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pPr w:leftFromText="141" w:rightFromText="141" w:horzAnchor="margin" w:tblpY="-589"/>
        <w:tblW w:w="9720" w:type="dxa"/>
        <w:tblLook w:val="01E0" w:firstRow="1" w:lastRow="1" w:firstColumn="1" w:lastColumn="1" w:noHBand="0" w:noVBand="0"/>
      </w:tblPr>
      <w:tblGrid>
        <w:gridCol w:w="2422"/>
        <w:gridCol w:w="5452"/>
        <w:gridCol w:w="1846"/>
      </w:tblGrid>
      <w:tr w:rsidR="00470674" w:rsidRPr="00270056" w14:paraId="6091FBF2" w14:textId="77777777" w:rsidTr="00470674">
        <w:trPr>
          <w:trHeight w:val="1797"/>
        </w:trPr>
        <w:tc>
          <w:tcPr>
            <w:tcW w:w="2422" w:type="dxa"/>
          </w:tcPr>
          <w:p w14:paraId="3327D66D" w14:textId="46BF1035" w:rsidR="00470674" w:rsidRPr="00270056" w:rsidRDefault="00510C47" w:rsidP="00470674">
            <w:pPr>
              <w:ind w:right="1414"/>
            </w:pPr>
            <w:r>
              <w:rPr>
                <w:noProof/>
                <w:lang w:val="en-US" w:eastAsia="en-US"/>
              </w:rPr>
              <w:drawing>
                <wp:anchor distT="0" distB="0" distL="114300" distR="114300" simplePos="0" relativeHeight="251638784" behindDoc="1" locked="0" layoutInCell="1" allowOverlap="1" wp14:anchorId="695C3844" wp14:editId="6780796C">
                  <wp:simplePos x="0" y="0"/>
                  <wp:positionH relativeFrom="column">
                    <wp:posOffset>1178560</wp:posOffset>
                  </wp:positionH>
                  <wp:positionV relativeFrom="paragraph">
                    <wp:posOffset>41275</wp:posOffset>
                  </wp:positionV>
                  <wp:extent cx="3743325" cy="1209675"/>
                  <wp:effectExtent l="0" t="0" r="9525" b="9525"/>
                  <wp:wrapNone/>
                  <wp:docPr id="75" name="Image 1" descr="logoENTETE 4e REPUBL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logoENTETE 4e REPUBLIQUE"/>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43325" cy="12096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eastAsia="en-US"/>
              </w:rPr>
              <w:drawing>
                <wp:anchor distT="0" distB="0" distL="114300" distR="114300" simplePos="0" relativeHeight="251639808" behindDoc="1" locked="0" layoutInCell="1" allowOverlap="1" wp14:anchorId="11E78071" wp14:editId="161205FA">
                  <wp:simplePos x="0" y="0"/>
                  <wp:positionH relativeFrom="column">
                    <wp:posOffset>5080</wp:posOffset>
                  </wp:positionH>
                  <wp:positionV relativeFrom="paragraph">
                    <wp:posOffset>328295</wp:posOffset>
                  </wp:positionV>
                  <wp:extent cx="787400" cy="754380"/>
                  <wp:effectExtent l="0" t="0" r="0" b="7620"/>
                  <wp:wrapNone/>
                  <wp:docPr id="74" name="Picture 419" descr="ATT00046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descr="ATT00046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87400" cy="754380"/>
                          </a:xfrm>
                          <a:prstGeom prst="rect">
                            <a:avLst/>
                          </a:prstGeom>
                          <a:noFill/>
                          <a:ln>
                            <a:noFill/>
                          </a:ln>
                        </pic:spPr>
                      </pic:pic>
                    </a:graphicData>
                  </a:graphic>
                  <wp14:sizeRelH relativeFrom="page">
                    <wp14:pctWidth>0</wp14:pctWidth>
                  </wp14:sizeRelH>
                  <wp14:sizeRelV relativeFrom="page">
                    <wp14:pctHeight>0</wp14:pctHeight>
                  </wp14:sizeRelV>
                </wp:anchor>
              </w:drawing>
            </w:r>
            <w:r w:rsidR="00470674" w:rsidRPr="00270056">
              <w:tab/>
            </w:r>
          </w:p>
        </w:tc>
        <w:tc>
          <w:tcPr>
            <w:tcW w:w="5452" w:type="dxa"/>
          </w:tcPr>
          <w:p w14:paraId="1A59EC64" w14:textId="77777777" w:rsidR="00470674" w:rsidRPr="00270056" w:rsidRDefault="00470674" w:rsidP="00470674">
            <w:pPr>
              <w:jc w:val="center"/>
            </w:pPr>
          </w:p>
        </w:tc>
        <w:tc>
          <w:tcPr>
            <w:tcW w:w="1846" w:type="dxa"/>
            <w:vAlign w:val="center"/>
          </w:tcPr>
          <w:p w14:paraId="06CE752C" w14:textId="77777777" w:rsidR="00470674" w:rsidRPr="00270056" w:rsidRDefault="00470674" w:rsidP="00470674">
            <w:pPr>
              <w:jc w:val="center"/>
            </w:pPr>
          </w:p>
          <w:p w14:paraId="3971DF58" w14:textId="00F8D2A6" w:rsidR="00470674" w:rsidRPr="00270056" w:rsidRDefault="00510C47" w:rsidP="00470674">
            <w:pPr>
              <w:jc w:val="center"/>
            </w:pPr>
            <w:r>
              <w:rPr>
                <w:noProof/>
                <w:lang w:val="en-US" w:eastAsia="en-US"/>
              </w:rPr>
              <w:drawing>
                <wp:anchor distT="0" distB="0" distL="114300" distR="114300" simplePos="0" relativeHeight="251640832" behindDoc="1" locked="0" layoutInCell="1" allowOverlap="1" wp14:anchorId="79372C90" wp14:editId="1A4C6CDB">
                  <wp:simplePos x="0" y="0"/>
                  <wp:positionH relativeFrom="column">
                    <wp:posOffset>345440</wp:posOffset>
                  </wp:positionH>
                  <wp:positionV relativeFrom="paragraph">
                    <wp:posOffset>195580</wp:posOffset>
                  </wp:positionV>
                  <wp:extent cx="698500" cy="655320"/>
                  <wp:effectExtent l="0" t="0" r="6350" b="0"/>
                  <wp:wrapNone/>
                  <wp:docPr id="73" name="Picture 420" descr="bvpi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descr="bvpilo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98500" cy="6553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14:paraId="5B7B6FF8" w14:textId="623DEDBF" w:rsidR="00470674" w:rsidRPr="00EC30ED" w:rsidRDefault="0085469D" w:rsidP="00470674">
      <w:pPr>
        <w:jc w:val="center"/>
        <w:rPr>
          <w:b/>
          <w:spacing w:val="-2"/>
          <w:sz w:val="20"/>
        </w:rPr>
      </w:pPr>
      <w:r>
        <w:rPr>
          <w:b/>
          <w:noProof/>
          <w:spacing w:val="-2"/>
          <w:sz w:val="20"/>
          <w:lang w:val="en-US" w:eastAsia="en-US"/>
        </w:rPr>
        <mc:AlternateContent>
          <mc:Choice Requires="wps">
            <w:drawing>
              <wp:anchor distT="0" distB="0" distL="114300" distR="114300" simplePos="0" relativeHeight="251680768" behindDoc="0" locked="0" layoutInCell="1" allowOverlap="1" wp14:anchorId="7CD6B2BE" wp14:editId="4EC287B5">
                <wp:simplePos x="0" y="0"/>
                <wp:positionH relativeFrom="column">
                  <wp:posOffset>4252595</wp:posOffset>
                </wp:positionH>
                <wp:positionV relativeFrom="paragraph">
                  <wp:posOffset>-622300</wp:posOffset>
                </wp:positionV>
                <wp:extent cx="2781300" cy="1333500"/>
                <wp:effectExtent l="0" t="0" r="0" b="0"/>
                <wp:wrapNone/>
                <wp:docPr id="52" name="Text Box 52"/>
                <wp:cNvGraphicFramePr/>
                <a:graphic xmlns:a="http://schemas.openxmlformats.org/drawingml/2006/main">
                  <a:graphicData uri="http://schemas.microsoft.com/office/word/2010/wordprocessingShape">
                    <wps:wsp>
                      <wps:cNvSpPr txBox="1"/>
                      <wps:spPr>
                        <a:xfrm>
                          <a:off x="0" y="0"/>
                          <a:ext cx="2781300" cy="1333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DC95EBC" w14:textId="7C964106" w:rsidR="0085469D" w:rsidRPr="0085469D" w:rsidRDefault="0085469D">
                            <w:pPr>
                              <w:rPr>
                                <w:rFonts w:ascii="Arial" w:hAnsi="Arial" w:cs="Arial"/>
                                <w:sz w:val="44"/>
                                <w:szCs w:val="44"/>
                              </w:rPr>
                            </w:pPr>
                            <w:r>
                              <w:rPr>
                                <w:rFonts w:ascii="Arial" w:hAnsi="Arial" w:cs="Arial"/>
                                <w:sz w:val="44"/>
                                <w:szCs w:val="44"/>
                              </w:rPr>
                              <w:t>SFG2819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CD6B2BE" id="_x0000_t202" coordsize="21600,21600" o:spt="202" path="m,l,21600r21600,l21600,xe">
                <v:stroke joinstyle="miter"/>
                <v:path gradientshapeok="t" o:connecttype="rect"/>
              </v:shapetype>
              <v:shape id="Text Box 52" o:spid="_x0000_s1026" type="#_x0000_t202" style="position:absolute;left:0;text-align:left;margin-left:334.85pt;margin-top:-49pt;width:219pt;height:10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" filled="f" stroked="f" strokeweight=".5pt">
                <v:textbox>
                  <w:txbxContent>
                    <w:p w14:paraId="3DC95EBC" w14:textId="7C964106" w:rsidR="0085469D" w:rsidRPr="0085469D" w:rsidRDefault="0085469D">
                      <w:pPr>
                        <w:rPr>
                          <w:rFonts w:ascii="Arial" w:hAnsi="Arial" w:cs="Arial"/>
                          <w:sz w:val="44"/>
                          <w:szCs w:val="44"/>
                        </w:rPr>
                      </w:pPr>
                      <w:r>
                        <w:rPr>
                          <w:rFonts w:ascii="Arial" w:hAnsi="Arial" w:cs="Arial"/>
                          <w:sz w:val="44"/>
                          <w:szCs w:val="44"/>
                        </w:rPr>
                        <w:t>SFG2819</w:t>
                      </w:r>
                    </w:p>
                  </w:txbxContent>
                </v:textbox>
              </v:shape>
            </w:pict>
          </mc:Fallback>
        </mc:AlternateContent>
      </w:r>
    </w:p>
    <w:p w14:paraId="29835D01" w14:textId="77777777" w:rsidR="00470674" w:rsidRPr="00EC30ED" w:rsidRDefault="00470674" w:rsidP="00470674">
      <w:pPr>
        <w:jc w:val="center"/>
        <w:rPr>
          <w:b/>
          <w:spacing w:val="-2"/>
          <w:sz w:val="20"/>
        </w:rPr>
      </w:pPr>
      <w:r w:rsidRPr="00EC30ED">
        <w:rPr>
          <w:b/>
          <w:spacing w:val="-2"/>
          <w:sz w:val="20"/>
        </w:rPr>
        <w:t>MINISTERE AUPRES DE LA PRESIDENCE EN CHARGE DE L'AGRICULTURE ET DE L’ELEVAGE</w:t>
      </w:r>
    </w:p>
    <w:p w14:paraId="2F93B606" w14:textId="77777777" w:rsidR="00470674" w:rsidRPr="00EC30ED" w:rsidRDefault="00470674" w:rsidP="00470674">
      <w:pPr>
        <w:jc w:val="center"/>
        <w:rPr>
          <w:spacing w:val="-2"/>
          <w:sz w:val="20"/>
        </w:rPr>
      </w:pPr>
      <w:r w:rsidRPr="00EC30ED">
        <w:rPr>
          <w:spacing w:val="-2"/>
          <w:sz w:val="20"/>
        </w:rPr>
        <w:t>---------------</w:t>
      </w:r>
    </w:p>
    <w:p w14:paraId="50BAC2AB" w14:textId="77777777" w:rsidR="00470674" w:rsidRPr="00EC30ED" w:rsidRDefault="00470674" w:rsidP="00470674">
      <w:pPr>
        <w:jc w:val="center"/>
        <w:rPr>
          <w:b/>
          <w:spacing w:val="-2"/>
          <w:sz w:val="18"/>
        </w:rPr>
      </w:pPr>
      <w:r w:rsidRPr="00EC30ED">
        <w:rPr>
          <w:b/>
          <w:spacing w:val="-2"/>
          <w:sz w:val="18"/>
        </w:rPr>
        <w:t>SECRETARIAT GENERAL</w:t>
      </w:r>
    </w:p>
    <w:p w14:paraId="27CB06B2" w14:textId="77777777" w:rsidR="00470674" w:rsidRPr="00EC30ED" w:rsidRDefault="00470674" w:rsidP="00470674">
      <w:pPr>
        <w:jc w:val="center"/>
        <w:rPr>
          <w:spacing w:val="-2"/>
          <w:sz w:val="20"/>
        </w:rPr>
      </w:pPr>
      <w:r w:rsidRPr="00EC30ED">
        <w:rPr>
          <w:spacing w:val="-2"/>
          <w:sz w:val="20"/>
        </w:rPr>
        <w:t>---------------</w:t>
      </w:r>
    </w:p>
    <w:p w14:paraId="32CC95B5" w14:textId="77777777" w:rsidR="00470674" w:rsidRPr="00EC30ED" w:rsidRDefault="00470674" w:rsidP="00470674">
      <w:pPr>
        <w:jc w:val="center"/>
        <w:rPr>
          <w:b/>
          <w:spacing w:val="-2"/>
          <w:sz w:val="18"/>
        </w:rPr>
      </w:pPr>
      <w:r w:rsidRPr="00EC30ED">
        <w:rPr>
          <w:b/>
          <w:spacing w:val="-2"/>
          <w:sz w:val="18"/>
        </w:rPr>
        <w:t>DIRECTION GENERALE DE L’AGRICULTURE</w:t>
      </w:r>
    </w:p>
    <w:p w14:paraId="6D981FB0" w14:textId="77777777" w:rsidR="00470674" w:rsidRPr="00EC30ED" w:rsidRDefault="00470674" w:rsidP="00470674">
      <w:pPr>
        <w:jc w:val="center"/>
        <w:rPr>
          <w:spacing w:val="-2"/>
          <w:sz w:val="20"/>
        </w:rPr>
      </w:pPr>
      <w:r w:rsidRPr="00EC30ED">
        <w:rPr>
          <w:spacing w:val="-2"/>
          <w:sz w:val="20"/>
        </w:rPr>
        <w:t>---------------</w:t>
      </w:r>
    </w:p>
    <w:p w14:paraId="0004821A" w14:textId="77777777" w:rsidR="00470674" w:rsidRPr="00EC30ED" w:rsidRDefault="00470674" w:rsidP="00470674">
      <w:pPr>
        <w:jc w:val="center"/>
        <w:rPr>
          <w:b/>
          <w:spacing w:val="-2"/>
          <w:sz w:val="18"/>
        </w:rPr>
      </w:pPr>
      <w:r w:rsidRPr="00EC30ED">
        <w:rPr>
          <w:b/>
          <w:spacing w:val="-2"/>
          <w:sz w:val="18"/>
        </w:rPr>
        <w:t>PROGRAMME NATIONAL BASSINS VERSANTS PERIMETRES IRRIGUES</w:t>
      </w:r>
    </w:p>
    <w:p w14:paraId="47FFC6EF" w14:textId="77777777" w:rsidR="00470674" w:rsidRPr="00EC30ED" w:rsidRDefault="00470674" w:rsidP="00470674">
      <w:pPr>
        <w:tabs>
          <w:tab w:val="right" w:leader="dot" w:pos="8640"/>
        </w:tabs>
        <w:jc w:val="center"/>
        <w:rPr>
          <w:spacing w:val="-2"/>
          <w:sz w:val="20"/>
        </w:rPr>
      </w:pPr>
      <w:r w:rsidRPr="00EC30ED">
        <w:rPr>
          <w:spacing w:val="-2"/>
          <w:sz w:val="20"/>
        </w:rPr>
        <w:t>-----------------</w:t>
      </w:r>
    </w:p>
    <w:p w14:paraId="3A7F8E1A" w14:textId="77777777" w:rsidR="00470674" w:rsidRPr="00EC30ED" w:rsidRDefault="00470674" w:rsidP="00470674">
      <w:pPr>
        <w:jc w:val="center"/>
        <w:rPr>
          <w:rFonts w:ascii="Times New Roman Gras" w:hAnsi="Times New Roman Gras"/>
          <w:b/>
          <w:smallCaps/>
          <w:spacing w:val="-2"/>
          <w:sz w:val="28"/>
          <w:szCs w:val="28"/>
        </w:rPr>
      </w:pPr>
      <w:r w:rsidRPr="00EC30ED">
        <w:rPr>
          <w:rFonts w:ascii="Times New Roman Gras" w:hAnsi="Times New Roman Gras"/>
          <w:b/>
          <w:bCs/>
          <w:smallCaps/>
          <w:sz w:val="28"/>
          <w:szCs w:val="28"/>
        </w:rPr>
        <w:t>Projet Agriculture Durable par une Approche Paysage (PADAP)  - P154698</w:t>
      </w:r>
    </w:p>
    <w:p w14:paraId="4A7B4387" w14:textId="77777777" w:rsidR="00A439F4" w:rsidRDefault="00A439F4" w:rsidP="00C94C8E">
      <w:pPr>
        <w:pStyle w:val="Subtitle"/>
        <w:ind w:left="0"/>
        <w:rPr>
          <w:sz w:val="40"/>
          <w:szCs w:val="40"/>
        </w:rPr>
      </w:pPr>
    </w:p>
    <w:p w14:paraId="75DA61D7" w14:textId="77777777" w:rsidR="00C94C8E" w:rsidRPr="00C71E26" w:rsidRDefault="00C94C8E" w:rsidP="00511FCD">
      <w:pPr>
        <w:pStyle w:val="Subtitle"/>
        <w:pBdr>
          <w:top w:val="single" w:sz="4" w:space="1" w:color="auto"/>
          <w:left w:val="single" w:sz="4" w:space="0" w:color="auto"/>
          <w:bottom w:val="single" w:sz="4" w:space="1" w:color="auto"/>
          <w:right w:val="single" w:sz="4" w:space="4" w:color="auto"/>
        </w:pBdr>
        <w:shd w:val="clear" w:color="auto" w:fill="B6DDE8"/>
        <w:ind w:left="0"/>
        <w:rPr>
          <w:sz w:val="36"/>
          <w:szCs w:val="36"/>
        </w:rPr>
      </w:pPr>
      <w:r w:rsidRPr="00C71E26">
        <w:rPr>
          <w:sz w:val="36"/>
          <w:szCs w:val="36"/>
        </w:rPr>
        <w:t>Cadre de Gestion Environnementale et Sociale</w:t>
      </w:r>
    </w:p>
    <w:p w14:paraId="55E8601A" w14:textId="77777777" w:rsidR="00196041" w:rsidRPr="00DC05B7" w:rsidRDefault="00196041" w:rsidP="00511FCD">
      <w:pPr>
        <w:pStyle w:val="Subtitle"/>
        <w:pBdr>
          <w:top w:val="single" w:sz="4" w:space="1" w:color="auto"/>
          <w:left w:val="single" w:sz="4" w:space="0" w:color="auto"/>
          <w:bottom w:val="single" w:sz="4" w:space="1" w:color="auto"/>
          <w:right w:val="single" w:sz="4" w:space="4" w:color="auto"/>
        </w:pBdr>
        <w:shd w:val="clear" w:color="auto" w:fill="B6DDE8"/>
        <w:ind w:left="0"/>
        <w:rPr>
          <w:sz w:val="36"/>
          <w:szCs w:val="36"/>
          <w:lang w:val="en-US"/>
        </w:rPr>
      </w:pPr>
      <w:r w:rsidRPr="00DC05B7">
        <w:rPr>
          <w:sz w:val="36"/>
          <w:szCs w:val="36"/>
          <w:lang w:val="en-US"/>
        </w:rPr>
        <w:t>(CGES)</w:t>
      </w:r>
    </w:p>
    <w:p w14:paraId="4EBBADF8" w14:textId="77777777" w:rsidR="00D03D1C" w:rsidRPr="00DC05B7" w:rsidRDefault="00C94C8E">
      <w:pPr>
        <w:jc w:val="center"/>
        <w:rPr>
          <w:b/>
          <w:bCs/>
          <w:lang w:val="en-US"/>
        </w:rPr>
      </w:pPr>
      <w:r w:rsidRPr="00DC05B7">
        <w:rPr>
          <w:b/>
          <w:bCs/>
          <w:lang w:val="en-US"/>
        </w:rPr>
        <w:t>________</w:t>
      </w:r>
    </w:p>
    <w:p w14:paraId="110DEBD9" w14:textId="77777777" w:rsidR="00C94C8E" w:rsidRPr="00DC05B7" w:rsidRDefault="00C94C8E">
      <w:pPr>
        <w:jc w:val="center"/>
        <w:rPr>
          <w:b/>
          <w:bCs/>
          <w:lang w:val="en-US"/>
        </w:rPr>
      </w:pPr>
    </w:p>
    <w:p w14:paraId="5E1D94C2" w14:textId="77777777" w:rsidR="00A86F3A" w:rsidRPr="00DC05B7" w:rsidRDefault="00A86F3A">
      <w:pPr>
        <w:jc w:val="center"/>
        <w:rPr>
          <w:b/>
          <w:bCs/>
          <w:lang w:val="en-US"/>
        </w:rPr>
      </w:pPr>
    </w:p>
    <w:p w14:paraId="2FE0C7C5" w14:textId="77777777" w:rsidR="00C71E26" w:rsidRPr="00DC05B7" w:rsidRDefault="00C71E26">
      <w:pPr>
        <w:jc w:val="center"/>
        <w:rPr>
          <w:b/>
          <w:bCs/>
          <w:lang w:val="en-US"/>
        </w:rPr>
      </w:pPr>
    </w:p>
    <w:p w14:paraId="5D5C9C9E" w14:textId="77777777" w:rsidR="00C71E26" w:rsidRPr="00DC05B7" w:rsidRDefault="00C71E26">
      <w:pPr>
        <w:jc w:val="center"/>
        <w:rPr>
          <w:b/>
          <w:bCs/>
          <w:lang w:val="en-US"/>
        </w:rPr>
      </w:pPr>
    </w:p>
    <w:p w14:paraId="44F14140" w14:textId="77777777" w:rsidR="00C71E26" w:rsidRPr="00DC05B7" w:rsidRDefault="00C71E26">
      <w:pPr>
        <w:jc w:val="center"/>
        <w:rPr>
          <w:b/>
          <w:bCs/>
          <w:lang w:val="en-US"/>
        </w:rPr>
      </w:pPr>
    </w:p>
    <w:p w14:paraId="766104A5" w14:textId="77777777" w:rsidR="00C71E26" w:rsidRPr="00DC05B7" w:rsidRDefault="00C71E26">
      <w:pPr>
        <w:jc w:val="center"/>
        <w:rPr>
          <w:b/>
          <w:bCs/>
          <w:lang w:val="en-US"/>
        </w:rPr>
      </w:pPr>
    </w:p>
    <w:p w14:paraId="02FC2A54" w14:textId="77777777" w:rsidR="00A86F3A" w:rsidRPr="00DC05B7" w:rsidRDefault="00A86F3A">
      <w:pPr>
        <w:jc w:val="center"/>
        <w:rPr>
          <w:b/>
          <w:bCs/>
          <w:lang w:val="en-US"/>
        </w:rPr>
      </w:pPr>
    </w:p>
    <w:p w14:paraId="1EF079B6" w14:textId="40EB91C2" w:rsidR="00D03D1C" w:rsidRPr="00CE0229" w:rsidRDefault="00D02F00" w:rsidP="008F1F3D">
      <w:pPr>
        <w:jc w:val="center"/>
        <w:rPr>
          <w:b/>
          <w:bCs/>
          <w:lang w:val="en-US"/>
        </w:rPr>
      </w:pPr>
      <w:r w:rsidRPr="00CE0229">
        <w:rPr>
          <w:b/>
          <w:bCs/>
          <w:lang w:val="en-US"/>
        </w:rPr>
        <w:t>R</w:t>
      </w:r>
      <w:r w:rsidR="007055E1" w:rsidRPr="00CE0229">
        <w:rPr>
          <w:b/>
          <w:bCs/>
          <w:lang w:val="en-US"/>
        </w:rPr>
        <w:t>APPORT</w:t>
      </w:r>
      <w:r w:rsidRPr="00CE0229">
        <w:rPr>
          <w:b/>
          <w:bCs/>
          <w:lang w:val="en-US"/>
        </w:rPr>
        <w:t xml:space="preserve"> D</w:t>
      </w:r>
      <w:r w:rsidR="007055E1" w:rsidRPr="00CE0229">
        <w:rPr>
          <w:b/>
          <w:bCs/>
          <w:lang w:val="en-US"/>
        </w:rPr>
        <w:t>EFINIT</w:t>
      </w:r>
      <w:r w:rsidR="00CE0229" w:rsidRPr="00CE0229">
        <w:rPr>
          <w:b/>
          <w:bCs/>
          <w:lang w:val="en-US"/>
        </w:rPr>
        <w:t>I</w:t>
      </w:r>
      <w:r w:rsidR="007055E1" w:rsidRPr="00CE0229">
        <w:rPr>
          <w:b/>
          <w:bCs/>
          <w:lang w:val="en-US"/>
        </w:rPr>
        <w:t>F</w:t>
      </w:r>
    </w:p>
    <w:p w14:paraId="0A7A0082" w14:textId="77777777" w:rsidR="00A86F3A" w:rsidRPr="00CE0229" w:rsidRDefault="00A86F3A">
      <w:pPr>
        <w:jc w:val="center"/>
        <w:rPr>
          <w:b/>
          <w:bCs/>
          <w:lang w:val="en-US"/>
        </w:rPr>
      </w:pPr>
    </w:p>
    <w:p w14:paraId="057226FD" w14:textId="77777777" w:rsidR="00A86F3A" w:rsidRPr="00CE0229" w:rsidRDefault="00A86F3A">
      <w:pPr>
        <w:jc w:val="center"/>
        <w:rPr>
          <w:b/>
          <w:bCs/>
          <w:lang w:val="en-US"/>
        </w:rPr>
      </w:pPr>
    </w:p>
    <w:p w14:paraId="074E6E63" w14:textId="77777777" w:rsidR="00D03D1C" w:rsidRPr="00CE0229" w:rsidRDefault="00D03D1C">
      <w:pPr>
        <w:jc w:val="center"/>
        <w:rPr>
          <w:b/>
          <w:bCs/>
          <w:lang w:val="en-US"/>
        </w:rPr>
      </w:pPr>
    </w:p>
    <w:p w14:paraId="66ED8176" w14:textId="77777777" w:rsidR="00C71E26" w:rsidRPr="00CE0229" w:rsidRDefault="00C71E26">
      <w:pPr>
        <w:jc w:val="center"/>
        <w:rPr>
          <w:b/>
          <w:bCs/>
          <w:lang w:val="en-US"/>
        </w:rPr>
      </w:pPr>
    </w:p>
    <w:p w14:paraId="408C803B" w14:textId="77777777" w:rsidR="00C71E26" w:rsidRPr="00CE0229" w:rsidRDefault="00C71E26">
      <w:pPr>
        <w:jc w:val="center"/>
        <w:rPr>
          <w:b/>
          <w:bCs/>
          <w:lang w:val="en-US"/>
        </w:rPr>
      </w:pPr>
      <w:bookmarkStart w:id="0" w:name="_GoBack"/>
      <w:bookmarkEnd w:id="0"/>
    </w:p>
    <w:p w14:paraId="692034A4" w14:textId="77777777" w:rsidR="00C71E26" w:rsidRPr="00CE0229" w:rsidRDefault="00C71E26">
      <w:pPr>
        <w:jc w:val="center"/>
        <w:rPr>
          <w:b/>
          <w:bCs/>
          <w:lang w:val="en-US"/>
        </w:rPr>
      </w:pPr>
    </w:p>
    <w:p w14:paraId="13907649" w14:textId="77777777" w:rsidR="00C71E26" w:rsidRPr="00CE0229" w:rsidRDefault="00C71E26">
      <w:pPr>
        <w:jc w:val="center"/>
        <w:rPr>
          <w:b/>
          <w:bCs/>
          <w:lang w:val="en-US"/>
        </w:rPr>
      </w:pPr>
    </w:p>
    <w:p w14:paraId="281687EB" w14:textId="77777777" w:rsidR="00C71E26" w:rsidRPr="00CE0229" w:rsidRDefault="00C71E26">
      <w:pPr>
        <w:jc w:val="center"/>
        <w:rPr>
          <w:b/>
          <w:bCs/>
          <w:lang w:val="en-US"/>
        </w:rPr>
      </w:pPr>
    </w:p>
    <w:p w14:paraId="0368FB19" w14:textId="43919BCC" w:rsidR="00D03D1C" w:rsidRPr="00DC05B7" w:rsidRDefault="00D02F00" w:rsidP="00E5743E">
      <w:pPr>
        <w:pStyle w:val="Title"/>
        <w:ind w:left="2692" w:hanging="2692"/>
      </w:pPr>
      <w:r w:rsidRPr="00CE0229">
        <w:rPr>
          <w:szCs w:val="24"/>
        </w:rPr>
        <w:t>J</w:t>
      </w:r>
      <w:r w:rsidR="008F1684" w:rsidRPr="00CE0229">
        <w:rPr>
          <w:szCs w:val="24"/>
        </w:rPr>
        <w:t>ANVIER</w:t>
      </w:r>
      <w:r w:rsidR="002C0E42" w:rsidRPr="00CE0229">
        <w:rPr>
          <w:szCs w:val="24"/>
        </w:rPr>
        <w:t xml:space="preserve"> </w:t>
      </w:r>
      <w:r w:rsidR="00470674" w:rsidRPr="00CE0229">
        <w:rPr>
          <w:szCs w:val="24"/>
        </w:rPr>
        <w:t>201</w:t>
      </w:r>
      <w:r w:rsidRPr="00CE0229">
        <w:rPr>
          <w:szCs w:val="24"/>
        </w:rPr>
        <w:t>7</w:t>
      </w:r>
    </w:p>
    <w:p w14:paraId="6D758E73" w14:textId="77777777" w:rsidR="00A16987" w:rsidRPr="00DC05B7" w:rsidRDefault="00A16987" w:rsidP="00A16987">
      <w:pPr>
        <w:rPr>
          <w:b/>
          <w:bCs/>
          <w:lang w:val="en-US"/>
        </w:rPr>
      </w:pPr>
    </w:p>
    <w:p w14:paraId="51E6BD99" w14:textId="77777777" w:rsidR="008F1F3D" w:rsidRPr="00DC05B7" w:rsidRDefault="008F1F3D" w:rsidP="00A16987">
      <w:pPr>
        <w:autoSpaceDE w:val="0"/>
        <w:autoSpaceDN w:val="0"/>
        <w:adjustRightInd w:val="0"/>
        <w:spacing w:line="240" w:lineRule="atLeast"/>
        <w:rPr>
          <w:b/>
          <w:iCs/>
          <w:lang w:val="en-US"/>
        </w:rPr>
      </w:pPr>
    </w:p>
    <w:p w14:paraId="1C047F1C" w14:textId="77777777" w:rsidR="00A16987" w:rsidRPr="00DC05B7" w:rsidRDefault="00A16987" w:rsidP="00A16987">
      <w:pPr>
        <w:autoSpaceDE w:val="0"/>
        <w:autoSpaceDN w:val="0"/>
        <w:adjustRightInd w:val="0"/>
        <w:spacing w:line="240" w:lineRule="atLeast"/>
        <w:rPr>
          <w:b/>
          <w:iCs/>
          <w:lang w:val="en-US"/>
        </w:rPr>
      </w:pPr>
    </w:p>
    <w:p w14:paraId="738D178E" w14:textId="77777777" w:rsidR="007E0B2C" w:rsidRPr="00DC05B7" w:rsidRDefault="00D03D1C" w:rsidP="007E0B2C">
      <w:pPr>
        <w:pStyle w:val="TOC1"/>
        <w:tabs>
          <w:tab w:val="right" w:leader="dot" w:pos="9394"/>
        </w:tabs>
        <w:spacing w:before="0" w:after="0"/>
        <w:rPr>
          <w:rFonts w:ascii="Cambria" w:eastAsia="MS Mincho" w:hAnsi="Cambria"/>
          <w:b w:val="0"/>
          <w:bCs w:val="0"/>
          <w:caps w:val="0"/>
          <w:noProof/>
          <w:sz w:val="18"/>
          <w:szCs w:val="18"/>
          <w:lang w:val="en-US" w:eastAsia="ja-JP"/>
        </w:rPr>
      </w:pPr>
      <w:r w:rsidRPr="00DC05B7">
        <w:rPr>
          <w:b w:val="0"/>
          <w:iCs/>
          <w:lang w:val="en-US"/>
        </w:rPr>
        <w:br w:type="page"/>
      </w:r>
      <w:r w:rsidR="00A84AD9" w:rsidRPr="007E0B2C">
        <w:rPr>
          <w:rStyle w:val="Titre1CarCarCarCarCarCarCarCarCarCarCarCarCarCarCarCarCarCarCar"/>
          <w:b/>
          <w:bCs/>
          <w:i/>
          <w:iCs/>
          <w:smallCaps/>
          <w:sz w:val="18"/>
          <w:szCs w:val="18"/>
        </w:rPr>
        <w:lastRenderedPageBreak/>
        <w:fldChar w:fldCharType="begin"/>
      </w:r>
      <w:r w:rsidR="002C5AE1" w:rsidRPr="00DC05B7">
        <w:rPr>
          <w:rStyle w:val="Titre1CarCarCarCarCarCarCarCarCarCarCarCarCarCarCarCarCarCarCar"/>
          <w:b/>
          <w:bCs/>
          <w:i/>
          <w:iCs/>
          <w:smallCaps/>
          <w:sz w:val="18"/>
          <w:szCs w:val="18"/>
          <w:lang w:val="en-US"/>
        </w:rPr>
        <w:instrText>TOC</w:instrText>
      </w:r>
      <w:r w:rsidR="00B04A37" w:rsidRPr="00DC05B7">
        <w:rPr>
          <w:rStyle w:val="Titre1CarCarCarCarCarCarCarCarCarCarCarCarCarCarCarCarCarCarCar"/>
          <w:b/>
          <w:bCs/>
          <w:i/>
          <w:iCs/>
          <w:smallCaps/>
          <w:sz w:val="18"/>
          <w:szCs w:val="18"/>
          <w:lang w:val="en-US"/>
        </w:rPr>
        <w:instrText xml:space="preserve"> \o "1-3" \u </w:instrText>
      </w:r>
      <w:r w:rsidR="00A84AD9" w:rsidRPr="007E0B2C">
        <w:rPr>
          <w:rStyle w:val="Titre1CarCarCarCarCarCarCarCarCarCarCarCarCarCarCarCarCarCarCar"/>
          <w:b/>
          <w:bCs/>
          <w:i/>
          <w:iCs/>
          <w:smallCaps/>
          <w:sz w:val="18"/>
          <w:szCs w:val="18"/>
        </w:rPr>
        <w:fldChar w:fldCharType="separate"/>
      </w:r>
      <w:r w:rsidR="007E0B2C" w:rsidRPr="007E0B2C">
        <w:rPr>
          <w:noProof/>
          <w:sz w:val="18"/>
          <w:szCs w:val="18"/>
          <w:lang w:val="en-US"/>
        </w:rPr>
        <w:t>EXECUTIVE SUMMARY</w:t>
      </w:r>
      <w:r w:rsidR="007E0B2C" w:rsidRPr="00DC05B7">
        <w:rPr>
          <w:noProof/>
          <w:sz w:val="18"/>
          <w:szCs w:val="18"/>
          <w:lang w:val="en-US"/>
        </w:rPr>
        <w:tab/>
      </w:r>
      <w:r w:rsidR="007E0B2C" w:rsidRPr="007E0B2C">
        <w:rPr>
          <w:noProof/>
          <w:sz w:val="18"/>
          <w:szCs w:val="18"/>
        </w:rPr>
        <w:fldChar w:fldCharType="begin"/>
      </w:r>
      <w:r w:rsidR="007E0B2C" w:rsidRPr="00DC05B7">
        <w:rPr>
          <w:noProof/>
          <w:sz w:val="18"/>
          <w:szCs w:val="18"/>
          <w:lang w:val="en-US"/>
        </w:rPr>
        <w:instrText xml:space="preserve"> </w:instrText>
      </w:r>
      <w:r w:rsidR="002C5AE1" w:rsidRPr="00DC05B7">
        <w:rPr>
          <w:noProof/>
          <w:sz w:val="18"/>
          <w:szCs w:val="18"/>
          <w:lang w:val="en-US"/>
        </w:rPr>
        <w:instrText>PAGEREF</w:instrText>
      </w:r>
      <w:r w:rsidR="007E0B2C" w:rsidRPr="00DC05B7">
        <w:rPr>
          <w:noProof/>
          <w:sz w:val="18"/>
          <w:szCs w:val="18"/>
          <w:lang w:val="en-US"/>
        </w:rPr>
        <w:instrText xml:space="preserve"> _Toc343522682 \h </w:instrText>
      </w:r>
      <w:r w:rsidR="007E0B2C" w:rsidRPr="007E0B2C">
        <w:rPr>
          <w:noProof/>
          <w:sz w:val="18"/>
          <w:szCs w:val="18"/>
        </w:rPr>
      </w:r>
      <w:r w:rsidR="007E0B2C" w:rsidRPr="007E0B2C">
        <w:rPr>
          <w:noProof/>
          <w:sz w:val="18"/>
          <w:szCs w:val="18"/>
        </w:rPr>
        <w:fldChar w:fldCharType="separate"/>
      </w:r>
      <w:r w:rsidR="00482EB7">
        <w:rPr>
          <w:noProof/>
          <w:sz w:val="18"/>
          <w:szCs w:val="18"/>
          <w:lang w:val="en-US"/>
        </w:rPr>
        <w:t>7</w:t>
      </w:r>
      <w:r w:rsidR="007E0B2C" w:rsidRPr="007E0B2C">
        <w:rPr>
          <w:noProof/>
          <w:sz w:val="18"/>
          <w:szCs w:val="18"/>
        </w:rPr>
        <w:fldChar w:fldCharType="end"/>
      </w:r>
    </w:p>
    <w:p w14:paraId="06CDA03F" w14:textId="77777777" w:rsidR="007E0B2C" w:rsidRPr="00DC05B7" w:rsidRDefault="007E0B2C" w:rsidP="007E0B2C">
      <w:pPr>
        <w:pStyle w:val="TOC1"/>
        <w:tabs>
          <w:tab w:val="right" w:leader="dot" w:pos="9394"/>
        </w:tabs>
        <w:spacing w:before="0" w:after="0"/>
        <w:rPr>
          <w:rFonts w:ascii="Cambria" w:eastAsia="MS Mincho" w:hAnsi="Cambria"/>
          <w:b w:val="0"/>
          <w:bCs w:val="0"/>
          <w:caps w:val="0"/>
          <w:noProof/>
          <w:sz w:val="18"/>
          <w:szCs w:val="18"/>
          <w:lang w:val="en-US" w:eastAsia="ja-JP"/>
        </w:rPr>
      </w:pPr>
      <w:r w:rsidRPr="00DC05B7">
        <w:rPr>
          <w:noProof/>
          <w:sz w:val="18"/>
          <w:szCs w:val="18"/>
          <w:lang w:val="en-US"/>
        </w:rPr>
        <w:t>RESUME EXECUTIF</w:t>
      </w:r>
      <w:r w:rsidRPr="00DC05B7">
        <w:rPr>
          <w:noProof/>
          <w:sz w:val="18"/>
          <w:szCs w:val="18"/>
          <w:lang w:val="en-US"/>
        </w:rPr>
        <w:tab/>
      </w:r>
      <w:r w:rsidRPr="007E0B2C">
        <w:rPr>
          <w:noProof/>
          <w:sz w:val="18"/>
          <w:szCs w:val="18"/>
        </w:rPr>
        <w:fldChar w:fldCharType="begin"/>
      </w:r>
      <w:r w:rsidRPr="00DC05B7">
        <w:rPr>
          <w:noProof/>
          <w:sz w:val="18"/>
          <w:szCs w:val="18"/>
          <w:lang w:val="en-US"/>
        </w:rPr>
        <w:instrText xml:space="preserve"> </w:instrText>
      </w:r>
      <w:r w:rsidR="002C5AE1" w:rsidRPr="00DC05B7">
        <w:rPr>
          <w:noProof/>
          <w:sz w:val="18"/>
          <w:szCs w:val="18"/>
          <w:lang w:val="en-US"/>
        </w:rPr>
        <w:instrText>PAGEREF</w:instrText>
      </w:r>
      <w:r w:rsidRPr="00DC05B7">
        <w:rPr>
          <w:noProof/>
          <w:sz w:val="18"/>
          <w:szCs w:val="18"/>
          <w:lang w:val="en-US"/>
        </w:rPr>
        <w:instrText xml:space="preserve"> _Toc343522683 \h </w:instrText>
      </w:r>
      <w:r w:rsidRPr="007E0B2C">
        <w:rPr>
          <w:noProof/>
          <w:sz w:val="18"/>
          <w:szCs w:val="18"/>
        </w:rPr>
      </w:r>
      <w:r w:rsidRPr="007E0B2C">
        <w:rPr>
          <w:noProof/>
          <w:sz w:val="18"/>
          <w:szCs w:val="18"/>
        </w:rPr>
        <w:fldChar w:fldCharType="separate"/>
      </w:r>
      <w:r w:rsidR="00482EB7">
        <w:rPr>
          <w:noProof/>
          <w:sz w:val="18"/>
          <w:szCs w:val="18"/>
          <w:lang w:val="en-US"/>
        </w:rPr>
        <w:t>14</w:t>
      </w:r>
      <w:r w:rsidRPr="007E0B2C">
        <w:rPr>
          <w:noProof/>
          <w:sz w:val="18"/>
          <w:szCs w:val="18"/>
        </w:rPr>
        <w:fldChar w:fldCharType="end"/>
      </w:r>
    </w:p>
    <w:p w14:paraId="19893588"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1.</w:t>
      </w:r>
      <w:r w:rsidRPr="00A50CA6">
        <w:rPr>
          <w:rFonts w:ascii="Cambria" w:eastAsia="MS Mincho" w:hAnsi="Cambria"/>
          <w:b w:val="0"/>
          <w:bCs w:val="0"/>
          <w:caps w:val="0"/>
          <w:noProof/>
          <w:sz w:val="18"/>
          <w:szCs w:val="18"/>
          <w:lang w:eastAsia="ja-JP"/>
        </w:rPr>
        <w:tab/>
      </w:r>
      <w:r w:rsidRPr="007E0B2C">
        <w:rPr>
          <w:noProof/>
          <w:sz w:val="18"/>
          <w:szCs w:val="18"/>
        </w:rPr>
        <w:t>INTRODUCTION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_Toc343522684 \h </w:instrText>
      </w:r>
      <w:r w:rsidRPr="007E0B2C">
        <w:rPr>
          <w:noProof/>
          <w:sz w:val="18"/>
          <w:szCs w:val="18"/>
        </w:rPr>
      </w:r>
      <w:r w:rsidRPr="007E0B2C">
        <w:rPr>
          <w:noProof/>
          <w:sz w:val="18"/>
          <w:szCs w:val="18"/>
        </w:rPr>
        <w:fldChar w:fldCharType="separate"/>
      </w:r>
      <w:r w:rsidR="00482EB7">
        <w:rPr>
          <w:noProof/>
          <w:sz w:val="18"/>
          <w:szCs w:val="18"/>
        </w:rPr>
        <w:t>21</w:t>
      </w:r>
      <w:r w:rsidRPr="007E0B2C">
        <w:rPr>
          <w:noProof/>
          <w:sz w:val="18"/>
          <w:szCs w:val="18"/>
        </w:rPr>
        <w:fldChar w:fldCharType="end"/>
      </w:r>
    </w:p>
    <w:p w14:paraId="3FD74F10"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1.1.</w:t>
      </w:r>
      <w:r w:rsidRPr="00A50CA6">
        <w:rPr>
          <w:rFonts w:ascii="Cambria" w:eastAsia="MS Mincho" w:hAnsi="Cambria"/>
          <w:smallCaps w:val="0"/>
          <w:noProof/>
          <w:sz w:val="18"/>
          <w:szCs w:val="18"/>
          <w:lang w:eastAsia="ja-JP"/>
        </w:rPr>
        <w:tab/>
      </w:r>
      <w:r w:rsidRPr="007E0B2C">
        <w:rPr>
          <w:noProof/>
          <w:sz w:val="18"/>
          <w:szCs w:val="18"/>
        </w:rPr>
        <w:t>Contexte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_Toc343522685 \h </w:instrText>
      </w:r>
      <w:r w:rsidRPr="007E0B2C">
        <w:rPr>
          <w:noProof/>
          <w:sz w:val="18"/>
          <w:szCs w:val="18"/>
        </w:rPr>
      </w:r>
      <w:r w:rsidRPr="007E0B2C">
        <w:rPr>
          <w:noProof/>
          <w:sz w:val="18"/>
          <w:szCs w:val="18"/>
        </w:rPr>
        <w:fldChar w:fldCharType="separate"/>
      </w:r>
      <w:r w:rsidR="00482EB7">
        <w:rPr>
          <w:noProof/>
          <w:sz w:val="18"/>
          <w:szCs w:val="18"/>
        </w:rPr>
        <w:t>21</w:t>
      </w:r>
      <w:r w:rsidRPr="007E0B2C">
        <w:rPr>
          <w:noProof/>
          <w:sz w:val="18"/>
          <w:szCs w:val="18"/>
        </w:rPr>
        <w:fldChar w:fldCharType="end"/>
      </w:r>
    </w:p>
    <w:p w14:paraId="4200FC8B"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1.2.</w:t>
      </w:r>
      <w:r w:rsidRPr="00A50CA6">
        <w:rPr>
          <w:rFonts w:ascii="Cambria" w:eastAsia="MS Mincho" w:hAnsi="Cambria"/>
          <w:smallCaps w:val="0"/>
          <w:noProof/>
          <w:sz w:val="18"/>
          <w:szCs w:val="18"/>
          <w:lang w:eastAsia="ja-JP"/>
        </w:rPr>
        <w:tab/>
      </w:r>
      <w:r w:rsidRPr="007E0B2C">
        <w:rPr>
          <w:noProof/>
          <w:sz w:val="18"/>
          <w:szCs w:val="18"/>
        </w:rPr>
        <w:t>Objectifs du CGES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_Toc343522686 \h </w:instrText>
      </w:r>
      <w:r w:rsidRPr="007E0B2C">
        <w:rPr>
          <w:noProof/>
          <w:sz w:val="18"/>
          <w:szCs w:val="18"/>
        </w:rPr>
      </w:r>
      <w:r w:rsidRPr="007E0B2C">
        <w:rPr>
          <w:noProof/>
          <w:sz w:val="18"/>
          <w:szCs w:val="18"/>
        </w:rPr>
        <w:fldChar w:fldCharType="separate"/>
      </w:r>
      <w:r w:rsidR="00482EB7">
        <w:rPr>
          <w:noProof/>
          <w:sz w:val="18"/>
          <w:szCs w:val="18"/>
        </w:rPr>
        <w:t>21</w:t>
      </w:r>
      <w:r w:rsidRPr="007E0B2C">
        <w:rPr>
          <w:noProof/>
          <w:sz w:val="18"/>
          <w:szCs w:val="18"/>
        </w:rPr>
        <w:fldChar w:fldCharType="end"/>
      </w:r>
    </w:p>
    <w:p w14:paraId="3AE53145"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1.3.</w:t>
      </w:r>
      <w:r w:rsidRPr="00A50CA6">
        <w:rPr>
          <w:rFonts w:ascii="Cambria" w:eastAsia="MS Mincho" w:hAnsi="Cambria"/>
          <w:smallCaps w:val="0"/>
          <w:noProof/>
          <w:sz w:val="18"/>
          <w:szCs w:val="18"/>
          <w:lang w:eastAsia="ja-JP"/>
        </w:rPr>
        <w:tab/>
      </w:r>
      <w:r w:rsidRPr="007E0B2C">
        <w:rPr>
          <w:noProof/>
          <w:sz w:val="18"/>
          <w:szCs w:val="18"/>
        </w:rPr>
        <w:t>Méthodologie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_Toc343522687 \h </w:instrText>
      </w:r>
      <w:r w:rsidRPr="007E0B2C">
        <w:rPr>
          <w:noProof/>
          <w:sz w:val="18"/>
          <w:szCs w:val="18"/>
        </w:rPr>
      </w:r>
      <w:r w:rsidRPr="007E0B2C">
        <w:rPr>
          <w:noProof/>
          <w:sz w:val="18"/>
          <w:szCs w:val="18"/>
        </w:rPr>
        <w:fldChar w:fldCharType="separate"/>
      </w:r>
      <w:r w:rsidR="00482EB7">
        <w:rPr>
          <w:noProof/>
          <w:sz w:val="18"/>
          <w:szCs w:val="18"/>
        </w:rPr>
        <w:t>22</w:t>
      </w:r>
      <w:r w:rsidRPr="007E0B2C">
        <w:rPr>
          <w:noProof/>
          <w:sz w:val="18"/>
          <w:szCs w:val="18"/>
        </w:rPr>
        <w:fldChar w:fldCharType="end"/>
      </w:r>
    </w:p>
    <w:p w14:paraId="059FF691"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2.</w:t>
      </w:r>
      <w:r w:rsidRPr="00A50CA6">
        <w:rPr>
          <w:rFonts w:ascii="Cambria" w:eastAsia="MS Mincho" w:hAnsi="Cambria"/>
          <w:b w:val="0"/>
          <w:bCs w:val="0"/>
          <w:caps w:val="0"/>
          <w:noProof/>
          <w:sz w:val="18"/>
          <w:szCs w:val="18"/>
          <w:lang w:eastAsia="ja-JP"/>
        </w:rPr>
        <w:tab/>
      </w:r>
      <w:r w:rsidRPr="007E0B2C">
        <w:rPr>
          <w:noProof/>
          <w:sz w:val="18"/>
          <w:szCs w:val="18"/>
        </w:rPr>
        <w:t>DESCRIPTION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_Toc343522688 \h </w:instrText>
      </w:r>
      <w:r w:rsidRPr="007E0B2C">
        <w:rPr>
          <w:noProof/>
          <w:sz w:val="18"/>
          <w:szCs w:val="18"/>
        </w:rPr>
      </w:r>
      <w:r w:rsidRPr="007E0B2C">
        <w:rPr>
          <w:noProof/>
          <w:sz w:val="18"/>
          <w:szCs w:val="18"/>
        </w:rPr>
        <w:fldChar w:fldCharType="separate"/>
      </w:r>
      <w:r w:rsidR="00482EB7">
        <w:rPr>
          <w:noProof/>
          <w:sz w:val="18"/>
          <w:szCs w:val="18"/>
        </w:rPr>
        <w:t>23</w:t>
      </w:r>
      <w:r w:rsidRPr="007E0B2C">
        <w:rPr>
          <w:noProof/>
          <w:sz w:val="18"/>
          <w:szCs w:val="18"/>
        </w:rPr>
        <w:fldChar w:fldCharType="end"/>
      </w:r>
    </w:p>
    <w:p w14:paraId="64C2CBA0"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2.1.</w:t>
      </w:r>
      <w:r w:rsidRPr="00A50CA6">
        <w:rPr>
          <w:rFonts w:ascii="Cambria" w:eastAsia="MS Mincho" w:hAnsi="Cambria"/>
          <w:smallCaps w:val="0"/>
          <w:noProof/>
          <w:sz w:val="18"/>
          <w:szCs w:val="18"/>
          <w:lang w:eastAsia="ja-JP"/>
        </w:rPr>
        <w:tab/>
      </w:r>
      <w:r w:rsidRPr="007E0B2C">
        <w:rPr>
          <w:noProof/>
          <w:sz w:val="18"/>
          <w:szCs w:val="18"/>
        </w:rPr>
        <w:t>Objectifs de développement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_Toc343522689 \h </w:instrText>
      </w:r>
      <w:r w:rsidRPr="007E0B2C">
        <w:rPr>
          <w:noProof/>
          <w:sz w:val="18"/>
          <w:szCs w:val="18"/>
        </w:rPr>
      </w:r>
      <w:r w:rsidRPr="007E0B2C">
        <w:rPr>
          <w:noProof/>
          <w:sz w:val="18"/>
          <w:szCs w:val="18"/>
        </w:rPr>
        <w:fldChar w:fldCharType="separate"/>
      </w:r>
      <w:r w:rsidR="00482EB7">
        <w:rPr>
          <w:noProof/>
          <w:sz w:val="18"/>
          <w:szCs w:val="18"/>
        </w:rPr>
        <w:t>23</w:t>
      </w:r>
      <w:r w:rsidRPr="007E0B2C">
        <w:rPr>
          <w:noProof/>
          <w:sz w:val="18"/>
          <w:szCs w:val="18"/>
        </w:rPr>
        <w:fldChar w:fldCharType="end"/>
      </w:r>
    </w:p>
    <w:p w14:paraId="200AA6BF"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2.2.</w:t>
      </w:r>
      <w:r w:rsidRPr="00A50CA6">
        <w:rPr>
          <w:rFonts w:ascii="Cambria" w:eastAsia="MS Mincho" w:hAnsi="Cambria"/>
          <w:smallCaps w:val="0"/>
          <w:noProof/>
          <w:sz w:val="18"/>
          <w:szCs w:val="18"/>
          <w:lang w:eastAsia="ja-JP"/>
        </w:rPr>
        <w:tab/>
      </w:r>
      <w:r w:rsidRPr="007E0B2C">
        <w:rPr>
          <w:noProof/>
          <w:sz w:val="18"/>
          <w:szCs w:val="18"/>
        </w:rPr>
        <w:t>Les Bénéficiaires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_Toc343522690 \h </w:instrText>
      </w:r>
      <w:r w:rsidRPr="007E0B2C">
        <w:rPr>
          <w:noProof/>
          <w:sz w:val="18"/>
          <w:szCs w:val="18"/>
        </w:rPr>
      </w:r>
      <w:r w:rsidRPr="007E0B2C">
        <w:rPr>
          <w:noProof/>
          <w:sz w:val="18"/>
          <w:szCs w:val="18"/>
        </w:rPr>
        <w:fldChar w:fldCharType="separate"/>
      </w:r>
      <w:r w:rsidR="00482EB7">
        <w:rPr>
          <w:noProof/>
          <w:sz w:val="18"/>
          <w:szCs w:val="18"/>
        </w:rPr>
        <w:t>23</w:t>
      </w:r>
      <w:r w:rsidRPr="007E0B2C">
        <w:rPr>
          <w:noProof/>
          <w:sz w:val="18"/>
          <w:szCs w:val="18"/>
        </w:rPr>
        <w:fldChar w:fldCharType="end"/>
      </w:r>
    </w:p>
    <w:p w14:paraId="53ABBD42"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2.3.</w:t>
      </w:r>
      <w:r w:rsidRPr="00A50CA6">
        <w:rPr>
          <w:rFonts w:ascii="Cambria" w:eastAsia="MS Mincho" w:hAnsi="Cambria"/>
          <w:smallCaps w:val="0"/>
          <w:noProof/>
          <w:sz w:val="18"/>
          <w:szCs w:val="18"/>
          <w:lang w:eastAsia="ja-JP"/>
        </w:rPr>
        <w:tab/>
      </w:r>
      <w:r w:rsidRPr="007E0B2C">
        <w:rPr>
          <w:noProof/>
          <w:sz w:val="18"/>
          <w:szCs w:val="18"/>
        </w:rPr>
        <w:t>Les composantes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_Toc343522691 \h </w:instrText>
      </w:r>
      <w:r w:rsidRPr="007E0B2C">
        <w:rPr>
          <w:noProof/>
          <w:sz w:val="18"/>
          <w:szCs w:val="18"/>
        </w:rPr>
      </w:r>
      <w:r w:rsidRPr="007E0B2C">
        <w:rPr>
          <w:noProof/>
          <w:sz w:val="18"/>
          <w:szCs w:val="18"/>
        </w:rPr>
        <w:fldChar w:fldCharType="separate"/>
      </w:r>
      <w:r w:rsidR="00482EB7">
        <w:rPr>
          <w:noProof/>
          <w:sz w:val="18"/>
          <w:szCs w:val="18"/>
        </w:rPr>
        <w:t>23</w:t>
      </w:r>
      <w:r w:rsidRPr="007E0B2C">
        <w:rPr>
          <w:noProof/>
          <w:sz w:val="18"/>
          <w:szCs w:val="18"/>
        </w:rPr>
        <w:fldChar w:fldCharType="end"/>
      </w:r>
    </w:p>
    <w:p w14:paraId="7E887EF0"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2.4.</w:t>
      </w:r>
      <w:r w:rsidRPr="00A50CA6">
        <w:rPr>
          <w:rFonts w:ascii="Cambria" w:eastAsia="MS Mincho" w:hAnsi="Cambria"/>
          <w:smallCaps w:val="0"/>
          <w:noProof/>
          <w:sz w:val="18"/>
          <w:szCs w:val="18"/>
          <w:lang w:eastAsia="ja-JP"/>
        </w:rPr>
        <w:tab/>
      </w:r>
      <w:r w:rsidRPr="007E0B2C">
        <w:rPr>
          <w:noProof/>
          <w:sz w:val="18"/>
          <w:szCs w:val="18"/>
        </w:rPr>
        <w:t>Structure de coordination et de mise en œuvre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_Toc343522692 \h </w:instrText>
      </w:r>
      <w:r w:rsidRPr="007E0B2C">
        <w:rPr>
          <w:noProof/>
          <w:sz w:val="18"/>
          <w:szCs w:val="18"/>
        </w:rPr>
      </w:r>
      <w:r w:rsidRPr="007E0B2C">
        <w:rPr>
          <w:noProof/>
          <w:sz w:val="18"/>
          <w:szCs w:val="18"/>
        </w:rPr>
        <w:fldChar w:fldCharType="separate"/>
      </w:r>
      <w:r w:rsidR="00482EB7">
        <w:rPr>
          <w:noProof/>
          <w:sz w:val="18"/>
          <w:szCs w:val="18"/>
        </w:rPr>
        <w:t>30</w:t>
      </w:r>
      <w:r w:rsidRPr="007E0B2C">
        <w:rPr>
          <w:noProof/>
          <w:sz w:val="18"/>
          <w:szCs w:val="18"/>
        </w:rPr>
        <w:fldChar w:fldCharType="end"/>
      </w:r>
    </w:p>
    <w:p w14:paraId="557AC7F4"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3.</w:t>
      </w:r>
      <w:r w:rsidRPr="00A50CA6">
        <w:rPr>
          <w:rFonts w:ascii="Cambria" w:eastAsia="MS Mincho" w:hAnsi="Cambria"/>
          <w:b w:val="0"/>
          <w:bCs w:val="0"/>
          <w:caps w:val="0"/>
          <w:noProof/>
          <w:sz w:val="18"/>
          <w:szCs w:val="18"/>
          <w:lang w:eastAsia="ja-JP"/>
        </w:rPr>
        <w:tab/>
      </w:r>
      <w:r w:rsidRPr="007E0B2C">
        <w:rPr>
          <w:noProof/>
          <w:sz w:val="18"/>
          <w:szCs w:val="18"/>
        </w:rPr>
        <w:t>CADRE BIOPHYSIQUE ET SOCIOECONOMIQUE DES ZONES D’INTERVENTION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_Toc343522693 \h </w:instrText>
      </w:r>
      <w:r w:rsidRPr="007E0B2C">
        <w:rPr>
          <w:noProof/>
          <w:sz w:val="18"/>
          <w:szCs w:val="18"/>
        </w:rPr>
      </w:r>
      <w:r w:rsidRPr="007E0B2C">
        <w:rPr>
          <w:noProof/>
          <w:sz w:val="18"/>
          <w:szCs w:val="18"/>
        </w:rPr>
        <w:fldChar w:fldCharType="separate"/>
      </w:r>
      <w:r w:rsidR="00482EB7">
        <w:rPr>
          <w:noProof/>
          <w:sz w:val="18"/>
          <w:szCs w:val="18"/>
        </w:rPr>
        <w:t>33</w:t>
      </w:r>
      <w:r w:rsidRPr="007E0B2C">
        <w:rPr>
          <w:noProof/>
          <w:sz w:val="18"/>
          <w:szCs w:val="18"/>
        </w:rPr>
        <w:fldChar w:fldCharType="end"/>
      </w:r>
    </w:p>
    <w:p w14:paraId="6255C4C3"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3.1.</w:t>
      </w:r>
      <w:r w:rsidRPr="00A50CA6">
        <w:rPr>
          <w:rFonts w:ascii="Cambria" w:eastAsia="MS Mincho" w:hAnsi="Cambria"/>
          <w:smallCaps w:val="0"/>
          <w:noProof/>
          <w:sz w:val="18"/>
          <w:szCs w:val="18"/>
          <w:lang w:eastAsia="ja-JP"/>
        </w:rPr>
        <w:tab/>
      </w:r>
      <w:r w:rsidRPr="007E0B2C">
        <w:rPr>
          <w:noProof/>
          <w:sz w:val="18"/>
          <w:szCs w:val="18"/>
        </w:rPr>
        <w:t>Localisation géographique du pays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_Toc343522694 \h </w:instrText>
      </w:r>
      <w:r w:rsidRPr="007E0B2C">
        <w:rPr>
          <w:noProof/>
          <w:sz w:val="18"/>
          <w:szCs w:val="18"/>
        </w:rPr>
      </w:r>
      <w:r w:rsidRPr="007E0B2C">
        <w:rPr>
          <w:noProof/>
          <w:sz w:val="18"/>
          <w:szCs w:val="18"/>
        </w:rPr>
        <w:fldChar w:fldCharType="separate"/>
      </w:r>
      <w:r w:rsidR="00482EB7">
        <w:rPr>
          <w:noProof/>
          <w:sz w:val="18"/>
          <w:szCs w:val="18"/>
        </w:rPr>
        <w:t>33</w:t>
      </w:r>
      <w:r w:rsidRPr="007E0B2C">
        <w:rPr>
          <w:noProof/>
          <w:sz w:val="18"/>
          <w:szCs w:val="18"/>
        </w:rPr>
        <w:fldChar w:fldCharType="end"/>
      </w:r>
    </w:p>
    <w:p w14:paraId="0F6A66FA"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3.2.</w:t>
      </w:r>
      <w:r w:rsidRPr="00A50CA6">
        <w:rPr>
          <w:rFonts w:ascii="Cambria" w:eastAsia="MS Mincho" w:hAnsi="Cambria"/>
          <w:smallCaps w:val="0"/>
          <w:noProof/>
          <w:sz w:val="18"/>
          <w:szCs w:val="18"/>
          <w:lang w:eastAsia="ja-JP"/>
        </w:rPr>
        <w:tab/>
      </w:r>
      <w:r w:rsidRPr="007E0B2C">
        <w:rPr>
          <w:noProof/>
          <w:sz w:val="18"/>
          <w:szCs w:val="18"/>
        </w:rPr>
        <w:t>Les zones d’intervention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_Toc343522695 \h </w:instrText>
      </w:r>
      <w:r w:rsidRPr="007E0B2C">
        <w:rPr>
          <w:noProof/>
          <w:sz w:val="18"/>
          <w:szCs w:val="18"/>
        </w:rPr>
      </w:r>
      <w:r w:rsidRPr="007E0B2C">
        <w:rPr>
          <w:noProof/>
          <w:sz w:val="18"/>
          <w:szCs w:val="18"/>
        </w:rPr>
        <w:fldChar w:fldCharType="separate"/>
      </w:r>
      <w:r w:rsidR="00482EB7">
        <w:rPr>
          <w:noProof/>
          <w:sz w:val="18"/>
          <w:szCs w:val="18"/>
        </w:rPr>
        <w:t>33</w:t>
      </w:r>
      <w:r w:rsidRPr="007E0B2C">
        <w:rPr>
          <w:noProof/>
          <w:sz w:val="18"/>
          <w:szCs w:val="18"/>
        </w:rPr>
        <w:fldChar w:fldCharType="end"/>
      </w:r>
    </w:p>
    <w:p w14:paraId="7FFD3B24"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3.3.</w:t>
      </w:r>
      <w:r w:rsidRPr="00A50CA6">
        <w:rPr>
          <w:rFonts w:ascii="Cambria" w:eastAsia="MS Mincho" w:hAnsi="Cambria"/>
          <w:smallCaps w:val="0"/>
          <w:noProof/>
          <w:sz w:val="18"/>
          <w:szCs w:val="18"/>
          <w:lang w:eastAsia="ja-JP"/>
        </w:rPr>
        <w:tab/>
      </w:r>
      <w:r w:rsidRPr="007E0B2C">
        <w:rPr>
          <w:noProof/>
          <w:sz w:val="18"/>
          <w:szCs w:val="18"/>
        </w:rPr>
        <w:t>Synthèse des enjeux et contraintes environnementaux et sociaux dans quelques zones d’intervention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_Toc343522696 \h </w:instrText>
      </w:r>
      <w:r w:rsidRPr="007E0B2C">
        <w:rPr>
          <w:noProof/>
          <w:sz w:val="18"/>
          <w:szCs w:val="18"/>
        </w:rPr>
      </w:r>
      <w:r w:rsidRPr="007E0B2C">
        <w:rPr>
          <w:noProof/>
          <w:sz w:val="18"/>
          <w:szCs w:val="18"/>
        </w:rPr>
        <w:fldChar w:fldCharType="separate"/>
      </w:r>
      <w:r w:rsidR="00482EB7">
        <w:rPr>
          <w:noProof/>
          <w:sz w:val="18"/>
          <w:szCs w:val="18"/>
        </w:rPr>
        <w:t>50</w:t>
      </w:r>
      <w:r w:rsidRPr="007E0B2C">
        <w:rPr>
          <w:noProof/>
          <w:sz w:val="18"/>
          <w:szCs w:val="18"/>
        </w:rPr>
        <w:fldChar w:fldCharType="end"/>
      </w:r>
    </w:p>
    <w:p w14:paraId="30D2C85E"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b w:val="0"/>
          <w:noProof/>
          <w:sz w:val="18"/>
          <w:szCs w:val="18"/>
        </w:rPr>
        <w:t>4.</w:t>
      </w:r>
      <w:r w:rsidRPr="00A50CA6">
        <w:rPr>
          <w:rFonts w:ascii="Cambria" w:eastAsia="MS Mincho" w:hAnsi="Cambria"/>
          <w:b w:val="0"/>
          <w:bCs w:val="0"/>
          <w:caps w:val="0"/>
          <w:noProof/>
          <w:sz w:val="18"/>
          <w:szCs w:val="18"/>
          <w:lang w:eastAsia="ja-JP"/>
        </w:rPr>
        <w:tab/>
      </w:r>
      <w:r w:rsidRPr="007E0B2C">
        <w:rPr>
          <w:noProof/>
          <w:sz w:val="18"/>
          <w:szCs w:val="18"/>
        </w:rPr>
        <w:t>ANALYSE DES ALTERNATIVES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_Toc343522697 \h </w:instrText>
      </w:r>
      <w:r w:rsidRPr="007E0B2C">
        <w:rPr>
          <w:noProof/>
          <w:sz w:val="18"/>
          <w:szCs w:val="18"/>
        </w:rPr>
      </w:r>
      <w:r w:rsidRPr="007E0B2C">
        <w:rPr>
          <w:noProof/>
          <w:sz w:val="18"/>
          <w:szCs w:val="18"/>
        </w:rPr>
        <w:fldChar w:fldCharType="separate"/>
      </w:r>
      <w:r w:rsidR="00482EB7">
        <w:rPr>
          <w:noProof/>
          <w:sz w:val="18"/>
          <w:szCs w:val="18"/>
        </w:rPr>
        <w:t>53</w:t>
      </w:r>
      <w:r w:rsidRPr="007E0B2C">
        <w:rPr>
          <w:noProof/>
          <w:sz w:val="18"/>
          <w:szCs w:val="18"/>
        </w:rPr>
        <w:fldChar w:fldCharType="end"/>
      </w:r>
    </w:p>
    <w:p w14:paraId="215D9465"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5.</w:t>
      </w:r>
      <w:r w:rsidRPr="00A50CA6">
        <w:rPr>
          <w:rFonts w:ascii="Cambria" w:eastAsia="MS Mincho" w:hAnsi="Cambria"/>
          <w:b w:val="0"/>
          <w:bCs w:val="0"/>
          <w:caps w:val="0"/>
          <w:noProof/>
          <w:sz w:val="18"/>
          <w:szCs w:val="18"/>
          <w:lang w:eastAsia="ja-JP"/>
        </w:rPr>
        <w:tab/>
      </w:r>
      <w:r w:rsidRPr="007E0B2C">
        <w:rPr>
          <w:noProof/>
          <w:sz w:val="18"/>
          <w:szCs w:val="18"/>
        </w:rPr>
        <w:t>CADRE POLITIQUE, JURIDIQUE ET INSTITUTIONNEL DE GESTION ENVIRONNEMENTALE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_Toc343522698 \h </w:instrText>
      </w:r>
      <w:r w:rsidRPr="007E0B2C">
        <w:rPr>
          <w:noProof/>
          <w:sz w:val="18"/>
          <w:szCs w:val="18"/>
        </w:rPr>
      </w:r>
      <w:r w:rsidRPr="007E0B2C">
        <w:rPr>
          <w:noProof/>
          <w:sz w:val="18"/>
          <w:szCs w:val="18"/>
        </w:rPr>
        <w:fldChar w:fldCharType="separate"/>
      </w:r>
      <w:r w:rsidR="00482EB7">
        <w:rPr>
          <w:noProof/>
          <w:sz w:val="18"/>
          <w:szCs w:val="18"/>
        </w:rPr>
        <w:t>55</w:t>
      </w:r>
      <w:r w:rsidRPr="007E0B2C">
        <w:rPr>
          <w:noProof/>
          <w:sz w:val="18"/>
          <w:szCs w:val="18"/>
        </w:rPr>
        <w:fldChar w:fldCharType="end"/>
      </w:r>
    </w:p>
    <w:p w14:paraId="1E129CCB"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5.1.</w:t>
      </w:r>
      <w:r w:rsidRPr="00A50CA6">
        <w:rPr>
          <w:rFonts w:ascii="Cambria" w:eastAsia="MS Mincho" w:hAnsi="Cambria"/>
          <w:smallCaps w:val="0"/>
          <w:noProof/>
          <w:sz w:val="18"/>
          <w:szCs w:val="18"/>
          <w:lang w:eastAsia="ja-JP"/>
        </w:rPr>
        <w:tab/>
      </w:r>
      <w:r w:rsidRPr="007E0B2C">
        <w:rPr>
          <w:noProof/>
          <w:sz w:val="18"/>
          <w:szCs w:val="18"/>
        </w:rPr>
        <w:t>Politique environnementale et sociale nationale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_Toc343522699 \h </w:instrText>
      </w:r>
      <w:r w:rsidRPr="007E0B2C">
        <w:rPr>
          <w:noProof/>
          <w:sz w:val="18"/>
          <w:szCs w:val="18"/>
        </w:rPr>
      </w:r>
      <w:r w:rsidRPr="007E0B2C">
        <w:rPr>
          <w:noProof/>
          <w:sz w:val="18"/>
          <w:szCs w:val="18"/>
        </w:rPr>
        <w:fldChar w:fldCharType="separate"/>
      </w:r>
      <w:r w:rsidR="00482EB7">
        <w:rPr>
          <w:noProof/>
          <w:sz w:val="18"/>
          <w:szCs w:val="18"/>
        </w:rPr>
        <w:t>55</w:t>
      </w:r>
      <w:r w:rsidRPr="007E0B2C">
        <w:rPr>
          <w:noProof/>
          <w:sz w:val="18"/>
          <w:szCs w:val="18"/>
        </w:rPr>
        <w:fldChar w:fldCharType="end"/>
      </w:r>
    </w:p>
    <w:p w14:paraId="4B15D0C4"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5.2.</w:t>
      </w:r>
      <w:r w:rsidRPr="00A50CA6">
        <w:rPr>
          <w:rFonts w:ascii="Cambria" w:eastAsia="MS Mincho" w:hAnsi="Cambria"/>
          <w:smallCaps w:val="0"/>
          <w:noProof/>
          <w:sz w:val="18"/>
          <w:szCs w:val="18"/>
          <w:lang w:eastAsia="ja-JP"/>
        </w:rPr>
        <w:tab/>
      </w:r>
      <w:r w:rsidRPr="007E0B2C">
        <w:rPr>
          <w:noProof/>
          <w:sz w:val="18"/>
          <w:szCs w:val="18"/>
        </w:rPr>
        <w:t>Cadre législatif et réglementaire de la gestion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_Toc343522700 \h </w:instrText>
      </w:r>
      <w:r w:rsidRPr="007E0B2C">
        <w:rPr>
          <w:noProof/>
          <w:sz w:val="18"/>
          <w:szCs w:val="18"/>
        </w:rPr>
      </w:r>
      <w:r w:rsidRPr="007E0B2C">
        <w:rPr>
          <w:noProof/>
          <w:sz w:val="18"/>
          <w:szCs w:val="18"/>
        </w:rPr>
        <w:fldChar w:fldCharType="separate"/>
      </w:r>
      <w:r w:rsidR="00482EB7">
        <w:rPr>
          <w:noProof/>
          <w:sz w:val="18"/>
          <w:szCs w:val="18"/>
        </w:rPr>
        <w:t>57</w:t>
      </w:r>
      <w:r w:rsidRPr="007E0B2C">
        <w:rPr>
          <w:noProof/>
          <w:sz w:val="18"/>
          <w:szCs w:val="18"/>
        </w:rPr>
        <w:fldChar w:fldCharType="end"/>
      </w:r>
    </w:p>
    <w:p w14:paraId="1EF6D1D0"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5.3.</w:t>
      </w:r>
      <w:r w:rsidRPr="00A50CA6">
        <w:rPr>
          <w:rFonts w:ascii="Cambria" w:eastAsia="MS Mincho" w:hAnsi="Cambria"/>
          <w:smallCaps w:val="0"/>
          <w:noProof/>
          <w:sz w:val="18"/>
          <w:szCs w:val="18"/>
          <w:lang w:eastAsia="ja-JP"/>
        </w:rPr>
        <w:tab/>
      </w:r>
      <w:r w:rsidRPr="007E0B2C">
        <w:rPr>
          <w:noProof/>
          <w:sz w:val="18"/>
          <w:szCs w:val="18"/>
        </w:rPr>
        <w:t>Politiques de Sauvegarde Environnementale et Sociale de la Banque Mondiale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_Toc343522701 \h </w:instrText>
      </w:r>
      <w:r w:rsidRPr="007E0B2C">
        <w:rPr>
          <w:noProof/>
          <w:sz w:val="18"/>
          <w:szCs w:val="18"/>
        </w:rPr>
      </w:r>
      <w:r w:rsidRPr="007E0B2C">
        <w:rPr>
          <w:noProof/>
          <w:sz w:val="18"/>
          <w:szCs w:val="18"/>
        </w:rPr>
        <w:fldChar w:fldCharType="separate"/>
      </w:r>
      <w:r w:rsidR="00482EB7">
        <w:rPr>
          <w:noProof/>
          <w:sz w:val="18"/>
          <w:szCs w:val="18"/>
        </w:rPr>
        <w:t>63</w:t>
      </w:r>
      <w:r w:rsidRPr="007E0B2C">
        <w:rPr>
          <w:noProof/>
          <w:sz w:val="18"/>
          <w:szCs w:val="18"/>
        </w:rPr>
        <w:fldChar w:fldCharType="end"/>
      </w:r>
    </w:p>
    <w:p w14:paraId="7DDBCD89"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5.5.</w:t>
      </w:r>
      <w:r w:rsidRPr="00A50CA6">
        <w:rPr>
          <w:rFonts w:ascii="Cambria" w:eastAsia="MS Mincho" w:hAnsi="Cambria"/>
          <w:smallCaps w:val="0"/>
          <w:noProof/>
          <w:sz w:val="18"/>
          <w:szCs w:val="18"/>
          <w:lang w:eastAsia="ja-JP"/>
        </w:rPr>
        <w:tab/>
      </w:r>
      <w:r w:rsidRPr="007E0B2C">
        <w:rPr>
          <w:noProof/>
          <w:sz w:val="18"/>
          <w:szCs w:val="18"/>
        </w:rPr>
        <w:t>Arrangement institutionnel pour la gestion environnementale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_Toc343522702 \h </w:instrText>
      </w:r>
      <w:r w:rsidRPr="007E0B2C">
        <w:rPr>
          <w:noProof/>
          <w:sz w:val="18"/>
          <w:szCs w:val="18"/>
        </w:rPr>
      </w:r>
      <w:r w:rsidRPr="007E0B2C">
        <w:rPr>
          <w:noProof/>
          <w:sz w:val="18"/>
          <w:szCs w:val="18"/>
        </w:rPr>
        <w:fldChar w:fldCharType="separate"/>
      </w:r>
      <w:r w:rsidR="00482EB7">
        <w:rPr>
          <w:noProof/>
          <w:sz w:val="18"/>
          <w:szCs w:val="18"/>
        </w:rPr>
        <w:t>72</w:t>
      </w:r>
      <w:r w:rsidRPr="007E0B2C">
        <w:rPr>
          <w:noProof/>
          <w:sz w:val="18"/>
          <w:szCs w:val="18"/>
        </w:rPr>
        <w:fldChar w:fldCharType="end"/>
      </w:r>
    </w:p>
    <w:p w14:paraId="7468EAB7"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b w:val="0"/>
          <w:noProof/>
          <w:sz w:val="18"/>
          <w:szCs w:val="18"/>
        </w:rPr>
        <w:t>6.</w:t>
      </w:r>
      <w:r w:rsidRPr="00A50CA6">
        <w:rPr>
          <w:rFonts w:ascii="Cambria" w:eastAsia="MS Mincho" w:hAnsi="Cambria"/>
          <w:b w:val="0"/>
          <w:bCs w:val="0"/>
          <w:caps w:val="0"/>
          <w:noProof/>
          <w:sz w:val="18"/>
          <w:szCs w:val="18"/>
          <w:lang w:eastAsia="ja-JP"/>
        </w:rPr>
        <w:tab/>
      </w:r>
      <w:r w:rsidRPr="007E0B2C">
        <w:rPr>
          <w:noProof/>
          <w:sz w:val="18"/>
          <w:szCs w:val="18"/>
        </w:rPr>
        <w:t>IMPACTS ENVIRONNEMENTAUX ET SOCIAUX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_Toc343522703 \h </w:instrText>
      </w:r>
      <w:r w:rsidRPr="007E0B2C">
        <w:rPr>
          <w:noProof/>
          <w:sz w:val="18"/>
          <w:szCs w:val="18"/>
        </w:rPr>
      </w:r>
      <w:r w:rsidRPr="007E0B2C">
        <w:rPr>
          <w:noProof/>
          <w:sz w:val="18"/>
          <w:szCs w:val="18"/>
        </w:rPr>
        <w:fldChar w:fldCharType="separate"/>
      </w:r>
      <w:r w:rsidR="00482EB7">
        <w:rPr>
          <w:noProof/>
          <w:sz w:val="18"/>
          <w:szCs w:val="18"/>
        </w:rPr>
        <w:t>75</w:t>
      </w:r>
      <w:r w:rsidRPr="007E0B2C">
        <w:rPr>
          <w:noProof/>
          <w:sz w:val="18"/>
          <w:szCs w:val="18"/>
        </w:rPr>
        <w:fldChar w:fldCharType="end"/>
      </w:r>
    </w:p>
    <w:p w14:paraId="780168AF"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6.1.</w:t>
      </w:r>
      <w:r w:rsidRPr="00A50CA6">
        <w:rPr>
          <w:rFonts w:ascii="Cambria" w:eastAsia="MS Mincho" w:hAnsi="Cambria"/>
          <w:smallCaps w:val="0"/>
          <w:noProof/>
          <w:sz w:val="18"/>
          <w:szCs w:val="18"/>
          <w:lang w:eastAsia="ja-JP"/>
        </w:rPr>
        <w:tab/>
      </w:r>
      <w:r w:rsidRPr="007E0B2C">
        <w:rPr>
          <w:noProof/>
          <w:sz w:val="18"/>
          <w:szCs w:val="18"/>
        </w:rPr>
        <w:t>Impacts environnementaux et sociaux positifs globaux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_Toc343522704 \h </w:instrText>
      </w:r>
      <w:r w:rsidRPr="007E0B2C">
        <w:rPr>
          <w:noProof/>
          <w:sz w:val="18"/>
          <w:szCs w:val="18"/>
        </w:rPr>
      </w:r>
      <w:r w:rsidRPr="007E0B2C">
        <w:rPr>
          <w:noProof/>
          <w:sz w:val="18"/>
          <w:szCs w:val="18"/>
        </w:rPr>
        <w:fldChar w:fldCharType="separate"/>
      </w:r>
      <w:r w:rsidR="00482EB7">
        <w:rPr>
          <w:noProof/>
          <w:sz w:val="18"/>
          <w:szCs w:val="18"/>
        </w:rPr>
        <w:t>75</w:t>
      </w:r>
      <w:r w:rsidRPr="007E0B2C">
        <w:rPr>
          <w:noProof/>
          <w:sz w:val="18"/>
          <w:szCs w:val="18"/>
        </w:rPr>
        <w:fldChar w:fldCharType="end"/>
      </w:r>
    </w:p>
    <w:p w14:paraId="691A0BAA"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6.2.</w:t>
      </w:r>
      <w:r w:rsidRPr="00A50CA6">
        <w:rPr>
          <w:rFonts w:ascii="Cambria" w:eastAsia="MS Mincho" w:hAnsi="Cambria"/>
          <w:smallCaps w:val="0"/>
          <w:noProof/>
          <w:sz w:val="18"/>
          <w:szCs w:val="18"/>
          <w:lang w:eastAsia="ja-JP"/>
        </w:rPr>
        <w:tab/>
      </w:r>
      <w:r w:rsidRPr="007E0B2C">
        <w:rPr>
          <w:noProof/>
          <w:sz w:val="18"/>
          <w:szCs w:val="18"/>
        </w:rPr>
        <w:t>Impacts environnementaux et sociaux positifs spécifiques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_Toc343522705 \h </w:instrText>
      </w:r>
      <w:r w:rsidRPr="007E0B2C">
        <w:rPr>
          <w:noProof/>
          <w:sz w:val="18"/>
          <w:szCs w:val="18"/>
        </w:rPr>
      </w:r>
      <w:r w:rsidRPr="007E0B2C">
        <w:rPr>
          <w:noProof/>
          <w:sz w:val="18"/>
          <w:szCs w:val="18"/>
        </w:rPr>
        <w:fldChar w:fldCharType="separate"/>
      </w:r>
      <w:r w:rsidR="00482EB7">
        <w:rPr>
          <w:noProof/>
          <w:sz w:val="18"/>
          <w:szCs w:val="18"/>
        </w:rPr>
        <w:t>76</w:t>
      </w:r>
      <w:r w:rsidRPr="007E0B2C">
        <w:rPr>
          <w:noProof/>
          <w:sz w:val="18"/>
          <w:szCs w:val="18"/>
        </w:rPr>
        <w:fldChar w:fldCharType="end"/>
      </w:r>
    </w:p>
    <w:p w14:paraId="273E6FF8"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6.3.</w:t>
      </w:r>
      <w:r w:rsidRPr="00A50CA6">
        <w:rPr>
          <w:rFonts w:ascii="Cambria" w:eastAsia="MS Mincho" w:hAnsi="Cambria"/>
          <w:smallCaps w:val="0"/>
          <w:noProof/>
          <w:sz w:val="18"/>
          <w:szCs w:val="18"/>
          <w:lang w:eastAsia="ja-JP"/>
        </w:rPr>
        <w:tab/>
      </w:r>
      <w:r w:rsidRPr="007E0B2C">
        <w:rPr>
          <w:noProof/>
          <w:sz w:val="18"/>
          <w:szCs w:val="18"/>
        </w:rPr>
        <w:t>Mesures de bonification des impacts positifs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_Toc343522706 \h </w:instrText>
      </w:r>
      <w:r w:rsidRPr="007E0B2C">
        <w:rPr>
          <w:noProof/>
          <w:sz w:val="18"/>
          <w:szCs w:val="18"/>
        </w:rPr>
      </w:r>
      <w:r w:rsidRPr="007E0B2C">
        <w:rPr>
          <w:noProof/>
          <w:sz w:val="18"/>
          <w:szCs w:val="18"/>
        </w:rPr>
        <w:fldChar w:fldCharType="separate"/>
      </w:r>
      <w:r w:rsidR="00482EB7">
        <w:rPr>
          <w:noProof/>
          <w:sz w:val="18"/>
          <w:szCs w:val="18"/>
        </w:rPr>
        <w:t>81</w:t>
      </w:r>
      <w:r w:rsidRPr="007E0B2C">
        <w:rPr>
          <w:noProof/>
          <w:sz w:val="18"/>
          <w:szCs w:val="18"/>
        </w:rPr>
        <w:fldChar w:fldCharType="end"/>
      </w:r>
    </w:p>
    <w:p w14:paraId="215A568F"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6.4.</w:t>
      </w:r>
      <w:r w:rsidRPr="00A50CA6">
        <w:rPr>
          <w:rFonts w:ascii="Cambria" w:eastAsia="MS Mincho" w:hAnsi="Cambria"/>
          <w:smallCaps w:val="0"/>
          <w:noProof/>
          <w:sz w:val="18"/>
          <w:szCs w:val="18"/>
          <w:lang w:eastAsia="ja-JP"/>
        </w:rPr>
        <w:tab/>
      </w:r>
      <w:r w:rsidRPr="007E0B2C">
        <w:rPr>
          <w:noProof/>
          <w:sz w:val="18"/>
          <w:szCs w:val="18"/>
        </w:rPr>
        <w:t>Impacts environnementaux et sociaux négatifs globaux</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_Toc343522707 \h </w:instrText>
      </w:r>
      <w:r w:rsidRPr="007E0B2C">
        <w:rPr>
          <w:noProof/>
          <w:sz w:val="18"/>
          <w:szCs w:val="18"/>
        </w:rPr>
      </w:r>
      <w:r w:rsidRPr="007E0B2C">
        <w:rPr>
          <w:noProof/>
          <w:sz w:val="18"/>
          <w:szCs w:val="18"/>
        </w:rPr>
        <w:fldChar w:fldCharType="separate"/>
      </w:r>
      <w:r w:rsidR="00482EB7">
        <w:rPr>
          <w:noProof/>
          <w:sz w:val="18"/>
          <w:szCs w:val="18"/>
        </w:rPr>
        <w:t>83</w:t>
      </w:r>
      <w:r w:rsidRPr="007E0B2C">
        <w:rPr>
          <w:noProof/>
          <w:sz w:val="18"/>
          <w:szCs w:val="18"/>
        </w:rPr>
        <w:fldChar w:fldCharType="end"/>
      </w:r>
    </w:p>
    <w:p w14:paraId="21B78125" w14:textId="3A5B94B3"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6.5.</w:t>
      </w:r>
      <w:r w:rsidRPr="00A50CA6">
        <w:rPr>
          <w:rFonts w:ascii="Cambria" w:eastAsia="MS Mincho" w:hAnsi="Cambria"/>
          <w:smallCaps w:val="0"/>
          <w:noProof/>
          <w:sz w:val="18"/>
          <w:szCs w:val="18"/>
          <w:lang w:eastAsia="ja-JP"/>
        </w:rPr>
        <w:tab/>
      </w:r>
      <w:r w:rsidRPr="007E0B2C">
        <w:rPr>
          <w:noProof/>
          <w:sz w:val="18"/>
          <w:szCs w:val="18"/>
        </w:rPr>
        <w:t>Impacts environnementaux et sociaux négatifs spécifiques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_Toc343522708 \h </w:instrText>
      </w:r>
      <w:r w:rsidRPr="007E0B2C">
        <w:rPr>
          <w:noProof/>
          <w:sz w:val="18"/>
          <w:szCs w:val="18"/>
        </w:rPr>
      </w:r>
      <w:r w:rsidRPr="007E0B2C">
        <w:rPr>
          <w:noProof/>
          <w:sz w:val="18"/>
          <w:szCs w:val="18"/>
        </w:rPr>
        <w:fldChar w:fldCharType="separate"/>
      </w:r>
      <w:r w:rsidR="00482EB7">
        <w:rPr>
          <w:noProof/>
          <w:sz w:val="18"/>
          <w:szCs w:val="18"/>
        </w:rPr>
        <w:t>83</w:t>
      </w:r>
      <w:r w:rsidRPr="007E0B2C">
        <w:rPr>
          <w:noProof/>
          <w:sz w:val="18"/>
          <w:szCs w:val="18"/>
        </w:rPr>
        <w:fldChar w:fldCharType="end"/>
      </w:r>
    </w:p>
    <w:p w14:paraId="17E23013"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rFonts w:ascii="Times" w:hAnsi="Times" w:cs="Times"/>
          <w:i/>
          <w:noProof/>
          <w:sz w:val="18"/>
          <w:szCs w:val="18"/>
        </w:rPr>
        <w:t>6.6.</w:t>
      </w:r>
      <w:r w:rsidRPr="00A50CA6">
        <w:rPr>
          <w:rFonts w:ascii="Cambria" w:eastAsia="MS Mincho" w:hAnsi="Cambria"/>
          <w:smallCaps w:val="0"/>
          <w:noProof/>
          <w:sz w:val="18"/>
          <w:szCs w:val="18"/>
          <w:lang w:eastAsia="ja-JP"/>
        </w:rPr>
        <w:tab/>
      </w:r>
      <w:r w:rsidRPr="007E0B2C">
        <w:rPr>
          <w:rFonts w:ascii="Times" w:hAnsi="Times" w:cs="Times"/>
          <w:i/>
          <w:noProof/>
          <w:sz w:val="18"/>
          <w:szCs w:val="18"/>
        </w:rPr>
        <w:t>Impacts négatifs cumulatifs des activités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_Toc343522709 \h </w:instrText>
      </w:r>
      <w:r w:rsidRPr="007E0B2C">
        <w:rPr>
          <w:noProof/>
          <w:sz w:val="18"/>
          <w:szCs w:val="18"/>
        </w:rPr>
      </w:r>
      <w:r w:rsidRPr="007E0B2C">
        <w:rPr>
          <w:noProof/>
          <w:sz w:val="18"/>
          <w:szCs w:val="18"/>
        </w:rPr>
        <w:fldChar w:fldCharType="separate"/>
      </w:r>
      <w:r w:rsidR="00482EB7">
        <w:rPr>
          <w:noProof/>
          <w:sz w:val="18"/>
          <w:szCs w:val="18"/>
        </w:rPr>
        <w:t>89</w:t>
      </w:r>
      <w:r w:rsidRPr="007E0B2C">
        <w:rPr>
          <w:noProof/>
          <w:sz w:val="18"/>
          <w:szCs w:val="18"/>
        </w:rPr>
        <w:fldChar w:fldCharType="end"/>
      </w:r>
    </w:p>
    <w:p w14:paraId="5B5B1541"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rFonts w:ascii="Times" w:hAnsi="Times" w:cs="Times"/>
          <w:i/>
          <w:noProof/>
          <w:sz w:val="18"/>
          <w:szCs w:val="18"/>
        </w:rPr>
        <w:t>6.7.</w:t>
      </w:r>
      <w:r w:rsidRPr="00A50CA6">
        <w:rPr>
          <w:rFonts w:ascii="Cambria" w:eastAsia="MS Mincho" w:hAnsi="Cambria"/>
          <w:smallCaps w:val="0"/>
          <w:noProof/>
          <w:sz w:val="18"/>
          <w:szCs w:val="18"/>
          <w:lang w:eastAsia="ja-JP"/>
        </w:rPr>
        <w:tab/>
      </w:r>
      <w:r w:rsidRPr="007E0B2C">
        <w:rPr>
          <w:rFonts w:ascii="Times" w:hAnsi="Times" w:cs="Times"/>
          <w:i/>
          <w:noProof/>
          <w:sz w:val="18"/>
          <w:szCs w:val="18"/>
        </w:rPr>
        <w:t>Impacts des changements climatiques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_Toc343522710 \h </w:instrText>
      </w:r>
      <w:r w:rsidRPr="007E0B2C">
        <w:rPr>
          <w:noProof/>
          <w:sz w:val="18"/>
          <w:szCs w:val="18"/>
        </w:rPr>
      </w:r>
      <w:r w:rsidRPr="007E0B2C">
        <w:rPr>
          <w:noProof/>
          <w:sz w:val="18"/>
          <w:szCs w:val="18"/>
        </w:rPr>
        <w:fldChar w:fldCharType="separate"/>
      </w:r>
      <w:r w:rsidR="00482EB7">
        <w:rPr>
          <w:noProof/>
          <w:sz w:val="18"/>
          <w:szCs w:val="18"/>
        </w:rPr>
        <w:t>89</w:t>
      </w:r>
      <w:r w:rsidRPr="007E0B2C">
        <w:rPr>
          <w:noProof/>
          <w:sz w:val="18"/>
          <w:szCs w:val="18"/>
        </w:rPr>
        <w:fldChar w:fldCharType="end"/>
      </w:r>
    </w:p>
    <w:p w14:paraId="504B3BF9"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6.8.</w:t>
      </w:r>
      <w:r w:rsidRPr="00A50CA6">
        <w:rPr>
          <w:rFonts w:ascii="Cambria" w:eastAsia="MS Mincho" w:hAnsi="Cambria"/>
          <w:smallCaps w:val="0"/>
          <w:noProof/>
          <w:sz w:val="18"/>
          <w:szCs w:val="18"/>
          <w:lang w:eastAsia="ja-JP"/>
        </w:rPr>
        <w:tab/>
      </w:r>
      <w:r w:rsidRPr="007E0B2C">
        <w:rPr>
          <w:noProof/>
          <w:sz w:val="18"/>
          <w:szCs w:val="18"/>
        </w:rPr>
        <w:t>Mesures d’atténuation des impacts négatifs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_Toc343522711 \h </w:instrText>
      </w:r>
      <w:r w:rsidRPr="007E0B2C">
        <w:rPr>
          <w:noProof/>
          <w:sz w:val="18"/>
          <w:szCs w:val="18"/>
        </w:rPr>
      </w:r>
      <w:r w:rsidRPr="007E0B2C">
        <w:rPr>
          <w:noProof/>
          <w:sz w:val="18"/>
          <w:szCs w:val="18"/>
        </w:rPr>
        <w:fldChar w:fldCharType="separate"/>
      </w:r>
      <w:r w:rsidR="00482EB7">
        <w:rPr>
          <w:noProof/>
          <w:sz w:val="18"/>
          <w:szCs w:val="18"/>
        </w:rPr>
        <w:t>90</w:t>
      </w:r>
      <w:r w:rsidRPr="007E0B2C">
        <w:rPr>
          <w:noProof/>
          <w:sz w:val="18"/>
          <w:szCs w:val="18"/>
        </w:rPr>
        <w:fldChar w:fldCharType="end"/>
      </w:r>
    </w:p>
    <w:p w14:paraId="7148A5BB"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6.9.</w:t>
      </w:r>
      <w:r w:rsidRPr="00A50CA6">
        <w:rPr>
          <w:rFonts w:ascii="Cambria" w:eastAsia="MS Mincho" w:hAnsi="Cambria"/>
          <w:smallCaps w:val="0"/>
          <w:noProof/>
          <w:sz w:val="18"/>
          <w:szCs w:val="18"/>
          <w:lang w:eastAsia="ja-JP"/>
        </w:rPr>
        <w:tab/>
      </w:r>
      <w:r w:rsidRPr="007E0B2C">
        <w:rPr>
          <w:noProof/>
          <w:sz w:val="18"/>
          <w:szCs w:val="18"/>
        </w:rPr>
        <w:t>Mesures environnementales et sociales pour les activités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_Toc343522712 \h </w:instrText>
      </w:r>
      <w:r w:rsidRPr="007E0B2C">
        <w:rPr>
          <w:noProof/>
          <w:sz w:val="18"/>
          <w:szCs w:val="18"/>
        </w:rPr>
      </w:r>
      <w:r w:rsidRPr="007E0B2C">
        <w:rPr>
          <w:noProof/>
          <w:sz w:val="18"/>
          <w:szCs w:val="18"/>
        </w:rPr>
        <w:fldChar w:fldCharType="separate"/>
      </w:r>
      <w:r w:rsidR="00482EB7">
        <w:rPr>
          <w:noProof/>
          <w:sz w:val="18"/>
          <w:szCs w:val="18"/>
        </w:rPr>
        <w:t>93</w:t>
      </w:r>
      <w:r w:rsidRPr="007E0B2C">
        <w:rPr>
          <w:noProof/>
          <w:sz w:val="18"/>
          <w:szCs w:val="18"/>
        </w:rPr>
        <w:fldChar w:fldCharType="end"/>
      </w:r>
    </w:p>
    <w:p w14:paraId="0B0AF4D1"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7.</w:t>
      </w:r>
      <w:r w:rsidRPr="00A50CA6">
        <w:rPr>
          <w:rFonts w:ascii="Cambria" w:eastAsia="MS Mincho" w:hAnsi="Cambria"/>
          <w:b w:val="0"/>
          <w:bCs w:val="0"/>
          <w:caps w:val="0"/>
          <w:noProof/>
          <w:sz w:val="18"/>
          <w:szCs w:val="18"/>
          <w:lang w:eastAsia="ja-JP"/>
        </w:rPr>
        <w:tab/>
      </w:r>
      <w:r w:rsidRPr="007E0B2C">
        <w:rPr>
          <w:noProof/>
          <w:sz w:val="18"/>
          <w:szCs w:val="18"/>
        </w:rPr>
        <w:t>LE PROCESSUS DE SELECTION ENVIRONNEMENTALE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_Toc343522713 \h </w:instrText>
      </w:r>
      <w:r w:rsidRPr="007E0B2C">
        <w:rPr>
          <w:noProof/>
          <w:sz w:val="18"/>
          <w:szCs w:val="18"/>
        </w:rPr>
      </w:r>
      <w:r w:rsidRPr="007E0B2C">
        <w:rPr>
          <w:noProof/>
          <w:sz w:val="18"/>
          <w:szCs w:val="18"/>
        </w:rPr>
        <w:fldChar w:fldCharType="separate"/>
      </w:r>
      <w:r w:rsidR="00482EB7">
        <w:rPr>
          <w:noProof/>
          <w:sz w:val="18"/>
          <w:szCs w:val="18"/>
        </w:rPr>
        <w:t>94</w:t>
      </w:r>
      <w:r w:rsidRPr="007E0B2C">
        <w:rPr>
          <w:noProof/>
          <w:sz w:val="18"/>
          <w:szCs w:val="18"/>
        </w:rPr>
        <w:fldChar w:fldCharType="end"/>
      </w:r>
    </w:p>
    <w:p w14:paraId="3E5EAF65"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7.1.</w:t>
      </w:r>
      <w:r w:rsidRPr="00A50CA6">
        <w:rPr>
          <w:rFonts w:ascii="Cambria" w:eastAsia="MS Mincho" w:hAnsi="Cambria"/>
          <w:smallCaps w:val="0"/>
          <w:noProof/>
          <w:sz w:val="18"/>
          <w:szCs w:val="18"/>
          <w:lang w:eastAsia="ja-JP"/>
        </w:rPr>
        <w:tab/>
      </w:r>
      <w:r w:rsidRPr="007E0B2C">
        <w:rPr>
          <w:noProof/>
          <w:sz w:val="18"/>
          <w:szCs w:val="18"/>
        </w:rPr>
        <w:t>Les étapes de la sélection environnementale et sociale (screening)</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_Toc343522714 \h </w:instrText>
      </w:r>
      <w:r w:rsidRPr="007E0B2C">
        <w:rPr>
          <w:noProof/>
          <w:sz w:val="18"/>
          <w:szCs w:val="18"/>
        </w:rPr>
      </w:r>
      <w:r w:rsidRPr="007E0B2C">
        <w:rPr>
          <w:noProof/>
          <w:sz w:val="18"/>
          <w:szCs w:val="18"/>
        </w:rPr>
        <w:fldChar w:fldCharType="separate"/>
      </w:r>
      <w:r w:rsidR="00482EB7">
        <w:rPr>
          <w:noProof/>
          <w:sz w:val="18"/>
          <w:szCs w:val="18"/>
        </w:rPr>
        <w:t>94</w:t>
      </w:r>
      <w:r w:rsidRPr="007E0B2C">
        <w:rPr>
          <w:noProof/>
          <w:sz w:val="18"/>
          <w:szCs w:val="18"/>
        </w:rPr>
        <w:fldChar w:fldCharType="end"/>
      </w:r>
    </w:p>
    <w:p w14:paraId="517B9BBE"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7.2.</w:t>
      </w:r>
      <w:r w:rsidRPr="00A50CA6">
        <w:rPr>
          <w:rFonts w:ascii="Cambria" w:eastAsia="MS Mincho" w:hAnsi="Cambria"/>
          <w:smallCaps w:val="0"/>
          <w:noProof/>
          <w:sz w:val="18"/>
          <w:szCs w:val="18"/>
          <w:lang w:eastAsia="ja-JP"/>
        </w:rPr>
        <w:tab/>
      </w:r>
      <w:r w:rsidRPr="007E0B2C">
        <w:rPr>
          <w:noProof/>
          <w:sz w:val="18"/>
          <w:szCs w:val="18"/>
        </w:rPr>
        <w:t>Responsabilités pour la mise en œuvre de la sélection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_Toc343522715 \h </w:instrText>
      </w:r>
      <w:r w:rsidRPr="007E0B2C">
        <w:rPr>
          <w:noProof/>
          <w:sz w:val="18"/>
          <w:szCs w:val="18"/>
        </w:rPr>
      </w:r>
      <w:r w:rsidRPr="007E0B2C">
        <w:rPr>
          <w:noProof/>
          <w:sz w:val="18"/>
          <w:szCs w:val="18"/>
        </w:rPr>
        <w:fldChar w:fldCharType="separate"/>
      </w:r>
      <w:r w:rsidR="00482EB7">
        <w:rPr>
          <w:noProof/>
          <w:sz w:val="18"/>
          <w:szCs w:val="18"/>
        </w:rPr>
        <w:t>102</w:t>
      </w:r>
      <w:r w:rsidRPr="007E0B2C">
        <w:rPr>
          <w:noProof/>
          <w:sz w:val="18"/>
          <w:szCs w:val="18"/>
        </w:rPr>
        <w:fldChar w:fldCharType="end"/>
      </w:r>
    </w:p>
    <w:p w14:paraId="0E12B100"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7.3.</w:t>
      </w:r>
      <w:r w:rsidRPr="00A50CA6">
        <w:rPr>
          <w:rFonts w:ascii="Cambria" w:eastAsia="MS Mincho" w:hAnsi="Cambria"/>
          <w:smallCaps w:val="0"/>
          <w:noProof/>
          <w:sz w:val="18"/>
          <w:szCs w:val="18"/>
          <w:lang w:eastAsia="ja-JP"/>
        </w:rPr>
        <w:tab/>
      </w:r>
      <w:r w:rsidRPr="007E0B2C">
        <w:rPr>
          <w:noProof/>
          <w:sz w:val="18"/>
          <w:szCs w:val="18"/>
        </w:rPr>
        <w:t>Diagramme de flux pour la préparation et la mise en œuvre des activités du projet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_Toc343522716 \h </w:instrText>
      </w:r>
      <w:r w:rsidRPr="007E0B2C">
        <w:rPr>
          <w:noProof/>
          <w:sz w:val="18"/>
          <w:szCs w:val="18"/>
        </w:rPr>
      </w:r>
      <w:r w:rsidRPr="007E0B2C">
        <w:rPr>
          <w:noProof/>
          <w:sz w:val="18"/>
          <w:szCs w:val="18"/>
        </w:rPr>
        <w:fldChar w:fldCharType="separate"/>
      </w:r>
      <w:r w:rsidR="00482EB7">
        <w:rPr>
          <w:noProof/>
          <w:sz w:val="18"/>
          <w:szCs w:val="18"/>
        </w:rPr>
        <w:t>104</w:t>
      </w:r>
      <w:r w:rsidRPr="007E0B2C">
        <w:rPr>
          <w:noProof/>
          <w:sz w:val="18"/>
          <w:szCs w:val="18"/>
        </w:rPr>
        <w:fldChar w:fldCharType="end"/>
      </w:r>
    </w:p>
    <w:p w14:paraId="7E1D12D4" w14:textId="77777777" w:rsidR="007E0B2C" w:rsidRPr="00A50CA6" w:rsidRDefault="007E0B2C" w:rsidP="007E0B2C">
      <w:pPr>
        <w:pStyle w:val="TOC1"/>
        <w:tabs>
          <w:tab w:val="left" w:pos="3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8.</w:t>
      </w:r>
      <w:r w:rsidRPr="00A50CA6">
        <w:rPr>
          <w:rFonts w:ascii="Cambria" w:eastAsia="MS Mincho" w:hAnsi="Cambria"/>
          <w:b w:val="0"/>
          <w:bCs w:val="0"/>
          <w:caps w:val="0"/>
          <w:noProof/>
          <w:sz w:val="18"/>
          <w:szCs w:val="18"/>
          <w:lang w:eastAsia="ja-JP"/>
        </w:rPr>
        <w:tab/>
      </w:r>
      <w:r w:rsidRPr="007E0B2C">
        <w:rPr>
          <w:noProof/>
          <w:sz w:val="18"/>
          <w:szCs w:val="18"/>
        </w:rPr>
        <w:t>PLAN DE GESTION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_Toc343522717 \h </w:instrText>
      </w:r>
      <w:r w:rsidRPr="007E0B2C">
        <w:rPr>
          <w:noProof/>
          <w:sz w:val="18"/>
          <w:szCs w:val="18"/>
        </w:rPr>
      </w:r>
      <w:r w:rsidRPr="007E0B2C">
        <w:rPr>
          <w:noProof/>
          <w:sz w:val="18"/>
          <w:szCs w:val="18"/>
        </w:rPr>
        <w:fldChar w:fldCharType="separate"/>
      </w:r>
      <w:r w:rsidR="00482EB7">
        <w:rPr>
          <w:noProof/>
          <w:sz w:val="18"/>
          <w:szCs w:val="18"/>
        </w:rPr>
        <w:t>105</w:t>
      </w:r>
      <w:r w:rsidRPr="007E0B2C">
        <w:rPr>
          <w:noProof/>
          <w:sz w:val="18"/>
          <w:szCs w:val="18"/>
        </w:rPr>
        <w:fldChar w:fldCharType="end"/>
      </w:r>
    </w:p>
    <w:p w14:paraId="3C685A4F"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8.1.</w:t>
      </w:r>
      <w:r w:rsidRPr="00A50CA6">
        <w:rPr>
          <w:rFonts w:ascii="Cambria" w:eastAsia="MS Mincho" w:hAnsi="Cambria"/>
          <w:smallCaps w:val="0"/>
          <w:noProof/>
          <w:sz w:val="18"/>
          <w:szCs w:val="18"/>
          <w:lang w:eastAsia="ja-JP"/>
        </w:rPr>
        <w:tab/>
      </w:r>
      <w:r w:rsidRPr="007E0B2C">
        <w:rPr>
          <w:noProof/>
          <w:sz w:val="18"/>
          <w:szCs w:val="18"/>
        </w:rPr>
        <w:t>Mesures de renforcement de la gestion environnementale et sociale du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_Toc343522718 \h </w:instrText>
      </w:r>
      <w:r w:rsidRPr="007E0B2C">
        <w:rPr>
          <w:noProof/>
          <w:sz w:val="18"/>
          <w:szCs w:val="18"/>
        </w:rPr>
      </w:r>
      <w:r w:rsidRPr="007E0B2C">
        <w:rPr>
          <w:noProof/>
          <w:sz w:val="18"/>
          <w:szCs w:val="18"/>
        </w:rPr>
        <w:fldChar w:fldCharType="separate"/>
      </w:r>
      <w:r w:rsidR="00482EB7">
        <w:rPr>
          <w:noProof/>
          <w:sz w:val="18"/>
          <w:szCs w:val="18"/>
        </w:rPr>
        <w:t>105</w:t>
      </w:r>
      <w:r w:rsidRPr="007E0B2C">
        <w:rPr>
          <w:noProof/>
          <w:sz w:val="18"/>
          <w:szCs w:val="18"/>
        </w:rPr>
        <w:fldChar w:fldCharType="end"/>
      </w:r>
    </w:p>
    <w:p w14:paraId="0A5D55F4"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8.2.</w:t>
      </w:r>
      <w:r w:rsidRPr="00A50CA6">
        <w:rPr>
          <w:rFonts w:ascii="Cambria" w:eastAsia="MS Mincho" w:hAnsi="Cambria"/>
          <w:smallCaps w:val="0"/>
          <w:noProof/>
          <w:sz w:val="18"/>
          <w:szCs w:val="18"/>
          <w:lang w:eastAsia="ja-JP"/>
        </w:rPr>
        <w:tab/>
      </w:r>
      <w:r w:rsidRPr="007E0B2C">
        <w:rPr>
          <w:noProof/>
          <w:sz w:val="18"/>
          <w:szCs w:val="18"/>
        </w:rPr>
        <w:t>Mesures stratégiques d’ordre environnemental</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_Toc343522719 \h </w:instrText>
      </w:r>
      <w:r w:rsidRPr="007E0B2C">
        <w:rPr>
          <w:noProof/>
          <w:sz w:val="18"/>
          <w:szCs w:val="18"/>
        </w:rPr>
      </w:r>
      <w:r w:rsidRPr="007E0B2C">
        <w:rPr>
          <w:noProof/>
          <w:sz w:val="18"/>
          <w:szCs w:val="18"/>
        </w:rPr>
        <w:fldChar w:fldCharType="separate"/>
      </w:r>
      <w:r w:rsidR="00482EB7">
        <w:rPr>
          <w:noProof/>
          <w:sz w:val="18"/>
          <w:szCs w:val="18"/>
        </w:rPr>
        <w:t>105</w:t>
      </w:r>
      <w:r w:rsidRPr="007E0B2C">
        <w:rPr>
          <w:noProof/>
          <w:sz w:val="18"/>
          <w:szCs w:val="18"/>
        </w:rPr>
        <w:fldChar w:fldCharType="end"/>
      </w:r>
    </w:p>
    <w:p w14:paraId="39B72F88"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8.3.</w:t>
      </w:r>
      <w:r w:rsidRPr="00A50CA6">
        <w:rPr>
          <w:rFonts w:ascii="Cambria" w:eastAsia="MS Mincho" w:hAnsi="Cambria"/>
          <w:smallCaps w:val="0"/>
          <w:noProof/>
          <w:sz w:val="18"/>
          <w:szCs w:val="18"/>
          <w:lang w:eastAsia="ja-JP"/>
        </w:rPr>
        <w:tab/>
      </w:r>
      <w:r w:rsidRPr="007E0B2C">
        <w:rPr>
          <w:noProof/>
          <w:sz w:val="18"/>
          <w:szCs w:val="18"/>
        </w:rPr>
        <w:t>Mesures de renforcement institutionnel</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_Toc343522720 \h </w:instrText>
      </w:r>
      <w:r w:rsidRPr="007E0B2C">
        <w:rPr>
          <w:noProof/>
          <w:sz w:val="18"/>
          <w:szCs w:val="18"/>
        </w:rPr>
      </w:r>
      <w:r w:rsidRPr="007E0B2C">
        <w:rPr>
          <w:noProof/>
          <w:sz w:val="18"/>
          <w:szCs w:val="18"/>
        </w:rPr>
        <w:fldChar w:fldCharType="separate"/>
      </w:r>
      <w:r w:rsidR="00482EB7">
        <w:rPr>
          <w:noProof/>
          <w:sz w:val="18"/>
          <w:szCs w:val="18"/>
        </w:rPr>
        <w:t>107</w:t>
      </w:r>
      <w:r w:rsidRPr="007E0B2C">
        <w:rPr>
          <w:noProof/>
          <w:sz w:val="18"/>
          <w:szCs w:val="18"/>
        </w:rPr>
        <w:fldChar w:fldCharType="end"/>
      </w:r>
    </w:p>
    <w:p w14:paraId="43A74F98"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8.4.</w:t>
      </w:r>
      <w:r w:rsidRPr="00A50CA6">
        <w:rPr>
          <w:rFonts w:ascii="Cambria" w:eastAsia="MS Mincho" w:hAnsi="Cambria"/>
          <w:smallCaps w:val="0"/>
          <w:noProof/>
          <w:sz w:val="18"/>
          <w:szCs w:val="18"/>
          <w:lang w:eastAsia="ja-JP"/>
        </w:rPr>
        <w:tab/>
      </w:r>
      <w:r w:rsidRPr="007E0B2C">
        <w:rPr>
          <w:noProof/>
          <w:sz w:val="18"/>
          <w:szCs w:val="18"/>
        </w:rPr>
        <w:t>Mesures de renforcement des connaissances scientifiques et techniques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_Toc343522721 \h </w:instrText>
      </w:r>
      <w:r w:rsidRPr="007E0B2C">
        <w:rPr>
          <w:noProof/>
          <w:sz w:val="18"/>
          <w:szCs w:val="18"/>
        </w:rPr>
      </w:r>
      <w:r w:rsidRPr="007E0B2C">
        <w:rPr>
          <w:noProof/>
          <w:sz w:val="18"/>
          <w:szCs w:val="18"/>
        </w:rPr>
        <w:fldChar w:fldCharType="separate"/>
      </w:r>
      <w:r w:rsidR="00482EB7">
        <w:rPr>
          <w:noProof/>
          <w:sz w:val="18"/>
          <w:szCs w:val="18"/>
        </w:rPr>
        <w:t>109</w:t>
      </w:r>
      <w:r w:rsidRPr="007E0B2C">
        <w:rPr>
          <w:noProof/>
          <w:sz w:val="18"/>
          <w:szCs w:val="18"/>
        </w:rPr>
        <w:fldChar w:fldCharType="end"/>
      </w:r>
    </w:p>
    <w:p w14:paraId="04A5563C"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rFonts w:ascii="Times" w:hAnsi="Times" w:cs="Times"/>
          <w:noProof/>
          <w:sz w:val="18"/>
          <w:szCs w:val="18"/>
        </w:rPr>
        <w:t>8.5.</w:t>
      </w:r>
      <w:r w:rsidRPr="00A50CA6">
        <w:rPr>
          <w:rFonts w:ascii="Cambria" w:eastAsia="MS Mincho" w:hAnsi="Cambria"/>
          <w:smallCaps w:val="0"/>
          <w:noProof/>
          <w:sz w:val="18"/>
          <w:szCs w:val="18"/>
          <w:lang w:eastAsia="ja-JP"/>
        </w:rPr>
        <w:tab/>
      </w:r>
      <w:r w:rsidRPr="007E0B2C">
        <w:rPr>
          <w:rFonts w:ascii="Times" w:hAnsi="Times" w:cs="Times"/>
          <w:noProof/>
          <w:sz w:val="18"/>
          <w:szCs w:val="18"/>
        </w:rPr>
        <w:t>Formation des acteurs impliqués dans la mise en œuvre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_Toc343522722 \h </w:instrText>
      </w:r>
      <w:r w:rsidRPr="007E0B2C">
        <w:rPr>
          <w:noProof/>
          <w:sz w:val="18"/>
          <w:szCs w:val="18"/>
        </w:rPr>
      </w:r>
      <w:r w:rsidRPr="007E0B2C">
        <w:rPr>
          <w:noProof/>
          <w:sz w:val="18"/>
          <w:szCs w:val="18"/>
        </w:rPr>
        <w:fldChar w:fldCharType="separate"/>
      </w:r>
      <w:r w:rsidR="00482EB7">
        <w:rPr>
          <w:noProof/>
          <w:sz w:val="18"/>
          <w:szCs w:val="18"/>
        </w:rPr>
        <w:t>109</w:t>
      </w:r>
      <w:r w:rsidRPr="007E0B2C">
        <w:rPr>
          <w:noProof/>
          <w:sz w:val="18"/>
          <w:szCs w:val="18"/>
        </w:rPr>
        <w:fldChar w:fldCharType="end"/>
      </w:r>
    </w:p>
    <w:p w14:paraId="55E9F15F"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rFonts w:ascii="Symbol" w:hAnsi="Symbol" w:cs="Symbol"/>
          <w:noProof/>
          <w:sz w:val="18"/>
          <w:szCs w:val="18"/>
        </w:rPr>
        <w:t>8.6.</w:t>
      </w:r>
      <w:r w:rsidRPr="00A50CA6">
        <w:rPr>
          <w:rFonts w:ascii="Cambria" w:eastAsia="MS Mincho" w:hAnsi="Cambria"/>
          <w:smallCaps w:val="0"/>
          <w:noProof/>
          <w:sz w:val="18"/>
          <w:szCs w:val="18"/>
          <w:lang w:eastAsia="ja-JP"/>
        </w:rPr>
        <w:tab/>
      </w:r>
      <w:r w:rsidRPr="007E0B2C">
        <w:rPr>
          <w:noProof/>
          <w:sz w:val="18"/>
          <w:szCs w:val="18"/>
        </w:rPr>
        <w:t>Information et sensibilisation des populations et des acteurs concernés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_Toc343522723 \h </w:instrText>
      </w:r>
      <w:r w:rsidRPr="007E0B2C">
        <w:rPr>
          <w:noProof/>
          <w:sz w:val="18"/>
          <w:szCs w:val="18"/>
        </w:rPr>
      </w:r>
      <w:r w:rsidRPr="007E0B2C">
        <w:rPr>
          <w:noProof/>
          <w:sz w:val="18"/>
          <w:szCs w:val="18"/>
        </w:rPr>
        <w:fldChar w:fldCharType="separate"/>
      </w:r>
      <w:r w:rsidR="00482EB7">
        <w:rPr>
          <w:noProof/>
          <w:sz w:val="18"/>
          <w:szCs w:val="18"/>
        </w:rPr>
        <w:t>111</w:t>
      </w:r>
      <w:r w:rsidRPr="007E0B2C">
        <w:rPr>
          <w:noProof/>
          <w:sz w:val="18"/>
          <w:szCs w:val="18"/>
        </w:rPr>
        <w:fldChar w:fldCharType="end"/>
      </w:r>
    </w:p>
    <w:p w14:paraId="0ADD9E7C"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8.7.</w:t>
      </w:r>
      <w:r w:rsidRPr="00A50CA6">
        <w:rPr>
          <w:rFonts w:ascii="Cambria" w:eastAsia="MS Mincho" w:hAnsi="Cambria"/>
          <w:smallCaps w:val="0"/>
          <w:noProof/>
          <w:sz w:val="18"/>
          <w:szCs w:val="18"/>
          <w:lang w:eastAsia="ja-JP"/>
        </w:rPr>
        <w:tab/>
      </w:r>
      <w:r w:rsidRPr="007E0B2C">
        <w:rPr>
          <w:noProof/>
          <w:sz w:val="18"/>
          <w:szCs w:val="18"/>
        </w:rPr>
        <w:t>Mesures des impacts liés aux Changements Climatiques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_Toc343522724 \h </w:instrText>
      </w:r>
      <w:r w:rsidRPr="007E0B2C">
        <w:rPr>
          <w:noProof/>
          <w:sz w:val="18"/>
          <w:szCs w:val="18"/>
        </w:rPr>
      </w:r>
      <w:r w:rsidRPr="007E0B2C">
        <w:rPr>
          <w:noProof/>
          <w:sz w:val="18"/>
          <w:szCs w:val="18"/>
        </w:rPr>
        <w:fldChar w:fldCharType="separate"/>
      </w:r>
      <w:r w:rsidR="00482EB7">
        <w:rPr>
          <w:noProof/>
          <w:sz w:val="18"/>
          <w:szCs w:val="18"/>
        </w:rPr>
        <w:t>112</w:t>
      </w:r>
      <w:r w:rsidRPr="007E0B2C">
        <w:rPr>
          <w:noProof/>
          <w:sz w:val="18"/>
          <w:szCs w:val="18"/>
        </w:rPr>
        <w:fldChar w:fldCharType="end"/>
      </w:r>
    </w:p>
    <w:p w14:paraId="7315ADC5"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color w:val="000000"/>
          <w:sz w:val="18"/>
          <w:szCs w:val="18"/>
        </w:rPr>
        <w:t>8.8.</w:t>
      </w:r>
      <w:r w:rsidRPr="00A50CA6">
        <w:rPr>
          <w:rFonts w:ascii="Cambria" w:eastAsia="MS Mincho" w:hAnsi="Cambria"/>
          <w:smallCaps w:val="0"/>
          <w:noProof/>
          <w:sz w:val="18"/>
          <w:szCs w:val="18"/>
          <w:lang w:eastAsia="ja-JP"/>
        </w:rPr>
        <w:tab/>
      </w:r>
      <w:r w:rsidRPr="007E0B2C">
        <w:rPr>
          <w:noProof/>
          <w:sz w:val="18"/>
          <w:szCs w:val="18"/>
        </w:rPr>
        <w:t>Programme de Suivi-Évaluation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_Toc343522725 \h </w:instrText>
      </w:r>
      <w:r w:rsidRPr="007E0B2C">
        <w:rPr>
          <w:noProof/>
          <w:sz w:val="18"/>
          <w:szCs w:val="18"/>
        </w:rPr>
      </w:r>
      <w:r w:rsidRPr="007E0B2C">
        <w:rPr>
          <w:noProof/>
          <w:sz w:val="18"/>
          <w:szCs w:val="18"/>
        </w:rPr>
        <w:fldChar w:fldCharType="separate"/>
      </w:r>
      <w:r w:rsidR="00482EB7">
        <w:rPr>
          <w:noProof/>
          <w:sz w:val="18"/>
          <w:szCs w:val="18"/>
        </w:rPr>
        <w:t>113</w:t>
      </w:r>
      <w:r w:rsidRPr="007E0B2C">
        <w:rPr>
          <w:noProof/>
          <w:sz w:val="18"/>
          <w:szCs w:val="18"/>
        </w:rPr>
        <w:fldChar w:fldCharType="end"/>
      </w:r>
    </w:p>
    <w:p w14:paraId="21B85DA6"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color w:val="000000"/>
          <w:sz w:val="18"/>
          <w:szCs w:val="18"/>
        </w:rPr>
        <w:t>8.9.</w:t>
      </w:r>
      <w:r w:rsidRPr="00A50CA6">
        <w:rPr>
          <w:rFonts w:ascii="Cambria" w:eastAsia="MS Mincho" w:hAnsi="Cambria"/>
          <w:smallCaps w:val="0"/>
          <w:noProof/>
          <w:sz w:val="18"/>
          <w:szCs w:val="18"/>
          <w:lang w:eastAsia="ja-JP"/>
        </w:rPr>
        <w:tab/>
      </w:r>
      <w:r w:rsidRPr="007E0B2C">
        <w:rPr>
          <w:noProof/>
          <w:sz w:val="18"/>
          <w:szCs w:val="18"/>
        </w:rPr>
        <w:t>Composantes environnementales et sociales à suivre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_Toc343522726 \h </w:instrText>
      </w:r>
      <w:r w:rsidRPr="007E0B2C">
        <w:rPr>
          <w:noProof/>
          <w:sz w:val="18"/>
          <w:szCs w:val="18"/>
        </w:rPr>
      </w:r>
      <w:r w:rsidRPr="007E0B2C">
        <w:rPr>
          <w:noProof/>
          <w:sz w:val="18"/>
          <w:szCs w:val="18"/>
        </w:rPr>
        <w:fldChar w:fldCharType="separate"/>
      </w:r>
      <w:r w:rsidR="00482EB7">
        <w:rPr>
          <w:noProof/>
          <w:sz w:val="18"/>
          <w:szCs w:val="18"/>
        </w:rPr>
        <w:t>113</w:t>
      </w:r>
      <w:r w:rsidRPr="007E0B2C">
        <w:rPr>
          <w:noProof/>
          <w:sz w:val="18"/>
          <w:szCs w:val="18"/>
        </w:rPr>
        <w:fldChar w:fldCharType="end"/>
      </w:r>
    </w:p>
    <w:p w14:paraId="38ED5F2E" w14:textId="77777777" w:rsidR="007E0B2C" w:rsidRPr="00A50CA6" w:rsidRDefault="007E0B2C" w:rsidP="007E0B2C">
      <w:pPr>
        <w:pStyle w:val="TOC2"/>
        <w:tabs>
          <w:tab w:val="left" w:pos="880"/>
          <w:tab w:val="right" w:leader="dot" w:pos="9394"/>
        </w:tabs>
        <w:rPr>
          <w:rFonts w:ascii="Cambria" w:eastAsia="MS Mincho" w:hAnsi="Cambria"/>
          <w:smallCaps w:val="0"/>
          <w:noProof/>
          <w:sz w:val="18"/>
          <w:szCs w:val="18"/>
          <w:lang w:eastAsia="ja-JP"/>
        </w:rPr>
      </w:pPr>
      <w:r w:rsidRPr="007E0B2C">
        <w:rPr>
          <w:noProof/>
          <w:color w:val="000000"/>
          <w:sz w:val="18"/>
          <w:szCs w:val="18"/>
        </w:rPr>
        <w:t>8.10.</w:t>
      </w:r>
      <w:r w:rsidRPr="00A50CA6">
        <w:rPr>
          <w:rFonts w:ascii="Cambria" w:eastAsia="MS Mincho" w:hAnsi="Cambria"/>
          <w:smallCaps w:val="0"/>
          <w:noProof/>
          <w:sz w:val="18"/>
          <w:szCs w:val="18"/>
          <w:lang w:eastAsia="ja-JP"/>
        </w:rPr>
        <w:tab/>
      </w:r>
      <w:r w:rsidRPr="007E0B2C">
        <w:rPr>
          <w:noProof/>
          <w:sz w:val="18"/>
          <w:szCs w:val="18"/>
        </w:rPr>
        <w:t>Canevas du programme de suivi environnemental du projet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_Toc343522727 \h </w:instrText>
      </w:r>
      <w:r w:rsidRPr="007E0B2C">
        <w:rPr>
          <w:noProof/>
          <w:sz w:val="18"/>
          <w:szCs w:val="18"/>
        </w:rPr>
      </w:r>
      <w:r w:rsidRPr="007E0B2C">
        <w:rPr>
          <w:noProof/>
          <w:sz w:val="18"/>
          <w:szCs w:val="18"/>
        </w:rPr>
        <w:fldChar w:fldCharType="separate"/>
      </w:r>
      <w:r w:rsidR="00482EB7">
        <w:rPr>
          <w:noProof/>
          <w:sz w:val="18"/>
          <w:szCs w:val="18"/>
        </w:rPr>
        <w:t>113</w:t>
      </w:r>
      <w:r w:rsidRPr="007E0B2C">
        <w:rPr>
          <w:noProof/>
          <w:sz w:val="18"/>
          <w:szCs w:val="18"/>
        </w:rPr>
        <w:fldChar w:fldCharType="end"/>
      </w:r>
    </w:p>
    <w:p w14:paraId="05693232" w14:textId="77777777" w:rsidR="007E0B2C" w:rsidRPr="00A50CA6" w:rsidRDefault="007E0B2C" w:rsidP="007E0B2C">
      <w:pPr>
        <w:pStyle w:val="TOC2"/>
        <w:tabs>
          <w:tab w:val="left" w:pos="880"/>
          <w:tab w:val="right" w:leader="dot" w:pos="9394"/>
        </w:tabs>
        <w:rPr>
          <w:rFonts w:ascii="Cambria" w:eastAsia="MS Mincho" w:hAnsi="Cambria"/>
          <w:smallCaps w:val="0"/>
          <w:noProof/>
          <w:sz w:val="18"/>
          <w:szCs w:val="18"/>
          <w:lang w:eastAsia="ja-JP"/>
        </w:rPr>
      </w:pPr>
      <w:r w:rsidRPr="007E0B2C">
        <w:rPr>
          <w:noProof/>
          <w:color w:val="000000"/>
          <w:sz w:val="18"/>
          <w:szCs w:val="18"/>
        </w:rPr>
        <w:t>8.12.</w:t>
      </w:r>
      <w:r w:rsidRPr="00A50CA6">
        <w:rPr>
          <w:rFonts w:ascii="Cambria" w:eastAsia="MS Mincho" w:hAnsi="Cambria"/>
          <w:smallCaps w:val="0"/>
          <w:noProof/>
          <w:sz w:val="18"/>
          <w:szCs w:val="18"/>
          <w:lang w:eastAsia="ja-JP"/>
        </w:rPr>
        <w:tab/>
      </w:r>
      <w:r w:rsidRPr="007E0B2C">
        <w:rPr>
          <w:noProof/>
          <w:sz w:val="18"/>
          <w:szCs w:val="18"/>
        </w:rPr>
        <w:t>Suivi des impacts cumulatifs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_Toc343522728 \h </w:instrText>
      </w:r>
      <w:r w:rsidRPr="007E0B2C">
        <w:rPr>
          <w:noProof/>
          <w:sz w:val="18"/>
          <w:szCs w:val="18"/>
        </w:rPr>
      </w:r>
      <w:r w:rsidRPr="007E0B2C">
        <w:rPr>
          <w:noProof/>
          <w:sz w:val="18"/>
          <w:szCs w:val="18"/>
        </w:rPr>
        <w:fldChar w:fldCharType="separate"/>
      </w:r>
      <w:r w:rsidR="00482EB7">
        <w:rPr>
          <w:noProof/>
          <w:sz w:val="18"/>
          <w:szCs w:val="18"/>
        </w:rPr>
        <w:t>115</w:t>
      </w:r>
      <w:r w:rsidRPr="007E0B2C">
        <w:rPr>
          <w:noProof/>
          <w:sz w:val="18"/>
          <w:szCs w:val="18"/>
        </w:rPr>
        <w:fldChar w:fldCharType="end"/>
      </w:r>
    </w:p>
    <w:p w14:paraId="2FB74A68" w14:textId="77777777" w:rsidR="007E0B2C" w:rsidRPr="00A50CA6" w:rsidRDefault="007E0B2C" w:rsidP="007E0B2C">
      <w:pPr>
        <w:pStyle w:val="TOC2"/>
        <w:tabs>
          <w:tab w:val="left" w:pos="880"/>
          <w:tab w:val="right" w:leader="dot" w:pos="9394"/>
        </w:tabs>
        <w:rPr>
          <w:rFonts w:ascii="Cambria" w:eastAsia="MS Mincho" w:hAnsi="Cambria"/>
          <w:smallCaps w:val="0"/>
          <w:noProof/>
          <w:sz w:val="18"/>
          <w:szCs w:val="18"/>
          <w:lang w:eastAsia="ja-JP"/>
        </w:rPr>
      </w:pPr>
      <w:r w:rsidRPr="007E0B2C">
        <w:rPr>
          <w:noProof/>
          <w:color w:val="000000"/>
          <w:sz w:val="18"/>
          <w:szCs w:val="18"/>
        </w:rPr>
        <w:t>8.13.</w:t>
      </w:r>
      <w:r w:rsidRPr="00A50CA6">
        <w:rPr>
          <w:rFonts w:ascii="Cambria" w:eastAsia="MS Mincho" w:hAnsi="Cambria"/>
          <w:smallCaps w:val="0"/>
          <w:noProof/>
          <w:sz w:val="18"/>
          <w:szCs w:val="18"/>
          <w:lang w:eastAsia="ja-JP"/>
        </w:rPr>
        <w:tab/>
      </w:r>
      <w:r w:rsidRPr="007E0B2C">
        <w:rPr>
          <w:noProof/>
          <w:sz w:val="18"/>
          <w:szCs w:val="18"/>
        </w:rPr>
        <w:t>Canevas du programme de suivi environnemental et social</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_Toc343522729 \h </w:instrText>
      </w:r>
      <w:r w:rsidRPr="007E0B2C">
        <w:rPr>
          <w:noProof/>
          <w:sz w:val="18"/>
          <w:szCs w:val="18"/>
        </w:rPr>
      </w:r>
      <w:r w:rsidRPr="007E0B2C">
        <w:rPr>
          <w:noProof/>
          <w:sz w:val="18"/>
          <w:szCs w:val="18"/>
        </w:rPr>
        <w:fldChar w:fldCharType="separate"/>
      </w:r>
      <w:r w:rsidR="00482EB7">
        <w:rPr>
          <w:noProof/>
          <w:sz w:val="18"/>
          <w:szCs w:val="18"/>
        </w:rPr>
        <w:t>116</w:t>
      </w:r>
      <w:r w:rsidRPr="007E0B2C">
        <w:rPr>
          <w:noProof/>
          <w:sz w:val="18"/>
          <w:szCs w:val="18"/>
        </w:rPr>
        <w:fldChar w:fldCharType="end"/>
      </w:r>
    </w:p>
    <w:p w14:paraId="25AE51FF" w14:textId="77777777" w:rsidR="007E0B2C" w:rsidRPr="00A50CA6" w:rsidRDefault="007E0B2C" w:rsidP="007E0B2C">
      <w:pPr>
        <w:pStyle w:val="TOC2"/>
        <w:tabs>
          <w:tab w:val="left" w:pos="880"/>
          <w:tab w:val="right" w:leader="dot" w:pos="9394"/>
        </w:tabs>
        <w:rPr>
          <w:rFonts w:ascii="Cambria" w:eastAsia="MS Mincho" w:hAnsi="Cambria"/>
          <w:smallCaps w:val="0"/>
          <w:noProof/>
          <w:sz w:val="18"/>
          <w:szCs w:val="18"/>
          <w:lang w:eastAsia="ja-JP"/>
        </w:rPr>
      </w:pPr>
      <w:r w:rsidRPr="007E0B2C">
        <w:rPr>
          <w:noProof/>
          <w:sz w:val="18"/>
          <w:szCs w:val="18"/>
        </w:rPr>
        <w:t>8.14.</w:t>
      </w:r>
      <w:r w:rsidRPr="00A50CA6">
        <w:rPr>
          <w:rFonts w:ascii="Cambria" w:eastAsia="MS Mincho" w:hAnsi="Cambria"/>
          <w:smallCaps w:val="0"/>
          <w:noProof/>
          <w:sz w:val="18"/>
          <w:szCs w:val="18"/>
          <w:lang w:eastAsia="ja-JP"/>
        </w:rPr>
        <w:tab/>
      </w:r>
      <w:r w:rsidRPr="007E0B2C">
        <w:rPr>
          <w:noProof/>
          <w:sz w:val="18"/>
          <w:szCs w:val="18"/>
        </w:rPr>
        <w:t>Dispositions institutionnelles de mise en œuvre du PGES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_Toc343522730 \h </w:instrText>
      </w:r>
      <w:r w:rsidRPr="007E0B2C">
        <w:rPr>
          <w:noProof/>
          <w:sz w:val="18"/>
          <w:szCs w:val="18"/>
        </w:rPr>
      </w:r>
      <w:r w:rsidRPr="007E0B2C">
        <w:rPr>
          <w:noProof/>
          <w:sz w:val="18"/>
          <w:szCs w:val="18"/>
        </w:rPr>
        <w:fldChar w:fldCharType="separate"/>
      </w:r>
      <w:r w:rsidR="00482EB7">
        <w:rPr>
          <w:noProof/>
          <w:sz w:val="18"/>
          <w:szCs w:val="18"/>
        </w:rPr>
        <w:t>118</w:t>
      </w:r>
      <w:r w:rsidRPr="007E0B2C">
        <w:rPr>
          <w:noProof/>
          <w:sz w:val="18"/>
          <w:szCs w:val="18"/>
        </w:rPr>
        <w:fldChar w:fldCharType="end"/>
      </w:r>
    </w:p>
    <w:p w14:paraId="2B8C71CA"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8.14.1.</w:t>
      </w:r>
      <w:r w:rsidRPr="00A50CA6">
        <w:rPr>
          <w:rFonts w:ascii="Cambria" w:eastAsia="MS Mincho" w:hAnsi="Cambria"/>
          <w:i w:val="0"/>
          <w:iCs w:val="0"/>
          <w:noProof/>
          <w:sz w:val="18"/>
          <w:szCs w:val="18"/>
          <w:lang w:eastAsia="ja-JP"/>
        </w:rPr>
        <w:tab/>
      </w:r>
      <w:r w:rsidRPr="007E0B2C">
        <w:rPr>
          <w:noProof/>
          <w:sz w:val="18"/>
          <w:szCs w:val="18"/>
          <w:u w:val="single"/>
        </w:rPr>
        <w:t>Coordination et supervision externe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_Toc343522731 \h </w:instrText>
      </w:r>
      <w:r w:rsidRPr="007E0B2C">
        <w:rPr>
          <w:noProof/>
          <w:sz w:val="18"/>
          <w:szCs w:val="18"/>
        </w:rPr>
      </w:r>
      <w:r w:rsidRPr="007E0B2C">
        <w:rPr>
          <w:noProof/>
          <w:sz w:val="18"/>
          <w:szCs w:val="18"/>
        </w:rPr>
        <w:fldChar w:fldCharType="separate"/>
      </w:r>
      <w:r w:rsidR="00482EB7">
        <w:rPr>
          <w:noProof/>
          <w:sz w:val="18"/>
          <w:szCs w:val="18"/>
        </w:rPr>
        <w:t>119</w:t>
      </w:r>
      <w:r w:rsidRPr="007E0B2C">
        <w:rPr>
          <w:noProof/>
          <w:sz w:val="18"/>
          <w:szCs w:val="18"/>
        </w:rPr>
        <w:fldChar w:fldCharType="end"/>
      </w:r>
    </w:p>
    <w:p w14:paraId="45F6172B"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8.14.2.</w:t>
      </w:r>
      <w:r w:rsidRPr="00A50CA6">
        <w:rPr>
          <w:rFonts w:ascii="Cambria" w:eastAsia="MS Mincho" w:hAnsi="Cambria"/>
          <w:i w:val="0"/>
          <w:iCs w:val="0"/>
          <w:noProof/>
          <w:sz w:val="18"/>
          <w:szCs w:val="18"/>
          <w:lang w:eastAsia="ja-JP"/>
        </w:rPr>
        <w:tab/>
      </w:r>
      <w:r w:rsidRPr="007E0B2C">
        <w:rPr>
          <w:noProof/>
          <w:sz w:val="18"/>
          <w:szCs w:val="18"/>
          <w:u w:val="single"/>
        </w:rPr>
        <w:t>Préparation et suivi « interne » de la mise en œuvre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_Toc343522732 \h </w:instrText>
      </w:r>
      <w:r w:rsidRPr="007E0B2C">
        <w:rPr>
          <w:noProof/>
          <w:sz w:val="18"/>
          <w:szCs w:val="18"/>
        </w:rPr>
      </w:r>
      <w:r w:rsidRPr="007E0B2C">
        <w:rPr>
          <w:noProof/>
          <w:sz w:val="18"/>
          <w:szCs w:val="18"/>
        </w:rPr>
        <w:fldChar w:fldCharType="separate"/>
      </w:r>
      <w:r w:rsidR="00482EB7">
        <w:rPr>
          <w:noProof/>
          <w:sz w:val="18"/>
          <w:szCs w:val="18"/>
        </w:rPr>
        <w:t>119</w:t>
      </w:r>
      <w:r w:rsidRPr="007E0B2C">
        <w:rPr>
          <w:noProof/>
          <w:sz w:val="18"/>
          <w:szCs w:val="18"/>
        </w:rPr>
        <w:fldChar w:fldCharType="end"/>
      </w:r>
    </w:p>
    <w:p w14:paraId="0CE39CB9"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8.14.3.</w:t>
      </w:r>
      <w:r w:rsidRPr="00A50CA6">
        <w:rPr>
          <w:rFonts w:ascii="Cambria" w:eastAsia="MS Mincho" w:hAnsi="Cambria"/>
          <w:i w:val="0"/>
          <w:iCs w:val="0"/>
          <w:noProof/>
          <w:sz w:val="18"/>
          <w:szCs w:val="18"/>
          <w:lang w:eastAsia="ja-JP"/>
        </w:rPr>
        <w:tab/>
      </w:r>
      <w:r w:rsidRPr="007E0B2C">
        <w:rPr>
          <w:noProof/>
          <w:sz w:val="18"/>
          <w:szCs w:val="18"/>
          <w:u w:val="single"/>
        </w:rPr>
        <w:t>Exécution des activités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_Toc343522733 \h </w:instrText>
      </w:r>
      <w:r w:rsidRPr="007E0B2C">
        <w:rPr>
          <w:noProof/>
          <w:sz w:val="18"/>
          <w:szCs w:val="18"/>
        </w:rPr>
      </w:r>
      <w:r w:rsidRPr="007E0B2C">
        <w:rPr>
          <w:noProof/>
          <w:sz w:val="18"/>
          <w:szCs w:val="18"/>
        </w:rPr>
        <w:fldChar w:fldCharType="separate"/>
      </w:r>
      <w:r w:rsidR="00482EB7">
        <w:rPr>
          <w:noProof/>
          <w:sz w:val="18"/>
          <w:szCs w:val="18"/>
        </w:rPr>
        <w:t>120</w:t>
      </w:r>
      <w:r w:rsidRPr="007E0B2C">
        <w:rPr>
          <w:noProof/>
          <w:sz w:val="18"/>
          <w:szCs w:val="18"/>
        </w:rPr>
        <w:fldChar w:fldCharType="end"/>
      </w:r>
    </w:p>
    <w:p w14:paraId="13001F5B"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8.14.4.</w:t>
      </w:r>
      <w:r w:rsidRPr="00A50CA6">
        <w:rPr>
          <w:rFonts w:ascii="Cambria" w:eastAsia="MS Mincho" w:hAnsi="Cambria"/>
          <w:i w:val="0"/>
          <w:iCs w:val="0"/>
          <w:noProof/>
          <w:sz w:val="18"/>
          <w:szCs w:val="18"/>
          <w:lang w:eastAsia="ja-JP"/>
        </w:rPr>
        <w:tab/>
      </w:r>
      <w:r w:rsidRPr="007E0B2C">
        <w:rPr>
          <w:noProof/>
          <w:sz w:val="18"/>
          <w:szCs w:val="18"/>
          <w:u w:val="single"/>
        </w:rPr>
        <w:t>Suivi environnemental et social « externe »</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_Toc343522734 \h </w:instrText>
      </w:r>
      <w:r w:rsidRPr="007E0B2C">
        <w:rPr>
          <w:noProof/>
          <w:sz w:val="18"/>
          <w:szCs w:val="18"/>
        </w:rPr>
      </w:r>
      <w:r w:rsidRPr="007E0B2C">
        <w:rPr>
          <w:noProof/>
          <w:sz w:val="18"/>
          <w:szCs w:val="18"/>
        </w:rPr>
        <w:fldChar w:fldCharType="separate"/>
      </w:r>
      <w:r w:rsidR="00482EB7">
        <w:rPr>
          <w:noProof/>
          <w:sz w:val="18"/>
          <w:szCs w:val="18"/>
        </w:rPr>
        <w:t>120</w:t>
      </w:r>
      <w:r w:rsidRPr="007E0B2C">
        <w:rPr>
          <w:noProof/>
          <w:sz w:val="18"/>
          <w:szCs w:val="18"/>
        </w:rPr>
        <w:fldChar w:fldCharType="end"/>
      </w:r>
    </w:p>
    <w:p w14:paraId="06BF97BD"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8.15.1.</w:t>
      </w:r>
      <w:r w:rsidRPr="00A50CA6">
        <w:rPr>
          <w:rFonts w:ascii="Cambria" w:eastAsia="MS Mincho" w:hAnsi="Cambria"/>
          <w:i w:val="0"/>
          <w:iCs w:val="0"/>
          <w:noProof/>
          <w:sz w:val="18"/>
          <w:szCs w:val="18"/>
          <w:lang w:eastAsia="ja-JP"/>
        </w:rPr>
        <w:tab/>
      </w:r>
      <w:r w:rsidRPr="007E0B2C">
        <w:rPr>
          <w:noProof/>
          <w:sz w:val="18"/>
          <w:szCs w:val="18"/>
          <w:u w:val="single"/>
        </w:rPr>
        <w:t>Contexte et Objectif</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_Toc343522735 \h </w:instrText>
      </w:r>
      <w:r w:rsidRPr="007E0B2C">
        <w:rPr>
          <w:noProof/>
          <w:sz w:val="18"/>
          <w:szCs w:val="18"/>
        </w:rPr>
      </w:r>
      <w:r w:rsidRPr="007E0B2C">
        <w:rPr>
          <w:noProof/>
          <w:sz w:val="18"/>
          <w:szCs w:val="18"/>
        </w:rPr>
        <w:fldChar w:fldCharType="separate"/>
      </w:r>
      <w:r w:rsidR="00482EB7">
        <w:rPr>
          <w:noProof/>
          <w:sz w:val="18"/>
          <w:szCs w:val="18"/>
        </w:rPr>
        <w:t>120</w:t>
      </w:r>
      <w:r w:rsidRPr="007E0B2C">
        <w:rPr>
          <w:noProof/>
          <w:sz w:val="18"/>
          <w:szCs w:val="18"/>
        </w:rPr>
        <w:fldChar w:fldCharType="end"/>
      </w:r>
    </w:p>
    <w:p w14:paraId="7F2CF18B"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8.15.2.</w:t>
      </w:r>
      <w:r w:rsidRPr="00A50CA6">
        <w:rPr>
          <w:rFonts w:ascii="Cambria" w:eastAsia="MS Mincho" w:hAnsi="Cambria"/>
          <w:i w:val="0"/>
          <w:iCs w:val="0"/>
          <w:noProof/>
          <w:sz w:val="18"/>
          <w:szCs w:val="18"/>
          <w:lang w:eastAsia="ja-JP"/>
        </w:rPr>
        <w:tab/>
      </w:r>
      <w:r w:rsidRPr="007E0B2C">
        <w:rPr>
          <w:noProof/>
          <w:sz w:val="18"/>
          <w:szCs w:val="18"/>
          <w:u w:val="single"/>
        </w:rPr>
        <w:t>Mécanismes et procédures de consultation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_Toc343522736 \h </w:instrText>
      </w:r>
      <w:r w:rsidRPr="007E0B2C">
        <w:rPr>
          <w:noProof/>
          <w:sz w:val="18"/>
          <w:szCs w:val="18"/>
        </w:rPr>
      </w:r>
      <w:r w:rsidRPr="007E0B2C">
        <w:rPr>
          <w:noProof/>
          <w:sz w:val="18"/>
          <w:szCs w:val="18"/>
        </w:rPr>
        <w:fldChar w:fldCharType="separate"/>
      </w:r>
      <w:r w:rsidR="00482EB7">
        <w:rPr>
          <w:noProof/>
          <w:sz w:val="18"/>
          <w:szCs w:val="18"/>
        </w:rPr>
        <w:t>121</w:t>
      </w:r>
      <w:r w:rsidRPr="007E0B2C">
        <w:rPr>
          <w:noProof/>
          <w:sz w:val="18"/>
          <w:szCs w:val="18"/>
        </w:rPr>
        <w:fldChar w:fldCharType="end"/>
      </w:r>
    </w:p>
    <w:p w14:paraId="7A3B5110"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8.15.3.</w:t>
      </w:r>
      <w:r w:rsidRPr="00A50CA6">
        <w:rPr>
          <w:rFonts w:ascii="Cambria" w:eastAsia="MS Mincho" w:hAnsi="Cambria"/>
          <w:i w:val="0"/>
          <w:iCs w:val="0"/>
          <w:noProof/>
          <w:sz w:val="18"/>
          <w:szCs w:val="18"/>
          <w:lang w:eastAsia="ja-JP"/>
        </w:rPr>
        <w:tab/>
      </w:r>
      <w:r w:rsidRPr="007E0B2C">
        <w:rPr>
          <w:noProof/>
          <w:sz w:val="18"/>
          <w:szCs w:val="18"/>
          <w:u w:val="single"/>
        </w:rPr>
        <w:t>Stratégie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_Toc343522737 \h </w:instrText>
      </w:r>
      <w:r w:rsidRPr="007E0B2C">
        <w:rPr>
          <w:noProof/>
          <w:sz w:val="18"/>
          <w:szCs w:val="18"/>
        </w:rPr>
      </w:r>
      <w:r w:rsidRPr="007E0B2C">
        <w:rPr>
          <w:noProof/>
          <w:sz w:val="18"/>
          <w:szCs w:val="18"/>
        </w:rPr>
        <w:fldChar w:fldCharType="separate"/>
      </w:r>
      <w:r w:rsidR="00482EB7">
        <w:rPr>
          <w:noProof/>
          <w:sz w:val="18"/>
          <w:szCs w:val="18"/>
        </w:rPr>
        <w:t>121</w:t>
      </w:r>
      <w:r w:rsidRPr="007E0B2C">
        <w:rPr>
          <w:noProof/>
          <w:sz w:val="18"/>
          <w:szCs w:val="18"/>
        </w:rPr>
        <w:fldChar w:fldCharType="end"/>
      </w:r>
    </w:p>
    <w:p w14:paraId="50A1BE7C"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sz w:val="18"/>
          <w:szCs w:val="18"/>
        </w:rPr>
        <w:t>8.15.4.</w:t>
      </w:r>
      <w:r w:rsidRPr="00A50CA6">
        <w:rPr>
          <w:rFonts w:ascii="Cambria" w:eastAsia="MS Mincho" w:hAnsi="Cambria"/>
          <w:i w:val="0"/>
          <w:iCs w:val="0"/>
          <w:noProof/>
          <w:sz w:val="18"/>
          <w:szCs w:val="18"/>
          <w:lang w:eastAsia="ja-JP"/>
        </w:rPr>
        <w:tab/>
      </w:r>
      <w:r w:rsidRPr="007E0B2C">
        <w:rPr>
          <w:noProof/>
          <w:sz w:val="18"/>
          <w:szCs w:val="18"/>
          <w:u w:val="single"/>
        </w:rPr>
        <w:t>Etapes et processus de la consultation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_Toc343522738 \h </w:instrText>
      </w:r>
      <w:r w:rsidRPr="007E0B2C">
        <w:rPr>
          <w:noProof/>
          <w:sz w:val="18"/>
          <w:szCs w:val="18"/>
        </w:rPr>
      </w:r>
      <w:r w:rsidRPr="007E0B2C">
        <w:rPr>
          <w:noProof/>
          <w:sz w:val="18"/>
          <w:szCs w:val="18"/>
        </w:rPr>
        <w:fldChar w:fldCharType="separate"/>
      </w:r>
      <w:r w:rsidR="00482EB7">
        <w:rPr>
          <w:noProof/>
          <w:sz w:val="18"/>
          <w:szCs w:val="18"/>
        </w:rPr>
        <w:t>121</w:t>
      </w:r>
      <w:r w:rsidRPr="007E0B2C">
        <w:rPr>
          <w:noProof/>
          <w:sz w:val="18"/>
          <w:szCs w:val="18"/>
        </w:rPr>
        <w:fldChar w:fldCharType="end"/>
      </w:r>
    </w:p>
    <w:p w14:paraId="681575A2" w14:textId="77777777" w:rsidR="007E0B2C" w:rsidRPr="00A50CA6" w:rsidRDefault="007E0B2C" w:rsidP="007E0B2C">
      <w:pPr>
        <w:pStyle w:val="TOC3"/>
        <w:tabs>
          <w:tab w:val="left" w:pos="1270"/>
          <w:tab w:val="right" w:leader="dot" w:pos="9394"/>
        </w:tabs>
        <w:rPr>
          <w:rFonts w:ascii="Cambria" w:eastAsia="MS Mincho" w:hAnsi="Cambria"/>
          <w:i w:val="0"/>
          <w:iCs w:val="0"/>
          <w:noProof/>
          <w:sz w:val="18"/>
          <w:szCs w:val="18"/>
          <w:lang w:eastAsia="ja-JP"/>
        </w:rPr>
      </w:pPr>
      <w:r w:rsidRPr="007E0B2C">
        <w:rPr>
          <w:noProof/>
          <w:color w:val="000000"/>
          <w:sz w:val="18"/>
          <w:szCs w:val="18"/>
        </w:rPr>
        <w:t>8.15.5.</w:t>
      </w:r>
      <w:r w:rsidRPr="00A50CA6">
        <w:rPr>
          <w:rFonts w:ascii="Cambria" w:eastAsia="MS Mincho" w:hAnsi="Cambria"/>
          <w:i w:val="0"/>
          <w:iCs w:val="0"/>
          <w:noProof/>
          <w:sz w:val="18"/>
          <w:szCs w:val="18"/>
          <w:lang w:eastAsia="ja-JP"/>
        </w:rPr>
        <w:tab/>
      </w:r>
      <w:r w:rsidRPr="007E0B2C">
        <w:rPr>
          <w:noProof/>
          <w:sz w:val="18"/>
          <w:szCs w:val="18"/>
          <w:u w:val="single"/>
        </w:rPr>
        <w:t>Diffusion de l’information au public</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_Toc343522739 \h </w:instrText>
      </w:r>
      <w:r w:rsidRPr="007E0B2C">
        <w:rPr>
          <w:noProof/>
          <w:sz w:val="18"/>
          <w:szCs w:val="18"/>
        </w:rPr>
      </w:r>
      <w:r w:rsidRPr="007E0B2C">
        <w:rPr>
          <w:noProof/>
          <w:sz w:val="18"/>
          <w:szCs w:val="18"/>
        </w:rPr>
        <w:fldChar w:fldCharType="separate"/>
      </w:r>
      <w:r w:rsidR="00482EB7">
        <w:rPr>
          <w:noProof/>
          <w:sz w:val="18"/>
          <w:szCs w:val="18"/>
        </w:rPr>
        <w:t>121</w:t>
      </w:r>
      <w:r w:rsidRPr="007E0B2C">
        <w:rPr>
          <w:noProof/>
          <w:sz w:val="18"/>
          <w:szCs w:val="18"/>
        </w:rPr>
        <w:fldChar w:fldCharType="end"/>
      </w:r>
    </w:p>
    <w:p w14:paraId="1A4EB8D9" w14:textId="77777777" w:rsidR="007E0B2C" w:rsidRPr="00A50CA6" w:rsidRDefault="007E0B2C" w:rsidP="007E0B2C">
      <w:pPr>
        <w:pStyle w:val="TOC3"/>
        <w:tabs>
          <w:tab w:val="left" w:pos="870"/>
          <w:tab w:val="right" w:leader="dot" w:pos="9394"/>
        </w:tabs>
        <w:rPr>
          <w:rFonts w:ascii="Cambria" w:eastAsia="MS Mincho" w:hAnsi="Cambria"/>
          <w:i w:val="0"/>
          <w:iCs w:val="0"/>
          <w:noProof/>
          <w:sz w:val="18"/>
          <w:szCs w:val="18"/>
          <w:lang w:eastAsia="ja-JP"/>
        </w:rPr>
      </w:pPr>
      <w:r w:rsidRPr="007E0B2C">
        <w:rPr>
          <w:rFonts w:eastAsia="Arial Unicode MS"/>
          <w:bCs/>
          <w:noProof/>
          <w:sz w:val="18"/>
          <w:szCs w:val="18"/>
        </w:rPr>
        <w:t>a.</w:t>
      </w:r>
      <w:r w:rsidRPr="00A50CA6">
        <w:rPr>
          <w:rFonts w:ascii="Cambria" w:eastAsia="MS Mincho" w:hAnsi="Cambria"/>
          <w:i w:val="0"/>
          <w:iCs w:val="0"/>
          <w:noProof/>
          <w:sz w:val="18"/>
          <w:szCs w:val="18"/>
          <w:lang w:eastAsia="ja-JP"/>
        </w:rPr>
        <w:tab/>
      </w:r>
      <w:r w:rsidRPr="007E0B2C">
        <w:rPr>
          <w:rFonts w:eastAsia="Arial Unicode MS"/>
          <w:bCs/>
          <w:noProof/>
          <w:sz w:val="18"/>
          <w:szCs w:val="18"/>
          <w:u w:val="single"/>
        </w:rPr>
        <w:t>Coûts des mesures techniques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_Toc343522740 \h </w:instrText>
      </w:r>
      <w:r w:rsidRPr="007E0B2C">
        <w:rPr>
          <w:noProof/>
          <w:sz w:val="18"/>
          <w:szCs w:val="18"/>
        </w:rPr>
      </w:r>
      <w:r w:rsidRPr="007E0B2C">
        <w:rPr>
          <w:noProof/>
          <w:sz w:val="18"/>
          <w:szCs w:val="18"/>
        </w:rPr>
        <w:fldChar w:fldCharType="separate"/>
      </w:r>
      <w:r w:rsidR="00482EB7">
        <w:rPr>
          <w:noProof/>
          <w:sz w:val="18"/>
          <w:szCs w:val="18"/>
        </w:rPr>
        <w:t>123</w:t>
      </w:r>
      <w:r w:rsidRPr="007E0B2C">
        <w:rPr>
          <w:noProof/>
          <w:sz w:val="18"/>
          <w:szCs w:val="18"/>
        </w:rPr>
        <w:fldChar w:fldCharType="end"/>
      </w:r>
    </w:p>
    <w:p w14:paraId="59160D02" w14:textId="77777777" w:rsidR="007E0B2C" w:rsidRPr="00A50CA6" w:rsidRDefault="007E0B2C" w:rsidP="007E0B2C">
      <w:pPr>
        <w:pStyle w:val="TOC3"/>
        <w:tabs>
          <w:tab w:val="left" w:pos="870"/>
          <w:tab w:val="right" w:leader="dot" w:pos="9394"/>
        </w:tabs>
        <w:rPr>
          <w:rFonts w:ascii="Cambria" w:eastAsia="MS Mincho" w:hAnsi="Cambria"/>
          <w:i w:val="0"/>
          <w:iCs w:val="0"/>
          <w:noProof/>
          <w:sz w:val="18"/>
          <w:szCs w:val="18"/>
          <w:lang w:eastAsia="ja-JP"/>
        </w:rPr>
      </w:pPr>
      <w:r w:rsidRPr="007E0B2C">
        <w:rPr>
          <w:rFonts w:eastAsia="Arial Unicode MS"/>
          <w:bCs/>
          <w:noProof/>
          <w:sz w:val="18"/>
          <w:szCs w:val="18"/>
        </w:rPr>
        <w:t>b.</w:t>
      </w:r>
      <w:r w:rsidRPr="00A50CA6">
        <w:rPr>
          <w:rFonts w:ascii="Cambria" w:eastAsia="MS Mincho" w:hAnsi="Cambria"/>
          <w:i w:val="0"/>
          <w:iCs w:val="0"/>
          <w:noProof/>
          <w:sz w:val="18"/>
          <w:szCs w:val="18"/>
          <w:lang w:eastAsia="ja-JP"/>
        </w:rPr>
        <w:tab/>
      </w:r>
      <w:r w:rsidRPr="007E0B2C">
        <w:rPr>
          <w:rFonts w:eastAsia="Arial Unicode MS"/>
          <w:bCs/>
          <w:noProof/>
          <w:sz w:val="18"/>
          <w:szCs w:val="18"/>
          <w:u w:val="single"/>
        </w:rPr>
        <w:t>Des coûts de Suivi/Evaluation des activités du projet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_Toc343522741 \h </w:instrText>
      </w:r>
      <w:r w:rsidRPr="007E0B2C">
        <w:rPr>
          <w:noProof/>
          <w:sz w:val="18"/>
          <w:szCs w:val="18"/>
        </w:rPr>
      </w:r>
      <w:r w:rsidRPr="007E0B2C">
        <w:rPr>
          <w:noProof/>
          <w:sz w:val="18"/>
          <w:szCs w:val="18"/>
        </w:rPr>
        <w:fldChar w:fldCharType="separate"/>
      </w:r>
      <w:r w:rsidR="00482EB7">
        <w:rPr>
          <w:noProof/>
          <w:sz w:val="18"/>
          <w:szCs w:val="18"/>
        </w:rPr>
        <w:t>124</w:t>
      </w:r>
      <w:r w:rsidRPr="007E0B2C">
        <w:rPr>
          <w:noProof/>
          <w:sz w:val="18"/>
          <w:szCs w:val="18"/>
        </w:rPr>
        <w:fldChar w:fldCharType="end"/>
      </w:r>
    </w:p>
    <w:p w14:paraId="3DFDFE10" w14:textId="77777777" w:rsidR="007E0B2C" w:rsidRPr="00A50CA6" w:rsidRDefault="007E0B2C" w:rsidP="007E0B2C">
      <w:pPr>
        <w:pStyle w:val="TOC3"/>
        <w:tabs>
          <w:tab w:val="left" w:pos="859"/>
          <w:tab w:val="right" w:leader="dot" w:pos="9394"/>
        </w:tabs>
        <w:rPr>
          <w:rFonts w:ascii="Cambria" w:eastAsia="MS Mincho" w:hAnsi="Cambria"/>
          <w:i w:val="0"/>
          <w:iCs w:val="0"/>
          <w:noProof/>
          <w:sz w:val="18"/>
          <w:szCs w:val="18"/>
          <w:lang w:eastAsia="ja-JP"/>
        </w:rPr>
      </w:pPr>
      <w:r w:rsidRPr="007E0B2C">
        <w:rPr>
          <w:rFonts w:eastAsia="Arial Unicode MS"/>
          <w:bCs/>
          <w:noProof/>
          <w:sz w:val="18"/>
          <w:szCs w:val="18"/>
        </w:rPr>
        <w:t>c.</w:t>
      </w:r>
      <w:r w:rsidRPr="00A50CA6">
        <w:rPr>
          <w:rFonts w:ascii="Cambria" w:eastAsia="MS Mincho" w:hAnsi="Cambria"/>
          <w:i w:val="0"/>
          <w:iCs w:val="0"/>
          <w:noProof/>
          <w:sz w:val="18"/>
          <w:szCs w:val="18"/>
          <w:lang w:eastAsia="ja-JP"/>
        </w:rPr>
        <w:tab/>
      </w:r>
      <w:r w:rsidRPr="007E0B2C">
        <w:rPr>
          <w:rFonts w:eastAsia="Arial Unicode MS"/>
          <w:bCs/>
          <w:noProof/>
          <w:sz w:val="18"/>
          <w:szCs w:val="18"/>
          <w:u w:val="single"/>
        </w:rPr>
        <w:t>Coûts de mesures de Formation et de Sensibilisation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_Toc343522742 \h </w:instrText>
      </w:r>
      <w:r w:rsidRPr="007E0B2C">
        <w:rPr>
          <w:noProof/>
          <w:sz w:val="18"/>
          <w:szCs w:val="18"/>
        </w:rPr>
      </w:r>
      <w:r w:rsidRPr="007E0B2C">
        <w:rPr>
          <w:noProof/>
          <w:sz w:val="18"/>
          <w:szCs w:val="18"/>
        </w:rPr>
        <w:fldChar w:fldCharType="separate"/>
      </w:r>
      <w:r w:rsidR="00482EB7">
        <w:rPr>
          <w:noProof/>
          <w:sz w:val="18"/>
          <w:szCs w:val="18"/>
        </w:rPr>
        <w:t>124</w:t>
      </w:r>
      <w:r w:rsidRPr="007E0B2C">
        <w:rPr>
          <w:noProof/>
          <w:sz w:val="18"/>
          <w:szCs w:val="18"/>
        </w:rPr>
        <w:fldChar w:fldCharType="end"/>
      </w:r>
    </w:p>
    <w:p w14:paraId="54087AB6" w14:textId="77777777" w:rsidR="007E0B2C" w:rsidRPr="00A50CA6" w:rsidRDefault="007E0B2C" w:rsidP="007E0B2C">
      <w:pPr>
        <w:pStyle w:val="TOC1"/>
        <w:tabs>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lastRenderedPageBreak/>
        <w:t>9. CONSULTATIONS DU PUBLIC ET PARTICIPATION COMMUNAUTAIRE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_Toc343522743 \h </w:instrText>
      </w:r>
      <w:r w:rsidRPr="007E0B2C">
        <w:rPr>
          <w:noProof/>
          <w:sz w:val="18"/>
          <w:szCs w:val="18"/>
        </w:rPr>
      </w:r>
      <w:r w:rsidRPr="007E0B2C">
        <w:rPr>
          <w:noProof/>
          <w:sz w:val="18"/>
          <w:szCs w:val="18"/>
        </w:rPr>
        <w:fldChar w:fldCharType="separate"/>
      </w:r>
      <w:r w:rsidR="00482EB7">
        <w:rPr>
          <w:noProof/>
          <w:sz w:val="18"/>
          <w:szCs w:val="18"/>
        </w:rPr>
        <w:t>127</w:t>
      </w:r>
      <w:r w:rsidRPr="007E0B2C">
        <w:rPr>
          <w:noProof/>
          <w:sz w:val="18"/>
          <w:szCs w:val="18"/>
        </w:rPr>
        <w:fldChar w:fldCharType="end"/>
      </w:r>
    </w:p>
    <w:p w14:paraId="64587C38"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9.1.</w:t>
      </w:r>
      <w:r w:rsidRPr="00A50CA6">
        <w:rPr>
          <w:rFonts w:ascii="Cambria" w:eastAsia="MS Mincho" w:hAnsi="Cambria"/>
          <w:smallCaps w:val="0"/>
          <w:noProof/>
          <w:sz w:val="18"/>
          <w:szCs w:val="18"/>
          <w:lang w:eastAsia="ja-JP"/>
        </w:rPr>
        <w:tab/>
      </w:r>
      <w:r w:rsidRPr="007E0B2C">
        <w:rPr>
          <w:noProof/>
          <w:sz w:val="18"/>
          <w:szCs w:val="18"/>
        </w:rPr>
        <w:t>Les objectifs de la consultation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_Toc343522744 \h </w:instrText>
      </w:r>
      <w:r w:rsidRPr="007E0B2C">
        <w:rPr>
          <w:noProof/>
          <w:sz w:val="18"/>
          <w:szCs w:val="18"/>
        </w:rPr>
      </w:r>
      <w:r w:rsidRPr="007E0B2C">
        <w:rPr>
          <w:noProof/>
          <w:sz w:val="18"/>
          <w:szCs w:val="18"/>
        </w:rPr>
        <w:fldChar w:fldCharType="separate"/>
      </w:r>
      <w:r w:rsidR="00482EB7">
        <w:rPr>
          <w:noProof/>
          <w:sz w:val="18"/>
          <w:szCs w:val="18"/>
        </w:rPr>
        <w:t>127</w:t>
      </w:r>
      <w:r w:rsidRPr="007E0B2C">
        <w:rPr>
          <w:noProof/>
          <w:sz w:val="18"/>
          <w:szCs w:val="18"/>
        </w:rPr>
        <w:fldChar w:fldCharType="end"/>
      </w:r>
    </w:p>
    <w:p w14:paraId="31A263F6"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9.2.</w:t>
      </w:r>
      <w:r w:rsidRPr="00A50CA6">
        <w:rPr>
          <w:rFonts w:ascii="Cambria" w:eastAsia="MS Mincho" w:hAnsi="Cambria"/>
          <w:smallCaps w:val="0"/>
          <w:noProof/>
          <w:sz w:val="18"/>
          <w:szCs w:val="18"/>
          <w:lang w:eastAsia="ja-JP"/>
        </w:rPr>
        <w:tab/>
      </w:r>
      <w:r w:rsidRPr="007E0B2C">
        <w:rPr>
          <w:noProof/>
          <w:sz w:val="18"/>
          <w:szCs w:val="18"/>
        </w:rPr>
        <w:t>La stratégie et démarche de la consultation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_Toc343522745 \h </w:instrText>
      </w:r>
      <w:r w:rsidRPr="007E0B2C">
        <w:rPr>
          <w:noProof/>
          <w:sz w:val="18"/>
          <w:szCs w:val="18"/>
        </w:rPr>
      </w:r>
      <w:r w:rsidRPr="007E0B2C">
        <w:rPr>
          <w:noProof/>
          <w:sz w:val="18"/>
          <w:szCs w:val="18"/>
        </w:rPr>
        <w:fldChar w:fldCharType="separate"/>
      </w:r>
      <w:r w:rsidR="00482EB7">
        <w:rPr>
          <w:noProof/>
          <w:sz w:val="18"/>
          <w:szCs w:val="18"/>
        </w:rPr>
        <w:t>127</w:t>
      </w:r>
      <w:r w:rsidRPr="007E0B2C">
        <w:rPr>
          <w:noProof/>
          <w:sz w:val="18"/>
          <w:szCs w:val="18"/>
        </w:rPr>
        <w:fldChar w:fldCharType="end"/>
      </w:r>
    </w:p>
    <w:p w14:paraId="3DE19242"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9.3.</w:t>
      </w:r>
      <w:r w:rsidRPr="00A50CA6">
        <w:rPr>
          <w:rFonts w:ascii="Cambria" w:eastAsia="MS Mincho" w:hAnsi="Cambria"/>
          <w:smallCaps w:val="0"/>
          <w:noProof/>
          <w:sz w:val="18"/>
          <w:szCs w:val="18"/>
          <w:lang w:eastAsia="ja-JP"/>
        </w:rPr>
        <w:tab/>
      </w:r>
      <w:r w:rsidRPr="007E0B2C">
        <w:rPr>
          <w:noProof/>
          <w:sz w:val="18"/>
          <w:szCs w:val="18"/>
        </w:rPr>
        <w:t>Synthèse des résultats des consultations et participation communautaire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_Toc343522746 \h </w:instrText>
      </w:r>
      <w:r w:rsidRPr="007E0B2C">
        <w:rPr>
          <w:noProof/>
          <w:sz w:val="18"/>
          <w:szCs w:val="18"/>
        </w:rPr>
      </w:r>
      <w:r w:rsidRPr="007E0B2C">
        <w:rPr>
          <w:noProof/>
          <w:sz w:val="18"/>
          <w:szCs w:val="18"/>
        </w:rPr>
        <w:fldChar w:fldCharType="separate"/>
      </w:r>
      <w:r w:rsidR="00482EB7">
        <w:rPr>
          <w:noProof/>
          <w:sz w:val="18"/>
          <w:szCs w:val="18"/>
        </w:rPr>
        <w:t>127</w:t>
      </w:r>
      <w:r w:rsidRPr="007E0B2C">
        <w:rPr>
          <w:noProof/>
          <w:sz w:val="18"/>
          <w:szCs w:val="18"/>
        </w:rPr>
        <w:fldChar w:fldCharType="end"/>
      </w:r>
    </w:p>
    <w:p w14:paraId="11B4C92B" w14:textId="77777777" w:rsidR="007E0B2C" w:rsidRPr="00A50CA6" w:rsidRDefault="007E0B2C" w:rsidP="007E0B2C">
      <w:pPr>
        <w:pStyle w:val="TOC2"/>
        <w:tabs>
          <w:tab w:val="left" w:pos="780"/>
          <w:tab w:val="right" w:leader="dot" w:pos="9394"/>
        </w:tabs>
        <w:rPr>
          <w:rFonts w:ascii="Cambria" w:eastAsia="MS Mincho" w:hAnsi="Cambria"/>
          <w:smallCaps w:val="0"/>
          <w:noProof/>
          <w:sz w:val="18"/>
          <w:szCs w:val="18"/>
          <w:lang w:eastAsia="ja-JP"/>
        </w:rPr>
      </w:pPr>
      <w:r w:rsidRPr="007E0B2C">
        <w:rPr>
          <w:noProof/>
          <w:sz w:val="18"/>
          <w:szCs w:val="18"/>
        </w:rPr>
        <w:t>9.4.</w:t>
      </w:r>
      <w:r w:rsidRPr="00A50CA6">
        <w:rPr>
          <w:rFonts w:ascii="Cambria" w:eastAsia="MS Mincho" w:hAnsi="Cambria"/>
          <w:smallCaps w:val="0"/>
          <w:noProof/>
          <w:sz w:val="18"/>
          <w:szCs w:val="18"/>
          <w:lang w:eastAsia="ja-JP"/>
        </w:rPr>
        <w:tab/>
      </w:r>
      <w:r w:rsidRPr="007E0B2C">
        <w:rPr>
          <w:noProof/>
          <w:sz w:val="18"/>
          <w:szCs w:val="18"/>
          <w:u w:val="single"/>
        </w:rPr>
        <w:t>Conclusion sur les rencontres et consultations avec les divers acteurs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_Toc343522747 \h </w:instrText>
      </w:r>
      <w:r w:rsidRPr="007E0B2C">
        <w:rPr>
          <w:noProof/>
          <w:sz w:val="18"/>
          <w:szCs w:val="18"/>
        </w:rPr>
      </w:r>
      <w:r w:rsidRPr="007E0B2C">
        <w:rPr>
          <w:noProof/>
          <w:sz w:val="18"/>
          <w:szCs w:val="18"/>
        </w:rPr>
        <w:fldChar w:fldCharType="separate"/>
      </w:r>
      <w:r w:rsidR="00482EB7">
        <w:rPr>
          <w:noProof/>
          <w:sz w:val="18"/>
          <w:szCs w:val="18"/>
        </w:rPr>
        <w:t>132</w:t>
      </w:r>
      <w:r w:rsidRPr="007E0B2C">
        <w:rPr>
          <w:noProof/>
          <w:sz w:val="18"/>
          <w:szCs w:val="18"/>
        </w:rPr>
        <w:fldChar w:fldCharType="end"/>
      </w:r>
    </w:p>
    <w:p w14:paraId="5F962C45" w14:textId="77777777" w:rsidR="007E0B2C" w:rsidRPr="00A50CA6" w:rsidRDefault="007E0B2C" w:rsidP="007E0B2C">
      <w:pPr>
        <w:pStyle w:val="TOC1"/>
        <w:tabs>
          <w:tab w:val="left" w:pos="490"/>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10.</w:t>
      </w:r>
      <w:r w:rsidRPr="00A50CA6">
        <w:rPr>
          <w:rFonts w:ascii="Cambria" w:eastAsia="MS Mincho" w:hAnsi="Cambria"/>
          <w:b w:val="0"/>
          <w:bCs w:val="0"/>
          <w:caps w:val="0"/>
          <w:noProof/>
          <w:sz w:val="18"/>
          <w:szCs w:val="18"/>
          <w:lang w:eastAsia="ja-JP"/>
        </w:rPr>
        <w:tab/>
      </w:r>
      <w:r w:rsidRPr="007E0B2C">
        <w:rPr>
          <w:noProof/>
          <w:sz w:val="18"/>
          <w:szCs w:val="18"/>
        </w:rPr>
        <w:t>MECANISME DE GESTION DES GRIEFS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_Toc343522748 \h </w:instrText>
      </w:r>
      <w:r w:rsidRPr="007E0B2C">
        <w:rPr>
          <w:noProof/>
          <w:sz w:val="18"/>
          <w:szCs w:val="18"/>
        </w:rPr>
      </w:r>
      <w:r w:rsidRPr="007E0B2C">
        <w:rPr>
          <w:noProof/>
          <w:sz w:val="18"/>
          <w:szCs w:val="18"/>
        </w:rPr>
        <w:fldChar w:fldCharType="separate"/>
      </w:r>
      <w:r w:rsidR="00482EB7">
        <w:rPr>
          <w:noProof/>
          <w:sz w:val="18"/>
          <w:szCs w:val="18"/>
        </w:rPr>
        <w:t>133</w:t>
      </w:r>
      <w:r w:rsidRPr="007E0B2C">
        <w:rPr>
          <w:noProof/>
          <w:sz w:val="18"/>
          <w:szCs w:val="18"/>
        </w:rPr>
        <w:fldChar w:fldCharType="end"/>
      </w:r>
    </w:p>
    <w:p w14:paraId="1F2D2F01" w14:textId="77777777" w:rsidR="007E0B2C" w:rsidRPr="00A50CA6" w:rsidRDefault="007E0B2C" w:rsidP="007E0B2C">
      <w:pPr>
        <w:pStyle w:val="TOC2"/>
        <w:tabs>
          <w:tab w:val="left" w:pos="880"/>
          <w:tab w:val="right" w:leader="dot" w:pos="9394"/>
        </w:tabs>
        <w:rPr>
          <w:rFonts w:ascii="Cambria" w:eastAsia="MS Mincho" w:hAnsi="Cambria"/>
          <w:smallCaps w:val="0"/>
          <w:noProof/>
          <w:sz w:val="18"/>
          <w:szCs w:val="18"/>
          <w:lang w:eastAsia="ja-JP"/>
        </w:rPr>
      </w:pPr>
      <w:r w:rsidRPr="007E0B2C">
        <w:rPr>
          <w:noProof/>
          <w:sz w:val="18"/>
          <w:szCs w:val="18"/>
        </w:rPr>
        <w:t>10.1.</w:t>
      </w:r>
      <w:r w:rsidRPr="00A50CA6">
        <w:rPr>
          <w:rFonts w:ascii="Cambria" w:eastAsia="MS Mincho" w:hAnsi="Cambria"/>
          <w:smallCaps w:val="0"/>
          <w:noProof/>
          <w:sz w:val="18"/>
          <w:szCs w:val="18"/>
          <w:lang w:eastAsia="ja-JP"/>
        </w:rPr>
        <w:tab/>
      </w:r>
      <w:r w:rsidRPr="007E0B2C">
        <w:rPr>
          <w:noProof/>
          <w:sz w:val="18"/>
          <w:szCs w:val="18"/>
        </w:rPr>
        <w:t>Mécanismes mises place par le projet pour le recueil et le traitement des doléances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_Toc343522749 \h </w:instrText>
      </w:r>
      <w:r w:rsidRPr="007E0B2C">
        <w:rPr>
          <w:noProof/>
          <w:sz w:val="18"/>
          <w:szCs w:val="18"/>
        </w:rPr>
      </w:r>
      <w:r w:rsidRPr="007E0B2C">
        <w:rPr>
          <w:noProof/>
          <w:sz w:val="18"/>
          <w:szCs w:val="18"/>
        </w:rPr>
        <w:fldChar w:fldCharType="separate"/>
      </w:r>
      <w:r w:rsidR="00482EB7">
        <w:rPr>
          <w:noProof/>
          <w:sz w:val="18"/>
          <w:szCs w:val="18"/>
        </w:rPr>
        <w:t>133</w:t>
      </w:r>
      <w:r w:rsidRPr="007E0B2C">
        <w:rPr>
          <w:noProof/>
          <w:sz w:val="18"/>
          <w:szCs w:val="18"/>
        </w:rPr>
        <w:fldChar w:fldCharType="end"/>
      </w:r>
    </w:p>
    <w:p w14:paraId="23710E56" w14:textId="77777777" w:rsidR="007E0B2C" w:rsidRPr="00A50CA6" w:rsidRDefault="007E0B2C" w:rsidP="007E0B2C">
      <w:pPr>
        <w:pStyle w:val="TOC1"/>
        <w:tabs>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CONCLUSION GENERALE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_Toc343522750 \h </w:instrText>
      </w:r>
      <w:r w:rsidRPr="007E0B2C">
        <w:rPr>
          <w:noProof/>
          <w:sz w:val="18"/>
          <w:szCs w:val="18"/>
        </w:rPr>
      </w:r>
      <w:r w:rsidRPr="007E0B2C">
        <w:rPr>
          <w:noProof/>
          <w:sz w:val="18"/>
          <w:szCs w:val="18"/>
        </w:rPr>
        <w:fldChar w:fldCharType="separate"/>
      </w:r>
      <w:r w:rsidR="00482EB7">
        <w:rPr>
          <w:noProof/>
          <w:sz w:val="18"/>
          <w:szCs w:val="18"/>
        </w:rPr>
        <w:t>134</w:t>
      </w:r>
      <w:r w:rsidRPr="007E0B2C">
        <w:rPr>
          <w:noProof/>
          <w:sz w:val="18"/>
          <w:szCs w:val="18"/>
        </w:rPr>
        <w:fldChar w:fldCharType="end"/>
      </w:r>
    </w:p>
    <w:p w14:paraId="433FABF8"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Références bibliographiques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_Toc343522751 \h </w:instrText>
      </w:r>
      <w:r w:rsidRPr="007E0B2C">
        <w:rPr>
          <w:noProof/>
          <w:sz w:val="18"/>
          <w:szCs w:val="18"/>
        </w:rPr>
      </w:r>
      <w:r w:rsidRPr="007E0B2C">
        <w:rPr>
          <w:noProof/>
          <w:sz w:val="18"/>
          <w:szCs w:val="18"/>
        </w:rPr>
        <w:fldChar w:fldCharType="separate"/>
      </w:r>
      <w:r w:rsidR="00482EB7">
        <w:rPr>
          <w:noProof/>
          <w:sz w:val="18"/>
          <w:szCs w:val="18"/>
        </w:rPr>
        <w:t>135</w:t>
      </w:r>
      <w:r w:rsidRPr="007E0B2C">
        <w:rPr>
          <w:noProof/>
          <w:sz w:val="18"/>
          <w:szCs w:val="18"/>
        </w:rPr>
        <w:fldChar w:fldCharType="end"/>
      </w:r>
    </w:p>
    <w:p w14:paraId="7CB521CE" w14:textId="77777777" w:rsidR="007E0B2C" w:rsidRPr="00A50CA6" w:rsidRDefault="007E0B2C" w:rsidP="007E0B2C">
      <w:pPr>
        <w:pStyle w:val="TOC1"/>
        <w:tabs>
          <w:tab w:val="right" w:leader="dot" w:pos="9394"/>
        </w:tabs>
        <w:spacing w:before="0" w:after="0"/>
        <w:rPr>
          <w:rFonts w:ascii="Cambria" w:eastAsia="MS Mincho" w:hAnsi="Cambria"/>
          <w:b w:val="0"/>
          <w:bCs w:val="0"/>
          <w:caps w:val="0"/>
          <w:noProof/>
          <w:sz w:val="18"/>
          <w:szCs w:val="18"/>
          <w:lang w:eastAsia="ja-JP"/>
        </w:rPr>
      </w:pPr>
      <w:r w:rsidRPr="007E0B2C">
        <w:rPr>
          <w:noProof/>
          <w:sz w:val="18"/>
          <w:szCs w:val="18"/>
        </w:rPr>
        <w:t>ANNEXES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_Toc343522752 \h </w:instrText>
      </w:r>
      <w:r w:rsidRPr="007E0B2C">
        <w:rPr>
          <w:noProof/>
          <w:sz w:val="18"/>
          <w:szCs w:val="18"/>
        </w:rPr>
      </w:r>
      <w:r w:rsidRPr="007E0B2C">
        <w:rPr>
          <w:noProof/>
          <w:sz w:val="18"/>
          <w:szCs w:val="18"/>
        </w:rPr>
        <w:fldChar w:fldCharType="separate"/>
      </w:r>
      <w:r w:rsidR="00482EB7">
        <w:rPr>
          <w:noProof/>
          <w:sz w:val="18"/>
          <w:szCs w:val="18"/>
        </w:rPr>
        <w:t>136</w:t>
      </w:r>
      <w:r w:rsidRPr="007E0B2C">
        <w:rPr>
          <w:noProof/>
          <w:sz w:val="18"/>
          <w:szCs w:val="18"/>
        </w:rPr>
        <w:fldChar w:fldCharType="end"/>
      </w:r>
    </w:p>
    <w:p w14:paraId="4BDEDE70"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iCs/>
          <w:caps/>
          <w:noProof/>
          <w:sz w:val="18"/>
          <w:szCs w:val="18"/>
        </w:rPr>
        <w:t>A</w:t>
      </w:r>
      <w:r w:rsidRPr="007E0B2C">
        <w:rPr>
          <w:iCs/>
          <w:noProof/>
          <w:sz w:val="18"/>
          <w:szCs w:val="18"/>
        </w:rPr>
        <w:t>nnexe</w:t>
      </w:r>
      <w:r w:rsidRPr="007E0B2C">
        <w:rPr>
          <w:iCs/>
          <w:caps/>
          <w:noProof/>
          <w:sz w:val="18"/>
          <w:szCs w:val="18"/>
        </w:rPr>
        <w:t xml:space="preserve"> 1. : F</w:t>
      </w:r>
      <w:r w:rsidRPr="007E0B2C">
        <w:rPr>
          <w:iCs/>
          <w:noProof/>
          <w:sz w:val="18"/>
          <w:szCs w:val="18"/>
        </w:rPr>
        <w:t>ormulaire de sélection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_Toc343522753 \h </w:instrText>
      </w:r>
      <w:r w:rsidRPr="007E0B2C">
        <w:rPr>
          <w:noProof/>
          <w:sz w:val="18"/>
          <w:szCs w:val="18"/>
        </w:rPr>
      </w:r>
      <w:r w:rsidRPr="007E0B2C">
        <w:rPr>
          <w:noProof/>
          <w:sz w:val="18"/>
          <w:szCs w:val="18"/>
        </w:rPr>
        <w:fldChar w:fldCharType="separate"/>
      </w:r>
      <w:r w:rsidR="00482EB7">
        <w:rPr>
          <w:noProof/>
          <w:sz w:val="18"/>
          <w:szCs w:val="18"/>
        </w:rPr>
        <w:t>137</w:t>
      </w:r>
      <w:r w:rsidRPr="007E0B2C">
        <w:rPr>
          <w:noProof/>
          <w:sz w:val="18"/>
          <w:szCs w:val="18"/>
        </w:rPr>
        <w:fldChar w:fldCharType="end"/>
      </w:r>
    </w:p>
    <w:p w14:paraId="4008393E"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 : Liste de contrôle environnemental et social</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_Toc343522754 \h </w:instrText>
      </w:r>
      <w:r w:rsidRPr="007E0B2C">
        <w:rPr>
          <w:noProof/>
          <w:sz w:val="18"/>
          <w:szCs w:val="18"/>
        </w:rPr>
      </w:r>
      <w:r w:rsidRPr="007E0B2C">
        <w:rPr>
          <w:noProof/>
          <w:sz w:val="18"/>
          <w:szCs w:val="18"/>
        </w:rPr>
        <w:fldChar w:fldCharType="separate"/>
      </w:r>
      <w:r w:rsidR="00482EB7">
        <w:rPr>
          <w:noProof/>
          <w:sz w:val="18"/>
          <w:szCs w:val="18"/>
        </w:rPr>
        <w:t>140</w:t>
      </w:r>
      <w:r w:rsidRPr="007E0B2C">
        <w:rPr>
          <w:noProof/>
          <w:sz w:val="18"/>
          <w:szCs w:val="18"/>
        </w:rPr>
        <w:fldChar w:fldCharType="end"/>
      </w:r>
    </w:p>
    <w:p w14:paraId="1688CF1A"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3 : Liste des mesures d’atténuation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_Toc343522755 \h </w:instrText>
      </w:r>
      <w:r w:rsidRPr="007E0B2C">
        <w:rPr>
          <w:noProof/>
          <w:sz w:val="18"/>
          <w:szCs w:val="18"/>
        </w:rPr>
      </w:r>
      <w:r w:rsidRPr="007E0B2C">
        <w:rPr>
          <w:noProof/>
          <w:sz w:val="18"/>
          <w:szCs w:val="18"/>
        </w:rPr>
        <w:fldChar w:fldCharType="separate"/>
      </w:r>
      <w:r w:rsidR="00482EB7">
        <w:rPr>
          <w:noProof/>
          <w:sz w:val="18"/>
          <w:szCs w:val="18"/>
        </w:rPr>
        <w:t>141</w:t>
      </w:r>
      <w:r w:rsidRPr="007E0B2C">
        <w:rPr>
          <w:noProof/>
          <w:sz w:val="18"/>
          <w:szCs w:val="18"/>
        </w:rPr>
        <w:fldChar w:fldCharType="end"/>
      </w:r>
    </w:p>
    <w:p w14:paraId="197DC82D"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4 : Clauses environnementales et sociales du DAO</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_Toc343522756 \h </w:instrText>
      </w:r>
      <w:r w:rsidRPr="007E0B2C">
        <w:rPr>
          <w:noProof/>
          <w:sz w:val="18"/>
          <w:szCs w:val="18"/>
        </w:rPr>
      </w:r>
      <w:r w:rsidRPr="007E0B2C">
        <w:rPr>
          <w:noProof/>
          <w:sz w:val="18"/>
          <w:szCs w:val="18"/>
        </w:rPr>
        <w:fldChar w:fldCharType="separate"/>
      </w:r>
      <w:r w:rsidR="00482EB7">
        <w:rPr>
          <w:noProof/>
          <w:sz w:val="18"/>
          <w:szCs w:val="18"/>
        </w:rPr>
        <w:t>145</w:t>
      </w:r>
      <w:r w:rsidRPr="007E0B2C">
        <w:rPr>
          <w:noProof/>
          <w:sz w:val="18"/>
          <w:szCs w:val="18"/>
        </w:rPr>
        <w:fldChar w:fldCharType="end"/>
      </w:r>
    </w:p>
    <w:p w14:paraId="097534E0"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5: Directives environnementales et sociales  par type de filières et d’infrastructures :</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_Toc343522757 \h </w:instrText>
      </w:r>
      <w:r w:rsidRPr="007E0B2C">
        <w:rPr>
          <w:noProof/>
          <w:sz w:val="18"/>
          <w:szCs w:val="18"/>
        </w:rPr>
      </w:r>
      <w:r w:rsidRPr="007E0B2C">
        <w:rPr>
          <w:noProof/>
          <w:sz w:val="18"/>
          <w:szCs w:val="18"/>
        </w:rPr>
        <w:fldChar w:fldCharType="separate"/>
      </w:r>
      <w:r w:rsidR="00482EB7">
        <w:rPr>
          <w:noProof/>
          <w:sz w:val="18"/>
          <w:szCs w:val="18"/>
        </w:rPr>
        <w:t>154</w:t>
      </w:r>
      <w:r w:rsidRPr="007E0B2C">
        <w:rPr>
          <w:noProof/>
          <w:sz w:val="18"/>
          <w:szCs w:val="18"/>
        </w:rPr>
        <w:fldChar w:fldCharType="end"/>
      </w:r>
    </w:p>
    <w:p w14:paraId="707A36A3"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6 : Directives pour les aménagements hydro agricoles et les barrages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_Toc343522758 \h </w:instrText>
      </w:r>
      <w:r w:rsidRPr="007E0B2C">
        <w:rPr>
          <w:noProof/>
          <w:sz w:val="18"/>
          <w:szCs w:val="18"/>
        </w:rPr>
      </w:r>
      <w:r w:rsidRPr="007E0B2C">
        <w:rPr>
          <w:noProof/>
          <w:sz w:val="18"/>
          <w:szCs w:val="18"/>
        </w:rPr>
        <w:fldChar w:fldCharType="separate"/>
      </w:r>
      <w:r w:rsidR="00482EB7">
        <w:rPr>
          <w:noProof/>
          <w:sz w:val="18"/>
          <w:szCs w:val="18"/>
        </w:rPr>
        <w:t>159</w:t>
      </w:r>
      <w:r w:rsidRPr="007E0B2C">
        <w:rPr>
          <w:noProof/>
          <w:sz w:val="18"/>
          <w:szCs w:val="18"/>
        </w:rPr>
        <w:fldChar w:fldCharType="end"/>
      </w:r>
    </w:p>
    <w:p w14:paraId="1B8EED13"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7 : Fiche de filtration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_Toc343522759 \h </w:instrText>
      </w:r>
      <w:r w:rsidRPr="007E0B2C">
        <w:rPr>
          <w:noProof/>
          <w:sz w:val="18"/>
          <w:szCs w:val="18"/>
        </w:rPr>
      </w:r>
      <w:r w:rsidRPr="007E0B2C">
        <w:rPr>
          <w:noProof/>
          <w:sz w:val="18"/>
          <w:szCs w:val="18"/>
        </w:rPr>
        <w:fldChar w:fldCharType="separate"/>
      </w:r>
      <w:r w:rsidR="00482EB7">
        <w:rPr>
          <w:noProof/>
          <w:sz w:val="18"/>
          <w:szCs w:val="18"/>
        </w:rPr>
        <w:t>162</w:t>
      </w:r>
      <w:r w:rsidRPr="007E0B2C">
        <w:rPr>
          <w:noProof/>
          <w:sz w:val="18"/>
          <w:szCs w:val="18"/>
        </w:rPr>
        <w:fldChar w:fldCharType="end"/>
      </w:r>
    </w:p>
    <w:p w14:paraId="5529AE12"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8 : Fiche environnementale et PGES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_Toc343522760 \h </w:instrText>
      </w:r>
      <w:r w:rsidRPr="007E0B2C">
        <w:rPr>
          <w:noProof/>
          <w:sz w:val="18"/>
          <w:szCs w:val="18"/>
        </w:rPr>
      </w:r>
      <w:r w:rsidRPr="007E0B2C">
        <w:rPr>
          <w:noProof/>
          <w:sz w:val="18"/>
          <w:szCs w:val="18"/>
        </w:rPr>
        <w:fldChar w:fldCharType="separate"/>
      </w:r>
      <w:r w:rsidR="00482EB7">
        <w:rPr>
          <w:noProof/>
          <w:sz w:val="18"/>
          <w:szCs w:val="18"/>
        </w:rPr>
        <w:t>166</w:t>
      </w:r>
      <w:r w:rsidRPr="007E0B2C">
        <w:rPr>
          <w:noProof/>
          <w:sz w:val="18"/>
          <w:szCs w:val="18"/>
        </w:rPr>
        <w:fldChar w:fldCharType="end"/>
      </w:r>
    </w:p>
    <w:p w14:paraId="3B07BCE9"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9 : Rencontre accidentelle des sites historiques et archéologiques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_Toc343522761 \h </w:instrText>
      </w:r>
      <w:r w:rsidRPr="007E0B2C">
        <w:rPr>
          <w:noProof/>
          <w:sz w:val="18"/>
          <w:szCs w:val="18"/>
        </w:rPr>
      </w:r>
      <w:r w:rsidRPr="007E0B2C">
        <w:rPr>
          <w:noProof/>
          <w:sz w:val="18"/>
          <w:szCs w:val="18"/>
        </w:rPr>
        <w:fldChar w:fldCharType="separate"/>
      </w:r>
      <w:r w:rsidR="00482EB7">
        <w:rPr>
          <w:noProof/>
          <w:sz w:val="18"/>
          <w:szCs w:val="18"/>
        </w:rPr>
        <w:t>171</w:t>
      </w:r>
      <w:r w:rsidRPr="007E0B2C">
        <w:rPr>
          <w:noProof/>
          <w:sz w:val="18"/>
          <w:szCs w:val="18"/>
        </w:rPr>
        <w:fldChar w:fldCharType="end"/>
      </w:r>
    </w:p>
    <w:p w14:paraId="32E6FE5A"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10:TDR Type pour le recrutement d’un expert en sauvegarde environnementale et sociale du projet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_Toc343522762 \h </w:instrText>
      </w:r>
      <w:r w:rsidRPr="007E0B2C">
        <w:rPr>
          <w:noProof/>
          <w:sz w:val="18"/>
          <w:szCs w:val="18"/>
        </w:rPr>
      </w:r>
      <w:r w:rsidRPr="007E0B2C">
        <w:rPr>
          <w:noProof/>
          <w:sz w:val="18"/>
          <w:szCs w:val="18"/>
        </w:rPr>
        <w:fldChar w:fldCharType="separate"/>
      </w:r>
      <w:r w:rsidR="00482EB7">
        <w:rPr>
          <w:noProof/>
          <w:sz w:val="18"/>
          <w:szCs w:val="18"/>
        </w:rPr>
        <w:t>172</w:t>
      </w:r>
      <w:r w:rsidRPr="007E0B2C">
        <w:rPr>
          <w:noProof/>
          <w:sz w:val="18"/>
          <w:szCs w:val="18"/>
        </w:rPr>
        <w:fldChar w:fldCharType="end"/>
      </w:r>
    </w:p>
    <w:p w14:paraId="62B89604"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11: Compte rendu des consultations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_Toc343522763 \h </w:instrText>
      </w:r>
      <w:r w:rsidRPr="007E0B2C">
        <w:rPr>
          <w:noProof/>
          <w:sz w:val="18"/>
          <w:szCs w:val="18"/>
        </w:rPr>
      </w:r>
      <w:r w:rsidRPr="007E0B2C">
        <w:rPr>
          <w:noProof/>
          <w:sz w:val="18"/>
          <w:szCs w:val="18"/>
        </w:rPr>
        <w:fldChar w:fldCharType="separate"/>
      </w:r>
      <w:r w:rsidR="00482EB7">
        <w:rPr>
          <w:noProof/>
          <w:sz w:val="18"/>
          <w:szCs w:val="18"/>
        </w:rPr>
        <w:t>173</w:t>
      </w:r>
      <w:r w:rsidRPr="007E0B2C">
        <w:rPr>
          <w:noProof/>
          <w:sz w:val="18"/>
          <w:szCs w:val="18"/>
        </w:rPr>
        <w:fldChar w:fldCharType="end"/>
      </w:r>
    </w:p>
    <w:p w14:paraId="5E5FF0B1"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12 : Procès verbaux de consultation publique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_Toc343522764 \h </w:instrText>
      </w:r>
      <w:r w:rsidRPr="007E0B2C">
        <w:rPr>
          <w:noProof/>
          <w:sz w:val="18"/>
          <w:szCs w:val="18"/>
        </w:rPr>
      </w:r>
      <w:r w:rsidRPr="007E0B2C">
        <w:rPr>
          <w:noProof/>
          <w:sz w:val="18"/>
          <w:szCs w:val="18"/>
        </w:rPr>
        <w:fldChar w:fldCharType="separate"/>
      </w:r>
      <w:r w:rsidR="00482EB7">
        <w:rPr>
          <w:noProof/>
          <w:sz w:val="18"/>
          <w:szCs w:val="18"/>
        </w:rPr>
        <w:t>178</w:t>
      </w:r>
      <w:r w:rsidRPr="007E0B2C">
        <w:rPr>
          <w:noProof/>
          <w:sz w:val="18"/>
          <w:szCs w:val="18"/>
        </w:rPr>
        <w:fldChar w:fldCharType="end"/>
      </w:r>
    </w:p>
    <w:p w14:paraId="21A19CF4"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13 : Galerie Photos des rencontres et consultations publiques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_Toc343522765 \h </w:instrText>
      </w:r>
      <w:r w:rsidRPr="007E0B2C">
        <w:rPr>
          <w:noProof/>
          <w:sz w:val="18"/>
          <w:szCs w:val="18"/>
        </w:rPr>
      </w:r>
      <w:r w:rsidRPr="007E0B2C">
        <w:rPr>
          <w:noProof/>
          <w:sz w:val="18"/>
          <w:szCs w:val="18"/>
        </w:rPr>
        <w:fldChar w:fldCharType="separate"/>
      </w:r>
      <w:r w:rsidR="00482EB7">
        <w:rPr>
          <w:noProof/>
          <w:sz w:val="18"/>
          <w:szCs w:val="18"/>
        </w:rPr>
        <w:t>206</w:t>
      </w:r>
      <w:r w:rsidRPr="007E0B2C">
        <w:rPr>
          <w:noProof/>
          <w:sz w:val="18"/>
          <w:szCs w:val="18"/>
        </w:rPr>
        <w:fldChar w:fldCharType="end"/>
      </w:r>
    </w:p>
    <w:p w14:paraId="500F10A2"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14 : Liste des personnes rencontrées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_Toc343522766 \h </w:instrText>
      </w:r>
      <w:r w:rsidRPr="007E0B2C">
        <w:rPr>
          <w:noProof/>
          <w:sz w:val="18"/>
          <w:szCs w:val="18"/>
        </w:rPr>
      </w:r>
      <w:r w:rsidRPr="007E0B2C">
        <w:rPr>
          <w:noProof/>
          <w:sz w:val="18"/>
          <w:szCs w:val="18"/>
        </w:rPr>
        <w:fldChar w:fldCharType="separate"/>
      </w:r>
      <w:r w:rsidR="00482EB7">
        <w:rPr>
          <w:noProof/>
          <w:sz w:val="18"/>
          <w:szCs w:val="18"/>
        </w:rPr>
        <w:t>207</w:t>
      </w:r>
      <w:r w:rsidRPr="007E0B2C">
        <w:rPr>
          <w:noProof/>
          <w:sz w:val="18"/>
          <w:szCs w:val="18"/>
        </w:rPr>
        <w:fldChar w:fldCharType="end"/>
      </w:r>
    </w:p>
    <w:p w14:paraId="6CFE0871"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15 : TDR types pour une EIE pour les infrastructures agricoles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_Toc343522767 \h </w:instrText>
      </w:r>
      <w:r w:rsidRPr="007E0B2C">
        <w:rPr>
          <w:noProof/>
          <w:sz w:val="18"/>
          <w:szCs w:val="18"/>
        </w:rPr>
      </w:r>
      <w:r w:rsidRPr="007E0B2C">
        <w:rPr>
          <w:noProof/>
          <w:sz w:val="18"/>
          <w:szCs w:val="18"/>
        </w:rPr>
        <w:fldChar w:fldCharType="separate"/>
      </w:r>
      <w:r w:rsidR="00482EB7">
        <w:rPr>
          <w:noProof/>
          <w:sz w:val="18"/>
          <w:szCs w:val="18"/>
        </w:rPr>
        <w:t>208</w:t>
      </w:r>
      <w:r w:rsidRPr="007E0B2C">
        <w:rPr>
          <w:noProof/>
          <w:sz w:val="18"/>
          <w:szCs w:val="18"/>
        </w:rPr>
        <w:fldChar w:fldCharType="end"/>
      </w:r>
    </w:p>
    <w:p w14:paraId="6896BEF9"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16 : Plan d’aménagement participatif d’un site de reboisement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_Toc343522768 \h </w:instrText>
      </w:r>
      <w:r w:rsidRPr="007E0B2C">
        <w:rPr>
          <w:noProof/>
          <w:sz w:val="18"/>
          <w:szCs w:val="18"/>
        </w:rPr>
      </w:r>
      <w:r w:rsidRPr="007E0B2C">
        <w:rPr>
          <w:noProof/>
          <w:sz w:val="18"/>
          <w:szCs w:val="18"/>
        </w:rPr>
        <w:fldChar w:fldCharType="separate"/>
      </w:r>
      <w:r w:rsidR="00482EB7">
        <w:rPr>
          <w:noProof/>
          <w:sz w:val="18"/>
          <w:szCs w:val="18"/>
        </w:rPr>
        <w:t>210</w:t>
      </w:r>
      <w:r w:rsidRPr="007E0B2C">
        <w:rPr>
          <w:noProof/>
          <w:sz w:val="18"/>
          <w:szCs w:val="18"/>
        </w:rPr>
        <w:fldChar w:fldCharType="end"/>
      </w:r>
    </w:p>
    <w:p w14:paraId="7A295442"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17 : TDR de l’ONG chargée de la sensibilisation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_Toc343522769 \h </w:instrText>
      </w:r>
      <w:r w:rsidRPr="007E0B2C">
        <w:rPr>
          <w:noProof/>
          <w:sz w:val="18"/>
          <w:szCs w:val="18"/>
        </w:rPr>
      </w:r>
      <w:r w:rsidRPr="007E0B2C">
        <w:rPr>
          <w:noProof/>
          <w:sz w:val="18"/>
          <w:szCs w:val="18"/>
        </w:rPr>
        <w:fldChar w:fldCharType="separate"/>
      </w:r>
      <w:r w:rsidR="00482EB7">
        <w:rPr>
          <w:noProof/>
          <w:sz w:val="18"/>
          <w:szCs w:val="18"/>
        </w:rPr>
        <w:t>212</w:t>
      </w:r>
      <w:r w:rsidRPr="007E0B2C">
        <w:rPr>
          <w:noProof/>
          <w:sz w:val="18"/>
          <w:szCs w:val="18"/>
        </w:rPr>
        <w:fldChar w:fldCharType="end"/>
      </w:r>
    </w:p>
    <w:p w14:paraId="1E926735"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18 : TDR de l’expert international en inspection de la sécurité des barrages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_Toc343522770 \h </w:instrText>
      </w:r>
      <w:r w:rsidRPr="007E0B2C">
        <w:rPr>
          <w:noProof/>
          <w:sz w:val="18"/>
          <w:szCs w:val="18"/>
        </w:rPr>
      </w:r>
      <w:r w:rsidRPr="007E0B2C">
        <w:rPr>
          <w:noProof/>
          <w:sz w:val="18"/>
          <w:szCs w:val="18"/>
        </w:rPr>
        <w:fldChar w:fldCharType="separate"/>
      </w:r>
      <w:r w:rsidR="00482EB7">
        <w:rPr>
          <w:noProof/>
          <w:sz w:val="18"/>
          <w:szCs w:val="18"/>
        </w:rPr>
        <w:t>213</w:t>
      </w:r>
      <w:r w:rsidRPr="007E0B2C">
        <w:rPr>
          <w:noProof/>
          <w:sz w:val="18"/>
          <w:szCs w:val="18"/>
        </w:rPr>
        <w:fldChar w:fldCharType="end"/>
      </w:r>
    </w:p>
    <w:p w14:paraId="718E2036"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19 : TDR Evaluation Environnementale et Sociale Stratégique (EESS) des plans d’aménagement des paysages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_Toc343522771 \h </w:instrText>
      </w:r>
      <w:r w:rsidRPr="007E0B2C">
        <w:rPr>
          <w:noProof/>
          <w:sz w:val="18"/>
          <w:szCs w:val="18"/>
        </w:rPr>
      </w:r>
      <w:r w:rsidRPr="007E0B2C">
        <w:rPr>
          <w:noProof/>
          <w:sz w:val="18"/>
          <w:szCs w:val="18"/>
        </w:rPr>
        <w:fldChar w:fldCharType="separate"/>
      </w:r>
      <w:r w:rsidR="00482EB7">
        <w:rPr>
          <w:noProof/>
          <w:sz w:val="18"/>
          <w:szCs w:val="18"/>
        </w:rPr>
        <w:t>214</w:t>
      </w:r>
      <w:r w:rsidRPr="007E0B2C">
        <w:rPr>
          <w:noProof/>
          <w:sz w:val="18"/>
          <w:szCs w:val="18"/>
        </w:rPr>
        <w:fldChar w:fldCharType="end"/>
      </w:r>
    </w:p>
    <w:p w14:paraId="7476AE27"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20 :TDR pour le recrutement du consultant chargé d’élaborer un manuel de restauration et de gestion des paysages dégradés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_Toc343522772 \h </w:instrText>
      </w:r>
      <w:r w:rsidRPr="007E0B2C">
        <w:rPr>
          <w:noProof/>
          <w:sz w:val="18"/>
          <w:szCs w:val="18"/>
        </w:rPr>
      </w:r>
      <w:r w:rsidRPr="007E0B2C">
        <w:rPr>
          <w:noProof/>
          <w:sz w:val="18"/>
          <w:szCs w:val="18"/>
        </w:rPr>
        <w:fldChar w:fldCharType="separate"/>
      </w:r>
      <w:r w:rsidR="00482EB7">
        <w:rPr>
          <w:noProof/>
          <w:sz w:val="18"/>
          <w:szCs w:val="18"/>
        </w:rPr>
        <w:t>216</w:t>
      </w:r>
      <w:r w:rsidRPr="007E0B2C">
        <w:rPr>
          <w:noProof/>
          <w:sz w:val="18"/>
          <w:szCs w:val="18"/>
        </w:rPr>
        <w:fldChar w:fldCharType="end"/>
      </w:r>
    </w:p>
    <w:p w14:paraId="0803F5CC"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21 : Modèle de Fiche de plainte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_Toc343522773 \h </w:instrText>
      </w:r>
      <w:r w:rsidRPr="007E0B2C">
        <w:rPr>
          <w:noProof/>
          <w:sz w:val="18"/>
          <w:szCs w:val="18"/>
        </w:rPr>
      </w:r>
      <w:r w:rsidRPr="007E0B2C">
        <w:rPr>
          <w:noProof/>
          <w:sz w:val="18"/>
          <w:szCs w:val="18"/>
        </w:rPr>
        <w:fldChar w:fldCharType="separate"/>
      </w:r>
      <w:r w:rsidR="00482EB7">
        <w:rPr>
          <w:noProof/>
          <w:sz w:val="18"/>
          <w:szCs w:val="18"/>
        </w:rPr>
        <w:t>217</w:t>
      </w:r>
      <w:r w:rsidRPr="007E0B2C">
        <w:rPr>
          <w:noProof/>
          <w:sz w:val="18"/>
          <w:szCs w:val="18"/>
        </w:rPr>
        <w:fldChar w:fldCharType="end"/>
      </w:r>
    </w:p>
    <w:p w14:paraId="1AF94EAE"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22 : Ouvrages hydrauliques et périmètres potentiellement ciblés par le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_Toc343522774 \h </w:instrText>
      </w:r>
      <w:r w:rsidRPr="007E0B2C">
        <w:rPr>
          <w:noProof/>
          <w:sz w:val="18"/>
          <w:szCs w:val="18"/>
        </w:rPr>
      </w:r>
      <w:r w:rsidRPr="007E0B2C">
        <w:rPr>
          <w:noProof/>
          <w:sz w:val="18"/>
          <w:szCs w:val="18"/>
        </w:rPr>
        <w:fldChar w:fldCharType="separate"/>
      </w:r>
      <w:r w:rsidR="00482EB7">
        <w:rPr>
          <w:noProof/>
          <w:sz w:val="18"/>
          <w:szCs w:val="18"/>
        </w:rPr>
        <w:t>218</w:t>
      </w:r>
      <w:r w:rsidRPr="007E0B2C">
        <w:rPr>
          <w:noProof/>
          <w:sz w:val="18"/>
          <w:szCs w:val="18"/>
        </w:rPr>
        <w:fldChar w:fldCharType="end"/>
      </w:r>
    </w:p>
    <w:p w14:paraId="694C2C32"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23 : Les activités de reboisement, de reforestation et d’agroforesterie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_Toc343522775 \h </w:instrText>
      </w:r>
      <w:r w:rsidRPr="007E0B2C">
        <w:rPr>
          <w:noProof/>
          <w:sz w:val="18"/>
          <w:szCs w:val="18"/>
        </w:rPr>
      </w:r>
      <w:r w:rsidRPr="007E0B2C">
        <w:rPr>
          <w:noProof/>
          <w:sz w:val="18"/>
          <w:szCs w:val="18"/>
        </w:rPr>
        <w:fldChar w:fldCharType="separate"/>
      </w:r>
      <w:r w:rsidR="00482EB7">
        <w:rPr>
          <w:noProof/>
          <w:sz w:val="18"/>
          <w:szCs w:val="18"/>
        </w:rPr>
        <w:t>225</w:t>
      </w:r>
      <w:r w:rsidRPr="007E0B2C">
        <w:rPr>
          <w:noProof/>
          <w:sz w:val="18"/>
          <w:szCs w:val="18"/>
        </w:rPr>
        <w:fldChar w:fldCharType="end"/>
      </w:r>
    </w:p>
    <w:p w14:paraId="2A4862D7" w14:textId="77777777" w:rsidR="007E0B2C" w:rsidRPr="00A50CA6" w:rsidRDefault="007E0B2C" w:rsidP="007E0B2C">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24 : Méthodes d’élimination des médicaments périmés ou avariés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_Toc343522776 \h </w:instrText>
      </w:r>
      <w:r w:rsidRPr="007E0B2C">
        <w:rPr>
          <w:noProof/>
          <w:sz w:val="18"/>
          <w:szCs w:val="18"/>
        </w:rPr>
      </w:r>
      <w:r w:rsidRPr="007E0B2C">
        <w:rPr>
          <w:noProof/>
          <w:sz w:val="18"/>
          <w:szCs w:val="18"/>
        </w:rPr>
        <w:fldChar w:fldCharType="separate"/>
      </w:r>
      <w:r w:rsidR="00482EB7">
        <w:rPr>
          <w:noProof/>
          <w:sz w:val="18"/>
          <w:szCs w:val="18"/>
        </w:rPr>
        <w:t>226</w:t>
      </w:r>
      <w:r w:rsidRPr="007E0B2C">
        <w:rPr>
          <w:noProof/>
          <w:sz w:val="18"/>
          <w:szCs w:val="18"/>
        </w:rPr>
        <w:fldChar w:fldCharType="end"/>
      </w:r>
    </w:p>
    <w:p w14:paraId="3604A26E" w14:textId="77777777" w:rsidR="00BF6B56" w:rsidRPr="006E0042" w:rsidRDefault="00A84AD9" w:rsidP="007E0B2C">
      <w:pPr>
        <w:autoSpaceDE w:val="0"/>
        <w:autoSpaceDN w:val="0"/>
        <w:adjustRightInd w:val="0"/>
        <w:jc w:val="center"/>
        <w:rPr>
          <w:rStyle w:val="Titre1CarCarCarCarCarCarCarCarCarCarCarCarCarCarCarCarCarCarCar"/>
          <w:b w:val="0"/>
          <w:bCs w:val="0"/>
          <w:i/>
          <w:iCs/>
          <w:smallCaps/>
          <w:sz w:val="18"/>
          <w:szCs w:val="18"/>
        </w:rPr>
      </w:pPr>
      <w:r w:rsidRPr="007E0B2C">
        <w:rPr>
          <w:rStyle w:val="Titre1CarCarCarCarCarCarCarCarCarCarCarCarCarCarCarCarCarCarCar"/>
          <w:b w:val="0"/>
          <w:bCs w:val="0"/>
          <w:i/>
          <w:iCs/>
          <w:smallCaps/>
          <w:sz w:val="18"/>
          <w:szCs w:val="18"/>
        </w:rPr>
        <w:fldChar w:fldCharType="end"/>
      </w:r>
      <w:bookmarkStart w:id="1" w:name="_Toc78112611"/>
    </w:p>
    <w:p w14:paraId="6AD82502" w14:textId="77777777" w:rsidR="00FE0A93" w:rsidRPr="00BD4DB1" w:rsidRDefault="00FE0A93" w:rsidP="008F764A">
      <w:pPr>
        <w:autoSpaceDE w:val="0"/>
        <w:autoSpaceDN w:val="0"/>
        <w:adjustRightInd w:val="0"/>
        <w:jc w:val="center"/>
        <w:rPr>
          <w:i/>
          <w:iCs/>
          <w:smallCaps/>
          <w:color w:val="000000"/>
          <w:sz w:val="18"/>
          <w:szCs w:val="18"/>
        </w:rPr>
      </w:pPr>
      <w:r w:rsidRPr="00BD4DB1">
        <w:rPr>
          <w:b/>
          <w:sz w:val="18"/>
          <w:szCs w:val="18"/>
          <w:lang w:val="fr-CA"/>
        </w:rPr>
        <w:t>TABLEAUX</w:t>
      </w:r>
    </w:p>
    <w:p w14:paraId="0110AFC6" w14:textId="77777777" w:rsidR="001D0929" w:rsidRPr="00BD4DB1" w:rsidRDefault="00A84AD9">
      <w:pPr>
        <w:pStyle w:val="TableofFigures"/>
        <w:tabs>
          <w:tab w:val="right" w:leader="dot" w:pos="9394"/>
        </w:tabs>
        <w:rPr>
          <w:rFonts w:ascii="Cambria" w:eastAsia="MS Mincho" w:hAnsi="Cambria"/>
          <w:noProof/>
          <w:sz w:val="18"/>
          <w:szCs w:val="18"/>
          <w:lang w:eastAsia="ja-JP"/>
        </w:rPr>
      </w:pPr>
      <w:r w:rsidRPr="00BD4DB1">
        <w:rPr>
          <w:rStyle w:val="Titre1CarCarCarCarCarCarCarCarCarCarCarCarCarCarCarCarCarCarCar"/>
          <w:sz w:val="18"/>
          <w:szCs w:val="18"/>
        </w:rPr>
        <w:fldChar w:fldCharType="begin"/>
      </w:r>
      <w:r w:rsidR="002C5AE1">
        <w:rPr>
          <w:rStyle w:val="Titre1CarCarCarCarCarCarCarCarCarCarCarCarCarCarCarCarCarCarCar"/>
          <w:sz w:val="18"/>
          <w:szCs w:val="18"/>
        </w:rPr>
        <w:instrText>TOC</w:instrText>
      </w:r>
      <w:r w:rsidR="00FE0A93" w:rsidRPr="00BD4DB1">
        <w:rPr>
          <w:rStyle w:val="Titre1CarCarCarCarCarCarCarCarCarCarCarCarCarCarCarCarCarCarCar"/>
          <w:sz w:val="18"/>
          <w:szCs w:val="18"/>
        </w:rPr>
        <w:instrText xml:space="preserve"> \h \z \c "Tableau" </w:instrText>
      </w:r>
      <w:r w:rsidRPr="00BD4DB1">
        <w:rPr>
          <w:rStyle w:val="Titre1CarCarCarCarCarCarCarCarCarCarCarCarCarCarCarCarCarCarCar"/>
          <w:sz w:val="18"/>
          <w:szCs w:val="18"/>
        </w:rPr>
        <w:fldChar w:fldCharType="separate"/>
      </w:r>
      <w:r w:rsidR="001D0929" w:rsidRPr="00BD4DB1">
        <w:rPr>
          <w:noProof/>
          <w:sz w:val="18"/>
          <w:szCs w:val="18"/>
        </w:rPr>
        <w:t>Tableau 1 : Synthèse des sous composantes et activités de la composante 1</w:t>
      </w:r>
      <w:r w:rsidR="001D0929" w:rsidRPr="00BD4DB1">
        <w:rPr>
          <w:noProof/>
          <w:sz w:val="18"/>
          <w:szCs w:val="18"/>
        </w:rPr>
        <w:tab/>
      </w:r>
      <w:r w:rsidR="001D0929" w:rsidRPr="00BD4DB1">
        <w:rPr>
          <w:noProof/>
          <w:sz w:val="18"/>
          <w:szCs w:val="18"/>
        </w:rPr>
        <w:fldChar w:fldCharType="begin"/>
      </w:r>
      <w:r w:rsidR="001D0929" w:rsidRPr="00BD4DB1">
        <w:rPr>
          <w:noProof/>
          <w:sz w:val="18"/>
          <w:szCs w:val="18"/>
        </w:rPr>
        <w:instrText xml:space="preserve"> </w:instrText>
      </w:r>
      <w:r w:rsidR="002C5AE1">
        <w:rPr>
          <w:noProof/>
          <w:sz w:val="18"/>
          <w:szCs w:val="18"/>
        </w:rPr>
        <w:instrText>PAGEREF</w:instrText>
      </w:r>
      <w:r w:rsidR="001D0929" w:rsidRPr="00BD4DB1">
        <w:rPr>
          <w:noProof/>
          <w:sz w:val="18"/>
          <w:szCs w:val="18"/>
        </w:rPr>
        <w:instrText xml:space="preserve"> _Toc343521507 \h </w:instrText>
      </w:r>
      <w:r w:rsidR="001D0929" w:rsidRPr="00BD4DB1">
        <w:rPr>
          <w:noProof/>
          <w:sz w:val="18"/>
          <w:szCs w:val="18"/>
        </w:rPr>
      </w:r>
      <w:r w:rsidR="001D0929" w:rsidRPr="00BD4DB1">
        <w:rPr>
          <w:noProof/>
          <w:sz w:val="18"/>
          <w:szCs w:val="18"/>
        </w:rPr>
        <w:fldChar w:fldCharType="separate"/>
      </w:r>
      <w:r w:rsidR="00482EB7">
        <w:rPr>
          <w:noProof/>
          <w:sz w:val="18"/>
          <w:szCs w:val="18"/>
        </w:rPr>
        <w:t>24</w:t>
      </w:r>
      <w:r w:rsidR="001D0929" w:rsidRPr="00BD4DB1">
        <w:rPr>
          <w:noProof/>
          <w:sz w:val="18"/>
          <w:szCs w:val="18"/>
        </w:rPr>
        <w:fldChar w:fldCharType="end"/>
      </w:r>
    </w:p>
    <w:p w14:paraId="7833DDB9"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 : synthèse des sous composantes et activités de la composante 2</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_Toc343521508 \h </w:instrText>
      </w:r>
      <w:r w:rsidRPr="00BD4DB1">
        <w:rPr>
          <w:noProof/>
          <w:sz w:val="18"/>
          <w:szCs w:val="18"/>
        </w:rPr>
      </w:r>
      <w:r w:rsidRPr="00BD4DB1">
        <w:rPr>
          <w:noProof/>
          <w:sz w:val="18"/>
          <w:szCs w:val="18"/>
        </w:rPr>
        <w:fldChar w:fldCharType="separate"/>
      </w:r>
      <w:r w:rsidR="00482EB7">
        <w:rPr>
          <w:noProof/>
          <w:sz w:val="18"/>
          <w:szCs w:val="18"/>
        </w:rPr>
        <w:t>28</w:t>
      </w:r>
      <w:r w:rsidRPr="00BD4DB1">
        <w:rPr>
          <w:noProof/>
          <w:sz w:val="18"/>
          <w:szCs w:val="18"/>
        </w:rPr>
        <w:fldChar w:fldCharType="end"/>
      </w:r>
    </w:p>
    <w:p w14:paraId="78CDF525"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3 : Infrastructures sanitaires à Andapa</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_Toc343521509 \h </w:instrText>
      </w:r>
      <w:r w:rsidRPr="00BD4DB1">
        <w:rPr>
          <w:noProof/>
          <w:sz w:val="18"/>
          <w:szCs w:val="18"/>
        </w:rPr>
      </w:r>
      <w:r w:rsidRPr="00BD4DB1">
        <w:rPr>
          <w:noProof/>
          <w:sz w:val="18"/>
          <w:szCs w:val="18"/>
        </w:rPr>
        <w:fldChar w:fldCharType="separate"/>
      </w:r>
      <w:r w:rsidR="00482EB7">
        <w:rPr>
          <w:noProof/>
          <w:sz w:val="18"/>
          <w:szCs w:val="18"/>
        </w:rPr>
        <w:t>37</w:t>
      </w:r>
      <w:r w:rsidRPr="00BD4DB1">
        <w:rPr>
          <w:noProof/>
          <w:sz w:val="18"/>
          <w:szCs w:val="18"/>
        </w:rPr>
        <w:fldChar w:fldCharType="end"/>
      </w:r>
    </w:p>
    <w:p w14:paraId="10428A40"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4 : Infrastructures scolaires à Andapa</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_Toc343521510 \h </w:instrText>
      </w:r>
      <w:r w:rsidRPr="00BD4DB1">
        <w:rPr>
          <w:noProof/>
          <w:sz w:val="18"/>
          <w:szCs w:val="18"/>
        </w:rPr>
      </w:r>
      <w:r w:rsidRPr="00BD4DB1">
        <w:rPr>
          <w:noProof/>
          <w:sz w:val="18"/>
          <w:szCs w:val="18"/>
        </w:rPr>
        <w:fldChar w:fldCharType="separate"/>
      </w:r>
      <w:r w:rsidR="00482EB7">
        <w:rPr>
          <w:noProof/>
          <w:sz w:val="18"/>
          <w:szCs w:val="18"/>
        </w:rPr>
        <w:t>37</w:t>
      </w:r>
      <w:r w:rsidRPr="00BD4DB1">
        <w:rPr>
          <w:noProof/>
          <w:sz w:val="18"/>
          <w:szCs w:val="18"/>
        </w:rPr>
        <w:fldChar w:fldCharType="end"/>
      </w:r>
    </w:p>
    <w:p w14:paraId="63BE6BD3"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5 : Infrastructures sanitaires à Vavatenina</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_Toc343521511 \h </w:instrText>
      </w:r>
      <w:r w:rsidRPr="00BD4DB1">
        <w:rPr>
          <w:noProof/>
          <w:sz w:val="18"/>
          <w:szCs w:val="18"/>
        </w:rPr>
      </w:r>
      <w:r w:rsidRPr="00BD4DB1">
        <w:rPr>
          <w:noProof/>
          <w:sz w:val="18"/>
          <w:szCs w:val="18"/>
        </w:rPr>
        <w:fldChar w:fldCharType="separate"/>
      </w:r>
      <w:r w:rsidR="00482EB7">
        <w:rPr>
          <w:noProof/>
          <w:sz w:val="18"/>
          <w:szCs w:val="18"/>
        </w:rPr>
        <w:t>41</w:t>
      </w:r>
      <w:r w:rsidRPr="00BD4DB1">
        <w:rPr>
          <w:noProof/>
          <w:sz w:val="18"/>
          <w:szCs w:val="18"/>
        </w:rPr>
        <w:fldChar w:fldCharType="end"/>
      </w:r>
    </w:p>
    <w:p w14:paraId="1B3B6ECC"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6 : Infrastructures Scolaires à Vavantenina</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_Toc343521512 \h </w:instrText>
      </w:r>
      <w:r w:rsidRPr="00BD4DB1">
        <w:rPr>
          <w:noProof/>
          <w:sz w:val="18"/>
          <w:szCs w:val="18"/>
        </w:rPr>
      </w:r>
      <w:r w:rsidRPr="00BD4DB1">
        <w:rPr>
          <w:noProof/>
          <w:sz w:val="18"/>
          <w:szCs w:val="18"/>
        </w:rPr>
        <w:fldChar w:fldCharType="separate"/>
      </w:r>
      <w:r w:rsidR="00482EB7">
        <w:rPr>
          <w:noProof/>
          <w:sz w:val="18"/>
          <w:szCs w:val="18"/>
        </w:rPr>
        <w:t>41</w:t>
      </w:r>
      <w:r w:rsidRPr="00BD4DB1">
        <w:rPr>
          <w:noProof/>
          <w:sz w:val="18"/>
          <w:szCs w:val="18"/>
        </w:rPr>
        <w:fldChar w:fldCharType="end"/>
      </w:r>
    </w:p>
    <w:p w14:paraId="52164639"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7 : Infrastructures sanitaires à Bealanana</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_Toc343521513 \h </w:instrText>
      </w:r>
      <w:r w:rsidRPr="00BD4DB1">
        <w:rPr>
          <w:noProof/>
          <w:sz w:val="18"/>
          <w:szCs w:val="18"/>
        </w:rPr>
      </w:r>
      <w:r w:rsidRPr="00BD4DB1">
        <w:rPr>
          <w:noProof/>
          <w:sz w:val="18"/>
          <w:szCs w:val="18"/>
        </w:rPr>
        <w:fldChar w:fldCharType="separate"/>
      </w:r>
      <w:r w:rsidR="00482EB7">
        <w:rPr>
          <w:noProof/>
          <w:sz w:val="18"/>
          <w:szCs w:val="18"/>
        </w:rPr>
        <w:t>45</w:t>
      </w:r>
      <w:r w:rsidRPr="00BD4DB1">
        <w:rPr>
          <w:noProof/>
          <w:sz w:val="18"/>
          <w:szCs w:val="18"/>
        </w:rPr>
        <w:fldChar w:fldCharType="end"/>
      </w:r>
    </w:p>
    <w:p w14:paraId="3B90E8CD"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8 : Infrastructures scolaire à Bealanana</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_Toc343521514 \h </w:instrText>
      </w:r>
      <w:r w:rsidRPr="00BD4DB1">
        <w:rPr>
          <w:noProof/>
          <w:sz w:val="18"/>
          <w:szCs w:val="18"/>
        </w:rPr>
      </w:r>
      <w:r w:rsidRPr="00BD4DB1">
        <w:rPr>
          <w:noProof/>
          <w:sz w:val="18"/>
          <w:szCs w:val="18"/>
        </w:rPr>
        <w:fldChar w:fldCharType="separate"/>
      </w:r>
      <w:r w:rsidR="00482EB7">
        <w:rPr>
          <w:noProof/>
          <w:sz w:val="18"/>
          <w:szCs w:val="18"/>
        </w:rPr>
        <w:t>46</w:t>
      </w:r>
      <w:r w:rsidRPr="00BD4DB1">
        <w:rPr>
          <w:noProof/>
          <w:sz w:val="18"/>
          <w:szCs w:val="18"/>
        </w:rPr>
        <w:fldChar w:fldCharType="end"/>
      </w:r>
    </w:p>
    <w:p w14:paraId="413FD01F"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9 : Infrastructures sanitaires à Marovoay</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_Toc343521515 \h </w:instrText>
      </w:r>
      <w:r w:rsidRPr="00BD4DB1">
        <w:rPr>
          <w:noProof/>
          <w:sz w:val="18"/>
          <w:szCs w:val="18"/>
        </w:rPr>
      </w:r>
      <w:r w:rsidRPr="00BD4DB1">
        <w:rPr>
          <w:noProof/>
          <w:sz w:val="18"/>
          <w:szCs w:val="18"/>
        </w:rPr>
        <w:fldChar w:fldCharType="separate"/>
      </w:r>
      <w:r w:rsidR="00482EB7">
        <w:rPr>
          <w:noProof/>
          <w:sz w:val="18"/>
          <w:szCs w:val="18"/>
        </w:rPr>
        <w:t>49</w:t>
      </w:r>
      <w:r w:rsidRPr="00BD4DB1">
        <w:rPr>
          <w:noProof/>
          <w:sz w:val="18"/>
          <w:szCs w:val="18"/>
        </w:rPr>
        <w:fldChar w:fldCharType="end"/>
      </w:r>
    </w:p>
    <w:p w14:paraId="48201253"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10 : Infrastructures scolaires à Marovoay</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_Toc343521516 \h </w:instrText>
      </w:r>
      <w:r w:rsidRPr="00BD4DB1">
        <w:rPr>
          <w:noProof/>
          <w:sz w:val="18"/>
          <w:szCs w:val="18"/>
        </w:rPr>
      </w:r>
      <w:r w:rsidRPr="00BD4DB1">
        <w:rPr>
          <w:noProof/>
          <w:sz w:val="18"/>
          <w:szCs w:val="18"/>
        </w:rPr>
        <w:fldChar w:fldCharType="separate"/>
      </w:r>
      <w:r w:rsidR="00482EB7">
        <w:rPr>
          <w:noProof/>
          <w:sz w:val="18"/>
          <w:szCs w:val="18"/>
        </w:rPr>
        <w:t>50</w:t>
      </w:r>
      <w:r w:rsidRPr="00BD4DB1">
        <w:rPr>
          <w:noProof/>
          <w:sz w:val="18"/>
          <w:szCs w:val="18"/>
        </w:rPr>
        <w:fldChar w:fldCharType="end"/>
      </w:r>
    </w:p>
    <w:p w14:paraId="116BC48F"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11 : Mesures de conformité des activités du projet avec la législation nationale et les politiques de sauvegardes de la BM</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_Toc343521517 \h </w:instrText>
      </w:r>
      <w:r w:rsidRPr="00BD4DB1">
        <w:rPr>
          <w:noProof/>
          <w:sz w:val="18"/>
          <w:szCs w:val="18"/>
        </w:rPr>
      </w:r>
      <w:r w:rsidRPr="00BD4DB1">
        <w:rPr>
          <w:noProof/>
          <w:sz w:val="18"/>
          <w:szCs w:val="18"/>
        </w:rPr>
        <w:fldChar w:fldCharType="separate"/>
      </w:r>
      <w:r w:rsidR="00482EB7">
        <w:rPr>
          <w:noProof/>
          <w:sz w:val="18"/>
          <w:szCs w:val="18"/>
        </w:rPr>
        <w:t>61</w:t>
      </w:r>
      <w:r w:rsidRPr="00BD4DB1">
        <w:rPr>
          <w:noProof/>
          <w:sz w:val="18"/>
          <w:szCs w:val="18"/>
        </w:rPr>
        <w:fldChar w:fldCharType="end"/>
      </w:r>
    </w:p>
    <w:p w14:paraId="6E606395"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12 : Champs d’application des Directive EHS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_Toc343521518 \h </w:instrText>
      </w:r>
      <w:r w:rsidRPr="00BD4DB1">
        <w:rPr>
          <w:noProof/>
          <w:sz w:val="18"/>
          <w:szCs w:val="18"/>
        </w:rPr>
      </w:r>
      <w:r w:rsidRPr="00BD4DB1">
        <w:rPr>
          <w:noProof/>
          <w:sz w:val="18"/>
          <w:szCs w:val="18"/>
        </w:rPr>
        <w:fldChar w:fldCharType="separate"/>
      </w:r>
      <w:r w:rsidR="00482EB7">
        <w:rPr>
          <w:noProof/>
          <w:sz w:val="18"/>
          <w:szCs w:val="18"/>
        </w:rPr>
        <w:t>64</w:t>
      </w:r>
      <w:r w:rsidRPr="00BD4DB1">
        <w:rPr>
          <w:noProof/>
          <w:sz w:val="18"/>
          <w:szCs w:val="18"/>
        </w:rPr>
        <w:fldChar w:fldCharType="end"/>
      </w:r>
    </w:p>
    <w:p w14:paraId="02D94FD5"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13 : Analyse des politiques de sauvegardes déclenchés avec les activités du projet</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_Toc343521519 \h </w:instrText>
      </w:r>
      <w:r w:rsidRPr="00BD4DB1">
        <w:rPr>
          <w:noProof/>
          <w:sz w:val="18"/>
          <w:szCs w:val="18"/>
        </w:rPr>
      </w:r>
      <w:r w:rsidRPr="00BD4DB1">
        <w:rPr>
          <w:noProof/>
          <w:sz w:val="18"/>
          <w:szCs w:val="18"/>
        </w:rPr>
        <w:fldChar w:fldCharType="separate"/>
      </w:r>
      <w:r w:rsidR="00482EB7">
        <w:rPr>
          <w:noProof/>
          <w:sz w:val="18"/>
          <w:szCs w:val="18"/>
        </w:rPr>
        <w:t>66</w:t>
      </w:r>
      <w:r w:rsidRPr="00BD4DB1">
        <w:rPr>
          <w:noProof/>
          <w:sz w:val="18"/>
          <w:szCs w:val="18"/>
        </w:rPr>
        <w:fldChar w:fldCharType="end"/>
      </w:r>
    </w:p>
    <w:p w14:paraId="65D845DD"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14 : Analyse des procédures nationale et de l’OP/PB 4.11 de le Banque Mondiale</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_Toc343521520 \h </w:instrText>
      </w:r>
      <w:r w:rsidRPr="00BD4DB1">
        <w:rPr>
          <w:noProof/>
          <w:sz w:val="18"/>
          <w:szCs w:val="18"/>
        </w:rPr>
      </w:r>
      <w:r w:rsidRPr="00BD4DB1">
        <w:rPr>
          <w:noProof/>
          <w:sz w:val="18"/>
          <w:szCs w:val="18"/>
        </w:rPr>
        <w:fldChar w:fldCharType="separate"/>
      </w:r>
      <w:r w:rsidR="00482EB7">
        <w:rPr>
          <w:noProof/>
          <w:sz w:val="18"/>
          <w:szCs w:val="18"/>
        </w:rPr>
        <w:t>70</w:t>
      </w:r>
      <w:r w:rsidRPr="00BD4DB1">
        <w:rPr>
          <w:noProof/>
          <w:sz w:val="18"/>
          <w:szCs w:val="18"/>
        </w:rPr>
        <w:fldChar w:fldCharType="end"/>
      </w:r>
    </w:p>
    <w:p w14:paraId="34FD24ED"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15 : Activités de reforestation, de reboisement  et d’agroforesterie</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_Toc343521521 \h </w:instrText>
      </w:r>
      <w:r w:rsidRPr="00BD4DB1">
        <w:rPr>
          <w:noProof/>
          <w:sz w:val="18"/>
          <w:szCs w:val="18"/>
        </w:rPr>
      </w:r>
      <w:r w:rsidRPr="00BD4DB1">
        <w:rPr>
          <w:noProof/>
          <w:sz w:val="18"/>
          <w:szCs w:val="18"/>
        </w:rPr>
        <w:fldChar w:fldCharType="separate"/>
      </w:r>
      <w:r w:rsidR="00482EB7">
        <w:rPr>
          <w:noProof/>
          <w:sz w:val="18"/>
          <w:szCs w:val="18"/>
        </w:rPr>
        <w:t>71</w:t>
      </w:r>
      <w:r w:rsidRPr="00BD4DB1">
        <w:rPr>
          <w:noProof/>
          <w:sz w:val="18"/>
          <w:szCs w:val="18"/>
        </w:rPr>
        <w:fldChar w:fldCharType="end"/>
      </w:r>
    </w:p>
    <w:p w14:paraId="6E7E6951"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16 : Arrangement institutionnel pour la gestion environnementale</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_Toc343521522 \h </w:instrText>
      </w:r>
      <w:r w:rsidRPr="00BD4DB1">
        <w:rPr>
          <w:noProof/>
          <w:sz w:val="18"/>
          <w:szCs w:val="18"/>
        </w:rPr>
      </w:r>
      <w:r w:rsidRPr="00BD4DB1">
        <w:rPr>
          <w:noProof/>
          <w:sz w:val="18"/>
          <w:szCs w:val="18"/>
        </w:rPr>
        <w:fldChar w:fldCharType="separate"/>
      </w:r>
      <w:r w:rsidR="00482EB7">
        <w:rPr>
          <w:noProof/>
          <w:sz w:val="18"/>
          <w:szCs w:val="18"/>
        </w:rPr>
        <w:t>72</w:t>
      </w:r>
      <w:r w:rsidRPr="00BD4DB1">
        <w:rPr>
          <w:noProof/>
          <w:sz w:val="18"/>
          <w:szCs w:val="18"/>
        </w:rPr>
        <w:fldChar w:fldCharType="end"/>
      </w:r>
    </w:p>
    <w:p w14:paraId="029B44BC"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17 : Périmètres irrigués et ouvrages hydro agricoles potentiellement retenus par le PADAP</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_Toc343521523 \h </w:instrText>
      </w:r>
      <w:r w:rsidRPr="00BD4DB1">
        <w:rPr>
          <w:noProof/>
          <w:sz w:val="18"/>
          <w:szCs w:val="18"/>
        </w:rPr>
      </w:r>
      <w:r w:rsidRPr="00BD4DB1">
        <w:rPr>
          <w:noProof/>
          <w:sz w:val="18"/>
          <w:szCs w:val="18"/>
        </w:rPr>
        <w:fldChar w:fldCharType="separate"/>
      </w:r>
      <w:r w:rsidR="00482EB7">
        <w:rPr>
          <w:noProof/>
          <w:sz w:val="18"/>
          <w:szCs w:val="18"/>
        </w:rPr>
        <w:t>77</w:t>
      </w:r>
      <w:r w:rsidRPr="00BD4DB1">
        <w:rPr>
          <w:noProof/>
          <w:sz w:val="18"/>
          <w:szCs w:val="18"/>
        </w:rPr>
        <w:fldChar w:fldCharType="end"/>
      </w:r>
    </w:p>
    <w:p w14:paraId="19A8A0F6"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18 : Synthèse des impacts positifs du PADAP</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_Toc343521524 \h </w:instrText>
      </w:r>
      <w:r w:rsidRPr="00BD4DB1">
        <w:rPr>
          <w:noProof/>
          <w:sz w:val="18"/>
          <w:szCs w:val="18"/>
        </w:rPr>
      </w:r>
      <w:r w:rsidRPr="00BD4DB1">
        <w:rPr>
          <w:noProof/>
          <w:sz w:val="18"/>
          <w:szCs w:val="18"/>
        </w:rPr>
        <w:fldChar w:fldCharType="separate"/>
      </w:r>
      <w:r w:rsidR="00482EB7">
        <w:rPr>
          <w:noProof/>
          <w:sz w:val="18"/>
          <w:szCs w:val="18"/>
        </w:rPr>
        <w:t>79</w:t>
      </w:r>
      <w:r w:rsidRPr="00BD4DB1">
        <w:rPr>
          <w:noProof/>
          <w:sz w:val="18"/>
          <w:szCs w:val="18"/>
        </w:rPr>
        <w:fldChar w:fldCharType="end"/>
      </w:r>
    </w:p>
    <w:p w14:paraId="7533CDD7"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19 : Mesures de bonifications des impacts positifs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_Toc343521525 \h </w:instrText>
      </w:r>
      <w:r w:rsidRPr="00BD4DB1">
        <w:rPr>
          <w:noProof/>
          <w:sz w:val="18"/>
          <w:szCs w:val="18"/>
        </w:rPr>
      </w:r>
      <w:r w:rsidRPr="00BD4DB1">
        <w:rPr>
          <w:noProof/>
          <w:sz w:val="18"/>
          <w:szCs w:val="18"/>
        </w:rPr>
        <w:fldChar w:fldCharType="separate"/>
      </w:r>
      <w:r w:rsidR="00482EB7">
        <w:rPr>
          <w:noProof/>
          <w:sz w:val="18"/>
          <w:szCs w:val="18"/>
        </w:rPr>
        <w:t>81</w:t>
      </w:r>
      <w:r w:rsidRPr="00BD4DB1">
        <w:rPr>
          <w:noProof/>
          <w:sz w:val="18"/>
          <w:szCs w:val="18"/>
        </w:rPr>
        <w:fldChar w:fldCharType="end"/>
      </w:r>
    </w:p>
    <w:p w14:paraId="5F6CA518"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20 : Synthèse des impacts négatifs du PADAP</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_Toc343521526 \h </w:instrText>
      </w:r>
      <w:r w:rsidRPr="00BD4DB1">
        <w:rPr>
          <w:noProof/>
          <w:sz w:val="18"/>
          <w:szCs w:val="18"/>
        </w:rPr>
      </w:r>
      <w:r w:rsidRPr="00BD4DB1">
        <w:rPr>
          <w:noProof/>
          <w:sz w:val="18"/>
          <w:szCs w:val="18"/>
        </w:rPr>
        <w:fldChar w:fldCharType="separate"/>
      </w:r>
      <w:r w:rsidR="00482EB7">
        <w:rPr>
          <w:noProof/>
          <w:sz w:val="18"/>
          <w:szCs w:val="18"/>
        </w:rPr>
        <w:t>87</w:t>
      </w:r>
      <w:r w:rsidRPr="00BD4DB1">
        <w:rPr>
          <w:noProof/>
          <w:sz w:val="18"/>
          <w:szCs w:val="18"/>
        </w:rPr>
        <w:fldChar w:fldCharType="end"/>
      </w:r>
    </w:p>
    <w:p w14:paraId="66066A73"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21 : Check List des mesures d’atténuation</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_Toc343521527 \h </w:instrText>
      </w:r>
      <w:r w:rsidRPr="00BD4DB1">
        <w:rPr>
          <w:noProof/>
          <w:sz w:val="18"/>
          <w:szCs w:val="18"/>
        </w:rPr>
      </w:r>
      <w:r w:rsidRPr="00BD4DB1">
        <w:rPr>
          <w:noProof/>
          <w:sz w:val="18"/>
          <w:szCs w:val="18"/>
        </w:rPr>
        <w:fldChar w:fldCharType="separate"/>
      </w:r>
      <w:r w:rsidR="00482EB7">
        <w:rPr>
          <w:noProof/>
          <w:sz w:val="18"/>
          <w:szCs w:val="18"/>
        </w:rPr>
        <w:t>90</w:t>
      </w:r>
      <w:r w:rsidRPr="00BD4DB1">
        <w:rPr>
          <w:noProof/>
          <w:sz w:val="18"/>
          <w:szCs w:val="18"/>
        </w:rPr>
        <w:fldChar w:fldCharType="end"/>
      </w:r>
    </w:p>
    <w:p w14:paraId="1F2EAABA"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22 : Classification des activités du projet PADAP</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_Toc343521528 \h </w:instrText>
      </w:r>
      <w:r w:rsidRPr="00BD4DB1">
        <w:rPr>
          <w:noProof/>
          <w:sz w:val="18"/>
          <w:szCs w:val="18"/>
        </w:rPr>
      </w:r>
      <w:r w:rsidRPr="00BD4DB1">
        <w:rPr>
          <w:noProof/>
          <w:sz w:val="18"/>
          <w:szCs w:val="18"/>
        </w:rPr>
        <w:fldChar w:fldCharType="separate"/>
      </w:r>
      <w:r w:rsidR="00482EB7">
        <w:rPr>
          <w:noProof/>
          <w:sz w:val="18"/>
          <w:szCs w:val="18"/>
        </w:rPr>
        <w:t>94</w:t>
      </w:r>
      <w:r w:rsidRPr="00BD4DB1">
        <w:rPr>
          <w:noProof/>
          <w:sz w:val="18"/>
          <w:szCs w:val="18"/>
        </w:rPr>
        <w:fldChar w:fldCharType="end"/>
      </w:r>
    </w:p>
    <w:p w14:paraId="5C585917"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lastRenderedPageBreak/>
        <w:t>Tableau 23 : Analyse des PO/PB de la BM et Directives EHS et de la législation nationale</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_Toc343521529 \h </w:instrText>
      </w:r>
      <w:r w:rsidRPr="00BD4DB1">
        <w:rPr>
          <w:noProof/>
          <w:sz w:val="18"/>
          <w:szCs w:val="18"/>
        </w:rPr>
      </w:r>
      <w:r w:rsidRPr="00BD4DB1">
        <w:rPr>
          <w:noProof/>
          <w:sz w:val="18"/>
          <w:szCs w:val="18"/>
        </w:rPr>
        <w:fldChar w:fldCharType="separate"/>
      </w:r>
      <w:r w:rsidR="00482EB7">
        <w:rPr>
          <w:noProof/>
          <w:sz w:val="18"/>
          <w:szCs w:val="18"/>
        </w:rPr>
        <w:t>97</w:t>
      </w:r>
      <w:r w:rsidRPr="00BD4DB1">
        <w:rPr>
          <w:noProof/>
          <w:sz w:val="18"/>
          <w:szCs w:val="18"/>
        </w:rPr>
        <w:fldChar w:fldCharType="end"/>
      </w:r>
    </w:p>
    <w:p w14:paraId="445EB80C"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 xml:space="preserve">Tableau 24 : Procédures </w:t>
      </w:r>
      <w:r w:rsidRPr="00BD4DB1">
        <w:rPr>
          <w:noProof/>
          <w:color w:val="000000"/>
          <w:sz w:val="18"/>
          <w:szCs w:val="18"/>
        </w:rPr>
        <w:t>pour les sous-projets nécessitant un PGES ou PREE</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_Toc343521530 \h </w:instrText>
      </w:r>
      <w:r w:rsidRPr="00BD4DB1">
        <w:rPr>
          <w:noProof/>
          <w:sz w:val="18"/>
          <w:szCs w:val="18"/>
        </w:rPr>
      </w:r>
      <w:r w:rsidRPr="00BD4DB1">
        <w:rPr>
          <w:noProof/>
          <w:sz w:val="18"/>
          <w:szCs w:val="18"/>
        </w:rPr>
        <w:fldChar w:fldCharType="separate"/>
      </w:r>
      <w:r w:rsidR="00482EB7">
        <w:rPr>
          <w:noProof/>
          <w:sz w:val="18"/>
          <w:szCs w:val="18"/>
        </w:rPr>
        <w:t>100</w:t>
      </w:r>
      <w:r w:rsidRPr="00BD4DB1">
        <w:rPr>
          <w:noProof/>
          <w:sz w:val="18"/>
          <w:szCs w:val="18"/>
        </w:rPr>
        <w:fldChar w:fldCharType="end"/>
      </w:r>
    </w:p>
    <w:p w14:paraId="00C78565"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25 : Récapitulatif des étapes de la sélection et responsabilités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_Toc343521531 \h </w:instrText>
      </w:r>
      <w:r w:rsidRPr="00BD4DB1">
        <w:rPr>
          <w:noProof/>
          <w:sz w:val="18"/>
          <w:szCs w:val="18"/>
        </w:rPr>
      </w:r>
      <w:r w:rsidRPr="00BD4DB1">
        <w:rPr>
          <w:noProof/>
          <w:sz w:val="18"/>
          <w:szCs w:val="18"/>
        </w:rPr>
        <w:fldChar w:fldCharType="separate"/>
      </w:r>
      <w:r w:rsidR="00482EB7">
        <w:rPr>
          <w:noProof/>
          <w:sz w:val="18"/>
          <w:szCs w:val="18"/>
        </w:rPr>
        <w:t>102</w:t>
      </w:r>
      <w:r w:rsidRPr="00BD4DB1">
        <w:rPr>
          <w:noProof/>
          <w:sz w:val="18"/>
          <w:szCs w:val="18"/>
        </w:rPr>
        <w:fldChar w:fldCharType="end"/>
      </w:r>
    </w:p>
    <w:p w14:paraId="01552FCA"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26 : Hiérarchisation des zones d’intervention du projet</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_Toc343521532 \h </w:instrText>
      </w:r>
      <w:r w:rsidRPr="00BD4DB1">
        <w:rPr>
          <w:noProof/>
          <w:sz w:val="18"/>
          <w:szCs w:val="18"/>
        </w:rPr>
      </w:r>
      <w:r w:rsidRPr="00BD4DB1">
        <w:rPr>
          <w:noProof/>
          <w:sz w:val="18"/>
          <w:szCs w:val="18"/>
        </w:rPr>
        <w:fldChar w:fldCharType="separate"/>
      </w:r>
      <w:r w:rsidR="00482EB7">
        <w:rPr>
          <w:noProof/>
          <w:sz w:val="18"/>
          <w:szCs w:val="18"/>
        </w:rPr>
        <w:t>105</w:t>
      </w:r>
      <w:r w:rsidRPr="00BD4DB1">
        <w:rPr>
          <w:noProof/>
          <w:sz w:val="18"/>
          <w:szCs w:val="18"/>
        </w:rPr>
        <w:fldChar w:fldCharType="end"/>
      </w:r>
    </w:p>
    <w:p w14:paraId="3C16FF6C"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27 : Mission de l’expert environnement et social du PADAP</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_Toc343521533 \h </w:instrText>
      </w:r>
      <w:r w:rsidRPr="00BD4DB1">
        <w:rPr>
          <w:noProof/>
          <w:sz w:val="18"/>
          <w:szCs w:val="18"/>
        </w:rPr>
      </w:r>
      <w:r w:rsidRPr="00BD4DB1">
        <w:rPr>
          <w:noProof/>
          <w:sz w:val="18"/>
          <w:szCs w:val="18"/>
        </w:rPr>
        <w:fldChar w:fldCharType="separate"/>
      </w:r>
      <w:r w:rsidR="00482EB7">
        <w:rPr>
          <w:noProof/>
          <w:sz w:val="18"/>
          <w:szCs w:val="18"/>
        </w:rPr>
        <w:t>108</w:t>
      </w:r>
      <w:r w:rsidRPr="00BD4DB1">
        <w:rPr>
          <w:noProof/>
          <w:sz w:val="18"/>
          <w:szCs w:val="18"/>
        </w:rPr>
        <w:fldChar w:fldCharType="end"/>
      </w:r>
    </w:p>
    <w:p w14:paraId="5951A98F"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28: Synthèse des activités de formation et de sensibilisation</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_Toc343521534 \h </w:instrText>
      </w:r>
      <w:r w:rsidRPr="00BD4DB1">
        <w:rPr>
          <w:noProof/>
          <w:sz w:val="18"/>
          <w:szCs w:val="18"/>
        </w:rPr>
      </w:r>
      <w:r w:rsidRPr="00BD4DB1">
        <w:rPr>
          <w:noProof/>
          <w:sz w:val="18"/>
          <w:szCs w:val="18"/>
        </w:rPr>
        <w:fldChar w:fldCharType="separate"/>
      </w:r>
      <w:r w:rsidR="00482EB7">
        <w:rPr>
          <w:noProof/>
          <w:sz w:val="18"/>
          <w:szCs w:val="18"/>
        </w:rPr>
        <w:t>111</w:t>
      </w:r>
      <w:r w:rsidRPr="00BD4DB1">
        <w:rPr>
          <w:noProof/>
          <w:sz w:val="18"/>
          <w:szCs w:val="18"/>
        </w:rPr>
        <w:fldChar w:fldCharType="end"/>
      </w:r>
    </w:p>
    <w:p w14:paraId="2CE2C3F1"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29 : Responsabilité dans le suivi des indicateurs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_Toc343521535 \h </w:instrText>
      </w:r>
      <w:r w:rsidRPr="00BD4DB1">
        <w:rPr>
          <w:noProof/>
          <w:sz w:val="18"/>
          <w:szCs w:val="18"/>
        </w:rPr>
      </w:r>
      <w:r w:rsidRPr="00BD4DB1">
        <w:rPr>
          <w:noProof/>
          <w:sz w:val="18"/>
          <w:szCs w:val="18"/>
        </w:rPr>
        <w:fldChar w:fldCharType="separate"/>
      </w:r>
      <w:r w:rsidR="00482EB7">
        <w:rPr>
          <w:noProof/>
          <w:sz w:val="18"/>
          <w:szCs w:val="18"/>
        </w:rPr>
        <w:t>114</w:t>
      </w:r>
      <w:r w:rsidRPr="00BD4DB1">
        <w:rPr>
          <w:noProof/>
          <w:sz w:val="18"/>
          <w:szCs w:val="18"/>
        </w:rPr>
        <w:fldChar w:fldCharType="end"/>
      </w:r>
    </w:p>
    <w:p w14:paraId="1283CB19"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30 : Acteurs du suivi et composantes environnementales et sociales à suivre</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_Toc343521536 \h </w:instrText>
      </w:r>
      <w:r w:rsidRPr="00BD4DB1">
        <w:rPr>
          <w:noProof/>
          <w:sz w:val="18"/>
          <w:szCs w:val="18"/>
        </w:rPr>
      </w:r>
      <w:r w:rsidRPr="00BD4DB1">
        <w:rPr>
          <w:noProof/>
          <w:sz w:val="18"/>
          <w:szCs w:val="18"/>
        </w:rPr>
        <w:fldChar w:fldCharType="separate"/>
      </w:r>
      <w:r w:rsidR="00482EB7">
        <w:rPr>
          <w:noProof/>
          <w:sz w:val="18"/>
          <w:szCs w:val="18"/>
        </w:rPr>
        <w:t>115</w:t>
      </w:r>
      <w:r w:rsidRPr="00BD4DB1">
        <w:rPr>
          <w:noProof/>
          <w:sz w:val="18"/>
          <w:szCs w:val="18"/>
        </w:rPr>
        <w:fldChar w:fldCharType="end"/>
      </w:r>
    </w:p>
    <w:p w14:paraId="651329B0"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31 : Indicateurs et dispositifs de suivi</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_Toc343521537 \h </w:instrText>
      </w:r>
      <w:r w:rsidRPr="00BD4DB1">
        <w:rPr>
          <w:noProof/>
          <w:sz w:val="18"/>
          <w:szCs w:val="18"/>
        </w:rPr>
      </w:r>
      <w:r w:rsidRPr="00BD4DB1">
        <w:rPr>
          <w:noProof/>
          <w:sz w:val="18"/>
          <w:szCs w:val="18"/>
        </w:rPr>
        <w:fldChar w:fldCharType="separate"/>
      </w:r>
      <w:r w:rsidR="00482EB7">
        <w:rPr>
          <w:noProof/>
          <w:sz w:val="18"/>
          <w:szCs w:val="18"/>
        </w:rPr>
        <w:t>116</w:t>
      </w:r>
      <w:r w:rsidRPr="00BD4DB1">
        <w:rPr>
          <w:noProof/>
          <w:sz w:val="18"/>
          <w:szCs w:val="18"/>
        </w:rPr>
        <w:fldChar w:fldCharType="end"/>
      </w:r>
    </w:p>
    <w:p w14:paraId="2B333A34" w14:textId="77777777" w:rsidR="001D0929" w:rsidRPr="00BD4DB1" w:rsidRDefault="001D0929">
      <w:pPr>
        <w:pStyle w:val="TableofFigures"/>
        <w:tabs>
          <w:tab w:val="left" w:pos="1313"/>
          <w:tab w:val="right" w:leader="dot" w:pos="9394"/>
        </w:tabs>
        <w:rPr>
          <w:rFonts w:ascii="Cambria" w:eastAsia="MS Mincho" w:hAnsi="Cambria"/>
          <w:noProof/>
          <w:sz w:val="18"/>
          <w:szCs w:val="18"/>
          <w:lang w:eastAsia="ja-JP"/>
        </w:rPr>
      </w:pPr>
      <w:r w:rsidRPr="00BD4DB1">
        <w:rPr>
          <w:noProof/>
          <w:sz w:val="18"/>
          <w:szCs w:val="18"/>
        </w:rPr>
        <w:t>Tableau 32</w:t>
      </w:r>
      <w:r w:rsidRPr="00BD4DB1">
        <w:rPr>
          <w:rFonts w:ascii="Cambria" w:eastAsia="MS Mincho" w:hAnsi="Cambria"/>
          <w:noProof/>
          <w:sz w:val="18"/>
          <w:szCs w:val="18"/>
          <w:lang w:eastAsia="ja-JP"/>
        </w:rPr>
        <w:tab/>
      </w:r>
      <w:r w:rsidRPr="00BD4DB1">
        <w:rPr>
          <w:noProof/>
          <w:sz w:val="18"/>
          <w:szCs w:val="18"/>
        </w:rPr>
        <w:t>Calendrier de mise en œuvre et de suivi des mesures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_Toc343521538 \h </w:instrText>
      </w:r>
      <w:r w:rsidRPr="00BD4DB1">
        <w:rPr>
          <w:noProof/>
          <w:sz w:val="18"/>
          <w:szCs w:val="18"/>
        </w:rPr>
      </w:r>
      <w:r w:rsidRPr="00BD4DB1">
        <w:rPr>
          <w:noProof/>
          <w:sz w:val="18"/>
          <w:szCs w:val="18"/>
        </w:rPr>
        <w:fldChar w:fldCharType="separate"/>
      </w:r>
      <w:r w:rsidR="00482EB7">
        <w:rPr>
          <w:noProof/>
          <w:sz w:val="18"/>
          <w:szCs w:val="18"/>
        </w:rPr>
        <w:t>122</w:t>
      </w:r>
      <w:r w:rsidRPr="00BD4DB1">
        <w:rPr>
          <w:noProof/>
          <w:sz w:val="18"/>
          <w:szCs w:val="18"/>
        </w:rPr>
        <w:fldChar w:fldCharType="end"/>
      </w:r>
    </w:p>
    <w:p w14:paraId="674C9AA1" w14:textId="77777777" w:rsidR="001D0929" w:rsidRPr="00BD4DB1" w:rsidRDefault="001D0929">
      <w:pPr>
        <w:pStyle w:val="TableofFigures"/>
        <w:tabs>
          <w:tab w:val="left" w:pos="1313"/>
          <w:tab w:val="right" w:leader="dot" w:pos="9394"/>
        </w:tabs>
        <w:rPr>
          <w:rFonts w:ascii="Cambria" w:eastAsia="MS Mincho" w:hAnsi="Cambria"/>
          <w:noProof/>
          <w:sz w:val="18"/>
          <w:szCs w:val="18"/>
          <w:lang w:eastAsia="ja-JP"/>
        </w:rPr>
      </w:pPr>
      <w:r w:rsidRPr="00BD4DB1">
        <w:rPr>
          <w:noProof/>
          <w:sz w:val="18"/>
          <w:szCs w:val="18"/>
        </w:rPr>
        <w:t>Tableau 33</w:t>
      </w:r>
      <w:r w:rsidRPr="00BD4DB1">
        <w:rPr>
          <w:rFonts w:ascii="Cambria" w:eastAsia="MS Mincho" w:hAnsi="Cambria"/>
          <w:noProof/>
          <w:sz w:val="18"/>
          <w:szCs w:val="18"/>
          <w:lang w:eastAsia="ja-JP"/>
        </w:rPr>
        <w:tab/>
      </w:r>
      <w:r w:rsidRPr="00BD4DB1">
        <w:rPr>
          <w:noProof/>
          <w:sz w:val="18"/>
          <w:szCs w:val="18"/>
        </w:rPr>
        <w:t>Coûts des mesures techniques et de suivi</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_Toc343521539 \h </w:instrText>
      </w:r>
      <w:r w:rsidRPr="00BD4DB1">
        <w:rPr>
          <w:noProof/>
          <w:sz w:val="18"/>
          <w:szCs w:val="18"/>
        </w:rPr>
      </w:r>
      <w:r w:rsidRPr="00BD4DB1">
        <w:rPr>
          <w:noProof/>
          <w:sz w:val="18"/>
          <w:szCs w:val="18"/>
        </w:rPr>
        <w:fldChar w:fldCharType="separate"/>
      </w:r>
      <w:r w:rsidR="00482EB7">
        <w:rPr>
          <w:noProof/>
          <w:sz w:val="18"/>
          <w:szCs w:val="18"/>
        </w:rPr>
        <w:t>125</w:t>
      </w:r>
      <w:r w:rsidRPr="00BD4DB1">
        <w:rPr>
          <w:noProof/>
          <w:sz w:val="18"/>
          <w:szCs w:val="18"/>
        </w:rPr>
        <w:fldChar w:fldCharType="end"/>
      </w:r>
    </w:p>
    <w:p w14:paraId="00D5061B" w14:textId="77777777" w:rsidR="001D0929" w:rsidRPr="00BD4DB1" w:rsidRDefault="001D0929">
      <w:pPr>
        <w:pStyle w:val="TableofFigures"/>
        <w:tabs>
          <w:tab w:val="left" w:pos="1313"/>
          <w:tab w:val="right" w:leader="dot" w:pos="9394"/>
        </w:tabs>
        <w:rPr>
          <w:rFonts w:ascii="Cambria" w:eastAsia="MS Mincho" w:hAnsi="Cambria"/>
          <w:noProof/>
          <w:sz w:val="18"/>
          <w:szCs w:val="18"/>
          <w:lang w:eastAsia="ja-JP"/>
        </w:rPr>
      </w:pPr>
      <w:r w:rsidRPr="00BD4DB1">
        <w:rPr>
          <w:noProof/>
          <w:sz w:val="18"/>
          <w:szCs w:val="18"/>
        </w:rPr>
        <w:t>Tableau 34</w:t>
      </w:r>
      <w:r w:rsidRPr="00BD4DB1">
        <w:rPr>
          <w:rFonts w:ascii="Cambria" w:eastAsia="MS Mincho" w:hAnsi="Cambria"/>
          <w:noProof/>
          <w:sz w:val="18"/>
          <w:szCs w:val="18"/>
          <w:lang w:eastAsia="ja-JP"/>
        </w:rPr>
        <w:tab/>
      </w:r>
      <w:r w:rsidRPr="00BD4DB1">
        <w:rPr>
          <w:noProof/>
          <w:sz w:val="18"/>
          <w:szCs w:val="18"/>
        </w:rPr>
        <w:t>Coûts de mesures de Formation et de Sensibilisation</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_Toc343521540 \h </w:instrText>
      </w:r>
      <w:r w:rsidRPr="00BD4DB1">
        <w:rPr>
          <w:noProof/>
          <w:sz w:val="18"/>
          <w:szCs w:val="18"/>
        </w:rPr>
      </w:r>
      <w:r w:rsidRPr="00BD4DB1">
        <w:rPr>
          <w:noProof/>
          <w:sz w:val="18"/>
          <w:szCs w:val="18"/>
        </w:rPr>
        <w:fldChar w:fldCharType="separate"/>
      </w:r>
      <w:r w:rsidR="00482EB7">
        <w:rPr>
          <w:noProof/>
          <w:sz w:val="18"/>
          <w:szCs w:val="18"/>
        </w:rPr>
        <w:t>125</w:t>
      </w:r>
      <w:r w:rsidRPr="00BD4DB1">
        <w:rPr>
          <w:noProof/>
          <w:sz w:val="18"/>
          <w:szCs w:val="18"/>
        </w:rPr>
        <w:fldChar w:fldCharType="end"/>
      </w:r>
    </w:p>
    <w:p w14:paraId="0757F7B4"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35 : Fiche synoptique du niveau de prise des préoccupations des acteurs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_Toc343521541 \h </w:instrText>
      </w:r>
      <w:r w:rsidRPr="00BD4DB1">
        <w:rPr>
          <w:noProof/>
          <w:sz w:val="18"/>
          <w:szCs w:val="18"/>
        </w:rPr>
      </w:r>
      <w:r w:rsidRPr="00BD4DB1">
        <w:rPr>
          <w:noProof/>
          <w:sz w:val="18"/>
          <w:szCs w:val="18"/>
        </w:rPr>
        <w:fldChar w:fldCharType="separate"/>
      </w:r>
      <w:r w:rsidR="00482EB7">
        <w:rPr>
          <w:noProof/>
          <w:sz w:val="18"/>
          <w:szCs w:val="18"/>
        </w:rPr>
        <w:t>132</w:t>
      </w:r>
      <w:r w:rsidRPr="00BD4DB1">
        <w:rPr>
          <w:noProof/>
          <w:sz w:val="18"/>
          <w:szCs w:val="18"/>
        </w:rPr>
        <w:fldChar w:fldCharType="end"/>
      </w:r>
    </w:p>
    <w:p w14:paraId="54C66937" w14:textId="77777777" w:rsidR="001D0929" w:rsidRPr="00BD4DB1" w:rsidRDefault="001D0929">
      <w:pPr>
        <w:pStyle w:val="TableofFigures"/>
        <w:tabs>
          <w:tab w:val="right" w:leader="dot" w:pos="9394"/>
        </w:tabs>
        <w:rPr>
          <w:rFonts w:ascii="Cambria" w:eastAsia="MS Mincho" w:hAnsi="Cambria"/>
          <w:noProof/>
          <w:sz w:val="18"/>
          <w:szCs w:val="18"/>
          <w:lang w:eastAsia="ja-JP"/>
        </w:rPr>
      </w:pPr>
      <w:r w:rsidRPr="00BD4DB1">
        <w:rPr>
          <w:noProof/>
          <w:sz w:val="18"/>
          <w:szCs w:val="18"/>
        </w:rPr>
        <w:t>Tableau 36 : Les étapes du processus de traitement des doléances</w:t>
      </w:r>
      <w:r w:rsidRPr="00BD4DB1">
        <w:rPr>
          <w:noProof/>
          <w:sz w:val="18"/>
          <w:szCs w:val="18"/>
        </w:rPr>
        <w:tab/>
      </w:r>
      <w:r w:rsidRPr="00BD4DB1">
        <w:rPr>
          <w:noProof/>
          <w:sz w:val="18"/>
          <w:szCs w:val="18"/>
        </w:rPr>
        <w:fldChar w:fldCharType="begin"/>
      </w:r>
      <w:r w:rsidRPr="00BD4DB1">
        <w:rPr>
          <w:noProof/>
          <w:sz w:val="18"/>
          <w:szCs w:val="18"/>
        </w:rPr>
        <w:instrText xml:space="preserve"> </w:instrText>
      </w:r>
      <w:r w:rsidR="002C5AE1">
        <w:rPr>
          <w:noProof/>
          <w:sz w:val="18"/>
          <w:szCs w:val="18"/>
        </w:rPr>
        <w:instrText>PAGEREF</w:instrText>
      </w:r>
      <w:r w:rsidRPr="00BD4DB1">
        <w:rPr>
          <w:noProof/>
          <w:sz w:val="18"/>
          <w:szCs w:val="18"/>
        </w:rPr>
        <w:instrText xml:space="preserve"> _Toc343521542 \h </w:instrText>
      </w:r>
      <w:r w:rsidRPr="00BD4DB1">
        <w:rPr>
          <w:noProof/>
          <w:sz w:val="18"/>
          <w:szCs w:val="18"/>
        </w:rPr>
      </w:r>
      <w:r w:rsidRPr="00BD4DB1">
        <w:rPr>
          <w:noProof/>
          <w:sz w:val="18"/>
          <w:szCs w:val="18"/>
        </w:rPr>
        <w:fldChar w:fldCharType="separate"/>
      </w:r>
      <w:r w:rsidR="00482EB7">
        <w:rPr>
          <w:noProof/>
          <w:sz w:val="18"/>
          <w:szCs w:val="18"/>
        </w:rPr>
        <w:t>133</w:t>
      </w:r>
      <w:r w:rsidRPr="00BD4DB1">
        <w:rPr>
          <w:noProof/>
          <w:sz w:val="18"/>
          <w:szCs w:val="18"/>
        </w:rPr>
        <w:fldChar w:fldCharType="end"/>
      </w:r>
    </w:p>
    <w:p w14:paraId="5ABF4A7E" w14:textId="77777777" w:rsidR="008F764A" w:rsidRPr="008F764A" w:rsidRDefault="00A84AD9" w:rsidP="007A2039">
      <w:pPr>
        <w:jc w:val="center"/>
        <w:rPr>
          <w:rStyle w:val="Titre1CarCarCarCarCarCarCarCarCarCarCarCarCarCarCarCarCarCarCar"/>
          <w:sz w:val="18"/>
          <w:szCs w:val="18"/>
        </w:rPr>
      </w:pPr>
      <w:r w:rsidRPr="00BD4DB1">
        <w:rPr>
          <w:rStyle w:val="Titre1CarCarCarCarCarCarCarCarCarCarCarCarCarCarCarCarCarCarCar"/>
          <w:sz w:val="18"/>
          <w:szCs w:val="18"/>
        </w:rPr>
        <w:fldChar w:fldCharType="end"/>
      </w:r>
    </w:p>
    <w:p w14:paraId="7799AE52" w14:textId="77777777" w:rsidR="003D74AB" w:rsidRPr="001B60B7" w:rsidRDefault="00196041" w:rsidP="001B60B7">
      <w:pPr>
        <w:jc w:val="center"/>
        <w:rPr>
          <w:b/>
          <w:sz w:val="22"/>
          <w:szCs w:val="22"/>
        </w:rPr>
      </w:pPr>
      <w:r>
        <w:rPr>
          <w:rStyle w:val="Titre1CarCarCarCarCarCarCarCarCarCarCarCarCarCarCarCarCarCarCar"/>
        </w:rPr>
        <w:br w:type="page"/>
      </w:r>
      <w:bookmarkStart w:id="2" w:name="_Toc199267436"/>
      <w:bookmarkStart w:id="3" w:name="_Toc199267505"/>
      <w:bookmarkStart w:id="4" w:name="_Toc199267572"/>
      <w:bookmarkStart w:id="5" w:name="_Toc199267641"/>
      <w:bookmarkStart w:id="6" w:name="_Toc436750960"/>
      <w:r w:rsidRPr="001B60B7">
        <w:rPr>
          <w:b/>
          <w:sz w:val="22"/>
          <w:szCs w:val="22"/>
        </w:rPr>
        <w:lastRenderedPageBreak/>
        <w:t>ACRONYMES</w:t>
      </w:r>
      <w:bookmarkEnd w:id="1"/>
      <w:bookmarkEnd w:id="2"/>
      <w:bookmarkEnd w:id="3"/>
      <w:bookmarkEnd w:id="4"/>
      <w:bookmarkEnd w:id="5"/>
      <w:bookmarkEnd w:id="6"/>
    </w:p>
    <w:tbl>
      <w:tblPr>
        <w:tblW w:w="9039" w:type="dxa"/>
        <w:tblLayout w:type="fixed"/>
        <w:tblLook w:val="04A0" w:firstRow="1" w:lastRow="0" w:firstColumn="1" w:lastColumn="0" w:noHBand="0" w:noVBand="1"/>
      </w:tblPr>
      <w:tblGrid>
        <w:gridCol w:w="1668"/>
        <w:gridCol w:w="7371"/>
      </w:tblGrid>
      <w:tr w:rsidR="003D74AB" w:rsidRPr="003D74AB" w14:paraId="5333B4C1" w14:textId="77777777" w:rsidTr="007A2039">
        <w:trPr>
          <w:trHeight w:val="20"/>
        </w:trPr>
        <w:tc>
          <w:tcPr>
            <w:tcW w:w="1668" w:type="dxa"/>
            <w:shd w:val="clear" w:color="auto" w:fill="auto"/>
          </w:tcPr>
          <w:p w14:paraId="5DC164DE" w14:textId="77777777" w:rsidR="003D74AB" w:rsidRPr="007F4F98" w:rsidRDefault="003D74AB" w:rsidP="00BF6B56">
            <w:pPr>
              <w:rPr>
                <w:b/>
                <w:sz w:val="20"/>
                <w:szCs w:val="20"/>
              </w:rPr>
            </w:pPr>
            <w:bookmarkStart w:id="7" w:name="_Toc436750961"/>
            <w:r w:rsidRPr="007F4F98">
              <w:rPr>
                <w:b/>
                <w:sz w:val="20"/>
                <w:szCs w:val="20"/>
              </w:rPr>
              <w:t>AFD</w:t>
            </w:r>
            <w:bookmarkEnd w:id="7"/>
          </w:p>
        </w:tc>
        <w:tc>
          <w:tcPr>
            <w:tcW w:w="7371" w:type="dxa"/>
            <w:shd w:val="clear" w:color="auto" w:fill="auto"/>
          </w:tcPr>
          <w:p w14:paraId="5F4773D6" w14:textId="77777777" w:rsidR="003D74AB" w:rsidRPr="007F4F98" w:rsidRDefault="003D74AB" w:rsidP="00BF6B56">
            <w:pPr>
              <w:rPr>
                <w:sz w:val="20"/>
                <w:szCs w:val="20"/>
              </w:rPr>
            </w:pPr>
            <w:bookmarkStart w:id="8" w:name="_Toc436750962"/>
            <w:r w:rsidRPr="007F4F98">
              <w:rPr>
                <w:sz w:val="20"/>
                <w:szCs w:val="20"/>
              </w:rPr>
              <w:t>Agence Française de Développement</w:t>
            </w:r>
            <w:bookmarkEnd w:id="8"/>
          </w:p>
        </w:tc>
      </w:tr>
      <w:tr w:rsidR="003D74AB" w:rsidRPr="003D74AB" w14:paraId="66283664" w14:textId="77777777" w:rsidTr="007A2039">
        <w:trPr>
          <w:trHeight w:val="20"/>
        </w:trPr>
        <w:tc>
          <w:tcPr>
            <w:tcW w:w="1668" w:type="dxa"/>
            <w:shd w:val="clear" w:color="auto" w:fill="auto"/>
          </w:tcPr>
          <w:p w14:paraId="01AA2C0E" w14:textId="77777777" w:rsidR="003D74AB" w:rsidRPr="007F4F98" w:rsidRDefault="003D74AB" w:rsidP="00BF6B56">
            <w:pPr>
              <w:rPr>
                <w:b/>
                <w:sz w:val="20"/>
                <w:szCs w:val="20"/>
              </w:rPr>
            </w:pPr>
            <w:bookmarkStart w:id="9" w:name="_Toc436750965"/>
            <w:r w:rsidRPr="007F4F98">
              <w:rPr>
                <w:b/>
                <w:sz w:val="20"/>
                <w:szCs w:val="20"/>
              </w:rPr>
              <w:t>ANGAP</w:t>
            </w:r>
            <w:bookmarkEnd w:id="9"/>
          </w:p>
        </w:tc>
        <w:tc>
          <w:tcPr>
            <w:tcW w:w="7371" w:type="dxa"/>
            <w:shd w:val="clear" w:color="auto" w:fill="auto"/>
          </w:tcPr>
          <w:p w14:paraId="7868C3B0" w14:textId="77777777" w:rsidR="003D74AB" w:rsidRPr="007F4F98" w:rsidRDefault="003D74AB" w:rsidP="00BF6B56">
            <w:pPr>
              <w:rPr>
                <w:sz w:val="20"/>
                <w:szCs w:val="20"/>
              </w:rPr>
            </w:pPr>
            <w:bookmarkStart w:id="10" w:name="_Toc436750966"/>
            <w:r w:rsidRPr="007F4F98">
              <w:rPr>
                <w:sz w:val="20"/>
                <w:szCs w:val="20"/>
              </w:rPr>
              <w:t>Association nationale pour la gestion des aires protégées</w:t>
            </w:r>
            <w:bookmarkEnd w:id="10"/>
          </w:p>
        </w:tc>
      </w:tr>
      <w:tr w:rsidR="003D74AB" w:rsidRPr="003D74AB" w14:paraId="065D6A55" w14:textId="77777777" w:rsidTr="007A2039">
        <w:trPr>
          <w:trHeight w:val="20"/>
        </w:trPr>
        <w:tc>
          <w:tcPr>
            <w:tcW w:w="1668" w:type="dxa"/>
            <w:shd w:val="clear" w:color="auto" w:fill="auto"/>
          </w:tcPr>
          <w:p w14:paraId="2FBB7EA9" w14:textId="77777777" w:rsidR="003D74AB" w:rsidRPr="007F4F98" w:rsidRDefault="003D74AB" w:rsidP="00BF6B56">
            <w:pPr>
              <w:rPr>
                <w:b/>
                <w:sz w:val="20"/>
                <w:szCs w:val="20"/>
              </w:rPr>
            </w:pPr>
            <w:bookmarkStart w:id="11" w:name="_Toc436750967"/>
            <w:r w:rsidRPr="007F4F98">
              <w:rPr>
                <w:b/>
                <w:sz w:val="20"/>
                <w:szCs w:val="20"/>
              </w:rPr>
              <w:t>Ar-Ariary</w:t>
            </w:r>
            <w:bookmarkEnd w:id="11"/>
          </w:p>
        </w:tc>
        <w:tc>
          <w:tcPr>
            <w:tcW w:w="7371" w:type="dxa"/>
            <w:shd w:val="clear" w:color="auto" w:fill="auto"/>
          </w:tcPr>
          <w:p w14:paraId="46F6D530" w14:textId="77777777" w:rsidR="003D74AB" w:rsidRPr="007F4F98" w:rsidRDefault="003D74AB" w:rsidP="00BF6B56">
            <w:pPr>
              <w:rPr>
                <w:sz w:val="20"/>
                <w:szCs w:val="20"/>
              </w:rPr>
            </w:pPr>
            <w:bookmarkStart w:id="12" w:name="_Toc436750968"/>
            <w:r w:rsidRPr="007F4F98">
              <w:rPr>
                <w:sz w:val="20"/>
                <w:szCs w:val="20"/>
              </w:rPr>
              <w:t>Monnaie Malgache</w:t>
            </w:r>
            <w:bookmarkEnd w:id="12"/>
          </w:p>
        </w:tc>
      </w:tr>
      <w:tr w:rsidR="00BC6E49" w:rsidRPr="003D74AB" w14:paraId="2F5CABB7" w14:textId="77777777" w:rsidTr="007A2039">
        <w:trPr>
          <w:trHeight w:val="20"/>
        </w:trPr>
        <w:tc>
          <w:tcPr>
            <w:tcW w:w="1668" w:type="dxa"/>
            <w:shd w:val="clear" w:color="auto" w:fill="auto"/>
          </w:tcPr>
          <w:p w14:paraId="48C4F4D4" w14:textId="77777777" w:rsidR="00BC6E49" w:rsidRPr="007F4F98" w:rsidRDefault="00BC6E49" w:rsidP="00BF6B56">
            <w:pPr>
              <w:rPr>
                <w:b/>
                <w:sz w:val="20"/>
                <w:szCs w:val="20"/>
              </w:rPr>
            </w:pPr>
            <w:r w:rsidRPr="007F4F98">
              <w:rPr>
                <w:b/>
                <w:sz w:val="20"/>
                <w:szCs w:val="20"/>
              </w:rPr>
              <w:t>AP</w:t>
            </w:r>
          </w:p>
        </w:tc>
        <w:tc>
          <w:tcPr>
            <w:tcW w:w="7371" w:type="dxa"/>
            <w:shd w:val="clear" w:color="auto" w:fill="auto"/>
          </w:tcPr>
          <w:p w14:paraId="46F13A76" w14:textId="77777777" w:rsidR="00BC6E49" w:rsidRPr="007F4F98" w:rsidRDefault="00BC6E49" w:rsidP="00BF6B56">
            <w:pPr>
              <w:rPr>
                <w:sz w:val="20"/>
                <w:szCs w:val="20"/>
              </w:rPr>
            </w:pPr>
            <w:r w:rsidRPr="007F4F98">
              <w:rPr>
                <w:sz w:val="20"/>
                <w:szCs w:val="20"/>
              </w:rPr>
              <w:t>Aire Protégée</w:t>
            </w:r>
          </w:p>
        </w:tc>
      </w:tr>
      <w:tr w:rsidR="00213B1F" w:rsidRPr="003D74AB" w14:paraId="07B3C72B" w14:textId="77777777" w:rsidTr="007A2039">
        <w:trPr>
          <w:trHeight w:val="20"/>
        </w:trPr>
        <w:tc>
          <w:tcPr>
            <w:tcW w:w="1668" w:type="dxa"/>
            <w:shd w:val="clear" w:color="auto" w:fill="auto"/>
          </w:tcPr>
          <w:p w14:paraId="11346612" w14:textId="77777777" w:rsidR="00213B1F" w:rsidRPr="007F4F98" w:rsidRDefault="00213B1F" w:rsidP="00BF6B56">
            <w:pPr>
              <w:rPr>
                <w:b/>
                <w:sz w:val="20"/>
                <w:szCs w:val="20"/>
              </w:rPr>
            </w:pPr>
            <w:bookmarkStart w:id="13" w:name="_Toc436750969"/>
            <w:r w:rsidRPr="007F4F98">
              <w:rPr>
                <w:b/>
                <w:sz w:val="20"/>
                <w:szCs w:val="20"/>
              </w:rPr>
              <w:t>ATS</w:t>
            </w:r>
            <w:bookmarkEnd w:id="13"/>
          </w:p>
        </w:tc>
        <w:tc>
          <w:tcPr>
            <w:tcW w:w="7371" w:type="dxa"/>
            <w:shd w:val="clear" w:color="auto" w:fill="auto"/>
          </w:tcPr>
          <w:p w14:paraId="223C8B2B" w14:textId="77777777" w:rsidR="00213B1F" w:rsidRPr="007F4F98" w:rsidRDefault="00213B1F" w:rsidP="00BF6B56">
            <w:pPr>
              <w:rPr>
                <w:sz w:val="20"/>
                <w:szCs w:val="20"/>
              </w:rPr>
            </w:pPr>
            <w:bookmarkStart w:id="14" w:name="_Toc436750970"/>
            <w:r w:rsidRPr="007F4F98">
              <w:rPr>
                <w:sz w:val="20"/>
                <w:szCs w:val="20"/>
              </w:rPr>
              <w:t>Assistant Technique Sectoriel</w:t>
            </w:r>
            <w:bookmarkEnd w:id="14"/>
          </w:p>
        </w:tc>
      </w:tr>
      <w:tr w:rsidR="00131724" w:rsidRPr="003D74AB" w14:paraId="490096FC" w14:textId="77777777" w:rsidTr="007A2039">
        <w:trPr>
          <w:trHeight w:val="20"/>
        </w:trPr>
        <w:tc>
          <w:tcPr>
            <w:tcW w:w="1668" w:type="dxa"/>
            <w:shd w:val="clear" w:color="auto" w:fill="auto"/>
          </w:tcPr>
          <w:p w14:paraId="16EC683B" w14:textId="77777777" w:rsidR="00131724" w:rsidRPr="007F4F98" w:rsidRDefault="00131724" w:rsidP="00BF6B56">
            <w:pPr>
              <w:rPr>
                <w:b/>
                <w:sz w:val="20"/>
                <w:szCs w:val="20"/>
              </w:rPr>
            </w:pPr>
            <w:r w:rsidRPr="007F4F98">
              <w:rPr>
                <w:b/>
                <w:sz w:val="20"/>
                <w:szCs w:val="20"/>
              </w:rPr>
              <w:t>AUE</w:t>
            </w:r>
          </w:p>
        </w:tc>
        <w:tc>
          <w:tcPr>
            <w:tcW w:w="7371" w:type="dxa"/>
            <w:shd w:val="clear" w:color="auto" w:fill="auto"/>
          </w:tcPr>
          <w:p w14:paraId="06676E56" w14:textId="77777777" w:rsidR="00131724" w:rsidRPr="007F4F98" w:rsidRDefault="00131724" w:rsidP="00BF6B56">
            <w:pPr>
              <w:rPr>
                <w:sz w:val="20"/>
                <w:szCs w:val="20"/>
              </w:rPr>
            </w:pPr>
            <w:r w:rsidRPr="007F4F98">
              <w:rPr>
                <w:sz w:val="20"/>
                <w:szCs w:val="20"/>
              </w:rPr>
              <w:t>Association des Usagers de l’Eau</w:t>
            </w:r>
          </w:p>
        </w:tc>
      </w:tr>
      <w:tr w:rsidR="003D74AB" w:rsidRPr="003D74AB" w14:paraId="109EA6FA" w14:textId="77777777" w:rsidTr="007A2039">
        <w:trPr>
          <w:trHeight w:val="20"/>
        </w:trPr>
        <w:tc>
          <w:tcPr>
            <w:tcW w:w="1668" w:type="dxa"/>
            <w:shd w:val="clear" w:color="auto" w:fill="auto"/>
          </w:tcPr>
          <w:p w14:paraId="36AD0ECD" w14:textId="77777777" w:rsidR="003D74AB" w:rsidRPr="007F4F98" w:rsidRDefault="003D74AB" w:rsidP="00BF6B56">
            <w:pPr>
              <w:rPr>
                <w:b/>
                <w:sz w:val="20"/>
                <w:szCs w:val="20"/>
              </w:rPr>
            </w:pPr>
            <w:bookmarkStart w:id="15" w:name="_Toc436750971"/>
            <w:r w:rsidRPr="007F4F98">
              <w:rPr>
                <w:b/>
                <w:sz w:val="20"/>
                <w:szCs w:val="20"/>
              </w:rPr>
              <w:t>BM</w:t>
            </w:r>
            <w:bookmarkEnd w:id="15"/>
          </w:p>
        </w:tc>
        <w:tc>
          <w:tcPr>
            <w:tcW w:w="7371" w:type="dxa"/>
            <w:shd w:val="clear" w:color="auto" w:fill="auto"/>
          </w:tcPr>
          <w:p w14:paraId="281D8C5D" w14:textId="77777777" w:rsidR="003D74AB" w:rsidRPr="007F4F98" w:rsidRDefault="003D74AB" w:rsidP="00BF6B56">
            <w:pPr>
              <w:rPr>
                <w:sz w:val="20"/>
                <w:szCs w:val="20"/>
              </w:rPr>
            </w:pPr>
            <w:bookmarkStart w:id="16" w:name="_Toc436750972"/>
            <w:r w:rsidRPr="007F4F98">
              <w:rPr>
                <w:sz w:val="20"/>
                <w:szCs w:val="20"/>
              </w:rPr>
              <w:t>Banque Mondiale</w:t>
            </w:r>
            <w:bookmarkEnd w:id="16"/>
          </w:p>
        </w:tc>
      </w:tr>
      <w:tr w:rsidR="00626761" w:rsidRPr="003D74AB" w14:paraId="58E91B60" w14:textId="77777777" w:rsidTr="007A2039">
        <w:trPr>
          <w:trHeight w:val="20"/>
        </w:trPr>
        <w:tc>
          <w:tcPr>
            <w:tcW w:w="1668" w:type="dxa"/>
            <w:shd w:val="clear" w:color="auto" w:fill="auto"/>
          </w:tcPr>
          <w:p w14:paraId="31787A78" w14:textId="77777777" w:rsidR="00626761" w:rsidRPr="007F4F98" w:rsidRDefault="00626761" w:rsidP="00BF6B56">
            <w:pPr>
              <w:rPr>
                <w:b/>
                <w:sz w:val="20"/>
                <w:szCs w:val="20"/>
              </w:rPr>
            </w:pPr>
            <w:bookmarkStart w:id="17" w:name="_Toc436750975"/>
            <w:r w:rsidRPr="007F4F98">
              <w:rPr>
                <w:b/>
                <w:sz w:val="20"/>
                <w:szCs w:val="20"/>
              </w:rPr>
              <w:t>CCC</w:t>
            </w:r>
            <w:bookmarkEnd w:id="17"/>
          </w:p>
        </w:tc>
        <w:tc>
          <w:tcPr>
            <w:tcW w:w="7371" w:type="dxa"/>
            <w:shd w:val="clear" w:color="auto" w:fill="auto"/>
          </w:tcPr>
          <w:p w14:paraId="75FF2987" w14:textId="77777777" w:rsidR="00626761" w:rsidRPr="007F4F98" w:rsidRDefault="00626761" w:rsidP="00BF6B56">
            <w:pPr>
              <w:rPr>
                <w:sz w:val="20"/>
                <w:szCs w:val="20"/>
              </w:rPr>
            </w:pPr>
            <w:bookmarkStart w:id="18" w:name="_Toc436750976"/>
            <w:r w:rsidRPr="007F4F98">
              <w:rPr>
                <w:sz w:val="20"/>
                <w:szCs w:val="20"/>
              </w:rPr>
              <w:t>Communication pour le Changement de Comportement</w:t>
            </w:r>
            <w:bookmarkEnd w:id="18"/>
          </w:p>
        </w:tc>
      </w:tr>
      <w:tr w:rsidR="003E0932" w:rsidRPr="003D74AB" w14:paraId="42058B6F" w14:textId="77777777" w:rsidTr="007A2039">
        <w:trPr>
          <w:trHeight w:val="20"/>
        </w:trPr>
        <w:tc>
          <w:tcPr>
            <w:tcW w:w="1668" w:type="dxa"/>
            <w:shd w:val="clear" w:color="auto" w:fill="auto"/>
          </w:tcPr>
          <w:p w14:paraId="01CC0B1E" w14:textId="77777777" w:rsidR="003E0932" w:rsidRPr="007F4F98" w:rsidRDefault="003E0932" w:rsidP="00BF6B56">
            <w:pPr>
              <w:rPr>
                <w:b/>
                <w:sz w:val="20"/>
                <w:szCs w:val="20"/>
              </w:rPr>
            </w:pPr>
            <w:bookmarkStart w:id="19" w:name="_Toc436750977"/>
            <w:r w:rsidRPr="007F4F98">
              <w:rPr>
                <w:b/>
                <w:sz w:val="20"/>
                <w:szCs w:val="20"/>
              </w:rPr>
              <w:t>CCE</w:t>
            </w:r>
            <w:bookmarkEnd w:id="19"/>
          </w:p>
        </w:tc>
        <w:tc>
          <w:tcPr>
            <w:tcW w:w="7371" w:type="dxa"/>
            <w:shd w:val="clear" w:color="auto" w:fill="auto"/>
          </w:tcPr>
          <w:p w14:paraId="0BD33E31" w14:textId="77777777" w:rsidR="003E0932" w:rsidRPr="007F4F98" w:rsidRDefault="003E0932" w:rsidP="00BF6B56">
            <w:pPr>
              <w:rPr>
                <w:sz w:val="20"/>
                <w:szCs w:val="20"/>
              </w:rPr>
            </w:pPr>
            <w:bookmarkStart w:id="20" w:name="_Toc436750978"/>
            <w:r w:rsidRPr="007F4F98">
              <w:rPr>
                <w:sz w:val="20"/>
                <w:szCs w:val="20"/>
              </w:rPr>
              <w:t>Cahier des Charges Environnementales</w:t>
            </w:r>
            <w:bookmarkEnd w:id="20"/>
          </w:p>
        </w:tc>
      </w:tr>
      <w:tr w:rsidR="00131724" w:rsidRPr="003D74AB" w14:paraId="3AB4356B" w14:textId="77777777" w:rsidTr="007A2039">
        <w:trPr>
          <w:trHeight w:val="20"/>
        </w:trPr>
        <w:tc>
          <w:tcPr>
            <w:tcW w:w="1668" w:type="dxa"/>
            <w:shd w:val="clear" w:color="auto" w:fill="auto"/>
          </w:tcPr>
          <w:p w14:paraId="69C3038B" w14:textId="77777777" w:rsidR="00131724" w:rsidRPr="007F4F98" w:rsidRDefault="00131724" w:rsidP="00BF6B56">
            <w:pPr>
              <w:rPr>
                <w:b/>
                <w:sz w:val="20"/>
                <w:szCs w:val="20"/>
              </w:rPr>
            </w:pPr>
            <w:r w:rsidRPr="007F4F98">
              <w:rPr>
                <w:b/>
                <w:sz w:val="20"/>
                <w:szCs w:val="20"/>
              </w:rPr>
              <w:t>CCNP</w:t>
            </w:r>
          </w:p>
        </w:tc>
        <w:tc>
          <w:tcPr>
            <w:tcW w:w="7371" w:type="dxa"/>
            <w:shd w:val="clear" w:color="auto" w:fill="auto"/>
          </w:tcPr>
          <w:p w14:paraId="796BE16E" w14:textId="77777777" w:rsidR="00131724" w:rsidRPr="007F4F98" w:rsidRDefault="00131724" w:rsidP="00BF6B56">
            <w:pPr>
              <w:rPr>
                <w:sz w:val="20"/>
                <w:szCs w:val="20"/>
              </w:rPr>
            </w:pPr>
            <w:r w:rsidRPr="007F4F98">
              <w:rPr>
                <w:sz w:val="20"/>
                <w:szCs w:val="20"/>
              </w:rPr>
              <w:t>Cellule Nationale de Coordination du Projet</w:t>
            </w:r>
          </w:p>
        </w:tc>
      </w:tr>
      <w:tr w:rsidR="005665A5" w:rsidRPr="003D74AB" w14:paraId="2757E92D" w14:textId="77777777" w:rsidTr="007A2039">
        <w:trPr>
          <w:trHeight w:val="20"/>
        </w:trPr>
        <w:tc>
          <w:tcPr>
            <w:tcW w:w="1668" w:type="dxa"/>
            <w:shd w:val="clear" w:color="auto" w:fill="auto"/>
          </w:tcPr>
          <w:p w14:paraId="2E721879" w14:textId="77777777" w:rsidR="005665A5" w:rsidRPr="007F4F98" w:rsidRDefault="005665A5" w:rsidP="00BF6B56">
            <w:pPr>
              <w:rPr>
                <w:b/>
                <w:sz w:val="20"/>
                <w:szCs w:val="20"/>
              </w:rPr>
            </w:pPr>
            <w:bookmarkStart w:id="21" w:name="_Toc436750979"/>
            <w:r w:rsidRPr="007F4F98">
              <w:rPr>
                <w:b/>
                <w:sz w:val="20"/>
                <w:szCs w:val="20"/>
              </w:rPr>
              <w:t>CCRF</w:t>
            </w:r>
            <w:bookmarkEnd w:id="21"/>
          </w:p>
        </w:tc>
        <w:tc>
          <w:tcPr>
            <w:tcW w:w="7371" w:type="dxa"/>
            <w:shd w:val="clear" w:color="auto" w:fill="auto"/>
          </w:tcPr>
          <w:p w14:paraId="6A21A230" w14:textId="77777777" w:rsidR="005665A5" w:rsidRPr="007F4F98" w:rsidRDefault="005665A5" w:rsidP="00BF6B56">
            <w:pPr>
              <w:rPr>
                <w:sz w:val="20"/>
                <w:szCs w:val="20"/>
              </w:rPr>
            </w:pPr>
            <w:bookmarkStart w:id="22" w:name="_Toc436750980"/>
            <w:r w:rsidRPr="007F4F98">
              <w:rPr>
                <w:sz w:val="20"/>
                <w:szCs w:val="20"/>
              </w:rPr>
              <w:t>Cellule de Coordination et de Réforme Foncière</w:t>
            </w:r>
            <w:bookmarkEnd w:id="22"/>
          </w:p>
        </w:tc>
      </w:tr>
      <w:tr w:rsidR="003D74AB" w:rsidRPr="003D74AB" w14:paraId="3F09789B" w14:textId="77777777" w:rsidTr="007A2039">
        <w:trPr>
          <w:trHeight w:val="20"/>
        </w:trPr>
        <w:tc>
          <w:tcPr>
            <w:tcW w:w="1668" w:type="dxa"/>
            <w:shd w:val="clear" w:color="auto" w:fill="auto"/>
          </w:tcPr>
          <w:p w14:paraId="72991FBD" w14:textId="77777777" w:rsidR="003D74AB" w:rsidRPr="007F4F98" w:rsidRDefault="003D74AB" w:rsidP="00BF6B56">
            <w:pPr>
              <w:rPr>
                <w:b/>
                <w:sz w:val="20"/>
                <w:szCs w:val="20"/>
              </w:rPr>
            </w:pPr>
            <w:bookmarkStart w:id="23" w:name="_Toc436750983"/>
            <w:r w:rsidRPr="007F4F98">
              <w:rPr>
                <w:b/>
                <w:sz w:val="20"/>
                <w:szCs w:val="20"/>
              </w:rPr>
              <w:t>CHD</w:t>
            </w:r>
            <w:bookmarkEnd w:id="23"/>
          </w:p>
        </w:tc>
        <w:tc>
          <w:tcPr>
            <w:tcW w:w="7371" w:type="dxa"/>
            <w:shd w:val="clear" w:color="auto" w:fill="auto"/>
          </w:tcPr>
          <w:p w14:paraId="77637EEE" w14:textId="77777777" w:rsidR="003D74AB" w:rsidRPr="007F4F98" w:rsidRDefault="003D74AB" w:rsidP="00BF6B56">
            <w:pPr>
              <w:rPr>
                <w:sz w:val="20"/>
                <w:szCs w:val="20"/>
              </w:rPr>
            </w:pPr>
            <w:bookmarkStart w:id="24" w:name="_Toc436750984"/>
            <w:r w:rsidRPr="007F4F98">
              <w:rPr>
                <w:sz w:val="20"/>
                <w:szCs w:val="20"/>
              </w:rPr>
              <w:t>Centre Hospitalier de District</w:t>
            </w:r>
            <w:bookmarkEnd w:id="24"/>
          </w:p>
        </w:tc>
      </w:tr>
      <w:tr w:rsidR="00BC6E49" w:rsidRPr="003D74AB" w14:paraId="115EDE4F" w14:textId="77777777" w:rsidTr="007A2039">
        <w:trPr>
          <w:trHeight w:val="20"/>
        </w:trPr>
        <w:tc>
          <w:tcPr>
            <w:tcW w:w="1668" w:type="dxa"/>
            <w:shd w:val="clear" w:color="auto" w:fill="auto"/>
          </w:tcPr>
          <w:p w14:paraId="6964ADCB" w14:textId="77777777" w:rsidR="00BC6E49" w:rsidRPr="007F4F98" w:rsidRDefault="00BC6E49" w:rsidP="00BF6B56">
            <w:pPr>
              <w:rPr>
                <w:b/>
                <w:sz w:val="20"/>
                <w:szCs w:val="20"/>
              </w:rPr>
            </w:pPr>
            <w:r w:rsidRPr="007F4F98">
              <w:rPr>
                <w:b/>
                <w:sz w:val="20"/>
                <w:szCs w:val="20"/>
              </w:rPr>
              <w:t>COBA</w:t>
            </w:r>
          </w:p>
        </w:tc>
        <w:tc>
          <w:tcPr>
            <w:tcW w:w="7371" w:type="dxa"/>
            <w:shd w:val="clear" w:color="auto" w:fill="auto"/>
          </w:tcPr>
          <w:p w14:paraId="566C3CA1" w14:textId="77777777" w:rsidR="00BC6E49" w:rsidRPr="007F4F98" w:rsidRDefault="00BC6E49" w:rsidP="00BF6B56">
            <w:pPr>
              <w:rPr>
                <w:sz w:val="20"/>
                <w:szCs w:val="20"/>
              </w:rPr>
            </w:pPr>
            <w:r w:rsidRPr="007F4F98">
              <w:rPr>
                <w:sz w:val="20"/>
                <w:szCs w:val="20"/>
              </w:rPr>
              <w:t>Communauté de Base</w:t>
            </w:r>
          </w:p>
        </w:tc>
      </w:tr>
      <w:tr w:rsidR="003D74AB" w:rsidRPr="003D74AB" w14:paraId="3E98FC34" w14:textId="77777777" w:rsidTr="007A2039">
        <w:trPr>
          <w:trHeight w:val="20"/>
        </w:trPr>
        <w:tc>
          <w:tcPr>
            <w:tcW w:w="1668" w:type="dxa"/>
            <w:shd w:val="clear" w:color="auto" w:fill="auto"/>
          </w:tcPr>
          <w:p w14:paraId="7F832CCD" w14:textId="77777777" w:rsidR="003D74AB" w:rsidRPr="007F4F98" w:rsidRDefault="003D74AB" w:rsidP="00BF6B56">
            <w:pPr>
              <w:rPr>
                <w:b/>
                <w:sz w:val="20"/>
                <w:szCs w:val="20"/>
              </w:rPr>
            </w:pPr>
            <w:bookmarkStart w:id="25" w:name="_Toc436750985"/>
            <w:r w:rsidRPr="007F4F98">
              <w:rPr>
                <w:b/>
                <w:sz w:val="20"/>
                <w:szCs w:val="20"/>
              </w:rPr>
              <w:t>CREAM</w:t>
            </w:r>
            <w:bookmarkEnd w:id="25"/>
          </w:p>
        </w:tc>
        <w:tc>
          <w:tcPr>
            <w:tcW w:w="7371" w:type="dxa"/>
            <w:shd w:val="clear" w:color="auto" w:fill="auto"/>
          </w:tcPr>
          <w:p w14:paraId="665AA5D6" w14:textId="77777777" w:rsidR="003D74AB" w:rsidRPr="007F4F98" w:rsidRDefault="003D74AB" w:rsidP="00BF6B56">
            <w:pPr>
              <w:rPr>
                <w:sz w:val="20"/>
                <w:szCs w:val="20"/>
              </w:rPr>
            </w:pPr>
            <w:bookmarkStart w:id="26" w:name="_Toc436750986"/>
            <w:r w:rsidRPr="007F4F98">
              <w:rPr>
                <w:sz w:val="20"/>
                <w:szCs w:val="20"/>
              </w:rPr>
              <w:t>Centre de R</w:t>
            </w:r>
            <w:r w:rsidR="00213B1F" w:rsidRPr="007F4F98">
              <w:rPr>
                <w:sz w:val="20"/>
                <w:szCs w:val="20"/>
              </w:rPr>
              <w:t xml:space="preserve">echerches, d’Etudes et d’appui </w:t>
            </w:r>
            <w:r w:rsidRPr="007F4F98">
              <w:rPr>
                <w:sz w:val="20"/>
                <w:szCs w:val="20"/>
              </w:rPr>
              <w:t>à l’Analyse économique à Madagascar</w:t>
            </w:r>
            <w:bookmarkEnd w:id="26"/>
          </w:p>
        </w:tc>
      </w:tr>
      <w:tr w:rsidR="007F4F98" w:rsidRPr="003D74AB" w14:paraId="36192814" w14:textId="77777777" w:rsidTr="007A2039">
        <w:trPr>
          <w:trHeight w:val="20"/>
        </w:trPr>
        <w:tc>
          <w:tcPr>
            <w:tcW w:w="1668" w:type="dxa"/>
            <w:shd w:val="clear" w:color="auto" w:fill="auto"/>
          </w:tcPr>
          <w:p w14:paraId="0E101B3B" w14:textId="77777777" w:rsidR="007F4F98" w:rsidRPr="007F4F98" w:rsidRDefault="007F4F98" w:rsidP="00BF6B56">
            <w:pPr>
              <w:rPr>
                <w:b/>
                <w:sz w:val="20"/>
                <w:szCs w:val="20"/>
              </w:rPr>
            </w:pPr>
            <w:r w:rsidRPr="007F4F98">
              <w:rPr>
                <w:b/>
                <w:sz w:val="20"/>
                <w:szCs w:val="20"/>
              </w:rPr>
              <w:t>CSA</w:t>
            </w:r>
          </w:p>
        </w:tc>
        <w:tc>
          <w:tcPr>
            <w:tcW w:w="7371" w:type="dxa"/>
            <w:shd w:val="clear" w:color="auto" w:fill="auto"/>
          </w:tcPr>
          <w:p w14:paraId="1AF14CB9" w14:textId="77777777" w:rsidR="007F4F98" w:rsidRPr="007F4F98" w:rsidRDefault="007F4F98" w:rsidP="00BF6B56">
            <w:pPr>
              <w:rPr>
                <w:sz w:val="20"/>
                <w:szCs w:val="20"/>
              </w:rPr>
            </w:pPr>
            <w:r w:rsidRPr="007F4F98">
              <w:rPr>
                <w:sz w:val="20"/>
                <w:szCs w:val="20"/>
              </w:rPr>
              <w:t>Centre de Service Agricole</w:t>
            </w:r>
          </w:p>
        </w:tc>
      </w:tr>
      <w:tr w:rsidR="003D74AB" w:rsidRPr="003D74AB" w14:paraId="359763FA" w14:textId="77777777" w:rsidTr="007A2039">
        <w:trPr>
          <w:trHeight w:val="20"/>
        </w:trPr>
        <w:tc>
          <w:tcPr>
            <w:tcW w:w="1668" w:type="dxa"/>
            <w:shd w:val="clear" w:color="auto" w:fill="auto"/>
          </w:tcPr>
          <w:p w14:paraId="7E235D0E" w14:textId="77777777" w:rsidR="003D74AB" w:rsidRPr="007F4F98" w:rsidRDefault="003D74AB" w:rsidP="00BF6B56">
            <w:pPr>
              <w:rPr>
                <w:b/>
                <w:sz w:val="20"/>
                <w:szCs w:val="20"/>
              </w:rPr>
            </w:pPr>
            <w:bookmarkStart w:id="27" w:name="_Toc436750987"/>
            <w:r w:rsidRPr="007F4F98">
              <w:rPr>
                <w:b/>
                <w:sz w:val="20"/>
                <w:szCs w:val="20"/>
              </w:rPr>
              <w:t>CSB</w:t>
            </w:r>
            <w:bookmarkEnd w:id="27"/>
          </w:p>
        </w:tc>
        <w:tc>
          <w:tcPr>
            <w:tcW w:w="7371" w:type="dxa"/>
            <w:shd w:val="clear" w:color="auto" w:fill="auto"/>
          </w:tcPr>
          <w:p w14:paraId="2DB5E177" w14:textId="77777777" w:rsidR="003D74AB" w:rsidRPr="007F4F98" w:rsidRDefault="003D74AB" w:rsidP="00BF6B56">
            <w:pPr>
              <w:rPr>
                <w:sz w:val="20"/>
                <w:szCs w:val="20"/>
              </w:rPr>
            </w:pPr>
            <w:bookmarkStart w:id="28" w:name="_Toc436750988"/>
            <w:r w:rsidRPr="007F4F98">
              <w:rPr>
                <w:sz w:val="20"/>
                <w:szCs w:val="20"/>
              </w:rPr>
              <w:t>Centre de Santé de Base</w:t>
            </w:r>
            <w:bookmarkEnd w:id="28"/>
          </w:p>
        </w:tc>
      </w:tr>
      <w:tr w:rsidR="005665A5" w:rsidRPr="003D74AB" w14:paraId="3534920E" w14:textId="77777777" w:rsidTr="007A2039">
        <w:trPr>
          <w:trHeight w:val="20"/>
        </w:trPr>
        <w:tc>
          <w:tcPr>
            <w:tcW w:w="1668" w:type="dxa"/>
            <w:shd w:val="clear" w:color="auto" w:fill="auto"/>
          </w:tcPr>
          <w:p w14:paraId="0BE34E2E" w14:textId="77777777" w:rsidR="005665A5" w:rsidRPr="007F4F98" w:rsidRDefault="005665A5" w:rsidP="00BF6B56">
            <w:pPr>
              <w:rPr>
                <w:b/>
                <w:sz w:val="20"/>
                <w:szCs w:val="20"/>
              </w:rPr>
            </w:pPr>
            <w:bookmarkStart w:id="29" w:name="_Toc436750989"/>
            <w:r w:rsidRPr="007F4F98">
              <w:rPr>
                <w:b/>
                <w:sz w:val="20"/>
                <w:szCs w:val="20"/>
              </w:rPr>
              <w:t>CTHT</w:t>
            </w:r>
            <w:bookmarkEnd w:id="29"/>
          </w:p>
        </w:tc>
        <w:tc>
          <w:tcPr>
            <w:tcW w:w="7371" w:type="dxa"/>
            <w:shd w:val="clear" w:color="auto" w:fill="auto"/>
          </w:tcPr>
          <w:p w14:paraId="2A3B04D1" w14:textId="77777777" w:rsidR="005665A5" w:rsidRPr="007F4F98" w:rsidRDefault="005665A5" w:rsidP="00BF6B56">
            <w:pPr>
              <w:rPr>
                <w:sz w:val="20"/>
                <w:szCs w:val="20"/>
              </w:rPr>
            </w:pPr>
            <w:bookmarkStart w:id="30" w:name="_Toc436750990"/>
            <w:r w:rsidRPr="007F4F98">
              <w:rPr>
                <w:sz w:val="20"/>
                <w:szCs w:val="20"/>
              </w:rPr>
              <w:t>Centre de Technique Horticole de Toamasina</w:t>
            </w:r>
            <w:bookmarkEnd w:id="30"/>
          </w:p>
        </w:tc>
      </w:tr>
      <w:tr w:rsidR="00213B1F" w:rsidRPr="003D74AB" w14:paraId="00042554" w14:textId="77777777" w:rsidTr="007A2039">
        <w:trPr>
          <w:trHeight w:val="20"/>
        </w:trPr>
        <w:tc>
          <w:tcPr>
            <w:tcW w:w="1668" w:type="dxa"/>
            <w:shd w:val="clear" w:color="auto" w:fill="auto"/>
          </w:tcPr>
          <w:p w14:paraId="3CD3EB8B" w14:textId="77777777" w:rsidR="00213B1F" w:rsidRPr="007F4F98" w:rsidRDefault="00213B1F" w:rsidP="00BF6B56">
            <w:pPr>
              <w:rPr>
                <w:b/>
                <w:sz w:val="20"/>
                <w:szCs w:val="20"/>
              </w:rPr>
            </w:pPr>
            <w:bookmarkStart w:id="31" w:name="_Toc436750991"/>
            <w:r w:rsidRPr="007F4F98">
              <w:rPr>
                <w:b/>
                <w:sz w:val="20"/>
                <w:szCs w:val="20"/>
              </w:rPr>
              <w:t>CTE</w:t>
            </w:r>
            <w:bookmarkEnd w:id="31"/>
          </w:p>
        </w:tc>
        <w:tc>
          <w:tcPr>
            <w:tcW w:w="7371" w:type="dxa"/>
            <w:shd w:val="clear" w:color="auto" w:fill="auto"/>
          </w:tcPr>
          <w:p w14:paraId="28FFFFC6" w14:textId="77777777" w:rsidR="00213B1F" w:rsidRPr="007F4F98" w:rsidRDefault="00213B1F" w:rsidP="00BF6B56">
            <w:pPr>
              <w:rPr>
                <w:sz w:val="20"/>
                <w:szCs w:val="20"/>
              </w:rPr>
            </w:pPr>
            <w:bookmarkStart w:id="32" w:name="_Toc436750992"/>
            <w:r w:rsidRPr="007F4F98">
              <w:rPr>
                <w:sz w:val="20"/>
                <w:szCs w:val="20"/>
              </w:rPr>
              <w:t>Comité Technique Environnemental</w:t>
            </w:r>
            <w:bookmarkEnd w:id="32"/>
          </w:p>
        </w:tc>
      </w:tr>
      <w:tr w:rsidR="00213B1F" w:rsidRPr="003D74AB" w14:paraId="54C493FB" w14:textId="77777777" w:rsidTr="007A2039">
        <w:trPr>
          <w:trHeight w:val="20"/>
        </w:trPr>
        <w:tc>
          <w:tcPr>
            <w:tcW w:w="1668" w:type="dxa"/>
            <w:shd w:val="clear" w:color="auto" w:fill="auto"/>
          </w:tcPr>
          <w:p w14:paraId="3A18A530" w14:textId="77777777" w:rsidR="00213B1F" w:rsidRPr="007F4F98" w:rsidRDefault="00213B1F" w:rsidP="00BF6B56">
            <w:pPr>
              <w:rPr>
                <w:b/>
                <w:sz w:val="20"/>
                <w:szCs w:val="20"/>
              </w:rPr>
            </w:pPr>
            <w:bookmarkStart w:id="33" w:name="_Toc436750993"/>
            <w:r w:rsidRPr="007F4F98">
              <w:rPr>
                <w:b/>
                <w:sz w:val="20"/>
                <w:szCs w:val="20"/>
              </w:rPr>
              <w:t>CSE</w:t>
            </w:r>
            <w:bookmarkEnd w:id="33"/>
          </w:p>
        </w:tc>
        <w:tc>
          <w:tcPr>
            <w:tcW w:w="7371" w:type="dxa"/>
            <w:shd w:val="clear" w:color="auto" w:fill="auto"/>
          </w:tcPr>
          <w:p w14:paraId="5E85F994" w14:textId="77777777" w:rsidR="00213B1F" w:rsidRPr="007F4F98" w:rsidRDefault="00213B1F" w:rsidP="00BF6B56">
            <w:pPr>
              <w:rPr>
                <w:sz w:val="20"/>
                <w:szCs w:val="20"/>
              </w:rPr>
            </w:pPr>
            <w:bookmarkStart w:id="34" w:name="_Toc436750994"/>
            <w:r w:rsidRPr="007F4F98">
              <w:rPr>
                <w:sz w:val="20"/>
                <w:szCs w:val="20"/>
              </w:rPr>
              <w:t>Comité de Suivi Environnemental</w:t>
            </w:r>
            <w:bookmarkEnd w:id="34"/>
          </w:p>
        </w:tc>
      </w:tr>
      <w:tr w:rsidR="00FD6A6B" w:rsidRPr="003D74AB" w14:paraId="7C1F81E3" w14:textId="77777777" w:rsidTr="007A2039">
        <w:trPr>
          <w:trHeight w:val="20"/>
        </w:trPr>
        <w:tc>
          <w:tcPr>
            <w:tcW w:w="1668" w:type="dxa"/>
            <w:shd w:val="clear" w:color="auto" w:fill="auto"/>
          </w:tcPr>
          <w:p w14:paraId="146DEFA2" w14:textId="77777777" w:rsidR="00FD6A6B" w:rsidRPr="007F4F98" w:rsidRDefault="00FD6A6B" w:rsidP="00BF6B56">
            <w:pPr>
              <w:rPr>
                <w:b/>
                <w:sz w:val="20"/>
                <w:szCs w:val="20"/>
              </w:rPr>
            </w:pPr>
            <w:bookmarkStart w:id="35" w:name="_Toc436750995"/>
            <w:r w:rsidRPr="007F4F98">
              <w:rPr>
                <w:b/>
                <w:sz w:val="20"/>
                <w:szCs w:val="20"/>
              </w:rPr>
              <w:t>DDT</w:t>
            </w:r>
            <w:bookmarkEnd w:id="35"/>
          </w:p>
        </w:tc>
        <w:tc>
          <w:tcPr>
            <w:tcW w:w="7371" w:type="dxa"/>
            <w:shd w:val="clear" w:color="auto" w:fill="auto"/>
          </w:tcPr>
          <w:p w14:paraId="588EDF75" w14:textId="77777777" w:rsidR="00FD6A6B" w:rsidRPr="007F4F98" w:rsidRDefault="00FD6A6B" w:rsidP="00BF6B56">
            <w:pPr>
              <w:rPr>
                <w:sz w:val="20"/>
                <w:szCs w:val="20"/>
              </w:rPr>
            </w:pPr>
            <w:bookmarkStart w:id="36" w:name="_Toc436750996"/>
            <w:r w:rsidRPr="007F4F98">
              <w:rPr>
                <w:rStyle w:val="st"/>
                <w:sz w:val="20"/>
                <w:szCs w:val="20"/>
              </w:rPr>
              <w:t>Dichlorodiphényltrichloroéthane</w:t>
            </w:r>
            <w:bookmarkEnd w:id="36"/>
          </w:p>
        </w:tc>
      </w:tr>
      <w:tr w:rsidR="00CE2E8C" w:rsidRPr="003D74AB" w14:paraId="5A153371" w14:textId="77777777" w:rsidTr="007A2039">
        <w:trPr>
          <w:trHeight w:val="20"/>
        </w:trPr>
        <w:tc>
          <w:tcPr>
            <w:tcW w:w="1668" w:type="dxa"/>
            <w:shd w:val="clear" w:color="auto" w:fill="auto"/>
          </w:tcPr>
          <w:p w14:paraId="5FC6E15E" w14:textId="77777777" w:rsidR="00CE2E8C" w:rsidRPr="007F4F98" w:rsidRDefault="00CE2E8C" w:rsidP="00BF6B56">
            <w:pPr>
              <w:rPr>
                <w:b/>
                <w:sz w:val="20"/>
                <w:szCs w:val="20"/>
              </w:rPr>
            </w:pPr>
            <w:bookmarkStart w:id="37" w:name="_Toc436750997"/>
            <w:r w:rsidRPr="007F4F98">
              <w:rPr>
                <w:b/>
                <w:sz w:val="20"/>
                <w:szCs w:val="20"/>
              </w:rPr>
              <w:t>DGSF</w:t>
            </w:r>
            <w:bookmarkEnd w:id="37"/>
          </w:p>
        </w:tc>
        <w:tc>
          <w:tcPr>
            <w:tcW w:w="7371" w:type="dxa"/>
            <w:shd w:val="clear" w:color="auto" w:fill="auto"/>
          </w:tcPr>
          <w:p w14:paraId="6BC0AF62" w14:textId="77777777" w:rsidR="00CE2E8C" w:rsidRPr="007F4F98" w:rsidRDefault="00CE2E8C" w:rsidP="00BF6B56">
            <w:pPr>
              <w:rPr>
                <w:sz w:val="20"/>
                <w:szCs w:val="20"/>
              </w:rPr>
            </w:pPr>
            <w:bookmarkStart w:id="38" w:name="_Toc436750998"/>
            <w:r w:rsidRPr="007F4F98">
              <w:rPr>
                <w:sz w:val="20"/>
                <w:szCs w:val="20"/>
              </w:rPr>
              <w:t>Direction Générale des Service Fonciers</w:t>
            </w:r>
            <w:bookmarkEnd w:id="38"/>
          </w:p>
        </w:tc>
      </w:tr>
      <w:tr w:rsidR="00213B1F" w:rsidRPr="003D74AB" w14:paraId="250313FD" w14:textId="77777777" w:rsidTr="007A2039">
        <w:trPr>
          <w:trHeight w:val="20"/>
        </w:trPr>
        <w:tc>
          <w:tcPr>
            <w:tcW w:w="1668" w:type="dxa"/>
            <w:shd w:val="clear" w:color="auto" w:fill="auto"/>
          </w:tcPr>
          <w:p w14:paraId="7A63652B" w14:textId="77777777" w:rsidR="00213B1F" w:rsidRPr="007F4F98" w:rsidRDefault="003016E0" w:rsidP="00BF6B56">
            <w:pPr>
              <w:rPr>
                <w:b/>
                <w:sz w:val="20"/>
                <w:szCs w:val="20"/>
              </w:rPr>
            </w:pPr>
            <w:bookmarkStart w:id="39" w:name="_Toc436750999"/>
            <w:r w:rsidRPr="007F4F98">
              <w:rPr>
                <w:b/>
                <w:sz w:val="20"/>
                <w:szCs w:val="20"/>
              </w:rPr>
              <w:t>DR</w:t>
            </w:r>
            <w:r w:rsidR="00213B1F" w:rsidRPr="007F4F98">
              <w:rPr>
                <w:b/>
                <w:sz w:val="20"/>
                <w:szCs w:val="20"/>
              </w:rPr>
              <w:t>A</w:t>
            </w:r>
            <w:bookmarkEnd w:id="39"/>
            <w:r w:rsidRPr="007F4F98">
              <w:rPr>
                <w:b/>
                <w:sz w:val="20"/>
                <w:szCs w:val="20"/>
              </w:rPr>
              <w:t>E</w:t>
            </w:r>
          </w:p>
        </w:tc>
        <w:tc>
          <w:tcPr>
            <w:tcW w:w="7371" w:type="dxa"/>
            <w:shd w:val="clear" w:color="auto" w:fill="auto"/>
          </w:tcPr>
          <w:p w14:paraId="522D0AC5" w14:textId="77777777" w:rsidR="00213B1F" w:rsidRPr="007F4F98" w:rsidRDefault="00213B1F" w:rsidP="00BF6B56">
            <w:pPr>
              <w:rPr>
                <w:sz w:val="20"/>
                <w:szCs w:val="20"/>
              </w:rPr>
            </w:pPr>
            <w:bookmarkStart w:id="40" w:name="_Toc436751000"/>
            <w:r w:rsidRPr="007F4F98">
              <w:rPr>
                <w:sz w:val="20"/>
                <w:szCs w:val="20"/>
              </w:rPr>
              <w:t>Dire</w:t>
            </w:r>
            <w:r w:rsidR="003016E0" w:rsidRPr="007F4F98">
              <w:rPr>
                <w:sz w:val="20"/>
                <w:szCs w:val="20"/>
              </w:rPr>
              <w:t>ction Régional de l’</w:t>
            </w:r>
            <w:r w:rsidRPr="007F4F98">
              <w:rPr>
                <w:sz w:val="20"/>
                <w:szCs w:val="20"/>
              </w:rPr>
              <w:t>Agricole</w:t>
            </w:r>
            <w:bookmarkEnd w:id="40"/>
            <w:r w:rsidR="003016E0" w:rsidRPr="007F4F98">
              <w:rPr>
                <w:sz w:val="20"/>
                <w:szCs w:val="20"/>
              </w:rPr>
              <w:t xml:space="preserve"> et de l’Elevage</w:t>
            </w:r>
          </w:p>
        </w:tc>
      </w:tr>
      <w:tr w:rsidR="007F4F98" w:rsidRPr="003D74AB" w14:paraId="22FB34EC" w14:textId="77777777" w:rsidTr="007A2039">
        <w:trPr>
          <w:trHeight w:val="20"/>
        </w:trPr>
        <w:tc>
          <w:tcPr>
            <w:tcW w:w="1668" w:type="dxa"/>
            <w:shd w:val="clear" w:color="auto" w:fill="auto"/>
          </w:tcPr>
          <w:p w14:paraId="0222A462" w14:textId="77777777" w:rsidR="007F4F98" w:rsidRPr="007F4F98" w:rsidRDefault="007F4F98" w:rsidP="00BF6B56">
            <w:pPr>
              <w:rPr>
                <w:b/>
                <w:sz w:val="20"/>
                <w:szCs w:val="20"/>
              </w:rPr>
            </w:pPr>
            <w:r w:rsidRPr="007F4F98">
              <w:rPr>
                <w:b/>
                <w:sz w:val="20"/>
                <w:szCs w:val="20"/>
              </w:rPr>
              <w:t>DRCC</w:t>
            </w:r>
          </w:p>
        </w:tc>
        <w:tc>
          <w:tcPr>
            <w:tcW w:w="7371" w:type="dxa"/>
            <w:shd w:val="clear" w:color="auto" w:fill="auto"/>
          </w:tcPr>
          <w:p w14:paraId="0609046B" w14:textId="77777777" w:rsidR="007F4F98" w:rsidRPr="007F4F98" w:rsidRDefault="007F4F98" w:rsidP="00BF6B56">
            <w:pPr>
              <w:rPr>
                <w:sz w:val="20"/>
                <w:szCs w:val="20"/>
              </w:rPr>
            </w:pPr>
            <w:r w:rsidRPr="007F4F98">
              <w:rPr>
                <w:sz w:val="20"/>
                <w:szCs w:val="20"/>
              </w:rPr>
              <w:t xml:space="preserve">Direction </w:t>
            </w:r>
            <w:r w:rsidR="001B5CEE" w:rsidRPr="007F4F98">
              <w:rPr>
                <w:sz w:val="20"/>
                <w:szCs w:val="20"/>
              </w:rPr>
              <w:t>Régionale</w:t>
            </w:r>
            <w:r w:rsidRPr="007F4F98">
              <w:rPr>
                <w:sz w:val="20"/>
                <w:szCs w:val="20"/>
              </w:rPr>
              <w:t xml:space="preserve"> du Commerce et de la Consommation</w:t>
            </w:r>
          </w:p>
        </w:tc>
      </w:tr>
      <w:tr w:rsidR="003016E0" w:rsidRPr="003D74AB" w14:paraId="420D5CE3" w14:textId="77777777" w:rsidTr="007A2039">
        <w:trPr>
          <w:trHeight w:val="20"/>
        </w:trPr>
        <w:tc>
          <w:tcPr>
            <w:tcW w:w="1668" w:type="dxa"/>
            <w:shd w:val="clear" w:color="auto" w:fill="auto"/>
          </w:tcPr>
          <w:p w14:paraId="1A2A071C" w14:textId="77777777" w:rsidR="003016E0" w:rsidRPr="007F4F98" w:rsidRDefault="003016E0" w:rsidP="00BF6B56">
            <w:pPr>
              <w:rPr>
                <w:b/>
                <w:sz w:val="20"/>
                <w:szCs w:val="20"/>
              </w:rPr>
            </w:pPr>
            <w:r w:rsidRPr="007F4F98">
              <w:rPr>
                <w:b/>
                <w:sz w:val="20"/>
                <w:szCs w:val="20"/>
              </w:rPr>
              <w:t>DREEF</w:t>
            </w:r>
          </w:p>
        </w:tc>
        <w:tc>
          <w:tcPr>
            <w:tcW w:w="7371" w:type="dxa"/>
            <w:shd w:val="clear" w:color="auto" w:fill="auto"/>
          </w:tcPr>
          <w:p w14:paraId="595F8F68" w14:textId="77777777" w:rsidR="003016E0" w:rsidRPr="007F4F98" w:rsidRDefault="003016E0" w:rsidP="00BF6B56">
            <w:pPr>
              <w:rPr>
                <w:sz w:val="20"/>
                <w:szCs w:val="20"/>
              </w:rPr>
            </w:pPr>
            <w:r w:rsidRPr="007F4F98">
              <w:rPr>
                <w:sz w:val="20"/>
                <w:szCs w:val="20"/>
              </w:rPr>
              <w:t>Direction Régionale de l’Environnement, de l’Ecologie et des Forêts</w:t>
            </w:r>
          </w:p>
        </w:tc>
      </w:tr>
      <w:tr w:rsidR="003016E0" w:rsidRPr="003D74AB" w14:paraId="4D5E9E24" w14:textId="77777777" w:rsidTr="007A2039">
        <w:trPr>
          <w:trHeight w:val="20"/>
        </w:trPr>
        <w:tc>
          <w:tcPr>
            <w:tcW w:w="1668" w:type="dxa"/>
            <w:shd w:val="clear" w:color="auto" w:fill="auto"/>
          </w:tcPr>
          <w:p w14:paraId="15B1595E" w14:textId="77777777" w:rsidR="003016E0" w:rsidRPr="007F4F98" w:rsidRDefault="003016E0" w:rsidP="00BF6B56">
            <w:pPr>
              <w:rPr>
                <w:b/>
                <w:sz w:val="20"/>
                <w:szCs w:val="20"/>
              </w:rPr>
            </w:pPr>
            <w:r w:rsidRPr="007F4F98">
              <w:rPr>
                <w:b/>
                <w:sz w:val="20"/>
                <w:szCs w:val="20"/>
              </w:rPr>
              <w:t>DREAH</w:t>
            </w:r>
          </w:p>
        </w:tc>
        <w:tc>
          <w:tcPr>
            <w:tcW w:w="7371" w:type="dxa"/>
            <w:shd w:val="clear" w:color="auto" w:fill="auto"/>
          </w:tcPr>
          <w:p w14:paraId="4FBE2A03" w14:textId="77777777" w:rsidR="003016E0" w:rsidRPr="007F4F98" w:rsidRDefault="003016E0" w:rsidP="00BF6B56">
            <w:pPr>
              <w:rPr>
                <w:sz w:val="20"/>
                <w:szCs w:val="20"/>
              </w:rPr>
            </w:pPr>
            <w:r w:rsidRPr="007F4F98">
              <w:rPr>
                <w:sz w:val="20"/>
                <w:szCs w:val="20"/>
              </w:rPr>
              <w:t>Direction Régionale de l’Eau, de l’Assainissement et de l’Hydraulique</w:t>
            </w:r>
          </w:p>
        </w:tc>
      </w:tr>
      <w:tr w:rsidR="00213B1F" w:rsidRPr="003D74AB" w14:paraId="4C5D8F69" w14:textId="77777777" w:rsidTr="007A2039">
        <w:trPr>
          <w:trHeight w:val="20"/>
        </w:trPr>
        <w:tc>
          <w:tcPr>
            <w:tcW w:w="1668" w:type="dxa"/>
            <w:shd w:val="clear" w:color="auto" w:fill="auto"/>
          </w:tcPr>
          <w:p w14:paraId="41E597E1" w14:textId="77777777" w:rsidR="00213B1F" w:rsidRPr="007F4F98" w:rsidRDefault="00213B1F" w:rsidP="00BF6B56">
            <w:pPr>
              <w:rPr>
                <w:b/>
                <w:sz w:val="20"/>
                <w:szCs w:val="20"/>
              </w:rPr>
            </w:pPr>
            <w:bookmarkStart w:id="41" w:name="_Toc436751003"/>
            <w:r w:rsidRPr="007F4F98">
              <w:rPr>
                <w:b/>
                <w:sz w:val="20"/>
                <w:szCs w:val="20"/>
              </w:rPr>
              <w:t>EES</w:t>
            </w:r>
            <w:bookmarkEnd w:id="41"/>
          </w:p>
        </w:tc>
        <w:tc>
          <w:tcPr>
            <w:tcW w:w="7371" w:type="dxa"/>
            <w:shd w:val="clear" w:color="auto" w:fill="auto"/>
          </w:tcPr>
          <w:p w14:paraId="2000738C" w14:textId="77777777" w:rsidR="00213B1F" w:rsidRPr="007F4F98" w:rsidRDefault="00213B1F" w:rsidP="00BF6B56">
            <w:pPr>
              <w:rPr>
                <w:sz w:val="20"/>
                <w:szCs w:val="20"/>
              </w:rPr>
            </w:pPr>
            <w:bookmarkStart w:id="42" w:name="_Toc436751004"/>
            <w:r w:rsidRPr="007F4F98">
              <w:rPr>
                <w:sz w:val="20"/>
                <w:szCs w:val="20"/>
              </w:rPr>
              <w:t>Expert Environnement et Social</w:t>
            </w:r>
            <w:bookmarkEnd w:id="42"/>
          </w:p>
        </w:tc>
      </w:tr>
      <w:tr w:rsidR="003D74AB" w:rsidRPr="003D74AB" w14:paraId="114ABCD9" w14:textId="77777777" w:rsidTr="007A2039">
        <w:trPr>
          <w:trHeight w:val="20"/>
        </w:trPr>
        <w:tc>
          <w:tcPr>
            <w:tcW w:w="1668" w:type="dxa"/>
            <w:shd w:val="clear" w:color="auto" w:fill="auto"/>
          </w:tcPr>
          <w:p w14:paraId="3C5388E9" w14:textId="77777777" w:rsidR="003D74AB" w:rsidRPr="007F4F98" w:rsidRDefault="003D74AB" w:rsidP="00BF6B56">
            <w:pPr>
              <w:rPr>
                <w:b/>
                <w:sz w:val="20"/>
                <w:szCs w:val="20"/>
              </w:rPr>
            </w:pPr>
            <w:bookmarkStart w:id="43" w:name="_Toc436751005"/>
            <w:r w:rsidRPr="007F4F98">
              <w:rPr>
                <w:b/>
                <w:sz w:val="20"/>
                <w:szCs w:val="20"/>
              </w:rPr>
              <w:t>ENSOMD</w:t>
            </w:r>
            <w:bookmarkEnd w:id="43"/>
          </w:p>
        </w:tc>
        <w:tc>
          <w:tcPr>
            <w:tcW w:w="7371" w:type="dxa"/>
            <w:shd w:val="clear" w:color="auto" w:fill="auto"/>
          </w:tcPr>
          <w:p w14:paraId="6BB81D58" w14:textId="77777777" w:rsidR="003D74AB" w:rsidRPr="007F4F98" w:rsidRDefault="003D74AB" w:rsidP="00BF6B56">
            <w:pPr>
              <w:rPr>
                <w:sz w:val="20"/>
                <w:szCs w:val="20"/>
              </w:rPr>
            </w:pPr>
            <w:bookmarkStart w:id="44" w:name="_Toc436751006"/>
            <w:r w:rsidRPr="007F4F98">
              <w:rPr>
                <w:sz w:val="20"/>
                <w:szCs w:val="20"/>
              </w:rPr>
              <w:t>Enquête Nationale sur le Suivi des indicateurs des Objectifs du Millénaire pour le Développement</w:t>
            </w:r>
            <w:bookmarkEnd w:id="44"/>
          </w:p>
        </w:tc>
      </w:tr>
      <w:tr w:rsidR="003D74AB" w:rsidRPr="003D74AB" w14:paraId="5E2C938B" w14:textId="77777777" w:rsidTr="007A2039">
        <w:trPr>
          <w:trHeight w:val="20"/>
        </w:trPr>
        <w:tc>
          <w:tcPr>
            <w:tcW w:w="1668" w:type="dxa"/>
            <w:shd w:val="clear" w:color="auto" w:fill="auto"/>
          </w:tcPr>
          <w:p w14:paraId="7B3B7851" w14:textId="77777777" w:rsidR="003D74AB" w:rsidRPr="007F4F98" w:rsidRDefault="003D74AB" w:rsidP="00BF6B56">
            <w:pPr>
              <w:rPr>
                <w:b/>
                <w:sz w:val="20"/>
                <w:szCs w:val="20"/>
              </w:rPr>
            </w:pPr>
            <w:bookmarkStart w:id="45" w:name="_Toc436751007"/>
            <w:r w:rsidRPr="007F4F98">
              <w:rPr>
                <w:b/>
                <w:sz w:val="20"/>
                <w:szCs w:val="20"/>
              </w:rPr>
              <w:t>EPM</w:t>
            </w:r>
            <w:bookmarkEnd w:id="45"/>
          </w:p>
        </w:tc>
        <w:tc>
          <w:tcPr>
            <w:tcW w:w="7371" w:type="dxa"/>
            <w:shd w:val="clear" w:color="auto" w:fill="auto"/>
          </w:tcPr>
          <w:p w14:paraId="3383B110" w14:textId="77777777" w:rsidR="003D74AB" w:rsidRPr="007F4F98" w:rsidRDefault="003D74AB" w:rsidP="00BF6B56">
            <w:pPr>
              <w:rPr>
                <w:sz w:val="20"/>
                <w:szCs w:val="20"/>
              </w:rPr>
            </w:pPr>
            <w:bookmarkStart w:id="46" w:name="_Toc436751008"/>
            <w:r w:rsidRPr="007F4F98">
              <w:rPr>
                <w:sz w:val="20"/>
                <w:szCs w:val="20"/>
              </w:rPr>
              <w:t>Enquêtes Prioritaires auprès des Ménages</w:t>
            </w:r>
            <w:bookmarkEnd w:id="46"/>
          </w:p>
        </w:tc>
      </w:tr>
      <w:tr w:rsidR="003D74AB" w:rsidRPr="003D74AB" w14:paraId="6C004597" w14:textId="77777777" w:rsidTr="007A2039">
        <w:trPr>
          <w:trHeight w:val="20"/>
        </w:trPr>
        <w:tc>
          <w:tcPr>
            <w:tcW w:w="1668" w:type="dxa"/>
            <w:shd w:val="clear" w:color="auto" w:fill="auto"/>
          </w:tcPr>
          <w:p w14:paraId="6F252870" w14:textId="77777777" w:rsidR="003D74AB" w:rsidRPr="007F4F98" w:rsidRDefault="003D74AB" w:rsidP="00BF6B56">
            <w:pPr>
              <w:rPr>
                <w:b/>
                <w:sz w:val="20"/>
                <w:szCs w:val="20"/>
              </w:rPr>
            </w:pPr>
            <w:bookmarkStart w:id="47" w:name="_Toc436751009"/>
            <w:r w:rsidRPr="007F4F98">
              <w:rPr>
                <w:b/>
                <w:sz w:val="20"/>
                <w:szCs w:val="20"/>
              </w:rPr>
              <w:t>ESMF</w:t>
            </w:r>
            <w:bookmarkEnd w:id="47"/>
          </w:p>
        </w:tc>
        <w:tc>
          <w:tcPr>
            <w:tcW w:w="7371" w:type="dxa"/>
            <w:shd w:val="clear" w:color="auto" w:fill="auto"/>
          </w:tcPr>
          <w:p w14:paraId="7F8D54EF" w14:textId="77777777" w:rsidR="003D74AB" w:rsidRPr="007F4F98" w:rsidRDefault="003D74AB" w:rsidP="00BF6B56">
            <w:pPr>
              <w:rPr>
                <w:sz w:val="20"/>
                <w:szCs w:val="20"/>
              </w:rPr>
            </w:pPr>
            <w:bookmarkStart w:id="48" w:name="_Toc436751010"/>
            <w:r w:rsidRPr="007F4F98">
              <w:rPr>
                <w:sz w:val="20"/>
                <w:szCs w:val="20"/>
              </w:rPr>
              <w:t>Environmental and Social Management Framework</w:t>
            </w:r>
            <w:bookmarkEnd w:id="48"/>
          </w:p>
        </w:tc>
      </w:tr>
      <w:tr w:rsidR="003D74AB" w:rsidRPr="003D74AB" w14:paraId="64421CBA" w14:textId="77777777" w:rsidTr="007A2039">
        <w:trPr>
          <w:trHeight w:val="20"/>
        </w:trPr>
        <w:tc>
          <w:tcPr>
            <w:tcW w:w="1668" w:type="dxa"/>
            <w:shd w:val="clear" w:color="auto" w:fill="auto"/>
          </w:tcPr>
          <w:p w14:paraId="617A99EE" w14:textId="77777777" w:rsidR="003D74AB" w:rsidRPr="007F4F98" w:rsidRDefault="003D74AB" w:rsidP="00BF6B56">
            <w:pPr>
              <w:rPr>
                <w:b/>
                <w:sz w:val="20"/>
                <w:szCs w:val="20"/>
              </w:rPr>
            </w:pPr>
            <w:bookmarkStart w:id="49" w:name="_Toc436751011"/>
            <w:r w:rsidRPr="007F4F98">
              <w:rPr>
                <w:b/>
                <w:sz w:val="20"/>
                <w:szCs w:val="20"/>
              </w:rPr>
              <w:t>FAO</w:t>
            </w:r>
            <w:bookmarkEnd w:id="49"/>
          </w:p>
        </w:tc>
        <w:tc>
          <w:tcPr>
            <w:tcW w:w="7371" w:type="dxa"/>
            <w:shd w:val="clear" w:color="auto" w:fill="auto"/>
          </w:tcPr>
          <w:p w14:paraId="377024D7" w14:textId="77777777" w:rsidR="003D74AB" w:rsidRPr="007F4F98" w:rsidRDefault="003D74AB" w:rsidP="00BF6B56">
            <w:pPr>
              <w:rPr>
                <w:sz w:val="20"/>
                <w:szCs w:val="20"/>
              </w:rPr>
            </w:pPr>
            <w:bookmarkStart w:id="50" w:name="_Toc436751012"/>
            <w:r w:rsidRPr="007F4F98">
              <w:rPr>
                <w:sz w:val="20"/>
                <w:szCs w:val="20"/>
              </w:rPr>
              <w:t>Fond Mondial pour l’Alimentation</w:t>
            </w:r>
            <w:bookmarkEnd w:id="50"/>
          </w:p>
        </w:tc>
      </w:tr>
      <w:tr w:rsidR="005226B9" w:rsidRPr="003D74AB" w14:paraId="01E88064" w14:textId="77777777" w:rsidTr="007A2039">
        <w:trPr>
          <w:trHeight w:val="20"/>
        </w:trPr>
        <w:tc>
          <w:tcPr>
            <w:tcW w:w="1668" w:type="dxa"/>
            <w:shd w:val="clear" w:color="auto" w:fill="auto"/>
          </w:tcPr>
          <w:p w14:paraId="5754F67E" w14:textId="77777777" w:rsidR="005226B9" w:rsidRPr="007F4F98" w:rsidRDefault="005226B9" w:rsidP="00BF6B56">
            <w:pPr>
              <w:rPr>
                <w:b/>
                <w:sz w:val="20"/>
                <w:szCs w:val="20"/>
              </w:rPr>
            </w:pPr>
            <w:r w:rsidRPr="007F4F98">
              <w:rPr>
                <w:b/>
                <w:sz w:val="20"/>
                <w:szCs w:val="20"/>
              </w:rPr>
              <w:t>FDA</w:t>
            </w:r>
          </w:p>
        </w:tc>
        <w:tc>
          <w:tcPr>
            <w:tcW w:w="7371" w:type="dxa"/>
            <w:shd w:val="clear" w:color="auto" w:fill="auto"/>
          </w:tcPr>
          <w:p w14:paraId="71812154" w14:textId="77777777" w:rsidR="005226B9" w:rsidRPr="007F4F98" w:rsidRDefault="005226B9" w:rsidP="00BF6B56">
            <w:pPr>
              <w:rPr>
                <w:sz w:val="20"/>
                <w:szCs w:val="20"/>
              </w:rPr>
            </w:pPr>
            <w:r w:rsidRPr="007F4F98">
              <w:rPr>
                <w:sz w:val="20"/>
                <w:szCs w:val="20"/>
              </w:rPr>
              <w:t>Fond de Développement Agricole</w:t>
            </w:r>
          </w:p>
        </w:tc>
      </w:tr>
      <w:tr w:rsidR="00EC3763" w:rsidRPr="003D74AB" w14:paraId="0F258AC7" w14:textId="77777777" w:rsidTr="007A2039">
        <w:trPr>
          <w:trHeight w:val="20"/>
        </w:trPr>
        <w:tc>
          <w:tcPr>
            <w:tcW w:w="1668" w:type="dxa"/>
            <w:shd w:val="clear" w:color="auto" w:fill="auto"/>
          </w:tcPr>
          <w:p w14:paraId="4F922CF5" w14:textId="77777777" w:rsidR="00EC3763" w:rsidRPr="007F4F98" w:rsidRDefault="00EC3763" w:rsidP="00BF6B56">
            <w:pPr>
              <w:rPr>
                <w:b/>
                <w:sz w:val="20"/>
                <w:szCs w:val="20"/>
              </w:rPr>
            </w:pPr>
            <w:r w:rsidRPr="007F4F98">
              <w:rPr>
                <w:b/>
                <w:sz w:val="20"/>
                <w:szCs w:val="20"/>
              </w:rPr>
              <w:t>FEM</w:t>
            </w:r>
          </w:p>
        </w:tc>
        <w:tc>
          <w:tcPr>
            <w:tcW w:w="7371" w:type="dxa"/>
            <w:shd w:val="clear" w:color="auto" w:fill="auto"/>
          </w:tcPr>
          <w:p w14:paraId="35D3886D" w14:textId="77777777" w:rsidR="00EC3763" w:rsidRPr="007F4F98" w:rsidRDefault="00EC3763" w:rsidP="00BF6B56">
            <w:pPr>
              <w:rPr>
                <w:sz w:val="20"/>
                <w:szCs w:val="20"/>
              </w:rPr>
            </w:pPr>
            <w:r w:rsidRPr="007F4F98">
              <w:rPr>
                <w:sz w:val="20"/>
                <w:szCs w:val="20"/>
              </w:rPr>
              <w:t>Fonds pour l’Environnement Mondiale</w:t>
            </w:r>
          </w:p>
        </w:tc>
      </w:tr>
      <w:tr w:rsidR="003D74AB" w:rsidRPr="003D74AB" w14:paraId="6427BE85" w14:textId="77777777" w:rsidTr="007A2039">
        <w:trPr>
          <w:trHeight w:val="20"/>
        </w:trPr>
        <w:tc>
          <w:tcPr>
            <w:tcW w:w="1668" w:type="dxa"/>
            <w:shd w:val="clear" w:color="auto" w:fill="auto"/>
          </w:tcPr>
          <w:p w14:paraId="2E49AB38" w14:textId="77777777" w:rsidR="003D74AB" w:rsidRPr="007F4F98" w:rsidRDefault="003D74AB" w:rsidP="00BF6B56">
            <w:pPr>
              <w:rPr>
                <w:b/>
                <w:sz w:val="20"/>
                <w:szCs w:val="20"/>
              </w:rPr>
            </w:pPr>
            <w:bookmarkStart w:id="51" w:name="_Toc436751013"/>
            <w:r w:rsidRPr="007F4F98">
              <w:rPr>
                <w:b/>
                <w:noProof/>
                <w:sz w:val="20"/>
                <w:szCs w:val="20"/>
              </w:rPr>
              <w:t>FID</w:t>
            </w:r>
            <w:bookmarkEnd w:id="51"/>
          </w:p>
        </w:tc>
        <w:tc>
          <w:tcPr>
            <w:tcW w:w="7371" w:type="dxa"/>
            <w:shd w:val="clear" w:color="auto" w:fill="auto"/>
          </w:tcPr>
          <w:p w14:paraId="5B3A3C4A" w14:textId="77777777" w:rsidR="003D74AB" w:rsidRPr="007F4F98" w:rsidRDefault="003D74AB" w:rsidP="00BF6B56">
            <w:pPr>
              <w:rPr>
                <w:sz w:val="20"/>
                <w:szCs w:val="20"/>
              </w:rPr>
            </w:pPr>
            <w:bookmarkStart w:id="52" w:name="_Toc436751014"/>
            <w:r w:rsidRPr="007F4F98">
              <w:rPr>
                <w:noProof/>
                <w:sz w:val="20"/>
                <w:szCs w:val="20"/>
              </w:rPr>
              <w:t>Fonds d’Intervention pour le Développement</w:t>
            </w:r>
            <w:bookmarkEnd w:id="52"/>
          </w:p>
        </w:tc>
      </w:tr>
      <w:tr w:rsidR="00BE0335" w:rsidRPr="003D74AB" w14:paraId="5E06F814" w14:textId="77777777" w:rsidTr="007A2039">
        <w:trPr>
          <w:trHeight w:val="20"/>
        </w:trPr>
        <w:tc>
          <w:tcPr>
            <w:tcW w:w="1668" w:type="dxa"/>
            <w:shd w:val="clear" w:color="auto" w:fill="auto"/>
          </w:tcPr>
          <w:p w14:paraId="63C4D3C6" w14:textId="77777777" w:rsidR="00BE0335" w:rsidRPr="007F4F98" w:rsidRDefault="00BE0335" w:rsidP="00BF6B56">
            <w:pPr>
              <w:rPr>
                <w:b/>
                <w:noProof/>
                <w:sz w:val="20"/>
                <w:szCs w:val="20"/>
              </w:rPr>
            </w:pPr>
            <w:bookmarkStart w:id="53" w:name="_Toc436751015"/>
            <w:r w:rsidRPr="007F4F98">
              <w:rPr>
                <w:b/>
                <w:noProof/>
                <w:sz w:val="20"/>
                <w:szCs w:val="20"/>
              </w:rPr>
              <w:t>FIFATA</w:t>
            </w:r>
            <w:bookmarkEnd w:id="53"/>
          </w:p>
        </w:tc>
        <w:tc>
          <w:tcPr>
            <w:tcW w:w="7371" w:type="dxa"/>
            <w:shd w:val="clear" w:color="auto" w:fill="auto"/>
          </w:tcPr>
          <w:p w14:paraId="10FD3C82" w14:textId="77777777" w:rsidR="00BE0335" w:rsidRPr="007F4F98" w:rsidRDefault="00BE0335" w:rsidP="00BF6B56">
            <w:pPr>
              <w:rPr>
                <w:noProof/>
                <w:sz w:val="20"/>
                <w:szCs w:val="20"/>
              </w:rPr>
            </w:pPr>
            <w:bookmarkStart w:id="54" w:name="_Toc436751016"/>
            <w:r w:rsidRPr="007F4F98">
              <w:rPr>
                <w:noProof/>
                <w:sz w:val="20"/>
                <w:szCs w:val="20"/>
              </w:rPr>
              <w:t>Fikambanana Fampiroa Ranany Tant saha</w:t>
            </w:r>
            <w:bookmarkEnd w:id="54"/>
          </w:p>
        </w:tc>
      </w:tr>
      <w:tr w:rsidR="007F4F98" w:rsidRPr="003D74AB" w14:paraId="3F19CA05" w14:textId="77777777" w:rsidTr="007A2039">
        <w:trPr>
          <w:trHeight w:val="20"/>
        </w:trPr>
        <w:tc>
          <w:tcPr>
            <w:tcW w:w="1668" w:type="dxa"/>
            <w:shd w:val="clear" w:color="auto" w:fill="auto"/>
          </w:tcPr>
          <w:p w14:paraId="4C680197" w14:textId="77777777" w:rsidR="007F4F98" w:rsidRPr="007F4F98" w:rsidRDefault="007F4F98" w:rsidP="00BF6B56">
            <w:pPr>
              <w:rPr>
                <w:b/>
                <w:noProof/>
                <w:sz w:val="20"/>
                <w:szCs w:val="20"/>
              </w:rPr>
            </w:pPr>
            <w:r w:rsidRPr="007F4F98">
              <w:rPr>
                <w:b/>
                <w:noProof/>
                <w:sz w:val="20"/>
                <w:szCs w:val="20"/>
              </w:rPr>
              <w:t>FOFIFA</w:t>
            </w:r>
          </w:p>
        </w:tc>
        <w:tc>
          <w:tcPr>
            <w:tcW w:w="7371" w:type="dxa"/>
            <w:shd w:val="clear" w:color="auto" w:fill="auto"/>
          </w:tcPr>
          <w:p w14:paraId="4D11CE07" w14:textId="77777777" w:rsidR="007F4F98" w:rsidRPr="007F4F98" w:rsidRDefault="007F4F98" w:rsidP="00BF6B56">
            <w:pPr>
              <w:rPr>
                <w:noProof/>
                <w:sz w:val="20"/>
                <w:szCs w:val="20"/>
              </w:rPr>
            </w:pPr>
            <w:r w:rsidRPr="007F4F98">
              <w:rPr>
                <w:sz w:val="20"/>
                <w:szCs w:val="20"/>
              </w:rPr>
              <w:t>Foibe Fikarohana momban’ny Fambolena</w:t>
            </w:r>
          </w:p>
        </w:tc>
      </w:tr>
      <w:tr w:rsidR="007F4F98" w:rsidRPr="001D0929" w14:paraId="61E17E6A" w14:textId="77777777" w:rsidTr="007A2039">
        <w:trPr>
          <w:trHeight w:val="20"/>
        </w:trPr>
        <w:tc>
          <w:tcPr>
            <w:tcW w:w="1668" w:type="dxa"/>
            <w:shd w:val="clear" w:color="auto" w:fill="auto"/>
          </w:tcPr>
          <w:p w14:paraId="5B67F5BC" w14:textId="77777777" w:rsidR="007F4F98" w:rsidRPr="007F4F98" w:rsidRDefault="007F4F98" w:rsidP="00BF6B56">
            <w:pPr>
              <w:rPr>
                <w:b/>
                <w:noProof/>
                <w:sz w:val="20"/>
                <w:szCs w:val="20"/>
              </w:rPr>
            </w:pPr>
            <w:r w:rsidRPr="007F4F98">
              <w:rPr>
                <w:b/>
                <w:noProof/>
                <w:sz w:val="20"/>
                <w:szCs w:val="20"/>
              </w:rPr>
              <w:t>FLEGT</w:t>
            </w:r>
          </w:p>
        </w:tc>
        <w:tc>
          <w:tcPr>
            <w:tcW w:w="7371" w:type="dxa"/>
            <w:shd w:val="clear" w:color="auto" w:fill="auto"/>
          </w:tcPr>
          <w:p w14:paraId="3E4B17EC" w14:textId="77777777" w:rsidR="007F4F98" w:rsidRPr="00963262" w:rsidRDefault="007F4F98" w:rsidP="00BF6B56">
            <w:pPr>
              <w:rPr>
                <w:noProof/>
                <w:sz w:val="20"/>
                <w:szCs w:val="20"/>
                <w:lang w:val="en-US"/>
              </w:rPr>
            </w:pPr>
            <w:r w:rsidRPr="00963262">
              <w:rPr>
                <w:sz w:val="20"/>
                <w:szCs w:val="20"/>
                <w:lang w:val="en-US"/>
              </w:rPr>
              <w:t>Forest Law Enforcement, Governance and Trade</w:t>
            </w:r>
          </w:p>
        </w:tc>
      </w:tr>
      <w:tr w:rsidR="007F4F98" w:rsidRPr="003D74AB" w14:paraId="3610A9EE" w14:textId="77777777" w:rsidTr="007A2039">
        <w:trPr>
          <w:trHeight w:val="20"/>
        </w:trPr>
        <w:tc>
          <w:tcPr>
            <w:tcW w:w="1668" w:type="dxa"/>
            <w:shd w:val="clear" w:color="auto" w:fill="auto"/>
          </w:tcPr>
          <w:p w14:paraId="22BBA5DD" w14:textId="77777777" w:rsidR="007F4F98" w:rsidRPr="007F4F98" w:rsidRDefault="007F4F98" w:rsidP="00BF6B56">
            <w:pPr>
              <w:rPr>
                <w:b/>
                <w:noProof/>
                <w:sz w:val="20"/>
                <w:szCs w:val="20"/>
              </w:rPr>
            </w:pPr>
            <w:r w:rsidRPr="007F4F98">
              <w:rPr>
                <w:b/>
                <w:noProof/>
                <w:sz w:val="20"/>
                <w:szCs w:val="20"/>
              </w:rPr>
              <w:t>FRDA</w:t>
            </w:r>
          </w:p>
        </w:tc>
        <w:tc>
          <w:tcPr>
            <w:tcW w:w="7371" w:type="dxa"/>
            <w:shd w:val="clear" w:color="auto" w:fill="auto"/>
          </w:tcPr>
          <w:p w14:paraId="13D6E4B5" w14:textId="77777777" w:rsidR="007F4F98" w:rsidRPr="007F4F98" w:rsidRDefault="007F4F98" w:rsidP="00BF6B56">
            <w:pPr>
              <w:rPr>
                <w:noProof/>
                <w:sz w:val="20"/>
                <w:szCs w:val="20"/>
              </w:rPr>
            </w:pPr>
            <w:r w:rsidRPr="007F4F98">
              <w:rPr>
                <w:noProof/>
                <w:sz w:val="20"/>
                <w:szCs w:val="20"/>
              </w:rPr>
              <w:t>Fond Régional de Développement Agricole</w:t>
            </w:r>
          </w:p>
        </w:tc>
      </w:tr>
      <w:tr w:rsidR="005665A5" w:rsidRPr="003D74AB" w14:paraId="7782DF0D" w14:textId="77777777" w:rsidTr="007A2039">
        <w:trPr>
          <w:trHeight w:val="20"/>
        </w:trPr>
        <w:tc>
          <w:tcPr>
            <w:tcW w:w="1668" w:type="dxa"/>
            <w:shd w:val="clear" w:color="auto" w:fill="auto"/>
          </w:tcPr>
          <w:p w14:paraId="3853CF73" w14:textId="77777777" w:rsidR="005665A5" w:rsidRPr="007F4F98" w:rsidRDefault="005665A5" w:rsidP="00BF6B56">
            <w:pPr>
              <w:rPr>
                <w:b/>
                <w:noProof/>
                <w:sz w:val="20"/>
                <w:szCs w:val="20"/>
              </w:rPr>
            </w:pPr>
            <w:bookmarkStart w:id="55" w:name="_Toc436751019"/>
            <w:r w:rsidRPr="007F4F98">
              <w:rPr>
                <w:b/>
                <w:noProof/>
                <w:sz w:val="20"/>
                <w:szCs w:val="20"/>
              </w:rPr>
              <w:t>GCV</w:t>
            </w:r>
            <w:bookmarkEnd w:id="55"/>
          </w:p>
        </w:tc>
        <w:tc>
          <w:tcPr>
            <w:tcW w:w="7371" w:type="dxa"/>
            <w:shd w:val="clear" w:color="auto" w:fill="auto"/>
          </w:tcPr>
          <w:p w14:paraId="024A4D44" w14:textId="77777777" w:rsidR="005665A5" w:rsidRPr="007F4F98" w:rsidRDefault="005665A5" w:rsidP="00BF6B56">
            <w:pPr>
              <w:rPr>
                <w:noProof/>
                <w:sz w:val="20"/>
                <w:szCs w:val="20"/>
              </w:rPr>
            </w:pPr>
            <w:bookmarkStart w:id="56" w:name="_Toc436751020"/>
            <w:r w:rsidRPr="007F4F98">
              <w:rPr>
                <w:noProof/>
                <w:sz w:val="20"/>
                <w:szCs w:val="20"/>
              </w:rPr>
              <w:t>Grenier Commun Villageois</w:t>
            </w:r>
            <w:bookmarkEnd w:id="56"/>
          </w:p>
        </w:tc>
      </w:tr>
      <w:tr w:rsidR="00213B1F" w:rsidRPr="003D74AB" w14:paraId="3357CAF1" w14:textId="77777777" w:rsidTr="007A2039">
        <w:trPr>
          <w:trHeight w:val="20"/>
        </w:trPr>
        <w:tc>
          <w:tcPr>
            <w:tcW w:w="1668" w:type="dxa"/>
            <w:shd w:val="clear" w:color="auto" w:fill="auto"/>
          </w:tcPr>
          <w:p w14:paraId="72B3DC26" w14:textId="77777777" w:rsidR="00213B1F" w:rsidRPr="007F4F98" w:rsidRDefault="00213B1F" w:rsidP="00BF6B56">
            <w:pPr>
              <w:rPr>
                <w:b/>
                <w:noProof/>
                <w:sz w:val="20"/>
                <w:szCs w:val="20"/>
              </w:rPr>
            </w:pPr>
            <w:bookmarkStart w:id="57" w:name="_Toc436751021"/>
            <w:r w:rsidRPr="007F4F98">
              <w:rPr>
                <w:b/>
                <w:noProof/>
                <w:sz w:val="20"/>
                <w:szCs w:val="20"/>
              </w:rPr>
              <w:t>GF</w:t>
            </w:r>
            <w:bookmarkEnd w:id="57"/>
          </w:p>
        </w:tc>
        <w:tc>
          <w:tcPr>
            <w:tcW w:w="7371" w:type="dxa"/>
            <w:shd w:val="clear" w:color="auto" w:fill="auto"/>
          </w:tcPr>
          <w:p w14:paraId="79119A42" w14:textId="77777777" w:rsidR="00213B1F" w:rsidRPr="007F4F98" w:rsidRDefault="00213B1F" w:rsidP="00BF6B56">
            <w:pPr>
              <w:rPr>
                <w:noProof/>
                <w:sz w:val="20"/>
                <w:szCs w:val="20"/>
              </w:rPr>
            </w:pPr>
            <w:bookmarkStart w:id="58" w:name="_Toc436751022"/>
            <w:r w:rsidRPr="007F4F98">
              <w:rPr>
                <w:noProof/>
                <w:sz w:val="20"/>
                <w:szCs w:val="20"/>
              </w:rPr>
              <w:t>Guichet Foncier</w:t>
            </w:r>
            <w:bookmarkEnd w:id="58"/>
          </w:p>
        </w:tc>
      </w:tr>
      <w:tr w:rsidR="00CE2E8C" w:rsidRPr="003D74AB" w14:paraId="25B1C5FA" w14:textId="77777777" w:rsidTr="007A2039">
        <w:trPr>
          <w:trHeight w:val="20"/>
        </w:trPr>
        <w:tc>
          <w:tcPr>
            <w:tcW w:w="1668" w:type="dxa"/>
            <w:shd w:val="clear" w:color="auto" w:fill="auto"/>
          </w:tcPr>
          <w:p w14:paraId="4A1147DB" w14:textId="77777777" w:rsidR="00CE2E8C" w:rsidRPr="007F4F98" w:rsidRDefault="00CE2E8C" w:rsidP="00BF6B56">
            <w:pPr>
              <w:rPr>
                <w:b/>
                <w:noProof/>
                <w:sz w:val="20"/>
                <w:szCs w:val="20"/>
              </w:rPr>
            </w:pPr>
            <w:bookmarkStart w:id="59" w:name="_Toc436751023"/>
            <w:r w:rsidRPr="007F4F98">
              <w:rPr>
                <w:b/>
                <w:noProof/>
                <w:sz w:val="20"/>
                <w:szCs w:val="20"/>
              </w:rPr>
              <w:t>GPF</w:t>
            </w:r>
            <w:bookmarkEnd w:id="59"/>
          </w:p>
        </w:tc>
        <w:tc>
          <w:tcPr>
            <w:tcW w:w="7371" w:type="dxa"/>
            <w:shd w:val="clear" w:color="auto" w:fill="auto"/>
          </w:tcPr>
          <w:p w14:paraId="13FE8144" w14:textId="77777777" w:rsidR="00CE2E8C" w:rsidRPr="007F4F98" w:rsidRDefault="00CE2E8C" w:rsidP="00BF6B56">
            <w:pPr>
              <w:rPr>
                <w:noProof/>
                <w:sz w:val="20"/>
                <w:szCs w:val="20"/>
              </w:rPr>
            </w:pPr>
            <w:bookmarkStart w:id="60" w:name="_Toc436751024"/>
            <w:r w:rsidRPr="007F4F98">
              <w:rPr>
                <w:noProof/>
                <w:sz w:val="20"/>
                <w:szCs w:val="20"/>
              </w:rPr>
              <w:t>Groupement de Promotion Féminine</w:t>
            </w:r>
            <w:bookmarkEnd w:id="60"/>
          </w:p>
        </w:tc>
      </w:tr>
      <w:tr w:rsidR="003D74AB" w:rsidRPr="003D74AB" w14:paraId="258FFE7A" w14:textId="77777777" w:rsidTr="007A2039">
        <w:trPr>
          <w:trHeight w:val="20"/>
        </w:trPr>
        <w:tc>
          <w:tcPr>
            <w:tcW w:w="1668" w:type="dxa"/>
            <w:shd w:val="clear" w:color="auto" w:fill="auto"/>
          </w:tcPr>
          <w:p w14:paraId="3004CB1B" w14:textId="77777777" w:rsidR="003D74AB" w:rsidRPr="007F4F98" w:rsidRDefault="003D74AB" w:rsidP="00BF6B56">
            <w:pPr>
              <w:rPr>
                <w:b/>
                <w:noProof/>
                <w:sz w:val="20"/>
                <w:szCs w:val="20"/>
              </w:rPr>
            </w:pPr>
            <w:bookmarkStart w:id="61" w:name="_Toc436751025"/>
            <w:r w:rsidRPr="007F4F98">
              <w:rPr>
                <w:b/>
                <w:noProof/>
                <w:sz w:val="20"/>
                <w:szCs w:val="20"/>
              </w:rPr>
              <w:t>GSPM</w:t>
            </w:r>
            <w:bookmarkEnd w:id="61"/>
          </w:p>
        </w:tc>
        <w:tc>
          <w:tcPr>
            <w:tcW w:w="7371" w:type="dxa"/>
            <w:shd w:val="clear" w:color="auto" w:fill="auto"/>
          </w:tcPr>
          <w:p w14:paraId="42F0A8FE" w14:textId="77777777" w:rsidR="003D74AB" w:rsidRPr="007F4F98" w:rsidRDefault="003D74AB" w:rsidP="00BF6B56">
            <w:pPr>
              <w:rPr>
                <w:noProof/>
                <w:sz w:val="20"/>
                <w:szCs w:val="20"/>
              </w:rPr>
            </w:pPr>
            <w:bookmarkStart w:id="62" w:name="_Toc436751026"/>
            <w:r w:rsidRPr="007F4F98">
              <w:rPr>
                <w:sz w:val="20"/>
                <w:szCs w:val="20"/>
              </w:rPr>
              <w:t xml:space="preserve">Le </w:t>
            </w:r>
            <w:r w:rsidRPr="007F4F98">
              <w:rPr>
                <w:iCs/>
                <w:sz w:val="20"/>
                <w:szCs w:val="20"/>
              </w:rPr>
              <w:t>Groupe</w:t>
            </w:r>
            <w:r w:rsidRPr="007F4F98">
              <w:rPr>
                <w:sz w:val="20"/>
                <w:szCs w:val="20"/>
              </w:rPr>
              <w:t xml:space="preserve"> des </w:t>
            </w:r>
            <w:r w:rsidRPr="007F4F98">
              <w:rPr>
                <w:iCs/>
                <w:sz w:val="20"/>
                <w:szCs w:val="20"/>
              </w:rPr>
              <w:t>Spécialistes</w:t>
            </w:r>
            <w:r w:rsidRPr="007F4F98">
              <w:rPr>
                <w:sz w:val="20"/>
                <w:szCs w:val="20"/>
              </w:rPr>
              <w:t xml:space="preserve"> de </w:t>
            </w:r>
            <w:r w:rsidRPr="007F4F98">
              <w:rPr>
                <w:iCs/>
                <w:sz w:val="20"/>
                <w:szCs w:val="20"/>
              </w:rPr>
              <w:t>Plantes</w:t>
            </w:r>
            <w:r w:rsidRPr="007F4F98">
              <w:rPr>
                <w:sz w:val="20"/>
                <w:szCs w:val="20"/>
              </w:rPr>
              <w:t xml:space="preserve"> Malgaches</w:t>
            </w:r>
            <w:bookmarkEnd w:id="62"/>
          </w:p>
        </w:tc>
      </w:tr>
      <w:tr w:rsidR="003D74AB" w:rsidRPr="003D74AB" w14:paraId="113A4FA0" w14:textId="77777777" w:rsidTr="007A2039">
        <w:trPr>
          <w:trHeight w:val="20"/>
        </w:trPr>
        <w:tc>
          <w:tcPr>
            <w:tcW w:w="1668" w:type="dxa"/>
            <w:shd w:val="clear" w:color="auto" w:fill="auto"/>
          </w:tcPr>
          <w:p w14:paraId="20225EDF" w14:textId="77777777" w:rsidR="003D74AB" w:rsidRPr="007F4F98" w:rsidRDefault="003D74AB" w:rsidP="00BF6B56">
            <w:pPr>
              <w:rPr>
                <w:b/>
                <w:noProof/>
                <w:sz w:val="20"/>
                <w:szCs w:val="20"/>
              </w:rPr>
            </w:pPr>
            <w:bookmarkStart w:id="63" w:name="_Toc436751027"/>
            <w:r w:rsidRPr="007F4F98">
              <w:rPr>
                <w:b/>
                <w:sz w:val="20"/>
                <w:szCs w:val="20"/>
              </w:rPr>
              <w:t>IDA</w:t>
            </w:r>
            <w:bookmarkEnd w:id="63"/>
          </w:p>
        </w:tc>
        <w:tc>
          <w:tcPr>
            <w:tcW w:w="7371" w:type="dxa"/>
            <w:shd w:val="clear" w:color="auto" w:fill="auto"/>
          </w:tcPr>
          <w:p w14:paraId="619E4E9A" w14:textId="77777777" w:rsidR="003D74AB" w:rsidRPr="007F4F98" w:rsidRDefault="003D74AB" w:rsidP="00BF6B56">
            <w:pPr>
              <w:rPr>
                <w:sz w:val="20"/>
                <w:szCs w:val="20"/>
              </w:rPr>
            </w:pPr>
            <w:bookmarkStart w:id="64" w:name="_Toc436751028"/>
            <w:r w:rsidRPr="007F4F98">
              <w:rPr>
                <w:sz w:val="20"/>
                <w:szCs w:val="20"/>
              </w:rPr>
              <w:t>International Development Association</w:t>
            </w:r>
            <w:bookmarkEnd w:id="64"/>
          </w:p>
        </w:tc>
      </w:tr>
      <w:tr w:rsidR="00CE2E8C" w:rsidRPr="003D74AB" w14:paraId="050A1691" w14:textId="77777777" w:rsidTr="007A2039">
        <w:trPr>
          <w:trHeight w:val="20"/>
        </w:trPr>
        <w:tc>
          <w:tcPr>
            <w:tcW w:w="1668" w:type="dxa"/>
            <w:shd w:val="clear" w:color="auto" w:fill="auto"/>
          </w:tcPr>
          <w:p w14:paraId="050D7343" w14:textId="77777777" w:rsidR="00CE2E8C" w:rsidRPr="007F4F98" w:rsidRDefault="00CE2E8C" w:rsidP="00BF6B56">
            <w:pPr>
              <w:rPr>
                <w:b/>
                <w:sz w:val="20"/>
                <w:szCs w:val="20"/>
              </w:rPr>
            </w:pPr>
            <w:bookmarkStart w:id="65" w:name="_Toc436751029"/>
            <w:r w:rsidRPr="007F4F98">
              <w:rPr>
                <w:b/>
                <w:sz w:val="20"/>
                <w:szCs w:val="20"/>
              </w:rPr>
              <w:t>IEC</w:t>
            </w:r>
            <w:bookmarkEnd w:id="65"/>
          </w:p>
        </w:tc>
        <w:tc>
          <w:tcPr>
            <w:tcW w:w="7371" w:type="dxa"/>
            <w:shd w:val="clear" w:color="auto" w:fill="auto"/>
          </w:tcPr>
          <w:p w14:paraId="700B856A" w14:textId="77777777" w:rsidR="00CE2E8C" w:rsidRPr="007F4F98" w:rsidRDefault="00CE2E8C" w:rsidP="00BF6B56">
            <w:pPr>
              <w:rPr>
                <w:sz w:val="20"/>
                <w:szCs w:val="20"/>
              </w:rPr>
            </w:pPr>
            <w:bookmarkStart w:id="66" w:name="_Toc436751030"/>
            <w:r w:rsidRPr="007F4F98">
              <w:rPr>
                <w:sz w:val="20"/>
                <w:szCs w:val="20"/>
              </w:rPr>
              <w:t>Information Education Communication</w:t>
            </w:r>
            <w:bookmarkEnd w:id="66"/>
          </w:p>
        </w:tc>
      </w:tr>
      <w:tr w:rsidR="007F4F98" w:rsidRPr="003D74AB" w14:paraId="685F6335" w14:textId="77777777" w:rsidTr="007A2039">
        <w:trPr>
          <w:trHeight w:val="20"/>
        </w:trPr>
        <w:tc>
          <w:tcPr>
            <w:tcW w:w="1668" w:type="dxa"/>
            <w:shd w:val="clear" w:color="auto" w:fill="auto"/>
          </w:tcPr>
          <w:p w14:paraId="6F10713E" w14:textId="77777777" w:rsidR="007F4F98" w:rsidRPr="007F4F98" w:rsidRDefault="007F4F98" w:rsidP="00BF6B56">
            <w:pPr>
              <w:rPr>
                <w:b/>
                <w:sz w:val="20"/>
                <w:szCs w:val="20"/>
              </w:rPr>
            </w:pPr>
            <w:r w:rsidRPr="007F4F98">
              <w:rPr>
                <w:b/>
                <w:sz w:val="20"/>
                <w:szCs w:val="20"/>
              </w:rPr>
              <w:t>IGP</w:t>
            </w:r>
          </w:p>
        </w:tc>
        <w:tc>
          <w:tcPr>
            <w:tcW w:w="7371" w:type="dxa"/>
            <w:shd w:val="clear" w:color="auto" w:fill="auto"/>
          </w:tcPr>
          <w:p w14:paraId="64D55D0B" w14:textId="77777777" w:rsidR="007F4F98" w:rsidRPr="007F4F98" w:rsidRDefault="007F4F98" w:rsidP="00BF6B56">
            <w:pPr>
              <w:rPr>
                <w:sz w:val="20"/>
                <w:szCs w:val="20"/>
              </w:rPr>
            </w:pPr>
            <w:r w:rsidRPr="007F4F98">
              <w:rPr>
                <w:sz w:val="20"/>
                <w:szCs w:val="20"/>
              </w:rPr>
              <w:t>Indication Géographique Protégée</w:t>
            </w:r>
          </w:p>
        </w:tc>
      </w:tr>
      <w:tr w:rsidR="003D74AB" w:rsidRPr="003D74AB" w14:paraId="6A411F27" w14:textId="77777777" w:rsidTr="007A2039">
        <w:trPr>
          <w:trHeight w:val="20"/>
        </w:trPr>
        <w:tc>
          <w:tcPr>
            <w:tcW w:w="1668" w:type="dxa"/>
            <w:shd w:val="clear" w:color="auto" w:fill="auto"/>
          </w:tcPr>
          <w:p w14:paraId="2E6DDDE5" w14:textId="77777777" w:rsidR="003D74AB" w:rsidRPr="007F4F98" w:rsidRDefault="003D74AB" w:rsidP="00BF6B56">
            <w:pPr>
              <w:rPr>
                <w:b/>
                <w:noProof/>
                <w:sz w:val="20"/>
                <w:szCs w:val="20"/>
              </w:rPr>
            </w:pPr>
            <w:bookmarkStart w:id="67" w:name="_Toc436751031"/>
            <w:r w:rsidRPr="007F4F98">
              <w:rPr>
                <w:b/>
                <w:noProof/>
                <w:sz w:val="20"/>
                <w:szCs w:val="20"/>
              </w:rPr>
              <w:t>IMF</w:t>
            </w:r>
            <w:bookmarkEnd w:id="67"/>
          </w:p>
        </w:tc>
        <w:tc>
          <w:tcPr>
            <w:tcW w:w="7371" w:type="dxa"/>
            <w:shd w:val="clear" w:color="auto" w:fill="auto"/>
          </w:tcPr>
          <w:p w14:paraId="47E65469" w14:textId="77777777" w:rsidR="003D74AB" w:rsidRPr="007F4F98" w:rsidRDefault="003D74AB" w:rsidP="00BF6B56">
            <w:pPr>
              <w:rPr>
                <w:sz w:val="20"/>
                <w:szCs w:val="20"/>
              </w:rPr>
            </w:pPr>
            <w:bookmarkStart w:id="68" w:name="_Toc436751032"/>
            <w:r w:rsidRPr="007F4F98">
              <w:rPr>
                <w:sz w:val="20"/>
                <w:szCs w:val="20"/>
              </w:rPr>
              <w:t>Institutions de Micro-Finance</w:t>
            </w:r>
            <w:bookmarkEnd w:id="68"/>
          </w:p>
        </w:tc>
      </w:tr>
      <w:tr w:rsidR="003D74AB" w:rsidRPr="003D74AB" w14:paraId="64053B83" w14:textId="77777777" w:rsidTr="007A2039">
        <w:trPr>
          <w:trHeight w:val="20"/>
        </w:trPr>
        <w:tc>
          <w:tcPr>
            <w:tcW w:w="1668" w:type="dxa"/>
            <w:shd w:val="clear" w:color="auto" w:fill="auto"/>
          </w:tcPr>
          <w:p w14:paraId="5F55014B" w14:textId="77777777" w:rsidR="003D74AB" w:rsidRPr="007F4F98" w:rsidRDefault="003D74AB" w:rsidP="00BF6B56">
            <w:pPr>
              <w:rPr>
                <w:b/>
                <w:noProof/>
                <w:sz w:val="20"/>
                <w:szCs w:val="20"/>
              </w:rPr>
            </w:pPr>
            <w:bookmarkStart w:id="69" w:name="_Toc436751033"/>
            <w:r w:rsidRPr="007F4F98">
              <w:rPr>
                <w:b/>
                <w:noProof/>
                <w:sz w:val="20"/>
                <w:szCs w:val="20"/>
              </w:rPr>
              <w:t>INSTAT</w:t>
            </w:r>
            <w:bookmarkEnd w:id="69"/>
          </w:p>
        </w:tc>
        <w:tc>
          <w:tcPr>
            <w:tcW w:w="7371" w:type="dxa"/>
            <w:shd w:val="clear" w:color="auto" w:fill="auto"/>
          </w:tcPr>
          <w:p w14:paraId="5B1F8A30" w14:textId="77777777" w:rsidR="003D74AB" w:rsidRPr="007F4F98" w:rsidRDefault="003D74AB" w:rsidP="00BF6B56">
            <w:pPr>
              <w:rPr>
                <w:sz w:val="20"/>
                <w:szCs w:val="20"/>
              </w:rPr>
            </w:pPr>
            <w:bookmarkStart w:id="70" w:name="_Toc436751034"/>
            <w:r w:rsidRPr="007F4F98">
              <w:rPr>
                <w:sz w:val="20"/>
                <w:szCs w:val="20"/>
              </w:rPr>
              <w:t>Institut National de la Statistique</w:t>
            </w:r>
            <w:bookmarkEnd w:id="70"/>
          </w:p>
        </w:tc>
      </w:tr>
      <w:tr w:rsidR="003D74AB" w:rsidRPr="003D74AB" w14:paraId="6DCF1C83" w14:textId="77777777" w:rsidTr="007A2039">
        <w:trPr>
          <w:trHeight w:val="20"/>
        </w:trPr>
        <w:tc>
          <w:tcPr>
            <w:tcW w:w="1668" w:type="dxa"/>
            <w:shd w:val="clear" w:color="auto" w:fill="auto"/>
          </w:tcPr>
          <w:p w14:paraId="37C8F5E5" w14:textId="77777777" w:rsidR="003D74AB" w:rsidRPr="007F4F98" w:rsidRDefault="003D74AB" w:rsidP="00BF6B56">
            <w:pPr>
              <w:rPr>
                <w:b/>
                <w:noProof/>
                <w:sz w:val="20"/>
                <w:szCs w:val="20"/>
              </w:rPr>
            </w:pPr>
            <w:bookmarkStart w:id="71" w:name="_Toc436751035"/>
            <w:r w:rsidRPr="007F4F98">
              <w:rPr>
                <w:b/>
                <w:noProof/>
                <w:sz w:val="20"/>
                <w:szCs w:val="20"/>
              </w:rPr>
              <w:t>IST</w:t>
            </w:r>
            <w:bookmarkEnd w:id="71"/>
          </w:p>
        </w:tc>
        <w:tc>
          <w:tcPr>
            <w:tcW w:w="7371" w:type="dxa"/>
            <w:shd w:val="clear" w:color="auto" w:fill="auto"/>
          </w:tcPr>
          <w:p w14:paraId="338E1BD9" w14:textId="77777777" w:rsidR="003D74AB" w:rsidRPr="007F4F98" w:rsidRDefault="003D74AB" w:rsidP="00BF6B56">
            <w:pPr>
              <w:rPr>
                <w:sz w:val="20"/>
                <w:szCs w:val="20"/>
              </w:rPr>
            </w:pPr>
            <w:bookmarkStart w:id="72" w:name="_Toc436751036"/>
            <w:r w:rsidRPr="007F4F98">
              <w:rPr>
                <w:sz w:val="20"/>
                <w:szCs w:val="20"/>
              </w:rPr>
              <w:t>Infections Sexuellement Transmissibles</w:t>
            </w:r>
            <w:bookmarkEnd w:id="72"/>
          </w:p>
        </w:tc>
      </w:tr>
      <w:tr w:rsidR="00626761" w:rsidRPr="003D74AB" w14:paraId="186AA166" w14:textId="77777777" w:rsidTr="007A2039">
        <w:trPr>
          <w:trHeight w:val="20"/>
        </w:trPr>
        <w:tc>
          <w:tcPr>
            <w:tcW w:w="1668" w:type="dxa"/>
            <w:shd w:val="clear" w:color="auto" w:fill="auto"/>
          </w:tcPr>
          <w:p w14:paraId="3D85AEC6" w14:textId="77777777" w:rsidR="00626761" w:rsidRPr="007F4F98" w:rsidRDefault="00626761" w:rsidP="00BF6B56">
            <w:pPr>
              <w:rPr>
                <w:b/>
                <w:noProof/>
                <w:sz w:val="20"/>
                <w:szCs w:val="20"/>
              </w:rPr>
            </w:pPr>
            <w:bookmarkStart w:id="73" w:name="_Toc436751037"/>
            <w:r w:rsidRPr="007F4F98">
              <w:rPr>
                <w:b/>
                <w:noProof/>
                <w:sz w:val="20"/>
                <w:szCs w:val="20"/>
              </w:rPr>
              <w:t>MECIE</w:t>
            </w:r>
            <w:bookmarkEnd w:id="73"/>
          </w:p>
        </w:tc>
        <w:tc>
          <w:tcPr>
            <w:tcW w:w="7371" w:type="dxa"/>
            <w:shd w:val="clear" w:color="auto" w:fill="auto"/>
          </w:tcPr>
          <w:p w14:paraId="4C8EAC09" w14:textId="77777777" w:rsidR="00626761" w:rsidRPr="007F4F98" w:rsidRDefault="00626761" w:rsidP="00BF6B56">
            <w:pPr>
              <w:rPr>
                <w:sz w:val="20"/>
                <w:szCs w:val="20"/>
              </w:rPr>
            </w:pPr>
            <w:bookmarkStart w:id="74" w:name="_Toc436751038"/>
            <w:r w:rsidRPr="007F4F98">
              <w:rPr>
                <w:sz w:val="20"/>
                <w:szCs w:val="20"/>
              </w:rPr>
              <w:t>Mise en Conformité des Investissement avec l’Environnement</w:t>
            </w:r>
            <w:bookmarkEnd w:id="74"/>
          </w:p>
        </w:tc>
      </w:tr>
      <w:tr w:rsidR="003D74AB" w:rsidRPr="003D74AB" w14:paraId="7197320A" w14:textId="77777777" w:rsidTr="007A2039">
        <w:trPr>
          <w:trHeight w:val="20"/>
        </w:trPr>
        <w:tc>
          <w:tcPr>
            <w:tcW w:w="1668" w:type="dxa"/>
            <w:shd w:val="clear" w:color="auto" w:fill="auto"/>
          </w:tcPr>
          <w:p w14:paraId="4DBE8E83" w14:textId="77777777" w:rsidR="003D74AB" w:rsidRPr="007F4F98" w:rsidRDefault="003D74AB" w:rsidP="00BF6B56">
            <w:pPr>
              <w:rPr>
                <w:b/>
                <w:sz w:val="20"/>
                <w:szCs w:val="20"/>
              </w:rPr>
            </w:pPr>
            <w:bookmarkStart w:id="75" w:name="_Toc436751039"/>
            <w:r w:rsidRPr="007F4F98">
              <w:rPr>
                <w:b/>
                <w:sz w:val="20"/>
                <w:szCs w:val="20"/>
              </w:rPr>
              <w:t>MEN</w:t>
            </w:r>
            <w:bookmarkEnd w:id="75"/>
          </w:p>
        </w:tc>
        <w:tc>
          <w:tcPr>
            <w:tcW w:w="7371" w:type="dxa"/>
            <w:shd w:val="clear" w:color="auto" w:fill="auto"/>
          </w:tcPr>
          <w:p w14:paraId="226E03DE" w14:textId="77777777" w:rsidR="003D74AB" w:rsidRPr="007F4F98" w:rsidRDefault="003D74AB" w:rsidP="00BF6B56">
            <w:pPr>
              <w:rPr>
                <w:sz w:val="20"/>
                <w:szCs w:val="20"/>
              </w:rPr>
            </w:pPr>
            <w:bookmarkStart w:id="76" w:name="_Toc436751040"/>
            <w:r w:rsidRPr="007F4F98">
              <w:rPr>
                <w:sz w:val="20"/>
                <w:szCs w:val="20"/>
              </w:rPr>
              <w:t>Ministère de l’Education Nationale</w:t>
            </w:r>
            <w:bookmarkEnd w:id="76"/>
          </w:p>
        </w:tc>
      </w:tr>
      <w:tr w:rsidR="003D74AB" w:rsidRPr="003D74AB" w14:paraId="0A3B85B8" w14:textId="77777777" w:rsidTr="007A2039">
        <w:trPr>
          <w:trHeight w:val="20"/>
        </w:trPr>
        <w:tc>
          <w:tcPr>
            <w:tcW w:w="1668" w:type="dxa"/>
            <w:shd w:val="clear" w:color="auto" w:fill="auto"/>
          </w:tcPr>
          <w:p w14:paraId="50679408" w14:textId="77777777" w:rsidR="003D74AB" w:rsidRPr="007F4F98" w:rsidRDefault="003D74AB" w:rsidP="00BF6B56">
            <w:pPr>
              <w:rPr>
                <w:b/>
                <w:sz w:val="20"/>
                <w:szCs w:val="20"/>
              </w:rPr>
            </w:pPr>
            <w:bookmarkStart w:id="77" w:name="_Toc436751041"/>
            <w:r w:rsidRPr="007F4F98">
              <w:rPr>
                <w:b/>
                <w:sz w:val="20"/>
                <w:szCs w:val="20"/>
              </w:rPr>
              <w:t>MEF</w:t>
            </w:r>
            <w:bookmarkEnd w:id="77"/>
          </w:p>
        </w:tc>
        <w:tc>
          <w:tcPr>
            <w:tcW w:w="7371" w:type="dxa"/>
            <w:shd w:val="clear" w:color="auto" w:fill="auto"/>
          </w:tcPr>
          <w:p w14:paraId="30A6CE0D" w14:textId="77777777" w:rsidR="003D74AB" w:rsidRPr="007F4F98" w:rsidRDefault="003D74AB" w:rsidP="00BF6B56">
            <w:pPr>
              <w:rPr>
                <w:sz w:val="20"/>
                <w:szCs w:val="20"/>
              </w:rPr>
            </w:pPr>
            <w:bookmarkStart w:id="78" w:name="_Toc436751042"/>
            <w:r w:rsidRPr="007F4F98">
              <w:rPr>
                <w:sz w:val="20"/>
                <w:szCs w:val="20"/>
              </w:rPr>
              <w:t>Ministère de l’Economie et des Finances</w:t>
            </w:r>
            <w:bookmarkEnd w:id="78"/>
          </w:p>
        </w:tc>
      </w:tr>
      <w:tr w:rsidR="003D74AB" w:rsidRPr="003D74AB" w14:paraId="67434A58" w14:textId="77777777" w:rsidTr="007A2039">
        <w:trPr>
          <w:trHeight w:val="20"/>
        </w:trPr>
        <w:tc>
          <w:tcPr>
            <w:tcW w:w="1668" w:type="dxa"/>
            <w:shd w:val="clear" w:color="auto" w:fill="auto"/>
          </w:tcPr>
          <w:p w14:paraId="288591C7" w14:textId="77777777" w:rsidR="003D74AB" w:rsidRPr="007F4F98" w:rsidRDefault="003D74AB" w:rsidP="00BF6B56">
            <w:pPr>
              <w:rPr>
                <w:b/>
                <w:sz w:val="20"/>
                <w:szCs w:val="20"/>
              </w:rPr>
            </w:pPr>
            <w:bookmarkStart w:id="79" w:name="_Toc436751043"/>
            <w:r w:rsidRPr="007F4F98">
              <w:rPr>
                <w:b/>
                <w:sz w:val="20"/>
                <w:szCs w:val="20"/>
              </w:rPr>
              <w:t>MINAGRI</w:t>
            </w:r>
            <w:bookmarkEnd w:id="79"/>
          </w:p>
        </w:tc>
        <w:tc>
          <w:tcPr>
            <w:tcW w:w="7371" w:type="dxa"/>
            <w:shd w:val="clear" w:color="auto" w:fill="auto"/>
          </w:tcPr>
          <w:p w14:paraId="27364008" w14:textId="77777777" w:rsidR="003D74AB" w:rsidRPr="007F4F98" w:rsidRDefault="003D74AB" w:rsidP="00BF6B56">
            <w:pPr>
              <w:rPr>
                <w:sz w:val="20"/>
                <w:szCs w:val="20"/>
              </w:rPr>
            </w:pPr>
            <w:bookmarkStart w:id="80" w:name="_Toc436751044"/>
            <w:r w:rsidRPr="007F4F98">
              <w:rPr>
                <w:sz w:val="20"/>
                <w:szCs w:val="20"/>
              </w:rPr>
              <w:t>Ministère de l’Agriculture</w:t>
            </w:r>
            <w:bookmarkEnd w:id="80"/>
          </w:p>
        </w:tc>
      </w:tr>
      <w:tr w:rsidR="00CE2E8C" w:rsidRPr="003D74AB" w14:paraId="3A55ECD8" w14:textId="77777777" w:rsidTr="007A2039">
        <w:trPr>
          <w:trHeight w:val="20"/>
        </w:trPr>
        <w:tc>
          <w:tcPr>
            <w:tcW w:w="1668" w:type="dxa"/>
            <w:shd w:val="clear" w:color="auto" w:fill="auto"/>
          </w:tcPr>
          <w:p w14:paraId="1B881133" w14:textId="77777777" w:rsidR="00CE2E8C" w:rsidRPr="007F4F98" w:rsidRDefault="00CE2E8C" w:rsidP="00BF6B56">
            <w:pPr>
              <w:rPr>
                <w:b/>
                <w:sz w:val="20"/>
                <w:szCs w:val="20"/>
              </w:rPr>
            </w:pPr>
            <w:bookmarkStart w:id="81" w:name="_Toc436751045"/>
            <w:r w:rsidRPr="007F4F98">
              <w:rPr>
                <w:b/>
                <w:sz w:val="20"/>
                <w:szCs w:val="20"/>
              </w:rPr>
              <w:t>MNP</w:t>
            </w:r>
            <w:bookmarkEnd w:id="81"/>
          </w:p>
        </w:tc>
        <w:tc>
          <w:tcPr>
            <w:tcW w:w="7371" w:type="dxa"/>
            <w:shd w:val="clear" w:color="auto" w:fill="auto"/>
          </w:tcPr>
          <w:p w14:paraId="4E089556" w14:textId="77777777" w:rsidR="00CE2E8C" w:rsidRPr="007F4F98" w:rsidRDefault="00CE2E8C" w:rsidP="00BF6B56">
            <w:pPr>
              <w:rPr>
                <w:sz w:val="20"/>
                <w:szCs w:val="20"/>
              </w:rPr>
            </w:pPr>
            <w:bookmarkStart w:id="82" w:name="_Toc436751046"/>
            <w:r w:rsidRPr="007F4F98">
              <w:rPr>
                <w:sz w:val="20"/>
                <w:szCs w:val="20"/>
              </w:rPr>
              <w:t>Madagascar National Park</w:t>
            </w:r>
            <w:bookmarkEnd w:id="82"/>
          </w:p>
        </w:tc>
      </w:tr>
      <w:tr w:rsidR="003D74AB" w:rsidRPr="003D74AB" w14:paraId="2063B1F5" w14:textId="77777777" w:rsidTr="007A2039">
        <w:trPr>
          <w:trHeight w:val="20"/>
        </w:trPr>
        <w:tc>
          <w:tcPr>
            <w:tcW w:w="1668" w:type="dxa"/>
            <w:shd w:val="clear" w:color="auto" w:fill="auto"/>
          </w:tcPr>
          <w:p w14:paraId="0D6BE3D4" w14:textId="77777777" w:rsidR="003D74AB" w:rsidRPr="007F4F98" w:rsidRDefault="003D74AB" w:rsidP="00BF6B56">
            <w:pPr>
              <w:rPr>
                <w:b/>
                <w:sz w:val="20"/>
                <w:szCs w:val="20"/>
              </w:rPr>
            </w:pPr>
            <w:bookmarkStart w:id="83" w:name="_Toc436751047"/>
            <w:r w:rsidRPr="007F4F98">
              <w:rPr>
                <w:b/>
                <w:sz w:val="20"/>
                <w:szCs w:val="20"/>
              </w:rPr>
              <w:t>MPAS</w:t>
            </w:r>
            <w:bookmarkEnd w:id="83"/>
          </w:p>
        </w:tc>
        <w:tc>
          <w:tcPr>
            <w:tcW w:w="7371" w:type="dxa"/>
            <w:shd w:val="clear" w:color="auto" w:fill="auto"/>
          </w:tcPr>
          <w:p w14:paraId="7F0FE8D2" w14:textId="77777777" w:rsidR="003D74AB" w:rsidRPr="007F4F98" w:rsidRDefault="003D74AB" w:rsidP="00BF6B56">
            <w:pPr>
              <w:rPr>
                <w:sz w:val="20"/>
                <w:szCs w:val="20"/>
              </w:rPr>
            </w:pPr>
            <w:bookmarkStart w:id="84" w:name="_Toc436751048"/>
            <w:r w:rsidRPr="007F4F98">
              <w:rPr>
                <w:sz w:val="20"/>
                <w:szCs w:val="20"/>
              </w:rPr>
              <w:t>Ministère de la Population et des Affaires Sociales</w:t>
            </w:r>
            <w:bookmarkEnd w:id="84"/>
          </w:p>
        </w:tc>
      </w:tr>
      <w:tr w:rsidR="003D74AB" w:rsidRPr="003D74AB" w14:paraId="64CE109D" w14:textId="77777777" w:rsidTr="007A2039">
        <w:trPr>
          <w:trHeight w:val="20"/>
        </w:trPr>
        <w:tc>
          <w:tcPr>
            <w:tcW w:w="1668" w:type="dxa"/>
            <w:shd w:val="clear" w:color="auto" w:fill="auto"/>
          </w:tcPr>
          <w:p w14:paraId="2BAECC9C" w14:textId="77777777" w:rsidR="003D74AB" w:rsidRPr="007F4F98" w:rsidRDefault="003D74AB" w:rsidP="00BF6B56">
            <w:pPr>
              <w:rPr>
                <w:b/>
                <w:sz w:val="20"/>
                <w:szCs w:val="20"/>
              </w:rPr>
            </w:pPr>
            <w:bookmarkStart w:id="85" w:name="_Toc436751049"/>
            <w:r w:rsidRPr="007F4F98">
              <w:rPr>
                <w:b/>
                <w:sz w:val="20"/>
                <w:szCs w:val="20"/>
              </w:rPr>
              <w:t>MPP</w:t>
            </w:r>
            <w:bookmarkEnd w:id="85"/>
          </w:p>
        </w:tc>
        <w:tc>
          <w:tcPr>
            <w:tcW w:w="7371" w:type="dxa"/>
            <w:shd w:val="clear" w:color="auto" w:fill="auto"/>
          </w:tcPr>
          <w:p w14:paraId="6BEC56E2" w14:textId="77777777" w:rsidR="003D74AB" w:rsidRPr="007F4F98" w:rsidRDefault="003D74AB" w:rsidP="00BF6B56">
            <w:pPr>
              <w:rPr>
                <w:sz w:val="20"/>
                <w:szCs w:val="20"/>
              </w:rPr>
            </w:pPr>
            <w:bookmarkStart w:id="86" w:name="_Toc436751050"/>
            <w:r w:rsidRPr="007F4F98">
              <w:rPr>
                <w:sz w:val="20"/>
                <w:szCs w:val="20"/>
              </w:rPr>
              <w:t>Mémoire de préparation de projets</w:t>
            </w:r>
            <w:bookmarkEnd w:id="86"/>
          </w:p>
        </w:tc>
      </w:tr>
      <w:tr w:rsidR="003D74AB" w:rsidRPr="003D74AB" w14:paraId="3C604362" w14:textId="77777777" w:rsidTr="007A2039">
        <w:trPr>
          <w:trHeight w:val="20"/>
        </w:trPr>
        <w:tc>
          <w:tcPr>
            <w:tcW w:w="1668" w:type="dxa"/>
            <w:shd w:val="clear" w:color="auto" w:fill="auto"/>
          </w:tcPr>
          <w:p w14:paraId="50604242" w14:textId="77777777" w:rsidR="003D74AB" w:rsidRPr="007F4F98" w:rsidRDefault="003D74AB" w:rsidP="00BF6B56">
            <w:pPr>
              <w:rPr>
                <w:b/>
                <w:sz w:val="20"/>
                <w:szCs w:val="20"/>
              </w:rPr>
            </w:pPr>
            <w:bookmarkStart w:id="87" w:name="_Toc436751051"/>
            <w:r w:rsidRPr="007F4F98">
              <w:rPr>
                <w:b/>
                <w:sz w:val="20"/>
                <w:szCs w:val="20"/>
              </w:rPr>
              <w:lastRenderedPageBreak/>
              <w:t>MPPSPF</w:t>
            </w:r>
            <w:bookmarkEnd w:id="87"/>
          </w:p>
        </w:tc>
        <w:tc>
          <w:tcPr>
            <w:tcW w:w="7371" w:type="dxa"/>
            <w:shd w:val="clear" w:color="auto" w:fill="auto"/>
          </w:tcPr>
          <w:p w14:paraId="17DAB50C" w14:textId="77777777" w:rsidR="003D74AB" w:rsidRPr="007F4F98" w:rsidRDefault="003D74AB" w:rsidP="00BF6B56">
            <w:pPr>
              <w:rPr>
                <w:sz w:val="20"/>
                <w:szCs w:val="20"/>
              </w:rPr>
            </w:pPr>
            <w:bookmarkStart w:id="88" w:name="_Toc436751052"/>
            <w:r w:rsidRPr="007F4F98">
              <w:rPr>
                <w:sz w:val="20"/>
                <w:szCs w:val="20"/>
              </w:rPr>
              <w:t>Ministère de la Population, de la Protection Sociale et de la Promotion de la Femme</w:t>
            </w:r>
            <w:bookmarkEnd w:id="88"/>
          </w:p>
        </w:tc>
      </w:tr>
      <w:tr w:rsidR="003D74AB" w:rsidRPr="003D74AB" w14:paraId="1F3A56AD" w14:textId="77777777" w:rsidTr="007A2039">
        <w:trPr>
          <w:trHeight w:val="20"/>
        </w:trPr>
        <w:tc>
          <w:tcPr>
            <w:tcW w:w="1668" w:type="dxa"/>
            <w:shd w:val="clear" w:color="auto" w:fill="auto"/>
          </w:tcPr>
          <w:p w14:paraId="5405DF04" w14:textId="77777777" w:rsidR="003D74AB" w:rsidRPr="007F4F98" w:rsidRDefault="003D74AB" w:rsidP="00BF6B56">
            <w:pPr>
              <w:rPr>
                <w:b/>
                <w:sz w:val="20"/>
                <w:szCs w:val="20"/>
              </w:rPr>
            </w:pPr>
            <w:bookmarkStart w:id="89" w:name="_Toc436751053"/>
            <w:r w:rsidRPr="007F4F98">
              <w:rPr>
                <w:b/>
                <w:sz w:val="20"/>
                <w:szCs w:val="20"/>
              </w:rPr>
              <w:t>MSP</w:t>
            </w:r>
            <w:bookmarkEnd w:id="89"/>
          </w:p>
        </w:tc>
        <w:tc>
          <w:tcPr>
            <w:tcW w:w="7371" w:type="dxa"/>
            <w:shd w:val="clear" w:color="auto" w:fill="auto"/>
          </w:tcPr>
          <w:p w14:paraId="0049832F" w14:textId="77777777" w:rsidR="003D74AB" w:rsidRPr="007F4F98" w:rsidRDefault="003D74AB" w:rsidP="00BF6B56">
            <w:pPr>
              <w:rPr>
                <w:sz w:val="20"/>
                <w:szCs w:val="20"/>
              </w:rPr>
            </w:pPr>
            <w:bookmarkStart w:id="90" w:name="_Toc436751054"/>
            <w:r w:rsidRPr="007F4F98">
              <w:rPr>
                <w:sz w:val="20"/>
                <w:szCs w:val="20"/>
              </w:rPr>
              <w:t>Ministère de la Santé Publique</w:t>
            </w:r>
            <w:bookmarkEnd w:id="90"/>
          </w:p>
        </w:tc>
      </w:tr>
      <w:tr w:rsidR="007F4F98" w:rsidRPr="003D74AB" w14:paraId="57FEA990" w14:textId="77777777" w:rsidTr="007A2039">
        <w:trPr>
          <w:trHeight w:val="20"/>
        </w:trPr>
        <w:tc>
          <w:tcPr>
            <w:tcW w:w="1668" w:type="dxa"/>
            <w:shd w:val="clear" w:color="auto" w:fill="auto"/>
          </w:tcPr>
          <w:p w14:paraId="1C1BF1F5" w14:textId="77777777" w:rsidR="007F4F98" w:rsidRPr="007F4F98" w:rsidRDefault="007F4F98" w:rsidP="00BF6B56">
            <w:pPr>
              <w:rPr>
                <w:b/>
                <w:sz w:val="20"/>
                <w:szCs w:val="20"/>
              </w:rPr>
            </w:pPr>
            <w:r w:rsidRPr="007F4F98">
              <w:rPr>
                <w:b/>
                <w:sz w:val="20"/>
                <w:szCs w:val="20"/>
              </w:rPr>
              <w:t>NAP</w:t>
            </w:r>
          </w:p>
        </w:tc>
        <w:tc>
          <w:tcPr>
            <w:tcW w:w="7371" w:type="dxa"/>
            <w:shd w:val="clear" w:color="auto" w:fill="auto"/>
          </w:tcPr>
          <w:p w14:paraId="771E1453" w14:textId="77777777" w:rsidR="007F4F98" w:rsidRPr="007F4F98" w:rsidRDefault="007F4F98" w:rsidP="00BF6B56">
            <w:pPr>
              <w:rPr>
                <w:sz w:val="20"/>
                <w:szCs w:val="20"/>
              </w:rPr>
            </w:pPr>
            <w:r w:rsidRPr="007F4F98">
              <w:rPr>
                <w:sz w:val="20"/>
                <w:szCs w:val="20"/>
              </w:rPr>
              <w:t>Nouvelle Aire Protégée</w:t>
            </w:r>
          </w:p>
        </w:tc>
      </w:tr>
      <w:tr w:rsidR="005665A5" w:rsidRPr="003D74AB" w14:paraId="09682613" w14:textId="77777777" w:rsidTr="007A2039">
        <w:trPr>
          <w:trHeight w:val="20"/>
        </w:trPr>
        <w:tc>
          <w:tcPr>
            <w:tcW w:w="1668" w:type="dxa"/>
            <w:shd w:val="clear" w:color="auto" w:fill="auto"/>
          </w:tcPr>
          <w:p w14:paraId="5FBBEB6D" w14:textId="77777777" w:rsidR="005665A5" w:rsidRPr="007F4F98" w:rsidRDefault="005665A5" w:rsidP="00BF6B56">
            <w:pPr>
              <w:rPr>
                <w:b/>
                <w:sz w:val="20"/>
                <w:szCs w:val="20"/>
              </w:rPr>
            </w:pPr>
            <w:bookmarkStart w:id="91" w:name="_Toc436751055"/>
            <w:r w:rsidRPr="007F4F98">
              <w:rPr>
                <w:b/>
                <w:sz w:val="20"/>
                <w:szCs w:val="20"/>
              </w:rPr>
              <w:t>OCB</w:t>
            </w:r>
            <w:bookmarkEnd w:id="91"/>
          </w:p>
        </w:tc>
        <w:tc>
          <w:tcPr>
            <w:tcW w:w="7371" w:type="dxa"/>
            <w:shd w:val="clear" w:color="auto" w:fill="auto"/>
          </w:tcPr>
          <w:p w14:paraId="4743A6F0" w14:textId="77777777" w:rsidR="005665A5" w:rsidRPr="007F4F98" w:rsidRDefault="005665A5" w:rsidP="00BF6B56">
            <w:pPr>
              <w:rPr>
                <w:sz w:val="20"/>
                <w:szCs w:val="20"/>
              </w:rPr>
            </w:pPr>
            <w:bookmarkStart w:id="92" w:name="_Toc436751056"/>
            <w:r w:rsidRPr="007F4F98">
              <w:rPr>
                <w:sz w:val="20"/>
                <w:szCs w:val="20"/>
              </w:rPr>
              <w:t>Organisation Communautaire de Base</w:t>
            </w:r>
            <w:bookmarkEnd w:id="92"/>
          </w:p>
        </w:tc>
      </w:tr>
      <w:tr w:rsidR="003D74AB" w:rsidRPr="003D74AB" w14:paraId="7A3DC1DE" w14:textId="77777777" w:rsidTr="007A2039">
        <w:trPr>
          <w:trHeight w:val="20"/>
        </w:trPr>
        <w:tc>
          <w:tcPr>
            <w:tcW w:w="1668" w:type="dxa"/>
            <w:shd w:val="clear" w:color="auto" w:fill="auto"/>
          </w:tcPr>
          <w:p w14:paraId="7B89550E" w14:textId="77777777" w:rsidR="003D74AB" w:rsidRPr="007F4F98" w:rsidRDefault="003D74AB" w:rsidP="00BF6B56">
            <w:pPr>
              <w:rPr>
                <w:b/>
                <w:sz w:val="20"/>
                <w:szCs w:val="20"/>
              </w:rPr>
            </w:pPr>
            <w:bookmarkStart w:id="93" w:name="_Toc436751057"/>
            <w:r w:rsidRPr="007F4F98">
              <w:rPr>
                <w:b/>
                <w:sz w:val="20"/>
                <w:szCs w:val="20"/>
              </w:rPr>
              <w:t>OMD</w:t>
            </w:r>
            <w:bookmarkEnd w:id="93"/>
          </w:p>
        </w:tc>
        <w:tc>
          <w:tcPr>
            <w:tcW w:w="7371" w:type="dxa"/>
            <w:shd w:val="clear" w:color="auto" w:fill="auto"/>
          </w:tcPr>
          <w:p w14:paraId="5E90F617" w14:textId="77777777" w:rsidR="003D74AB" w:rsidRPr="007F4F98" w:rsidRDefault="003D74AB" w:rsidP="00BF6B56">
            <w:pPr>
              <w:rPr>
                <w:sz w:val="20"/>
                <w:szCs w:val="20"/>
              </w:rPr>
            </w:pPr>
            <w:bookmarkStart w:id="94" w:name="_Toc436751058"/>
            <w:r w:rsidRPr="007F4F98">
              <w:rPr>
                <w:sz w:val="20"/>
                <w:szCs w:val="20"/>
              </w:rPr>
              <w:t>Objectifs du Millénaire de Développement</w:t>
            </w:r>
            <w:bookmarkEnd w:id="94"/>
          </w:p>
        </w:tc>
      </w:tr>
      <w:tr w:rsidR="003D74AB" w:rsidRPr="003D74AB" w14:paraId="17C75E65" w14:textId="77777777" w:rsidTr="007A2039">
        <w:trPr>
          <w:trHeight w:val="20"/>
        </w:trPr>
        <w:tc>
          <w:tcPr>
            <w:tcW w:w="1668" w:type="dxa"/>
            <w:shd w:val="clear" w:color="auto" w:fill="auto"/>
          </w:tcPr>
          <w:p w14:paraId="2E4368F8" w14:textId="77777777" w:rsidR="003D74AB" w:rsidRPr="007F4F98" w:rsidRDefault="003D74AB" w:rsidP="00BF6B56">
            <w:pPr>
              <w:rPr>
                <w:b/>
                <w:sz w:val="20"/>
                <w:szCs w:val="20"/>
              </w:rPr>
            </w:pPr>
            <w:bookmarkStart w:id="95" w:name="_Toc436751059"/>
            <w:r w:rsidRPr="007F4F98">
              <w:rPr>
                <w:b/>
                <w:sz w:val="20"/>
                <w:szCs w:val="20"/>
              </w:rPr>
              <w:t>ONG</w:t>
            </w:r>
            <w:bookmarkEnd w:id="95"/>
          </w:p>
        </w:tc>
        <w:tc>
          <w:tcPr>
            <w:tcW w:w="7371" w:type="dxa"/>
            <w:shd w:val="clear" w:color="auto" w:fill="auto"/>
          </w:tcPr>
          <w:p w14:paraId="6B1ECDBB" w14:textId="77777777" w:rsidR="003D74AB" w:rsidRPr="007F4F98" w:rsidRDefault="003D74AB" w:rsidP="00BF6B56">
            <w:pPr>
              <w:rPr>
                <w:sz w:val="20"/>
                <w:szCs w:val="20"/>
              </w:rPr>
            </w:pPr>
            <w:bookmarkStart w:id="96" w:name="_Toc436751060"/>
            <w:r w:rsidRPr="007F4F98">
              <w:rPr>
                <w:iCs/>
                <w:sz w:val="20"/>
                <w:szCs w:val="20"/>
              </w:rPr>
              <w:t>Organisation non gouvernementale</w:t>
            </w:r>
            <w:bookmarkEnd w:id="96"/>
          </w:p>
        </w:tc>
      </w:tr>
      <w:tr w:rsidR="003D74AB" w:rsidRPr="003D74AB" w14:paraId="5186FA75" w14:textId="77777777" w:rsidTr="007A2039">
        <w:trPr>
          <w:trHeight w:val="20"/>
        </w:trPr>
        <w:tc>
          <w:tcPr>
            <w:tcW w:w="1668" w:type="dxa"/>
            <w:shd w:val="clear" w:color="auto" w:fill="auto"/>
          </w:tcPr>
          <w:p w14:paraId="567D0C0D" w14:textId="77777777" w:rsidR="003D74AB" w:rsidRPr="007F4F98" w:rsidRDefault="003D74AB" w:rsidP="00BF6B56">
            <w:pPr>
              <w:rPr>
                <w:b/>
                <w:sz w:val="20"/>
                <w:szCs w:val="20"/>
              </w:rPr>
            </w:pPr>
            <w:bookmarkStart w:id="97" w:name="_Toc436751061"/>
            <w:r w:rsidRPr="007F4F98">
              <w:rPr>
                <w:b/>
                <w:sz w:val="20"/>
                <w:szCs w:val="20"/>
              </w:rPr>
              <w:t>ONE</w:t>
            </w:r>
            <w:bookmarkEnd w:id="97"/>
          </w:p>
        </w:tc>
        <w:tc>
          <w:tcPr>
            <w:tcW w:w="7371" w:type="dxa"/>
            <w:shd w:val="clear" w:color="auto" w:fill="auto"/>
          </w:tcPr>
          <w:p w14:paraId="164433E1" w14:textId="77777777" w:rsidR="003D74AB" w:rsidRPr="007F4F98" w:rsidRDefault="003D74AB" w:rsidP="00BF6B56">
            <w:pPr>
              <w:rPr>
                <w:sz w:val="20"/>
                <w:szCs w:val="20"/>
              </w:rPr>
            </w:pPr>
            <w:bookmarkStart w:id="98" w:name="_Toc436751062"/>
            <w:r w:rsidRPr="007F4F98">
              <w:rPr>
                <w:sz w:val="20"/>
                <w:szCs w:val="20"/>
              </w:rPr>
              <w:t>Office National pour l’Environnement</w:t>
            </w:r>
            <w:bookmarkEnd w:id="98"/>
          </w:p>
        </w:tc>
      </w:tr>
      <w:tr w:rsidR="00BE0335" w:rsidRPr="003D74AB" w14:paraId="7D2A64FA" w14:textId="77777777" w:rsidTr="007A2039">
        <w:trPr>
          <w:trHeight w:val="20"/>
        </w:trPr>
        <w:tc>
          <w:tcPr>
            <w:tcW w:w="1668" w:type="dxa"/>
            <w:shd w:val="clear" w:color="auto" w:fill="auto"/>
          </w:tcPr>
          <w:p w14:paraId="42432B6D" w14:textId="77777777" w:rsidR="00BE0335" w:rsidRPr="007F4F98" w:rsidRDefault="00BE0335" w:rsidP="00BF6B56">
            <w:pPr>
              <w:rPr>
                <w:b/>
                <w:sz w:val="20"/>
                <w:szCs w:val="20"/>
              </w:rPr>
            </w:pPr>
            <w:bookmarkStart w:id="99" w:name="_Toc436751063"/>
            <w:r w:rsidRPr="007F4F98">
              <w:rPr>
                <w:b/>
                <w:sz w:val="20"/>
                <w:szCs w:val="20"/>
              </w:rPr>
              <w:t>OP</w:t>
            </w:r>
            <w:bookmarkEnd w:id="99"/>
          </w:p>
        </w:tc>
        <w:tc>
          <w:tcPr>
            <w:tcW w:w="7371" w:type="dxa"/>
            <w:shd w:val="clear" w:color="auto" w:fill="auto"/>
          </w:tcPr>
          <w:p w14:paraId="25E5D508" w14:textId="77777777" w:rsidR="00BE0335" w:rsidRPr="007F4F98" w:rsidRDefault="00BE0335" w:rsidP="00BF6B56">
            <w:pPr>
              <w:rPr>
                <w:sz w:val="20"/>
                <w:szCs w:val="20"/>
              </w:rPr>
            </w:pPr>
            <w:bookmarkStart w:id="100" w:name="_Toc436751064"/>
            <w:r w:rsidRPr="007F4F98">
              <w:rPr>
                <w:sz w:val="20"/>
                <w:szCs w:val="20"/>
              </w:rPr>
              <w:t>Organisation de Producteurs</w:t>
            </w:r>
            <w:bookmarkEnd w:id="100"/>
          </w:p>
        </w:tc>
      </w:tr>
      <w:tr w:rsidR="003D74AB" w:rsidRPr="003D74AB" w14:paraId="544DD07A" w14:textId="77777777" w:rsidTr="007A2039">
        <w:trPr>
          <w:trHeight w:val="20"/>
        </w:trPr>
        <w:tc>
          <w:tcPr>
            <w:tcW w:w="1668" w:type="dxa"/>
            <w:shd w:val="clear" w:color="auto" w:fill="auto"/>
          </w:tcPr>
          <w:p w14:paraId="5E70B930" w14:textId="77777777" w:rsidR="003D74AB" w:rsidRPr="007F4F98" w:rsidRDefault="003D74AB" w:rsidP="00BF6B56">
            <w:pPr>
              <w:rPr>
                <w:b/>
                <w:sz w:val="20"/>
                <w:szCs w:val="20"/>
              </w:rPr>
            </w:pPr>
            <w:bookmarkStart w:id="101" w:name="_Toc436751065"/>
            <w:r w:rsidRPr="007F4F98">
              <w:rPr>
                <w:b/>
                <w:sz w:val="20"/>
                <w:szCs w:val="20"/>
              </w:rPr>
              <w:t>PAD</w:t>
            </w:r>
            <w:bookmarkEnd w:id="101"/>
          </w:p>
        </w:tc>
        <w:tc>
          <w:tcPr>
            <w:tcW w:w="7371" w:type="dxa"/>
            <w:shd w:val="clear" w:color="auto" w:fill="auto"/>
          </w:tcPr>
          <w:p w14:paraId="257D55B5" w14:textId="77777777" w:rsidR="003D74AB" w:rsidRPr="007F4F98" w:rsidRDefault="003D74AB" w:rsidP="00BF6B56">
            <w:pPr>
              <w:rPr>
                <w:iCs/>
                <w:sz w:val="20"/>
                <w:szCs w:val="20"/>
              </w:rPr>
            </w:pPr>
            <w:bookmarkStart w:id="102" w:name="_Toc436751066"/>
            <w:r w:rsidRPr="007F4F98">
              <w:rPr>
                <w:iCs/>
                <w:sz w:val="20"/>
                <w:szCs w:val="20"/>
              </w:rPr>
              <w:t>Project Appraisal document</w:t>
            </w:r>
            <w:bookmarkEnd w:id="102"/>
          </w:p>
        </w:tc>
      </w:tr>
      <w:tr w:rsidR="00EC3763" w:rsidRPr="003D74AB" w14:paraId="5C82F532" w14:textId="77777777" w:rsidTr="007A2039">
        <w:trPr>
          <w:trHeight w:val="20"/>
        </w:trPr>
        <w:tc>
          <w:tcPr>
            <w:tcW w:w="1668" w:type="dxa"/>
            <w:shd w:val="clear" w:color="auto" w:fill="auto"/>
          </w:tcPr>
          <w:p w14:paraId="4843BC59" w14:textId="77777777" w:rsidR="00EC3763" w:rsidRPr="007F4F98" w:rsidRDefault="00EC3763" w:rsidP="00BF6B56">
            <w:pPr>
              <w:rPr>
                <w:b/>
                <w:sz w:val="20"/>
                <w:szCs w:val="20"/>
              </w:rPr>
            </w:pPr>
            <w:r w:rsidRPr="007F4F98">
              <w:rPr>
                <w:b/>
                <w:sz w:val="20"/>
                <w:szCs w:val="20"/>
              </w:rPr>
              <w:t>PAG</w:t>
            </w:r>
          </w:p>
        </w:tc>
        <w:tc>
          <w:tcPr>
            <w:tcW w:w="7371" w:type="dxa"/>
            <w:shd w:val="clear" w:color="auto" w:fill="auto"/>
          </w:tcPr>
          <w:p w14:paraId="699D8EFA" w14:textId="77777777" w:rsidR="00EC3763" w:rsidRPr="007F4F98" w:rsidRDefault="00EC3763" w:rsidP="00BF6B56">
            <w:pPr>
              <w:rPr>
                <w:iCs/>
                <w:sz w:val="20"/>
                <w:szCs w:val="20"/>
              </w:rPr>
            </w:pPr>
            <w:r w:rsidRPr="007F4F98">
              <w:rPr>
                <w:iCs/>
                <w:sz w:val="20"/>
                <w:szCs w:val="20"/>
              </w:rPr>
              <w:t>Plan d’Aménagement et de Gestion</w:t>
            </w:r>
          </w:p>
        </w:tc>
      </w:tr>
      <w:tr w:rsidR="003D74AB" w:rsidRPr="003D74AB" w14:paraId="720F8C3C" w14:textId="77777777" w:rsidTr="007A2039">
        <w:trPr>
          <w:trHeight w:val="20"/>
        </w:trPr>
        <w:tc>
          <w:tcPr>
            <w:tcW w:w="1668" w:type="dxa"/>
            <w:shd w:val="clear" w:color="auto" w:fill="auto"/>
          </w:tcPr>
          <w:p w14:paraId="270559FB" w14:textId="77777777" w:rsidR="003D74AB" w:rsidRPr="007F4F98" w:rsidRDefault="003D74AB" w:rsidP="00BF6B56">
            <w:pPr>
              <w:rPr>
                <w:b/>
                <w:noProof/>
                <w:sz w:val="20"/>
                <w:szCs w:val="20"/>
              </w:rPr>
            </w:pPr>
            <w:bookmarkStart w:id="103" w:name="_Toc436751067"/>
            <w:r w:rsidRPr="007F4F98">
              <w:rPr>
                <w:b/>
                <w:sz w:val="20"/>
                <w:szCs w:val="20"/>
              </w:rPr>
              <w:t>PAM</w:t>
            </w:r>
            <w:bookmarkEnd w:id="103"/>
          </w:p>
        </w:tc>
        <w:tc>
          <w:tcPr>
            <w:tcW w:w="7371" w:type="dxa"/>
            <w:shd w:val="clear" w:color="auto" w:fill="auto"/>
          </w:tcPr>
          <w:p w14:paraId="1359AB5B" w14:textId="77777777" w:rsidR="003D74AB" w:rsidRPr="007F4F98" w:rsidRDefault="003D74AB" w:rsidP="00BF6B56">
            <w:pPr>
              <w:rPr>
                <w:sz w:val="20"/>
                <w:szCs w:val="20"/>
              </w:rPr>
            </w:pPr>
            <w:bookmarkStart w:id="104" w:name="_Toc436751068"/>
            <w:r w:rsidRPr="007F4F98">
              <w:rPr>
                <w:iCs/>
                <w:sz w:val="20"/>
                <w:szCs w:val="20"/>
              </w:rPr>
              <w:t>Programme Alimentaire Mondial</w:t>
            </w:r>
            <w:bookmarkEnd w:id="104"/>
          </w:p>
        </w:tc>
      </w:tr>
      <w:tr w:rsidR="00213B1F" w:rsidRPr="003D74AB" w14:paraId="578E5C95" w14:textId="77777777" w:rsidTr="007A2039">
        <w:trPr>
          <w:trHeight w:val="20"/>
        </w:trPr>
        <w:tc>
          <w:tcPr>
            <w:tcW w:w="1668" w:type="dxa"/>
            <w:shd w:val="clear" w:color="auto" w:fill="auto"/>
          </w:tcPr>
          <w:p w14:paraId="5983D341" w14:textId="77777777" w:rsidR="00213B1F" w:rsidRPr="007F4F98" w:rsidRDefault="00213B1F" w:rsidP="00BF6B56">
            <w:pPr>
              <w:rPr>
                <w:b/>
                <w:sz w:val="20"/>
                <w:szCs w:val="20"/>
              </w:rPr>
            </w:pPr>
            <w:bookmarkStart w:id="105" w:name="_Toc436751069"/>
            <w:r w:rsidRPr="007F4F98">
              <w:rPr>
                <w:b/>
                <w:sz w:val="20"/>
                <w:szCs w:val="20"/>
              </w:rPr>
              <w:t>PFS</w:t>
            </w:r>
            <w:bookmarkEnd w:id="105"/>
          </w:p>
        </w:tc>
        <w:tc>
          <w:tcPr>
            <w:tcW w:w="7371" w:type="dxa"/>
            <w:shd w:val="clear" w:color="auto" w:fill="auto"/>
          </w:tcPr>
          <w:p w14:paraId="314C4F63" w14:textId="77777777" w:rsidR="00213B1F" w:rsidRPr="007F4F98" w:rsidRDefault="00213B1F" w:rsidP="00BF6B56">
            <w:pPr>
              <w:rPr>
                <w:iCs/>
                <w:sz w:val="20"/>
                <w:szCs w:val="20"/>
              </w:rPr>
            </w:pPr>
            <w:bookmarkStart w:id="106" w:name="_Toc436751070"/>
            <w:r w:rsidRPr="007F4F98">
              <w:rPr>
                <w:iCs/>
                <w:sz w:val="20"/>
                <w:szCs w:val="20"/>
              </w:rPr>
              <w:t>Point Focal Environnement et Social</w:t>
            </w:r>
            <w:bookmarkEnd w:id="106"/>
          </w:p>
        </w:tc>
      </w:tr>
      <w:tr w:rsidR="00CE2E8C" w:rsidRPr="003D74AB" w14:paraId="4F3218CB" w14:textId="77777777" w:rsidTr="007A2039">
        <w:trPr>
          <w:trHeight w:val="20"/>
        </w:trPr>
        <w:tc>
          <w:tcPr>
            <w:tcW w:w="1668" w:type="dxa"/>
            <w:shd w:val="clear" w:color="auto" w:fill="auto"/>
          </w:tcPr>
          <w:p w14:paraId="0B82B53F" w14:textId="77777777" w:rsidR="00CE2E8C" w:rsidRPr="007F4F98" w:rsidRDefault="00CE2E8C" w:rsidP="00BF6B56">
            <w:pPr>
              <w:rPr>
                <w:b/>
                <w:sz w:val="20"/>
                <w:szCs w:val="20"/>
              </w:rPr>
            </w:pPr>
            <w:bookmarkStart w:id="107" w:name="_Toc436751071"/>
            <w:r w:rsidRPr="007F4F98">
              <w:rPr>
                <w:b/>
                <w:sz w:val="20"/>
                <w:szCs w:val="20"/>
              </w:rPr>
              <w:t>PGES</w:t>
            </w:r>
            <w:bookmarkEnd w:id="107"/>
          </w:p>
        </w:tc>
        <w:tc>
          <w:tcPr>
            <w:tcW w:w="7371" w:type="dxa"/>
            <w:shd w:val="clear" w:color="auto" w:fill="auto"/>
          </w:tcPr>
          <w:p w14:paraId="306FE1B1" w14:textId="77777777" w:rsidR="00CE2E8C" w:rsidRPr="007F4F98" w:rsidRDefault="00CE2E8C" w:rsidP="00BF6B56">
            <w:pPr>
              <w:rPr>
                <w:iCs/>
                <w:sz w:val="20"/>
                <w:szCs w:val="20"/>
              </w:rPr>
            </w:pPr>
            <w:bookmarkStart w:id="108" w:name="_Toc436751072"/>
            <w:r w:rsidRPr="007F4F98">
              <w:rPr>
                <w:iCs/>
                <w:sz w:val="20"/>
                <w:szCs w:val="20"/>
              </w:rPr>
              <w:t>Plan de Gestion Environnemental et Social</w:t>
            </w:r>
            <w:bookmarkEnd w:id="108"/>
          </w:p>
        </w:tc>
      </w:tr>
      <w:tr w:rsidR="003D74AB" w:rsidRPr="003D74AB" w14:paraId="7E4DC18A" w14:textId="77777777" w:rsidTr="007A2039">
        <w:trPr>
          <w:trHeight w:val="20"/>
        </w:trPr>
        <w:tc>
          <w:tcPr>
            <w:tcW w:w="1668" w:type="dxa"/>
            <w:shd w:val="clear" w:color="auto" w:fill="auto"/>
          </w:tcPr>
          <w:p w14:paraId="4FEE0740" w14:textId="77777777" w:rsidR="003D74AB" w:rsidRPr="007F4F98" w:rsidRDefault="003D74AB" w:rsidP="00BF6B56">
            <w:pPr>
              <w:rPr>
                <w:b/>
                <w:sz w:val="20"/>
                <w:szCs w:val="20"/>
              </w:rPr>
            </w:pPr>
            <w:bookmarkStart w:id="109" w:name="_Toc436751073"/>
            <w:r w:rsidRPr="007F4F98">
              <w:rPr>
                <w:b/>
                <w:sz w:val="20"/>
                <w:szCs w:val="20"/>
              </w:rPr>
              <w:t>PIB</w:t>
            </w:r>
            <w:bookmarkEnd w:id="109"/>
          </w:p>
        </w:tc>
        <w:tc>
          <w:tcPr>
            <w:tcW w:w="7371" w:type="dxa"/>
            <w:shd w:val="clear" w:color="auto" w:fill="auto"/>
          </w:tcPr>
          <w:p w14:paraId="7999047A" w14:textId="77777777" w:rsidR="003D74AB" w:rsidRPr="007F4F98" w:rsidRDefault="003D74AB" w:rsidP="00BF6B56">
            <w:pPr>
              <w:rPr>
                <w:iCs/>
                <w:sz w:val="20"/>
                <w:szCs w:val="20"/>
              </w:rPr>
            </w:pPr>
            <w:bookmarkStart w:id="110" w:name="_Toc436751074"/>
            <w:r w:rsidRPr="007F4F98">
              <w:rPr>
                <w:iCs/>
                <w:sz w:val="20"/>
                <w:szCs w:val="20"/>
              </w:rPr>
              <w:t>Produit Intérieur Brut</w:t>
            </w:r>
            <w:bookmarkEnd w:id="110"/>
          </w:p>
        </w:tc>
      </w:tr>
      <w:tr w:rsidR="00CE2E8C" w:rsidRPr="003D74AB" w14:paraId="6CF54B74" w14:textId="77777777" w:rsidTr="007A2039">
        <w:trPr>
          <w:trHeight w:val="20"/>
        </w:trPr>
        <w:tc>
          <w:tcPr>
            <w:tcW w:w="1668" w:type="dxa"/>
            <w:shd w:val="clear" w:color="auto" w:fill="auto"/>
          </w:tcPr>
          <w:p w14:paraId="0806C9D7" w14:textId="77777777" w:rsidR="00CE2E8C" w:rsidRPr="007F4F98" w:rsidRDefault="00CE2E8C" w:rsidP="00BF6B56">
            <w:pPr>
              <w:rPr>
                <w:b/>
                <w:sz w:val="20"/>
                <w:szCs w:val="20"/>
              </w:rPr>
            </w:pPr>
            <w:bookmarkStart w:id="111" w:name="_Toc436751075"/>
            <w:r w:rsidRPr="007F4F98">
              <w:rPr>
                <w:b/>
                <w:sz w:val="20"/>
                <w:szCs w:val="20"/>
              </w:rPr>
              <w:t>PLOF</w:t>
            </w:r>
            <w:bookmarkEnd w:id="111"/>
          </w:p>
        </w:tc>
        <w:tc>
          <w:tcPr>
            <w:tcW w:w="7371" w:type="dxa"/>
            <w:shd w:val="clear" w:color="auto" w:fill="auto"/>
          </w:tcPr>
          <w:p w14:paraId="0779F694" w14:textId="77777777" w:rsidR="00CE2E8C" w:rsidRPr="007F4F98" w:rsidRDefault="00CE2E8C" w:rsidP="00BF6B56">
            <w:pPr>
              <w:rPr>
                <w:iCs/>
                <w:sz w:val="20"/>
                <w:szCs w:val="20"/>
              </w:rPr>
            </w:pPr>
            <w:bookmarkStart w:id="112" w:name="_Toc436751076"/>
            <w:r w:rsidRPr="007F4F98">
              <w:rPr>
                <w:iCs/>
                <w:sz w:val="20"/>
                <w:szCs w:val="20"/>
              </w:rPr>
              <w:t>Plans Locaux d’Occupation Foncière</w:t>
            </w:r>
            <w:bookmarkEnd w:id="112"/>
          </w:p>
        </w:tc>
      </w:tr>
      <w:tr w:rsidR="00DA3BA1" w:rsidRPr="003D74AB" w14:paraId="3213D8BC" w14:textId="77777777" w:rsidTr="007A2039">
        <w:trPr>
          <w:trHeight w:val="20"/>
        </w:trPr>
        <w:tc>
          <w:tcPr>
            <w:tcW w:w="1668" w:type="dxa"/>
            <w:shd w:val="clear" w:color="auto" w:fill="auto"/>
          </w:tcPr>
          <w:p w14:paraId="195C8A1E" w14:textId="77777777" w:rsidR="00DA3BA1" w:rsidRPr="007F4F98" w:rsidRDefault="00DA3BA1" w:rsidP="00BF6B56">
            <w:pPr>
              <w:rPr>
                <w:b/>
                <w:sz w:val="20"/>
                <w:szCs w:val="20"/>
              </w:rPr>
            </w:pPr>
            <w:r w:rsidRPr="007F4F98">
              <w:rPr>
                <w:b/>
                <w:sz w:val="20"/>
                <w:szCs w:val="20"/>
              </w:rPr>
              <w:t>PN B</w:t>
            </w:r>
            <w:r w:rsidR="003E5C75" w:rsidRPr="007F4F98">
              <w:rPr>
                <w:b/>
                <w:sz w:val="20"/>
                <w:szCs w:val="20"/>
              </w:rPr>
              <w:t>VPI</w:t>
            </w:r>
          </w:p>
        </w:tc>
        <w:tc>
          <w:tcPr>
            <w:tcW w:w="7371" w:type="dxa"/>
            <w:shd w:val="clear" w:color="auto" w:fill="auto"/>
          </w:tcPr>
          <w:p w14:paraId="0E2B66CF" w14:textId="77777777" w:rsidR="00DA3BA1" w:rsidRPr="007F4F98" w:rsidRDefault="003E5C75" w:rsidP="00BF6B56">
            <w:pPr>
              <w:rPr>
                <w:iCs/>
                <w:sz w:val="20"/>
                <w:szCs w:val="20"/>
              </w:rPr>
            </w:pPr>
            <w:r w:rsidRPr="007F4F98">
              <w:rPr>
                <w:iCs/>
                <w:sz w:val="20"/>
                <w:szCs w:val="20"/>
              </w:rPr>
              <w:t>Programme National Bassin Versant Périmètre irrigué</w:t>
            </w:r>
          </w:p>
        </w:tc>
      </w:tr>
      <w:tr w:rsidR="003D74AB" w:rsidRPr="003D74AB" w14:paraId="3B35C5D9" w14:textId="77777777" w:rsidTr="007A2039">
        <w:trPr>
          <w:trHeight w:val="20"/>
        </w:trPr>
        <w:tc>
          <w:tcPr>
            <w:tcW w:w="1668" w:type="dxa"/>
            <w:shd w:val="clear" w:color="auto" w:fill="auto"/>
          </w:tcPr>
          <w:p w14:paraId="3E6E6D5A" w14:textId="77777777" w:rsidR="003D74AB" w:rsidRPr="007F4F98" w:rsidRDefault="003D74AB" w:rsidP="00BF6B56">
            <w:pPr>
              <w:rPr>
                <w:b/>
                <w:sz w:val="20"/>
                <w:szCs w:val="20"/>
              </w:rPr>
            </w:pPr>
            <w:bookmarkStart w:id="113" w:name="_Toc436751077"/>
            <w:r w:rsidRPr="007F4F98">
              <w:rPr>
                <w:b/>
                <w:sz w:val="20"/>
                <w:szCs w:val="20"/>
              </w:rPr>
              <w:t>PNNC</w:t>
            </w:r>
            <w:bookmarkEnd w:id="113"/>
          </w:p>
        </w:tc>
        <w:tc>
          <w:tcPr>
            <w:tcW w:w="7371" w:type="dxa"/>
            <w:shd w:val="clear" w:color="auto" w:fill="auto"/>
          </w:tcPr>
          <w:p w14:paraId="2D65F35B" w14:textId="77777777" w:rsidR="003D74AB" w:rsidRPr="007F4F98" w:rsidRDefault="003D74AB" w:rsidP="00BF6B56">
            <w:pPr>
              <w:rPr>
                <w:sz w:val="20"/>
                <w:szCs w:val="20"/>
              </w:rPr>
            </w:pPr>
            <w:bookmarkStart w:id="114" w:name="_Toc436751078"/>
            <w:r w:rsidRPr="007F4F98">
              <w:rPr>
                <w:sz w:val="20"/>
                <w:szCs w:val="20"/>
              </w:rPr>
              <w:t>Programme National de Nutrition Communautaire</w:t>
            </w:r>
            <w:bookmarkEnd w:id="114"/>
          </w:p>
        </w:tc>
      </w:tr>
      <w:tr w:rsidR="003D74AB" w:rsidRPr="003D74AB" w14:paraId="1397E45E" w14:textId="77777777" w:rsidTr="007A2039">
        <w:trPr>
          <w:trHeight w:val="20"/>
        </w:trPr>
        <w:tc>
          <w:tcPr>
            <w:tcW w:w="1668" w:type="dxa"/>
            <w:shd w:val="clear" w:color="auto" w:fill="auto"/>
          </w:tcPr>
          <w:p w14:paraId="18F3DCDE" w14:textId="77777777" w:rsidR="003D74AB" w:rsidRPr="007F4F98" w:rsidRDefault="003D74AB" w:rsidP="00BF6B56">
            <w:pPr>
              <w:rPr>
                <w:b/>
                <w:sz w:val="20"/>
                <w:szCs w:val="20"/>
              </w:rPr>
            </w:pPr>
            <w:bookmarkStart w:id="115" w:name="_Toc436751079"/>
            <w:r w:rsidRPr="007F4F98">
              <w:rPr>
                <w:b/>
                <w:sz w:val="20"/>
                <w:szCs w:val="20"/>
              </w:rPr>
              <w:t>PND</w:t>
            </w:r>
            <w:bookmarkEnd w:id="115"/>
          </w:p>
        </w:tc>
        <w:tc>
          <w:tcPr>
            <w:tcW w:w="7371" w:type="dxa"/>
            <w:shd w:val="clear" w:color="auto" w:fill="auto"/>
          </w:tcPr>
          <w:p w14:paraId="5E6CEB9E" w14:textId="77777777" w:rsidR="003D74AB" w:rsidRPr="007F4F98" w:rsidRDefault="003D74AB" w:rsidP="00BF6B56">
            <w:pPr>
              <w:rPr>
                <w:sz w:val="20"/>
                <w:szCs w:val="20"/>
              </w:rPr>
            </w:pPr>
            <w:bookmarkStart w:id="116" w:name="_Toc436751080"/>
            <w:r w:rsidRPr="007F4F98">
              <w:rPr>
                <w:sz w:val="20"/>
                <w:szCs w:val="20"/>
              </w:rPr>
              <w:t>Plan National de Développement</w:t>
            </w:r>
            <w:bookmarkEnd w:id="116"/>
          </w:p>
        </w:tc>
      </w:tr>
      <w:tr w:rsidR="003D74AB" w:rsidRPr="003D74AB" w14:paraId="31D78DB9" w14:textId="77777777" w:rsidTr="007A2039">
        <w:trPr>
          <w:trHeight w:val="20"/>
        </w:trPr>
        <w:tc>
          <w:tcPr>
            <w:tcW w:w="1668" w:type="dxa"/>
            <w:shd w:val="clear" w:color="auto" w:fill="auto"/>
          </w:tcPr>
          <w:p w14:paraId="4520A711" w14:textId="77777777" w:rsidR="003D74AB" w:rsidRPr="007F4F98" w:rsidRDefault="00BE0335" w:rsidP="00BF6B56">
            <w:pPr>
              <w:rPr>
                <w:b/>
                <w:sz w:val="20"/>
                <w:szCs w:val="20"/>
              </w:rPr>
            </w:pPr>
            <w:bookmarkStart w:id="117" w:name="_Toc436751081"/>
            <w:r w:rsidRPr="007F4F98">
              <w:rPr>
                <w:b/>
                <w:sz w:val="20"/>
                <w:szCs w:val="20"/>
              </w:rPr>
              <w:t>PNUD</w:t>
            </w:r>
            <w:bookmarkEnd w:id="117"/>
          </w:p>
        </w:tc>
        <w:tc>
          <w:tcPr>
            <w:tcW w:w="7371" w:type="dxa"/>
            <w:shd w:val="clear" w:color="auto" w:fill="auto"/>
          </w:tcPr>
          <w:p w14:paraId="10B60481" w14:textId="77777777" w:rsidR="003D74AB" w:rsidRPr="007F4F98" w:rsidRDefault="003D74AB" w:rsidP="00BF6B56">
            <w:pPr>
              <w:rPr>
                <w:sz w:val="20"/>
                <w:szCs w:val="20"/>
              </w:rPr>
            </w:pPr>
            <w:bookmarkStart w:id="118" w:name="_Toc436751082"/>
            <w:r w:rsidRPr="007F4F98">
              <w:rPr>
                <w:sz w:val="20"/>
                <w:szCs w:val="20"/>
              </w:rPr>
              <w:t>Programme  des Na</w:t>
            </w:r>
            <w:r w:rsidR="00BE0335" w:rsidRPr="007F4F98">
              <w:rPr>
                <w:sz w:val="20"/>
                <w:szCs w:val="20"/>
              </w:rPr>
              <w:t>tions-Unies pour le Développement</w:t>
            </w:r>
            <w:bookmarkEnd w:id="118"/>
          </w:p>
        </w:tc>
      </w:tr>
      <w:tr w:rsidR="005665A5" w:rsidRPr="003D74AB" w14:paraId="35645058" w14:textId="77777777" w:rsidTr="007A2039">
        <w:trPr>
          <w:trHeight w:val="20"/>
        </w:trPr>
        <w:tc>
          <w:tcPr>
            <w:tcW w:w="1668" w:type="dxa"/>
            <w:shd w:val="clear" w:color="auto" w:fill="auto"/>
          </w:tcPr>
          <w:p w14:paraId="3564C946" w14:textId="77777777" w:rsidR="005665A5" w:rsidRPr="007F4F98" w:rsidRDefault="005665A5" w:rsidP="00BF6B56">
            <w:pPr>
              <w:rPr>
                <w:b/>
                <w:sz w:val="20"/>
                <w:szCs w:val="20"/>
              </w:rPr>
            </w:pPr>
            <w:bookmarkStart w:id="119" w:name="_Toc436751085"/>
            <w:r w:rsidRPr="007F4F98">
              <w:rPr>
                <w:b/>
                <w:sz w:val="20"/>
                <w:szCs w:val="20"/>
              </w:rPr>
              <w:t>PPP</w:t>
            </w:r>
            <w:bookmarkEnd w:id="119"/>
          </w:p>
        </w:tc>
        <w:tc>
          <w:tcPr>
            <w:tcW w:w="7371" w:type="dxa"/>
            <w:shd w:val="clear" w:color="auto" w:fill="auto"/>
          </w:tcPr>
          <w:p w14:paraId="768A5ED0" w14:textId="77777777" w:rsidR="005665A5" w:rsidRPr="007F4F98" w:rsidRDefault="005665A5" w:rsidP="00BF6B56">
            <w:pPr>
              <w:rPr>
                <w:sz w:val="20"/>
                <w:szCs w:val="20"/>
              </w:rPr>
            </w:pPr>
            <w:bookmarkStart w:id="120" w:name="_Toc436751086"/>
            <w:r w:rsidRPr="007F4F98">
              <w:rPr>
                <w:sz w:val="20"/>
                <w:szCs w:val="20"/>
              </w:rPr>
              <w:t>Partenariat Public Privé</w:t>
            </w:r>
            <w:bookmarkEnd w:id="120"/>
          </w:p>
        </w:tc>
      </w:tr>
      <w:tr w:rsidR="003D74AB" w:rsidRPr="003D74AB" w14:paraId="16E60094" w14:textId="77777777" w:rsidTr="007A2039">
        <w:trPr>
          <w:trHeight w:val="20"/>
        </w:trPr>
        <w:tc>
          <w:tcPr>
            <w:tcW w:w="1668" w:type="dxa"/>
            <w:shd w:val="clear" w:color="auto" w:fill="auto"/>
          </w:tcPr>
          <w:p w14:paraId="646B0055" w14:textId="77777777" w:rsidR="003D74AB" w:rsidRPr="007F4F98" w:rsidRDefault="003D74AB" w:rsidP="00BF6B56">
            <w:pPr>
              <w:rPr>
                <w:b/>
                <w:sz w:val="20"/>
                <w:szCs w:val="20"/>
              </w:rPr>
            </w:pPr>
            <w:bookmarkStart w:id="121" w:name="_Toc436751087"/>
            <w:r w:rsidRPr="007F4F98">
              <w:rPr>
                <w:b/>
                <w:sz w:val="20"/>
                <w:szCs w:val="20"/>
              </w:rPr>
              <w:t>PREE</w:t>
            </w:r>
            <w:bookmarkEnd w:id="121"/>
          </w:p>
        </w:tc>
        <w:tc>
          <w:tcPr>
            <w:tcW w:w="7371" w:type="dxa"/>
            <w:shd w:val="clear" w:color="auto" w:fill="auto"/>
          </w:tcPr>
          <w:p w14:paraId="77F897D7" w14:textId="77777777" w:rsidR="003D74AB" w:rsidRPr="007F4F98" w:rsidRDefault="003D74AB" w:rsidP="00BF6B56">
            <w:pPr>
              <w:rPr>
                <w:sz w:val="20"/>
                <w:szCs w:val="20"/>
              </w:rPr>
            </w:pPr>
            <w:bookmarkStart w:id="122" w:name="_Toc436751088"/>
            <w:r w:rsidRPr="007F4F98">
              <w:rPr>
                <w:sz w:val="20"/>
                <w:szCs w:val="20"/>
              </w:rPr>
              <w:t>Programme d'Engagement Environnemental</w:t>
            </w:r>
            <w:bookmarkEnd w:id="122"/>
          </w:p>
        </w:tc>
      </w:tr>
      <w:tr w:rsidR="00BC6E49" w:rsidRPr="003D74AB" w14:paraId="5B9E6B57" w14:textId="77777777" w:rsidTr="007A2039">
        <w:trPr>
          <w:trHeight w:val="20"/>
        </w:trPr>
        <w:tc>
          <w:tcPr>
            <w:tcW w:w="1668" w:type="dxa"/>
            <w:shd w:val="clear" w:color="auto" w:fill="auto"/>
          </w:tcPr>
          <w:p w14:paraId="10B0EFC8" w14:textId="77777777" w:rsidR="00BC6E49" w:rsidRPr="007F4F98" w:rsidRDefault="00BC6E49" w:rsidP="00BF6B56">
            <w:pPr>
              <w:rPr>
                <w:b/>
                <w:sz w:val="20"/>
                <w:szCs w:val="20"/>
              </w:rPr>
            </w:pPr>
            <w:r w:rsidRPr="007F4F98">
              <w:rPr>
                <w:b/>
                <w:sz w:val="20"/>
                <w:szCs w:val="20"/>
              </w:rPr>
              <w:t>PSE</w:t>
            </w:r>
          </w:p>
        </w:tc>
        <w:tc>
          <w:tcPr>
            <w:tcW w:w="7371" w:type="dxa"/>
            <w:shd w:val="clear" w:color="auto" w:fill="auto"/>
          </w:tcPr>
          <w:p w14:paraId="6EEB801B" w14:textId="77777777" w:rsidR="00BC6E49" w:rsidRPr="007F4F98" w:rsidRDefault="00BC6E49" w:rsidP="00BF6B56">
            <w:pPr>
              <w:rPr>
                <w:sz w:val="20"/>
                <w:szCs w:val="20"/>
              </w:rPr>
            </w:pPr>
            <w:r w:rsidRPr="007F4F98">
              <w:rPr>
                <w:sz w:val="20"/>
                <w:szCs w:val="20"/>
              </w:rPr>
              <w:t>Paiement pour Service Environnementaux</w:t>
            </w:r>
          </w:p>
        </w:tc>
      </w:tr>
      <w:tr w:rsidR="003D74AB" w:rsidRPr="003D74AB" w14:paraId="586F2124" w14:textId="77777777" w:rsidTr="007A2039">
        <w:trPr>
          <w:trHeight w:val="20"/>
        </w:trPr>
        <w:tc>
          <w:tcPr>
            <w:tcW w:w="1668" w:type="dxa"/>
            <w:shd w:val="clear" w:color="auto" w:fill="auto"/>
          </w:tcPr>
          <w:p w14:paraId="6788D938" w14:textId="77777777" w:rsidR="003D74AB" w:rsidRPr="007F4F98" w:rsidRDefault="003D74AB" w:rsidP="00BF6B56">
            <w:pPr>
              <w:rPr>
                <w:b/>
                <w:sz w:val="20"/>
                <w:szCs w:val="20"/>
              </w:rPr>
            </w:pPr>
            <w:bookmarkStart w:id="123" w:name="_Toc436751089"/>
            <w:r w:rsidRPr="007F4F98">
              <w:rPr>
                <w:b/>
                <w:noProof/>
                <w:sz w:val="20"/>
                <w:szCs w:val="20"/>
              </w:rPr>
              <w:t>SE/</w:t>
            </w:r>
            <w:r w:rsidRPr="007F4F98">
              <w:rPr>
                <w:b/>
                <w:sz w:val="20"/>
                <w:szCs w:val="20"/>
              </w:rPr>
              <w:t>CNLS</w:t>
            </w:r>
            <w:bookmarkEnd w:id="123"/>
          </w:p>
        </w:tc>
        <w:tc>
          <w:tcPr>
            <w:tcW w:w="7371" w:type="dxa"/>
            <w:shd w:val="clear" w:color="auto" w:fill="auto"/>
          </w:tcPr>
          <w:p w14:paraId="080239C6" w14:textId="77777777" w:rsidR="003D74AB" w:rsidRPr="007F4F98" w:rsidRDefault="003D74AB" w:rsidP="00BF6B56">
            <w:pPr>
              <w:rPr>
                <w:sz w:val="20"/>
                <w:szCs w:val="20"/>
              </w:rPr>
            </w:pPr>
            <w:bookmarkStart w:id="124" w:name="_Toc436751090"/>
            <w:r w:rsidRPr="007F4F98">
              <w:rPr>
                <w:sz w:val="20"/>
                <w:szCs w:val="20"/>
              </w:rPr>
              <w:t>Secrétaire Exécutif du Comité National de Lutte contre le Sida</w:t>
            </w:r>
            <w:bookmarkEnd w:id="124"/>
          </w:p>
        </w:tc>
      </w:tr>
      <w:tr w:rsidR="00CE2E8C" w:rsidRPr="003D74AB" w14:paraId="3AAF241A" w14:textId="77777777" w:rsidTr="007A2039">
        <w:trPr>
          <w:trHeight w:val="20"/>
        </w:trPr>
        <w:tc>
          <w:tcPr>
            <w:tcW w:w="1668" w:type="dxa"/>
            <w:shd w:val="clear" w:color="auto" w:fill="auto"/>
          </w:tcPr>
          <w:p w14:paraId="3A575578" w14:textId="77777777" w:rsidR="00CE2E8C" w:rsidRPr="007F4F98" w:rsidRDefault="00CE2E8C" w:rsidP="00BF6B56">
            <w:pPr>
              <w:rPr>
                <w:b/>
                <w:noProof/>
                <w:sz w:val="20"/>
                <w:szCs w:val="20"/>
              </w:rPr>
            </w:pPr>
            <w:bookmarkStart w:id="125" w:name="_Toc436751091"/>
            <w:r w:rsidRPr="007F4F98">
              <w:rPr>
                <w:b/>
                <w:noProof/>
                <w:sz w:val="20"/>
                <w:szCs w:val="20"/>
              </w:rPr>
              <w:t>SIG</w:t>
            </w:r>
            <w:bookmarkEnd w:id="125"/>
          </w:p>
        </w:tc>
        <w:tc>
          <w:tcPr>
            <w:tcW w:w="7371" w:type="dxa"/>
            <w:shd w:val="clear" w:color="auto" w:fill="auto"/>
          </w:tcPr>
          <w:p w14:paraId="4376ABF1" w14:textId="77777777" w:rsidR="00CE2E8C" w:rsidRPr="007F4F98" w:rsidRDefault="00CE2E8C" w:rsidP="00BF6B56">
            <w:pPr>
              <w:rPr>
                <w:sz w:val="20"/>
                <w:szCs w:val="20"/>
              </w:rPr>
            </w:pPr>
            <w:bookmarkStart w:id="126" w:name="_Toc436751092"/>
            <w:r w:rsidRPr="007F4F98">
              <w:rPr>
                <w:sz w:val="20"/>
                <w:szCs w:val="20"/>
              </w:rPr>
              <w:t>Système d’Information Géographique</w:t>
            </w:r>
            <w:bookmarkEnd w:id="126"/>
          </w:p>
        </w:tc>
      </w:tr>
      <w:tr w:rsidR="005226B9" w:rsidRPr="003D74AB" w14:paraId="451020A9" w14:textId="77777777" w:rsidTr="007A2039">
        <w:trPr>
          <w:trHeight w:val="20"/>
        </w:trPr>
        <w:tc>
          <w:tcPr>
            <w:tcW w:w="1668" w:type="dxa"/>
            <w:shd w:val="clear" w:color="auto" w:fill="auto"/>
          </w:tcPr>
          <w:p w14:paraId="6C08D455" w14:textId="77777777" w:rsidR="005226B9" w:rsidRPr="007F4F98" w:rsidRDefault="005226B9" w:rsidP="00BF6B56">
            <w:pPr>
              <w:rPr>
                <w:b/>
                <w:noProof/>
                <w:sz w:val="20"/>
                <w:szCs w:val="20"/>
              </w:rPr>
            </w:pPr>
            <w:r w:rsidRPr="007F4F98">
              <w:rPr>
                <w:b/>
                <w:noProof/>
                <w:sz w:val="20"/>
                <w:szCs w:val="20"/>
              </w:rPr>
              <w:t>STD</w:t>
            </w:r>
          </w:p>
        </w:tc>
        <w:tc>
          <w:tcPr>
            <w:tcW w:w="7371" w:type="dxa"/>
            <w:shd w:val="clear" w:color="auto" w:fill="auto"/>
          </w:tcPr>
          <w:p w14:paraId="29C6A762" w14:textId="77777777" w:rsidR="005226B9" w:rsidRPr="007F4F98" w:rsidRDefault="005226B9" w:rsidP="00BF6B56">
            <w:pPr>
              <w:rPr>
                <w:sz w:val="20"/>
                <w:szCs w:val="20"/>
              </w:rPr>
            </w:pPr>
            <w:r w:rsidRPr="007F4F98">
              <w:rPr>
                <w:sz w:val="20"/>
                <w:szCs w:val="20"/>
              </w:rPr>
              <w:t>Service Territorial Décentralisé</w:t>
            </w:r>
          </w:p>
        </w:tc>
      </w:tr>
      <w:tr w:rsidR="005665A5" w:rsidRPr="003D74AB" w14:paraId="76E6D446" w14:textId="77777777" w:rsidTr="007A2039">
        <w:trPr>
          <w:trHeight w:val="20"/>
        </w:trPr>
        <w:tc>
          <w:tcPr>
            <w:tcW w:w="1668" w:type="dxa"/>
            <w:shd w:val="clear" w:color="auto" w:fill="auto"/>
          </w:tcPr>
          <w:p w14:paraId="16C1C6DE" w14:textId="77777777" w:rsidR="005665A5" w:rsidRPr="007F4F98" w:rsidRDefault="005665A5" w:rsidP="00BF6B56">
            <w:pPr>
              <w:rPr>
                <w:b/>
                <w:noProof/>
                <w:sz w:val="20"/>
                <w:szCs w:val="20"/>
              </w:rPr>
            </w:pPr>
            <w:bookmarkStart w:id="127" w:name="_Toc436751093"/>
            <w:r w:rsidRPr="007F4F98">
              <w:rPr>
                <w:b/>
                <w:noProof/>
                <w:sz w:val="20"/>
                <w:szCs w:val="20"/>
              </w:rPr>
              <w:t>TIC</w:t>
            </w:r>
            <w:bookmarkEnd w:id="127"/>
          </w:p>
        </w:tc>
        <w:tc>
          <w:tcPr>
            <w:tcW w:w="7371" w:type="dxa"/>
            <w:shd w:val="clear" w:color="auto" w:fill="auto"/>
          </w:tcPr>
          <w:p w14:paraId="22F6F377" w14:textId="77777777" w:rsidR="005665A5" w:rsidRPr="007F4F98" w:rsidRDefault="005665A5" w:rsidP="00BF6B56">
            <w:pPr>
              <w:rPr>
                <w:sz w:val="20"/>
                <w:szCs w:val="20"/>
              </w:rPr>
            </w:pPr>
            <w:bookmarkStart w:id="128" w:name="_Toc436751094"/>
            <w:r w:rsidRPr="007F4F98">
              <w:rPr>
                <w:sz w:val="20"/>
                <w:szCs w:val="20"/>
              </w:rPr>
              <w:t>Technologie de l’Information et de la Communication</w:t>
            </w:r>
            <w:bookmarkEnd w:id="128"/>
          </w:p>
        </w:tc>
      </w:tr>
      <w:tr w:rsidR="003D74AB" w:rsidRPr="003D74AB" w14:paraId="7255AE5F" w14:textId="77777777" w:rsidTr="007A2039">
        <w:trPr>
          <w:trHeight w:val="20"/>
        </w:trPr>
        <w:tc>
          <w:tcPr>
            <w:tcW w:w="1668" w:type="dxa"/>
            <w:shd w:val="clear" w:color="auto" w:fill="auto"/>
          </w:tcPr>
          <w:p w14:paraId="106A7C8A" w14:textId="77777777" w:rsidR="003D74AB" w:rsidRPr="007F4F98" w:rsidRDefault="003D74AB" w:rsidP="00BF6B56">
            <w:pPr>
              <w:rPr>
                <w:b/>
                <w:sz w:val="20"/>
                <w:szCs w:val="20"/>
              </w:rPr>
            </w:pPr>
            <w:bookmarkStart w:id="129" w:name="_Toc436751095"/>
            <w:r w:rsidRPr="007F4F98">
              <w:rPr>
                <w:b/>
                <w:sz w:val="20"/>
                <w:szCs w:val="20"/>
              </w:rPr>
              <w:t>TIP</w:t>
            </w:r>
            <w:bookmarkEnd w:id="129"/>
          </w:p>
        </w:tc>
        <w:tc>
          <w:tcPr>
            <w:tcW w:w="7371" w:type="dxa"/>
            <w:shd w:val="clear" w:color="auto" w:fill="auto"/>
          </w:tcPr>
          <w:p w14:paraId="60387E64" w14:textId="77777777" w:rsidR="003D74AB" w:rsidRPr="007F4F98" w:rsidRDefault="003D74AB" w:rsidP="00BF6B56">
            <w:pPr>
              <w:rPr>
                <w:sz w:val="20"/>
                <w:szCs w:val="20"/>
              </w:rPr>
            </w:pPr>
            <w:bookmarkStart w:id="130" w:name="_Toc436751096"/>
            <w:r w:rsidRPr="007F4F98">
              <w:rPr>
                <w:sz w:val="20"/>
                <w:szCs w:val="20"/>
              </w:rPr>
              <w:t>Taux d’Insuffisance Pondérale</w:t>
            </w:r>
            <w:bookmarkEnd w:id="130"/>
          </w:p>
        </w:tc>
      </w:tr>
      <w:tr w:rsidR="003D74AB" w:rsidRPr="003D74AB" w14:paraId="50BEE195" w14:textId="77777777" w:rsidTr="007A2039">
        <w:trPr>
          <w:trHeight w:val="20"/>
        </w:trPr>
        <w:tc>
          <w:tcPr>
            <w:tcW w:w="1668" w:type="dxa"/>
            <w:shd w:val="clear" w:color="auto" w:fill="auto"/>
          </w:tcPr>
          <w:p w14:paraId="5C0F6FDE" w14:textId="77777777" w:rsidR="003D74AB" w:rsidRPr="007F4F98" w:rsidRDefault="003D74AB" w:rsidP="00BF6B56">
            <w:pPr>
              <w:rPr>
                <w:b/>
                <w:sz w:val="20"/>
                <w:szCs w:val="20"/>
              </w:rPr>
            </w:pPr>
            <w:bookmarkStart w:id="131" w:name="_Toc436751097"/>
            <w:r w:rsidRPr="007F4F98">
              <w:rPr>
                <w:b/>
                <w:sz w:val="20"/>
                <w:szCs w:val="20"/>
              </w:rPr>
              <w:t>TNS</w:t>
            </w:r>
            <w:bookmarkEnd w:id="131"/>
          </w:p>
        </w:tc>
        <w:tc>
          <w:tcPr>
            <w:tcW w:w="7371" w:type="dxa"/>
            <w:shd w:val="clear" w:color="auto" w:fill="auto"/>
          </w:tcPr>
          <w:p w14:paraId="57436D24" w14:textId="77777777" w:rsidR="003D74AB" w:rsidRPr="007F4F98" w:rsidRDefault="003D74AB" w:rsidP="00BF6B56">
            <w:pPr>
              <w:rPr>
                <w:sz w:val="20"/>
                <w:szCs w:val="20"/>
              </w:rPr>
            </w:pPr>
            <w:bookmarkStart w:id="132" w:name="_Toc436751098"/>
            <w:r w:rsidRPr="007F4F98">
              <w:rPr>
                <w:sz w:val="20"/>
                <w:szCs w:val="20"/>
              </w:rPr>
              <w:t>Taux Net de Scolarisation</w:t>
            </w:r>
            <w:bookmarkEnd w:id="132"/>
          </w:p>
        </w:tc>
      </w:tr>
      <w:tr w:rsidR="00131724" w:rsidRPr="003D74AB" w14:paraId="26BC7559" w14:textId="77777777" w:rsidTr="007A2039">
        <w:trPr>
          <w:trHeight w:val="20"/>
        </w:trPr>
        <w:tc>
          <w:tcPr>
            <w:tcW w:w="1668" w:type="dxa"/>
            <w:shd w:val="clear" w:color="auto" w:fill="auto"/>
          </w:tcPr>
          <w:p w14:paraId="45E0F35C" w14:textId="77777777" w:rsidR="00131724" w:rsidRPr="007F4F98" w:rsidRDefault="00131724" w:rsidP="00BF6B56">
            <w:pPr>
              <w:rPr>
                <w:b/>
                <w:sz w:val="20"/>
                <w:szCs w:val="20"/>
              </w:rPr>
            </w:pPr>
            <w:r w:rsidRPr="007F4F98">
              <w:rPr>
                <w:b/>
                <w:sz w:val="20"/>
                <w:szCs w:val="20"/>
              </w:rPr>
              <w:t>UCR</w:t>
            </w:r>
          </w:p>
        </w:tc>
        <w:tc>
          <w:tcPr>
            <w:tcW w:w="7371" w:type="dxa"/>
            <w:shd w:val="clear" w:color="auto" w:fill="auto"/>
          </w:tcPr>
          <w:p w14:paraId="61E4EF48" w14:textId="77777777" w:rsidR="00131724" w:rsidRPr="007F4F98" w:rsidRDefault="00131724" w:rsidP="00BF6B56">
            <w:pPr>
              <w:rPr>
                <w:sz w:val="20"/>
                <w:szCs w:val="20"/>
              </w:rPr>
            </w:pPr>
            <w:r w:rsidRPr="007F4F98">
              <w:rPr>
                <w:sz w:val="20"/>
                <w:szCs w:val="20"/>
              </w:rPr>
              <w:t>Unité de Coordination Régional</w:t>
            </w:r>
          </w:p>
        </w:tc>
      </w:tr>
      <w:tr w:rsidR="003D74AB" w:rsidRPr="003D74AB" w14:paraId="1470E21F" w14:textId="77777777" w:rsidTr="007A2039">
        <w:trPr>
          <w:trHeight w:val="20"/>
        </w:trPr>
        <w:tc>
          <w:tcPr>
            <w:tcW w:w="1668" w:type="dxa"/>
            <w:shd w:val="clear" w:color="auto" w:fill="auto"/>
          </w:tcPr>
          <w:p w14:paraId="26EEA928" w14:textId="77777777" w:rsidR="003D74AB" w:rsidRPr="007F4F98" w:rsidRDefault="003D74AB" w:rsidP="00BF6B56">
            <w:pPr>
              <w:rPr>
                <w:b/>
                <w:noProof/>
                <w:sz w:val="20"/>
                <w:szCs w:val="20"/>
              </w:rPr>
            </w:pPr>
            <w:bookmarkStart w:id="133" w:name="_Toc436751099"/>
            <w:r w:rsidRPr="007F4F98">
              <w:rPr>
                <w:b/>
                <w:noProof/>
                <w:sz w:val="20"/>
                <w:szCs w:val="20"/>
              </w:rPr>
              <w:t>UICN</w:t>
            </w:r>
            <w:bookmarkEnd w:id="133"/>
          </w:p>
        </w:tc>
        <w:tc>
          <w:tcPr>
            <w:tcW w:w="7371" w:type="dxa"/>
            <w:shd w:val="clear" w:color="auto" w:fill="auto"/>
          </w:tcPr>
          <w:p w14:paraId="2CDC247F" w14:textId="77777777" w:rsidR="003D74AB" w:rsidRPr="007F4F98" w:rsidRDefault="003D74AB" w:rsidP="00BF6B56">
            <w:pPr>
              <w:rPr>
                <w:sz w:val="20"/>
                <w:szCs w:val="20"/>
              </w:rPr>
            </w:pPr>
            <w:bookmarkStart w:id="134" w:name="_Toc436751100"/>
            <w:r w:rsidRPr="007F4F98">
              <w:rPr>
                <w:sz w:val="20"/>
                <w:szCs w:val="20"/>
              </w:rPr>
              <w:t>Union internationale pour la conservation de la nature</w:t>
            </w:r>
            <w:bookmarkEnd w:id="134"/>
          </w:p>
        </w:tc>
      </w:tr>
      <w:tr w:rsidR="003D74AB" w:rsidRPr="003D74AB" w14:paraId="079C53C1" w14:textId="77777777" w:rsidTr="007A2039">
        <w:trPr>
          <w:trHeight w:val="20"/>
        </w:trPr>
        <w:tc>
          <w:tcPr>
            <w:tcW w:w="1668" w:type="dxa"/>
            <w:shd w:val="clear" w:color="auto" w:fill="auto"/>
          </w:tcPr>
          <w:p w14:paraId="499F8BC3" w14:textId="77777777" w:rsidR="003D74AB" w:rsidRPr="007F4F98" w:rsidRDefault="003D74AB" w:rsidP="00BF6B56">
            <w:pPr>
              <w:rPr>
                <w:b/>
                <w:sz w:val="20"/>
                <w:szCs w:val="20"/>
              </w:rPr>
            </w:pPr>
            <w:bookmarkStart w:id="135" w:name="_Toc436751101"/>
            <w:r w:rsidRPr="007F4F98">
              <w:rPr>
                <w:b/>
                <w:sz w:val="20"/>
                <w:szCs w:val="20"/>
              </w:rPr>
              <w:t>UNICEF</w:t>
            </w:r>
            <w:bookmarkEnd w:id="135"/>
          </w:p>
        </w:tc>
        <w:tc>
          <w:tcPr>
            <w:tcW w:w="7371" w:type="dxa"/>
            <w:shd w:val="clear" w:color="auto" w:fill="auto"/>
          </w:tcPr>
          <w:p w14:paraId="08C1A324" w14:textId="77777777" w:rsidR="003D74AB" w:rsidRPr="007F4F98" w:rsidRDefault="003D74AB" w:rsidP="00BF6B56">
            <w:pPr>
              <w:rPr>
                <w:sz w:val="20"/>
                <w:szCs w:val="20"/>
              </w:rPr>
            </w:pPr>
            <w:bookmarkStart w:id="136" w:name="_Toc436751102"/>
            <w:r w:rsidRPr="007F4F98">
              <w:rPr>
                <w:color w:val="000000"/>
                <w:sz w:val="20"/>
                <w:szCs w:val="20"/>
              </w:rPr>
              <w:t>United Nations Children’s Fund</w:t>
            </w:r>
            <w:bookmarkEnd w:id="136"/>
          </w:p>
        </w:tc>
      </w:tr>
      <w:tr w:rsidR="00BE0335" w:rsidRPr="003D74AB" w14:paraId="0D1D44BB" w14:textId="77777777" w:rsidTr="007A2039">
        <w:trPr>
          <w:trHeight w:val="20"/>
        </w:trPr>
        <w:tc>
          <w:tcPr>
            <w:tcW w:w="1668" w:type="dxa"/>
            <w:shd w:val="clear" w:color="auto" w:fill="auto"/>
          </w:tcPr>
          <w:p w14:paraId="1345C505" w14:textId="77777777" w:rsidR="00BE0335" w:rsidRPr="007F4F98" w:rsidRDefault="00BE0335" w:rsidP="00BF6B56">
            <w:pPr>
              <w:rPr>
                <w:b/>
                <w:sz w:val="20"/>
                <w:szCs w:val="20"/>
              </w:rPr>
            </w:pPr>
            <w:bookmarkStart w:id="137" w:name="_Toc436751103"/>
            <w:r w:rsidRPr="007F4F98">
              <w:rPr>
                <w:b/>
                <w:sz w:val="20"/>
                <w:szCs w:val="20"/>
              </w:rPr>
              <w:t>USD</w:t>
            </w:r>
            <w:bookmarkEnd w:id="137"/>
          </w:p>
        </w:tc>
        <w:tc>
          <w:tcPr>
            <w:tcW w:w="7371" w:type="dxa"/>
            <w:shd w:val="clear" w:color="auto" w:fill="auto"/>
          </w:tcPr>
          <w:p w14:paraId="76A4033D" w14:textId="77777777" w:rsidR="00BE0335" w:rsidRPr="007F4F98" w:rsidRDefault="00BE0335" w:rsidP="00BF6B56">
            <w:pPr>
              <w:rPr>
                <w:color w:val="000000"/>
                <w:sz w:val="20"/>
                <w:szCs w:val="20"/>
              </w:rPr>
            </w:pPr>
            <w:bookmarkStart w:id="138" w:name="_Toc436751104"/>
            <w:r w:rsidRPr="007F4F98">
              <w:rPr>
                <w:color w:val="000000"/>
                <w:sz w:val="20"/>
                <w:szCs w:val="20"/>
              </w:rPr>
              <w:t>Dollar Américain</w:t>
            </w:r>
            <w:bookmarkEnd w:id="138"/>
          </w:p>
        </w:tc>
      </w:tr>
      <w:tr w:rsidR="003D74AB" w:rsidRPr="003D74AB" w14:paraId="540A35C3" w14:textId="77777777" w:rsidTr="007A2039">
        <w:trPr>
          <w:trHeight w:val="148"/>
        </w:trPr>
        <w:tc>
          <w:tcPr>
            <w:tcW w:w="1668" w:type="dxa"/>
            <w:shd w:val="clear" w:color="auto" w:fill="auto"/>
          </w:tcPr>
          <w:p w14:paraId="36E2804B" w14:textId="77777777" w:rsidR="003D74AB" w:rsidRPr="007F4F98" w:rsidRDefault="003D74AB" w:rsidP="00BF6B56">
            <w:pPr>
              <w:rPr>
                <w:b/>
                <w:sz w:val="20"/>
                <w:szCs w:val="20"/>
              </w:rPr>
            </w:pPr>
            <w:bookmarkStart w:id="139" w:name="_Toc436751105"/>
            <w:r w:rsidRPr="007F4F98">
              <w:rPr>
                <w:b/>
                <w:sz w:val="20"/>
                <w:szCs w:val="20"/>
              </w:rPr>
              <w:t>VIH</w:t>
            </w:r>
            <w:bookmarkEnd w:id="139"/>
          </w:p>
        </w:tc>
        <w:tc>
          <w:tcPr>
            <w:tcW w:w="7371" w:type="dxa"/>
            <w:shd w:val="clear" w:color="auto" w:fill="auto"/>
          </w:tcPr>
          <w:p w14:paraId="2A60863A" w14:textId="77777777" w:rsidR="003D74AB" w:rsidRPr="007F4F98" w:rsidRDefault="003D74AB" w:rsidP="00BF6B56">
            <w:pPr>
              <w:rPr>
                <w:color w:val="000000"/>
                <w:sz w:val="20"/>
                <w:szCs w:val="20"/>
              </w:rPr>
            </w:pPr>
            <w:bookmarkStart w:id="140" w:name="_Toc436751106"/>
            <w:r w:rsidRPr="007F4F98">
              <w:rPr>
                <w:iCs/>
                <w:sz w:val="20"/>
                <w:szCs w:val="20"/>
              </w:rPr>
              <w:t>Virus de l'Immunodéficience Humaine</w:t>
            </w:r>
            <w:bookmarkEnd w:id="140"/>
          </w:p>
        </w:tc>
      </w:tr>
      <w:tr w:rsidR="005226B9" w:rsidRPr="003D74AB" w14:paraId="405C37A3" w14:textId="77777777" w:rsidTr="007A2039">
        <w:trPr>
          <w:trHeight w:val="148"/>
        </w:trPr>
        <w:tc>
          <w:tcPr>
            <w:tcW w:w="1668" w:type="dxa"/>
            <w:shd w:val="clear" w:color="auto" w:fill="auto"/>
          </w:tcPr>
          <w:p w14:paraId="26BD59C0" w14:textId="77777777" w:rsidR="005226B9" w:rsidRPr="007F4F98" w:rsidRDefault="005226B9" w:rsidP="00BF6B56">
            <w:pPr>
              <w:rPr>
                <w:b/>
                <w:sz w:val="20"/>
                <w:szCs w:val="20"/>
              </w:rPr>
            </w:pPr>
            <w:r w:rsidRPr="007F4F98">
              <w:rPr>
                <w:b/>
                <w:sz w:val="20"/>
                <w:szCs w:val="20"/>
              </w:rPr>
              <w:t>VOI</w:t>
            </w:r>
          </w:p>
        </w:tc>
        <w:tc>
          <w:tcPr>
            <w:tcW w:w="7371" w:type="dxa"/>
            <w:shd w:val="clear" w:color="auto" w:fill="auto"/>
          </w:tcPr>
          <w:p w14:paraId="4928E168" w14:textId="77777777" w:rsidR="005226B9" w:rsidRPr="007F4F98" w:rsidRDefault="005226B9" w:rsidP="00BF6B56">
            <w:pPr>
              <w:rPr>
                <w:iCs/>
                <w:sz w:val="20"/>
                <w:szCs w:val="20"/>
              </w:rPr>
            </w:pPr>
            <w:r w:rsidRPr="007F4F98">
              <w:rPr>
                <w:sz w:val="20"/>
                <w:szCs w:val="20"/>
              </w:rPr>
              <w:t>Vondron’Olona Ifotony</w:t>
            </w:r>
          </w:p>
        </w:tc>
      </w:tr>
    </w:tbl>
    <w:p w14:paraId="2CCF2E6D" w14:textId="77777777" w:rsidR="000058A7" w:rsidRPr="00C54D90" w:rsidRDefault="0052605B" w:rsidP="000058A7">
      <w:pPr>
        <w:pStyle w:val="Heading1"/>
        <w:ind w:left="360"/>
        <w:jc w:val="center"/>
        <w:rPr>
          <w:lang w:val="en-US"/>
        </w:rPr>
      </w:pPr>
      <w:r w:rsidRPr="000058A7">
        <w:rPr>
          <w:lang w:val="en-US"/>
        </w:rPr>
        <w:br w:type="page"/>
      </w:r>
      <w:bookmarkStart w:id="141" w:name="_Toc343522682"/>
      <w:r w:rsidR="000058A7">
        <w:rPr>
          <w:lang w:val="en-US"/>
        </w:rPr>
        <w:lastRenderedPageBreak/>
        <w:t>EXECUTI</w:t>
      </w:r>
      <w:r w:rsidR="00361E77">
        <w:rPr>
          <w:lang w:val="en-US"/>
        </w:rPr>
        <w:t>VE</w:t>
      </w:r>
      <w:r w:rsidR="000058A7">
        <w:rPr>
          <w:lang w:val="en-US"/>
        </w:rPr>
        <w:t xml:space="preserve"> SUMMARY</w:t>
      </w:r>
      <w:bookmarkEnd w:id="141"/>
    </w:p>
    <w:p w14:paraId="2334C6A5" w14:textId="77777777" w:rsidR="00C64029" w:rsidRPr="00CB6394" w:rsidRDefault="00C64029" w:rsidP="00C64029">
      <w:pPr>
        <w:jc w:val="both"/>
        <w:rPr>
          <w:b/>
          <w:i/>
          <w:lang w:val="en-US"/>
        </w:rPr>
      </w:pPr>
      <w:r w:rsidRPr="00CB6394">
        <w:rPr>
          <w:b/>
          <w:i/>
          <w:lang w:val="en-US"/>
        </w:rPr>
        <w:t>Introduction</w:t>
      </w:r>
    </w:p>
    <w:p w14:paraId="3AB56083" w14:textId="77777777" w:rsidR="00402AF5" w:rsidRPr="00963262" w:rsidRDefault="00402AF5" w:rsidP="006A7923">
      <w:pPr>
        <w:pStyle w:val="HTMLPreformatted"/>
        <w:jc w:val="both"/>
        <w:rPr>
          <w:rFonts w:ascii="Times New Roman" w:hAnsi="Times New Roman"/>
          <w:sz w:val="22"/>
          <w:szCs w:val="22"/>
          <w:lang w:val="en-US"/>
        </w:rPr>
      </w:pPr>
      <w:r w:rsidRPr="00963262">
        <w:rPr>
          <w:rFonts w:ascii="Times New Roman" w:hAnsi="Times New Roman"/>
          <w:sz w:val="22"/>
          <w:szCs w:val="22"/>
          <w:lang w:val="en-US"/>
        </w:rPr>
        <w:t xml:space="preserve">The Government of Madagascar, with the support of the World Bank, the </w:t>
      </w:r>
      <w:r w:rsidR="006A7923" w:rsidRPr="00963262">
        <w:rPr>
          <w:rFonts w:ascii="Times New Roman" w:hAnsi="Times New Roman"/>
          <w:sz w:val="22"/>
          <w:szCs w:val="22"/>
          <w:lang w:val="en-US"/>
        </w:rPr>
        <w:t xml:space="preserve">French Development </w:t>
      </w:r>
      <w:r w:rsidR="00462A02" w:rsidRPr="00963262">
        <w:rPr>
          <w:rFonts w:ascii="Times New Roman" w:hAnsi="Times New Roman"/>
          <w:sz w:val="22"/>
          <w:szCs w:val="22"/>
          <w:lang w:val="en-US"/>
        </w:rPr>
        <w:t>Agency</w:t>
      </w:r>
      <w:r w:rsidR="006A7923" w:rsidRPr="00963262">
        <w:rPr>
          <w:rFonts w:ascii="Times New Roman" w:hAnsi="Times New Roman"/>
          <w:sz w:val="22"/>
          <w:szCs w:val="22"/>
          <w:lang w:val="en-US"/>
        </w:rPr>
        <w:t>(</w:t>
      </w:r>
      <w:r w:rsidRPr="00963262">
        <w:rPr>
          <w:rFonts w:ascii="Times New Roman" w:hAnsi="Times New Roman"/>
          <w:sz w:val="22"/>
          <w:szCs w:val="22"/>
          <w:lang w:val="en-US"/>
        </w:rPr>
        <w:t>FD</w:t>
      </w:r>
      <w:r w:rsidR="006A7923" w:rsidRPr="00963262">
        <w:rPr>
          <w:rFonts w:ascii="Times New Roman" w:hAnsi="Times New Roman"/>
          <w:sz w:val="22"/>
          <w:szCs w:val="22"/>
          <w:lang w:val="en-US"/>
        </w:rPr>
        <w:t>A</w:t>
      </w:r>
      <w:r w:rsidRPr="00963262">
        <w:rPr>
          <w:rFonts w:ascii="Times New Roman" w:hAnsi="Times New Roman"/>
          <w:sz w:val="22"/>
          <w:szCs w:val="22"/>
          <w:lang w:val="en-US"/>
        </w:rPr>
        <w:t>) and the Global Environment Facility (GEF), are planning to implement a new initiative called "Sustainable Agricultur</w:t>
      </w:r>
      <w:r w:rsidR="00361E77">
        <w:rPr>
          <w:rFonts w:ascii="Times New Roman" w:hAnsi="Times New Roman"/>
          <w:sz w:val="22"/>
          <w:szCs w:val="22"/>
          <w:lang w:val="en-US"/>
        </w:rPr>
        <w:t>al</w:t>
      </w:r>
      <w:r w:rsidRPr="00963262">
        <w:rPr>
          <w:rFonts w:ascii="Times New Roman" w:hAnsi="Times New Roman"/>
          <w:sz w:val="22"/>
          <w:szCs w:val="22"/>
          <w:lang w:val="en-US"/>
        </w:rPr>
        <w:t xml:space="preserve"> Project</w:t>
      </w:r>
      <w:r w:rsidR="006A7923" w:rsidRPr="00963262">
        <w:rPr>
          <w:rFonts w:ascii="Times New Roman" w:hAnsi="Times New Roman"/>
          <w:sz w:val="22"/>
          <w:szCs w:val="22"/>
          <w:lang w:val="en-US"/>
        </w:rPr>
        <w:t xml:space="preserve"> </w:t>
      </w:r>
      <w:r w:rsidR="00361E77">
        <w:rPr>
          <w:rFonts w:ascii="Times New Roman" w:hAnsi="Times New Roman"/>
          <w:sz w:val="22"/>
          <w:szCs w:val="22"/>
          <w:lang w:val="en-US"/>
        </w:rPr>
        <w:t xml:space="preserve">through Landscape </w:t>
      </w:r>
      <w:r w:rsidR="006A7923" w:rsidRPr="00963262">
        <w:rPr>
          <w:rFonts w:ascii="Times New Roman" w:hAnsi="Times New Roman"/>
          <w:sz w:val="22"/>
          <w:szCs w:val="22"/>
          <w:lang w:val="en-US"/>
        </w:rPr>
        <w:t>Approach</w:t>
      </w:r>
      <w:r w:rsidR="00361E77">
        <w:rPr>
          <w:rFonts w:ascii="Times New Roman" w:hAnsi="Times New Roman"/>
          <w:sz w:val="22"/>
          <w:szCs w:val="22"/>
          <w:lang w:val="en-US"/>
        </w:rPr>
        <w:t xml:space="preserve">, abbreviated as </w:t>
      </w:r>
      <w:r w:rsidRPr="00963262">
        <w:rPr>
          <w:rFonts w:ascii="Times New Roman" w:hAnsi="Times New Roman"/>
          <w:sz w:val="22"/>
          <w:szCs w:val="22"/>
          <w:lang w:val="en-US"/>
        </w:rPr>
        <w:t xml:space="preserve">PADAP ". The approach of this new project rests mainly on the findings of progressive and continuous degradation of land and forest resources due to the lack of management at the watershed scale (BV) and the weaknesses noted in the irrigated perimeters which </w:t>
      </w:r>
      <w:r w:rsidR="00C47E7A">
        <w:rPr>
          <w:rFonts w:ascii="Times New Roman" w:hAnsi="Times New Roman"/>
          <w:sz w:val="22"/>
          <w:szCs w:val="22"/>
          <w:lang w:val="en-US"/>
        </w:rPr>
        <w:t>d</w:t>
      </w:r>
      <w:r w:rsidRPr="00963262">
        <w:rPr>
          <w:rFonts w:ascii="Times New Roman" w:hAnsi="Times New Roman"/>
          <w:sz w:val="22"/>
          <w:szCs w:val="22"/>
          <w:lang w:val="en-US"/>
        </w:rPr>
        <w:t>o not promote satisfactory yields and agricultural development (siltation of rice fields due to deforestation, bush fires, shoreline protection, etc.), landscapes are degraded and forests further cleared to exploit in particular the fertility of their soils.</w:t>
      </w:r>
    </w:p>
    <w:p w14:paraId="5B4460BF" w14:textId="77777777" w:rsidR="003B60B6" w:rsidRPr="00963262" w:rsidRDefault="003B60B6" w:rsidP="006A79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en-US"/>
        </w:rPr>
      </w:pPr>
      <w:r w:rsidRPr="00963262">
        <w:rPr>
          <w:sz w:val="22"/>
          <w:szCs w:val="22"/>
          <w:lang w:val="en-US"/>
        </w:rPr>
        <w:t>The joint evaluation by the AFD and the World Bank recommends that the follow-up of the National Program Irrigated Ponds (PN BVPI) concentrate its actions on the improvement of the quality of the water service and the activities of production, By integrating the problems of fertility management, biomass and reconstruction of landscapes, by a close synergy with the actors of the territory that intervene upstream and downstream of production.</w:t>
      </w:r>
    </w:p>
    <w:p w14:paraId="69407373" w14:textId="77777777" w:rsidR="006A7923" w:rsidRPr="00963262" w:rsidRDefault="006A7923" w:rsidP="006A792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en-US"/>
        </w:rPr>
      </w:pPr>
      <w:r w:rsidRPr="00963262">
        <w:rPr>
          <w:sz w:val="22"/>
          <w:szCs w:val="22"/>
          <w:lang w:val="en-US"/>
        </w:rPr>
        <w:t>However, due to the nature of the activities envisaged by the project, in particular in its component 2: (i) rehabilitation of the perimeters (</w:t>
      </w:r>
      <w:r w:rsidR="00462A02" w:rsidRPr="00963262">
        <w:rPr>
          <w:sz w:val="22"/>
          <w:szCs w:val="22"/>
          <w:lang w:val="en-US"/>
        </w:rPr>
        <w:t>planning</w:t>
      </w:r>
      <w:r w:rsidRPr="00963262">
        <w:rPr>
          <w:sz w:val="22"/>
          <w:szCs w:val="22"/>
          <w:lang w:val="en-US"/>
        </w:rPr>
        <w:t>); Re-calibration and reprofiling of canals and drains; Rehabilitation of dams (walls, catches, partitions, etc.); Installation of hydrometeorological equipment; Installation of pumping stations; Development of irrigated perimeters, construction of a retaining dam (ii) protection of the banks; Promotion of agroforestry sectors etc.</w:t>
      </w:r>
    </w:p>
    <w:p w14:paraId="6899EA7A" w14:textId="77777777" w:rsidR="00C64029" w:rsidRPr="006A7923" w:rsidRDefault="00C64029" w:rsidP="006A7923">
      <w:pPr>
        <w:pStyle w:val="HTMLPreformatted"/>
        <w:shd w:val="clear" w:color="auto" w:fill="FFFFFF"/>
        <w:jc w:val="both"/>
        <w:rPr>
          <w:rFonts w:ascii="Times New Roman" w:hAnsi="Times New Roman"/>
          <w:color w:val="212121"/>
          <w:sz w:val="22"/>
          <w:szCs w:val="22"/>
          <w:lang w:val="en-US"/>
        </w:rPr>
      </w:pPr>
      <w:r w:rsidRPr="006A7923">
        <w:rPr>
          <w:rFonts w:ascii="Times New Roman" w:hAnsi="Times New Roman"/>
          <w:color w:val="212121"/>
          <w:sz w:val="22"/>
          <w:szCs w:val="22"/>
          <w:lang w:val="en-US"/>
        </w:rPr>
        <w:t>the implementation of the project may create the potential negative environmental and social impacts. To prevent this risk, the project required the preparation of an Environmental and So</w:t>
      </w:r>
      <w:r w:rsidR="00CB6394" w:rsidRPr="006A7923">
        <w:rPr>
          <w:rFonts w:ascii="Times New Roman" w:hAnsi="Times New Roman"/>
          <w:color w:val="212121"/>
          <w:sz w:val="22"/>
          <w:szCs w:val="22"/>
          <w:lang w:val="en-US"/>
        </w:rPr>
        <w:t>cial Management Framework (ESMF</w:t>
      </w:r>
      <w:r w:rsidRPr="006A7923">
        <w:rPr>
          <w:rFonts w:ascii="Times New Roman" w:hAnsi="Times New Roman"/>
          <w:color w:val="212121"/>
          <w:sz w:val="22"/>
          <w:szCs w:val="22"/>
          <w:lang w:val="en-US"/>
        </w:rPr>
        <w:t xml:space="preserve">) to optimally manage any negative impacts </w:t>
      </w:r>
      <w:r w:rsidR="00462A02" w:rsidRPr="006A7923">
        <w:rPr>
          <w:rFonts w:ascii="Times New Roman" w:hAnsi="Times New Roman"/>
          <w:color w:val="212121"/>
          <w:sz w:val="22"/>
          <w:szCs w:val="22"/>
          <w:lang w:val="en-US"/>
        </w:rPr>
        <w:t>witch</w:t>
      </w:r>
      <w:r w:rsidRPr="006A7923">
        <w:rPr>
          <w:rFonts w:ascii="Times New Roman" w:hAnsi="Times New Roman"/>
          <w:color w:val="212121"/>
          <w:sz w:val="22"/>
          <w:szCs w:val="22"/>
          <w:lang w:val="en-US"/>
        </w:rPr>
        <w:t xml:space="preserve"> results of th</w:t>
      </w:r>
      <w:r w:rsidR="00402AF5" w:rsidRPr="006A7923">
        <w:rPr>
          <w:rFonts w:ascii="Times New Roman" w:hAnsi="Times New Roman"/>
          <w:color w:val="212121"/>
          <w:sz w:val="22"/>
          <w:szCs w:val="22"/>
          <w:lang w:val="en-US"/>
        </w:rPr>
        <w:t>e implementation of the PADAP project</w:t>
      </w:r>
    </w:p>
    <w:p w14:paraId="73C53324" w14:textId="77777777" w:rsidR="00C64029" w:rsidRPr="006407B6" w:rsidRDefault="00C64029" w:rsidP="00C64029">
      <w:pPr>
        <w:pStyle w:val="HTMLPreformatted"/>
        <w:shd w:val="clear" w:color="auto" w:fill="FFFFFF"/>
        <w:jc w:val="both"/>
        <w:rPr>
          <w:rFonts w:ascii="Times New Roman" w:hAnsi="Times New Roman"/>
          <w:color w:val="212121"/>
          <w:sz w:val="22"/>
          <w:szCs w:val="22"/>
          <w:lang w:val="en-US"/>
        </w:rPr>
      </w:pPr>
    </w:p>
    <w:p w14:paraId="6F47F0B3" w14:textId="77777777" w:rsidR="00C64029" w:rsidRPr="00CB6394" w:rsidRDefault="00401453" w:rsidP="00C64029">
      <w:pPr>
        <w:pStyle w:val="HTMLPreformatted"/>
        <w:shd w:val="clear" w:color="auto" w:fill="FFFFFF"/>
        <w:jc w:val="both"/>
        <w:rPr>
          <w:rFonts w:ascii="Times New Roman" w:hAnsi="Times New Roman"/>
          <w:b/>
          <w:i/>
          <w:color w:val="212121"/>
          <w:sz w:val="22"/>
          <w:szCs w:val="22"/>
          <w:lang w:val="en-US"/>
        </w:rPr>
      </w:pPr>
      <w:r>
        <w:rPr>
          <w:rFonts w:ascii="Times New Roman" w:hAnsi="Times New Roman"/>
          <w:b/>
          <w:i/>
          <w:color w:val="212121"/>
          <w:sz w:val="22"/>
          <w:szCs w:val="22"/>
          <w:lang w:val="en-US"/>
        </w:rPr>
        <w:t>PADAP</w:t>
      </w:r>
      <w:r w:rsidR="00C64029" w:rsidRPr="006407B6">
        <w:rPr>
          <w:rFonts w:ascii="Times New Roman" w:hAnsi="Times New Roman"/>
          <w:b/>
          <w:i/>
          <w:color w:val="212121"/>
          <w:sz w:val="22"/>
          <w:szCs w:val="22"/>
          <w:lang w:val="en-US"/>
        </w:rPr>
        <w:t xml:space="preserve"> Project components </w:t>
      </w:r>
    </w:p>
    <w:p w14:paraId="35E9F059" w14:textId="77777777" w:rsidR="00C64029" w:rsidRPr="006407B6" w:rsidRDefault="00C64029" w:rsidP="00C64029">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Project act</w:t>
      </w:r>
      <w:r w:rsidR="00401453">
        <w:rPr>
          <w:rFonts w:ascii="Times New Roman" w:hAnsi="Times New Roman"/>
          <w:color w:val="212121"/>
          <w:sz w:val="22"/>
          <w:szCs w:val="22"/>
          <w:lang w:val="en-US"/>
        </w:rPr>
        <w:t>ivities are structured into three</w:t>
      </w:r>
      <w:r w:rsidRPr="006407B6">
        <w:rPr>
          <w:rFonts w:ascii="Times New Roman" w:hAnsi="Times New Roman"/>
          <w:color w:val="212121"/>
          <w:sz w:val="22"/>
          <w:szCs w:val="22"/>
          <w:lang w:val="en-US"/>
        </w:rPr>
        <w:t xml:space="preserve"> components and are designed to reinforce each other in order to maximize the impacts:</w:t>
      </w:r>
    </w:p>
    <w:p w14:paraId="6AB660C5" w14:textId="77777777" w:rsidR="00E21CC1" w:rsidRPr="00963262" w:rsidRDefault="00C64029" w:rsidP="00E21CC1">
      <w:pPr>
        <w:pStyle w:val="HTMLPreformatted"/>
        <w:rPr>
          <w:rFonts w:ascii="Times New Roman" w:hAnsi="Times New Roman"/>
          <w:sz w:val="22"/>
          <w:szCs w:val="22"/>
          <w:lang w:val="en-US"/>
        </w:rPr>
      </w:pPr>
      <w:r w:rsidRPr="00377C7A">
        <w:rPr>
          <w:rFonts w:ascii="Times New Roman" w:hAnsi="Times New Roman"/>
          <w:b/>
          <w:color w:val="212121"/>
          <w:sz w:val="22"/>
          <w:szCs w:val="22"/>
          <w:u w:val="single"/>
          <w:lang w:val="en-US"/>
        </w:rPr>
        <w:t>Component 1</w:t>
      </w:r>
      <w:r w:rsidRPr="00377C7A">
        <w:rPr>
          <w:rFonts w:ascii="Times New Roman" w:hAnsi="Times New Roman"/>
          <w:color w:val="212121"/>
          <w:sz w:val="22"/>
          <w:szCs w:val="22"/>
          <w:lang w:val="en-US"/>
        </w:rPr>
        <w:t xml:space="preserve">: </w:t>
      </w:r>
      <w:r w:rsidR="00E21CC1" w:rsidRPr="00963262">
        <w:rPr>
          <w:rFonts w:ascii="Times New Roman" w:hAnsi="Times New Roman"/>
          <w:sz w:val="22"/>
          <w:szCs w:val="22"/>
          <w:lang w:val="en-US"/>
        </w:rPr>
        <w:t>Information and planning for a landscape approach in the selected sites and national scaling strategy:</w:t>
      </w:r>
    </w:p>
    <w:p w14:paraId="71AB489E" w14:textId="77777777" w:rsidR="00E21CC1" w:rsidRPr="00963262" w:rsidRDefault="00E21CC1" w:rsidP="003E5043">
      <w:pPr>
        <w:numPr>
          <w:ilvl w:val="0"/>
          <w:numId w:val="19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963262">
        <w:rPr>
          <w:sz w:val="22"/>
          <w:szCs w:val="22"/>
          <w:lang w:val="en-US"/>
        </w:rPr>
        <w:t>Sub-component 1.1: Generating data and tools to help decision-making</w:t>
      </w:r>
    </w:p>
    <w:p w14:paraId="530DDA8C" w14:textId="77777777" w:rsidR="00E21CC1" w:rsidRPr="00963262" w:rsidRDefault="00377C7A" w:rsidP="003E5043">
      <w:pPr>
        <w:numPr>
          <w:ilvl w:val="0"/>
          <w:numId w:val="19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963262">
        <w:rPr>
          <w:sz w:val="22"/>
          <w:szCs w:val="22"/>
          <w:lang w:val="en-US"/>
        </w:rPr>
        <w:t>Sub-component 1.2:</w:t>
      </w:r>
      <w:r w:rsidR="00E21CC1" w:rsidRPr="00963262">
        <w:rPr>
          <w:sz w:val="22"/>
          <w:szCs w:val="22"/>
          <w:lang w:val="en-US"/>
        </w:rPr>
        <w:t>Preparation of landscaping plans / development landscape</w:t>
      </w:r>
    </w:p>
    <w:p w14:paraId="5585FE28" w14:textId="77777777" w:rsidR="00E21CC1" w:rsidRPr="00963262" w:rsidRDefault="00377C7A" w:rsidP="003E5043">
      <w:pPr>
        <w:numPr>
          <w:ilvl w:val="0"/>
          <w:numId w:val="19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963262">
        <w:rPr>
          <w:sz w:val="22"/>
          <w:szCs w:val="22"/>
          <w:lang w:val="en-US"/>
        </w:rPr>
        <w:t>Sub-component 1.3:</w:t>
      </w:r>
      <w:r w:rsidR="00E21CC1" w:rsidRPr="00963262">
        <w:rPr>
          <w:sz w:val="22"/>
          <w:szCs w:val="22"/>
          <w:lang w:val="en-US"/>
        </w:rPr>
        <w:t>Support for the improvement of policy frameworks for the landscape approach.</w:t>
      </w:r>
    </w:p>
    <w:p w14:paraId="10742172" w14:textId="77777777" w:rsidR="00E21CC1" w:rsidRPr="00963262" w:rsidRDefault="00E21CC1" w:rsidP="00E21CC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Courier" w:hAnsi="Courier" w:cs="Courier"/>
          <w:sz w:val="20"/>
          <w:szCs w:val="20"/>
          <w:lang w:val="en-US"/>
        </w:rPr>
      </w:pPr>
    </w:p>
    <w:p w14:paraId="5233CEE1" w14:textId="77777777" w:rsidR="00D233A5" w:rsidRPr="00963262" w:rsidRDefault="00E21CC1" w:rsidP="00D233A5">
      <w:pPr>
        <w:pStyle w:val="HTMLPreformatted"/>
        <w:rPr>
          <w:rFonts w:ascii="Times New Roman" w:hAnsi="Times New Roman"/>
          <w:sz w:val="20"/>
          <w:szCs w:val="20"/>
          <w:lang w:val="en-US"/>
        </w:rPr>
      </w:pPr>
      <w:r w:rsidRPr="009A53B9">
        <w:rPr>
          <w:rFonts w:ascii="Times New Roman" w:hAnsi="Times New Roman"/>
          <w:b/>
          <w:color w:val="212121"/>
          <w:sz w:val="22"/>
          <w:szCs w:val="22"/>
          <w:lang w:val="en-US"/>
        </w:rPr>
        <w:t>Component 2:</w:t>
      </w:r>
      <w:r w:rsidR="00C47E7A">
        <w:rPr>
          <w:rFonts w:ascii="Times New Roman" w:hAnsi="Times New Roman"/>
          <w:b/>
          <w:color w:val="212121"/>
          <w:sz w:val="22"/>
          <w:szCs w:val="22"/>
          <w:lang w:val="en-US"/>
        </w:rPr>
        <w:t xml:space="preserve"> </w:t>
      </w:r>
      <w:r w:rsidR="00D233A5" w:rsidRPr="00963262">
        <w:rPr>
          <w:rFonts w:ascii="Times New Roman" w:hAnsi="Times New Roman"/>
          <w:sz w:val="20"/>
          <w:szCs w:val="20"/>
          <w:lang w:val="en-US"/>
        </w:rPr>
        <w:t>Investments and capacity building for the sustainability of the landscape approach in the selected sites</w:t>
      </w:r>
    </w:p>
    <w:p w14:paraId="28947DFC" w14:textId="77777777" w:rsidR="00C94A60" w:rsidRPr="009A53B9" w:rsidRDefault="00C94A60" w:rsidP="003E5043">
      <w:pPr>
        <w:numPr>
          <w:ilvl w:val="0"/>
          <w:numId w:val="195"/>
        </w:numPr>
        <w:rPr>
          <w:sz w:val="22"/>
          <w:szCs w:val="22"/>
        </w:rPr>
      </w:pPr>
      <w:r w:rsidRPr="009A53B9">
        <w:rPr>
          <w:sz w:val="22"/>
          <w:szCs w:val="22"/>
        </w:rPr>
        <w:t>Sub component 2.1: capacity building Enhancement</w:t>
      </w:r>
    </w:p>
    <w:p w14:paraId="63B1E3C4" w14:textId="77777777" w:rsidR="00C94A60" w:rsidRPr="00963262" w:rsidRDefault="00C94A60" w:rsidP="003E5043">
      <w:pPr>
        <w:numPr>
          <w:ilvl w:val="0"/>
          <w:numId w:val="195"/>
        </w:numPr>
        <w:rPr>
          <w:sz w:val="22"/>
          <w:szCs w:val="22"/>
          <w:lang w:val="en-US"/>
        </w:rPr>
      </w:pPr>
      <w:r w:rsidRPr="00963262">
        <w:rPr>
          <w:sz w:val="22"/>
          <w:szCs w:val="22"/>
          <w:lang w:val="en-US"/>
        </w:rPr>
        <w:t>Sub</w:t>
      </w:r>
      <w:r w:rsidR="00377C7A" w:rsidRPr="00963262">
        <w:rPr>
          <w:sz w:val="22"/>
          <w:szCs w:val="22"/>
          <w:lang w:val="en-US"/>
        </w:rPr>
        <w:t xml:space="preserve"> component 2.2:</w:t>
      </w:r>
      <w:r w:rsidRPr="00963262">
        <w:rPr>
          <w:sz w:val="22"/>
          <w:szCs w:val="22"/>
          <w:lang w:val="en-US"/>
        </w:rPr>
        <w:t xml:space="preserve"> Development of natural resources and promotion of economi</w:t>
      </w:r>
      <w:r w:rsidR="009A53B9" w:rsidRPr="00963262">
        <w:rPr>
          <w:sz w:val="22"/>
          <w:szCs w:val="22"/>
          <w:lang w:val="en-US"/>
        </w:rPr>
        <w:t xml:space="preserve">c </w:t>
      </w:r>
      <w:r w:rsidRPr="00963262">
        <w:rPr>
          <w:sz w:val="22"/>
          <w:szCs w:val="22"/>
          <w:lang w:val="en-US"/>
        </w:rPr>
        <w:t>sectors (agriculture, livestock, agroforestry, apiculture, forestry, eco-tourism);</w:t>
      </w:r>
    </w:p>
    <w:p w14:paraId="3A7BD163" w14:textId="77777777" w:rsidR="00C94A60" w:rsidRPr="00963262" w:rsidRDefault="00C94A60" w:rsidP="003E5043">
      <w:pPr>
        <w:numPr>
          <w:ilvl w:val="0"/>
          <w:numId w:val="195"/>
        </w:numPr>
        <w:rPr>
          <w:rFonts w:ascii="Courier" w:hAnsi="Courier" w:cs="Courier"/>
          <w:lang w:val="en-US"/>
        </w:rPr>
      </w:pPr>
      <w:r w:rsidRPr="00963262">
        <w:rPr>
          <w:sz w:val="22"/>
          <w:szCs w:val="22"/>
          <w:lang w:val="en-US"/>
        </w:rPr>
        <w:t>Sub component 2.3. Maintenance of ecological services in conservation areas.</w:t>
      </w:r>
    </w:p>
    <w:p w14:paraId="3B1C8E1E" w14:textId="77777777" w:rsidR="00C64029" w:rsidRPr="006407B6" w:rsidRDefault="00C64029" w:rsidP="00C64029">
      <w:pPr>
        <w:pStyle w:val="HTMLPreformatted"/>
        <w:spacing w:line="234" w:lineRule="atLeast"/>
        <w:jc w:val="both"/>
        <w:rPr>
          <w:rFonts w:ascii="Times New Roman" w:hAnsi="Times New Roman"/>
          <w:color w:val="212121"/>
          <w:sz w:val="22"/>
          <w:szCs w:val="22"/>
          <w:lang w:val="en-US"/>
        </w:rPr>
      </w:pPr>
    </w:p>
    <w:p w14:paraId="5184F5DB" w14:textId="77777777" w:rsidR="00C64029" w:rsidRPr="00963262" w:rsidRDefault="00C64029" w:rsidP="00C94A60">
      <w:pPr>
        <w:pStyle w:val="HTMLPreformatted"/>
        <w:rPr>
          <w:rFonts w:ascii="Courier" w:hAnsi="Courier" w:cs="Courier"/>
          <w:sz w:val="20"/>
          <w:szCs w:val="20"/>
          <w:lang w:val="en-US"/>
        </w:rPr>
      </w:pPr>
      <w:r w:rsidRPr="009A53B9">
        <w:rPr>
          <w:rFonts w:ascii="Times New Roman" w:hAnsi="Times New Roman"/>
          <w:b/>
          <w:color w:val="212121"/>
          <w:sz w:val="22"/>
          <w:szCs w:val="22"/>
          <w:lang w:val="en-US"/>
        </w:rPr>
        <w:t xml:space="preserve">Component </w:t>
      </w:r>
      <w:r w:rsidR="00C94A60" w:rsidRPr="009A53B9">
        <w:rPr>
          <w:rFonts w:ascii="Times New Roman" w:hAnsi="Times New Roman"/>
          <w:b/>
          <w:color w:val="212121"/>
          <w:sz w:val="22"/>
          <w:szCs w:val="22"/>
          <w:lang w:val="en-US"/>
        </w:rPr>
        <w:t>3</w:t>
      </w:r>
      <w:r w:rsidR="005B1485" w:rsidRPr="006407B6">
        <w:rPr>
          <w:rFonts w:ascii="Times New Roman" w:hAnsi="Times New Roman"/>
          <w:color w:val="212121"/>
          <w:sz w:val="22"/>
          <w:szCs w:val="22"/>
          <w:lang w:val="en-US"/>
        </w:rPr>
        <w:t>:</w:t>
      </w:r>
      <w:r w:rsidRPr="006407B6">
        <w:rPr>
          <w:rFonts w:ascii="Times New Roman" w:hAnsi="Times New Roman"/>
          <w:color w:val="212121"/>
          <w:sz w:val="22"/>
          <w:szCs w:val="22"/>
          <w:lang w:val="en-US"/>
        </w:rPr>
        <w:t xml:space="preserve"> Project </w:t>
      </w:r>
      <w:r w:rsidR="00C94A60">
        <w:rPr>
          <w:rFonts w:ascii="Times New Roman" w:hAnsi="Times New Roman"/>
          <w:color w:val="212121"/>
          <w:sz w:val="22"/>
          <w:szCs w:val="22"/>
          <w:lang w:val="en-US"/>
        </w:rPr>
        <w:t>management and c</w:t>
      </w:r>
      <w:r w:rsidRPr="006407B6">
        <w:rPr>
          <w:rFonts w:ascii="Times New Roman" w:hAnsi="Times New Roman"/>
          <w:color w:val="212121"/>
          <w:sz w:val="22"/>
          <w:szCs w:val="22"/>
          <w:lang w:val="en-US"/>
        </w:rPr>
        <w:t xml:space="preserve">oordination, </w:t>
      </w:r>
      <w:r w:rsidR="00C94A60" w:rsidRPr="00963262">
        <w:rPr>
          <w:rFonts w:ascii="Courier" w:hAnsi="Courier" w:cs="Courier"/>
          <w:sz w:val="20"/>
          <w:szCs w:val="20"/>
          <w:lang w:val="en-US"/>
        </w:rPr>
        <w:t>monitoring and evaluation.</w:t>
      </w:r>
    </w:p>
    <w:p w14:paraId="74D8AE0B"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3799D3E2" w14:textId="77777777" w:rsidR="00C64029" w:rsidRPr="00CB6394" w:rsidRDefault="00C64029" w:rsidP="00C64029">
      <w:pPr>
        <w:pStyle w:val="HTMLPreformatted"/>
        <w:shd w:val="clear" w:color="auto" w:fill="FFFFFF"/>
        <w:jc w:val="both"/>
        <w:rPr>
          <w:rFonts w:ascii="Times New Roman" w:hAnsi="Times New Roman"/>
          <w:b/>
          <w:i/>
          <w:color w:val="212121"/>
          <w:sz w:val="22"/>
          <w:szCs w:val="22"/>
          <w:lang w:val="en-US"/>
        </w:rPr>
      </w:pPr>
      <w:r w:rsidRPr="006407B6">
        <w:rPr>
          <w:rFonts w:ascii="Times New Roman" w:hAnsi="Times New Roman"/>
          <w:b/>
          <w:i/>
          <w:color w:val="212121"/>
          <w:sz w:val="22"/>
          <w:szCs w:val="22"/>
          <w:lang w:val="en-US"/>
        </w:rPr>
        <w:t>ESMF Objective</w:t>
      </w:r>
    </w:p>
    <w:p w14:paraId="2362508E" w14:textId="77777777" w:rsidR="00C64029" w:rsidRDefault="00C64029" w:rsidP="00C64029">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The ESMF is designed as a sorting mechanism for environmental and social impacts of investments and activities unknown prior to the evaluation. It presents itself as a tool to identify and assess the potential future environmental and social impacts. Furthermore the ESMF shall define a framework for monitoring and surveillance as well as and institutional arrangements</w:t>
      </w:r>
      <w:r w:rsidR="00C94A60">
        <w:rPr>
          <w:rFonts w:ascii="Times New Roman" w:hAnsi="Times New Roman"/>
          <w:color w:val="212121"/>
          <w:sz w:val="22"/>
          <w:szCs w:val="22"/>
          <w:lang w:val="en-US"/>
        </w:rPr>
        <w:t xml:space="preserve"> for the implementation of PADAP</w:t>
      </w:r>
      <w:r w:rsidRPr="006407B6">
        <w:rPr>
          <w:rFonts w:ascii="Times New Roman" w:hAnsi="Times New Roman"/>
          <w:color w:val="212121"/>
          <w:sz w:val="22"/>
          <w:szCs w:val="22"/>
          <w:lang w:val="en-US"/>
        </w:rPr>
        <w:t xml:space="preserve"> project and </w:t>
      </w:r>
      <w:r w:rsidRPr="006407B6">
        <w:rPr>
          <w:rFonts w:ascii="Times New Roman" w:hAnsi="Times New Roman"/>
          <w:color w:val="212121"/>
          <w:sz w:val="22"/>
          <w:szCs w:val="22"/>
          <w:lang w:val="en-US"/>
        </w:rPr>
        <w:lastRenderedPageBreak/>
        <w:t>the implementation of activities to mitigate the adverse e</w:t>
      </w:r>
      <w:r w:rsidR="00A32F6C" w:rsidRPr="006407B6">
        <w:rPr>
          <w:rFonts w:ascii="Times New Roman" w:hAnsi="Times New Roman"/>
          <w:color w:val="212121"/>
          <w:sz w:val="22"/>
          <w:szCs w:val="22"/>
          <w:lang w:val="en-US"/>
        </w:rPr>
        <w:t>nvironmental and social impacts</w:t>
      </w:r>
      <w:r w:rsidRPr="006407B6">
        <w:rPr>
          <w:rFonts w:ascii="Times New Roman" w:hAnsi="Times New Roman"/>
          <w:color w:val="212121"/>
          <w:sz w:val="22"/>
          <w:szCs w:val="22"/>
          <w:lang w:val="en-US"/>
        </w:rPr>
        <w:t>, eliminate or reduce to acceptable levels</w:t>
      </w:r>
      <w:r w:rsidR="00F34876" w:rsidRPr="006407B6">
        <w:rPr>
          <w:rFonts w:ascii="Times New Roman" w:hAnsi="Times New Roman"/>
          <w:color w:val="212121"/>
          <w:sz w:val="22"/>
          <w:szCs w:val="22"/>
          <w:lang w:val="en-US"/>
        </w:rPr>
        <w:t>.</w:t>
      </w:r>
    </w:p>
    <w:p w14:paraId="0DB92E0E" w14:textId="77777777" w:rsidR="006E0042" w:rsidRPr="00C11D90" w:rsidRDefault="006E0042" w:rsidP="00C64029">
      <w:pPr>
        <w:pStyle w:val="HTMLPreformatted"/>
        <w:shd w:val="clear" w:color="auto" w:fill="FFFFFF"/>
        <w:jc w:val="both"/>
        <w:rPr>
          <w:rFonts w:ascii="Times New Roman" w:hAnsi="Times New Roman"/>
          <w:color w:val="212121"/>
          <w:sz w:val="22"/>
          <w:szCs w:val="22"/>
          <w:lang w:val="en-US"/>
        </w:rPr>
      </w:pPr>
    </w:p>
    <w:p w14:paraId="14289A18" w14:textId="77777777" w:rsidR="00874ADC" w:rsidRPr="00583438" w:rsidRDefault="00A84AD9" w:rsidP="00874AD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b/>
          <w:i/>
          <w:sz w:val="22"/>
          <w:szCs w:val="22"/>
          <w:lang w:val="en-US"/>
        </w:rPr>
      </w:pPr>
      <w:r w:rsidRPr="001D0929">
        <w:rPr>
          <w:b/>
          <w:i/>
          <w:sz w:val="22"/>
          <w:szCs w:val="22"/>
          <w:lang w:val="en-US"/>
        </w:rPr>
        <w:t>Biophysical and Socio-Economic Profile of PADAP Areas</w:t>
      </w:r>
    </w:p>
    <w:p w14:paraId="74AC3760" w14:textId="77777777" w:rsidR="00874ADC" w:rsidRPr="00583438" w:rsidRDefault="00874ADC" w:rsidP="00874ADC">
      <w:pPr>
        <w:jc w:val="both"/>
        <w:rPr>
          <w:b/>
          <w:i/>
          <w:sz w:val="22"/>
          <w:szCs w:val="22"/>
          <w:u w:val="single"/>
          <w:lang w:val="en-US"/>
        </w:rPr>
      </w:pPr>
      <w:r w:rsidRPr="00583438">
        <w:rPr>
          <w:b/>
          <w:i/>
          <w:sz w:val="22"/>
          <w:szCs w:val="22"/>
          <w:u w:val="single"/>
          <w:lang w:val="en-US"/>
        </w:rPr>
        <w:t>Marvoay District</w:t>
      </w:r>
    </w:p>
    <w:p w14:paraId="0DD5419C" w14:textId="77777777" w:rsidR="00874ADC" w:rsidRPr="001D0929" w:rsidRDefault="00A84AD9" w:rsidP="00874ADC">
      <w:pPr>
        <w:pStyle w:val="HTMLPreformatted"/>
        <w:jc w:val="both"/>
        <w:rPr>
          <w:rFonts w:ascii="Times New Roman" w:hAnsi="Times New Roman"/>
          <w:sz w:val="22"/>
          <w:szCs w:val="22"/>
          <w:lang w:val="en-US"/>
        </w:rPr>
      </w:pPr>
      <w:r w:rsidRPr="001D0929">
        <w:rPr>
          <w:rFonts w:ascii="Times New Roman" w:hAnsi="Times New Roman"/>
          <w:sz w:val="22"/>
          <w:szCs w:val="22"/>
          <w:lang w:val="en-US"/>
        </w:rPr>
        <w:t>In Marvoay the basin is drained by the Betsiboka and its tributaries. There are three (3) types of ferruginous soils: on the heights there are red lateritic tanety soils, in the plain of hydromorphic soils, and baiboho soils on the Betsiboka ridges.</w:t>
      </w:r>
    </w:p>
    <w:p w14:paraId="4942A828" w14:textId="77777777" w:rsidR="00874ADC" w:rsidRPr="001D0929" w:rsidRDefault="00A84AD9" w:rsidP="00874ADC">
      <w:pPr>
        <w:pStyle w:val="HTMLPreformatted"/>
        <w:jc w:val="both"/>
        <w:rPr>
          <w:rFonts w:ascii="Times New Roman" w:hAnsi="Times New Roman"/>
          <w:sz w:val="22"/>
          <w:szCs w:val="22"/>
          <w:lang w:val="en-US"/>
        </w:rPr>
      </w:pPr>
      <w:r w:rsidRPr="001D0929">
        <w:rPr>
          <w:rFonts w:ascii="Times New Roman" w:hAnsi="Times New Roman"/>
          <w:sz w:val="22"/>
          <w:szCs w:val="22"/>
          <w:lang w:val="en-US"/>
        </w:rPr>
        <w:t>n the southern part of the plain, there are dry deciduous forests whose 20 000 ha are classified as protected areas. The wooded and grassy savannas are the most extensive. The Betsiboka delta is occupied by a large mangrove forest. The total population of the district of Marovoay is estimated at 182 742 in 2013. The district has an agricultural vocation marked by the predominance of irrigated rice growing which occupies 96% of the area occupied by food crops. With 60 850 head of zebus and 8 233 breeders, cattle breeding is more important in the district.</w:t>
      </w:r>
    </w:p>
    <w:p w14:paraId="1D39E000" w14:textId="77777777" w:rsidR="00874ADC" w:rsidRPr="001D0929" w:rsidRDefault="00A84AD9" w:rsidP="00874ADC">
      <w:pPr>
        <w:pStyle w:val="HTMLPreformatted"/>
        <w:numPr>
          <w:ilvl w:val="0"/>
          <w:numId w:val="209"/>
        </w:numPr>
        <w:jc w:val="both"/>
        <w:rPr>
          <w:rFonts w:ascii="Times New Roman" w:hAnsi="Times New Roman"/>
          <w:sz w:val="22"/>
          <w:szCs w:val="22"/>
          <w:lang w:val="en-US"/>
        </w:rPr>
      </w:pPr>
      <w:r w:rsidRPr="001D0929">
        <w:rPr>
          <w:rFonts w:ascii="Times New Roman" w:hAnsi="Times New Roman"/>
          <w:sz w:val="22"/>
          <w:szCs w:val="22"/>
          <w:u w:val="single"/>
          <w:lang w:val="en-US"/>
        </w:rPr>
        <w:t>Challenges</w:t>
      </w:r>
      <w:r w:rsidRPr="001D0929">
        <w:rPr>
          <w:rFonts w:ascii="Times New Roman" w:hAnsi="Times New Roman"/>
          <w:sz w:val="22"/>
          <w:szCs w:val="22"/>
          <w:lang w:val="en-US"/>
        </w:rPr>
        <w:t xml:space="preserve">: Watershed degradation, deforestation, silting of rivers and plain, Periodic flooding of the plain; </w:t>
      </w:r>
    </w:p>
    <w:p w14:paraId="50530ED4" w14:textId="77777777" w:rsidR="00874ADC" w:rsidRPr="001D0929" w:rsidRDefault="00A84AD9" w:rsidP="00874ADC">
      <w:pPr>
        <w:pStyle w:val="HTMLPreformatted"/>
        <w:numPr>
          <w:ilvl w:val="0"/>
          <w:numId w:val="209"/>
        </w:numPr>
        <w:jc w:val="both"/>
        <w:rPr>
          <w:rFonts w:ascii="Times New Roman" w:hAnsi="Times New Roman"/>
          <w:sz w:val="22"/>
          <w:szCs w:val="22"/>
          <w:lang w:val="en-US"/>
        </w:rPr>
      </w:pPr>
      <w:r w:rsidRPr="001D0929">
        <w:rPr>
          <w:rFonts w:ascii="Times New Roman" w:hAnsi="Times New Roman"/>
          <w:sz w:val="22"/>
          <w:szCs w:val="22"/>
          <w:u w:val="single"/>
          <w:lang w:val="en-US"/>
        </w:rPr>
        <w:t>Risks</w:t>
      </w:r>
      <w:r w:rsidRPr="001D0929">
        <w:rPr>
          <w:rFonts w:ascii="Times New Roman" w:hAnsi="Times New Roman"/>
          <w:sz w:val="22"/>
          <w:szCs w:val="22"/>
          <w:lang w:val="en-US"/>
        </w:rPr>
        <w:t>: Deforested slopes in the immediate vicinity of the plain, drainage of springs;</w:t>
      </w:r>
    </w:p>
    <w:p w14:paraId="1D6CC903" w14:textId="77777777" w:rsidR="00874ADC" w:rsidRPr="00583438" w:rsidRDefault="00A84AD9" w:rsidP="00874ADC">
      <w:pPr>
        <w:pStyle w:val="HTMLPreformatted"/>
        <w:numPr>
          <w:ilvl w:val="0"/>
          <w:numId w:val="209"/>
        </w:numPr>
        <w:jc w:val="both"/>
        <w:rPr>
          <w:rFonts w:ascii="Times New Roman" w:hAnsi="Times New Roman"/>
          <w:sz w:val="22"/>
          <w:szCs w:val="22"/>
          <w:lang w:val="en-US"/>
        </w:rPr>
      </w:pPr>
      <w:r w:rsidRPr="001D0929">
        <w:rPr>
          <w:rFonts w:ascii="Times New Roman" w:hAnsi="Times New Roman"/>
          <w:sz w:val="22"/>
          <w:szCs w:val="22"/>
          <w:u w:val="single"/>
          <w:lang w:val="en-US"/>
        </w:rPr>
        <w:t>Problems</w:t>
      </w:r>
      <w:r w:rsidRPr="001D0929">
        <w:rPr>
          <w:rFonts w:ascii="Times New Roman" w:hAnsi="Times New Roman"/>
          <w:sz w:val="22"/>
          <w:szCs w:val="22"/>
          <w:lang w:val="en-US"/>
        </w:rPr>
        <w:t>: Land tenure, irregular watercourses, the practice of grazing fires, the misuse of mangrove forests in the mangroves, and the illegal exploitation of forest resources in the Ankarafantsika National Park.</w:t>
      </w:r>
    </w:p>
    <w:p w14:paraId="71684470" w14:textId="77777777" w:rsidR="00874ADC" w:rsidRPr="00583438" w:rsidRDefault="00874ADC" w:rsidP="00874ADC">
      <w:pPr>
        <w:jc w:val="both"/>
        <w:rPr>
          <w:b/>
          <w:i/>
          <w:sz w:val="22"/>
          <w:szCs w:val="22"/>
          <w:u w:val="single"/>
          <w:lang w:val="en-US"/>
        </w:rPr>
      </w:pPr>
      <w:r w:rsidRPr="00583438">
        <w:rPr>
          <w:b/>
          <w:i/>
          <w:sz w:val="22"/>
          <w:szCs w:val="22"/>
          <w:u w:val="single"/>
          <w:lang w:val="en-US"/>
        </w:rPr>
        <w:t>Adapa District</w:t>
      </w:r>
    </w:p>
    <w:p w14:paraId="48168069" w14:textId="77777777" w:rsidR="00874ADC" w:rsidRPr="00192133" w:rsidRDefault="00A84AD9" w:rsidP="00874ADC">
      <w:pPr>
        <w:pStyle w:val="HTMLPreformatted"/>
        <w:jc w:val="both"/>
        <w:rPr>
          <w:rFonts w:ascii="Times New Roman" w:hAnsi="Times New Roman"/>
          <w:sz w:val="22"/>
          <w:szCs w:val="22"/>
        </w:rPr>
      </w:pPr>
      <w:r w:rsidRPr="001D0929">
        <w:rPr>
          <w:rFonts w:ascii="Times New Roman" w:hAnsi="Times New Roman"/>
          <w:sz w:val="22"/>
          <w:szCs w:val="22"/>
          <w:lang w:val="en-US"/>
        </w:rPr>
        <w:t>In Andapa, there is an intramonta</w:t>
      </w:r>
      <w:r w:rsidR="00997131">
        <w:rPr>
          <w:rFonts w:ascii="Times New Roman" w:hAnsi="Times New Roman"/>
          <w:sz w:val="22"/>
          <w:szCs w:val="22"/>
          <w:lang w:val="en-US"/>
        </w:rPr>
        <w:t>i</w:t>
      </w:r>
      <w:r w:rsidRPr="001D0929">
        <w:rPr>
          <w:rFonts w:ascii="Times New Roman" w:hAnsi="Times New Roman"/>
          <w:sz w:val="22"/>
          <w:szCs w:val="22"/>
          <w:lang w:val="en-US"/>
        </w:rPr>
        <w:t xml:space="preserve">ne alluvial basin with an average altitude of 460 to 500 m, framed by Precambrian mountain ranges reworked by Quaternary volcanism. The area is drained by the Lokoho and its tributaries. On the massifs, the vegetation is dominated by evergreen rainforests with a high endemism rate and often classified as protected areas (Marojejy, Anjanaharibe Sud). The total population of the district of Andapa is estimated at 189,882 in 2013. The district has an agricultural vocation marked by the predominance of rice cultivation and the cultivation of vanilla which occupy respectively 40% and 42,5% of the cultivated areas. </w:t>
      </w:r>
      <w:r w:rsidR="00874ADC" w:rsidRPr="00192133">
        <w:rPr>
          <w:rFonts w:ascii="Times New Roman" w:hAnsi="Times New Roman"/>
          <w:sz w:val="22"/>
          <w:szCs w:val="22"/>
        </w:rPr>
        <w:t>The arable land reaches 202,404 hectares (CREAM, 2013), but only 26,7% are exploited</w:t>
      </w:r>
    </w:p>
    <w:p w14:paraId="22492293" w14:textId="77777777" w:rsidR="00874ADC" w:rsidRPr="00192133" w:rsidRDefault="00874ADC" w:rsidP="00874ADC">
      <w:pPr>
        <w:pStyle w:val="Listecouleur-Accent12"/>
        <w:widowControl/>
        <w:numPr>
          <w:ilvl w:val="0"/>
          <w:numId w:val="208"/>
        </w:numPr>
        <w:spacing w:after="0"/>
        <w:rPr>
          <w:rFonts w:ascii="Times New Roman" w:hAnsi="Times New Roman"/>
          <w:sz w:val="22"/>
          <w:szCs w:val="22"/>
        </w:rPr>
      </w:pPr>
      <w:r w:rsidRPr="00192133">
        <w:rPr>
          <w:rFonts w:ascii="Times New Roman" w:hAnsi="Times New Roman"/>
          <w:sz w:val="22"/>
          <w:szCs w:val="22"/>
        </w:rPr>
        <w:t xml:space="preserve">Challenges: degradation of watersheds, deforestation, deforested slopes in the immediate vicinity of the cuvette, erosion and silting of bottoms; </w:t>
      </w:r>
    </w:p>
    <w:p w14:paraId="6AC0207D" w14:textId="77777777" w:rsidR="00874ADC" w:rsidRPr="00192133" w:rsidRDefault="00874ADC" w:rsidP="00874ADC">
      <w:pPr>
        <w:pStyle w:val="Listecouleur-Accent12"/>
        <w:widowControl/>
        <w:numPr>
          <w:ilvl w:val="0"/>
          <w:numId w:val="208"/>
        </w:numPr>
        <w:spacing w:after="0"/>
        <w:rPr>
          <w:rFonts w:ascii="Times New Roman" w:hAnsi="Times New Roman"/>
          <w:sz w:val="22"/>
          <w:szCs w:val="22"/>
        </w:rPr>
      </w:pPr>
      <w:r w:rsidRPr="00192133">
        <w:rPr>
          <w:rFonts w:ascii="Times New Roman" w:hAnsi="Times New Roman"/>
          <w:sz w:val="22"/>
          <w:szCs w:val="22"/>
        </w:rPr>
        <w:t xml:space="preserve">Risks: the extension of commercial crops in forest areas, the abusive and irrational extraction of mining products (crystals); </w:t>
      </w:r>
    </w:p>
    <w:p w14:paraId="67AB595D" w14:textId="77777777" w:rsidR="00874ADC" w:rsidRPr="00192133" w:rsidRDefault="00874ADC" w:rsidP="00874ADC">
      <w:pPr>
        <w:pStyle w:val="Listecouleur-Accent12"/>
        <w:widowControl/>
        <w:numPr>
          <w:ilvl w:val="0"/>
          <w:numId w:val="208"/>
        </w:numPr>
        <w:spacing w:after="0"/>
        <w:rPr>
          <w:rFonts w:ascii="Times New Roman" w:hAnsi="Times New Roman"/>
          <w:sz w:val="22"/>
          <w:szCs w:val="22"/>
        </w:rPr>
      </w:pPr>
      <w:r w:rsidRPr="00192133">
        <w:rPr>
          <w:rFonts w:ascii="Times New Roman" w:hAnsi="Times New Roman"/>
          <w:sz w:val="22"/>
          <w:szCs w:val="22"/>
        </w:rPr>
        <w:t>Problems: land tenure, high human density, the practice of slash-and-burn agriculture, and the illicit exploitation of forest products (Marojejy and Anjanaharibe South).</w:t>
      </w:r>
    </w:p>
    <w:p w14:paraId="33902B96" w14:textId="77777777" w:rsidR="00874ADC" w:rsidRPr="00583438" w:rsidRDefault="00874ADC" w:rsidP="00874ADC">
      <w:pPr>
        <w:pStyle w:val="HTMLPreformatted"/>
        <w:jc w:val="both"/>
        <w:rPr>
          <w:rFonts w:ascii="Times New Roman" w:hAnsi="Times New Roman"/>
          <w:b/>
          <w:i/>
          <w:sz w:val="22"/>
          <w:szCs w:val="22"/>
          <w:u w:val="single"/>
          <w:lang w:val="en-US"/>
        </w:rPr>
      </w:pPr>
      <w:r w:rsidRPr="00583438">
        <w:rPr>
          <w:rFonts w:ascii="Times New Roman" w:hAnsi="Times New Roman"/>
          <w:b/>
          <w:i/>
          <w:sz w:val="22"/>
          <w:szCs w:val="22"/>
          <w:u w:val="single"/>
          <w:lang w:val="en-US"/>
        </w:rPr>
        <w:t>Baleanana District</w:t>
      </w:r>
    </w:p>
    <w:p w14:paraId="3CE4FB6D" w14:textId="77777777" w:rsidR="00874ADC" w:rsidRPr="001D0929" w:rsidRDefault="00A84AD9" w:rsidP="00874ADC">
      <w:pPr>
        <w:pStyle w:val="HTMLPreformatted"/>
        <w:jc w:val="both"/>
        <w:rPr>
          <w:rFonts w:ascii="Times New Roman" w:hAnsi="Times New Roman"/>
          <w:sz w:val="22"/>
          <w:szCs w:val="22"/>
          <w:lang w:val="en-US"/>
        </w:rPr>
      </w:pPr>
      <w:r w:rsidRPr="001D0929">
        <w:rPr>
          <w:rFonts w:ascii="Times New Roman" w:hAnsi="Times New Roman"/>
          <w:sz w:val="22"/>
          <w:szCs w:val="22"/>
          <w:lang w:val="en-US"/>
        </w:rPr>
        <w:t>The Bealanana area is drained by the upper parts of the Maevarano, Sofia and Manampatrana river basins. The climate is of tropical type of altitude at an average annual temperature of 19.6 ° C, and marked by a concentration of rains from December to March. The dense rainforests of medium altitude remain on the heights, the secondary formations of savoka occupy a very large extent, and on the whole it is the prairie which occupies the largest surface. In the lowlands we have hydromorphic soils in the plains. The total population of the district of Bealanana is estimated at 146,883 in 2014. The district has an agricultural vocation marked by the predominance of the rice cultivation which occupies the 73% of the food crops. Mining is marked by the recent installation of an operator at Ampandrana for the exploitation of bauxite.</w:t>
      </w:r>
    </w:p>
    <w:p w14:paraId="378E4796" w14:textId="77777777" w:rsidR="00874ADC" w:rsidRPr="00192133" w:rsidRDefault="00874ADC" w:rsidP="00874ADC">
      <w:pPr>
        <w:pStyle w:val="Listecouleur-Accent12"/>
        <w:widowControl/>
        <w:numPr>
          <w:ilvl w:val="0"/>
          <w:numId w:val="207"/>
        </w:numPr>
        <w:spacing w:after="0"/>
        <w:jc w:val="left"/>
        <w:rPr>
          <w:rFonts w:ascii="Times New Roman" w:hAnsi="Times New Roman"/>
          <w:sz w:val="22"/>
          <w:szCs w:val="22"/>
        </w:rPr>
      </w:pPr>
      <w:r w:rsidRPr="00192133">
        <w:rPr>
          <w:rFonts w:ascii="Times New Roman" w:hAnsi="Times New Roman"/>
          <w:sz w:val="22"/>
          <w:szCs w:val="22"/>
          <w:u w:val="single"/>
        </w:rPr>
        <w:t>Challenges</w:t>
      </w:r>
      <w:r w:rsidRPr="00192133">
        <w:rPr>
          <w:rFonts w:ascii="Times New Roman" w:hAnsi="Times New Roman"/>
          <w:sz w:val="22"/>
          <w:szCs w:val="22"/>
        </w:rPr>
        <w:t xml:space="preserve">: Watershed degradation, deforestation, soils eroded by erosion on hillsides, periodic flooding of the plains, landslide landslides and deterioration of road infrastructure; </w:t>
      </w:r>
    </w:p>
    <w:p w14:paraId="685D07CD" w14:textId="77777777" w:rsidR="00874ADC" w:rsidRPr="00192133" w:rsidRDefault="00874ADC" w:rsidP="00874ADC">
      <w:pPr>
        <w:pStyle w:val="Listecouleur-Accent12"/>
        <w:widowControl/>
        <w:numPr>
          <w:ilvl w:val="0"/>
          <w:numId w:val="207"/>
        </w:numPr>
        <w:spacing w:after="0"/>
        <w:jc w:val="left"/>
        <w:rPr>
          <w:rFonts w:ascii="Times New Roman" w:hAnsi="Times New Roman"/>
          <w:sz w:val="22"/>
          <w:szCs w:val="22"/>
        </w:rPr>
      </w:pPr>
      <w:r w:rsidRPr="00192133">
        <w:rPr>
          <w:rFonts w:ascii="Times New Roman" w:hAnsi="Times New Roman"/>
          <w:sz w:val="22"/>
          <w:szCs w:val="22"/>
          <w:u w:val="single"/>
        </w:rPr>
        <w:t>Risks</w:t>
      </w:r>
      <w:r w:rsidRPr="00192133">
        <w:rPr>
          <w:rFonts w:ascii="Times New Roman" w:hAnsi="Times New Roman"/>
          <w:sz w:val="22"/>
          <w:szCs w:val="22"/>
        </w:rPr>
        <w:t xml:space="preserve">: Deforested slopes in the immediate vicinity of the plains, drainage of springs, operation of bauxite mine at Ambandrika; </w:t>
      </w:r>
    </w:p>
    <w:p w14:paraId="54013A28" w14:textId="77777777" w:rsidR="00874ADC" w:rsidRPr="00192133" w:rsidRDefault="00874ADC" w:rsidP="00874ADC">
      <w:pPr>
        <w:pStyle w:val="Listecouleur-Accent12"/>
        <w:widowControl/>
        <w:numPr>
          <w:ilvl w:val="0"/>
          <w:numId w:val="207"/>
        </w:numPr>
        <w:spacing w:after="0"/>
        <w:jc w:val="left"/>
        <w:rPr>
          <w:rFonts w:ascii="Times New Roman" w:hAnsi="Times New Roman"/>
          <w:sz w:val="22"/>
          <w:szCs w:val="22"/>
        </w:rPr>
      </w:pPr>
      <w:r w:rsidRPr="00192133">
        <w:rPr>
          <w:rFonts w:ascii="Times New Roman" w:hAnsi="Times New Roman"/>
          <w:sz w:val="22"/>
          <w:szCs w:val="22"/>
          <w:u w:val="single"/>
        </w:rPr>
        <w:t>Problems</w:t>
      </w:r>
      <w:r w:rsidRPr="00192133">
        <w:rPr>
          <w:rFonts w:ascii="Times New Roman" w:hAnsi="Times New Roman"/>
          <w:sz w:val="22"/>
          <w:szCs w:val="22"/>
        </w:rPr>
        <w:t>: the compartmentalization of the relief, the land, irregularity of the streams the practice of the grazing fires, the practice of the "haiafo" or slash-and-burn agriculture of "zozoro" in the marshes.</w:t>
      </w:r>
    </w:p>
    <w:p w14:paraId="4E2105F1" w14:textId="77777777" w:rsidR="00874ADC" w:rsidRPr="00583438" w:rsidRDefault="00874ADC" w:rsidP="00874ADC">
      <w:pPr>
        <w:pStyle w:val="HTMLPreformatted"/>
        <w:rPr>
          <w:rFonts w:ascii="Times New Roman" w:hAnsi="Times New Roman"/>
          <w:b/>
          <w:i/>
          <w:sz w:val="22"/>
          <w:szCs w:val="22"/>
          <w:u w:val="single"/>
          <w:lang w:val="en-US"/>
        </w:rPr>
      </w:pPr>
      <w:r w:rsidRPr="00583438">
        <w:rPr>
          <w:rFonts w:ascii="Times New Roman" w:hAnsi="Times New Roman"/>
          <w:b/>
          <w:i/>
          <w:sz w:val="22"/>
          <w:szCs w:val="22"/>
          <w:u w:val="single"/>
          <w:lang w:val="en-US"/>
        </w:rPr>
        <w:lastRenderedPageBreak/>
        <w:t>Vavatenine District</w:t>
      </w:r>
    </w:p>
    <w:p w14:paraId="63EDE097" w14:textId="77777777" w:rsidR="00874ADC" w:rsidRPr="001D0929" w:rsidRDefault="00A84AD9" w:rsidP="00874ADC">
      <w:pPr>
        <w:pStyle w:val="HTMLPreformatted"/>
        <w:jc w:val="both"/>
        <w:rPr>
          <w:rFonts w:ascii="Times New Roman" w:hAnsi="Times New Roman"/>
          <w:sz w:val="22"/>
          <w:szCs w:val="22"/>
          <w:lang w:val="en-US"/>
        </w:rPr>
      </w:pPr>
      <w:r w:rsidRPr="001D0929">
        <w:rPr>
          <w:rFonts w:ascii="Times New Roman" w:hAnsi="Times New Roman"/>
          <w:sz w:val="22"/>
          <w:szCs w:val="22"/>
          <w:lang w:val="en-US"/>
        </w:rPr>
        <w:t>The district is served by the plain of Iazafo. It is surrounded by high and low hills, and drained by the Iazafo and Mananonoka rivers. The climate is tropical hot and humid throughout the year with a high annual rainfall (2,450 mm) and an average annual temperature of 23,2 ° C. The high massifs of the west are covered by dense rainforest forests with a closed canopy whose 62,353 hectares are integrated in the protected area complex of Zahamena and which is home to a great diversity of flora and fauna. On the hills, there are secondary formations of savoka. The total population of the district of Vavatenina is estimated at 177 919 in 2014. The district has an agricultural vocation marked by the predominance of rice growing which occupies 84% of the surface of the food crops.</w:t>
      </w:r>
    </w:p>
    <w:p w14:paraId="37CDEC3B" w14:textId="77777777" w:rsidR="00874ADC" w:rsidRPr="00192133" w:rsidRDefault="00874ADC" w:rsidP="00874ADC">
      <w:pPr>
        <w:pStyle w:val="Listecouleur-Accent12"/>
        <w:widowControl/>
        <w:numPr>
          <w:ilvl w:val="0"/>
          <w:numId w:val="206"/>
        </w:numPr>
        <w:spacing w:after="0"/>
        <w:ind w:left="360"/>
        <w:rPr>
          <w:rFonts w:ascii="Times New Roman" w:hAnsi="Times New Roman"/>
          <w:sz w:val="22"/>
          <w:szCs w:val="22"/>
        </w:rPr>
      </w:pPr>
      <w:r w:rsidRPr="00192133">
        <w:rPr>
          <w:rFonts w:ascii="Times New Roman" w:hAnsi="Times New Roman"/>
          <w:sz w:val="22"/>
          <w:szCs w:val="22"/>
        </w:rPr>
        <w:t xml:space="preserve">The challenges: degradation of watersheds, deforestation, deforested slopes in the immediate vicinity of the basin, landslides and deterioration of road infrastructure; </w:t>
      </w:r>
    </w:p>
    <w:p w14:paraId="71EC5212" w14:textId="77777777" w:rsidR="00874ADC" w:rsidRPr="00192133" w:rsidRDefault="00874ADC" w:rsidP="00874ADC">
      <w:pPr>
        <w:pStyle w:val="Listecouleur-Accent12"/>
        <w:widowControl/>
        <w:numPr>
          <w:ilvl w:val="0"/>
          <w:numId w:val="206"/>
        </w:numPr>
        <w:spacing w:after="0"/>
        <w:ind w:left="360"/>
        <w:rPr>
          <w:rFonts w:ascii="Times New Roman" w:hAnsi="Times New Roman"/>
          <w:sz w:val="22"/>
          <w:szCs w:val="22"/>
        </w:rPr>
      </w:pPr>
      <w:r w:rsidRPr="00192133">
        <w:rPr>
          <w:rFonts w:ascii="Times New Roman" w:hAnsi="Times New Roman"/>
          <w:sz w:val="22"/>
          <w:szCs w:val="22"/>
        </w:rPr>
        <w:t xml:space="preserve">Risks: Extension of commercial clove and litchis crops in forest areas, exposure to cyclones, artisanal gold panning; </w:t>
      </w:r>
    </w:p>
    <w:p w14:paraId="1215770D" w14:textId="77777777" w:rsidR="00874ADC" w:rsidRPr="00D174F7" w:rsidRDefault="00874ADC" w:rsidP="00874ADC">
      <w:pPr>
        <w:pStyle w:val="Listecouleur-Accent12"/>
        <w:widowControl/>
        <w:numPr>
          <w:ilvl w:val="0"/>
          <w:numId w:val="206"/>
        </w:numPr>
        <w:spacing w:after="0"/>
        <w:ind w:left="360"/>
        <w:rPr>
          <w:rFonts w:ascii="Times New Roman" w:hAnsi="Times New Roman"/>
          <w:sz w:val="22"/>
          <w:szCs w:val="22"/>
        </w:rPr>
      </w:pPr>
      <w:r w:rsidRPr="00192133">
        <w:rPr>
          <w:rFonts w:ascii="Times New Roman" w:hAnsi="Times New Roman"/>
          <w:sz w:val="22"/>
          <w:szCs w:val="22"/>
        </w:rPr>
        <w:t>Problems: landlocked land, total plunge flooding at the time of floods, "tavy" burning with short fallow periods, illegal logging of forest products protected area Of Zahamena.</w:t>
      </w:r>
    </w:p>
    <w:p w14:paraId="5C84E099" w14:textId="77777777" w:rsidR="00D174F7" w:rsidRPr="00192133" w:rsidRDefault="00D174F7" w:rsidP="00D174F7">
      <w:pPr>
        <w:pStyle w:val="Listecouleur-Accent12"/>
        <w:widowControl/>
        <w:spacing w:after="0"/>
        <w:ind w:left="360"/>
        <w:rPr>
          <w:rFonts w:ascii="Times New Roman" w:hAnsi="Times New Roman"/>
          <w:sz w:val="22"/>
          <w:szCs w:val="22"/>
        </w:rPr>
      </w:pPr>
    </w:p>
    <w:p w14:paraId="70A9343B" w14:textId="77777777" w:rsidR="00B5436A" w:rsidRPr="00CB6394" w:rsidRDefault="00B5436A" w:rsidP="00B5436A">
      <w:pPr>
        <w:pStyle w:val="HTMLPreformatted"/>
        <w:shd w:val="clear" w:color="auto" w:fill="FFFFFF"/>
        <w:jc w:val="both"/>
        <w:rPr>
          <w:rFonts w:ascii="Times New Roman" w:hAnsi="Times New Roman"/>
          <w:b/>
          <w:i/>
          <w:color w:val="212121"/>
          <w:sz w:val="22"/>
          <w:szCs w:val="22"/>
          <w:lang w:val="en-US"/>
        </w:rPr>
      </w:pPr>
      <w:r w:rsidRPr="006407B6">
        <w:rPr>
          <w:rFonts w:ascii="Times New Roman" w:hAnsi="Times New Roman"/>
          <w:b/>
          <w:i/>
          <w:color w:val="212121"/>
          <w:sz w:val="22"/>
          <w:szCs w:val="22"/>
          <w:lang w:val="en-US"/>
        </w:rPr>
        <w:t>National environmental legislation</w:t>
      </w:r>
    </w:p>
    <w:p w14:paraId="2645B5CB" w14:textId="77777777" w:rsidR="00B5436A" w:rsidRPr="00C11D90" w:rsidRDefault="00B5436A" w:rsidP="00B5436A">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According to Article 10 of the Charter of the Environment, all investment projects, private or public, likely to harm the environment should be subject to an Environmental Impact Assessment (EIA).</w:t>
      </w:r>
    </w:p>
    <w:p w14:paraId="5B5BF80C" w14:textId="77777777" w:rsidR="00B5436A" w:rsidRPr="00C11D90" w:rsidRDefault="00B5436A" w:rsidP="00B5436A">
      <w:pPr>
        <w:pStyle w:val="HTMLPreformatted"/>
        <w:shd w:val="clear" w:color="auto" w:fill="FFFFFF"/>
        <w:jc w:val="both"/>
        <w:rPr>
          <w:rFonts w:ascii="Times New Roman" w:hAnsi="Times New Roman"/>
          <w:color w:val="212121"/>
          <w:sz w:val="22"/>
          <w:szCs w:val="22"/>
          <w:lang w:val="en-US"/>
        </w:rPr>
      </w:pPr>
    </w:p>
    <w:p w14:paraId="7247D340" w14:textId="77777777" w:rsidR="00B5436A" w:rsidRPr="006407B6" w:rsidRDefault="00B5436A" w:rsidP="00B5436A">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In response to that statement, an administrative scheme was set up by Decree No. 95-377 of 23 May 1995 for the Development of Investment Compatibility with the Environment (MECIE). This scheme was subsequently amended by Decree No. 99-954 of 15 December 1999 and again by Decree No. 2004-167 of 3 February 2004 amending certain provisions of Decree No. 99-954.</w:t>
      </w:r>
    </w:p>
    <w:p w14:paraId="488037DC" w14:textId="77777777" w:rsidR="00B5436A" w:rsidRPr="006407B6" w:rsidRDefault="00B5436A" w:rsidP="00B5436A">
      <w:pPr>
        <w:pStyle w:val="HTMLPreformatted"/>
        <w:shd w:val="clear" w:color="auto" w:fill="FFFFFF"/>
        <w:jc w:val="both"/>
        <w:rPr>
          <w:rFonts w:ascii="Times New Roman" w:hAnsi="Times New Roman"/>
          <w:color w:val="212121"/>
          <w:sz w:val="22"/>
          <w:szCs w:val="22"/>
          <w:lang w:val="en-US"/>
        </w:rPr>
      </w:pPr>
    </w:p>
    <w:p w14:paraId="79EBC544" w14:textId="77777777" w:rsidR="00B5436A" w:rsidRPr="006407B6" w:rsidRDefault="00B5436A" w:rsidP="00B5436A">
      <w:pPr>
        <w:pStyle w:val="HTMLPreformatted"/>
        <w:spacing w:line="234" w:lineRule="atLeast"/>
        <w:jc w:val="both"/>
        <w:rPr>
          <w:rFonts w:ascii="Times New Roman" w:hAnsi="Times New Roman"/>
          <w:color w:val="212121"/>
          <w:sz w:val="22"/>
          <w:szCs w:val="22"/>
          <w:lang w:val="en-US"/>
        </w:rPr>
      </w:pPr>
      <w:r w:rsidRPr="006407B6">
        <w:rPr>
          <w:rFonts w:ascii="Times New Roman" w:hAnsi="Times New Roman"/>
          <w:color w:val="212121"/>
          <w:sz w:val="22"/>
          <w:szCs w:val="22"/>
          <w:lang w:val="en-US"/>
        </w:rPr>
        <w:t>Essentially, MECIE stipulates that any likely to harm the environment project is submitted by the technical nature, the scale of these projects and the sensitivity of their implementation environments: an environmental impact assessment (EIA) or</w:t>
      </w:r>
      <w:r w:rsidRPr="00C11D90">
        <w:rPr>
          <w:rFonts w:ascii="Times New Roman" w:hAnsi="Times New Roman"/>
          <w:color w:val="212121"/>
          <w:sz w:val="22"/>
          <w:szCs w:val="22"/>
        </w:rPr>
        <w:sym w:font="Symbol" w:char="F020"/>
      </w:r>
      <w:r w:rsidRPr="006407B6">
        <w:rPr>
          <w:rFonts w:ascii="Times New Roman" w:hAnsi="Times New Roman"/>
          <w:color w:val="212121"/>
          <w:sz w:val="22"/>
          <w:szCs w:val="22"/>
          <w:lang w:val="en-US"/>
        </w:rPr>
        <w:t>an environmental commitment program (</w:t>
      </w:r>
      <w:r>
        <w:rPr>
          <w:rFonts w:ascii="Times New Roman" w:hAnsi="Times New Roman"/>
          <w:color w:val="212121"/>
          <w:sz w:val="22"/>
          <w:szCs w:val="22"/>
          <w:lang w:val="en-US"/>
        </w:rPr>
        <w:t>PREE</w:t>
      </w:r>
      <w:r w:rsidRPr="006407B6">
        <w:rPr>
          <w:rFonts w:ascii="Times New Roman" w:hAnsi="Times New Roman"/>
          <w:color w:val="212121"/>
          <w:sz w:val="22"/>
          <w:szCs w:val="22"/>
          <w:lang w:val="en-US"/>
        </w:rPr>
        <w:t>).</w:t>
      </w:r>
    </w:p>
    <w:p w14:paraId="64FBB371" w14:textId="77777777" w:rsidR="00B5436A" w:rsidRPr="006407B6" w:rsidRDefault="00B5436A" w:rsidP="00B5436A">
      <w:pPr>
        <w:pStyle w:val="HTMLPreformatted"/>
        <w:spacing w:line="234" w:lineRule="atLeast"/>
        <w:jc w:val="both"/>
        <w:rPr>
          <w:rFonts w:ascii="Times New Roman" w:hAnsi="Times New Roman"/>
          <w:color w:val="212121"/>
          <w:sz w:val="22"/>
          <w:szCs w:val="22"/>
          <w:lang w:val="en-US"/>
        </w:rPr>
      </w:pPr>
    </w:p>
    <w:p w14:paraId="271FEC11" w14:textId="77777777" w:rsidR="00B5436A" w:rsidRPr="006407B6" w:rsidRDefault="00B5436A" w:rsidP="00B5436A">
      <w:pPr>
        <w:pStyle w:val="HTMLPreformatted"/>
        <w:spacing w:line="234" w:lineRule="atLeast"/>
        <w:jc w:val="both"/>
        <w:rPr>
          <w:rFonts w:ascii="Times New Roman" w:hAnsi="Times New Roman"/>
          <w:color w:val="212121"/>
          <w:sz w:val="22"/>
          <w:szCs w:val="22"/>
          <w:lang w:val="en-US"/>
        </w:rPr>
      </w:pPr>
      <w:r w:rsidRPr="006407B6">
        <w:rPr>
          <w:rFonts w:ascii="Times New Roman" w:hAnsi="Times New Roman"/>
          <w:color w:val="212121"/>
          <w:sz w:val="22"/>
          <w:szCs w:val="22"/>
          <w:lang w:val="en-US"/>
        </w:rPr>
        <w:t>The Environmental Impact Assessment (EIA) is an obligation, which applies, to projects likely to cause significant effects, while the environmental commitment program (</w:t>
      </w:r>
      <w:r>
        <w:rPr>
          <w:rFonts w:ascii="Times New Roman" w:hAnsi="Times New Roman"/>
          <w:color w:val="212121"/>
          <w:sz w:val="22"/>
          <w:szCs w:val="22"/>
          <w:lang w:val="en-US"/>
        </w:rPr>
        <w:t>PREE</w:t>
      </w:r>
      <w:r w:rsidRPr="006407B6">
        <w:rPr>
          <w:rFonts w:ascii="Times New Roman" w:hAnsi="Times New Roman"/>
          <w:color w:val="212121"/>
          <w:sz w:val="22"/>
          <w:szCs w:val="22"/>
          <w:lang w:val="en-US"/>
        </w:rPr>
        <w:t xml:space="preserve">) is for projects likely to have more focused effects on the middle. He did the same process for the </w:t>
      </w:r>
      <w:r>
        <w:rPr>
          <w:rFonts w:ascii="Times New Roman" w:hAnsi="Times New Roman"/>
          <w:color w:val="212121"/>
          <w:sz w:val="22"/>
          <w:szCs w:val="22"/>
          <w:lang w:val="en-US"/>
        </w:rPr>
        <w:t>PREE</w:t>
      </w:r>
      <w:r w:rsidRPr="006407B6">
        <w:rPr>
          <w:rFonts w:ascii="Times New Roman" w:hAnsi="Times New Roman"/>
          <w:color w:val="212121"/>
          <w:sz w:val="22"/>
          <w:szCs w:val="22"/>
          <w:lang w:val="en-US"/>
        </w:rPr>
        <w:t>, although the latter has administrative features much simpler. Annex 1 of MECIE refers to various categories of projects requiring EIA.</w:t>
      </w:r>
    </w:p>
    <w:p w14:paraId="0EAFFEE0" w14:textId="77777777" w:rsidR="00B5436A" w:rsidRPr="009A53B9" w:rsidRDefault="00B5436A" w:rsidP="00B5436A">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For example, projects meeting The Following criteria are: May the work affect sensitive areas, technologies That can -have harmful effects on the environment, mining operations mechanized kind, physical or chemical treatments on the website of the exploitation of natural resources etc.</w:t>
      </w:r>
    </w:p>
    <w:p w14:paraId="10D1A1C8" w14:textId="77777777" w:rsidR="00B5436A" w:rsidRPr="00CB6394" w:rsidRDefault="00B5436A" w:rsidP="00B5436A">
      <w:pPr>
        <w:pStyle w:val="HTMLPreformatted"/>
        <w:shd w:val="clear" w:color="auto" w:fill="FFFFFF"/>
        <w:jc w:val="both"/>
        <w:rPr>
          <w:rFonts w:ascii="Times New Roman" w:hAnsi="Times New Roman"/>
          <w:b/>
          <w:color w:val="212121"/>
          <w:sz w:val="22"/>
          <w:szCs w:val="22"/>
        </w:rPr>
      </w:pPr>
      <w:r w:rsidRPr="00C11D90">
        <w:rPr>
          <w:rFonts w:ascii="Times New Roman" w:hAnsi="Times New Roman"/>
          <w:b/>
          <w:color w:val="212121"/>
          <w:sz w:val="22"/>
          <w:szCs w:val="22"/>
        </w:rPr>
        <w:t>World Bank Safeguard Policies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2065"/>
      </w:tblGrid>
      <w:tr w:rsidR="00B5436A" w:rsidRPr="00C47621" w14:paraId="79A51FE7" w14:textId="77777777" w:rsidTr="002512D2">
        <w:tc>
          <w:tcPr>
            <w:tcW w:w="7479" w:type="dxa"/>
            <w:shd w:val="clear" w:color="auto" w:fill="auto"/>
          </w:tcPr>
          <w:p w14:paraId="5538374B" w14:textId="77777777" w:rsidR="00B5436A" w:rsidRPr="00C47621" w:rsidRDefault="00B5436A" w:rsidP="002512D2">
            <w:pPr>
              <w:jc w:val="both"/>
              <w:rPr>
                <w:b/>
              </w:rPr>
            </w:pPr>
            <w:r w:rsidRPr="00C47621">
              <w:rPr>
                <w:b/>
              </w:rPr>
              <w:t>Politiques de sauvegardes</w:t>
            </w:r>
          </w:p>
        </w:tc>
        <w:tc>
          <w:tcPr>
            <w:tcW w:w="2065" w:type="dxa"/>
            <w:shd w:val="clear" w:color="auto" w:fill="auto"/>
          </w:tcPr>
          <w:p w14:paraId="68AE1694" w14:textId="77777777" w:rsidR="00B5436A" w:rsidRPr="00C47621" w:rsidRDefault="00B5436A" w:rsidP="002512D2">
            <w:pPr>
              <w:jc w:val="both"/>
              <w:rPr>
                <w:b/>
              </w:rPr>
            </w:pPr>
            <w:r>
              <w:rPr>
                <w:b/>
              </w:rPr>
              <w:t>Triggered</w:t>
            </w:r>
          </w:p>
        </w:tc>
      </w:tr>
      <w:tr w:rsidR="00B5436A" w:rsidRPr="00C47621" w14:paraId="0B2D46AC" w14:textId="77777777" w:rsidTr="002512D2">
        <w:tc>
          <w:tcPr>
            <w:tcW w:w="7479" w:type="dxa"/>
            <w:shd w:val="clear" w:color="auto" w:fill="auto"/>
          </w:tcPr>
          <w:p w14:paraId="4EC5CF96" w14:textId="77777777" w:rsidR="00B5436A" w:rsidRPr="00C47621" w:rsidRDefault="00B5436A" w:rsidP="002512D2">
            <w:pPr>
              <w:pStyle w:val="HTMLPreformatted"/>
              <w:shd w:val="clear" w:color="auto" w:fill="FFFFFF"/>
              <w:jc w:val="both"/>
              <w:rPr>
                <w:rFonts w:ascii="Times New Roman" w:hAnsi="Times New Roman"/>
                <w:color w:val="212121"/>
                <w:sz w:val="22"/>
                <w:szCs w:val="22"/>
                <w:lang w:val="en-US" w:eastAsia="fr-FR"/>
              </w:rPr>
            </w:pPr>
            <w:r w:rsidRPr="00C11D90">
              <w:rPr>
                <w:rFonts w:ascii="Times New Roman" w:hAnsi="Times New Roman"/>
                <w:sz w:val="22"/>
                <w:szCs w:val="22"/>
                <w:lang w:val="en-US" w:eastAsia="fr-FR"/>
              </w:rPr>
              <w:t>OP</w:t>
            </w:r>
            <w:r w:rsidRPr="00C47621">
              <w:rPr>
                <w:rFonts w:ascii="Times New Roman" w:hAnsi="Times New Roman"/>
                <w:sz w:val="22"/>
                <w:szCs w:val="22"/>
                <w:lang w:val="en-US" w:eastAsia="fr-FR"/>
              </w:rPr>
              <w:t xml:space="preserve">/PB 4.01 </w:t>
            </w:r>
            <w:r w:rsidRPr="006407B6">
              <w:rPr>
                <w:rFonts w:ascii="Times New Roman" w:hAnsi="Times New Roman"/>
                <w:color w:val="212121"/>
                <w:sz w:val="22"/>
                <w:szCs w:val="22"/>
                <w:lang w:val="en-US" w:eastAsia="fr-FR"/>
              </w:rPr>
              <w:t>Environmental assessment, including the Public Participation</w:t>
            </w:r>
          </w:p>
        </w:tc>
        <w:tc>
          <w:tcPr>
            <w:tcW w:w="2065" w:type="dxa"/>
            <w:shd w:val="clear" w:color="auto" w:fill="auto"/>
          </w:tcPr>
          <w:p w14:paraId="15B99246" w14:textId="77777777" w:rsidR="00B5436A" w:rsidRPr="00C47621" w:rsidRDefault="00B5436A" w:rsidP="002512D2">
            <w:pPr>
              <w:jc w:val="both"/>
              <w:rPr>
                <w:b/>
              </w:rPr>
            </w:pPr>
            <w:r w:rsidRPr="00C11D90">
              <w:rPr>
                <w:b/>
              </w:rPr>
              <w:t>YES</w:t>
            </w:r>
          </w:p>
        </w:tc>
      </w:tr>
      <w:tr w:rsidR="00B5436A" w:rsidRPr="00C47621" w14:paraId="5719D1F7" w14:textId="77777777" w:rsidTr="002512D2">
        <w:tc>
          <w:tcPr>
            <w:tcW w:w="7479" w:type="dxa"/>
            <w:shd w:val="clear" w:color="auto" w:fill="auto"/>
          </w:tcPr>
          <w:p w14:paraId="62FCF3A6"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9E64B8">
              <w:rPr>
                <w:rFonts w:ascii="Times New Roman" w:hAnsi="Times New Roman"/>
                <w:sz w:val="22"/>
                <w:szCs w:val="22"/>
                <w:lang w:val="fr-FR" w:eastAsia="fr-FR"/>
              </w:rPr>
              <w:t xml:space="preserve">OP/PB 4.04 </w:t>
            </w:r>
            <w:r w:rsidRPr="009E64B8">
              <w:rPr>
                <w:rFonts w:ascii="Times New Roman" w:hAnsi="Times New Roman"/>
                <w:color w:val="212121"/>
                <w:sz w:val="22"/>
                <w:szCs w:val="22"/>
                <w:lang w:val="fr-FR" w:eastAsia="fr-FR"/>
              </w:rPr>
              <w:t>Natural Habitats</w:t>
            </w:r>
          </w:p>
        </w:tc>
        <w:tc>
          <w:tcPr>
            <w:tcW w:w="2065" w:type="dxa"/>
            <w:shd w:val="clear" w:color="auto" w:fill="auto"/>
          </w:tcPr>
          <w:p w14:paraId="1D1C05DE" w14:textId="77777777" w:rsidR="00B5436A" w:rsidRPr="00C47621" w:rsidRDefault="00B5436A" w:rsidP="002512D2">
            <w:pPr>
              <w:jc w:val="both"/>
              <w:rPr>
                <w:b/>
              </w:rPr>
            </w:pPr>
            <w:r w:rsidRPr="00C11D90">
              <w:rPr>
                <w:b/>
              </w:rPr>
              <w:t>YES</w:t>
            </w:r>
          </w:p>
        </w:tc>
      </w:tr>
      <w:tr w:rsidR="00B5436A" w:rsidRPr="00C47621" w14:paraId="795C2126" w14:textId="77777777" w:rsidTr="002512D2">
        <w:tc>
          <w:tcPr>
            <w:tcW w:w="7479" w:type="dxa"/>
            <w:shd w:val="clear" w:color="auto" w:fill="auto"/>
          </w:tcPr>
          <w:p w14:paraId="1498D30A"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9E64B8">
              <w:rPr>
                <w:rFonts w:ascii="Times New Roman" w:hAnsi="Times New Roman"/>
                <w:sz w:val="22"/>
                <w:szCs w:val="22"/>
                <w:lang w:val="fr-FR" w:eastAsia="fr-FR"/>
              </w:rPr>
              <w:t xml:space="preserve">OP 4.09 </w:t>
            </w:r>
            <w:r w:rsidRPr="009E64B8">
              <w:rPr>
                <w:rFonts w:ascii="Times New Roman" w:hAnsi="Times New Roman"/>
                <w:color w:val="212121"/>
                <w:sz w:val="22"/>
                <w:szCs w:val="22"/>
                <w:lang w:val="fr-FR" w:eastAsia="fr-FR"/>
              </w:rPr>
              <w:t>Pest control</w:t>
            </w:r>
          </w:p>
        </w:tc>
        <w:tc>
          <w:tcPr>
            <w:tcW w:w="2065" w:type="dxa"/>
            <w:shd w:val="clear" w:color="auto" w:fill="auto"/>
          </w:tcPr>
          <w:p w14:paraId="45E4E619" w14:textId="77777777" w:rsidR="00B5436A" w:rsidRPr="00C47621" w:rsidRDefault="00B5436A" w:rsidP="002512D2">
            <w:pPr>
              <w:jc w:val="both"/>
              <w:rPr>
                <w:b/>
              </w:rPr>
            </w:pPr>
            <w:r w:rsidRPr="00C11D90">
              <w:rPr>
                <w:b/>
              </w:rPr>
              <w:t>YES</w:t>
            </w:r>
          </w:p>
        </w:tc>
      </w:tr>
      <w:tr w:rsidR="00B5436A" w:rsidRPr="00C47621" w14:paraId="59F51E77" w14:textId="77777777" w:rsidTr="002512D2">
        <w:tc>
          <w:tcPr>
            <w:tcW w:w="7479" w:type="dxa"/>
            <w:shd w:val="clear" w:color="auto" w:fill="auto"/>
          </w:tcPr>
          <w:p w14:paraId="5E70A75D"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9E64B8">
              <w:rPr>
                <w:rFonts w:ascii="Times New Roman" w:hAnsi="Times New Roman"/>
                <w:sz w:val="22"/>
                <w:szCs w:val="22"/>
                <w:lang w:val="fr-FR" w:eastAsia="fr-FR"/>
              </w:rPr>
              <w:t xml:space="preserve">OP/PB 4.11 </w:t>
            </w:r>
            <w:r w:rsidRPr="009E64B8">
              <w:rPr>
                <w:rFonts w:ascii="Times New Roman" w:hAnsi="Times New Roman"/>
                <w:color w:val="212121"/>
                <w:sz w:val="22"/>
                <w:szCs w:val="22"/>
                <w:lang w:val="fr-FR" w:eastAsia="fr-FR"/>
              </w:rPr>
              <w:t>Cultural Heritage</w:t>
            </w:r>
          </w:p>
        </w:tc>
        <w:tc>
          <w:tcPr>
            <w:tcW w:w="2065" w:type="dxa"/>
            <w:shd w:val="clear" w:color="auto" w:fill="auto"/>
          </w:tcPr>
          <w:p w14:paraId="22D17EAB" w14:textId="77777777" w:rsidR="00B5436A" w:rsidRPr="00C47621" w:rsidRDefault="00B5436A" w:rsidP="002512D2">
            <w:pPr>
              <w:jc w:val="both"/>
              <w:rPr>
                <w:b/>
              </w:rPr>
            </w:pPr>
            <w:r w:rsidRPr="00C11D90">
              <w:rPr>
                <w:b/>
              </w:rPr>
              <w:t>YES</w:t>
            </w:r>
          </w:p>
        </w:tc>
      </w:tr>
      <w:tr w:rsidR="00B5436A" w:rsidRPr="00C47621" w14:paraId="2F71A0C5" w14:textId="77777777" w:rsidTr="002512D2">
        <w:tc>
          <w:tcPr>
            <w:tcW w:w="7479" w:type="dxa"/>
            <w:shd w:val="clear" w:color="auto" w:fill="auto"/>
          </w:tcPr>
          <w:p w14:paraId="2B9EABD9"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9E64B8">
              <w:rPr>
                <w:rFonts w:ascii="Times New Roman" w:hAnsi="Times New Roman"/>
                <w:sz w:val="22"/>
                <w:szCs w:val="22"/>
                <w:lang w:val="fr-FR" w:eastAsia="fr-FR"/>
              </w:rPr>
              <w:t xml:space="preserve">OP/PB 4.12 </w:t>
            </w:r>
            <w:r w:rsidRPr="009E64B8">
              <w:rPr>
                <w:rFonts w:ascii="Times New Roman" w:hAnsi="Times New Roman"/>
                <w:color w:val="212121"/>
                <w:sz w:val="22"/>
                <w:szCs w:val="22"/>
                <w:lang w:val="fr-FR" w:eastAsia="fr-FR"/>
              </w:rPr>
              <w:t>Involuntary Resettlement</w:t>
            </w:r>
          </w:p>
        </w:tc>
        <w:tc>
          <w:tcPr>
            <w:tcW w:w="2065" w:type="dxa"/>
            <w:shd w:val="clear" w:color="auto" w:fill="auto"/>
          </w:tcPr>
          <w:p w14:paraId="01337DE6" w14:textId="77777777" w:rsidR="00B5436A" w:rsidRPr="00C47621" w:rsidRDefault="00B5436A" w:rsidP="002512D2">
            <w:pPr>
              <w:jc w:val="both"/>
              <w:rPr>
                <w:b/>
              </w:rPr>
            </w:pPr>
            <w:r w:rsidRPr="00C11D90">
              <w:rPr>
                <w:b/>
              </w:rPr>
              <w:t>YES</w:t>
            </w:r>
          </w:p>
        </w:tc>
      </w:tr>
      <w:tr w:rsidR="00B5436A" w:rsidRPr="00C47621" w14:paraId="1409DE61" w14:textId="77777777" w:rsidTr="002512D2">
        <w:tc>
          <w:tcPr>
            <w:tcW w:w="7479" w:type="dxa"/>
            <w:shd w:val="clear" w:color="auto" w:fill="auto"/>
          </w:tcPr>
          <w:p w14:paraId="35317298"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C11D90">
              <w:rPr>
                <w:rFonts w:ascii="Times New Roman" w:hAnsi="Times New Roman"/>
                <w:sz w:val="22"/>
                <w:szCs w:val="22"/>
                <w:lang w:val="fr-CA" w:eastAsia="fr-FR"/>
              </w:rPr>
              <w:t>OP</w:t>
            </w:r>
            <w:r w:rsidRPr="00C47621">
              <w:rPr>
                <w:rFonts w:ascii="Times New Roman" w:hAnsi="Times New Roman"/>
                <w:sz w:val="22"/>
                <w:szCs w:val="22"/>
                <w:lang w:val="fr-CA" w:eastAsia="fr-FR"/>
              </w:rPr>
              <w:t xml:space="preserve"> 4.10 </w:t>
            </w:r>
            <w:r w:rsidRPr="009E64B8">
              <w:rPr>
                <w:rFonts w:ascii="Times New Roman" w:hAnsi="Times New Roman"/>
                <w:color w:val="212121"/>
                <w:sz w:val="22"/>
                <w:szCs w:val="22"/>
                <w:lang w:val="fr-FR" w:eastAsia="fr-FR"/>
              </w:rPr>
              <w:t>Indigenous Peoples</w:t>
            </w:r>
          </w:p>
        </w:tc>
        <w:tc>
          <w:tcPr>
            <w:tcW w:w="2065" w:type="dxa"/>
            <w:shd w:val="clear" w:color="auto" w:fill="auto"/>
          </w:tcPr>
          <w:p w14:paraId="45060C12" w14:textId="77777777" w:rsidR="00B5436A" w:rsidRPr="00C47621" w:rsidRDefault="00B5436A" w:rsidP="002512D2">
            <w:pPr>
              <w:jc w:val="both"/>
            </w:pPr>
            <w:r>
              <w:t>NO</w:t>
            </w:r>
          </w:p>
        </w:tc>
      </w:tr>
      <w:tr w:rsidR="00B5436A" w:rsidRPr="00C47621" w14:paraId="5C6E857B" w14:textId="77777777" w:rsidTr="002512D2">
        <w:tc>
          <w:tcPr>
            <w:tcW w:w="7479" w:type="dxa"/>
            <w:shd w:val="clear" w:color="auto" w:fill="auto"/>
          </w:tcPr>
          <w:p w14:paraId="59A4E423"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9E64B8">
              <w:rPr>
                <w:rFonts w:ascii="Times New Roman" w:hAnsi="Times New Roman"/>
                <w:sz w:val="22"/>
                <w:szCs w:val="22"/>
                <w:lang w:val="fr-FR" w:eastAsia="fr-FR"/>
              </w:rPr>
              <w:t xml:space="preserve">OP/PB 4.36 </w:t>
            </w:r>
            <w:r w:rsidRPr="009E64B8">
              <w:rPr>
                <w:rFonts w:ascii="Times New Roman" w:hAnsi="Times New Roman"/>
                <w:color w:val="212121"/>
                <w:sz w:val="22"/>
                <w:szCs w:val="22"/>
                <w:lang w:val="fr-FR" w:eastAsia="fr-FR"/>
              </w:rPr>
              <w:t>Forests</w:t>
            </w:r>
          </w:p>
        </w:tc>
        <w:tc>
          <w:tcPr>
            <w:tcW w:w="2065" w:type="dxa"/>
            <w:shd w:val="clear" w:color="auto" w:fill="auto"/>
          </w:tcPr>
          <w:p w14:paraId="25D0F5B2" w14:textId="77777777" w:rsidR="00B5436A" w:rsidRPr="00C47621" w:rsidRDefault="00B5436A" w:rsidP="002512D2">
            <w:pPr>
              <w:jc w:val="both"/>
              <w:rPr>
                <w:b/>
              </w:rPr>
            </w:pPr>
            <w:r w:rsidRPr="00C11D90">
              <w:rPr>
                <w:b/>
              </w:rPr>
              <w:t>YES</w:t>
            </w:r>
          </w:p>
        </w:tc>
      </w:tr>
      <w:tr w:rsidR="00B5436A" w:rsidRPr="00C47621" w14:paraId="607933A5" w14:textId="77777777" w:rsidTr="002512D2">
        <w:tc>
          <w:tcPr>
            <w:tcW w:w="7479" w:type="dxa"/>
            <w:shd w:val="clear" w:color="auto" w:fill="auto"/>
          </w:tcPr>
          <w:p w14:paraId="17039508" w14:textId="77777777" w:rsidR="00B5436A" w:rsidRPr="009E64B8" w:rsidRDefault="00B5436A" w:rsidP="002512D2">
            <w:pPr>
              <w:pStyle w:val="HTMLPreformatted"/>
              <w:shd w:val="clear" w:color="auto" w:fill="FFFFFF"/>
              <w:jc w:val="both"/>
              <w:rPr>
                <w:rFonts w:ascii="Times New Roman" w:hAnsi="Times New Roman"/>
                <w:color w:val="212121"/>
                <w:sz w:val="22"/>
                <w:szCs w:val="22"/>
                <w:lang w:val="fr-FR" w:eastAsia="fr-FR"/>
              </w:rPr>
            </w:pPr>
            <w:r w:rsidRPr="009E64B8">
              <w:rPr>
                <w:rFonts w:ascii="Times New Roman" w:hAnsi="Times New Roman"/>
                <w:sz w:val="22"/>
                <w:szCs w:val="22"/>
                <w:lang w:val="fr-FR" w:eastAsia="fr-FR"/>
              </w:rPr>
              <w:t xml:space="preserve">OP 4.37 </w:t>
            </w:r>
            <w:r w:rsidRPr="009E64B8">
              <w:rPr>
                <w:rFonts w:ascii="Times New Roman" w:hAnsi="Times New Roman"/>
                <w:color w:val="212121"/>
                <w:sz w:val="22"/>
                <w:szCs w:val="22"/>
                <w:lang w:val="fr-FR" w:eastAsia="fr-FR"/>
              </w:rPr>
              <w:t>Safety of Dams</w:t>
            </w:r>
          </w:p>
        </w:tc>
        <w:tc>
          <w:tcPr>
            <w:tcW w:w="2065" w:type="dxa"/>
            <w:shd w:val="clear" w:color="auto" w:fill="auto"/>
          </w:tcPr>
          <w:p w14:paraId="7F79031C" w14:textId="77777777" w:rsidR="00B5436A" w:rsidRPr="003D0373" w:rsidRDefault="00B5436A" w:rsidP="002512D2">
            <w:pPr>
              <w:jc w:val="both"/>
              <w:rPr>
                <w:b/>
              </w:rPr>
            </w:pPr>
            <w:r w:rsidRPr="003D0373">
              <w:rPr>
                <w:b/>
              </w:rPr>
              <w:t>YES</w:t>
            </w:r>
          </w:p>
        </w:tc>
      </w:tr>
      <w:tr w:rsidR="00B5436A" w:rsidRPr="00C47621" w14:paraId="25D23991" w14:textId="77777777" w:rsidTr="002512D2">
        <w:tc>
          <w:tcPr>
            <w:tcW w:w="7479" w:type="dxa"/>
            <w:shd w:val="clear" w:color="auto" w:fill="auto"/>
          </w:tcPr>
          <w:p w14:paraId="24BF1F21" w14:textId="77777777" w:rsidR="00B5436A" w:rsidRPr="006407B6" w:rsidRDefault="00B5436A" w:rsidP="002512D2">
            <w:pPr>
              <w:pStyle w:val="HTMLPreformatted"/>
              <w:shd w:val="clear" w:color="auto" w:fill="FFFFFF"/>
              <w:jc w:val="both"/>
              <w:rPr>
                <w:rFonts w:ascii="Times New Roman" w:hAnsi="Times New Roman"/>
                <w:color w:val="212121"/>
                <w:sz w:val="22"/>
                <w:szCs w:val="22"/>
                <w:lang w:val="en-US" w:eastAsia="fr-FR"/>
              </w:rPr>
            </w:pPr>
            <w:r w:rsidRPr="00C47621">
              <w:rPr>
                <w:rFonts w:ascii="Times New Roman" w:hAnsi="Times New Roman"/>
                <w:sz w:val="22"/>
                <w:szCs w:val="22"/>
                <w:lang w:val="en-US" w:eastAsia="fr-FR"/>
              </w:rPr>
              <w:t xml:space="preserve">PO 7.50 </w:t>
            </w:r>
            <w:r w:rsidRPr="006407B6">
              <w:rPr>
                <w:rFonts w:ascii="Times New Roman" w:hAnsi="Times New Roman"/>
                <w:color w:val="212121"/>
                <w:sz w:val="22"/>
                <w:szCs w:val="22"/>
                <w:lang w:val="en-US" w:eastAsia="fr-FR"/>
              </w:rPr>
              <w:t>Related Projects routes of International Waters</w:t>
            </w:r>
          </w:p>
        </w:tc>
        <w:tc>
          <w:tcPr>
            <w:tcW w:w="2065" w:type="dxa"/>
            <w:shd w:val="clear" w:color="auto" w:fill="auto"/>
          </w:tcPr>
          <w:p w14:paraId="5319F4D4" w14:textId="77777777" w:rsidR="00B5436A" w:rsidRPr="00C47621" w:rsidRDefault="00B5436A" w:rsidP="002512D2">
            <w:pPr>
              <w:jc w:val="both"/>
            </w:pPr>
            <w:r>
              <w:t>NO</w:t>
            </w:r>
          </w:p>
        </w:tc>
      </w:tr>
      <w:tr w:rsidR="00B5436A" w:rsidRPr="00C47621" w14:paraId="1D0DC8BD" w14:textId="77777777" w:rsidTr="002512D2">
        <w:tc>
          <w:tcPr>
            <w:tcW w:w="7479" w:type="dxa"/>
            <w:shd w:val="clear" w:color="auto" w:fill="auto"/>
          </w:tcPr>
          <w:p w14:paraId="0CF72D45" w14:textId="77777777" w:rsidR="00B5436A" w:rsidRPr="00C47621" w:rsidRDefault="00B5436A" w:rsidP="002512D2">
            <w:pPr>
              <w:jc w:val="both"/>
            </w:pPr>
            <w:r w:rsidRPr="00C47621">
              <w:t xml:space="preserve">PO 7.60 </w:t>
            </w:r>
            <w:r w:rsidRPr="00C11D90">
              <w:t>Projets dans des Zones en litige</w:t>
            </w:r>
          </w:p>
        </w:tc>
        <w:tc>
          <w:tcPr>
            <w:tcW w:w="2065" w:type="dxa"/>
            <w:shd w:val="clear" w:color="auto" w:fill="auto"/>
          </w:tcPr>
          <w:p w14:paraId="01906F63" w14:textId="77777777" w:rsidR="00B5436A" w:rsidRPr="00C47621" w:rsidRDefault="00B5436A" w:rsidP="002512D2">
            <w:pPr>
              <w:jc w:val="both"/>
            </w:pPr>
            <w:r>
              <w:t>NO</w:t>
            </w:r>
          </w:p>
        </w:tc>
      </w:tr>
    </w:tbl>
    <w:p w14:paraId="34DAAEBD" w14:textId="77777777" w:rsidR="00B5436A" w:rsidRPr="00C11D90" w:rsidRDefault="00B5436A" w:rsidP="00B5436A">
      <w:pPr>
        <w:pStyle w:val="HTMLPreformatted"/>
        <w:spacing w:line="234" w:lineRule="atLeast"/>
        <w:jc w:val="both"/>
        <w:rPr>
          <w:rFonts w:ascii="Times New Roman" w:hAnsi="Times New Roman"/>
          <w:color w:val="212121"/>
          <w:sz w:val="22"/>
          <w:szCs w:val="22"/>
          <w:lang w:val="en-US"/>
        </w:rPr>
      </w:pPr>
    </w:p>
    <w:p w14:paraId="446E50DB" w14:textId="77777777" w:rsidR="00B5436A" w:rsidRPr="00C11D90" w:rsidRDefault="00B5436A" w:rsidP="00B5436A">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Based on the analysis of both normative frameworks, it appeared that the World Bank safeguard policies are more explicit. It is therefore necessary as part of the project to use the classification recommended by the WB.</w:t>
      </w:r>
    </w:p>
    <w:p w14:paraId="5720A8A1" w14:textId="77777777" w:rsidR="00B5436A" w:rsidRPr="00CB6394" w:rsidRDefault="00B5436A" w:rsidP="00B5436A">
      <w:pPr>
        <w:pStyle w:val="HTMLPreformatted"/>
        <w:shd w:val="clear" w:color="auto" w:fill="FFFFFF"/>
        <w:jc w:val="both"/>
        <w:rPr>
          <w:rFonts w:ascii="Times New Roman" w:hAnsi="Times New Roman"/>
          <w:b/>
          <w:i/>
          <w:color w:val="212121"/>
          <w:sz w:val="22"/>
          <w:szCs w:val="22"/>
          <w:lang w:val="en-US"/>
        </w:rPr>
      </w:pPr>
      <w:r w:rsidRPr="006407B6">
        <w:rPr>
          <w:rFonts w:ascii="Times New Roman" w:hAnsi="Times New Roman"/>
          <w:b/>
          <w:i/>
          <w:color w:val="212121"/>
          <w:sz w:val="22"/>
          <w:szCs w:val="22"/>
          <w:lang w:val="en-US"/>
        </w:rPr>
        <w:t>The environmental project selection process</w:t>
      </w:r>
    </w:p>
    <w:p w14:paraId="1AF1FA2A" w14:textId="77777777" w:rsidR="00B5436A" w:rsidRPr="00C11D90" w:rsidRDefault="00B5436A" w:rsidP="00B5436A">
      <w:pPr>
        <w:pStyle w:val="HTMLPreformatted"/>
        <w:spacing w:line="234" w:lineRule="atLeast"/>
        <w:jc w:val="both"/>
        <w:rPr>
          <w:rFonts w:ascii="Times New Roman" w:hAnsi="Times New Roman"/>
          <w:color w:val="212121"/>
          <w:sz w:val="22"/>
          <w:szCs w:val="22"/>
          <w:lang w:val="en-US"/>
        </w:rPr>
      </w:pPr>
      <w:r w:rsidRPr="006407B6">
        <w:rPr>
          <w:rFonts w:ascii="Times New Roman" w:hAnsi="Times New Roman"/>
          <w:color w:val="212121"/>
          <w:sz w:val="22"/>
          <w:szCs w:val="22"/>
          <w:lang w:val="en-US"/>
        </w:rPr>
        <w:t>The magnitude of the social and environmental measures requ</w:t>
      </w:r>
      <w:r>
        <w:rPr>
          <w:rFonts w:ascii="Times New Roman" w:hAnsi="Times New Roman"/>
          <w:color w:val="212121"/>
          <w:sz w:val="22"/>
          <w:szCs w:val="22"/>
          <w:lang w:val="en-US"/>
        </w:rPr>
        <w:t>ired for the activities of PADAP</w:t>
      </w:r>
      <w:r w:rsidRPr="006407B6">
        <w:rPr>
          <w:rFonts w:ascii="Times New Roman" w:hAnsi="Times New Roman"/>
          <w:color w:val="212121"/>
          <w:sz w:val="22"/>
          <w:szCs w:val="22"/>
          <w:lang w:val="en-US"/>
        </w:rPr>
        <w:t xml:space="preserve"> project depend on the results of the selection process. This sele</w:t>
      </w:r>
      <w:r>
        <w:rPr>
          <w:rFonts w:ascii="Times New Roman" w:hAnsi="Times New Roman"/>
          <w:color w:val="212121"/>
          <w:sz w:val="22"/>
          <w:szCs w:val="22"/>
          <w:lang w:val="en-US"/>
        </w:rPr>
        <w:t>ction process is designed to: (</w:t>
      </w:r>
      <w:r w:rsidRPr="006407B6">
        <w:rPr>
          <w:rFonts w:ascii="Times New Roman" w:hAnsi="Times New Roman"/>
          <w:color w:val="212121"/>
          <w:sz w:val="22"/>
          <w:szCs w:val="22"/>
          <w:lang w:val="en-US"/>
        </w:rPr>
        <w:t>i)</w:t>
      </w:r>
      <w:r>
        <w:rPr>
          <w:rFonts w:ascii="Times New Roman" w:hAnsi="Times New Roman"/>
          <w:color w:val="212121"/>
          <w:sz w:val="22"/>
          <w:szCs w:val="22"/>
          <w:lang w:val="en-US"/>
        </w:rPr>
        <w:t xml:space="preserve"> determining which actions PADAP</w:t>
      </w:r>
      <w:r w:rsidRPr="006407B6">
        <w:rPr>
          <w:rFonts w:ascii="Times New Roman" w:hAnsi="Times New Roman"/>
          <w:color w:val="212121"/>
          <w:sz w:val="22"/>
          <w:szCs w:val="22"/>
          <w:lang w:val="en-US"/>
        </w:rPr>
        <w:t xml:space="preserve"> the project are likely to have negative impacts at environmental and social level; (ii) determining the appropriate mitigation measures for activ</w:t>
      </w:r>
      <w:r>
        <w:rPr>
          <w:rFonts w:ascii="Times New Roman" w:hAnsi="Times New Roman"/>
          <w:color w:val="212121"/>
          <w:sz w:val="22"/>
          <w:szCs w:val="22"/>
          <w:lang w:val="en-US"/>
        </w:rPr>
        <w:t>ities having adverse impacts; (</w:t>
      </w:r>
      <w:r w:rsidRPr="006407B6">
        <w:rPr>
          <w:rFonts w:ascii="Times New Roman" w:hAnsi="Times New Roman"/>
          <w:color w:val="212121"/>
          <w:sz w:val="22"/>
          <w:szCs w:val="22"/>
          <w:lang w:val="en-US"/>
        </w:rPr>
        <w:t>iii) identify activ</w:t>
      </w:r>
      <w:r>
        <w:rPr>
          <w:rFonts w:ascii="Times New Roman" w:hAnsi="Times New Roman"/>
          <w:color w:val="212121"/>
          <w:sz w:val="22"/>
          <w:szCs w:val="22"/>
          <w:lang w:val="en-US"/>
        </w:rPr>
        <w:t>ities requiring separate EIS; (</w:t>
      </w:r>
      <w:r w:rsidRPr="006407B6">
        <w:rPr>
          <w:rFonts w:ascii="Times New Roman" w:hAnsi="Times New Roman"/>
          <w:color w:val="212121"/>
          <w:sz w:val="22"/>
          <w:szCs w:val="22"/>
          <w:lang w:val="en-US"/>
        </w:rPr>
        <w:t>iv) describe the institutional responsibilities for analysis and approval of the result</w:t>
      </w:r>
      <w:r>
        <w:rPr>
          <w:rFonts w:ascii="Times New Roman" w:hAnsi="Times New Roman"/>
          <w:color w:val="212121"/>
          <w:sz w:val="22"/>
          <w:szCs w:val="22"/>
          <w:lang w:val="en-US"/>
        </w:rPr>
        <w:t>s of the selection</w:t>
      </w:r>
      <w:r w:rsidRPr="006407B6">
        <w:rPr>
          <w:rFonts w:ascii="Times New Roman" w:hAnsi="Times New Roman"/>
          <w:color w:val="212121"/>
          <w:sz w:val="22"/>
          <w:szCs w:val="22"/>
          <w:lang w:val="en-US"/>
        </w:rPr>
        <w:t>, the implementation of proposed mitigation measures, and the preparation of separate EIA reports ; (v ) monitoring of environmental parameters in the construction / rehabilitation of tracks and equipment packaging and storage and their subsequent operation and Maintenance ; and (</w:t>
      </w:r>
      <w:r>
        <w:rPr>
          <w:rFonts w:ascii="Times New Roman" w:hAnsi="Times New Roman"/>
          <w:color w:val="212121"/>
          <w:sz w:val="22"/>
          <w:szCs w:val="22"/>
          <w:lang w:val="en-US"/>
        </w:rPr>
        <w:t>vi) indicate activities of PADAP</w:t>
      </w:r>
      <w:r w:rsidRPr="006407B6">
        <w:rPr>
          <w:rFonts w:ascii="Times New Roman" w:hAnsi="Times New Roman"/>
          <w:color w:val="212121"/>
          <w:sz w:val="22"/>
          <w:szCs w:val="22"/>
          <w:lang w:val="en-US"/>
        </w:rPr>
        <w:t xml:space="preserve"> project that may involve land acquisition.</w:t>
      </w:r>
    </w:p>
    <w:p w14:paraId="5016D049" w14:textId="77777777" w:rsidR="00B5436A" w:rsidRPr="00C11D90" w:rsidRDefault="00B5436A" w:rsidP="00B5436A">
      <w:pPr>
        <w:pStyle w:val="HTMLPreformatted"/>
        <w:shd w:val="clear" w:color="auto" w:fill="FFFFFF"/>
        <w:jc w:val="both"/>
        <w:rPr>
          <w:rFonts w:ascii="Times New Roman" w:hAnsi="Times New Roman"/>
          <w:color w:val="212121"/>
          <w:sz w:val="22"/>
          <w:szCs w:val="22"/>
          <w:lang w:val="en-US"/>
        </w:rPr>
      </w:pPr>
    </w:p>
    <w:p w14:paraId="16414EBF" w14:textId="77777777" w:rsidR="00B5436A" w:rsidRPr="00C11D90" w:rsidRDefault="00B5436A" w:rsidP="00B5436A">
      <w:pPr>
        <w:pStyle w:val="HTMLPreformatted"/>
        <w:spacing w:line="234" w:lineRule="atLeast"/>
        <w:jc w:val="both"/>
        <w:rPr>
          <w:rFonts w:ascii="Times New Roman" w:hAnsi="Times New Roman"/>
          <w:color w:val="212121"/>
          <w:sz w:val="22"/>
          <w:szCs w:val="22"/>
          <w:lang w:val="en-US"/>
        </w:rPr>
      </w:pPr>
      <w:r w:rsidRPr="006407B6">
        <w:rPr>
          <w:rFonts w:ascii="Times New Roman" w:hAnsi="Times New Roman"/>
          <w:color w:val="212121"/>
          <w:sz w:val="22"/>
          <w:szCs w:val="22"/>
          <w:lang w:val="en-US"/>
        </w:rPr>
        <w:t xml:space="preserve">The table below provides a summary of the steps and institutional responsibilities </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5538"/>
      </w:tblGrid>
      <w:tr w:rsidR="00B5436A" w:rsidRPr="00C64029" w14:paraId="1EAB4FF8" w14:textId="77777777" w:rsidTr="002512D2">
        <w:trPr>
          <w:trHeight w:val="239"/>
        </w:trPr>
        <w:tc>
          <w:tcPr>
            <w:tcW w:w="4500" w:type="dxa"/>
            <w:vAlign w:val="center"/>
          </w:tcPr>
          <w:p w14:paraId="6276C123" w14:textId="77777777" w:rsidR="00B5436A" w:rsidRPr="00C64029" w:rsidRDefault="00B5436A" w:rsidP="002512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b/>
                <w:color w:val="212121"/>
                <w:sz w:val="22"/>
                <w:szCs w:val="22"/>
              </w:rPr>
            </w:pPr>
            <w:r w:rsidRPr="00C64029">
              <w:rPr>
                <w:b/>
                <w:color w:val="212121"/>
                <w:sz w:val="22"/>
                <w:szCs w:val="22"/>
              </w:rPr>
              <w:t>Stages</w:t>
            </w:r>
          </w:p>
        </w:tc>
        <w:tc>
          <w:tcPr>
            <w:tcW w:w="5538" w:type="dxa"/>
            <w:vAlign w:val="center"/>
          </w:tcPr>
          <w:p w14:paraId="00DC4E0F" w14:textId="77777777" w:rsidR="00B5436A" w:rsidRPr="00C64029" w:rsidRDefault="00B5436A" w:rsidP="002512D2">
            <w:pPr>
              <w:jc w:val="both"/>
              <w:rPr>
                <w:b/>
                <w:bCs/>
                <w:sz w:val="22"/>
                <w:szCs w:val="22"/>
              </w:rPr>
            </w:pPr>
            <w:r w:rsidRPr="00C64029">
              <w:rPr>
                <w:b/>
                <w:bCs/>
                <w:sz w:val="22"/>
                <w:szCs w:val="22"/>
              </w:rPr>
              <w:t>Responsabilities</w:t>
            </w:r>
          </w:p>
        </w:tc>
      </w:tr>
      <w:tr w:rsidR="00B5436A" w:rsidRPr="001D0929" w14:paraId="2F947F70" w14:textId="77777777" w:rsidTr="002512D2">
        <w:trPr>
          <w:trHeight w:val="565"/>
        </w:trPr>
        <w:tc>
          <w:tcPr>
            <w:tcW w:w="4500" w:type="dxa"/>
            <w:vAlign w:val="center"/>
          </w:tcPr>
          <w:p w14:paraId="2D27B19E" w14:textId="77777777" w:rsidR="00B5436A" w:rsidRPr="00C64029" w:rsidRDefault="00B5436A" w:rsidP="002512D2">
            <w:pPr>
              <w:jc w:val="both"/>
              <w:rPr>
                <w:b/>
                <w:bCs/>
                <w:i/>
                <w:sz w:val="22"/>
                <w:szCs w:val="22"/>
                <w:lang w:val="en-US"/>
              </w:rPr>
            </w:pPr>
            <w:r w:rsidRPr="00C64029">
              <w:rPr>
                <w:b/>
                <w:i/>
                <w:color w:val="000000"/>
                <w:sz w:val="22"/>
                <w:szCs w:val="22"/>
                <w:lang w:val="en-US"/>
              </w:rPr>
              <w:t xml:space="preserve">1. </w:t>
            </w:r>
            <w:r w:rsidRPr="00C64029">
              <w:rPr>
                <w:b/>
                <w:bCs/>
                <w:i/>
                <w:sz w:val="22"/>
                <w:szCs w:val="22"/>
                <w:lang w:val="en-US"/>
              </w:rPr>
              <w:t>Environmental and social screening of the project selection including public consultation</w:t>
            </w:r>
          </w:p>
        </w:tc>
        <w:tc>
          <w:tcPr>
            <w:tcW w:w="5538" w:type="dxa"/>
            <w:vAlign w:val="center"/>
          </w:tcPr>
          <w:p w14:paraId="66D5B52D" w14:textId="77777777" w:rsidR="00B5436A" w:rsidRPr="00C64029" w:rsidRDefault="00B5436A" w:rsidP="002512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 w:val="22"/>
                <w:szCs w:val="22"/>
                <w:lang w:val="en-US"/>
              </w:rPr>
            </w:pPr>
            <w:r>
              <w:rPr>
                <w:color w:val="212121"/>
                <w:sz w:val="22"/>
                <w:szCs w:val="22"/>
                <w:lang w:val="en-US"/>
              </w:rPr>
              <w:t>Technical Sectorial Assistant (TSA)/ R</w:t>
            </w:r>
            <w:r w:rsidRPr="006407B6">
              <w:rPr>
                <w:color w:val="212121"/>
                <w:sz w:val="22"/>
                <w:szCs w:val="22"/>
                <w:lang w:val="en-US"/>
              </w:rPr>
              <w:t>egional</w:t>
            </w:r>
            <w:r>
              <w:rPr>
                <w:color w:val="212121"/>
                <w:sz w:val="22"/>
                <w:szCs w:val="22"/>
                <w:lang w:val="en-US"/>
              </w:rPr>
              <w:t xml:space="preserve"> Environment and social </w:t>
            </w:r>
            <w:r w:rsidRPr="006407B6">
              <w:rPr>
                <w:color w:val="212121"/>
                <w:sz w:val="22"/>
                <w:szCs w:val="22"/>
                <w:lang w:val="en-US"/>
              </w:rPr>
              <w:t>F</w:t>
            </w:r>
            <w:r>
              <w:rPr>
                <w:color w:val="212121"/>
                <w:sz w:val="22"/>
                <w:szCs w:val="22"/>
                <w:lang w:val="en-US"/>
              </w:rPr>
              <w:t xml:space="preserve">ocal Point (RESFP) </w:t>
            </w:r>
            <w:r w:rsidRPr="006407B6">
              <w:rPr>
                <w:color w:val="212121"/>
                <w:sz w:val="22"/>
                <w:szCs w:val="22"/>
                <w:lang w:val="en-US"/>
              </w:rPr>
              <w:t>in connection with the Valuation Technical Committee (Technical Services), the town hall, the Land Bank, providers</w:t>
            </w:r>
          </w:p>
        </w:tc>
      </w:tr>
      <w:tr w:rsidR="00B5436A" w:rsidRPr="00B8285D" w14:paraId="252A4060" w14:textId="77777777" w:rsidTr="002512D2">
        <w:trPr>
          <w:trHeight w:val="2082"/>
        </w:trPr>
        <w:tc>
          <w:tcPr>
            <w:tcW w:w="4500" w:type="dxa"/>
            <w:vAlign w:val="center"/>
          </w:tcPr>
          <w:p w14:paraId="6EE9C60C" w14:textId="77777777" w:rsidR="00B5436A" w:rsidRPr="00C64029" w:rsidRDefault="00B5436A" w:rsidP="002512D2">
            <w:pPr>
              <w:jc w:val="both"/>
              <w:rPr>
                <w:b/>
                <w:i/>
                <w:color w:val="000000"/>
                <w:sz w:val="22"/>
                <w:szCs w:val="22"/>
                <w:lang w:val="en-US"/>
              </w:rPr>
            </w:pPr>
            <w:r w:rsidRPr="00C64029">
              <w:rPr>
                <w:b/>
                <w:i/>
                <w:color w:val="000000"/>
                <w:sz w:val="22"/>
                <w:szCs w:val="22"/>
                <w:lang w:val="en-US"/>
              </w:rPr>
              <w:t>2. Determining appropriate environmental categories</w:t>
            </w:r>
          </w:p>
          <w:p w14:paraId="195FBCD0" w14:textId="77777777" w:rsidR="00B5436A" w:rsidRPr="00C64029" w:rsidRDefault="00B5436A" w:rsidP="002512D2">
            <w:pPr>
              <w:ind w:left="708"/>
              <w:jc w:val="both"/>
              <w:rPr>
                <w:color w:val="000000"/>
                <w:sz w:val="22"/>
                <w:szCs w:val="22"/>
                <w:lang w:val="en-US"/>
              </w:rPr>
            </w:pPr>
            <w:r w:rsidRPr="00C64029">
              <w:rPr>
                <w:color w:val="000000"/>
                <w:sz w:val="22"/>
                <w:szCs w:val="22"/>
                <w:lang w:val="en-US"/>
              </w:rPr>
              <w:t>2.1 Validation of the selection</w:t>
            </w:r>
          </w:p>
          <w:p w14:paraId="08DB342F" w14:textId="77777777" w:rsidR="00B5436A" w:rsidRPr="00C64029" w:rsidRDefault="00B5436A" w:rsidP="002512D2">
            <w:pPr>
              <w:ind w:left="708"/>
              <w:jc w:val="both"/>
              <w:rPr>
                <w:color w:val="000000"/>
                <w:sz w:val="22"/>
                <w:szCs w:val="22"/>
                <w:lang w:val="en-US"/>
              </w:rPr>
            </w:pPr>
          </w:p>
          <w:p w14:paraId="5C6DA087" w14:textId="77777777" w:rsidR="00B5436A" w:rsidRPr="00C64029" w:rsidRDefault="00B5436A" w:rsidP="002512D2">
            <w:pPr>
              <w:ind w:left="708"/>
              <w:jc w:val="both"/>
              <w:rPr>
                <w:color w:val="000000"/>
                <w:sz w:val="22"/>
                <w:szCs w:val="22"/>
                <w:lang w:val="en-US"/>
              </w:rPr>
            </w:pPr>
            <w:r w:rsidRPr="00C64029">
              <w:rPr>
                <w:color w:val="000000"/>
                <w:sz w:val="22"/>
                <w:szCs w:val="22"/>
                <w:lang w:val="en-US"/>
              </w:rPr>
              <w:t>2.2 Classification of the project and determination of environmental work (simple or EIA mitigation measures)</w:t>
            </w:r>
          </w:p>
        </w:tc>
        <w:tc>
          <w:tcPr>
            <w:tcW w:w="5538" w:type="dxa"/>
            <w:vAlign w:val="center"/>
          </w:tcPr>
          <w:p w14:paraId="74B43062" w14:textId="77777777" w:rsidR="00B5436A" w:rsidRPr="00C64029" w:rsidRDefault="00B5436A" w:rsidP="002512D2">
            <w:pPr>
              <w:jc w:val="both"/>
              <w:rPr>
                <w:color w:val="000000"/>
                <w:sz w:val="22"/>
                <w:szCs w:val="22"/>
                <w:lang w:val="en-US"/>
              </w:rPr>
            </w:pPr>
          </w:p>
          <w:p w14:paraId="3FB11B89" w14:textId="77777777" w:rsidR="00B5436A" w:rsidRPr="00C64029" w:rsidRDefault="00B5436A" w:rsidP="002512D2">
            <w:pPr>
              <w:jc w:val="both"/>
              <w:rPr>
                <w:color w:val="000000"/>
                <w:sz w:val="22"/>
                <w:szCs w:val="22"/>
                <w:lang w:val="en-US"/>
              </w:rPr>
            </w:pPr>
          </w:p>
          <w:p w14:paraId="087A1B08" w14:textId="77777777" w:rsidR="00B5436A" w:rsidRPr="00C64029" w:rsidRDefault="00B5436A" w:rsidP="002512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4" w:lineRule="atLeast"/>
              <w:jc w:val="both"/>
              <w:rPr>
                <w:color w:val="212121"/>
                <w:sz w:val="22"/>
                <w:szCs w:val="22"/>
                <w:lang w:val="en-US"/>
              </w:rPr>
            </w:pPr>
            <w:r w:rsidRPr="006407B6">
              <w:rPr>
                <w:color w:val="212121"/>
                <w:sz w:val="22"/>
                <w:szCs w:val="22"/>
                <w:lang w:val="en-US"/>
              </w:rPr>
              <w:t>E</w:t>
            </w:r>
            <w:r>
              <w:rPr>
                <w:color w:val="212121"/>
                <w:sz w:val="22"/>
                <w:szCs w:val="22"/>
                <w:lang w:val="en-US"/>
              </w:rPr>
              <w:t xml:space="preserve">nvironmental </w:t>
            </w:r>
            <w:r w:rsidRPr="006407B6">
              <w:rPr>
                <w:color w:val="212121"/>
                <w:sz w:val="22"/>
                <w:szCs w:val="22"/>
                <w:lang w:val="en-US"/>
              </w:rPr>
              <w:t>S</w:t>
            </w:r>
            <w:r>
              <w:rPr>
                <w:color w:val="212121"/>
                <w:sz w:val="22"/>
                <w:szCs w:val="22"/>
                <w:lang w:val="en-US"/>
              </w:rPr>
              <w:t xml:space="preserve">ocial </w:t>
            </w:r>
            <w:r w:rsidRPr="006407B6">
              <w:rPr>
                <w:color w:val="212121"/>
                <w:sz w:val="22"/>
                <w:szCs w:val="22"/>
                <w:lang w:val="en-US"/>
              </w:rPr>
              <w:t>E</w:t>
            </w:r>
            <w:r>
              <w:rPr>
                <w:color w:val="212121"/>
                <w:sz w:val="22"/>
                <w:szCs w:val="22"/>
                <w:lang w:val="en-US"/>
              </w:rPr>
              <w:t>xpert</w:t>
            </w:r>
            <w:r w:rsidR="004036A6">
              <w:rPr>
                <w:color w:val="212121"/>
                <w:sz w:val="22"/>
                <w:szCs w:val="22"/>
                <w:lang w:val="en-US"/>
              </w:rPr>
              <w:t xml:space="preserve"> </w:t>
            </w:r>
            <w:r>
              <w:rPr>
                <w:color w:val="212121"/>
                <w:sz w:val="22"/>
                <w:szCs w:val="22"/>
                <w:lang w:val="en-US"/>
              </w:rPr>
              <w:t xml:space="preserve">(ESE) of Project PADAP and </w:t>
            </w:r>
            <w:r w:rsidRPr="006407B6">
              <w:rPr>
                <w:color w:val="212121"/>
                <w:sz w:val="22"/>
                <w:szCs w:val="22"/>
                <w:lang w:val="en-US"/>
              </w:rPr>
              <w:t>N</w:t>
            </w:r>
            <w:r>
              <w:rPr>
                <w:color w:val="212121"/>
                <w:sz w:val="22"/>
                <w:szCs w:val="22"/>
                <w:lang w:val="en-US"/>
              </w:rPr>
              <w:t xml:space="preserve">ational Office of </w:t>
            </w:r>
            <w:r w:rsidRPr="006407B6">
              <w:rPr>
                <w:color w:val="212121"/>
                <w:sz w:val="22"/>
                <w:szCs w:val="22"/>
                <w:lang w:val="en-US"/>
              </w:rPr>
              <w:t>E</w:t>
            </w:r>
            <w:r>
              <w:rPr>
                <w:color w:val="212121"/>
                <w:sz w:val="22"/>
                <w:szCs w:val="22"/>
                <w:lang w:val="en-US"/>
              </w:rPr>
              <w:t>nvironment (NOE)</w:t>
            </w:r>
          </w:p>
          <w:p w14:paraId="4F6BC797" w14:textId="77777777" w:rsidR="00B5436A" w:rsidRPr="00C64029" w:rsidRDefault="00B5436A" w:rsidP="002512D2">
            <w:pPr>
              <w:jc w:val="both"/>
              <w:rPr>
                <w:color w:val="000000"/>
                <w:sz w:val="22"/>
                <w:szCs w:val="22"/>
                <w:lang w:val="en-US"/>
              </w:rPr>
            </w:pPr>
          </w:p>
          <w:p w14:paraId="74D4C2D8" w14:textId="77777777" w:rsidR="00B5436A" w:rsidRPr="00C64029" w:rsidRDefault="00B5436A" w:rsidP="002512D2">
            <w:pPr>
              <w:jc w:val="both"/>
              <w:rPr>
                <w:color w:val="000000"/>
                <w:sz w:val="22"/>
                <w:szCs w:val="22"/>
                <w:lang w:val="en-US"/>
              </w:rPr>
            </w:pPr>
          </w:p>
          <w:p w14:paraId="2143D441" w14:textId="77777777" w:rsidR="00B5436A" w:rsidRPr="00C64029" w:rsidRDefault="00B5436A" w:rsidP="002512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4" w:lineRule="atLeast"/>
              <w:jc w:val="both"/>
              <w:rPr>
                <w:color w:val="212121"/>
                <w:sz w:val="22"/>
                <w:szCs w:val="22"/>
                <w:lang w:val="en-US"/>
              </w:rPr>
            </w:pPr>
            <w:r w:rsidRPr="006407B6">
              <w:rPr>
                <w:color w:val="212121"/>
                <w:sz w:val="22"/>
                <w:szCs w:val="22"/>
                <w:lang w:val="en-US"/>
              </w:rPr>
              <w:t>ESE</w:t>
            </w:r>
            <w:r>
              <w:rPr>
                <w:color w:val="212121"/>
                <w:sz w:val="22"/>
                <w:szCs w:val="22"/>
                <w:lang w:val="en-US"/>
              </w:rPr>
              <w:t xml:space="preserve"> Project PADAP and </w:t>
            </w:r>
            <w:r w:rsidRPr="006407B6">
              <w:rPr>
                <w:color w:val="212121"/>
                <w:sz w:val="22"/>
                <w:szCs w:val="22"/>
                <w:lang w:val="en-US"/>
              </w:rPr>
              <w:t>N</w:t>
            </w:r>
            <w:r>
              <w:rPr>
                <w:color w:val="212121"/>
                <w:sz w:val="22"/>
                <w:szCs w:val="22"/>
                <w:lang w:val="en-US"/>
              </w:rPr>
              <w:t>O</w:t>
            </w:r>
            <w:r w:rsidRPr="006407B6">
              <w:rPr>
                <w:color w:val="212121"/>
                <w:sz w:val="22"/>
                <w:szCs w:val="22"/>
                <w:lang w:val="en-US"/>
              </w:rPr>
              <w:t>E</w:t>
            </w:r>
          </w:p>
          <w:p w14:paraId="423277C9" w14:textId="77777777" w:rsidR="00B5436A" w:rsidRPr="00C64029" w:rsidRDefault="00B5436A" w:rsidP="002512D2">
            <w:pPr>
              <w:jc w:val="both"/>
              <w:rPr>
                <w:color w:val="000000"/>
                <w:sz w:val="22"/>
                <w:szCs w:val="22"/>
                <w:lang w:val="en-US"/>
              </w:rPr>
            </w:pPr>
          </w:p>
        </w:tc>
      </w:tr>
      <w:tr w:rsidR="00B5436A" w:rsidRPr="001D0929" w14:paraId="3DA070C2" w14:textId="77777777" w:rsidTr="002512D2">
        <w:trPr>
          <w:trHeight w:val="166"/>
        </w:trPr>
        <w:tc>
          <w:tcPr>
            <w:tcW w:w="4500" w:type="dxa"/>
            <w:vAlign w:val="center"/>
          </w:tcPr>
          <w:p w14:paraId="60F45AFF" w14:textId="77777777" w:rsidR="00B5436A" w:rsidRPr="00C64029" w:rsidRDefault="00B5436A" w:rsidP="002512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 w:val="22"/>
                <w:szCs w:val="22"/>
              </w:rPr>
            </w:pPr>
            <w:r w:rsidRPr="00C64029">
              <w:rPr>
                <w:b/>
                <w:i/>
                <w:color w:val="000000"/>
                <w:sz w:val="22"/>
                <w:szCs w:val="22"/>
              </w:rPr>
              <w:t xml:space="preserve">3. </w:t>
            </w:r>
            <w:r w:rsidRPr="00C64029">
              <w:rPr>
                <w:b/>
                <w:color w:val="212121"/>
                <w:sz w:val="22"/>
                <w:szCs w:val="22"/>
              </w:rPr>
              <w:t>Review and Approval</w:t>
            </w:r>
          </w:p>
        </w:tc>
        <w:tc>
          <w:tcPr>
            <w:tcW w:w="5538" w:type="dxa"/>
            <w:vAlign w:val="center"/>
          </w:tcPr>
          <w:p w14:paraId="1953C45A" w14:textId="77777777" w:rsidR="00B5436A" w:rsidRPr="00C64029" w:rsidRDefault="00B5436A" w:rsidP="002512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4" w:lineRule="atLeast"/>
              <w:jc w:val="both"/>
              <w:rPr>
                <w:color w:val="212121"/>
                <w:sz w:val="22"/>
                <w:szCs w:val="22"/>
                <w:lang w:val="en-US"/>
              </w:rPr>
            </w:pPr>
            <w:r w:rsidRPr="006407B6">
              <w:rPr>
                <w:color w:val="212121"/>
                <w:sz w:val="22"/>
                <w:szCs w:val="22"/>
                <w:lang w:val="en-US"/>
              </w:rPr>
              <w:t>ESE</w:t>
            </w:r>
            <w:r>
              <w:rPr>
                <w:color w:val="212121"/>
                <w:sz w:val="22"/>
                <w:szCs w:val="22"/>
                <w:lang w:val="en-US"/>
              </w:rPr>
              <w:t xml:space="preserve"> Project PADAP and </w:t>
            </w:r>
            <w:r w:rsidRPr="006407B6">
              <w:rPr>
                <w:color w:val="212121"/>
                <w:sz w:val="22"/>
                <w:szCs w:val="22"/>
                <w:lang w:val="en-US"/>
              </w:rPr>
              <w:t>N</w:t>
            </w:r>
            <w:r>
              <w:rPr>
                <w:color w:val="212121"/>
                <w:sz w:val="22"/>
                <w:szCs w:val="22"/>
                <w:lang w:val="en-US"/>
              </w:rPr>
              <w:t>O</w:t>
            </w:r>
            <w:r w:rsidRPr="006407B6">
              <w:rPr>
                <w:color w:val="212121"/>
                <w:sz w:val="22"/>
                <w:szCs w:val="22"/>
                <w:lang w:val="en-US"/>
              </w:rPr>
              <w:t>E</w:t>
            </w:r>
          </w:p>
        </w:tc>
      </w:tr>
      <w:tr w:rsidR="00B5436A" w:rsidRPr="001D0929" w14:paraId="22EA3287" w14:textId="77777777" w:rsidTr="002512D2">
        <w:trPr>
          <w:trHeight w:val="342"/>
        </w:trPr>
        <w:tc>
          <w:tcPr>
            <w:tcW w:w="4500" w:type="dxa"/>
            <w:vAlign w:val="center"/>
          </w:tcPr>
          <w:p w14:paraId="4F12A7EE" w14:textId="77777777" w:rsidR="00B5436A" w:rsidRPr="00C64029" w:rsidRDefault="00B5436A" w:rsidP="002512D2">
            <w:pPr>
              <w:jc w:val="both"/>
              <w:rPr>
                <w:b/>
                <w:i/>
                <w:color w:val="000000"/>
                <w:sz w:val="22"/>
                <w:szCs w:val="22"/>
                <w:lang w:val="en-US"/>
              </w:rPr>
            </w:pPr>
            <w:r w:rsidRPr="00C64029">
              <w:rPr>
                <w:b/>
                <w:i/>
                <w:color w:val="000000"/>
                <w:sz w:val="22"/>
                <w:szCs w:val="22"/>
                <w:lang w:val="en-US"/>
              </w:rPr>
              <w:t>4. If Impact Study is necessary</w:t>
            </w:r>
          </w:p>
        </w:tc>
        <w:tc>
          <w:tcPr>
            <w:tcW w:w="5538" w:type="dxa"/>
            <w:vAlign w:val="center"/>
          </w:tcPr>
          <w:p w14:paraId="19C12D0E" w14:textId="77777777" w:rsidR="00B5436A" w:rsidRPr="00C64029" w:rsidRDefault="00B5436A" w:rsidP="002512D2">
            <w:pPr>
              <w:jc w:val="both"/>
              <w:rPr>
                <w:color w:val="000000"/>
                <w:sz w:val="22"/>
                <w:szCs w:val="22"/>
                <w:lang w:val="en-US"/>
              </w:rPr>
            </w:pPr>
          </w:p>
        </w:tc>
      </w:tr>
      <w:tr w:rsidR="00B5436A" w:rsidRPr="00C64029" w14:paraId="625AAA7D" w14:textId="77777777" w:rsidTr="002512D2">
        <w:trPr>
          <w:trHeight w:val="342"/>
        </w:trPr>
        <w:tc>
          <w:tcPr>
            <w:tcW w:w="4500" w:type="dxa"/>
            <w:vAlign w:val="center"/>
          </w:tcPr>
          <w:p w14:paraId="0DA1209D" w14:textId="77777777" w:rsidR="00B5436A" w:rsidRPr="00C64029" w:rsidRDefault="00B5436A" w:rsidP="002512D2">
            <w:pPr>
              <w:ind w:left="708"/>
              <w:jc w:val="both"/>
              <w:rPr>
                <w:color w:val="000000"/>
                <w:sz w:val="22"/>
                <w:szCs w:val="22"/>
              </w:rPr>
            </w:pPr>
            <w:r w:rsidRPr="00C64029">
              <w:rPr>
                <w:color w:val="000000"/>
                <w:sz w:val="22"/>
                <w:szCs w:val="22"/>
              </w:rPr>
              <w:t>4.1 Choice of consultant</w:t>
            </w:r>
          </w:p>
        </w:tc>
        <w:tc>
          <w:tcPr>
            <w:tcW w:w="5538" w:type="dxa"/>
            <w:vAlign w:val="center"/>
          </w:tcPr>
          <w:p w14:paraId="796CEA05" w14:textId="77777777" w:rsidR="00B5436A" w:rsidRPr="00C64029" w:rsidRDefault="00B5436A" w:rsidP="002512D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34" w:lineRule="atLeast"/>
              <w:jc w:val="both"/>
              <w:rPr>
                <w:color w:val="212121"/>
                <w:sz w:val="22"/>
                <w:szCs w:val="22"/>
              </w:rPr>
            </w:pPr>
            <w:r>
              <w:rPr>
                <w:color w:val="212121"/>
                <w:sz w:val="22"/>
                <w:szCs w:val="22"/>
                <w:lang w:val="en-US"/>
              </w:rPr>
              <w:t>NPCU / PADAP Environmental and Social Expert</w:t>
            </w:r>
          </w:p>
        </w:tc>
      </w:tr>
      <w:tr w:rsidR="00B5436A" w:rsidRPr="00C64029" w14:paraId="3251F7EC" w14:textId="77777777" w:rsidTr="002512D2">
        <w:trPr>
          <w:trHeight w:val="442"/>
        </w:trPr>
        <w:tc>
          <w:tcPr>
            <w:tcW w:w="4500" w:type="dxa"/>
            <w:vAlign w:val="center"/>
          </w:tcPr>
          <w:p w14:paraId="4B4B742C" w14:textId="77777777" w:rsidR="00B5436A" w:rsidRPr="00C64029" w:rsidRDefault="00B5436A" w:rsidP="002512D2">
            <w:pPr>
              <w:ind w:left="708"/>
              <w:jc w:val="both"/>
              <w:rPr>
                <w:color w:val="000000"/>
                <w:sz w:val="22"/>
                <w:szCs w:val="22"/>
                <w:lang w:val="en-US"/>
              </w:rPr>
            </w:pPr>
            <w:r w:rsidRPr="00C64029">
              <w:rPr>
                <w:color w:val="000000"/>
                <w:sz w:val="22"/>
                <w:szCs w:val="22"/>
                <w:lang w:val="en-US"/>
              </w:rPr>
              <w:t>4.2 Realization of the impact study</w:t>
            </w:r>
          </w:p>
        </w:tc>
        <w:tc>
          <w:tcPr>
            <w:tcW w:w="5538" w:type="dxa"/>
            <w:vAlign w:val="center"/>
          </w:tcPr>
          <w:p w14:paraId="28B49201" w14:textId="77777777" w:rsidR="00B5436A" w:rsidRPr="00C64029" w:rsidRDefault="00B5436A" w:rsidP="002512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 w:val="22"/>
                <w:szCs w:val="22"/>
              </w:rPr>
            </w:pPr>
            <w:r w:rsidRPr="00C64029">
              <w:rPr>
                <w:color w:val="212121"/>
                <w:sz w:val="22"/>
                <w:szCs w:val="22"/>
              </w:rPr>
              <w:t>EIA consultants</w:t>
            </w:r>
          </w:p>
        </w:tc>
      </w:tr>
      <w:tr w:rsidR="00B5436A" w:rsidRPr="001D0929" w14:paraId="1DDF9D25" w14:textId="77777777" w:rsidTr="002512D2">
        <w:trPr>
          <w:trHeight w:val="355"/>
        </w:trPr>
        <w:tc>
          <w:tcPr>
            <w:tcW w:w="4500" w:type="dxa"/>
            <w:vAlign w:val="center"/>
          </w:tcPr>
          <w:p w14:paraId="0DA0DE1F" w14:textId="77777777" w:rsidR="00B5436A" w:rsidRPr="00C64029" w:rsidRDefault="00B5436A" w:rsidP="002512D2">
            <w:pPr>
              <w:ind w:left="708"/>
              <w:jc w:val="both"/>
              <w:rPr>
                <w:color w:val="000000"/>
                <w:sz w:val="22"/>
                <w:szCs w:val="22"/>
              </w:rPr>
            </w:pPr>
            <w:r w:rsidRPr="00C64029">
              <w:rPr>
                <w:color w:val="000000"/>
                <w:sz w:val="22"/>
                <w:szCs w:val="22"/>
              </w:rPr>
              <w:t xml:space="preserve">4.3 Approval </w:t>
            </w:r>
            <w:r>
              <w:rPr>
                <w:color w:val="000000"/>
                <w:sz w:val="22"/>
                <w:szCs w:val="22"/>
              </w:rPr>
              <w:t xml:space="preserve">Envronnemental </w:t>
            </w:r>
            <w:r w:rsidRPr="00C64029">
              <w:rPr>
                <w:color w:val="000000"/>
                <w:sz w:val="22"/>
                <w:szCs w:val="22"/>
              </w:rPr>
              <w:t>impact study</w:t>
            </w:r>
          </w:p>
        </w:tc>
        <w:tc>
          <w:tcPr>
            <w:tcW w:w="5538" w:type="dxa"/>
            <w:vAlign w:val="center"/>
          </w:tcPr>
          <w:p w14:paraId="6F760661" w14:textId="77777777" w:rsidR="00B5436A" w:rsidRPr="00C64029" w:rsidRDefault="00B5436A" w:rsidP="002512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 w:val="22"/>
                <w:szCs w:val="22"/>
                <w:lang w:val="en-US"/>
              </w:rPr>
            </w:pPr>
            <w:r w:rsidRPr="006407B6">
              <w:rPr>
                <w:color w:val="212121"/>
                <w:sz w:val="22"/>
                <w:szCs w:val="22"/>
                <w:lang w:val="en-US"/>
              </w:rPr>
              <w:t>C</w:t>
            </w:r>
            <w:r>
              <w:rPr>
                <w:color w:val="212121"/>
                <w:sz w:val="22"/>
                <w:szCs w:val="22"/>
                <w:lang w:val="en-US"/>
              </w:rPr>
              <w:t>TE National, Regional and NPCU</w:t>
            </w:r>
            <w:r w:rsidRPr="006407B6">
              <w:rPr>
                <w:color w:val="212121"/>
                <w:sz w:val="22"/>
                <w:szCs w:val="22"/>
                <w:lang w:val="en-US"/>
              </w:rPr>
              <w:t>, ESE and World Bank, Local Communities</w:t>
            </w:r>
          </w:p>
        </w:tc>
      </w:tr>
      <w:tr w:rsidR="00B5436A" w:rsidRPr="00C64029" w14:paraId="2B5D21A3" w14:textId="77777777" w:rsidTr="002512D2">
        <w:trPr>
          <w:trHeight w:val="359"/>
        </w:trPr>
        <w:tc>
          <w:tcPr>
            <w:tcW w:w="4500" w:type="dxa"/>
            <w:vAlign w:val="center"/>
          </w:tcPr>
          <w:p w14:paraId="269C491E" w14:textId="77777777" w:rsidR="00B5436A" w:rsidRPr="00C64029" w:rsidRDefault="00B5436A" w:rsidP="002512D2">
            <w:pPr>
              <w:jc w:val="both"/>
              <w:rPr>
                <w:b/>
                <w:i/>
                <w:color w:val="000000"/>
                <w:sz w:val="22"/>
                <w:szCs w:val="22"/>
              </w:rPr>
            </w:pPr>
            <w:r w:rsidRPr="00C64029">
              <w:rPr>
                <w:b/>
                <w:i/>
                <w:color w:val="000000"/>
                <w:sz w:val="22"/>
                <w:szCs w:val="22"/>
              </w:rPr>
              <w:t>5. diffusion</w:t>
            </w:r>
          </w:p>
        </w:tc>
        <w:tc>
          <w:tcPr>
            <w:tcW w:w="5538" w:type="dxa"/>
            <w:vAlign w:val="center"/>
          </w:tcPr>
          <w:p w14:paraId="54ADD1F9" w14:textId="77777777" w:rsidR="00B5436A" w:rsidRPr="00C64029" w:rsidRDefault="00B5436A" w:rsidP="002512D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color w:val="212121"/>
                <w:sz w:val="22"/>
                <w:szCs w:val="22"/>
              </w:rPr>
            </w:pPr>
            <w:r>
              <w:rPr>
                <w:color w:val="212121"/>
                <w:sz w:val="22"/>
                <w:szCs w:val="22"/>
                <w:lang w:val="en-US"/>
              </w:rPr>
              <w:t>NPCU</w:t>
            </w:r>
            <w:r>
              <w:rPr>
                <w:color w:val="212121"/>
                <w:sz w:val="22"/>
                <w:szCs w:val="22"/>
              </w:rPr>
              <w:t xml:space="preserve">, </w:t>
            </w:r>
            <w:r w:rsidRPr="00C64029">
              <w:rPr>
                <w:color w:val="212121"/>
                <w:sz w:val="22"/>
                <w:szCs w:val="22"/>
              </w:rPr>
              <w:t>ES</w:t>
            </w:r>
            <w:r>
              <w:rPr>
                <w:color w:val="212121"/>
                <w:sz w:val="22"/>
                <w:szCs w:val="22"/>
              </w:rPr>
              <w:t>E</w:t>
            </w:r>
            <w:r w:rsidRPr="00C64029">
              <w:rPr>
                <w:color w:val="212121"/>
                <w:sz w:val="22"/>
                <w:szCs w:val="22"/>
              </w:rPr>
              <w:t>, Region, City</w:t>
            </w:r>
          </w:p>
        </w:tc>
      </w:tr>
      <w:tr w:rsidR="00B5436A" w:rsidRPr="001D0929" w14:paraId="3DE800D1" w14:textId="77777777" w:rsidTr="002512D2">
        <w:trPr>
          <w:trHeight w:val="359"/>
        </w:trPr>
        <w:tc>
          <w:tcPr>
            <w:tcW w:w="4500" w:type="dxa"/>
            <w:vAlign w:val="center"/>
          </w:tcPr>
          <w:p w14:paraId="2EE03E70" w14:textId="77777777" w:rsidR="00B5436A" w:rsidRPr="00C64029" w:rsidRDefault="00B5436A" w:rsidP="002512D2">
            <w:pPr>
              <w:jc w:val="both"/>
              <w:rPr>
                <w:b/>
                <w:i/>
                <w:color w:val="000000"/>
                <w:sz w:val="22"/>
                <w:szCs w:val="22"/>
              </w:rPr>
            </w:pPr>
            <w:r w:rsidRPr="00C64029">
              <w:rPr>
                <w:b/>
                <w:i/>
                <w:color w:val="000000"/>
                <w:sz w:val="22"/>
                <w:szCs w:val="22"/>
              </w:rPr>
              <w:t>6. Monitoring</w:t>
            </w:r>
          </w:p>
        </w:tc>
        <w:tc>
          <w:tcPr>
            <w:tcW w:w="5538" w:type="dxa"/>
            <w:vAlign w:val="center"/>
          </w:tcPr>
          <w:p w14:paraId="6BC80874" w14:textId="77777777" w:rsidR="00B5436A" w:rsidRPr="00C64029" w:rsidRDefault="00B5436A" w:rsidP="002512D2">
            <w:pPr>
              <w:numPr>
                <w:ilvl w:val="0"/>
                <w:numId w:val="8"/>
              </w:numPr>
              <w:jc w:val="both"/>
              <w:rPr>
                <w:color w:val="000000"/>
                <w:sz w:val="22"/>
                <w:szCs w:val="22"/>
                <w:lang w:val="en-US"/>
              </w:rPr>
            </w:pPr>
            <w:r>
              <w:rPr>
                <w:color w:val="000000"/>
                <w:sz w:val="22"/>
                <w:szCs w:val="22"/>
                <w:lang w:val="en-US"/>
              </w:rPr>
              <w:t xml:space="preserve">National:  / </w:t>
            </w:r>
            <w:r>
              <w:rPr>
                <w:color w:val="212121"/>
                <w:sz w:val="22"/>
                <w:szCs w:val="22"/>
                <w:lang w:val="en-US"/>
              </w:rPr>
              <w:t xml:space="preserve">NPCU, </w:t>
            </w:r>
            <w:r w:rsidRPr="00C64029">
              <w:rPr>
                <w:color w:val="000000"/>
                <w:sz w:val="22"/>
                <w:szCs w:val="22"/>
                <w:lang w:val="en-US"/>
              </w:rPr>
              <w:t>E</w:t>
            </w:r>
            <w:r>
              <w:rPr>
                <w:color w:val="000000"/>
                <w:sz w:val="22"/>
                <w:szCs w:val="22"/>
                <w:lang w:val="en-US"/>
              </w:rPr>
              <w:t xml:space="preserve">SE and regional Unit/ SSC </w:t>
            </w:r>
            <w:r w:rsidRPr="00C64029">
              <w:rPr>
                <w:color w:val="000000"/>
                <w:sz w:val="22"/>
                <w:szCs w:val="22"/>
                <w:lang w:val="en-US"/>
              </w:rPr>
              <w:t>N</w:t>
            </w:r>
            <w:r>
              <w:rPr>
                <w:color w:val="000000"/>
                <w:sz w:val="22"/>
                <w:szCs w:val="22"/>
                <w:lang w:val="en-US"/>
              </w:rPr>
              <w:t>O</w:t>
            </w:r>
            <w:r w:rsidRPr="00C64029">
              <w:rPr>
                <w:color w:val="000000"/>
                <w:sz w:val="22"/>
                <w:szCs w:val="22"/>
                <w:lang w:val="en-US"/>
              </w:rPr>
              <w:t>E in collaboration with other central services.</w:t>
            </w:r>
          </w:p>
          <w:p w14:paraId="73F94C10" w14:textId="77777777" w:rsidR="00B5436A" w:rsidRPr="00C64029" w:rsidRDefault="00B5436A" w:rsidP="002512D2">
            <w:pPr>
              <w:numPr>
                <w:ilvl w:val="0"/>
                <w:numId w:val="8"/>
              </w:numPr>
              <w:jc w:val="both"/>
              <w:rPr>
                <w:color w:val="000000"/>
                <w:sz w:val="22"/>
                <w:szCs w:val="22"/>
                <w:lang w:val="en-US"/>
              </w:rPr>
            </w:pPr>
            <w:r w:rsidRPr="00C64029">
              <w:rPr>
                <w:color w:val="000000"/>
                <w:sz w:val="22"/>
                <w:szCs w:val="22"/>
                <w:lang w:val="en-US"/>
              </w:rPr>
              <w:t>Regional and municipal level: PFES / ATS and ESC (Env</w:t>
            </w:r>
            <w:r>
              <w:rPr>
                <w:color w:val="000000"/>
                <w:sz w:val="22"/>
                <w:szCs w:val="22"/>
                <w:lang w:val="en-US"/>
              </w:rPr>
              <w:t>ironmental Monitoring Committee</w:t>
            </w:r>
            <w:r w:rsidRPr="00C64029">
              <w:rPr>
                <w:color w:val="000000"/>
                <w:sz w:val="22"/>
                <w:szCs w:val="22"/>
                <w:lang w:val="en-US"/>
              </w:rPr>
              <w:t xml:space="preserve">) </w:t>
            </w:r>
          </w:p>
        </w:tc>
      </w:tr>
    </w:tbl>
    <w:p w14:paraId="08742746"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6B1357A2" w14:textId="77777777" w:rsidR="00C64029" w:rsidRPr="00CB6394" w:rsidRDefault="00C64029" w:rsidP="00C64029">
      <w:pPr>
        <w:pStyle w:val="HTMLPreformatted"/>
        <w:spacing w:line="234" w:lineRule="atLeast"/>
        <w:jc w:val="both"/>
        <w:rPr>
          <w:rFonts w:ascii="Times New Roman" w:hAnsi="Times New Roman"/>
          <w:b/>
          <w:i/>
          <w:color w:val="212121"/>
          <w:sz w:val="22"/>
          <w:szCs w:val="22"/>
          <w:lang w:val="en-US"/>
        </w:rPr>
      </w:pPr>
      <w:r w:rsidRPr="006407B6">
        <w:rPr>
          <w:rFonts w:ascii="Times New Roman" w:hAnsi="Times New Roman"/>
          <w:b/>
          <w:i/>
          <w:color w:val="212121"/>
          <w:sz w:val="22"/>
          <w:szCs w:val="22"/>
          <w:lang w:val="en-US"/>
        </w:rPr>
        <w:t>Positive environme</w:t>
      </w:r>
      <w:r w:rsidR="00377C7A">
        <w:rPr>
          <w:rFonts w:ascii="Times New Roman" w:hAnsi="Times New Roman"/>
          <w:b/>
          <w:i/>
          <w:color w:val="212121"/>
          <w:sz w:val="22"/>
          <w:szCs w:val="22"/>
          <w:lang w:val="en-US"/>
        </w:rPr>
        <w:t>ntal and social impacts of PADAP</w:t>
      </w:r>
    </w:p>
    <w:p w14:paraId="6015CC53" w14:textId="77777777" w:rsidR="00C64029" w:rsidRPr="000A2C29" w:rsidRDefault="00C64029" w:rsidP="00377C7A">
      <w:pPr>
        <w:pStyle w:val="HTMLPreformatted"/>
        <w:jc w:val="both"/>
        <w:rPr>
          <w:rFonts w:ascii="Times New Roman" w:hAnsi="Times New Roman"/>
          <w:sz w:val="20"/>
          <w:szCs w:val="20"/>
          <w:lang w:val="en-US"/>
        </w:rPr>
      </w:pPr>
      <w:r w:rsidRPr="00377C7A">
        <w:rPr>
          <w:rFonts w:ascii="Times New Roman" w:hAnsi="Times New Roman"/>
          <w:color w:val="212121"/>
          <w:sz w:val="22"/>
          <w:szCs w:val="22"/>
          <w:lang w:val="en-US"/>
        </w:rPr>
        <w:t>The impl</w:t>
      </w:r>
      <w:r w:rsidR="00377C7A" w:rsidRPr="00377C7A">
        <w:rPr>
          <w:rFonts w:ascii="Times New Roman" w:hAnsi="Times New Roman"/>
          <w:color w:val="212121"/>
          <w:sz w:val="22"/>
          <w:szCs w:val="22"/>
          <w:lang w:val="en-US"/>
        </w:rPr>
        <w:t xml:space="preserve">ementation of the PADAP project </w:t>
      </w:r>
      <w:r w:rsidRPr="00377C7A">
        <w:rPr>
          <w:rFonts w:ascii="Times New Roman" w:hAnsi="Times New Roman"/>
          <w:color w:val="212121"/>
          <w:sz w:val="22"/>
          <w:szCs w:val="22"/>
          <w:lang w:val="en-US"/>
        </w:rPr>
        <w:t>t</w:t>
      </w:r>
      <w:r w:rsidR="00A32F6C" w:rsidRPr="00377C7A">
        <w:rPr>
          <w:rFonts w:ascii="Times New Roman" w:hAnsi="Times New Roman"/>
          <w:color w:val="212121"/>
          <w:sz w:val="22"/>
          <w:szCs w:val="22"/>
          <w:lang w:val="en-US"/>
        </w:rPr>
        <w:t>erritorial development approach</w:t>
      </w:r>
      <w:r w:rsidRPr="00377C7A">
        <w:rPr>
          <w:rFonts w:ascii="Times New Roman" w:hAnsi="Times New Roman"/>
          <w:color w:val="212121"/>
          <w:sz w:val="22"/>
          <w:szCs w:val="22"/>
          <w:lang w:val="en-US"/>
        </w:rPr>
        <w:t xml:space="preserve">, will among other things to boost productivity of family agriculture </w:t>
      </w:r>
      <w:r w:rsidR="00D76F35" w:rsidRPr="00963262">
        <w:rPr>
          <w:rFonts w:ascii="Times New Roman" w:hAnsi="Times New Roman"/>
          <w:sz w:val="20"/>
          <w:szCs w:val="20"/>
          <w:lang w:val="en-US"/>
        </w:rPr>
        <w:t>Family farming which mobilizes close to 80% of the populations in rural areas. A critical mass of constraints can be lifted by the realization of structuring infrastructures (conservation and conditioning unit, improvement of production paths and isolation works, improvement of production systems, support to agricultural structures)</w:t>
      </w:r>
      <w:r w:rsidRPr="00377C7A">
        <w:rPr>
          <w:rFonts w:ascii="Times New Roman" w:hAnsi="Times New Roman"/>
          <w:color w:val="212121"/>
          <w:sz w:val="22"/>
          <w:szCs w:val="22"/>
          <w:lang w:val="en-US"/>
        </w:rPr>
        <w:t xml:space="preserve"> while providing considerable support to public </w:t>
      </w:r>
      <w:r w:rsidR="00A32F6C" w:rsidRPr="00377C7A">
        <w:rPr>
          <w:rFonts w:ascii="Times New Roman" w:hAnsi="Times New Roman"/>
          <w:color w:val="212121"/>
          <w:sz w:val="22"/>
          <w:szCs w:val="22"/>
          <w:lang w:val="en-US"/>
        </w:rPr>
        <w:t>institutions (</w:t>
      </w:r>
      <w:r w:rsidR="00D76F35" w:rsidRPr="00377C7A">
        <w:rPr>
          <w:rFonts w:ascii="Times New Roman" w:hAnsi="Times New Roman"/>
          <w:color w:val="212121"/>
          <w:sz w:val="22"/>
          <w:szCs w:val="22"/>
          <w:lang w:val="en-US"/>
        </w:rPr>
        <w:t>DR</w:t>
      </w:r>
      <w:r w:rsidR="00F34876" w:rsidRPr="00377C7A">
        <w:rPr>
          <w:rFonts w:ascii="Times New Roman" w:hAnsi="Times New Roman"/>
          <w:color w:val="212121"/>
          <w:sz w:val="22"/>
          <w:szCs w:val="22"/>
          <w:lang w:val="en-US"/>
        </w:rPr>
        <w:t>A</w:t>
      </w:r>
      <w:r w:rsidR="00D76F35" w:rsidRPr="00377C7A">
        <w:rPr>
          <w:rFonts w:ascii="Times New Roman" w:hAnsi="Times New Roman"/>
          <w:color w:val="212121"/>
          <w:sz w:val="22"/>
          <w:szCs w:val="22"/>
          <w:lang w:val="en-US"/>
        </w:rPr>
        <w:t>E, lands services</w:t>
      </w:r>
      <w:r w:rsidRPr="00377C7A">
        <w:rPr>
          <w:rFonts w:ascii="Times New Roman" w:hAnsi="Times New Roman"/>
          <w:color w:val="212121"/>
          <w:sz w:val="22"/>
          <w:szCs w:val="22"/>
          <w:lang w:val="en-US"/>
        </w:rPr>
        <w:t>, chamber of commerce etc.) and national private sector as a</w:t>
      </w:r>
      <w:r w:rsidR="00F34876" w:rsidRPr="00377C7A">
        <w:rPr>
          <w:rFonts w:ascii="Times New Roman" w:hAnsi="Times New Roman"/>
          <w:color w:val="212121"/>
          <w:sz w:val="22"/>
          <w:szCs w:val="22"/>
          <w:lang w:val="en-US"/>
        </w:rPr>
        <w:t>broad all along the value chain</w:t>
      </w:r>
      <w:r w:rsidRPr="00377C7A">
        <w:rPr>
          <w:rFonts w:ascii="Times New Roman" w:hAnsi="Times New Roman"/>
          <w:color w:val="212121"/>
          <w:sz w:val="22"/>
          <w:szCs w:val="22"/>
          <w:lang w:val="en-US"/>
        </w:rPr>
        <w:t>.</w:t>
      </w:r>
    </w:p>
    <w:p w14:paraId="3F4C6A56" w14:textId="77777777" w:rsidR="00C64029" w:rsidRPr="00C11D90" w:rsidRDefault="00C64029" w:rsidP="00C64029">
      <w:pPr>
        <w:pStyle w:val="HTMLPreformatted"/>
        <w:spacing w:line="234" w:lineRule="atLeast"/>
        <w:jc w:val="both"/>
        <w:rPr>
          <w:rFonts w:ascii="Times New Roman" w:hAnsi="Times New Roman"/>
          <w:color w:val="212121"/>
          <w:sz w:val="22"/>
          <w:szCs w:val="22"/>
          <w:lang w:val="en-US"/>
        </w:rPr>
      </w:pPr>
    </w:p>
    <w:p w14:paraId="71984B71" w14:textId="77777777" w:rsidR="008E39B6" w:rsidRPr="00963262" w:rsidRDefault="00377C7A" w:rsidP="00377C7A">
      <w:pPr>
        <w:pStyle w:val="HTMLPreformatted"/>
        <w:jc w:val="both"/>
        <w:rPr>
          <w:rFonts w:ascii="Times New Roman" w:hAnsi="Times New Roman"/>
          <w:sz w:val="22"/>
          <w:szCs w:val="22"/>
          <w:lang w:val="en-US"/>
        </w:rPr>
      </w:pPr>
      <w:r w:rsidRPr="00377C7A">
        <w:rPr>
          <w:rFonts w:ascii="Times New Roman" w:hAnsi="Times New Roman"/>
          <w:color w:val="212121"/>
          <w:sz w:val="22"/>
          <w:szCs w:val="22"/>
          <w:u w:val="single"/>
          <w:lang w:val="en-US"/>
        </w:rPr>
        <w:t>At the environmental level</w:t>
      </w:r>
      <w:r w:rsidR="00C64029" w:rsidRPr="00377C7A">
        <w:rPr>
          <w:rFonts w:ascii="Times New Roman" w:hAnsi="Times New Roman"/>
          <w:color w:val="212121"/>
          <w:sz w:val="22"/>
          <w:szCs w:val="22"/>
          <w:lang w:val="en-US"/>
        </w:rPr>
        <w:t xml:space="preserve">, </w:t>
      </w:r>
      <w:r w:rsidR="00D76F35" w:rsidRPr="00963262">
        <w:rPr>
          <w:rFonts w:ascii="Times New Roman" w:hAnsi="Times New Roman"/>
          <w:sz w:val="22"/>
          <w:szCs w:val="22"/>
          <w:lang w:val="en-US"/>
        </w:rPr>
        <w:t>The project will result in: improved land management through improved utilization, integrated management of irrigated areas, a fight against degradation factors and promotion of the security of family farms</w:t>
      </w:r>
      <w:r w:rsidR="00C64029" w:rsidRPr="00377C7A">
        <w:rPr>
          <w:rFonts w:ascii="Times New Roman" w:hAnsi="Times New Roman"/>
          <w:color w:val="212121"/>
          <w:sz w:val="22"/>
          <w:szCs w:val="22"/>
          <w:lang w:val="en-US"/>
        </w:rPr>
        <w:t xml:space="preserve">. </w:t>
      </w:r>
      <w:r w:rsidR="008E39B6" w:rsidRPr="00963262">
        <w:rPr>
          <w:rFonts w:ascii="Times New Roman" w:hAnsi="Times New Roman"/>
          <w:sz w:val="22"/>
          <w:szCs w:val="22"/>
          <w:lang w:val="en-US"/>
        </w:rPr>
        <w:t>The popularization of good agricultural practices and the processing of local products (rice, cloves, vanilla, onion, ginger, fruit trees, beekeeping etc.) are in favor of preserving the environment: promotion of improved households, Brulis, framing deforestation, promoting the cultivation of reforestation.</w:t>
      </w:r>
    </w:p>
    <w:p w14:paraId="7A9324F5" w14:textId="77777777" w:rsidR="00C64029" w:rsidRPr="006407B6" w:rsidRDefault="00C64029" w:rsidP="00C64029">
      <w:pPr>
        <w:pStyle w:val="HTMLPreformatted"/>
        <w:shd w:val="clear" w:color="auto" w:fill="FFFFFF"/>
        <w:jc w:val="both"/>
        <w:rPr>
          <w:rFonts w:ascii="Times New Roman" w:hAnsi="Times New Roman"/>
          <w:color w:val="212121"/>
          <w:sz w:val="22"/>
          <w:szCs w:val="22"/>
          <w:lang w:val="en-US"/>
        </w:rPr>
      </w:pPr>
    </w:p>
    <w:p w14:paraId="79FDD565" w14:textId="77777777" w:rsidR="00C64029" w:rsidRPr="00CB6394" w:rsidRDefault="00C64029" w:rsidP="00C64029">
      <w:pPr>
        <w:pStyle w:val="HTMLPreformatted"/>
        <w:spacing w:line="234" w:lineRule="atLeast"/>
        <w:jc w:val="both"/>
        <w:rPr>
          <w:rFonts w:ascii="Times New Roman" w:hAnsi="Times New Roman"/>
          <w:b/>
          <w:i/>
          <w:color w:val="212121"/>
          <w:sz w:val="22"/>
          <w:szCs w:val="22"/>
          <w:lang w:val="en-US"/>
        </w:rPr>
      </w:pPr>
      <w:r w:rsidRPr="006407B6">
        <w:rPr>
          <w:rFonts w:ascii="Times New Roman" w:hAnsi="Times New Roman"/>
          <w:b/>
          <w:i/>
          <w:color w:val="212121"/>
          <w:sz w:val="22"/>
          <w:szCs w:val="22"/>
          <w:lang w:val="en-US"/>
        </w:rPr>
        <w:t>Negative environmental and social impacts</w:t>
      </w:r>
    </w:p>
    <w:p w14:paraId="19F0706A" w14:textId="77777777" w:rsidR="00C64029" w:rsidRPr="00C11D90" w:rsidRDefault="00C64029" w:rsidP="00C64029">
      <w:pPr>
        <w:pStyle w:val="HTMLPreformatted"/>
        <w:spacing w:line="234" w:lineRule="atLeast"/>
        <w:jc w:val="both"/>
        <w:rPr>
          <w:rFonts w:ascii="Times New Roman" w:hAnsi="Times New Roman"/>
          <w:color w:val="212121"/>
          <w:sz w:val="22"/>
          <w:szCs w:val="22"/>
          <w:lang w:val="en-US"/>
        </w:rPr>
      </w:pPr>
      <w:r w:rsidRPr="006407B6">
        <w:rPr>
          <w:rFonts w:ascii="Times New Roman" w:hAnsi="Times New Roman"/>
          <w:color w:val="212121"/>
          <w:sz w:val="22"/>
          <w:szCs w:val="22"/>
          <w:lang w:val="en-US"/>
        </w:rPr>
        <w:t>The major factors of environmental and soci</w:t>
      </w:r>
      <w:r w:rsidR="00A32F6C" w:rsidRPr="006407B6">
        <w:rPr>
          <w:rFonts w:ascii="Times New Roman" w:hAnsi="Times New Roman"/>
          <w:color w:val="212121"/>
          <w:sz w:val="22"/>
          <w:szCs w:val="22"/>
          <w:lang w:val="en-US"/>
        </w:rPr>
        <w:t>al risks of the project are : (</w:t>
      </w:r>
      <w:r w:rsidRPr="006407B6">
        <w:rPr>
          <w:rFonts w:ascii="Times New Roman" w:hAnsi="Times New Roman"/>
          <w:color w:val="212121"/>
          <w:sz w:val="22"/>
          <w:szCs w:val="22"/>
          <w:lang w:val="en-US"/>
        </w:rPr>
        <w:t>i) the impact of pollution from agricultural activities on the quality of surface water and the development of other related activities (drink</w:t>
      </w:r>
      <w:r w:rsidR="00A32F6C" w:rsidRPr="006407B6">
        <w:rPr>
          <w:rFonts w:ascii="Times New Roman" w:hAnsi="Times New Roman"/>
          <w:color w:val="212121"/>
          <w:sz w:val="22"/>
          <w:szCs w:val="22"/>
          <w:lang w:val="en-US"/>
        </w:rPr>
        <w:t>ing water , fisheries, etc.); (</w:t>
      </w:r>
      <w:r w:rsidRPr="006407B6">
        <w:rPr>
          <w:rFonts w:ascii="Times New Roman" w:hAnsi="Times New Roman"/>
          <w:color w:val="212121"/>
          <w:sz w:val="22"/>
          <w:szCs w:val="22"/>
          <w:lang w:val="en-US"/>
        </w:rPr>
        <w:t xml:space="preserve">ii) the population pressure in the area that are likely to induce overload of </w:t>
      </w:r>
      <w:r w:rsidR="00A32F6C" w:rsidRPr="006407B6">
        <w:rPr>
          <w:rFonts w:ascii="Times New Roman" w:hAnsi="Times New Roman"/>
          <w:color w:val="212121"/>
          <w:sz w:val="22"/>
          <w:szCs w:val="22"/>
          <w:lang w:val="en-US"/>
        </w:rPr>
        <w:t>basic social infrastructure ; (</w:t>
      </w:r>
      <w:r w:rsidRPr="006407B6">
        <w:rPr>
          <w:rFonts w:ascii="Times New Roman" w:hAnsi="Times New Roman"/>
          <w:color w:val="212121"/>
          <w:sz w:val="22"/>
          <w:szCs w:val="22"/>
          <w:lang w:val="en-US"/>
        </w:rPr>
        <w:t>iii) the progressive deterioration of the environment in the absence of implementation of a program of conservation and protection of the environment through the discharg</w:t>
      </w:r>
      <w:r w:rsidR="00A32F6C" w:rsidRPr="006407B6">
        <w:rPr>
          <w:rFonts w:ascii="Times New Roman" w:hAnsi="Times New Roman"/>
          <w:color w:val="212121"/>
          <w:sz w:val="22"/>
          <w:szCs w:val="22"/>
          <w:lang w:val="en-US"/>
        </w:rPr>
        <w:t>e of solid and liquid waste ; (</w:t>
      </w:r>
      <w:r w:rsidRPr="006407B6">
        <w:rPr>
          <w:rFonts w:ascii="Times New Roman" w:hAnsi="Times New Roman"/>
          <w:color w:val="212121"/>
          <w:sz w:val="22"/>
          <w:szCs w:val="22"/>
          <w:lang w:val="en-US"/>
        </w:rPr>
        <w:t>iv) unautho</w:t>
      </w:r>
      <w:r w:rsidR="00A32F6C" w:rsidRPr="006407B6">
        <w:rPr>
          <w:rFonts w:ascii="Times New Roman" w:hAnsi="Times New Roman"/>
          <w:color w:val="212121"/>
          <w:sz w:val="22"/>
          <w:szCs w:val="22"/>
          <w:lang w:val="en-US"/>
        </w:rPr>
        <w:t>rized occupation (not consensus</w:t>
      </w:r>
      <w:r w:rsidRPr="006407B6">
        <w:rPr>
          <w:rFonts w:ascii="Times New Roman" w:hAnsi="Times New Roman"/>
          <w:color w:val="212121"/>
          <w:sz w:val="22"/>
          <w:szCs w:val="22"/>
          <w:lang w:val="en-US"/>
        </w:rPr>
        <w:t>) of lan</w:t>
      </w:r>
      <w:r w:rsidR="00A32F6C" w:rsidRPr="006407B6">
        <w:rPr>
          <w:rFonts w:ascii="Times New Roman" w:hAnsi="Times New Roman"/>
          <w:color w:val="212121"/>
          <w:sz w:val="22"/>
          <w:szCs w:val="22"/>
          <w:lang w:val="en-US"/>
        </w:rPr>
        <w:t>d belonging to local people ; (</w:t>
      </w:r>
      <w:r w:rsidRPr="006407B6">
        <w:rPr>
          <w:rFonts w:ascii="Times New Roman" w:hAnsi="Times New Roman"/>
          <w:color w:val="212121"/>
          <w:sz w:val="22"/>
          <w:szCs w:val="22"/>
          <w:lang w:val="en-US"/>
        </w:rPr>
        <w:t>v) population growth which will result in land requirements</w:t>
      </w:r>
      <w:r w:rsidR="00F34876" w:rsidRPr="006407B6">
        <w:rPr>
          <w:rFonts w:ascii="Times New Roman" w:hAnsi="Times New Roman"/>
          <w:color w:val="212121"/>
          <w:sz w:val="22"/>
          <w:szCs w:val="22"/>
          <w:lang w:val="en-US"/>
        </w:rPr>
        <w:t>.</w:t>
      </w:r>
    </w:p>
    <w:p w14:paraId="38155B90"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266680FA" w14:textId="77777777" w:rsidR="00C64029" w:rsidRPr="006407B6" w:rsidRDefault="00C64029" w:rsidP="00C64029">
      <w:pPr>
        <w:pStyle w:val="HTMLPreformatted"/>
        <w:spacing w:line="234" w:lineRule="atLeast"/>
        <w:jc w:val="both"/>
        <w:rPr>
          <w:rFonts w:ascii="Times New Roman" w:hAnsi="Times New Roman"/>
          <w:color w:val="212121"/>
          <w:sz w:val="22"/>
          <w:szCs w:val="22"/>
          <w:lang w:val="en-US"/>
        </w:rPr>
      </w:pPr>
      <w:r w:rsidRPr="006407B6">
        <w:rPr>
          <w:rFonts w:ascii="Times New Roman" w:hAnsi="Times New Roman"/>
          <w:color w:val="212121"/>
          <w:sz w:val="22"/>
          <w:szCs w:val="22"/>
          <w:lang w:val="en-US"/>
        </w:rPr>
        <w:t>The negative environmental and social impacts of t</w:t>
      </w:r>
      <w:r w:rsidR="008E39B6">
        <w:rPr>
          <w:rFonts w:ascii="Times New Roman" w:hAnsi="Times New Roman"/>
          <w:color w:val="212121"/>
          <w:sz w:val="22"/>
          <w:szCs w:val="22"/>
          <w:lang w:val="en-US"/>
        </w:rPr>
        <w:t>he project are consecutive PADAP</w:t>
      </w:r>
      <w:r w:rsidRPr="006407B6">
        <w:rPr>
          <w:rFonts w:ascii="Times New Roman" w:hAnsi="Times New Roman"/>
          <w:color w:val="212121"/>
          <w:sz w:val="22"/>
          <w:szCs w:val="22"/>
          <w:lang w:val="en-US"/>
        </w:rPr>
        <w:t xml:space="preserve"> Project activities Will Mainly </w:t>
      </w:r>
      <w:r w:rsidR="008E39B6" w:rsidRPr="006407B6">
        <w:rPr>
          <w:rFonts w:ascii="Times New Roman" w:hAnsi="Times New Roman"/>
          <w:color w:val="212121"/>
          <w:sz w:val="22"/>
          <w:szCs w:val="22"/>
          <w:lang w:val="en-US"/>
        </w:rPr>
        <w:t>concerned:</w:t>
      </w:r>
      <w:r w:rsidR="00A32F6C" w:rsidRPr="006407B6">
        <w:rPr>
          <w:rFonts w:ascii="Times New Roman" w:hAnsi="Times New Roman"/>
          <w:color w:val="212121"/>
          <w:sz w:val="22"/>
          <w:szCs w:val="22"/>
          <w:lang w:val="en-US"/>
        </w:rPr>
        <w:t xml:space="preserve"> the risk of soil erosion (soil instability</w:t>
      </w:r>
      <w:r w:rsidRPr="006407B6">
        <w:rPr>
          <w:rFonts w:ascii="Times New Roman" w:hAnsi="Times New Roman"/>
          <w:color w:val="212121"/>
          <w:sz w:val="22"/>
          <w:szCs w:val="22"/>
          <w:lang w:val="en-US"/>
        </w:rPr>
        <w:t xml:space="preserve">) due to agricultural </w:t>
      </w:r>
      <w:r w:rsidR="008E39B6" w:rsidRPr="006407B6">
        <w:rPr>
          <w:rFonts w:ascii="Times New Roman" w:hAnsi="Times New Roman"/>
          <w:color w:val="212121"/>
          <w:sz w:val="22"/>
          <w:szCs w:val="22"/>
          <w:lang w:val="en-US"/>
        </w:rPr>
        <w:t>development,</w:t>
      </w:r>
      <w:r w:rsidRPr="006407B6">
        <w:rPr>
          <w:rFonts w:ascii="Times New Roman" w:hAnsi="Times New Roman"/>
          <w:color w:val="212121"/>
          <w:sz w:val="22"/>
          <w:szCs w:val="22"/>
          <w:lang w:val="en-US"/>
        </w:rPr>
        <w:t xml:space="preserve"> the loss of vegetation and biodiversity and the degradation of natural habitats boxes of deforestation </w:t>
      </w:r>
      <w:r w:rsidR="00A32F6C" w:rsidRPr="006407B6">
        <w:rPr>
          <w:rFonts w:ascii="Times New Roman" w:hAnsi="Times New Roman"/>
          <w:color w:val="212121"/>
          <w:sz w:val="22"/>
          <w:szCs w:val="22"/>
          <w:lang w:val="en-US"/>
        </w:rPr>
        <w:t>to prepare agricultural parcels</w:t>
      </w:r>
      <w:r w:rsidRPr="006407B6">
        <w:rPr>
          <w:rFonts w:ascii="Times New Roman" w:hAnsi="Times New Roman"/>
          <w:color w:val="212121"/>
          <w:sz w:val="22"/>
          <w:szCs w:val="22"/>
          <w:lang w:val="en-US"/>
        </w:rPr>
        <w:t>, the Risks of pollution and degradation of the groundwater and streams related to the us</w:t>
      </w:r>
      <w:r w:rsidR="00A32F6C" w:rsidRPr="006407B6">
        <w:rPr>
          <w:rFonts w:ascii="Times New Roman" w:hAnsi="Times New Roman"/>
          <w:color w:val="212121"/>
          <w:sz w:val="22"/>
          <w:szCs w:val="22"/>
          <w:lang w:val="en-US"/>
        </w:rPr>
        <w:t>e of pesticides and fertilizers</w:t>
      </w:r>
      <w:r w:rsidRPr="006407B6">
        <w:rPr>
          <w:rFonts w:ascii="Times New Roman" w:hAnsi="Times New Roman"/>
          <w:color w:val="212121"/>
          <w:sz w:val="22"/>
          <w:szCs w:val="22"/>
          <w:lang w:val="en-US"/>
        </w:rPr>
        <w:t>, Risks related to the use of genetic improvement ; etc. Socially there could be an upsurge in tension between farmers on land issues or between pastoralists and farmers related to cattle straying. In plantations of cloves and vanilla there could be increased cass of flights and fruits and flowers looting.</w:t>
      </w:r>
    </w:p>
    <w:p w14:paraId="456EAC3F" w14:textId="77777777" w:rsidR="00D06422" w:rsidRPr="00C11D90" w:rsidRDefault="00D06422" w:rsidP="00D06422">
      <w:pPr>
        <w:pStyle w:val="HTMLPreformatted"/>
        <w:shd w:val="clear" w:color="auto" w:fill="FFFFFF"/>
        <w:jc w:val="both"/>
        <w:rPr>
          <w:rFonts w:ascii="Times New Roman" w:hAnsi="Times New Roman"/>
          <w:b/>
          <w:color w:val="212121"/>
          <w:sz w:val="22"/>
          <w:szCs w:val="22"/>
          <w:lang w:val="en-US"/>
        </w:rPr>
      </w:pPr>
      <w:r w:rsidRPr="00C11D90">
        <w:rPr>
          <w:rFonts w:ascii="Times New Roman" w:hAnsi="Times New Roman"/>
          <w:b/>
          <w:color w:val="212121"/>
          <w:sz w:val="22"/>
          <w:szCs w:val="22"/>
          <w:lang w:val="en-US"/>
        </w:rPr>
        <w:t>Measures to strengthen environmental and social</w:t>
      </w:r>
      <w:r>
        <w:rPr>
          <w:rFonts w:ascii="Times New Roman" w:hAnsi="Times New Roman"/>
          <w:b/>
          <w:color w:val="212121"/>
          <w:sz w:val="22"/>
          <w:szCs w:val="22"/>
          <w:lang w:val="en-US"/>
        </w:rPr>
        <w:t xml:space="preserve"> management of the project PADAP</w:t>
      </w:r>
    </w:p>
    <w:p w14:paraId="41D2B3EB" w14:textId="77777777" w:rsidR="00D06422" w:rsidRPr="00C11D90" w:rsidRDefault="00D06422" w:rsidP="00D06422">
      <w:pPr>
        <w:pStyle w:val="HTMLPreformatted"/>
        <w:spacing w:line="234" w:lineRule="atLeast"/>
        <w:jc w:val="both"/>
        <w:rPr>
          <w:rFonts w:ascii="Times New Roman" w:hAnsi="Times New Roman"/>
          <w:color w:val="212121"/>
          <w:sz w:val="22"/>
          <w:szCs w:val="22"/>
          <w:lang w:val="en-US"/>
        </w:rPr>
      </w:pPr>
      <w:r>
        <w:rPr>
          <w:rFonts w:ascii="Times New Roman" w:hAnsi="Times New Roman"/>
          <w:color w:val="212121"/>
          <w:sz w:val="22"/>
          <w:szCs w:val="22"/>
          <w:lang w:val="en-US"/>
        </w:rPr>
        <w:t>The PADAP Project</w:t>
      </w:r>
      <w:r w:rsidRPr="006407B6">
        <w:rPr>
          <w:rFonts w:ascii="Times New Roman" w:hAnsi="Times New Roman"/>
          <w:color w:val="212121"/>
          <w:sz w:val="22"/>
          <w:szCs w:val="22"/>
          <w:lang w:val="en-US"/>
        </w:rPr>
        <w:t xml:space="preserve"> has planned in its design, environmental and social measures that will be to enhance and strengthen. The consideration of environmental issues in the project area and the capitalization of achievements and lessons learned from previous agricultural projects require strengthening environmental and social management of th</w:t>
      </w:r>
      <w:r>
        <w:rPr>
          <w:rFonts w:ascii="Times New Roman" w:hAnsi="Times New Roman"/>
          <w:color w:val="212121"/>
          <w:sz w:val="22"/>
          <w:szCs w:val="22"/>
          <w:lang w:val="en-US"/>
        </w:rPr>
        <w:t>e Project by the following PADAP</w:t>
      </w:r>
      <w:r w:rsidRPr="006407B6">
        <w:rPr>
          <w:rFonts w:ascii="Times New Roman" w:hAnsi="Times New Roman"/>
          <w:color w:val="212121"/>
          <w:sz w:val="22"/>
          <w:szCs w:val="22"/>
          <w:lang w:val="en-US"/>
        </w:rPr>
        <w:t xml:space="preserve"> described </w:t>
      </w:r>
      <w:r w:rsidR="00BD15A1" w:rsidRPr="006407B6">
        <w:rPr>
          <w:rFonts w:ascii="Times New Roman" w:hAnsi="Times New Roman"/>
          <w:color w:val="212121"/>
          <w:sz w:val="22"/>
          <w:szCs w:val="22"/>
          <w:lang w:val="en-US"/>
        </w:rPr>
        <w:t>measures:</w:t>
      </w:r>
      <w:r w:rsidRPr="006407B6">
        <w:rPr>
          <w:rFonts w:ascii="Times New Roman" w:hAnsi="Times New Roman"/>
          <w:color w:val="212121"/>
          <w:sz w:val="22"/>
          <w:szCs w:val="22"/>
          <w:lang w:val="en-US"/>
        </w:rPr>
        <w:t xml:space="preserve"> measures of a strategic </w:t>
      </w:r>
      <w:r w:rsidR="00BD15A1" w:rsidRPr="006407B6">
        <w:rPr>
          <w:rFonts w:ascii="Times New Roman" w:hAnsi="Times New Roman"/>
          <w:color w:val="212121"/>
          <w:sz w:val="22"/>
          <w:szCs w:val="22"/>
          <w:lang w:val="en-US"/>
        </w:rPr>
        <w:t>nature;</w:t>
      </w:r>
      <w:r w:rsidRPr="006407B6">
        <w:rPr>
          <w:rFonts w:ascii="Times New Roman" w:hAnsi="Times New Roman"/>
          <w:color w:val="212121"/>
          <w:sz w:val="22"/>
          <w:szCs w:val="22"/>
          <w:lang w:val="en-US"/>
        </w:rPr>
        <w:t xml:space="preserve"> Institutional building measures; Technical building measures (studies to do, enforcement and monitoring etc.); Training of actors involved in the project implementation; Information and awareness of the actors involved in the project implementation; Compliance measures with environmental and social safeguards triggered by the project.</w:t>
      </w:r>
    </w:p>
    <w:p w14:paraId="4B4D1FB4" w14:textId="77777777" w:rsidR="00D06422" w:rsidRPr="00C11D90" w:rsidRDefault="00D06422" w:rsidP="00D06422">
      <w:pPr>
        <w:pStyle w:val="HTMLPreformatted"/>
        <w:spacing w:line="234" w:lineRule="atLeast"/>
        <w:jc w:val="both"/>
        <w:rPr>
          <w:rFonts w:ascii="Times New Roman" w:hAnsi="Times New Roman"/>
          <w:color w:val="212121"/>
          <w:sz w:val="22"/>
          <w:szCs w:val="22"/>
          <w:lang w:val="en-US"/>
        </w:rPr>
      </w:pPr>
    </w:p>
    <w:p w14:paraId="68C6145B" w14:textId="77777777" w:rsidR="00D06422" w:rsidRPr="00963262" w:rsidRDefault="00D06422" w:rsidP="00D06422">
      <w:pPr>
        <w:pStyle w:val="HTMLPreformatted"/>
        <w:jc w:val="both"/>
        <w:rPr>
          <w:rFonts w:ascii="Times New Roman" w:hAnsi="Times New Roman"/>
          <w:sz w:val="20"/>
          <w:szCs w:val="20"/>
          <w:lang w:val="en-US"/>
        </w:rPr>
      </w:pPr>
      <w:r w:rsidRPr="00377C7A">
        <w:rPr>
          <w:rFonts w:ascii="Times New Roman" w:hAnsi="Times New Roman"/>
          <w:color w:val="212121"/>
          <w:sz w:val="22"/>
          <w:szCs w:val="22"/>
          <w:lang w:val="en-US"/>
        </w:rPr>
        <w:t xml:space="preserve">Strategic actions (Prioritization of areas of intervention according to environmental and social issues; </w:t>
      </w:r>
      <w:r w:rsidRPr="00963262">
        <w:rPr>
          <w:rFonts w:ascii="Times New Roman" w:hAnsi="Times New Roman"/>
          <w:sz w:val="20"/>
          <w:szCs w:val="20"/>
          <w:lang w:val="en-US"/>
        </w:rPr>
        <w:t>Consensual and negotiated compensation measures for loss of land or restricted access; Land management strategy</w:t>
      </w:r>
      <w:r w:rsidRPr="00377C7A">
        <w:rPr>
          <w:rFonts w:ascii="Times New Roman" w:hAnsi="Times New Roman"/>
          <w:color w:val="212121"/>
          <w:sz w:val="22"/>
          <w:szCs w:val="22"/>
          <w:lang w:val="en-US"/>
        </w:rPr>
        <w:t>; Pulse levers to ensure the inclusion of Gender;</w:t>
      </w:r>
      <w:r w:rsidR="00997131">
        <w:rPr>
          <w:rFonts w:ascii="Times New Roman" w:hAnsi="Times New Roman"/>
          <w:color w:val="212121"/>
          <w:sz w:val="22"/>
          <w:szCs w:val="22"/>
          <w:lang w:val="en-US"/>
        </w:rPr>
        <w:t xml:space="preserve"> </w:t>
      </w:r>
      <w:r w:rsidRPr="00963262">
        <w:rPr>
          <w:rFonts w:ascii="Times New Roman" w:hAnsi="Times New Roman"/>
          <w:sz w:val="20"/>
          <w:szCs w:val="20"/>
          <w:lang w:val="en-US"/>
        </w:rPr>
        <w:t>Measures to eliminate factors of vulnerability of agricultural activities to health.</w:t>
      </w:r>
    </w:p>
    <w:p w14:paraId="1207CA57" w14:textId="77777777" w:rsidR="00D06422" w:rsidRPr="00C11D90" w:rsidRDefault="00D06422" w:rsidP="00D06422">
      <w:pPr>
        <w:pStyle w:val="HTMLPreformatted"/>
        <w:spacing w:line="234" w:lineRule="atLeast"/>
        <w:jc w:val="both"/>
        <w:rPr>
          <w:rFonts w:ascii="Times New Roman" w:hAnsi="Times New Roman"/>
          <w:color w:val="212121"/>
          <w:sz w:val="22"/>
          <w:szCs w:val="22"/>
          <w:lang w:val="en-US"/>
        </w:rPr>
      </w:pPr>
    </w:p>
    <w:p w14:paraId="4FEA38EE" w14:textId="77777777" w:rsidR="00D06422" w:rsidRPr="00C11D90" w:rsidRDefault="00D06422" w:rsidP="00D06422">
      <w:pPr>
        <w:pStyle w:val="HTMLPreformatted"/>
        <w:shd w:val="clear" w:color="auto" w:fill="FFFFFF"/>
        <w:jc w:val="both"/>
        <w:rPr>
          <w:rFonts w:ascii="Times New Roman" w:hAnsi="Times New Roman"/>
          <w:color w:val="212121"/>
          <w:sz w:val="22"/>
          <w:szCs w:val="22"/>
        </w:rPr>
      </w:pPr>
      <w:r w:rsidRPr="001B5CEE">
        <w:rPr>
          <w:rFonts w:ascii="Times New Roman" w:hAnsi="Times New Roman"/>
          <w:color w:val="212121"/>
          <w:sz w:val="22"/>
          <w:szCs w:val="22"/>
          <w:u w:val="single"/>
        </w:rPr>
        <w:t>Institutional strengthening measures</w:t>
      </w:r>
      <w:r w:rsidRPr="00C11D90">
        <w:rPr>
          <w:rFonts w:ascii="Times New Roman" w:hAnsi="Times New Roman"/>
          <w:color w:val="212121"/>
          <w:sz w:val="22"/>
          <w:szCs w:val="22"/>
        </w:rPr>
        <w:t>:</w:t>
      </w:r>
    </w:p>
    <w:p w14:paraId="6796EDAE" w14:textId="77777777" w:rsidR="00D06422" w:rsidRPr="00377C7A" w:rsidRDefault="00D06422" w:rsidP="00D06422">
      <w:pPr>
        <w:numPr>
          <w:ilvl w:val="0"/>
          <w:numId w:val="193"/>
        </w:numPr>
        <w:rPr>
          <w:sz w:val="22"/>
          <w:szCs w:val="22"/>
          <w:lang w:val="en-US"/>
        </w:rPr>
      </w:pPr>
      <w:r w:rsidRPr="00377C7A">
        <w:rPr>
          <w:sz w:val="22"/>
          <w:szCs w:val="22"/>
          <w:lang w:val="en-US"/>
        </w:rPr>
        <w:t>Steering Committee building measures PADAP the project,</w:t>
      </w:r>
    </w:p>
    <w:p w14:paraId="242929A5" w14:textId="77777777" w:rsidR="00D06422" w:rsidRPr="00963262" w:rsidRDefault="00D06422" w:rsidP="00D06422">
      <w:pPr>
        <w:numPr>
          <w:ilvl w:val="0"/>
          <w:numId w:val="193"/>
        </w:numPr>
        <w:rPr>
          <w:sz w:val="22"/>
          <w:szCs w:val="22"/>
          <w:lang w:val="en-US"/>
        </w:rPr>
      </w:pPr>
      <w:r w:rsidRPr="00963262">
        <w:rPr>
          <w:sz w:val="22"/>
          <w:szCs w:val="22"/>
          <w:lang w:val="en-US"/>
        </w:rPr>
        <w:t>Measures to consolidate the technical expertise of the Technical Evaluation Committee (CTE) at national and regional level;</w:t>
      </w:r>
    </w:p>
    <w:p w14:paraId="5A2F54F7" w14:textId="77777777" w:rsidR="00D06422" w:rsidRPr="00963262" w:rsidRDefault="00D06422" w:rsidP="00D06422">
      <w:pPr>
        <w:numPr>
          <w:ilvl w:val="0"/>
          <w:numId w:val="193"/>
        </w:numPr>
        <w:rPr>
          <w:sz w:val="22"/>
          <w:szCs w:val="22"/>
          <w:lang w:val="en-US"/>
        </w:rPr>
      </w:pPr>
      <w:r w:rsidRPr="00963262">
        <w:rPr>
          <w:sz w:val="22"/>
          <w:szCs w:val="22"/>
          <w:lang w:val="en-US"/>
        </w:rPr>
        <w:t xml:space="preserve">Measures to strengthen the environmental and social expertise of the PADAP National Coordination Cell (CCNP); </w:t>
      </w:r>
    </w:p>
    <w:p w14:paraId="64DB6025" w14:textId="77777777" w:rsidR="00D06422" w:rsidRPr="00377C7A" w:rsidRDefault="00D06422" w:rsidP="00D06422">
      <w:pPr>
        <w:numPr>
          <w:ilvl w:val="0"/>
          <w:numId w:val="193"/>
        </w:numPr>
        <w:rPr>
          <w:sz w:val="22"/>
          <w:szCs w:val="22"/>
          <w:lang w:val="en-US"/>
        </w:rPr>
      </w:pPr>
      <w:r w:rsidRPr="00963262">
        <w:rPr>
          <w:sz w:val="22"/>
          <w:szCs w:val="22"/>
          <w:lang w:val="en-US"/>
        </w:rPr>
        <w:t>Measures to strengthen the environmental expertise of the Regional Coordinating Units (RCUs) through the training of sector</w:t>
      </w:r>
      <w:r w:rsidR="00997131">
        <w:rPr>
          <w:sz w:val="22"/>
          <w:szCs w:val="22"/>
          <w:lang w:val="en-US"/>
        </w:rPr>
        <w:t>i</w:t>
      </w:r>
      <w:r w:rsidRPr="00963262">
        <w:rPr>
          <w:sz w:val="22"/>
          <w:szCs w:val="22"/>
          <w:lang w:val="en-US"/>
        </w:rPr>
        <w:t>al technical assistants in screening and the provision of rolling stock.</w:t>
      </w:r>
    </w:p>
    <w:p w14:paraId="4F04522B" w14:textId="77777777" w:rsidR="00D06422" w:rsidRPr="00963262" w:rsidRDefault="00D06422" w:rsidP="00D06422">
      <w:pPr>
        <w:numPr>
          <w:ilvl w:val="0"/>
          <w:numId w:val="193"/>
        </w:numPr>
        <w:rPr>
          <w:sz w:val="22"/>
          <w:szCs w:val="22"/>
          <w:lang w:val="en-US"/>
        </w:rPr>
      </w:pPr>
      <w:r w:rsidRPr="00963262">
        <w:rPr>
          <w:sz w:val="22"/>
          <w:szCs w:val="22"/>
          <w:lang w:val="en-US"/>
        </w:rPr>
        <w:t xml:space="preserve">Support measures for land and land electoral districts for the finalization of local land-use plans; </w:t>
      </w:r>
    </w:p>
    <w:p w14:paraId="73D11695" w14:textId="77777777" w:rsidR="00D06422" w:rsidRPr="00963262" w:rsidRDefault="00D06422" w:rsidP="00D06422">
      <w:pPr>
        <w:numPr>
          <w:ilvl w:val="0"/>
          <w:numId w:val="193"/>
        </w:numPr>
        <w:rPr>
          <w:sz w:val="22"/>
          <w:szCs w:val="22"/>
          <w:lang w:val="en-US"/>
        </w:rPr>
      </w:pPr>
      <w:r w:rsidRPr="00963262">
        <w:rPr>
          <w:sz w:val="22"/>
          <w:szCs w:val="22"/>
          <w:lang w:val="en-US"/>
        </w:rPr>
        <w:t>Compliance with safeguards triggered by PADAP.</w:t>
      </w:r>
    </w:p>
    <w:p w14:paraId="375C3F9A"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6900B8F4" w14:textId="77777777" w:rsidR="00C64029" w:rsidRPr="00C11D90" w:rsidRDefault="00C64029" w:rsidP="00C64029">
      <w:pPr>
        <w:pStyle w:val="HTMLPreformatted"/>
        <w:shd w:val="clear" w:color="auto" w:fill="FFFFFF"/>
        <w:jc w:val="both"/>
        <w:rPr>
          <w:rFonts w:ascii="Times New Roman" w:hAnsi="Times New Roman"/>
          <w:b/>
          <w:color w:val="212121"/>
          <w:sz w:val="22"/>
          <w:szCs w:val="22"/>
          <w:lang w:val="en-US"/>
        </w:rPr>
      </w:pPr>
      <w:r w:rsidRPr="00D174F7">
        <w:rPr>
          <w:rFonts w:ascii="Times New Roman" w:hAnsi="Times New Roman"/>
          <w:b/>
          <w:color w:val="212121"/>
          <w:sz w:val="22"/>
          <w:szCs w:val="22"/>
          <w:lang w:val="en-US"/>
        </w:rPr>
        <w:lastRenderedPageBreak/>
        <w:t>These</w:t>
      </w:r>
      <w:r w:rsidR="003E0932" w:rsidRPr="00D174F7">
        <w:rPr>
          <w:rFonts w:ascii="Times New Roman" w:hAnsi="Times New Roman"/>
          <w:b/>
          <w:color w:val="212121"/>
          <w:sz w:val="22"/>
          <w:szCs w:val="22"/>
          <w:lang w:val="en-US"/>
        </w:rPr>
        <w:t xml:space="preserve"> measures are estimated at </w:t>
      </w:r>
      <w:r w:rsidR="005C2578" w:rsidRPr="001D0929">
        <w:rPr>
          <w:rFonts w:ascii="Times New Roman" w:hAnsi="Times New Roman"/>
          <w:b/>
          <w:sz w:val="22"/>
          <w:szCs w:val="22"/>
        </w:rPr>
        <w:t>1 854 000 USD</w:t>
      </w:r>
      <w:r w:rsidR="005C2578" w:rsidRPr="00583438" w:rsidDel="005C2578">
        <w:rPr>
          <w:rFonts w:ascii="Times New Roman" w:hAnsi="Times New Roman"/>
          <w:b/>
          <w:sz w:val="22"/>
          <w:szCs w:val="22"/>
          <w:lang w:val="en-US"/>
        </w:rPr>
        <w:t xml:space="preserve"> </w:t>
      </w:r>
      <w:r w:rsidRPr="006407B6">
        <w:rPr>
          <w:rFonts w:ascii="Times New Roman" w:hAnsi="Times New Roman"/>
          <w:b/>
          <w:color w:val="212121"/>
          <w:sz w:val="22"/>
          <w:szCs w:val="22"/>
          <w:lang w:val="en-US"/>
        </w:rPr>
        <w:t>which wi</w:t>
      </w:r>
      <w:r w:rsidR="008C22D4">
        <w:rPr>
          <w:rFonts w:ascii="Times New Roman" w:hAnsi="Times New Roman"/>
          <w:b/>
          <w:color w:val="212121"/>
          <w:sz w:val="22"/>
          <w:szCs w:val="22"/>
          <w:lang w:val="en-US"/>
        </w:rPr>
        <w:t>ll be included in project costs</w:t>
      </w:r>
      <w:r w:rsidRPr="006407B6">
        <w:rPr>
          <w:rFonts w:ascii="Times New Roman" w:hAnsi="Times New Roman"/>
          <w:b/>
          <w:color w:val="212121"/>
          <w:sz w:val="22"/>
          <w:szCs w:val="22"/>
          <w:lang w:val="en-US"/>
        </w:rPr>
        <w:t>.</w:t>
      </w:r>
    </w:p>
    <w:p w14:paraId="5BC469D1"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191C5676"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 xml:space="preserve">There is a recourse mechanism and dispute resolution in case of conflict between the project and local people. This mechanism favors methods of settling disputes amicably by giving the scoop of </w:t>
      </w:r>
      <w:r w:rsidR="00A32F6C" w:rsidRPr="006407B6">
        <w:rPr>
          <w:rFonts w:ascii="Times New Roman" w:hAnsi="Times New Roman"/>
          <w:color w:val="212121"/>
          <w:sz w:val="22"/>
          <w:szCs w:val="22"/>
          <w:lang w:val="en-US"/>
        </w:rPr>
        <w:t>mediation to the head fokontany</w:t>
      </w:r>
      <w:r w:rsidRPr="006407B6">
        <w:rPr>
          <w:rFonts w:ascii="Times New Roman" w:hAnsi="Times New Roman"/>
          <w:color w:val="212121"/>
          <w:sz w:val="22"/>
          <w:szCs w:val="22"/>
          <w:lang w:val="en-US"/>
        </w:rPr>
        <w:t>, traditional chiefs and notables to local authorities</w:t>
      </w:r>
      <w:r w:rsidR="009A53B9">
        <w:rPr>
          <w:rFonts w:ascii="Times New Roman" w:hAnsi="Times New Roman"/>
          <w:color w:val="212121"/>
          <w:sz w:val="22"/>
          <w:szCs w:val="22"/>
          <w:lang w:val="en-US"/>
        </w:rPr>
        <w:t>.</w:t>
      </w:r>
    </w:p>
    <w:p w14:paraId="6F2DB70B"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47D41A74" w14:textId="77777777" w:rsidR="00C64029" w:rsidRPr="00C11D90" w:rsidRDefault="00C64029" w:rsidP="00C64029">
      <w:pPr>
        <w:pStyle w:val="HTMLPreformatted"/>
        <w:shd w:val="clear" w:color="auto" w:fill="FFFFFF"/>
        <w:jc w:val="both"/>
        <w:rPr>
          <w:rFonts w:ascii="Times New Roman" w:hAnsi="Times New Roman"/>
          <w:b/>
          <w:color w:val="212121"/>
          <w:sz w:val="22"/>
          <w:szCs w:val="22"/>
          <w:lang w:val="en-US"/>
        </w:rPr>
      </w:pPr>
      <w:r w:rsidRPr="006407B6">
        <w:rPr>
          <w:rFonts w:ascii="Times New Roman" w:hAnsi="Times New Roman"/>
          <w:b/>
          <w:color w:val="212121"/>
          <w:sz w:val="22"/>
          <w:szCs w:val="22"/>
          <w:lang w:val="en-US"/>
        </w:rPr>
        <w:t>Institutions responsible for the implementation and monitoring of mitigation measure</w:t>
      </w:r>
    </w:p>
    <w:p w14:paraId="2F07BEEA"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5733EAA0" w14:textId="77777777" w:rsidR="009A53B9" w:rsidRDefault="00C64029" w:rsidP="009A53B9">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u w:val="single"/>
          <w:lang w:val="en-US"/>
        </w:rPr>
        <w:t>Implement</w:t>
      </w:r>
      <w:r w:rsidR="00377C7A">
        <w:rPr>
          <w:rFonts w:ascii="Times New Roman" w:hAnsi="Times New Roman"/>
          <w:color w:val="212121"/>
          <w:sz w:val="22"/>
          <w:szCs w:val="22"/>
          <w:u w:val="single"/>
          <w:lang w:val="en-US"/>
        </w:rPr>
        <w:t>ation of environmental measures</w:t>
      </w:r>
      <w:r w:rsidRPr="006407B6">
        <w:rPr>
          <w:rFonts w:ascii="Times New Roman" w:hAnsi="Times New Roman"/>
          <w:color w:val="212121"/>
          <w:sz w:val="22"/>
          <w:szCs w:val="22"/>
          <w:u w:val="single"/>
          <w:lang w:val="en-US"/>
        </w:rPr>
        <w:t>:</w:t>
      </w:r>
      <w:r w:rsidRPr="006407B6">
        <w:rPr>
          <w:rFonts w:ascii="Times New Roman" w:hAnsi="Times New Roman"/>
          <w:color w:val="212121"/>
          <w:sz w:val="22"/>
          <w:szCs w:val="22"/>
          <w:lang w:val="en-US"/>
        </w:rPr>
        <w:t xml:space="preserve"> The implementation o</w:t>
      </w:r>
      <w:r w:rsidR="00B37300">
        <w:rPr>
          <w:rFonts w:ascii="Times New Roman" w:hAnsi="Times New Roman"/>
          <w:color w:val="212121"/>
          <w:sz w:val="22"/>
          <w:szCs w:val="22"/>
          <w:lang w:val="en-US"/>
        </w:rPr>
        <w:t>f environmental management PADAP</w:t>
      </w:r>
      <w:r w:rsidRPr="006407B6">
        <w:rPr>
          <w:rFonts w:ascii="Times New Roman" w:hAnsi="Times New Roman"/>
          <w:color w:val="212121"/>
          <w:sz w:val="22"/>
          <w:szCs w:val="22"/>
          <w:lang w:val="en-US"/>
        </w:rPr>
        <w:t xml:space="preserve"> project will be conducted under the responsibility of the </w:t>
      </w:r>
      <w:r w:rsidR="009A53B9" w:rsidRPr="006407B6">
        <w:rPr>
          <w:rFonts w:ascii="Times New Roman" w:hAnsi="Times New Roman"/>
          <w:color w:val="212121"/>
          <w:sz w:val="22"/>
          <w:szCs w:val="22"/>
          <w:lang w:val="en-US"/>
        </w:rPr>
        <w:t>Environmen</w:t>
      </w:r>
      <w:r w:rsidR="009A53B9">
        <w:rPr>
          <w:rFonts w:ascii="Times New Roman" w:hAnsi="Times New Roman"/>
          <w:color w:val="212121"/>
          <w:sz w:val="22"/>
          <w:szCs w:val="22"/>
          <w:lang w:val="en-US"/>
        </w:rPr>
        <w:t>tal</w:t>
      </w:r>
      <w:r w:rsidR="00377C7A">
        <w:rPr>
          <w:rFonts w:ascii="Times New Roman" w:hAnsi="Times New Roman"/>
          <w:color w:val="212121"/>
          <w:sz w:val="22"/>
          <w:szCs w:val="22"/>
          <w:lang w:val="en-US"/>
        </w:rPr>
        <w:t xml:space="preserve"> and Social Expert of PADAP</w:t>
      </w:r>
      <w:r w:rsidRPr="006407B6">
        <w:rPr>
          <w:rFonts w:ascii="Times New Roman" w:hAnsi="Times New Roman"/>
          <w:color w:val="212121"/>
          <w:sz w:val="22"/>
          <w:szCs w:val="22"/>
          <w:lang w:val="en-US"/>
        </w:rPr>
        <w:t xml:space="preserve"> with the support of reg</w:t>
      </w:r>
      <w:r w:rsidR="00B37300">
        <w:rPr>
          <w:rFonts w:ascii="Times New Roman" w:hAnsi="Times New Roman"/>
          <w:color w:val="212121"/>
          <w:sz w:val="22"/>
          <w:szCs w:val="22"/>
          <w:lang w:val="en-US"/>
        </w:rPr>
        <w:t>ional PFES Implementing coordination unit</w:t>
      </w:r>
      <w:r w:rsidRPr="006407B6">
        <w:rPr>
          <w:rFonts w:ascii="Times New Roman" w:hAnsi="Times New Roman"/>
          <w:color w:val="212121"/>
          <w:sz w:val="22"/>
          <w:szCs w:val="22"/>
          <w:lang w:val="en-US"/>
        </w:rPr>
        <w:t xml:space="preserve"> and the regional member of the technical services CTE, providers (public </w:t>
      </w:r>
      <w:r w:rsidR="009A53B9">
        <w:rPr>
          <w:rFonts w:ascii="Times New Roman" w:hAnsi="Times New Roman"/>
          <w:color w:val="212121"/>
          <w:sz w:val="22"/>
          <w:szCs w:val="22"/>
          <w:lang w:val="en-US"/>
        </w:rPr>
        <w:t>bodies, private companies, CBOs</w:t>
      </w:r>
      <w:r w:rsidRPr="006407B6">
        <w:rPr>
          <w:rFonts w:ascii="Times New Roman" w:hAnsi="Times New Roman"/>
          <w:color w:val="212121"/>
          <w:sz w:val="22"/>
          <w:szCs w:val="22"/>
          <w:lang w:val="en-US"/>
        </w:rPr>
        <w:t>, NGOs etc.) the local authorities should be closely involved in monitoring implementation. Individual consultants will be responsible for (i) the achievement of the</w:t>
      </w:r>
      <w:r w:rsidR="00A32F6C" w:rsidRPr="006407B6">
        <w:rPr>
          <w:rFonts w:ascii="Times New Roman" w:hAnsi="Times New Roman"/>
          <w:color w:val="212121"/>
          <w:sz w:val="22"/>
          <w:szCs w:val="22"/>
          <w:lang w:val="en-US"/>
        </w:rPr>
        <w:t xml:space="preserve"> EIA</w:t>
      </w:r>
      <w:r w:rsidRPr="006407B6">
        <w:rPr>
          <w:rFonts w:ascii="Times New Roman" w:hAnsi="Times New Roman"/>
          <w:color w:val="212121"/>
          <w:sz w:val="22"/>
          <w:szCs w:val="22"/>
          <w:lang w:val="en-US"/>
        </w:rPr>
        <w:t>, and (ii) prospective PER. For the implementation, providers (public, private companies, NGOs, CBOs) are responsible for the implementation of mitigation measures as indicated in the environmental management plan, but also the rehabilitation of quarries, the withdrawal from projects, reforestation etc.</w:t>
      </w:r>
    </w:p>
    <w:p w14:paraId="7DBCF13C" w14:textId="77777777" w:rsidR="009A53B9" w:rsidRPr="009A53B9" w:rsidRDefault="009A53B9" w:rsidP="009A53B9">
      <w:pPr>
        <w:pStyle w:val="HTMLPreformatted"/>
        <w:shd w:val="clear" w:color="auto" w:fill="FFFFFF"/>
        <w:jc w:val="both"/>
        <w:rPr>
          <w:rFonts w:ascii="Times New Roman" w:hAnsi="Times New Roman"/>
          <w:color w:val="212121"/>
          <w:sz w:val="22"/>
          <w:szCs w:val="22"/>
          <w:lang w:val="en-US"/>
        </w:rPr>
      </w:pPr>
    </w:p>
    <w:p w14:paraId="547F8754"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lang w:val="en-US"/>
        </w:rPr>
        <w:t>The environmental and social monitoring should be carried out as follows:</w:t>
      </w:r>
    </w:p>
    <w:p w14:paraId="3B777729" w14:textId="77777777" w:rsidR="00C64029" w:rsidRPr="00963262" w:rsidRDefault="00C64029" w:rsidP="00310F21">
      <w:pPr>
        <w:pStyle w:val="HTMLPreformatted"/>
        <w:jc w:val="both"/>
        <w:rPr>
          <w:rFonts w:ascii="Times New Roman" w:hAnsi="Times New Roman"/>
          <w:sz w:val="22"/>
          <w:szCs w:val="22"/>
          <w:lang w:val="en-US"/>
        </w:rPr>
      </w:pPr>
      <w:r w:rsidRPr="00310F21">
        <w:rPr>
          <w:rFonts w:ascii="Times New Roman" w:hAnsi="Times New Roman"/>
          <w:color w:val="212121"/>
          <w:sz w:val="22"/>
          <w:szCs w:val="22"/>
          <w:u w:val="single"/>
          <w:lang w:val="en-US"/>
        </w:rPr>
        <w:t>Surveillance</w:t>
      </w:r>
      <w:r w:rsidRPr="00310F21">
        <w:rPr>
          <w:rFonts w:ascii="Times New Roman" w:hAnsi="Times New Roman"/>
          <w:color w:val="212121"/>
          <w:sz w:val="22"/>
          <w:szCs w:val="22"/>
          <w:lang w:val="en-US"/>
        </w:rPr>
        <w:t>: the surveillance of work will be performed by service providers who will designate a focal point and social environment at their field teams for project microphones (</w:t>
      </w:r>
      <w:r w:rsidR="005819E3" w:rsidRPr="00963262">
        <w:rPr>
          <w:rFonts w:ascii="Times New Roman" w:hAnsi="Times New Roman"/>
          <w:sz w:val="22"/>
          <w:szCs w:val="22"/>
          <w:lang w:val="en-US"/>
        </w:rPr>
        <w:t>Runway, drainage channels, opening works, Packaging unit</w:t>
      </w:r>
      <w:r w:rsidRPr="00310F21">
        <w:rPr>
          <w:rFonts w:ascii="Times New Roman" w:hAnsi="Times New Roman"/>
          <w:color w:val="212121"/>
          <w:sz w:val="22"/>
          <w:szCs w:val="22"/>
          <w:lang w:val="en-US"/>
        </w:rPr>
        <w:t xml:space="preserve">) under the authority of the expert of the </w:t>
      </w:r>
      <w:r w:rsidR="005819E3" w:rsidRPr="00310F21">
        <w:rPr>
          <w:rFonts w:ascii="Times New Roman" w:hAnsi="Times New Roman"/>
          <w:color w:val="212121"/>
          <w:sz w:val="22"/>
          <w:szCs w:val="22"/>
          <w:lang w:val="en-US"/>
        </w:rPr>
        <w:t>Environmental and Social of National Project Coordination Unit (NPCU)/ Regional Environment and social Focal Point (RESFP)</w:t>
      </w:r>
      <w:r w:rsidRPr="00310F21">
        <w:rPr>
          <w:rFonts w:ascii="Times New Roman" w:hAnsi="Times New Roman"/>
          <w:color w:val="212121"/>
          <w:sz w:val="22"/>
          <w:szCs w:val="22"/>
          <w:lang w:val="en-US"/>
        </w:rPr>
        <w:t>.</w:t>
      </w:r>
    </w:p>
    <w:p w14:paraId="71232AF8"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6D346C72"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r w:rsidRPr="006407B6">
        <w:rPr>
          <w:rFonts w:ascii="Times New Roman" w:hAnsi="Times New Roman"/>
          <w:color w:val="212121"/>
          <w:sz w:val="22"/>
          <w:szCs w:val="22"/>
          <w:u w:val="single"/>
          <w:lang w:val="en-US"/>
        </w:rPr>
        <w:t>Monitoring</w:t>
      </w:r>
      <w:r w:rsidRPr="006407B6">
        <w:rPr>
          <w:rFonts w:ascii="Times New Roman" w:hAnsi="Times New Roman"/>
          <w:color w:val="212121"/>
          <w:sz w:val="22"/>
          <w:szCs w:val="22"/>
          <w:lang w:val="en-US"/>
        </w:rPr>
        <w:t>: Monitoring will be carried ou</w:t>
      </w:r>
      <w:r w:rsidR="00A32F6C" w:rsidRPr="006407B6">
        <w:rPr>
          <w:rFonts w:ascii="Times New Roman" w:hAnsi="Times New Roman"/>
          <w:color w:val="212121"/>
          <w:sz w:val="22"/>
          <w:szCs w:val="22"/>
          <w:lang w:val="en-US"/>
        </w:rPr>
        <w:t>t "externally</w:t>
      </w:r>
      <w:r w:rsidRPr="006407B6">
        <w:rPr>
          <w:rFonts w:ascii="Times New Roman" w:hAnsi="Times New Roman"/>
          <w:color w:val="212121"/>
          <w:sz w:val="22"/>
          <w:szCs w:val="22"/>
          <w:lang w:val="en-US"/>
        </w:rPr>
        <w:t>" by the Regional Environmental Monitoring Committee (REC) under the coordination of the reg</w:t>
      </w:r>
      <w:r w:rsidR="005819E3">
        <w:rPr>
          <w:rFonts w:ascii="Times New Roman" w:hAnsi="Times New Roman"/>
          <w:color w:val="212121"/>
          <w:sz w:val="22"/>
          <w:szCs w:val="22"/>
          <w:lang w:val="en-US"/>
        </w:rPr>
        <w:t>ional representative of the ONE</w:t>
      </w:r>
      <w:r w:rsidRPr="006407B6">
        <w:rPr>
          <w:rFonts w:ascii="Times New Roman" w:hAnsi="Times New Roman"/>
          <w:color w:val="212121"/>
          <w:sz w:val="22"/>
          <w:szCs w:val="22"/>
          <w:lang w:val="en-US"/>
        </w:rPr>
        <w:t>; It is recommended that the main enviro</w:t>
      </w:r>
      <w:r w:rsidR="00A32F6C" w:rsidRPr="006407B6">
        <w:rPr>
          <w:rFonts w:ascii="Times New Roman" w:hAnsi="Times New Roman"/>
          <w:color w:val="212121"/>
          <w:sz w:val="22"/>
          <w:szCs w:val="22"/>
          <w:lang w:val="en-US"/>
        </w:rPr>
        <w:t>nmental components (water, soil</w:t>
      </w:r>
      <w:r w:rsidRPr="006407B6">
        <w:rPr>
          <w:rFonts w:ascii="Times New Roman" w:hAnsi="Times New Roman"/>
          <w:color w:val="212121"/>
          <w:sz w:val="22"/>
          <w:szCs w:val="22"/>
          <w:lang w:val="en-US"/>
        </w:rPr>
        <w:t>, vegetation and wildlife, living environment, health, etc.) are followed by state structures responsible for the management at regional level:</w:t>
      </w:r>
    </w:p>
    <w:p w14:paraId="0F31311A" w14:textId="77777777" w:rsidR="00C64029" w:rsidRPr="00C11D90" w:rsidRDefault="00C64029" w:rsidP="00C64029">
      <w:pPr>
        <w:pStyle w:val="HTMLPreformatted"/>
        <w:shd w:val="clear" w:color="auto" w:fill="FFFFFF"/>
        <w:jc w:val="both"/>
        <w:rPr>
          <w:rFonts w:ascii="Times New Roman" w:hAnsi="Times New Roman"/>
          <w:color w:val="212121"/>
          <w:sz w:val="22"/>
          <w:szCs w:val="22"/>
          <w:lang w:val="en-US"/>
        </w:rPr>
      </w:pPr>
    </w:p>
    <w:p w14:paraId="6D356445" w14:textId="77777777" w:rsidR="005819E3" w:rsidRPr="00963262" w:rsidRDefault="005819E3" w:rsidP="003E5043">
      <w:pPr>
        <w:numPr>
          <w:ilvl w:val="0"/>
          <w:numId w:val="192"/>
        </w:numPr>
        <w:rPr>
          <w:sz w:val="22"/>
          <w:szCs w:val="22"/>
          <w:lang w:val="en-US"/>
        </w:rPr>
      </w:pPr>
      <w:r w:rsidRPr="00963262">
        <w:rPr>
          <w:sz w:val="22"/>
          <w:szCs w:val="22"/>
          <w:u w:val="single"/>
          <w:lang w:val="en-US"/>
        </w:rPr>
        <w:t>National Office of the Environment</w:t>
      </w:r>
      <w:r w:rsidRPr="00963262">
        <w:rPr>
          <w:sz w:val="22"/>
          <w:szCs w:val="22"/>
          <w:lang w:val="en-US"/>
        </w:rPr>
        <w:t xml:space="preserve"> (ONE): Pollution and li</w:t>
      </w:r>
      <w:r w:rsidR="00310F21" w:rsidRPr="00963262">
        <w:rPr>
          <w:sz w:val="22"/>
          <w:szCs w:val="22"/>
          <w:lang w:val="en-US"/>
        </w:rPr>
        <w:t xml:space="preserve">ving environment; EIA procedure </w:t>
      </w:r>
      <w:r w:rsidRPr="00963262">
        <w:rPr>
          <w:sz w:val="22"/>
          <w:szCs w:val="22"/>
          <w:lang w:val="en-US"/>
        </w:rPr>
        <w:t>and implementation of ESMPs;</w:t>
      </w:r>
    </w:p>
    <w:p w14:paraId="3454A341" w14:textId="77777777" w:rsidR="00C54F13" w:rsidRPr="00963262" w:rsidRDefault="00C54F13" w:rsidP="003E5043">
      <w:pPr>
        <w:numPr>
          <w:ilvl w:val="0"/>
          <w:numId w:val="192"/>
        </w:numPr>
        <w:rPr>
          <w:sz w:val="22"/>
          <w:szCs w:val="22"/>
          <w:lang w:val="en-US"/>
        </w:rPr>
      </w:pPr>
      <w:r w:rsidRPr="00963262">
        <w:rPr>
          <w:sz w:val="22"/>
          <w:szCs w:val="22"/>
          <w:u w:val="single"/>
          <w:lang w:val="en-US"/>
        </w:rPr>
        <w:t>Regional Directorate for Agriculture and Livestock</w:t>
      </w:r>
      <w:r w:rsidRPr="00963262">
        <w:rPr>
          <w:sz w:val="22"/>
          <w:szCs w:val="22"/>
          <w:lang w:val="en-US"/>
        </w:rPr>
        <w:t>: Agricultu</w:t>
      </w:r>
      <w:r w:rsidR="00310F21" w:rsidRPr="00963262">
        <w:rPr>
          <w:sz w:val="22"/>
          <w:szCs w:val="22"/>
          <w:lang w:val="en-US"/>
        </w:rPr>
        <w:t xml:space="preserve">ral facilities, agricultural </w:t>
      </w:r>
      <w:r w:rsidRPr="00963262">
        <w:rPr>
          <w:sz w:val="22"/>
          <w:szCs w:val="22"/>
          <w:lang w:val="en-US"/>
        </w:rPr>
        <w:t>production and productivity, agricultural equipment</w:t>
      </w:r>
    </w:p>
    <w:p w14:paraId="2E07B594" w14:textId="77777777" w:rsidR="00C54F13" w:rsidRPr="00963262" w:rsidRDefault="00C54F13" w:rsidP="003E5043">
      <w:pPr>
        <w:numPr>
          <w:ilvl w:val="0"/>
          <w:numId w:val="192"/>
        </w:numPr>
        <w:rPr>
          <w:sz w:val="22"/>
          <w:szCs w:val="22"/>
          <w:lang w:val="en-US"/>
        </w:rPr>
      </w:pPr>
      <w:r w:rsidRPr="00963262">
        <w:rPr>
          <w:sz w:val="22"/>
          <w:szCs w:val="22"/>
          <w:u w:val="single"/>
          <w:lang w:val="en-US"/>
        </w:rPr>
        <w:t>Regional Hydraulic Service</w:t>
      </w:r>
      <w:r w:rsidRPr="00963262">
        <w:rPr>
          <w:sz w:val="22"/>
          <w:szCs w:val="22"/>
          <w:lang w:val="en-US"/>
        </w:rPr>
        <w:t>: Standards on the use of water resources, water quality, compliance of discharges;</w:t>
      </w:r>
    </w:p>
    <w:p w14:paraId="78CDB4BF" w14:textId="77777777" w:rsidR="00C54F13" w:rsidRPr="00963262" w:rsidRDefault="00C54F13" w:rsidP="003E5043">
      <w:pPr>
        <w:numPr>
          <w:ilvl w:val="0"/>
          <w:numId w:val="192"/>
        </w:numPr>
        <w:rPr>
          <w:sz w:val="22"/>
          <w:szCs w:val="22"/>
          <w:lang w:val="en-US"/>
        </w:rPr>
      </w:pPr>
      <w:r w:rsidRPr="00963262">
        <w:rPr>
          <w:sz w:val="22"/>
          <w:szCs w:val="22"/>
          <w:u w:val="single"/>
          <w:lang w:val="en-US"/>
        </w:rPr>
        <w:t>Regional Directorate of Forests</w:t>
      </w:r>
      <w:r w:rsidRPr="00963262">
        <w:rPr>
          <w:sz w:val="22"/>
          <w:szCs w:val="22"/>
          <w:lang w:val="en-US"/>
        </w:rPr>
        <w:t xml:space="preserve"> Compliance of activities in and around parks and protected areas (ecotourism and parks), compliance of forestry activities, silvicultural exploitation, community forest, clearing secondary forests</w:t>
      </w:r>
    </w:p>
    <w:p w14:paraId="069BF641" w14:textId="77777777" w:rsidR="00162362" w:rsidRPr="00963262" w:rsidRDefault="00162362" w:rsidP="003E5043">
      <w:pPr>
        <w:numPr>
          <w:ilvl w:val="0"/>
          <w:numId w:val="192"/>
        </w:numPr>
        <w:rPr>
          <w:sz w:val="22"/>
          <w:szCs w:val="22"/>
          <w:lang w:val="en-US"/>
        </w:rPr>
      </w:pPr>
      <w:r w:rsidRPr="00963262">
        <w:rPr>
          <w:sz w:val="22"/>
          <w:szCs w:val="22"/>
          <w:u w:val="single"/>
          <w:lang w:val="en-US"/>
        </w:rPr>
        <w:t>Plant protection services</w:t>
      </w:r>
      <w:r w:rsidRPr="00963262">
        <w:rPr>
          <w:sz w:val="22"/>
          <w:szCs w:val="22"/>
          <w:lang w:val="en-US"/>
        </w:rPr>
        <w:t xml:space="preserve">: Use of pesticides, improved seeds, GMOs; </w:t>
      </w:r>
    </w:p>
    <w:p w14:paraId="2842E0A0" w14:textId="77777777" w:rsidR="00162362" w:rsidRPr="00963262" w:rsidRDefault="00162362" w:rsidP="003E5043">
      <w:pPr>
        <w:numPr>
          <w:ilvl w:val="0"/>
          <w:numId w:val="192"/>
        </w:numPr>
        <w:rPr>
          <w:sz w:val="22"/>
          <w:szCs w:val="22"/>
          <w:lang w:val="en-US"/>
        </w:rPr>
      </w:pPr>
      <w:r w:rsidRPr="00963262">
        <w:rPr>
          <w:sz w:val="22"/>
          <w:szCs w:val="22"/>
          <w:u w:val="single"/>
          <w:lang w:val="en-US"/>
        </w:rPr>
        <w:t>Veterinary services</w:t>
      </w:r>
      <w:r w:rsidRPr="00963262">
        <w:rPr>
          <w:sz w:val="22"/>
          <w:szCs w:val="22"/>
          <w:lang w:val="en-US"/>
        </w:rPr>
        <w:t>: Compliance with standards for the use of veterinary products, artificial insemination, forage production;</w:t>
      </w:r>
    </w:p>
    <w:p w14:paraId="28B018C4" w14:textId="77777777" w:rsidR="00162362" w:rsidRPr="00963262" w:rsidRDefault="00162362" w:rsidP="003E5043">
      <w:pPr>
        <w:numPr>
          <w:ilvl w:val="0"/>
          <w:numId w:val="192"/>
        </w:numPr>
        <w:rPr>
          <w:sz w:val="22"/>
          <w:szCs w:val="22"/>
          <w:lang w:val="en-US"/>
        </w:rPr>
      </w:pPr>
      <w:r w:rsidRPr="00963262">
        <w:rPr>
          <w:sz w:val="22"/>
          <w:szCs w:val="22"/>
          <w:u w:val="single"/>
          <w:lang w:val="en-US"/>
        </w:rPr>
        <w:t>Regional Hygiene Service and Health Districts</w:t>
      </w:r>
      <w:r w:rsidRPr="00963262">
        <w:rPr>
          <w:sz w:val="22"/>
          <w:szCs w:val="22"/>
          <w:lang w:val="en-US"/>
        </w:rPr>
        <w:t xml:space="preserve">: Pesticide poisoning, waterborne diseases; </w:t>
      </w:r>
    </w:p>
    <w:p w14:paraId="06B2EB5A" w14:textId="77777777" w:rsidR="00162362" w:rsidRPr="00963262" w:rsidRDefault="00162362" w:rsidP="003E5043">
      <w:pPr>
        <w:numPr>
          <w:ilvl w:val="0"/>
          <w:numId w:val="192"/>
        </w:numPr>
        <w:rPr>
          <w:sz w:val="22"/>
          <w:szCs w:val="22"/>
          <w:lang w:val="en-US"/>
        </w:rPr>
      </w:pPr>
      <w:r w:rsidRPr="00963262">
        <w:rPr>
          <w:sz w:val="22"/>
          <w:szCs w:val="22"/>
          <w:u w:val="single"/>
          <w:lang w:val="en-US"/>
        </w:rPr>
        <w:t>Rural Engineering Department</w:t>
      </w:r>
      <w:r w:rsidRPr="00963262">
        <w:rPr>
          <w:sz w:val="22"/>
          <w:szCs w:val="22"/>
          <w:lang w:val="en-US"/>
        </w:rPr>
        <w:t>: Quality</w:t>
      </w:r>
      <w:r w:rsidR="009A53B9" w:rsidRPr="00963262">
        <w:rPr>
          <w:sz w:val="22"/>
          <w:szCs w:val="22"/>
          <w:lang w:val="en-US"/>
        </w:rPr>
        <w:t>,</w:t>
      </w:r>
      <w:r w:rsidRPr="00963262">
        <w:rPr>
          <w:sz w:val="22"/>
          <w:szCs w:val="22"/>
          <w:lang w:val="en-US"/>
        </w:rPr>
        <w:t xml:space="preserve"> Safety</w:t>
      </w:r>
      <w:r w:rsidR="009A53B9" w:rsidRPr="00963262">
        <w:rPr>
          <w:sz w:val="22"/>
          <w:szCs w:val="22"/>
          <w:lang w:val="en-US"/>
        </w:rPr>
        <w:t>,</w:t>
      </w:r>
      <w:r w:rsidRPr="00963262">
        <w:rPr>
          <w:sz w:val="22"/>
          <w:szCs w:val="22"/>
          <w:lang w:val="en-US"/>
        </w:rPr>
        <w:t xml:space="preserve"> Environment on the Rehabilitation or Construction of Hydraulic Works;</w:t>
      </w:r>
    </w:p>
    <w:p w14:paraId="18FB8E80" w14:textId="77777777" w:rsidR="00310F21" w:rsidRPr="00963262" w:rsidRDefault="00310F21" w:rsidP="003E5043">
      <w:pPr>
        <w:numPr>
          <w:ilvl w:val="0"/>
          <w:numId w:val="192"/>
        </w:numPr>
        <w:rPr>
          <w:lang w:val="en-US"/>
        </w:rPr>
      </w:pPr>
      <w:r w:rsidRPr="00963262">
        <w:rPr>
          <w:sz w:val="22"/>
          <w:szCs w:val="22"/>
          <w:u w:val="single"/>
          <w:lang w:val="en-US"/>
        </w:rPr>
        <w:t>Public Works Department</w:t>
      </w:r>
      <w:r w:rsidRPr="00963262">
        <w:rPr>
          <w:sz w:val="22"/>
          <w:szCs w:val="22"/>
          <w:lang w:val="en-US"/>
        </w:rPr>
        <w:t>: Quality</w:t>
      </w:r>
      <w:r w:rsidR="009A53B9" w:rsidRPr="00963262">
        <w:rPr>
          <w:sz w:val="22"/>
          <w:szCs w:val="22"/>
          <w:lang w:val="en-US"/>
        </w:rPr>
        <w:t>,</w:t>
      </w:r>
      <w:r w:rsidRPr="00963262">
        <w:rPr>
          <w:sz w:val="22"/>
          <w:szCs w:val="22"/>
          <w:lang w:val="en-US"/>
        </w:rPr>
        <w:t xml:space="preserve"> Safety</w:t>
      </w:r>
      <w:r w:rsidR="009A53B9" w:rsidRPr="00963262">
        <w:rPr>
          <w:sz w:val="22"/>
          <w:szCs w:val="22"/>
          <w:lang w:val="en-US"/>
        </w:rPr>
        <w:t>,</w:t>
      </w:r>
      <w:r w:rsidRPr="00963262">
        <w:rPr>
          <w:sz w:val="22"/>
          <w:szCs w:val="22"/>
          <w:lang w:val="en-US"/>
        </w:rPr>
        <w:t xml:space="preserve"> Environment on the construction of rural tracks, landing stages and structures.</w:t>
      </w:r>
    </w:p>
    <w:p w14:paraId="05967DD3" w14:textId="77777777" w:rsidR="00310F21" w:rsidRPr="00963262" w:rsidRDefault="00310F21" w:rsidP="00310F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both"/>
        <w:rPr>
          <w:sz w:val="22"/>
          <w:szCs w:val="22"/>
          <w:lang w:val="en-US"/>
        </w:rPr>
      </w:pPr>
      <w:r w:rsidRPr="00963262">
        <w:rPr>
          <w:sz w:val="22"/>
          <w:szCs w:val="22"/>
          <w:lang w:val="en-US"/>
        </w:rPr>
        <w:t>To this end, the CCNP in relation to the PADAP RCUs will have to establish memoranda of understanding with all its structures concerning the modalities of organization (technical, material and financial) for monitoring these indicators.</w:t>
      </w:r>
    </w:p>
    <w:p w14:paraId="7965B967" w14:textId="77777777" w:rsidR="00310F21" w:rsidRPr="00963262" w:rsidRDefault="00310F21" w:rsidP="00310F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left="720"/>
        <w:rPr>
          <w:rFonts w:ascii="Courier" w:hAnsi="Courier" w:cs="Courier"/>
          <w:sz w:val="20"/>
          <w:szCs w:val="20"/>
          <w:lang w:val="en-US"/>
        </w:rPr>
      </w:pPr>
    </w:p>
    <w:p w14:paraId="4E8695A2" w14:textId="77777777" w:rsidR="00310F21" w:rsidRPr="00963262" w:rsidRDefault="00310F21" w:rsidP="00310F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963262">
        <w:rPr>
          <w:sz w:val="22"/>
          <w:szCs w:val="22"/>
          <w:u w:val="single"/>
          <w:lang w:val="en-US"/>
        </w:rPr>
        <w:lastRenderedPageBreak/>
        <w:t>Supervision</w:t>
      </w:r>
      <w:r w:rsidRPr="00963262">
        <w:rPr>
          <w:sz w:val="22"/>
          <w:szCs w:val="22"/>
          <w:lang w:val="en-US"/>
        </w:rPr>
        <w:t xml:space="preserve">: Supervision will be carried out by the PADAP Environmental and Social Experts, under the coordination of the PADAP Steering Committee. </w:t>
      </w:r>
    </w:p>
    <w:p w14:paraId="1C275360" w14:textId="77777777" w:rsidR="00310F21" w:rsidRPr="00963262" w:rsidRDefault="00310F21" w:rsidP="00310F2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sz w:val="22"/>
          <w:szCs w:val="22"/>
          <w:lang w:val="en-US"/>
        </w:rPr>
      </w:pPr>
      <w:r w:rsidRPr="00963262">
        <w:rPr>
          <w:sz w:val="22"/>
          <w:szCs w:val="22"/>
          <w:u w:val="single"/>
          <w:lang w:val="en-US"/>
        </w:rPr>
        <w:t>Evaluation</w:t>
      </w:r>
      <w:r w:rsidRPr="00963262">
        <w:rPr>
          <w:sz w:val="22"/>
          <w:szCs w:val="22"/>
          <w:lang w:val="en-US"/>
        </w:rPr>
        <w:t>: Independent Consultants will carry out the mid-term and final evaluation.</w:t>
      </w:r>
    </w:p>
    <w:p w14:paraId="2BB65674" w14:textId="77777777" w:rsidR="000058A7" w:rsidRPr="000058A7" w:rsidRDefault="000058A7" w:rsidP="00483FE5">
      <w:pPr>
        <w:pStyle w:val="Heading1"/>
        <w:ind w:left="360"/>
        <w:jc w:val="center"/>
        <w:rPr>
          <w:lang w:val="en-US"/>
        </w:rPr>
      </w:pPr>
    </w:p>
    <w:p w14:paraId="0D1F6C0C" w14:textId="77777777" w:rsidR="00745028" w:rsidRDefault="002D48FF" w:rsidP="00483FE5">
      <w:pPr>
        <w:pStyle w:val="Heading1"/>
        <w:ind w:left="360"/>
        <w:jc w:val="center"/>
      </w:pPr>
      <w:r w:rsidRPr="00E93540">
        <w:br w:type="page"/>
      </w:r>
      <w:bookmarkStart w:id="142" w:name="_Toc343522683"/>
      <w:r w:rsidR="00745028" w:rsidRPr="00483FE5">
        <w:lastRenderedPageBreak/>
        <w:t>RESUME</w:t>
      </w:r>
      <w:r w:rsidR="000058A7">
        <w:t xml:space="preserve"> EXECUTIF</w:t>
      </w:r>
      <w:bookmarkEnd w:id="142"/>
    </w:p>
    <w:p w14:paraId="0980BBEA" w14:textId="77777777" w:rsidR="006A4587" w:rsidRPr="004463CD" w:rsidRDefault="006A4587" w:rsidP="006A4587">
      <w:pPr>
        <w:jc w:val="both"/>
        <w:rPr>
          <w:b/>
          <w:bCs/>
          <w:i/>
          <w:sz w:val="22"/>
          <w:szCs w:val="22"/>
        </w:rPr>
      </w:pPr>
      <w:r w:rsidRPr="004463CD">
        <w:rPr>
          <w:b/>
          <w:bCs/>
          <w:i/>
          <w:sz w:val="22"/>
          <w:szCs w:val="22"/>
        </w:rPr>
        <w:t xml:space="preserve">Introduction </w:t>
      </w:r>
    </w:p>
    <w:p w14:paraId="2AB5B249" w14:textId="77777777" w:rsidR="00381228" w:rsidRDefault="00381228" w:rsidP="00381228">
      <w:pPr>
        <w:widowControl w:val="0"/>
        <w:autoSpaceDE w:val="0"/>
        <w:autoSpaceDN w:val="0"/>
        <w:adjustRightInd w:val="0"/>
        <w:spacing w:after="240"/>
        <w:jc w:val="both"/>
        <w:rPr>
          <w:sz w:val="22"/>
          <w:szCs w:val="22"/>
        </w:rPr>
      </w:pPr>
      <w:r w:rsidRPr="00FF0CBC">
        <w:rPr>
          <w:sz w:val="22"/>
          <w:szCs w:val="22"/>
        </w:rPr>
        <w:t xml:space="preserve">Le Gouvernement de Madagascar, avec l’appui de la Banque Mondiale, de l’Agence Française de Développement (AFD) et </w:t>
      </w:r>
      <w:r w:rsidR="00361E77">
        <w:rPr>
          <w:sz w:val="22"/>
          <w:szCs w:val="22"/>
        </w:rPr>
        <w:t>du</w:t>
      </w:r>
      <w:r w:rsidR="00361E77" w:rsidRPr="00FF0CBC">
        <w:rPr>
          <w:sz w:val="22"/>
          <w:szCs w:val="22"/>
        </w:rPr>
        <w:t xml:space="preserve"> </w:t>
      </w:r>
      <w:r w:rsidRPr="00FF0CBC">
        <w:rPr>
          <w:sz w:val="22"/>
          <w:szCs w:val="22"/>
        </w:rPr>
        <w:t>Fond pour l’Environnement Mondiale (FEM) envisagent de mettre en œuvre une nouvelle initiative dénommée « Projet  Agriculture Durable par une Approche Paysage en sigle (PADAP)». L</w:t>
      </w:r>
      <w:r w:rsidRPr="00FF0CBC">
        <w:rPr>
          <w:rFonts w:eastAsia="MS Mincho"/>
          <w:sz w:val="22"/>
          <w:szCs w:val="22"/>
        </w:rPr>
        <w:t xml:space="preserve">’approche de ce nouveau projet repose principalement sur les constats de dégradations progressives et continues des terres et des ressources forestières suite à </w:t>
      </w:r>
      <w:r w:rsidRPr="00FF0CBC">
        <w:rPr>
          <w:sz w:val="22"/>
          <w:szCs w:val="22"/>
        </w:rPr>
        <w:t xml:space="preserve">l’absence de gestion à l’échelle des bassins versants (BV) et les faiblesses notées au niveau des périmètres irriguées qui ne favorisent pas des rendements et un développement agricole satisfaisants (ensablement des rizières dû à la déforestation, feux de brousse, non protection des berges etc.), les paysages sont dégradés et les forêts davantage défrichées pour exploiter notamment la fertilité de leurs sols. </w:t>
      </w:r>
    </w:p>
    <w:p w14:paraId="17856FCA" w14:textId="77777777" w:rsidR="00381228" w:rsidRDefault="00381228" w:rsidP="00381228">
      <w:pPr>
        <w:widowControl w:val="0"/>
        <w:autoSpaceDE w:val="0"/>
        <w:autoSpaceDN w:val="0"/>
        <w:adjustRightInd w:val="0"/>
        <w:spacing w:after="240"/>
        <w:jc w:val="both"/>
        <w:rPr>
          <w:sz w:val="22"/>
          <w:szCs w:val="22"/>
        </w:rPr>
      </w:pPr>
      <w:r w:rsidRPr="00FF0CBC">
        <w:rPr>
          <w:sz w:val="22"/>
          <w:szCs w:val="22"/>
        </w:rPr>
        <w:t xml:space="preserve">L’évaluation </w:t>
      </w:r>
      <w:r>
        <w:rPr>
          <w:sz w:val="22"/>
          <w:szCs w:val="22"/>
        </w:rPr>
        <w:t xml:space="preserve">conjointe menée par l’AFD et la Banque mondiale </w:t>
      </w:r>
      <w:r w:rsidRPr="00FF0CBC">
        <w:rPr>
          <w:sz w:val="22"/>
          <w:szCs w:val="22"/>
        </w:rPr>
        <w:t>préconise que la suite du P</w:t>
      </w:r>
      <w:r>
        <w:rPr>
          <w:sz w:val="22"/>
          <w:szCs w:val="22"/>
        </w:rPr>
        <w:t xml:space="preserve">rogramme </w:t>
      </w:r>
      <w:r w:rsidRPr="00FF0CBC">
        <w:rPr>
          <w:sz w:val="22"/>
          <w:szCs w:val="22"/>
        </w:rPr>
        <w:t>N</w:t>
      </w:r>
      <w:r>
        <w:rPr>
          <w:sz w:val="22"/>
          <w:szCs w:val="22"/>
        </w:rPr>
        <w:t>ational</w:t>
      </w:r>
      <w:r w:rsidRPr="00FF0CBC">
        <w:rPr>
          <w:sz w:val="22"/>
          <w:szCs w:val="22"/>
        </w:rPr>
        <w:t xml:space="preserve"> B</w:t>
      </w:r>
      <w:r>
        <w:rPr>
          <w:sz w:val="22"/>
          <w:szCs w:val="22"/>
        </w:rPr>
        <w:t>assin</w:t>
      </w:r>
      <w:r w:rsidR="00556B50">
        <w:rPr>
          <w:sz w:val="22"/>
          <w:szCs w:val="22"/>
        </w:rPr>
        <w:t>s</w:t>
      </w:r>
      <w:r w:rsidR="00D319A5">
        <w:rPr>
          <w:sz w:val="22"/>
          <w:szCs w:val="22"/>
        </w:rPr>
        <w:t xml:space="preserve"> </w:t>
      </w:r>
      <w:r w:rsidRPr="00FF0CBC">
        <w:rPr>
          <w:sz w:val="22"/>
          <w:szCs w:val="22"/>
        </w:rPr>
        <w:t>V</w:t>
      </w:r>
      <w:r>
        <w:rPr>
          <w:sz w:val="22"/>
          <w:szCs w:val="22"/>
        </w:rPr>
        <w:t>ersant</w:t>
      </w:r>
      <w:r w:rsidR="00556B50">
        <w:rPr>
          <w:sz w:val="22"/>
          <w:szCs w:val="22"/>
        </w:rPr>
        <w:t>s Périmètres Irrigués (PN BVPI)</w:t>
      </w:r>
      <w:r w:rsidRPr="00FF0CBC">
        <w:rPr>
          <w:sz w:val="22"/>
          <w:szCs w:val="22"/>
        </w:rPr>
        <w:t xml:space="preserve"> concentre ses actions sur l’amélioration de la qualité du service de l’eau et les activités de production, en intégrant les problématiques de gestion de la fertilité, biomasse et reconstruction des paysages, par une étroite synergie avec les acteurs du territoire qui interviennent en amont et aval de la production.</w:t>
      </w:r>
    </w:p>
    <w:p w14:paraId="751E66FB" w14:textId="77777777" w:rsidR="000C120A" w:rsidRDefault="008A58E2" w:rsidP="001424A4">
      <w:pPr>
        <w:widowControl w:val="0"/>
        <w:autoSpaceDE w:val="0"/>
        <w:autoSpaceDN w:val="0"/>
        <w:adjustRightInd w:val="0"/>
        <w:spacing w:after="240"/>
        <w:jc w:val="both"/>
        <w:rPr>
          <w:sz w:val="22"/>
          <w:szCs w:val="22"/>
        </w:rPr>
      </w:pPr>
      <w:r w:rsidRPr="00FF0CBC">
        <w:rPr>
          <w:sz w:val="22"/>
          <w:szCs w:val="22"/>
        </w:rPr>
        <w:t>Cependant, en raison de la nature des activités qui sont envisagées par le projet</w:t>
      </w:r>
      <w:r>
        <w:rPr>
          <w:sz w:val="22"/>
          <w:szCs w:val="22"/>
        </w:rPr>
        <w:t xml:space="preserve"> notamment dans sa composante 2</w:t>
      </w:r>
      <w:r w:rsidRPr="00FF0CBC">
        <w:rPr>
          <w:sz w:val="22"/>
          <w:szCs w:val="22"/>
        </w:rPr>
        <w:t> : (i) réhabilitation des périmètres (planage) ; curage, ré-calibration et reprofilage des canaux et des drains; réhabilitation des barrages (murs, prises, partiteurs, etc.) ; installation des équipements hydrométéorologie ; installa</w:t>
      </w:r>
      <w:r>
        <w:rPr>
          <w:sz w:val="22"/>
          <w:szCs w:val="22"/>
        </w:rPr>
        <w:t>tion des stations des pompages</w:t>
      </w:r>
      <w:r w:rsidRPr="00FF0CBC">
        <w:rPr>
          <w:sz w:val="22"/>
          <w:szCs w:val="22"/>
        </w:rPr>
        <w:t xml:space="preserve"> ; </w:t>
      </w:r>
      <w:r>
        <w:rPr>
          <w:sz w:val="22"/>
          <w:szCs w:val="22"/>
        </w:rPr>
        <w:t xml:space="preserve">aménagement de périmètres irrigués, construction de barrage de retenue </w:t>
      </w:r>
      <w:r w:rsidRPr="00FF0CBC">
        <w:rPr>
          <w:sz w:val="22"/>
          <w:szCs w:val="22"/>
        </w:rPr>
        <w:t>(ii) protection des berges ; promotion de filières agro-forestières etc</w:t>
      </w:r>
      <w:r>
        <w:rPr>
          <w:sz w:val="22"/>
          <w:szCs w:val="22"/>
        </w:rPr>
        <w:t xml:space="preserve">. </w:t>
      </w:r>
      <w:r w:rsidR="003227D4" w:rsidRPr="009A4642">
        <w:rPr>
          <w:sz w:val="22"/>
          <w:szCs w:val="22"/>
        </w:rPr>
        <w:t xml:space="preserve">la mise en œuvre du projet risque d’engendrer des incidences environnementales et sociales potentiellement négatives. Pour prévenir  ce risque, ce projet </w:t>
      </w:r>
      <w:r w:rsidR="003227D4">
        <w:rPr>
          <w:sz w:val="22"/>
          <w:szCs w:val="22"/>
        </w:rPr>
        <w:t>a</w:t>
      </w:r>
      <w:r w:rsidR="003227D4" w:rsidRPr="009A4642">
        <w:rPr>
          <w:sz w:val="22"/>
          <w:szCs w:val="22"/>
        </w:rPr>
        <w:t xml:space="preserve"> requis la préparation d’un Cadre de Gestion Environnementale et Sociale (CGES) pour gérer de façon optimale les éventuels </w:t>
      </w:r>
      <w:r>
        <w:rPr>
          <w:sz w:val="22"/>
          <w:szCs w:val="22"/>
        </w:rPr>
        <w:t>impacts négatifs qui découleront</w:t>
      </w:r>
      <w:r w:rsidR="003227D4" w:rsidRPr="009A4642">
        <w:rPr>
          <w:sz w:val="22"/>
          <w:szCs w:val="22"/>
        </w:rPr>
        <w:t xml:space="preserve"> de la mise en </w:t>
      </w:r>
      <w:r w:rsidR="0019298F">
        <w:rPr>
          <w:sz w:val="22"/>
          <w:szCs w:val="22"/>
        </w:rPr>
        <w:t>œuvre</w:t>
      </w:r>
      <w:r w:rsidR="00381228">
        <w:rPr>
          <w:sz w:val="22"/>
          <w:szCs w:val="22"/>
        </w:rPr>
        <w:t xml:space="preserve"> du PADAP</w:t>
      </w:r>
      <w:r w:rsidR="003227D4" w:rsidRPr="009A4642">
        <w:rPr>
          <w:sz w:val="22"/>
          <w:szCs w:val="22"/>
        </w:rPr>
        <w:t>.</w:t>
      </w:r>
    </w:p>
    <w:p w14:paraId="2A6199C8" w14:textId="77777777" w:rsidR="002C40FA" w:rsidRDefault="006A4587" w:rsidP="002C40FA">
      <w:pPr>
        <w:jc w:val="both"/>
        <w:rPr>
          <w:b/>
          <w:bCs/>
          <w:i/>
          <w:sz w:val="22"/>
          <w:szCs w:val="22"/>
        </w:rPr>
      </w:pPr>
      <w:r w:rsidRPr="004463CD">
        <w:rPr>
          <w:b/>
          <w:bCs/>
          <w:i/>
          <w:sz w:val="22"/>
          <w:szCs w:val="22"/>
        </w:rPr>
        <w:t>Composantes du projet </w:t>
      </w:r>
      <w:r w:rsidR="008A58E2">
        <w:rPr>
          <w:b/>
          <w:bCs/>
          <w:i/>
          <w:sz w:val="22"/>
          <w:szCs w:val="22"/>
        </w:rPr>
        <w:t>PADAP</w:t>
      </w:r>
    </w:p>
    <w:p w14:paraId="7D554506" w14:textId="77777777" w:rsidR="002C40FA" w:rsidRDefault="002C40FA" w:rsidP="002C40FA">
      <w:pPr>
        <w:jc w:val="both"/>
        <w:rPr>
          <w:sz w:val="22"/>
          <w:szCs w:val="22"/>
          <w:lang w:val="fr-CA"/>
        </w:rPr>
      </w:pPr>
      <w:r w:rsidRPr="00621E29">
        <w:rPr>
          <w:sz w:val="22"/>
          <w:szCs w:val="22"/>
          <w:lang w:val="fr-CA"/>
        </w:rPr>
        <w:t xml:space="preserve">Les activités du </w:t>
      </w:r>
      <w:r w:rsidR="00B8285D">
        <w:rPr>
          <w:sz w:val="22"/>
          <w:szCs w:val="22"/>
          <w:lang w:val="fr-CA"/>
        </w:rPr>
        <w:t>p</w:t>
      </w:r>
      <w:r w:rsidR="00381228">
        <w:rPr>
          <w:sz w:val="22"/>
          <w:szCs w:val="22"/>
          <w:lang w:val="fr-CA"/>
        </w:rPr>
        <w:t>rojet sont structurées en trois</w:t>
      </w:r>
      <w:r w:rsidR="00E9480C">
        <w:rPr>
          <w:sz w:val="22"/>
          <w:szCs w:val="22"/>
          <w:lang w:val="fr-CA"/>
        </w:rPr>
        <w:t xml:space="preserve"> composante</w:t>
      </w:r>
      <w:r w:rsidR="00B8285D">
        <w:rPr>
          <w:sz w:val="22"/>
          <w:szCs w:val="22"/>
          <w:lang w:val="fr-CA"/>
        </w:rPr>
        <w:t>s</w:t>
      </w:r>
      <w:r w:rsidRPr="00621E29">
        <w:rPr>
          <w:sz w:val="22"/>
          <w:szCs w:val="22"/>
          <w:lang w:val="fr-CA"/>
        </w:rPr>
        <w:t xml:space="preserve"> et sont conçues pour se renforcer mutuellement afin d’en maximiser les impacts</w:t>
      </w:r>
      <w:r>
        <w:rPr>
          <w:sz w:val="22"/>
          <w:szCs w:val="22"/>
          <w:lang w:val="fr-CA"/>
        </w:rPr>
        <w:t> :</w:t>
      </w:r>
    </w:p>
    <w:p w14:paraId="4B46004C" w14:textId="77777777" w:rsidR="0087783E" w:rsidRDefault="0087783E" w:rsidP="002C40FA">
      <w:pPr>
        <w:jc w:val="both"/>
        <w:rPr>
          <w:sz w:val="22"/>
          <w:szCs w:val="22"/>
          <w:lang w:val="fr-CA"/>
        </w:rPr>
      </w:pPr>
    </w:p>
    <w:p w14:paraId="57864D08" w14:textId="77777777" w:rsidR="00D50018" w:rsidRDefault="00D50018" w:rsidP="00D50018">
      <w:pPr>
        <w:jc w:val="both"/>
        <w:rPr>
          <w:b/>
          <w:sz w:val="22"/>
          <w:szCs w:val="22"/>
        </w:rPr>
      </w:pPr>
      <w:r w:rsidRPr="00B74DFA">
        <w:rPr>
          <w:b/>
          <w:sz w:val="22"/>
          <w:szCs w:val="22"/>
        </w:rPr>
        <w:t>Composante 1 </w:t>
      </w:r>
      <w:r w:rsidRPr="00B74DFA">
        <w:rPr>
          <w:sz w:val="22"/>
          <w:szCs w:val="22"/>
        </w:rPr>
        <w:t xml:space="preserve">: </w:t>
      </w:r>
      <w:r w:rsidRPr="0087783E">
        <w:rPr>
          <w:sz w:val="22"/>
          <w:szCs w:val="22"/>
        </w:rPr>
        <w:t>Information et planification pour un</w:t>
      </w:r>
      <w:r w:rsidR="001424A4">
        <w:rPr>
          <w:sz w:val="22"/>
          <w:szCs w:val="22"/>
        </w:rPr>
        <w:t>e</w:t>
      </w:r>
      <w:r w:rsidRPr="0087783E">
        <w:rPr>
          <w:sz w:val="22"/>
          <w:szCs w:val="22"/>
        </w:rPr>
        <w:t xml:space="preserve"> approche paysage dans les sites sélectionnés et stratégie de mise en échelle nationale</w:t>
      </w:r>
      <w:r w:rsidR="001424A4">
        <w:rPr>
          <w:sz w:val="22"/>
          <w:szCs w:val="22"/>
        </w:rPr>
        <w:t> </w:t>
      </w:r>
      <w:r w:rsidR="001424A4">
        <w:rPr>
          <w:b/>
          <w:sz w:val="22"/>
          <w:szCs w:val="22"/>
        </w:rPr>
        <w:t>:</w:t>
      </w:r>
    </w:p>
    <w:p w14:paraId="56461B8C" w14:textId="77777777" w:rsidR="0087783E" w:rsidRPr="00B74DFA" w:rsidRDefault="0087783E" w:rsidP="00D50018">
      <w:pPr>
        <w:jc w:val="both"/>
        <w:rPr>
          <w:sz w:val="22"/>
          <w:szCs w:val="22"/>
        </w:rPr>
      </w:pPr>
    </w:p>
    <w:p w14:paraId="5A9BBC6C" w14:textId="77777777" w:rsidR="00D50018" w:rsidRPr="001424A4" w:rsidRDefault="00D50018" w:rsidP="003E5043">
      <w:pPr>
        <w:numPr>
          <w:ilvl w:val="0"/>
          <w:numId w:val="191"/>
        </w:numPr>
        <w:jc w:val="both"/>
        <w:rPr>
          <w:sz w:val="22"/>
          <w:szCs w:val="22"/>
        </w:rPr>
      </w:pPr>
      <w:r w:rsidRPr="001424A4">
        <w:rPr>
          <w:sz w:val="22"/>
          <w:szCs w:val="22"/>
        </w:rPr>
        <w:t>Sous composante.1.1 : Génération de donnés et outils d’aide à la prise de décisions</w:t>
      </w:r>
      <w:r w:rsidR="001424A4">
        <w:rPr>
          <w:sz w:val="22"/>
          <w:szCs w:val="22"/>
        </w:rPr>
        <w:t> ;</w:t>
      </w:r>
    </w:p>
    <w:p w14:paraId="23987106" w14:textId="77777777" w:rsidR="00C46240" w:rsidRPr="001424A4" w:rsidRDefault="00C46240" w:rsidP="003E5043">
      <w:pPr>
        <w:numPr>
          <w:ilvl w:val="0"/>
          <w:numId w:val="191"/>
        </w:numPr>
        <w:jc w:val="both"/>
        <w:rPr>
          <w:sz w:val="22"/>
          <w:szCs w:val="22"/>
        </w:rPr>
      </w:pPr>
      <w:r w:rsidRPr="001424A4">
        <w:rPr>
          <w:sz w:val="22"/>
          <w:szCs w:val="22"/>
        </w:rPr>
        <w:t>Sous composante 1.2 : Préparation des plans d’aménagement/développement des paysages</w:t>
      </w:r>
      <w:r w:rsidR="001424A4">
        <w:rPr>
          <w:sz w:val="22"/>
          <w:szCs w:val="22"/>
        </w:rPr>
        <w:t> ;</w:t>
      </w:r>
    </w:p>
    <w:p w14:paraId="2A34BB56" w14:textId="77777777" w:rsidR="00123340" w:rsidRDefault="0087783E" w:rsidP="003E5043">
      <w:pPr>
        <w:numPr>
          <w:ilvl w:val="0"/>
          <w:numId w:val="191"/>
        </w:numPr>
        <w:jc w:val="both"/>
        <w:rPr>
          <w:sz w:val="22"/>
          <w:szCs w:val="22"/>
        </w:rPr>
      </w:pPr>
      <w:r w:rsidRPr="001424A4">
        <w:rPr>
          <w:sz w:val="22"/>
          <w:szCs w:val="22"/>
        </w:rPr>
        <w:t xml:space="preserve">Sous composante </w:t>
      </w:r>
      <w:r w:rsidR="00123340" w:rsidRPr="001424A4">
        <w:rPr>
          <w:sz w:val="22"/>
          <w:szCs w:val="22"/>
        </w:rPr>
        <w:t>1.3. Soutien à l’amélioration des cadres de politique pour l’approche paysage</w:t>
      </w:r>
      <w:r w:rsidR="001424A4">
        <w:rPr>
          <w:sz w:val="22"/>
          <w:szCs w:val="22"/>
        </w:rPr>
        <w:t>.</w:t>
      </w:r>
    </w:p>
    <w:p w14:paraId="4403A902" w14:textId="77777777" w:rsidR="001424A4" w:rsidRPr="001424A4" w:rsidRDefault="001424A4" w:rsidP="001424A4">
      <w:pPr>
        <w:ind w:left="720"/>
        <w:jc w:val="both"/>
        <w:rPr>
          <w:sz w:val="22"/>
          <w:szCs w:val="22"/>
        </w:rPr>
      </w:pPr>
    </w:p>
    <w:p w14:paraId="5B77989A" w14:textId="77777777" w:rsidR="00123340" w:rsidRDefault="00123340" w:rsidP="00123340">
      <w:pPr>
        <w:jc w:val="both"/>
        <w:rPr>
          <w:b/>
          <w:sz w:val="22"/>
          <w:szCs w:val="22"/>
        </w:rPr>
      </w:pPr>
      <w:r w:rsidRPr="003924B6">
        <w:rPr>
          <w:b/>
          <w:sz w:val="22"/>
          <w:szCs w:val="22"/>
        </w:rPr>
        <w:t xml:space="preserve">Composante 2 : </w:t>
      </w:r>
      <w:r w:rsidRPr="006E5116">
        <w:rPr>
          <w:sz w:val="22"/>
          <w:szCs w:val="22"/>
        </w:rPr>
        <w:t>Investissements et renforcement des capacités pour la pérennisation de l’approche paysage dans les sites sélectionnés</w:t>
      </w:r>
      <w:r w:rsidR="001424A4">
        <w:rPr>
          <w:sz w:val="22"/>
          <w:szCs w:val="22"/>
        </w:rPr>
        <w:t> :</w:t>
      </w:r>
    </w:p>
    <w:p w14:paraId="162634D9" w14:textId="77777777" w:rsidR="00A20128" w:rsidRPr="003924B6" w:rsidRDefault="00A20128" w:rsidP="00123340">
      <w:pPr>
        <w:jc w:val="both"/>
        <w:rPr>
          <w:b/>
          <w:sz w:val="22"/>
          <w:szCs w:val="22"/>
        </w:rPr>
      </w:pPr>
    </w:p>
    <w:p w14:paraId="52C627B2" w14:textId="77777777" w:rsidR="00A20128" w:rsidRPr="001424A4" w:rsidRDefault="009A53B9" w:rsidP="003E5043">
      <w:pPr>
        <w:numPr>
          <w:ilvl w:val="0"/>
          <w:numId w:val="190"/>
        </w:numPr>
        <w:jc w:val="both"/>
        <w:rPr>
          <w:sz w:val="22"/>
          <w:szCs w:val="22"/>
        </w:rPr>
      </w:pPr>
      <w:r>
        <w:rPr>
          <w:sz w:val="22"/>
          <w:szCs w:val="22"/>
        </w:rPr>
        <w:t>Sous composante 2.1 :</w:t>
      </w:r>
      <w:r w:rsidR="00123340" w:rsidRPr="001424A4">
        <w:rPr>
          <w:sz w:val="22"/>
          <w:szCs w:val="22"/>
        </w:rPr>
        <w:t xml:space="preserve"> Renforcement des capacités</w:t>
      </w:r>
      <w:r w:rsidR="001424A4">
        <w:rPr>
          <w:sz w:val="22"/>
          <w:szCs w:val="22"/>
        </w:rPr>
        <w:t> ;</w:t>
      </w:r>
    </w:p>
    <w:p w14:paraId="16EDC0B7" w14:textId="77777777" w:rsidR="0087783E" w:rsidRPr="001424A4" w:rsidRDefault="009A53B9" w:rsidP="003E5043">
      <w:pPr>
        <w:numPr>
          <w:ilvl w:val="0"/>
          <w:numId w:val="190"/>
        </w:numPr>
        <w:jc w:val="both"/>
        <w:rPr>
          <w:sz w:val="22"/>
          <w:szCs w:val="22"/>
        </w:rPr>
      </w:pPr>
      <w:r>
        <w:rPr>
          <w:sz w:val="22"/>
          <w:szCs w:val="22"/>
        </w:rPr>
        <w:t xml:space="preserve">Sous composante 2.2 : </w:t>
      </w:r>
      <w:r w:rsidR="00A20128" w:rsidRPr="001424A4">
        <w:rPr>
          <w:sz w:val="22"/>
          <w:szCs w:val="22"/>
        </w:rPr>
        <w:t>Valorisation des ressources naturelles et promotion des filières économiques (agriculture, élevage, agroforesterie, apicul</w:t>
      </w:r>
      <w:r w:rsidR="001424A4">
        <w:rPr>
          <w:sz w:val="22"/>
          <w:szCs w:val="22"/>
        </w:rPr>
        <w:t>ture, foresterie, éco-tourisme) ;</w:t>
      </w:r>
    </w:p>
    <w:p w14:paraId="3A06F948" w14:textId="77777777" w:rsidR="008D5722" w:rsidRDefault="009A53B9" w:rsidP="003E5043">
      <w:pPr>
        <w:numPr>
          <w:ilvl w:val="0"/>
          <w:numId w:val="190"/>
        </w:numPr>
        <w:jc w:val="both"/>
        <w:rPr>
          <w:i/>
          <w:sz w:val="22"/>
          <w:szCs w:val="22"/>
          <w:u w:val="single"/>
        </w:rPr>
      </w:pPr>
      <w:r>
        <w:rPr>
          <w:sz w:val="22"/>
          <w:szCs w:val="22"/>
        </w:rPr>
        <w:t>Sous composante 2.3 :</w:t>
      </w:r>
      <w:r w:rsidR="008D5722" w:rsidRPr="001424A4">
        <w:rPr>
          <w:sz w:val="22"/>
          <w:szCs w:val="22"/>
        </w:rPr>
        <w:t xml:space="preserve"> Maintien</w:t>
      </w:r>
      <w:r w:rsidR="008D5722" w:rsidRPr="0087783E">
        <w:rPr>
          <w:sz w:val="22"/>
          <w:szCs w:val="22"/>
        </w:rPr>
        <w:t xml:space="preserve"> des services écologiques des zones de conservation</w:t>
      </w:r>
      <w:r w:rsidR="001424A4">
        <w:rPr>
          <w:sz w:val="22"/>
          <w:szCs w:val="22"/>
        </w:rPr>
        <w:t>.</w:t>
      </w:r>
    </w:p>
    <w:p w14:paraId="38961FF7" w14:textId="77777777" w:rsidR="00586F97" w:rsidRPr="005008BE" w:rsidRDefault="00586F97" w:rsidP="003C7708">
      <w:pPr>
        <w:jc w:val="both"/>
        <w:rPr>
          <w:sz w:val="22"/>
          <w:szCs w:val="22"/>
        </w:rPr>
      </w:pPr>
    </w:p>
    <w:p w14:paraId="72551447" w14:textId="77777777" w:rsidR="005008BE" w:rsidRDefault="00586F97" w:rsidP="003C7708">
      <w:pPr>
        <w:jc w:val="both"/>
        <w:rPr>
          <w:sz w:val="22"/>
          <w:szCs w:val="22"/>
        </w:rPr>
      </w:pPr>
      <w:r>
        <w:rPr>
          <w:b/>
          <w:bCs/>
          <w:color w:val="000000"/>
          <w:sz w:val="22"/>
          <w:szCs w:val="22"/>
        </w:rPr>
        <w:t>Composante 3</w:t>
      </w:r>
      <w:r w:rsidRPr="000C056D">
        <w:rPr>
          <w:b/>
          <w:bCs/>
          <w:color w:val="000000"/>
          <w:sz w:val="22"/>
          <w:szCs w:val="22"/>
        </w:rPr>
        <w:t xml:space="preserve"> – </w:t>
      </w:r>
      <w:r w:rsidRPr="00586F97">
        <w:rPr>
          <w:bCs/>
          <w:color w:val="000000"/>
          <w:sz w:val="22"/>
          <w:szCs w:val="22"/>
        </w:rPr>
        <w:t>Coordination, gestion du projet et suivi-évaluation</w:t>
      </w:r>
      <w:r>
        <w:rPr>
          <w:b/>
          <w:bCs/>
          <w:color w:val="000000"/>
          <w:sz w:val="22"/>
          <w:szCs w:val="22"/>
        </w:rPr>
        <w:t>.</w:t>
      </w:r>
    </w:p>
    <w:p w14:paraId="44F7E7EC" w14:textId="77777777" w:rsidR="00CB6394" w:rsidRDefault="00CB6394" w:rsidP="00075EB8">
      <w:pPr>
        <w:spacing w:after="200" w:line="276" w:lineRule="auto"/>
        <w:contextualSpacing/>
        <w:jc w:val="both"/>
        <w:rPr>
          <w:rFonts w:eastAsia="MS Mincho"/>
          <w:sz w:val="22"/>
          <w:szCs w:val="22"/>
        </w:rPr>
      </w:pPr>
    </w:p>
    <w:p w14:paraId="75891396" w14:textId="77777777" w:rsidR="001424A4" w:rsidRPr="00075EB8" w:rsidRDefault="001424A4" w:rsidP="00075EB8">
      <w:pPr>
        <w:spacing w:after="200" w:line="276" w:lineRule="auto"/>
        <w:contextualSpacing/>
        <w:jc w:val="both"/>
        <w:rPr>
          <w:rFonts w:eastAsia="MS Mincho"/>
          <w:sz w:val="22"/>
          <w:szCs w:val="22"/>
        </w:rPr>
      </w:pPr>
    </w:p>
    <w:p w14:paraId="26C14CF1" w14:textId="77777777" w:rsidR="006A4587" w:rsidRPr="004463CD" w:rsidRDefault="006A4587" w:rsidP="006A4587">
      <w:pPr>
        <w:tabs>
          <w:tab w:val="left" w:pos="-720"/>
          <w:tab w:val="left" w:pos="0"/>
        </w:tabs>
        <w:suppressAutoHyphens/>
        <w:jc w:val="both"/>
        <w:rPr>
          <w:b/>
          <w:bCs/>
          <w:i/>
          <w:sz w:val="22"/>
          <w:szCs w:val="22"/>
        </w:rPr>
      </w:pPr>
      <w:r w:rsidRPr="004463CD">
        <w:rPr>
          <w:b/>
          <w:bCs/>
          <w:i/>
          <w:sz w:val="22"/>
          <w:szCs w:val="22"/>
        </w:rPr>
        <w:lastRenderedPageBreak/>
        <w:t>Objectif du CGES</w:t>
      </w:r>
    </w:p>
    <w:p w14:paraId="60B17F4F" w14:textId="77777777" w:rsidR="008C422E" w:rsidRDefault="0023324F" w:rsidP="002512D2">
      <w:pPr>
        <w:jc w:val="both"/>
        <w:rPr>
          <w:color w:val="000000"/>
          <w:sz w:val="22"/>
          <w:szCs w:val="22"/>
        </w:rPr>
      </w:pPr>
      <w:r w:rsidRPr="00377C7A">
        <w:rPr>
          <w:color w:val="000000"/>
          <w:sz w:val="22"/>
          <w:szCs w:val="22"/>
        </w:rPr>
        <w:t>Le CGES est conçu comme étant un mécanisme de tri pour les impacts environnementaux et sociaux des investissements et activités inconnues avant l’évaluation du projet. Il se présente donc comme un  instrument pour déterminer et évaluer les impacts environnementaux et sociaux potentiels futurs. En outre</w:t>
      </w:r>
      <w:r w:rsidR="00B60599" w:rsidRPr="00377C7A">
        <w:rPr>
          <w:color w:val="000000"/>
          <w:sz w:val="22"/>
          <w:szCs w:val="22"/>
        </w:rPr>
        <w:t>,</w:t>
      </w:r>
      <w:r w:rsidRPr="00377C7A">
        <w:rPr>
          <w:color w:val="000000"/>
          <w:sz w:val="22"/>
          <w:szCs w:val="22"/>
        </w:rPr>
        <w:t xml:space="preserve"> le CGES devra définir un cadre de suivi et de surveillance ainsi que  les dispositions institutionnelles à prendre durant </w:t>
      </w:r>
      <w:r w:rsidR="00381228" w:rsidRPr="00377C7A">
        <w:rPr>
          <w:color w:val="000000"/>
          <w:sz w:val="22"/>
          <w:szCs w:val="22"/>
        </w:rPr>
        <w:t>la mise en œuvre du projet PADAP</w:t>
      </w:r>
      <w:r w:rsidRPr="00377C7A">
        <w:rPr>
          <w:color w:val="000000"/>
          <w:sz w:val="22"/>
          <w:szCs w:val="22"/>
        </w:rPr>
        <w:t xml:space="preserve"> et la réalisation des activités pour atténuer les impacts environnementaux et sociaux défavorables, les supprimer ou les réduire à des niveaux acceptables.</w:t>
      </w:r>
    </w:p>
    <w:p w14:paraId="146DD7AA" w14:textId="77777777" w:rsidR="00644AE4" w:rsidRPr="002512D2" w:rsidRDefault="00644AE4" w:rsidP="002512D2">
      <w:pPr>
        <w:jc w:val="both"/>
        <w:rPr>
          <w:color w:val="000000"/>
          <w:sz w:val="22"/>
          <w:szCs w:val="22"/>
        </w:rPr>
      </w:pPr>
    </w:p>
    <w:p w14:paraId="54F73FB1" w14:textId="77777777" w:rsidR="008C422E" w:rsidRPr="002512D2" w:rsidRDefault="008C422E" w:rsidP="008C422E">
      <w:pPr>
        <w:rPr>
          <w:b/>
          <w:i/>
          <w:sz w:val="22"/>
          <w:szCs w:val="22"/>
        </w:rPr>
      </w:pPr>
      <w:r w:rsidRPr="002512D2">
        <w:rPr>
          <w:b/>
          <w:i/>
          <w:sz w:val="22"/>
          <w:szCs w:val="22"/>
        </w:rPr>
        <w:t>Profil biophysiques et socioéconomiques des zones d’intervention du PADAP</w:t>
      </w:r>
    </w:p>
    <w:p w14:paraId="2C534637" w14:textId="77777777" w:rsidR="008C422E" w:rsidRPr="00003D28" w:rsidRDefault="008C422E" w:rsidP="008C422E">
      <w:pPr>
        <w:rPr>
          <w:b/>
          <w:i/>
          <w:sz w:val="22"/>
          <w:szCs w:val="22"/>
          <w:u w:val="single"/>
        </w:rPr>
      </w:pPr>
      <w:r w:rsidRPr="00003D28">
        <w:rPr>
          <w:b/>
          <w:i/>
          <w:sz w:val="22"/>
          <w:szCs w:val="22"/>
          <w:u w:val="single"/>
        </w:rPr>
        <w:t>Le District de Marvoay</w:t>
      </w:r>
    </w:p>
    <w:p w14:paraId="11B96873" w14:textId="77777777" w:rsidR="008C422E" w:rsidRPr="00127F6B" w:rsidRDefault="008C422E" w:rsidP="008C422E">
      <w:pPr>
        <w:jc w:val="both"/>
        <w:rPr>
          <w:sz w:val="22"/>
          <w:szCs w:val="22"/>
        </w:rPr>
      </w:pPr>
      <w:r w:rsidRPr="00127F6B">
        <w:rPr>
          <w:sz w:val="22"/>
          <w:szCs w:val="22"/>
        </w:rPr>
        <w:t xml:space="preserve">A Marvoay le bassin est drainé par la Betsiboka et ses affluents. Trois (3) types de sols ferrugineux y sont rencontrés : sur les hauteurs on a des sols sur </w:t>
      </w:r>
      <w:r w:rsidRPr="00127F6B">
        <w:rPr>
          <w:b/>
          <w:i/>
          <w:sz w:val="22"/>
          <w:szCs w:val="22"/>
        </w:rPr>
        <w:t xml:space="preserve">tanety </w:t>
      </w:r>
      <w:r w:rsidRPr="00127F6B">
        <w:rPr>
          <w:sz w:val="22"/>
          <w:szCs w:val="22"/>
        </w:rPr>
        <w:t xml:space="preserve">latéritiques rouges, dans la plaine des sols hydromorphes, et  les sols de </w:t>
      </w:r>
      <w:r w:rsidRPr="00127F6B">
        <w:rPr>
          <w:b/>
          <w:i/>
          <w:sz w:val="22"/>
          <w:szCs w:val="22"/>
        </w:rPr>
        <w:t>baiboho</w:t>
      </w:r>
      <w:r w:rsidRPr="00127F6B">
        <w:rPr>
          <w:sz w:val="22"/>
          <w:szCs w:val="22"/>
        </w:rPr>
        <w:t xml:space="preserve"> sur les bourrelets de la Betsiboka.</w:t>
      </w:r>
    </w:p>
    <w:p w14:paraId="10E8CDA9" w14:textId="77777777" w:rsidR="008C422E" w:rsidRPr="00127F6B" w:rsidRDefault="008C422E" w:rsidP="008C422E">
      <w:pPr>
        <w:jc w:val="both"/>
        <w:rPr>
          <w:sz w:val="22"/>
          <w:szCs w:val="22"/>
        </w:rPr>
      </w:pPr>
      <w:r w:rsidRPr="00127F6B">
        <w:rPr>
          <w:sz w:val="22"/>
          <w:szCs w:val="22"/>
        </w:rPr>
        <w:t>Au sud de la plaine, on a  des forêts sèches caducifoliées dont les 20 000 ha sont classés en aire protégée. Les savanes arborées et herbeuses sont les plus étendues. Le delta de la Betsiboka est occupé par une importante forêt de mangroves. La population totale du district de Marovoay est estimée à 182</w:t>
      </w:r>
      <w:r w:rsidR="004C20FF">
        <w:rPr>
          <w:sz w:val="22"/>
          <w:szCs w:val="22"/>
        </w:rPr>
        <w:t> </w:t>
      </w:r>
      <w:r w:rsidRPr="00127F6B">
        <w:rPr>
          <w:sz w:val="22"/>
          <w:szCs w:val="22"/>
        </w:rPr>
        <w:t>742</w:t>
      </w:r>
      <w:r w:rsidR="004C20FF">
        <w:rPr>
          <w:sz w:val="22"/>
          <w:szCs w:val="22"/>
        </w:rPr>
        <w:t xml:space="preserve"> habitants</w:t>
      </w:r>
      <w:r w:rsidRPr="00127F6B">
        <w:rPr>
          <w:sz w:val="22"/>
          <w:szCs w:val="22"/>
        </w:rPr>
        <w:t xml:space="preserve"> en 2013. Le district a une vocation agricole marquée par la prédominance de la riziculture irriguée qui occupe les 96</w:t>
      </w:r>
      <w:r w:rsidR="00003D28">
        <w:rPr>
          <w:sz w:val="22"/>
          <w:szCs w:val="22"/>
        </w:rPr>
        <w:t>% de la superficie d</w:t>
      </w:r>
      <w:r w:rsidRPr="00127F6B">
        <w:rPr>
          <w:sz w:val="22"/>
          <w:szCs w:val="22"/>
        </w:rPr>
        <w:t>es cultures vivrières. Avec ses 60 850 têtes de zébus et 8 233 éleveurs, l’élevage bovin est plus important dans le district.</w:t>
      </w:r>
    </w:p>
    <w:p w14:paraId="4E26839E" w14:textId="77777777" w:rsidR="008C422E" w:rsidRPr="00127F6B" w:rsidRDefault="008C422E" w:rsidP="008C422E">
      <w:pPr>
        <w:numPr>
          <w:ilvl w:val="0"/>
          <w:numId w:val="202"/>
        </w:numPr>
        <w:jc w:val="both"/>
        <w:rPr>
          <w:sz w:val="22"/>
          <w:szCs w:val="22"/>
        </w:rPr>
      </w:pPr>
      <w:r w:rsidRPr="00127F6B">
        <w:rPr>
          <w:sz w:val="22"/>
          <w:szCs w:val="22"/>
          <w:u w:val="single"/>
        </w:rPr>
        <w:t>Les enjeux </w:t>
      </w:r>
      <w:r w:rsidRPr="00127F6B">
        <w:rPr>
          <w:sz w:val="22"/>
          <w:szCs w:val="22"/>
        </w:rPr>
        <w:t>: Dégradation des bassins versants, déforestation, ensablement des rivières et de la plaine, Les inondations périodiques de la plaine ;</w:t>
      </w:r>
    </w:p>
    <w:p w14:paraId="36941938" w14:textId="77777777" w:rsidR="008C422E" w:rsidRPr="00127F6B" w:rsidRDefault="008C422E" w:rsidP="008C422E">
      <w:pPr>
        <w:numPr>
          <w:ilvl w:val="0"/>
          <w:numId w:val="202"/>
        </w:numPr>
        <w:jc w:val="both"/>
        <w:rPr>
          <w:sz w:val="22"/>
          <w:szCs w:val="22"/>
        </w:rPr>
      </w:pPr>
      <w:r w:rsidRPr="00127F6B">
        <w:rPr>
          <w:sz w:val="22"/>
          <w:szCs w:val="22"/>
          <w:u w:val="single"/>
        </w:rPr>
        <w:t>Les risques </w:t>
      </w:r>
      <w:r w:rsidRPr="00127F6B">
        <w:rPr>
          <w:sz w:val="22"/>
          <w:szCs w:val="22"/>
        </w:rPr>
        <w:t>: Les pentes déboisées des pourtours immédiats de la plaine, Assèchement des sources</w:t>
      </w:r>
    </w:p>
    <w:p w14:paraId="6A98447F" w14:textId="77777777" w:rsidR="008C422E" w:rsidRPr="006E0042" w:rsidRDefault="008C422E" w:rsidP="006E0042">
      <w:pPr>
        <w:numPr>
          <w:ilvl w:val="0"/>
          <w:numId w:val="202"/>
        </w:numPr>
        <w:jc w:val="both"/>
        <w:rPr>
          <w:sz w:val="22"/>
          <w:szCs w:val="22"/>
        </w:rPr>
      </w:pPr>
      <w:r w:rsidRPr="00127F6B">
        <w:rPr>
          <w:sz w:val="22"/>
          <w:szCs w:val="22"/>
          <w:u w:val="single"/>
        </w:rPr>
        <w:t>Problématiques existants </w:t>
      </w:r>
      <w:r w:rsidRPr="00127F6B">
        <w:rPr>
          <w:sz w:val="22"/>
          <w:szCs w:val="22"/>
        </w:rPr>
        <w:t>: Le foncier, l’irrégularité des cours d’eau, la pratique des feux de pâturage, l’exploitation abusive des bois de palétuviers dans la mangrove, l’exploitation illicite des ressources forestières du Parc National d’Ankarafantsika.</w:t>
      </w:r>
    </w:p>
    <w:p w14:paraId="6E889D17" w14:textId="77777777" w:rsidR="008C422E" w:rsidRPr="00127F6B" w:rsidRDefault="008C422E" w:rsidP="008C422E">
      <w:pPr>
        <w:jc w:val="both"/>
        <w:rPr>
          <w:b/>
          <w:i/>
          <w:sz w:val="22"/>
          <w:szCs w:val="22"/>
          <w:u w:val="single"/>
        </w:rPr>
      </w:pPr>
      <w:r w:rsidRPr="00127F6B">
        <w:rPr>
          <w:b/>
          <w:i/>
          <w:sz w:val="22"/>
          <w:szCs w:val="22"/>
          <w:u w:val="single"/>
        </w:rPr>
        <w:t>Le District d’Adapa</w:t>
      </w:r>
    </w:p>
    <w:p w14:paraId="09FF7D36" w14:textId="77777777" w:rsidR="008C422E" w:rsidRPr="00127F6B" w:rsidRDefault="008C422E" w:rsidP="008C422E">
      <w:pPr>
        <w:jc w:val="both"/>
        <w:rPr>
          <w:sz w:val="22"/>
          <w:szCs w:val="22"/>
        </w:rPr>
      </w:pPr>
      <w:r w:rsidRPr="00127F6B">
        <w:rPr>
          <w:sz w:val="22"/>
          <w:szCs w:val="22"/>
        </w:rPr>
        <w:t xml:space="preserve">A Andapa on a une cuvette alluviale intramontagnarde d’altitude moyenne de 460 à 500 m, encadrée par des massifs montagneux d’âge précambrien remaniés par le volcanisme du quaternaire. La zone est drainée par la Lokohoet ses affluents. Sur les massifs, la végétation est dominée par des forêts ombrophiles sempervirentes à taux d’endémisme élevé, et souvent classées en aires protégées (Marojejy, Anjanaharibe Sud). La population totale du district d’Andapa est estimée à 189 882 </w:t>
      </w:r>
      <w:r w:rsidR="004C20FF">
        <w:rPr>
          <w:sz w:val="22"/>
          <w:szCs w:val="22"/>
        </w:rPr>
        <w:t xml:space="preserve">habitants </w:t>
      </w:r>
      <w:r w:rsidRPr="00127F6B">
        <w:rPr>
          <w:sz w:val="22"/>
          <w:szCs w:val="22"/>
        </w:rPr>
        <w:t>en 2013. Le district a une vocation agricole marquée par la prédominance de la riziculture et de la culture de vanille qui occupent respectivement les 40% et 42,5% des surfaces cultivées.</w:t>
      </w:r>
      <w:r w:rsidR="00F72773">
        <w:rPr>
          <w:sz w:val="22"/>
          <w:szCs w:val="22"/>
        </w:rPr>
        <w:t xml:space="preserve"> Les</w:t>
      </w:r>
      <w:r w:rsidR="00F72773" w:rsidRPr="009F61ED">
        <w:rPr>
          <w:sz w:val="22"/>
          <w:szCs w:val="22"/>
        </w:rPr>
        <w:t xml:space="preserve"> superficie</w:t>
      </w:r>
      <w:r w:rsidR="00F72773">
        <w:rPr>
          <w:sz w:val="22"/>
          <w:szCs w:val="22"/>
        </w:rPr>
        <w:t>s</w:t>
      </w:r>
      <w:r w:rsidR="00F72773" w:rsidRPr="009F61ED">
        <w:rPr>
          <w:sz w:val="22"/>
          <w:szCs w:val="22"/>
        </w:rPr>
        <w:t xml:space="preserve"> cultivable</w:t>
      </w:r>
      <w:r w:rsidR="00F72773">
        <w:rPr>
          <w:sz w:val="22"/>
          <w:szCs w:val="22"/>
        </w:rPr>
        <w:t>s atteignent</w:t>
      </w:r>
      <w:r w:rsidR="00F72773" w:rsidRPr="002512D2">
        <w:rPr>
          <w:sz w:val="22"/>
          <w:szCs w:val="22"/>
        </w:rPr>
        <w:t xml:space="preserve">202 404 hectares (CREAM, </w:t>
      </w:r>
      <w:r w:rsidR="00F72773" w:rsidRPr="002512D2">
        <w:rPr>
          <w:b/>
          <w:i/>
          <w:sz w:val="18"/>
          <w:szCs w:val="18"/>
        </w:rPr>
        <w:t>2013</w:t>
      </w:r>
      <w:r w:rsidR="00F72773" w:rsidRPr="002512D2">
        <w:rPr>
          <w:sz w:val="22"/>
          <w:szCs w:val="22"/>
        </w:rPr>
        <w:t>), mais ce sont seulement 26,7%</w:t>
      </w:r>
      <w:r w:rsidR="00F72773">
        <w:rPr>
          <w:sz w:val="22"/>
          <w:szCs w:val="22"/>
        </w:rPr>
        <w:t xml:space="preserve"> qui sont</w:t>
      </w:r>
      <w:r w:rsidR="00F72773" w:rsidRPr="009F61ED">
        <w:rPr>
          <w:sz w:val="22"/>
          <w:szCs w:val="22"/>
        </w:rPr>
        <w:t xml:space="preserve"> exploitée</w:t>
      </w:r>
      <w:r w:rsidR="00F72773">
        <w:rPr>
          <w:sz w:val="22"/>
          <w:szCs w:val="22"/>
        </w:rPr>
        <w:t>s.</w:t>
      </w:r>
    </w:p>
    <w:p w14:paraId="29732BDA" w14:textId="77777777" w:rsidR="008C422E" w:rsidRPr="00583438" w:rsidRDefault="008C422E" w:rsidP="008C422E">
      <w:pPr>
        <w:pStyle w:val="Listecouleur-Accent12"/>
        <w:widowControl/>
        <w:numPr>
          <w:ilvl w:val="0"/>
          <w:numId w:val="203"/>
        </w:numPr>
        <w:spacing w:after="0"/>
        <w:ind w:left="714" w:hanging="357"/>
        <w:rPr>
          <w:rFonts w:ascii="Times New Roman" w:hAnsi="Times New Roman"/>
          <w:sz w:val="22"/>
          <w:szCs w:val="22"/>
          <w:lang w:val="fr-FR"/>
        </w:rPr>
      </w:pPr>
      <w:r w:rsidRPr="00583438">
        <w:rPr>
          <w:rFonts w:ascii="Times New Roman" w:hAnsi="Times New Roman"/>
          <w:sz w:val="22"/>
          <w:szCs w:val="22"/>
          <w:u w:val="single"/>
          <w:lang w:val="fr-FR"/>
        </w:rPr>
        <w:t>Les enjeux</w:t>
      </w:r>
      <w:r w:rsidRPr="00583438">
        <w:rPr>
          <w:rFonts w:ascii="Times New Roman" w:hAnsi="Times New Roman"/>
          <w:sz w:val="22"/>
          <w:szCs w:val="22"/>
          <w:lang w:val="fr-FR"/>
        </w:rPr>
        <w:t>: la dégradation des bassins versants, la déforestation, les pentes déboisées des pourtours immédiats de la cuvette, l’érosion et l’ensablement des bas fonds ;</w:t>
      </w:r>
    </w:p>
    <w:p w14:paraId="42661C9E" w14:textId="77777777" w:rsidR="008C422E" w:rsidRPr="00583438" w:rsidRDefault="008C422E" w:rsidP="008C422E">
      <w:pPr>
        <w:pStyle w:val="Listecouleur-Accent12"/>
        <w:widowControl/>
        <w:numPr>
          <w:ilvl w:val="0"/>
          <w:numId w:val="203"/>
        </w:numPr>
        <w:spacing w:after="0"/>
        <w:ind w:left="714" w:hanging="357"/>
        <w:rPr>
          <w:rFonts w:ascii="Times New Roman" w:hAnsi="Times New Roman"/>
          <w:sz w:val="22"/>
          <w:szCs w:val="22"/>
          <w:lang w:val="fr-FR"/>
        </w:rPr>
      </w:pPr>
      <w:r w:rsidRPr="00583438">
        <w:rPr>
          <w:rFonts w:ascii="Times New Roman" w:hAnsi="Times New Roman"/>
          <w:sz w:val="22"/>
          <w:szCs w:val="22"/>
          <w:u w:val="single"/>
          <w:lang w:val="fr-FR"/>
        </w:rPr>
        <w:t>Les risques</w:t>
      </w:r>
      <w:r w:rsidRPr="00583438">
        <w:rPr>
          <w:rFonts w:ascii="Times New Roman" w:hAnsi="Times New Roman"/>
          <w:sz w:val="22"/>
          <w:szCs w:val="22"/>
          <w:lang w:val="fr-FR"/>
        </w:rPr>
        <w:t>: l’extension des cultures commerciales dans les zones forestières, l’extraction abusive et irrationnelle de produits miniers (cristaux) ;</w:t>
      </w:r>
    </w:p>
    <w:p w14:paraId="6264ABBE" w14:textId="77777777" w:rsidR="008C422E" w:rsidRPr="00583438" w:rsidRDefault="008C422E" w:rsidP="008C422E">
      <w:pPr>
        <w:pStyle w:val="Listecouleur-Accent12"/>
        <w:widowControl/>
        <w:numPr>
          <w:ilvl w:val="0"/>
          <w:numId w:val="203"/>
        </w:numPr>
        <w:spacing w:after="0"/>
        <w:ind w:left="714" w:hanging="357"/>
        <w:rPr>
          <w:rFonts w:ascii="Times New Roman" w:hAnsi="Times New Roman"/>
          <w:sz w:val="22"/>
          <w:szCs w:val="22"/>
          <w:lang w:val="fr-FR"/>
        </w:rPr>
      </w:pPr>
      <w:r w:rsidRPr="00583438">
        <w:rPr>
          <w:rFonts w:ascii="Times New Roman" w:hAnsi="Times New Roman"/>
          <w:sz w:val="22"/>
          <w:szCs w:val="22"/>
          <w:u w:val="single"/>
          <w:lang w:val="fr-FR"/>
        </w:rPr>
        <w:t>Les problématiques</w:t>
      </w:r>
      <w:r w:rsidRPr="00583438">
        <w:rPr>
          <w:rFonts w:ascii="Times New Roman" w:hAnsi="Times New Roman"/>
          <w:sz w:val="22"/>
          <w:szCs w:val="22"/>
          <w:lang w:val="fr-FR"/>
        </w:rPr>
        <w:t xml:space="preserve">: le foncier, la densité humaine élevée, la pratique de l’agriculture sur brûlis « tavy », </w:t>
      </w:r>
      <w:r w:rsidR="006E0042" w:rsidRPr="00583438">
        <w:rPr>
          <w:rFonts w:ascii="Times New Roman" w:hAnsi="Times New Roman"/>
          <w:sz w:val="22"/>
          <w:szCs w:val="22"/>
          <w:lang w:val="fr-FR"/>
        </w:rPr>
        <w:t>l’exploitation</w:t>
      </w:r>
      <w:r w:rsidRPr="00583438">
        <w:rPr>
          <w:rFonts w:ascii="Times New Roman" w:hAnsi="Times New Roman"/>
          <w:sz w:val="22"/>
          <w:szCs w:val="22"/>
          <w:lang w:val="fr-FR"/>
        </w:rPr>
        <w:t xml:space="preserve"> illicite des produits forestiers (Marojejy et Anjanaharibe Sud).</w:t>
      </w:r>
    </w:p>
    <w:p w14:paraId="4B1D89C4" w14:textId="77777777" w:rsidR="008C422E" w:rsidRPr="00583438" w:rsidRDefault="008C422E" w:rsidP="00003D28">
      <w:pPr>
        <w:pStyle w:val="Listecouleur-Accent12"/>
        <w:widowControl/>
        <w:spacing w:after="0"/>
        <w:ind w:left="714"/>
        <w:rPr>
          <w:rFonts w:ascii="Times New Roman" w:hAnsi="Times New Roman"/>
          <w:sz w:val="22"/>
          <w:szCs w:val="22"/>
          <w:lang w:val="fr-FR"/>
        </w:rPr>
      </w:pPr>
    </w:p>
    <w:p w14:paraId="473AF3B4" w14:textId="77777777" w:rsidR="008C422E" w:rsidRPr="00127F6B" w:rsidRDefault="008C422E" w:rsidP="008C422E">
      <w:pPr>
        <w:jc w:val="both"/>
        <w:rPr>
          <w:b/>
          <w:i/>
          <w:u w:val="single"/>
        </w:rPr>
      </w:pPr>
      <w:r w:rsidRPr="00127F6B">
        <w:rPr>
          <w:b/>
          <w:i/>
          <w:u w:val="single"/>
        </w:rPr>
        <w:t>District de Bealanana</w:t>
      </w:r>
    </w:p>
    <w:p w14:paraId="3BA40F84" w14:textId="77777777" w:rsidR="008C422E" w:rsidRPr="00127F6B" w:rsidRDefault="008C422E" w:rsidP="008C422E">
      <w:pPr>
        <w:jc w:val="both"/>
        <w:rPr>
          <w:sz w:val="22"/>
          <w:szCs w:val="22"/>
        </w:rPr>
      </w:pPr>
      <w:r w:rsidRPr="00127F6B">
        <w:rPr>
          <w:sz w:val="22"/>
          <w:szCs w:val="22"/>
        </w:rPr>
        <w:t xml:space="preserve">La zone de Bealanana est drainée par les parties hautes des bassins versants des fleuves Maevarano, Sofia, et Manampatrana. Le climat y est de type tropical d’altitude à température moyenne annuelle de 19,6°C, et marqué par une concentration des pluies de décembre à mars. Les forêts denses ombrophiles de moyenne altitude subsistent sur les hauteurs, les formations secondaires de </w:t>
      </w:r>
      <w:r w:rsidRPr="00127F6B">
        <w:rPr>
          <w:b/>
          <w:i/>
          <w:sz w:val="22"/>
          <w:szCs w:val="22"/>
        </w:rPr>
        <w:t xml:space="preserve">savoka </w:t>
      </w:r>
      <w:r w:rsidRPr="00127F6B">
        <w:rPr>
          <w:sz w:val="22"/>
          <w:szCs w:val="22"/>
        </w:rPr>
        <w:t xml:space="preserve">occupent une très vaste étendue, et sur l’ensemble c’est la prairie qui occupe la plus grande surface. Dans les bas fonds on a des sols hydromorphes dans les plaines. La population totale du district de Bealanana est estimée à 146 883 en 2014. Le district a une vocation agricole marquée par la prédominance de la riziculture qui occupe les </w:t>
      </w:r>
      <w:r w:rsidRPr="00127F6B">
        <w:rPr>
          <w:sz w:val="22"/>
          <w:szCs w:val="22"/>
        </w:rPr>
        <w:lastRenderedPageBreak/>
        <w:t>73% des cultures vivrières. L’exploitation minière est marquée par l’installation récente d’un opérateur à Ampandrana pour l’exploitation de bauxite.</w:t>
      </w:r>
    </w:p>
    <w:p w14:paraId="1FF40D9A" w14:textId="77777777" w:rsidR="008C422E" w:rsidRPr="00583438" w:rsidRDefault="008C422E" w:rsidP="008C422E">
      <w:pPr>
        <w:pStyle w:val="Listecouleur-Accent12"/>
        <w:widowControl/>
        <w:numPr>
          <w:ilvl w:val="0"/>
          <w:numId w:val="204"/>
        </w:numPr>
        <w:spacing w:after="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D174F7" w:rsidRPr="00583438">
        <w:rPr>
          <w:rFonts w:ascii="Times New Roman" w:hAnsi="Times New Roman"/>
          <w:sz w:val="22"/>
          <w:szCs w:val="22"/>
          <w:u w:val="single"/>
          <w:lang w:val="fr-FR"/>
        </w:rPr>
        <w:t>enjeux:</w:t>
      </w:r>
      <w:r w:rsidRPr="00583438">
        <w:rPr>
          <w:rFonts w:ascii="Times New Roman" w:hAnsi="Times New Roman"/>
          <w:sz w:val="22"/>
          <w:szCs w:val="22"/>
          <w:lang w:val="fr-FR"/>
        </w:rPr>
        <w:t xml:space="preserve"> la Dégradation des bassins versants, la déforestation, les sols tronqués par l’érosion sur les versants des collines, les inondations périodiques des plaines, l’éboulement des versants et la détérioration des infrastructures routières ;</w:t>
      </w:r>
    </w:p>
    <w:p w14:paraId="70BA8DD5" w14:textId="77777777" w:rsidR="008C422E" w:rsidRPr="00583438" w:rsidRDefault="008C422E" w:rsidP="008C422E">
      <w:pPr>
        <w:pStyle w:val="Listecouleur-Accent12"/>
        <w:widowControl/>
        <w:numPr>
          <w:ilvl w:val="0"/>
          <w:numId w:val="204"/>
        </w:numPr>
        <w:spacing w:after="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D174F7" w:rsidRPr="00583438">
        <w:rPr>
          <w:rFonts w:ascii="Times New Roman" w:hAnsi="Times New Roman"/>
          <w:sz w:val="22"/>
          <w:szCs w:val="22"/>
          <w:u w:val="single"/>
          <w:lang w:val="fr-FR"/>
        </w:rPr>
        <w:t>risques:</w:t>
      </w:r>
      <w:r w:rsidRPr="00583438">
        <w:rPr>
          <w:rFonts w:ascii="Times New Roman" w:hAnsi="Times New Roman"/>
          <w:sz w:val="22"/>
          <w:szCs w:val="22"/>
          <w:lang w:val="fr-FR"/>
        </w:rPr>
        <w:t xml:space="preserve"> Les pentes déboisées des pourtours immédiats des plaines, l’assèchement des sources, l’exploitation de mine de bauxite à Ambandrika ;</w:t>
      </w:r>
    </w:p>
    <w:p w14:paraId="3FE009C2" w14:textId="77777777" w:rsidR="008C422E" w:rsidRPr="00583438" w:rsidRDefault="008C422E" w:rsidP="008C422E">
      <w:pPr>
        <w:pStyle w:val="Listecouleur-Accent12"/>
        <w:widowControl/>
        <w:numPr>
          <w:ilvl w:val="0"/>
          <w:numId w:val="204"/>
        </w:numPr>
        <w:spacing w:after="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D174F7" w:rsidRPr="00583438">
        <w:rPr>
          <w:rFonts w:ascii="Times New Roman" w:hAnsi="Times New Roman"/>
          <w:sz w:val="22"/>
          <w:szCs w:val="22"/>
          <w:u w:val="single"/>
          <w:lang w:val="fr-FR"/>
        </w:rPr>
        <w:t>problématiques:</w:t>
      </w:r>
      <w:r w:rsidRPr="00583438">
        <w:rPr>
          <w:rFonts w:ascii="Times New Roman" w:hAnsi="Times New Roman"/>
          <w:sz w:val="22"/>
          <w:szCs w:val="22"/>
          <w:lang w:val="fr-FR"/>
        </w:rPr>
        <w:t xml:space="preserve"> le cloisonnement du relief, le foncier, l’irrégularité des cours d’eau la pratique des feux de pâturage, la pratique du </w:t>
      </w:r>
      <w:r w:rsidRPr="00583438">
        <w:rPr>
          <w:rFonts w:ascii="Times New Roman" w:hAnsi="Times New Roman"/>
          <w:i/>
          <w:sz w:val="22"/>
          <w:szCs w:val="22"/>
          <w:lang w:val="fr-FR"/>
        </w:rPr>
        <w:t xml:space="preserve">« haiafo » </w:t>
      </w:r>
      <w:r w:rsidRPr="00583438">
        <w:rPr>
          <w:rFonts w:ascii="Times New Roman" w:hAnsi="Times New Roman"/>
          <w:sz w:val="22"/>
          <w:szCs w:val="22"/>
          <w:lang w:val="fr-FR"/>
        </w:rPr>
        <w:t xml:space="preserve">ou agriculture sur brûlis de </w:t>
      </w:r>
      <w:r w:rsidRPr="00583438">
        <w:rPr>
          <w:rFonts w:ascii="Times New Roman" w:hAnsi="Times New Roman"/>
          <w:i/>
          <w:sz w:val="22"/>
          <w:szCs w:val="22"/>
          <w:lang w:val="fr-FR"/>
        </w:rPr>
        <w:t>« zozoro »</w:t>
      </w:r>
      <w:r w:rsidRPr="00583438">
        <w:rPr>
          <w:rFonts w:ascii="Times New Roman" w:hAnsi="Times New Roman"/>
          <w:sz w:val="22"/>
          <w:szCs w:val="22"/>
          <w:lang w:val="fr-FR"/>
        </w:rPr>
        <w:t xml:space="preserve"> dans les marais.</w:t>
      </w:r>
    </w:p>
    <w:p w14:paraId="10E3282D" w14:textId="77777777" w:rsidR="008C422E" w:rsidRPr="00003D28" w:rsidRDefault="008C422E" w:rsidP="00003D28">
      <w:pPr>
        <w:ind w:left="360"/>
        <w:rPr>
          <w:sz w:val="22"/>
          <w:szCs w:val="22"/>
        </w:rPr>
      </w:pPr>
    </w:p>
    <w:p w14:paraId="758911DF" w14:textId="77777777" w:rsidR="008C422E" w:rsidRPr="00127F6B" w:rsidRDefault="008C422E" w:rsidP="008C422E">
      <w:pPr>
        <w:jc w:val="both"/>
        <w:rPr>
          <w:b/>
          <w:i/>
          <w:sz w:val="22"/>
          <w:szCs w:val="22"/>
          <w:u w:val="single"/>
        </w:rPr>
      </w:pPr>
      <w:r w:rsidRPr="00127F6B">
        <w:rPr>
          <w:b/>
          <w:i/>
          <w:sz w:val="22"/>
          <w:szCs w:val="22"/>
          <w:u w:val="single"/>
        </w:rPr>
        <w:t xml:space="preserve">Le District de Vavatenina </w:t>
      </w:r>
    </w:p>
    <w:p w14:paraId="267F9BD0" w14:textId="77777777" w:rsidR="008C422E" w:rsidRPr="00127F6B" w:rsidRDefault="008C422E" w:rsidP="008C422E">
      <w:pPr>
        <w:jc w:val="both"/>
        <w:rPr>
          <w:sz w:val="22"/>
          <w:szCs w:val="22"/>
        </w:rPr>
      </w:pPr>
      <w:r w:rsidRPr="00127F6B">
        <w:rPr>
          <w:sz w:val="22"/>
          <w:szCs w:val="22"/>
        </w:rPr>
        <w:t xml:space="preserve">Le district est </w:t>
      </w:r>
      <w:r w:rsidR="008F32E5" w:rsidRPr="00127F6B">
        <w:rPr>
          <w:sz w:val="22"/>
          <w:szCs w:val="22"/>
        </w:rPr>
        <w:t>desservi</w:t>
      </w:r>
      <w:r w:rsidR="008F32E5">
        <w:rPr>
          <w:sz w:val="22"/>
          <w:szCs w:val="22"/>
        </w:rPr>
        <w:t xml:space="preserve"> par la plaine de Iazafo. La plaine</w:t>
      </w:r>
      <w:r w:rsidRPr="00127F6B">
        <w:rPr>
          <w:sz w:val="22"/>
          <w:szCs w:val="22"/>
        </w:rPr>
        <w:t xml:space="preserve"> est entourée par de hautes et basses collines, et drainée par les rivières Iazafo et Mananonoka. Le climat est de type tropical chaud et humide toute l’année avec une forte pluviométrie annuelle (2 450 mm) et une température moyenne annuelle de 23,2°C. Les hauts massifs de l’Ouest sont couverts de forêts denses de type ombrophile à canopée fermée et dont les 62 353 hectares sont intégrés dans le complexe d’aire protégée de Zahamena et qui abrite une grande diversité floristique et faunistique. Sur les collines, on a des formations secondaires de </w:t>
      </w:r>
      <w:r w:rsidRPr="00127F6B">
        <w:rPr>
          <w:b/>
          <w:i/>
          <w:sz w:val="22"/>
          <w:szCs w:val="22"/>
        </w:rPr>
        <w:t xml:space="preserve">savoka. </w:t>
      </w:r>
      <w:r w:rsidRPr="00127F6B">
        <w:rPr>
          <w:sz w:val="22"/>
          <w:szCs w:val="22"/>
        </w:rPr>
        <w:t>La population totale du district de Vavatenina est estimée à 177 919 en 2014. Le district a une vocation agricole marquée par la prédominance de la riziculture qui occupe 84% de la superficie des cultures vivrières.</w:t>
      </w:r>
    </w:p>
    <w:p w14:paraId="08894186" w14:textId="77777777" w:rsidR="008C422E" w:rsidRPr="00583438" w:rsidRDefault="008C422E" w:rsidP="008C422E">
      <w:pPr>
        <w:pStyle w:val="Listecouleur-Accent12"/>
        <w:widowControl/>
        <w:numPr>
          <w:ilvl w:val="0"/>
          <w:numId w:val="205"/>
        </w:numPr>
        <w:spacing w:after="20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6E0042" w:rsidRPr="00583438">
        <w:rPr>
          <w:rFonts w:ascii="Times New Roman" w:hAnsi="Times New Roman"/>
          <w:sz w:val="22"/>
          <w:szCs w:val="22"/>
          <w:u w:val="single"/>
          <w:lang w:val="fr-FR"/>
        </w:rPr>
        <w:t>enjeux:</w:t>
      </w:r>
      <w:r w:rsidRPr="00583438">
        <w:rPr>
          <w:rFonts w:ascii="Times New Roman" w:hAnsi="Times New Roman"/>
          <w:sz w:val="22"/>
          <w:szCs w:val="22"/>
          <w:lang w:val="fr-FR"/>
        </w:rPr>
        <w:t xml:space="preserve"> la dégradation des bassins versants, la déforestation, les pentes déboisées des pourtours immédiats de la cuvette, l’éboulement des versants et la détérioration des infrastructures </w:t>
      </w:r>
      <w:r w:rsidR="006E0042" w:rsidRPr="00583438">
        <w:rPr>
          <w:rFonts w:ascii="Times New Roman" w:hAnsi="Times New Roman"/>
          <w:sz w:val="22"/>
          <w:szCs w:val="22"/>
          <w:lang w:val="fr-FR"/>
        </w:rPr>
        <w:t>routières;</w:t>
      </w:r>
    </w:p>
    <w:p w14:paraId="14A365AF" w14:textId="77777777" w:rsidR="008C422E" w:rsidRPr="00583438" w:rsidRDefault="008C422E" w:rsidP="008C422E">
      <w:pPr>
        <w:pStyle w:val="Listecouleur-Accent12"/>
        <w:widowControl/>
        <w:numPr>
          <w:ilvl w:val="0"/>
          <w:numId w:val="205"/>
        </w:numPr>
        <w:spacing w:after="20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6E0042" w:rsidRPr="00583438">
        <w:rPr>
          <w:rFonts w:ascii="Times New Roman" w:hAnsi="Times New Roman"/>
          <w:sz w:val="22"/>
          <w:szCs w:val="22"/>
          <w:u w:val="single"/>
          <w:lang w:val="fr-FR"/>
        </w:rPr>
        <w:t>risques:</w:t>
      </w:r>
      <w:r w:rsidRPr="00583438">
        <w:rPr>
          <w:rFonts w:ascii="Times New Roman" w:hAnsi="Times New Roman"/>
          <w:sz w:val="22"/>
          <w:szCs w:val="22"/>
          <w:lang w:val="fr-FR"/>
        </w:rPr>
        <w:t xml:space="preserve"> L’extension des cultures commerciales de girofles et litchis dans les zones forestières, l’exposition aux cyclones, l’orpaillage </w:t>
      </w:r>
      <w:r w:rsidR="006E0042" w:rsidRPr="00583438">
        <w:rPr>
          <w:rFonts w:ascii="Times New Roman" w:hAnsi="Times New Roman"/>
          <w:sz w:val="22"/>
          <w:szCs w:val="22"/>
          <w:lang w:val="fr-FR"/>
        </w:rPr>
        <w:t>artisanal;</w:t>
      </w:r>
    </w:p>
    <w:p w14:paraId="5B80A04C" w14:textId="77777777" w:rsidR="006341E6" w:rsidRPr="00583438" w:rsidRDefault="008C422E" w:rsidP="00003D28">
      <w:pPr>
        <w:pStyle w:val="Listecouleur-Accent12"/>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6E0042" w:rsidRPr="00583438">
        <w:rPr>
          <w:rFonts w:ascii="Times New Roman" w:hAnsi="Times New Roman"/>
          <w:sz w:val="22"/>
          <w:szCs w:val="22"/>
          <w:u w:val="single"/>
          <w:lang w:val="fr-FR"/>
        </w:rPr>
        <w:t>problématiques:</w:t>
      </w:r>
      <w:r w:rsidRPr="00583438">
        <w:rPr>
          <w:rFonts w:ascii="Times New Roman" w:hAnsi="Times New Roman"/>
          <w:sz w:val="22"/>
          <w:szCs w:val="22"/>
          <w:lang w:val="fr-FR"/>
        </w:rPr>
        <w:t xml:space="preserve"> l’enclavement, le foncier, la submersion totale de la plaine au moment des crues, la pratique de l’agriculture sur brûlis « tavy » avec temps de jachère court, l’exploitation illicite des produits forestiers l’aire protégée de Zahamena.</w:t>
      </w:r>
    </w:p>
    <w:p w14:paraId="70926683" w14:textId="77777777" w:rsidR="00450220" w:rsidRPr="00377C7A" w:rsidRDefault="00450220" w:rsidP="00450220">
      <w:pPr>
        <w:rPr>
          <w:b/>
          <w:bCs/>
          <w:i/>
          <w:sz w:val="22"/>
          <w:szCs w:val="22"/>
        </w:rPr>
      </w:pPr>
      <w:r w:rsidRPr="00377C7A">
        <w:rPr>
          <w:b/>
          <w:bCs/>
          <w:i/>
          <w:sz w:val="22"/>
          <w:szCs w:val="22"/>
        </w:rPr>
        <w:t>Législation environnementale nationale</w:t>
      </w:r>
    </w:p>
    <w:p w14:paraId="3B73A6CD" w14:textId="77777777" w:rsidR="00450220" w:rsidRPr="00377C7A" w:rsidRDefault="00450220" w:rsidP="00450220">
      <w:pPr>
        <w:widowControl w:val="0"/>
        <w:autoSpaceDE w:val="0"/>
        <w:autoSpaceDN w:val="0"/>
        <w:adjustRightInd w:val="0"/>
        <w:spacing w:after="240"/>
        <w:jc w:val="both"/>
        <w:rPr>
          <w:sz w:val="22"/>
          <w:szCs w:val="22"/>
        </w:rPr>
      </w:pPr>
      <w:r w:rsidRPr="00377C7A">
        <w:rPr>
          <w:sz w:val="22"/>
          <w:szCs w:val="22"/>
        </w:rPr>
        <w:t>Selon l’article 10 de la Charte de l’Environnement, tous les projets d’investissement, privés ou publics, susceptibles de porter atteinte à l’environnement doivent faire l’objet d’une Etude d’Impact Environnementale (EIE).</w:t>
      </w:r>
    </w:p>
    <w:p w14:paraId="5ED2E003" w14:textId="77777777" w:rsidR="00450220" w:rsidRPr="00377C7A" w:rsidRDefault="00450220" w:rsidP="00450220">
      <w:pPr>
        <w:widowControl w:val="0"/>
        <w:autoSpaceDE w:val="0"/>
        <w:autoSpaceDN w:val="0"/>
        <w:adjustRightInd w:val="0"/>
        <w:spacing w:after="240"/>
        <w:jc w:val="both"/>
        <w:rPr>
          <w:sz w:val="22"/>
          <w:szCs w:val="22"/>
        </w:rPr>
      </w:pPr>
      <w:r w:rsidRPr="00377C7A">
        <w:rPr>
          <w:sz w:val="22"/>
          <w:szCs w:val="22"/>
        </w:rPr>
        <w:t>Pour donner suite à cet énoncé, un régime administratif a été mis en place par le Décret n° 95-377 du 23 mai 1995 visant la Mise en Compatibilité des Investissements avec l’Environnement (MECIE). Ce régime a par la suite été amendé par le Décret n° 99-954 du 15 décembre 1999 et à nouveau par le Décret n° 2004-167 du 03 février 2004 modifiant certaines dispositions du Décret n° 99-954.</w:t>
      </w:r>
    </w:p>
    <w:p w14:paraId="5AE8AF40" w14:textId="77777777" w:rsidR="00450220" w:rsidRPr="00377C7A" w:rsidRDefault="00450220" w:rsidP="00450220">
      <w:pPr>
        <w:widowControl w:val="0"/>
        <w:autoSpaceDE w:val="0"/>
        <w:autoSpaceDN w:val="0"/>
        <w:adjustRightInd w:val="0"/>
        <w:spacing w:after="240"/>
        <w:jc w:val="both"/>
        <w:rPr>
          <w:sz w:val="22"/>
          <w:szCs w:val="22"/>
        </w:rPr>
      </w:pPr>
      <w:r w:rsidRPr="00377C7A">
        <w:rPr>
          <w:sz w:val="22"/>
          <w:szCs w:val="22"/>
        </w:rPr>
        <w:t>Essentiellement, la MECIE stipule que tout projet susceptible de porter atteinte à l’environnement est soumis selon la nature technique, l’ampleur de ces projets et la sensibilité de leurs milieux d’implantation: à une étude d’impact environnemental (EIE) ou à un programme d’engagement environnemental (PREE).</w:t>
      </w:r>
    </w:p>
    <w:p w14:paraId="2B981420" w14:textId="77777777" w:rsidR="00450220" w:rsidRPr="00377C7A" w:rsidRDefault="00450220" w:rsidP="00450220">
      <w:pPr>
        <w:widowControl w:val="0"/>
        <w:autoSpaceDE w:val="0"/>
        <w:autoSpaceDN w:val="0"/>
        <w:adjustRightInd w:val="0"/>
        <w:spacing w:after="240"/>
        <w:jc w:val="both"/>
        <w:rPr>
          <w:sz w:val="22"/>
          <w:szCs w:val="22"/>
        </w:rPr>
      </w:pPr>
      <w:r w:rsidRPr="00377C7A">
        <w:rPr>
          <w:sz w:val="22"/>
          <w:szCs w:val="22"/>
        </w:rPr>
        <w:t>L’étude d’impact environnemental (EIE) est une obligation qui s’applique à des projets susceptibles d’engendrer des effets importants, alors que le programme d’engagement environnemental (PREE) vise les projets susceptibles d’avoir des effets plus circonscrits sur le milieu.</w:t>
      </w:r>
    </w:p>
    <w:p w14:paraId="0448DC5B" w14:textId="77777777" w:rsidR="00450220" w:rsidRPr="00377C7A" w:rsidRDefault="00450220" w:rsidP="00450220">
      <w:pPr>
        <w:widowControl w:val="0"/>
        <w:autoSpaceDE w:val="0"/>
        <w:autoSpaceDN w:val="0"/>
        <w:adjustRightInd w:val="0"/>
        <w:spacing w:after="240"/>
        <w:jc w:val="both"/>
        <w:rPr>
          <w:sz w:val="22"/>
          <w:szCs w:val="22"/>
        </w:rPr>
      </w:pPr>
      <w:r w:rsidRPr="00377C7A">
        <w:rPr>
          <w:sz w:val="22"/>
          <w:szCs w:val="22"/>
        </w:rPr>
        <w:t xml:space="preserve">Le décret MECIE établit les étapes du processus d’EIE, les attributions des institutions publiques, les devoirs du promoteur, les mécanismes d’évaluation de l’étude par un Comité Technique, les étapes d’enquête et d’audiences publiques, la délivrance du permis et de ses conditions d’exécution de même que </w:t>
      </w:r>
      <w:r w:rsidRPr="00377C7A">
        <w:rPr>
          <w:sz w:val="22"/>
          <w:szCs w:val="22"/>
        </w:rPr>
        <w:lastRenderedPageBreak/>
        <w:t>les règles régissant le suivi de ces dernières. Il fait de même pour le processus PREE, quoique ce dernier a des caractéristiques administratives beaucoup plus simples.</w:t>
      </w:r>
      <w:r w:rsidR="00997131">
        <w:rPr>
          <w:sz w:val="22"/>
          <w:szCs w:val="22"/>
        </w:rPr>
        <w:t xml:space="preserve"> </w:t>
      </w:r>
      <w:r w:rsidRPr="00377C7A">
        <w:rPr>
          <w:sz w:val="22"/>
          <w:szCs w:val="22"/>
        </w:rPr>
        <w:t>L’annexe 1 du MECIE, désigne diverses catégories de projets exigeant une EIE. À titre d’exemple, des projets répondant aux critères suivants le sont : les travaux pouvant affecter les zones sensibles, les technologies pouvant avoir des effets dommageables sur l’environnement, les activités d’exploitation minière de type mécanisé, les traitements physiques ou chimiques sur le site de l’exploitation de ressources naturelles, etc.</w:t>
      </w:r>
    </w:p>
    <w:p w14:paraId="7A3A4288" w14:textId="77777777" w:rsidR="00450220" w:rsidRPr="00377C7A" w:rsidRDefault="00450220" w:rsidP="00450220">
      <w:pPr>
        <w:pStyle w:val="BodyText"/>
        <w:spacing w:after="0"/>
        <w:rPr>
          <w:b/>
          <w:bCs/>
          <w:i/>
          <w:szCs w:val="22"/>
        </w:rPr>
      </w:pPr>
      <w:r w:rsidRPr="00377C7A">
        <w:rPr>
          <w:b/>
          <w:bCs/>
          <w:i/>
          <w:szCs w:val="22"/>
        </w:rPr>
        <w:t xml:space="preserve">Politiques de Sauvegarde de la Banque mondiale  </w:t>
      </w:r>
    </w:p>
    <w:p w14:paraId="28175371" w14:textId="77777777" w:rsidR="00450220" w:rsidRPr="00377C7A" w:rsidRDefault="00450220" w:rsidP="00450220">
      <w:pPr>
        <w:jc w:val="both"/>
        <w:rPr>
          <w:sz w:val="22"/>
          <w:szCs w:val="22"/>
        </w:rPr>
      </w:pPr>
      <w:r w:rsidRPr="00377C7A">
        <w:rPr>
          <w:sz w:val="22"/>
          <w:szCs w:val="22"/>
        </w:rPr>
        <w:t>Les politiques de sauvegarde environnementale et sociale de la Banque Mondiale comprennent à la fois, les Politiques Opérationnelles (OP) et les Procédures de la Banque (PB). Les  politiques de sauvegarde sont conçues pour protéger l’environnement et la société contre les effets négatifs potentiels des projets, plans, programmes et politiques. Les politiques de sauvegarde environnementale et sociale du projet qui sont déclenchées par le PADAP</w:t>
      </w:r>
      <w:r w:rsidR="00997131">
        <w:rPr>
          <w:sz w:val="22"/>
          <w:szCs w:val="22"/>
        </w:rPr>
        <w:t xml:space="preserve"> </w:t>
      </w:r>
      <w:r w:rsidRPr="00377C7A">
        <w:rPr>
          <w:sz w:val="22"/>
          <w:szCs w:val="22"/>
        </w:rPr>
        <w:t>sont les suivantes :</w:t>
      </w:r>
    </w:p>
    <w:p w14:paraId="21E8EF98" w14:textId="77777777" w:rsidR="00450220" w:rsidRPr="00377C7A" w:rsidRDefault="00450220" w:rsidP="00450220">
      <w:pPr>
        <w:jc w:val="both"/>
        <w:rPr>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9"/>
        <w:gridCol w:w="2065"/>
      </w:tblGrid>
      <w:tr w:rsidR="00450220" w:rsidRPr="00377C7A" w14:paraId="56DECA3E" w14:textId="77777777" w:rsidTr="002512D2">
        <w:tc>
          <w:tcPr>
            <w:tcW w:w="7479" w:type="dxa"/>
            <w:shd w:val="clear" w:color="auto" w:fill="auto"/>
          </w:tcPr>
          <w:p w14:paraId="003C5006" w14:textId="77777777" w:rsidR="00450220" w:rsidRPr="00377C7A" w:rsidRDefault="00450220" w:rsidP="002512D2">
            <w:pPr>
              <w:rPr>
                <w:b/>
                <w:sz w:val="22"/>
                <w:szCs w:val="22"/>
              </w:rPr>
            </w:pPr>
            <w:r w:rsidRPr="00377C7A">
              <w:rPr>
                <w:b/>
                <w:sz w:val="22"/>
                <w:szCs w:val="22"/>
              </w:rPr>
              <w:t>Politiques de sauvegardes</w:t>
            </w:r>
          </w:p>
        </w:tc>
        <w:tc>
          <w:tcPr>
            <w:tcW w:w="2065" w:type="dxa"/>
            <w:shd w:val="clear" w:color="auto" w:fill="auto"/>
          </w:tcPr>
          <w:p w14:paraId="24D69354" w14:textId="77777777" w:rsidR="00450220" w:rsidRPr="00377C7A" w:rsidRDefault="00450220" w:rsidP="002512D2">
            <w:pPr>
              <w:jc w:val="center"/>
              <w:rPr>
                <w:b/>
                <w:sz w:val="22"/>
                <w:szCs w:val="22"/>
              </w:rPr>
            </w:pPr>
            <w:r w:rsidRPr="00377C7A">
              <w:rPr>
                <w:b/>
                <w:sz w:val="22"/>
                <w:szCs w:val="22"/>
              </w:rPr>
              <w:t>Déclenchées</w:t>
            </w:r>
          </w:p>
        </w:tc>
      </w:tr>
      <w:tr w:rsidR="00450220" w:rsidRPr="00377C7A" w14:paraId="586C1FE6" w14:textId="77777777" w:rsidTr="002512D2">
        <w:tc>
          <w:tcPr>
            <w:tcW w:w="7479" w:type="dxa"/>
            <w:shd w:val="clear" w:color="auto" w:fill="auto"/>
          </w:tcPr>
          <w:p w14:paraId="3C0194C0" w14:textId="77777777" w:rsidR="00450220" w:rsidRPr="00377C7A" w:rsidRDefault="00450220" w:rsidP="002512D2">
            <w:pPr>
              <w:rPr>
                <w:sz w:val="22"/>
                <w:szCs w:val="22"/>
              </w:rPr>
            </w:pPr>
            <w:r w:rsidRPr="00377C7A">
              <w:rPr>
                <w:sz w:val="22"/>
                <w:szCs w:val="22"/>
              </w:rPr>
              <w:t xml:space="preserve">PO/PB 4.01 Évaluation Environnementale, y compris la Participation du Public </w:t>
            </w:r>
          </w:p>
        </w:tc>
        <w:tc>
          <w:tcPr>
            <w:tcW w:w="2065" w:type="dxa"/>
            <w:shd w:val="clear" w:color="auto" w:fill="auto"/>
          </w:tcPr>
          <w:p w14:paraId="23B456A1" w14:textId="77777777" w:rsidR="00450220" w:rsidRPr="00377C7A" w:rsidRDefault="00450220" w:rsidP="002512D2">
            <w:pPr>
              <w:jc w:val="center"/>
              <w:rPr>
                <w:b/>
                <w:sz w:val="22"/>
                <w:szCs w:val="22"/>
              </w:rPr>
            </w:pPr>
            <w:r w:rsidRPr="00377C7A">
              <w:rPr>
                <w:b/>
                <w:sz w:val="22"/>
                <w:szCs w:val="22"/>
              </w:rPr>
              <w:t>OUI</w:t>
            </w:r>
          </w:p>
        </w:tc>
      </w:tr>
      <w:tr w:rsidR="00450220" w:rsidRPr="00377C7A" w14:paraId="4659D324" w14:textId="77777777" w:rsidTr="002512D2">
        <w:tc>
          <w:tcPr>
            <w:tcW w:w="7479" w:type="dxa"/>
            <w:shd w:val="clear" w:color="auto" w:fill="auto"/>
          </w:tcPr>
          <w:p w14:paraId="4710AA59" w14:textId="77777777" w:rsidR="00450220" w:rsidRPr="00377C7A" w:rsidRDefault="00450220" w:rsidP="002512D2">
            <w:pPr>
              <w:rPr>
                <w:sz w:val="22"/>
                <w:szCs w:val="22"/>
              </w:rPr>
            </w:pPr>
            <w:r w:rsidRPr="00377C7A">
              <w:rPr>
                <w:sz w:val="22"/>
                <w:szCs w:val="22"/>
              </w:rPr>
              <w:t>PO/PB 4.04 Habitats Naturels</w:t>
            </w:r>
          </w:p>
        </w:tc>
        <w:tc>
          <w:tcPr>
            <w:tcW w:w="2065" w:type="dxa"/>
            <w:shd w:val="clear" w:color="auto" w:fill="auto"/>
          </w:tcPr>
          <w:p w14:paraId="6563F278" w14:textId="77777777" w:rsidR="00450220" w:rsidRPr="00377C7A" w:rsidRDefault="00450220" w:rsidP="002512D2">
            <w:pPr>
              <w:jc w:val="center"/>
              <w:rPr>
                <w:b/>
                <w:sz w:val="22"/>
                <w:szCs w:val="22"/>
              </w:rPr>
            </w:pPr>
            <w:r w:rsidRPr="00377C7A">
              <w:rPr>
                <w:b/>
                <w:sz w:val="22"/>
                <w:szCs w:val="22"/>
              </w:rPr>
              <w:t>OUI</w:t>
            </w:r>
          </w:p>
        </w:tc>
      </w:tr>
      <w:tr w:rsidR="00450220" w:rsidRPr="00377C7A" w14:paraId="33601619" w14:textId="77777777" w:rsidTr="002512D2">
        <w:tc>
          <w:tcPr>
            <w:tcW w:w="7479" w:type="dxa"/>
            <w:shd w:val="clear" w:color="auto" w:fill="auto"/>
          </w:tcPr>
          <w:p w14:paraId="7F05D4FB" w14:textId="77777777" w:rsidR="00450220" w:rsidRPr="00377C7A" w:rsidRDefault="00450220" w:rsidP="002512D2">
            <w:pPr>
              <w:rPr>
                <w:sz w:val="22"/>
                <w:szCs w:val="22"/>
              </w:rPr>
            </w:pPr>
            <w:r w:rsidRPr="00377C7A">
              <w:rPr>
                <w:sz w:val="22"/>
                <w:szCs w:val="22"/>
              </w:rPr>
              <w:t>PO 4.09 Lutte antiparasitaires</w:t>
            </w:r>
          </w:p>
        </w:tc>
        <w:tc>
          <w:tcPr>
            <w:tcW w:w="2065" w:type="dxa"/>
            <w:shd w:val="clear" w:color="auto" w:fill="auto"/>
          </w:tcPr>
          <w:p w14:paraId="1DC89746" w14:textId="77777777" w:rsidR="00450220" w:rsidRPr="00377C7A" w:rsidRDefault="00450220" w:rsidP="002512D2">
            <w:pPr>
              <w:jc w:val="center"/>
              <w:rPr>
                <w:b/>
                <w:sz w:val="22"/>
                <w:szCs w:val="22"/>
              </w:rPr>
            </w:pPr>
            <w:r w:rsidRPr="00377C7A">
              <w:rPr>
                <w:b/>
                <w:sz w:val="22"/>
                <w:szCs w:val="22"/>
              </w:rPr>
              <w:t>OUI</w:t>
            </w:r>
          </w:p>
        </w:tc>
      </w:tr>
      <w:tr w:rsidR="00450220" w:rsidRPr="00377C7A" w14:paraId="511D52B5" w14:textId="77777777" w:rsidTr="002512D2">
        <w:tc>
          <w:tcPr>
            <w:tcW w:w="7479" w:type="dxa"/>
            <w:shd w:val="clear" w:color="auto" w:fill="auto"/>
          </w:tcPr>
          <w:p w14:paraId="083C835E" w14:textId="77777777" w:rsidR="00450220" w:rsidRPr="00377C7A" w:rsidRDefault="00450220" w:rsidP="002512D2">
            <w:pPr>
              <w:rPr>
                <w:sz w:val="22"/>
                <w:szCs w:val="22"/>
              </w:rPr>
            </w:pPr>
            <w:r w:rsidRPr="00377C7A">
              <w:rPr>
                <w:sz w:val="22"/>
                <w:szCs w:val="22"/>
              </w:rPr>
              <w:t xml:space="preserve">PO/PB 4.11 Patrimoine Culturel </w:t>
            </w:r>
          </w:p>
        </w:tc>
        <w:tc>
          <w:tcPr>
            <w:tcW w:w="2065" w:type="dxa"/>
            <w:shd w:val="clear" w:color="auto" w:fill="auto"/>
          </w:tcPr>
          <w:p w14:paraId="14886F2A" w14:textId="77777777" w:rsidR="00450220" w:rsidRPr="00377C7A" w:rsidRDefault="00450220" w:rsidP="002512D2">
            <w:pPr>
              <w:jc w:val="center"/>
              <w:rPr>
                <w:b/>
                <w:sz w:val="22"/>
                <w:szCs w:val="22"/>
              </w:rPr>
            </w:pPr>
            <w:r w:rsidRPr="00377C7A">
              <w:rPr>
                <w:b/>
                <w:sz w:val="22"/>
                <w:szCs w:val="22"/>
              </w:rPr>
              <w:t>OUI</w:t>
            </w:r>
          </w:p>
        </w:tc>
      </w:tr>
      <w:tr w:rsidR="00450220" w:rsidRPr="00377C7A" w14:paraId="2C6EC70F" w14:textId="77777777" w:rsidTr="002512D2">
        <w:tc>
          <w:tcPr>
            <w:tcW w:w="7479" w:type="dxa"/>
            <w:shd w:val="clear" w:color="auto" w:fill="auto"/>
          </w:tcPr>
          <w:p w14:paraId="6CFAC949" w14:textId="77777777" w:rsidR="00450220" w:rsidRPr="00377C7A" w:rsidRDefault="00450220" w:rsidP="002512D2">
            <w:pPr>
              <w:rPr>
                <w:sz w:val="22"/>
                <w:szCs w:val="22"/>
              </w:rPr>
            </w:pPr>
            <w:r w:rsidRPr="00377C7A">
              <w:rPr>
                <w:sz w:val="22"/>
                <w:szCs w:val="22"/>
              </w:rPr>
              <w:t xml:space="preserve">PO/PB 4.12 Réinstallation Involontaire </w:t>
            </w:r>
          </w:p>
        </w:tc>
        <w:tc>
          <w:tcPr>
            <w:tcW w:w="2065" w:type="dxa"/>
            <w:shd w:val="clear" w:color="auto" w:fill="auto"/>
          </w:tcPr>
          <w:p w14:paraId="6C08E60F" w14:textId="77777777" w:rsidR="00450220" w:rsidRPr="00377C7A" w:rsidRDefault="00450220" w:rsidP="002512D2">
            <w:pPr>
              <w:jc w:val="center"/>
              <w:rPr>
                <w:b/>
                <w:sz w:val="22"/>
                <w:szCs w:val="22"/>
              </w:rPr>
            </w:pPr>
            <w:r w:rsidRPr="00377C7A">
              <w:rPr>
                <w:b/>
                <w:sz w:val="22"/>
                <w:szCs w:val="22"/>
              </w:rPr>
              <w:t>OUI</w:t>
            </w:r>
          </w:p>
        </w:tc>
      </w:tr>
      <w:tr w:rsidR="00450220" w:rsidRPr="00377C7A" w14:paraId="65B18FE8" w14:textId="77777777" w:rsidTr="002512D2">
        <w:tc>
          <w:tcPr>
            <w:tcW w:w="7479" w:type="dxa"/>
            <w:shd w:val="clear" w:color="auto" w:fill="auto"/>
          </w:tcPr>
          <w:p w14:paraId="30D75CCC" w14:textId="77777777" w:rsidR="00450220" w:rsidRPr="00377C7A" w:rsidRDefault="00450220" w:rsidP="002512D2">
            <w:pPr>
              <w:rPr>
                <w:sz w:val="22"/>
                <w:szCs w:val="22"/>
                <w:lang w:val="fr-CA"/>
              </w:rPr>
            </w:pPr>
            <w:r w:rsidRPr="00377C7A">
              <w:rPr>
                <w:sz w:val="22"/>
                <w:szCs w:val="22"/>
                <w:lang w:val="fr-CA"/>
              </w:rPr>
              <w:t>PO 4.10 Populations Autochtones</w:t>
            </w:r>
          </w:p>
        </w:tc>
        <w:tc>
          <w:tcPr>
            <w:tcW w:w="2065" w:type="dxa"/>
            <w:shd w:val="clear" w:color="auto" w:fill="auto"/>
          </w:tcPr>
          <w:p w14:paraId="510FC97D" w14:textId="77777777" w:rsidR="00450220" w:rsidRPr="00377C7A" w:rsidRDefault="00450220" w:rsidP="002512D2">
            <w:pPr>
              <w:jc w:val="center"/>
              <w:rPr>
                <w:sz w:val="22"/>
                <w:szCs w:val="22"/>
              </w:rPr>
            </w:pPr>
            <w:r w:rsidRPr="00377C7A">
              <w:rPr>
                <w:sz w:val="22"/>
                <w:szCs w:val="22"/>
              </w:rPr>
              <w:t>NON</w:t>
            </w:r>
          </w:p>
        </w:tc>
      </w:tr>
      <w:tr w:rsidR="00450220" w:rsidRPr="00377C7A" w14:paraId="6EC402DE" w14:textId="77777777" w:rsidTr="002512D2">
        <w:tc>
          <w:tcPr>
            <w:tcW w:w="7479" w:type="dxa"/>
            <w:shd w:val="clear" w:color="auto" w:fill="auto"/>
          </w:tcPr>
          <w:p w14:paraId="67EAACC4" w14:textId="77777777" w:rsidR="00450220" w:rsidRPr="00377C7A" w:rsidRDefault="00450220" w:rsidP="002512D2">
            <w:pPr>
              <w:rPr>
                <w:sz w:val="22"/>
                <w:szCs w:val="22"/>
              </w:rPr>
            </w:pPr>
            <w:r w:rsidRPr="00377C7A">
              <w:rPr>
                <w:sz w:val="22"/>
                <w:szCs w:val="22"/>
              </w:rPr>
              <w:t xml:space="preserve">PO/PB 4.36 </w:t>
            </w:r>
            <w:r w:rsidRPr="00377C7A">
              <w:rPr>
                <w:sz w:val="22"/>
                <w:szCs w:val="22"/>
                <w:lang w:val="fr-SN"/>
              </w:rPr>
              <w:t>Forêts</w:t>
            </w:r>
          </w:p>
        </w:tc>
        <w:tc>
          <w:tcPr>
            <w:tcW w:w="2065" w:type="dxa"/>
            <w:shd w:val="clear" w:color="auto" w:fill="auto"/>
          </w:tcPr>
          <w:p w14:paraId="30F2D437" w14:textId="77777777" w:rsidR="00450220" w:rsidRPr="00377C7A" w:rsidRDefault="00450220" w:rsidP="002512D2">
            <w:pPr>
              <w:jc w:val="center"/>
              <w:rPr>
                <w:b/>
                <w:sz w:val="22"/>
                <w:szCs w:val="22"/>
              </w:rPr>
            </w:pPr>
            <w:r w:rsidRPr="00377C7A">
              <w:rPr>
                <w:b/>
                <w:sz w:val="22"/>
                <w:szCs w:val="22"/>
              </w:rPr>
              <w:t>OUI</w:t>
            </w:r>
          </w:p>
        </w:tc>
      </w:tr>
      <w:tr w:rsidR="00450220" w:rsidRPr="00377C7A" w14:paraId="31926321" w14:textId="77777777" w:rsidTr="002512D2">
        <w:tc>
          <w:tcPr>
            <w:tcW w:w="7479" w:type="dxa"/>
            <w:shd w:val="clear" w:color="auto" w:fill="auto"/>
          </w:tcPr>
          <w:p w14:paraId="70AEE406" w14:textId="77777777" w:rsidR="00450220" w:rsidRPr="00377C7A" w:rsidRDefault="00450220" w:rsidP="002512D2">
            <w:pPr>
              <w:rPr>
                <w:sz w:val="22"/>
                <w:szCs w:val="22"/>
              </w:rPr>
            </w:pPr>
            <w:r w:rsidRPr="00377C7A">
              <w:rPr>
                <w:sz w:val="22"/>
                <w:szCs w:val="22"/>
              </w:rPr>
              <w:t xml:space="preserve">PO 4.37 Sécurité des Barrages </w:t>
            </w:r>
          </w:p>
        </w:tc>
        <w:tc>
          <w:tcPr>
            <w:tcW w:w="2065" w:type="dxa"/>
            <w:shd w:val="clear" w:color="auto" w:fill="auto"/>
          </w:tcPr>
          <w:p w14:paraId="006EB13F" w14:textId="77777777" w:rsidR="00450220" w:rsidRPr="00377C7A" w:rsidRDefault="00450220" w:rsidP="002512D2">
            <w:pPr>
              <w:jc w:val="center"/>
              <w:rPr>
                <w:b/>
                <w:sz w:val="22"/>
                <w:szCs w:val="22"/>
              </w:rPr>
            </w:pPr>
            <w:r w:rsidRPr="00377C7A">
              <w:rPr>
                <w:b/>
                <w:sz w:val="22"/>
                <w:szCs w:val="22"/>
              </w:rPr>
              <w:t>OUI</w:t>
            </w:r>
          </w:p>
        </w:tc>
      </w:tr>
      <w:tr w:rsidR="00450220" w:rsidRPr="00377C7A" w14:paraId="1156D014" w14:textId="77777777" w:rsidTr="002512D2">
        <w:tc>
          <w:tcPr>
            <w:tcW w:w="7479" w:type="dxa"/>
            <w:shd w:val="clear" w:color="auto" w:fill="auto"/>
          </w:tcPr>
          <w:p w14:paraId="57F1A707" w14:textId="77777777" w:rsidR="00450220" w:rsidRPr="00377C7A" w:rsidRDefault="00450220" w:rsidP="002512D2">
            <w:pPr>
              <w:rPr>
                <w:sz w:val="22"/>
                <w:szCs w:val="22"/>
              </w:rPr>
            </w:pPr>
            <w:r w:rsidRPr="00377C7A">
              <w:rPr>
                <w:sz w:val="22"/>
                <w:szCs w:val="22"/>
              </w:rPr>
              <w:t xml:space="preserve">PO 7.50 Projets relatifs aux voies d’Eaux Internationales </w:t>
            </w:r>
          </w:p>
        </w:tc>
        <w:tc>
          <w:tcPr>
            <w:tcW w:w="2065" w:type="dxa"/>
            <w:shd w:val="clear" w:color="auto" w:fill="auto"/>
          </w:tcPr>
          <w:p w14:paraId="6CA1AC2B" w14:textId="77777777" w:rsidR="00450220" w:rsidRPr="00377C7A" w:rsidRDefault="00450220" w:rsidP="002512D2">
            <w:pPr>
              <w:jc w:val="center"/>
              <w:rPr>
                <w:sz w:val="22"/>
                <w:szCs w:val="22"/>
              </w:rPr>
            </w:pPr>
            <w:r w:rsidRPr="00377C7A">
              <w:rPr>
                <w:sz w:val="22"/>
                <w:szCs w:val="22"/>
              </w:rPr>
              <w:t>NON</w:t>
            </w:r>
          </w:p>
        </w:tc>
      </w:tr>
      <w:tr w:rsidR="00450220" w:rsidRPr="00377C7A" w14:paraId="3ECA2C01" w14:textId="77777777" w:rsidTr="002512D2">
        <w:tc>
          <w:tcPr>
            <w:tcW w:w="7479" w:type="dxa"/>
            <w:shd w:val="clear" w:color="auto" w:fill="auto"/>
          </w:tcPr>
          <w:p w14:paraId="4A795CD1" w14:textId="77777777" w:rsidR="00450220" w:rsidRPr="00377C7A" w:rsidRDefault="00450220" w:rsidP="002512D2">
            <w:pPr>
              <w:rPr>
                <w:sz w:val="22"/>
                <w:szCs w:val="22"/>
              </w:rPr>
            </w:pPr>
            <w:r w:rsidRPr="00377C7A">
              <w:rPr>
                <w:sz w:val="22"/>
                <w:szCs w:val="22"/>
              </w:rPr>
              <w:t>PO 7.60 Projets dans des Zones en litige</w:t>
            </w:r>
          </w:p>
        </w:tc>
        <w:tc>
          <w:tcPr>
            <w:tcW w:w="2065" w:type="dxa"/>
            <w:shd w:val="clear" w:color="auto" w:fill="auto"/>
          </w:tcPr>
          <w:p w14:paraId="2CEA97B1" w14:textId="77777777" w:rsidR="00450220" w:rsidRPr="00377C7A" w:rsidRDefault="00450220" w:rsidP="002512D2">
            <w:pPr>
              <w:jc w:val="center"/>
              <w:rPr>
                <w:sz w:val="22"/>
                <w:szCs w:val="22"/>
              </w:rPr>
            </w:pPr>
            <w:r w:rsidRPr="00377C7A">
              <w:rPr>
                <w:sz w:val="22"/>
                <w:szCs w:val="22"/>
              </w:rPr>
              <w:t>NON</w:t>
            </w:r>
          </w:p>
        </w:tc>
      </w:tr>
    </w:tbl>
    <w:p w14:paraId="6D06FFDF" w14:textId="77777777" w:rsidR="00450220" w:rsidRPr="00377C7A" w:rsidRDefault="00450220" w:rsidP="00450220">
      <w:pPr>
        <w:jc w:val="both"/>
        <w:rPr>
          <w:sz w:val="22"/>
          <w:szCs w:val="22"/>
        </w:rPr>
      </w:pPr>
    </w:p>
    <w:p w14:paraId="4093023A" w14:textId="77777777" w:rsidR="00450220" w:rsidRPr="00377C7A" w:rsidRDefault="00450220" w:rsidP="00450220">
      <w:pPr>
        <w:jc w:val="both"/>
        <w:rPr>
          <w:sz w:val="22"/>
          <w:szCs w:val="22"/>
        </w:rPr>
      </w:pPr>
      <w:r w:rsidRPr="00377C7A">
        <w:rPr>
          <w:sz w:val="22"/>
          <w:szCs w:val="22"/>
        </w:rPr>
        <w:t>Sur la base l’analyse des deux cadres normatifs, il est apparu que les politiques de sauvegardes de la Banque mondial sont plus explicites. Il convient donc dans le cadre du projet d’utiliser la classification préconisée par la BM.</w:t>
      </w:r>
    </w:p>
    <w:p w14:paraId="62C93A6B" w14:textId="77777777" w:rsidR="00450220" w:rsidRPr="00ED78D6" w:rsidRDefault="00450220" w:rsidP="00450220">
      <w:pPr>
        <w:jc w:val="both"/>
        <w:rPr>
          <w:sz w:val="22"/>
          <w:szCs w:val="22"/>
          <w:highlight w:val="green"/>
        </w:rPr>
      </w:pPr>
    </w:p>
    <w:p w14:paraId="5CD3026C" w14:textId="77777777" w:rsidR="00450220" w:rsidRPr="00377C7A" w:rsidRDefault="00450220" w:rsidP="00450220">
      <w:pPr>
        <w:jc w:val="both"/>
        <w:rPr>
          <w:b/>
          <w:i/>
          <w:sz w:val="22"/>
          <w:szCs w:val="22"/>
        </w:rPr>
      </w:pPr>
      <w:r w:rsidRPr="00377C7A">
        <w:rPr>
          <w:b/>
          <w:i/>
          <w:sz w:val="22"/>
          <w:szCs w:val="22"/>
        </w:rPr>
        <w:t>Le processus de sélection environnemental des projets</w:t>
      </w:r>
    </w:p>
    <w:p w14:paraId="2610C420" w14:textId="77777777" w:rsidR="00450220" w:rsidRDefault="00450220" w:rsidP="00450220">
      <w:pPr>
        <w:jc w:val="both"/>
        <w:rPr>
          <w:sz w:val="22"/>
          <w:szCs w:val="22"/>
        </w:rPr>
      </w:pPr>
      <w:r w:rsidRPr="00377C7A">
        <w:rPr>
          <w:sz w:val="22"/>
          <w:szCs w:val="22"/>
        </w:rPr>
        <w:t>L’ampleur des mesures environnementales et sociales requises pour les activités du projet PADAP dépendra des résultats du processus de sélection. Ce processus de sélection vise à : (i) déterminer quelles actions du projet PADAP sont susceptibles d’avoir des impacts négatifs au niveau  environnemental et social; (ii) déterminer les mesures d’atténuation appropriées pour les activités ayant  des impacts préjudiciables; (iii) identifier les activités nécessitant des PREE/PGES séparées; (iv) décrire les responsabilités institutionnelles pour l’analyse et l’approbation des résultats de la sélection, la mise en œuvre des mesures d’atténuation proposées, et la préparation des rapports PREE/PGES séparés ; (v) assurer le suivi des paramètres environnementaux au cours de la construction/réhabilitation des pistes et équipements conditionnement et de stockage  ainsi que de leur fonctionnement  et maintenance subséquents; et (vi) indiquer les activités du projet PADAD qui sont susceptibles d’impliquer l’acquisition de terres.</w:t>
      </w:r>
    </w:p>
    <w:p w14:paraId="6C40BFC3" w14:textId="77777777" w:rsidR="00450220" w:rsidRDefault="00450220" w:rsidP="00450220">
      <w:pPr>
        <w:rPr>
          <w:sz w:val="22"/>
          <w:szCs w:val="22"/>
        </w:rPr>
      </w:pPr>
    </w:p>
    <w:p w14:paraId="0B098844" w14:textId="77777777" w:rsidR="00450220" w:rsidRPr="004B7DE5" w:rsidRDefault="00450220" w:rsidP="00450220">
      <w:pPr>
        <w:rPr>
          <w:color w:val="000000"/>
          <w:sz w:val="22"/>
          <w:szCs w:val="22"/>
        </w:rPr>
      </w:pPr>
      <w:r w:rsidRPr="00A024A9">
        <w:rPr>
          <w:color w:val="000000"/>
          <w:sz w:val="22"/>
          <w:szCs w:val="22"/>
        </w:rPr>
        <w:t>Le tableau ci-dessous donne un récapitulatif des étapes et des responsabilités institutionnelles.</w:t>
      </w:r>
    </w:p>
    <w:tbl>
      <w:tblPr>
        <w:tblW w:w="1098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6480"/>
      </w:tblGrid>
      <w:tr w:rsidR="00450220" w:rsidRPr="00A11608" w14:paraId="37EA942D" w14:textId="77777777" w:rsidTr="002512D2">
        <w:trPr>
          <w:trHeight w:val="239"/>
        </w:trPr>
        <w:tc>
          <w:tcPr>
            <w:tcW w:w="4500" w:type="dxa"/>
            <w:vAlign w:val="center"/>
          </w:tcPr>
          <w:p w14:paraId="07BD45E3" w14:textId="77777777" w:rsidR="00450220" w:rsidRPr="00A11608" w:rsidRDefault="00450220" w:rsidP="002512D2">
            <w:pPr>
              <w:rPr>
                <w:b/>
                <w:bCs/>
                <w:sz w:val="20"/>
                <w:szCs w:val="20"/>
              </w:rPr>
            </w:pPr>
            <w:r w:rsidRPr="00A11608">
              <w:rPr>
                <w:b/>
                <w:bCs/>
                <w:sz w:val="20"/>
                <w:szCs w:val="20"/>
              </w:rPr>
              <w:t>Etapes</w:t>
            </w:r>
          </w:p>
        </w:tc>
        <w:tc>
          <w:tcPr>
            <w:tcW w:w="6480" w:type="dxa"/>
            <w:vAlign w:val="center"/>
          </w:tcPr>
          <w:p w14:paraId="032EDD40" w14:textId="77777777" w:rsidR="00450220" w:rsidRPr="00A11608" w:rsidRDefault="00450220" w:rsidP="002512D2">
            <w:pPr>
              <w:jc w:val="center"/>
              <w:rPr>
                <w:b/>
                <w:bCs/>
                <w:sz w:val="20"/>
                <w:szCs w:val="20"/>
              </w:rPr>
            </w:pPr>
            <w:r w:rsidRPr="00A11608">
              <w:rPr>
                <w:b/>
                <w:bCs/>
                <w:sz w:val="20"/>
                <w:szCs w:val="20"/>
              </w:rPr>
              <w:t>Responsabilités</w:t>
            </w:r>
          </w:p>
        </w:tc>
      </w:tr>
      <w:tr w:rsidR="00450220" w:rsidRPr="00A11608" w14:paraId="42B5C7BF" w14:textId="77777777" w:rsidTr="002512D2">
        <w:trPr>
          <w:trHeight w:val="565"/>
        </w:trPr>
        <w:tc>
          <w:tcPr>
            <w:tcW w:w="4500" w:type="dxa"/>
            <w:vAlign w:val="center"/>
          </w:tcPr>
          <w:p w14:paraId="3D435778" w14:textId="77777777" w:rsidR="00450220" w:rsidRPr="00A11608" w:rsidRDefault="00450220" w:rsidP="002512D2">
            <w:pPr>
              <w:rPr>
                <w:b/>
                <w:i/>
                <w:color w:val="000000"/>
                <w:sz w:val="20"/>
                <w:szCs w:val="20"/>
              </w:rPr>
            </w:pPr>
            <w:r w:rsidRPr="00A11608">
              <w:rPr>
                <w:b/>
                <w:i/>
                <w:color w:val="000000"/>
                <w:sz w:val="20"/>
                <w:szCs w:val="20"/>
              </w:rPr>
              <w:t xml:space="preserve">1. </w:t>
            </w:r>
            <w:r w:rsidRPr="00A11608">
              <w:rPr>
                <w:b/>
                <w:bCs/>
                <w:i/>
                <w:sz w:val="20"/>
                <w:szCs w:val="20"/>
              </w:rPr>
              <w:t xml:space="preserve">Sélection </w:t>
            </w:r>
            <w:r w:rsidRPr="00A11608">
              <w:rPr>
                <w:b/>
                <w:i/>
                <w:color w:val="000000"/>
                <w:sz w:val="20"/>
                <w:szCs w:val="20"/>
              </w:rPr>
              <w:t>environnementale et sociale du projet : Sélection y compris consultation public</w:t>
            </w:r>
          </w:p>
        </w:tc>
        <w:tc>
          <w:tcPr>
            <w:tcW w:w="6480" w:type="dxa"/>
            <w:vAlign w:val="center"/>
          </w:tcPr>
          <w:p w14:paraId="5B7F6E42" w14:textId="77777777" w:rsidR="00450220" w:rsidRPr="00A11608" w:rsidRDefault="00450220" w:rsidP="002512D2">
            <w:pPr>
              <w:rPr>
                <w:sz w:val="20"/>
                <w:szCs w:val="20"/>
              </w:rPr>
            </w:pPr>
            <w:r>
              <w:rPr>
                <w:sz w:val="20"/>
                <w:szCs w:val="20"/>
              </w:rPr>
              <w:t>UCR/AST/PFES de chaque région en rapport avec le Comité Technique d’Evaluation (services techniques), la mairie, les prestataires</w:t>
            </w:r>
          </w:p>
        </w:tc>
      </w:tr>
      <w:tr w:rsidR="00450220" w:rsidRPr="00A11608" w14:paraId="30862DC2" w14:textId="77777777" w:rsidTr="002512D2">
        <w:trPr>
          <w:trHeight w:val="2082"/>
        </w:trPr>
        <w:tc>
          <w:tcPr>
            <w:tcW w:w="4500" w:type="dxa"/>
            <w:vAlign w:val="center"/>
          </w:tcPr>
          <w:p w14:paraId="52BCC832" w14:textId="77777777" w:rsidR="00450220" w:rsidRPr="00A11608" w:rsidRDefault="00450220" w:rsidP="002512D2">
            <w:pPr>
              <w:rPr>
                <w:b/>
                <w:i/>
                <w:color w:val="000000"/>
                <w:sz w:val="20"/>
                <w:szCs w:val="20"/>
              </w:rPr>
            </w:pPr>
            <w:r w:rsidRPr="00A11608">
              <w:rPr>
                <w:b/>
                <w:i/>
                <w:color w:val="000000"/>
                <w:sz w:val="20"/>
                <w:szCs w:val="20"/>
              </w:rPr>
              <w:lastRenderedPageBreak/>
              <w:t>2. Détermination des catégories environnementales appropriées</w:t>
            </w:r>
          </w:p>
          <w:p w14:paraId="2F590FE4" w14:textId="77777777" w:rsidR="00450220" w:rsidRPr="00A11608" w:rsidRDefault="00450220" w:rsidP="002512D2">
            <w:pPr>
              <w:ind w:left="708"/>
              <w:rPr>
                <w:color w:val="000000"/>
                <w:sz w:val="20"/>
                <w:szCs w:val="20"/>
              </w:rPr>
            </w:pPr>
            <w:r w:rsidRPr="00A11608">
              <w:rPr>
                <w:color w:val="000000"/>
                <w:sz w:val="20"/>
                <w:szCs w:val="20"/>
              </w:rPr>
              <w:t>2.1 Validation de la sélection</w:t>
            </w:r>
          </w:p>
          <w:p w14:paraId="06C35C9F" w14:textId="77777777" w:rsidR="00450220" w:rsidRPr="00A11608" w:rsidRDefault="00450220" w:rsidP="002512D2">
            <w:pPr>
              <w:ind w:left="708"/>
              <w:rPr>
                <w:color w:val="000000"/>
                <w:sz w:val="20"/>
                <w:szCs w:val="20"/>
              </w:rPr>
            </w:pPr>
          </w:p>
          <w:p w14:paraId="0FC4FB7C" w14:textId="77777777" w:rsidR="00450220" w:rsidRPr="00A11608" w:rsidRDefault="00450220" w:rsidP="002512D2">
            <w:pPr>
              <w:ind w:left="708"/>
              <w:rPr>
                <w:color w:val="000000"/>
                <w:sz w:val="20"/>
                <w:szCs w:val="20"/>
              </w:rPr>
            </w:pPr>
            <w:r w:rsidRPr="00A11608">
              <w:rPr>
                <w:color w:val="000000"/>
                <w:sz w:val="20"/>
                <w:szCs w:val="20"/>
              </w:rPr>
              <w:t>2.2 Classification du projet et Détermination du travail environnemental (simples mesures de mitigation ou EIE)</w:t>
            </w:r>
          </w:p>
        </w:tc>
        <w:tc>
          <w:tcPr>
            <w:tcW w:w="6480" w:type="dxa"/>
            <w:vAlign w:val="center"/>
          </w:tcPr>
          <w:p w14:paraId="12F06E9C" w14:textId="77777777" w:rsidR="00450220" w:rsidRPr="00A11608" w:rsidRDefault="00450220" w:rsidP="002512D2">
            <w:pPr>
              <w:rPr>
                <w:color w:val="000000"/>
                <w:sz w:val="20"/>
                <w:szCs w:val="20"/>
              </w:rPr>
            </w:pPr>
          </w:p>
          <w:p w14:paraId="2CD010BE" w14:textId="77777777" w:rsidR="00450220" w:rsidRDefault="00450220" w:rsidP="002512D2">
            <w:pPr>
              <w:rPr>
                <w:color w:val="000000"/>
                <w:sz w:val="20"/>
                <w:szCs w:val="20"/>
              </w:rPr>
            </w:pPr>
          </w:p>
          <w:p w14:paraId="451F1A19" w14:textId="77777777" w:rsidR="00450220" w:rsidRPr="00A11608" w:rsidRDefault="00450220" w:rsidP="002512D2">
            <w:pPr>
              <w:rPr>
                <w:color w:val="000000"/>
                <w:sz w:val="20"/>
                <w:szCs w:val="20"/>
              </w:rPr>
            </w:pPr>
            <w:r w:rsidRPr="00A11608">
              <w:rPr>
                <w:color w:val="000000"/>
                <w:sz w:val="20"/>
                <w:szCs w:val="20"/>
              </w:rPr>
              <w:t>EES</w:t>
            </w:r>
            <w:r>
              <w:rPr>
                <w:color w:val="000000"/>
                <w:sz w:val="20"/>
                <w:szCs w:val="20"/>
              </w:rPr>
              <w:t xml:space="preserve"> du Projet PADAP</w:t>
            </w:r>
            <w:r w:rsidRPr="00A11608">
              <w:rPr>
                <w:color w:val="000000"/>
                <w:sz w:val="20"/>
                <w:szCs w:val="20"/>
              </w:rPr>
              <w:t xml:space="preserve"> et</w:t>
            </w:r>
            <w:r>
              <w:rPr>
                <w:color w:val="000000"/>
                <w:sz w:val="20"/>
                <w:szCs w:val="20"/>
              </w:rPr>
              <w:t xml:space="preserve"> ON</w:t>
            </w:r>
            <w:r w:rsidRPr="00A11608">
              <w:rPr>
                <w:color w:val="000000"/>
                <w:sz w:val="20"/>
                <w:szCs w:val="20"/>
              </w:rPr>
              <w:t>E</w:t>
            </w:r>
          </w:p>
          <w:p w14:paraId="5538F916" w14:textId="77777777" w:rsidR="00450220" w:rsidRPr="00A11608" w:rsidRDefault="00450220" w:rsidP="002512D2">
            <w:pPr>
              <w:rPr>
                <w:color w:val="000000"/>
                <w:sz w:val="20"/>
                <w:szCs w:val="20"/>
              </w:rPr>
            </w:pPr>
          </w:p>
          <w:p w14:paraId="05B8B031" w14:textId="77777777" w:rsidR="00450220" w:rsidRPr="00A11608" w:rsidRDefault="00450220" w:rsidP="002512D2">
            <w:pPr>
              <w:rPr>
                <w:color w:val="000000"/>
                <w:sz w:val="20"/>
                <w:szCs w:val="20"/>
              </w:rPr>
            </w:pPr>
          </w:p>
          <w:p w14:paraId="194BEA32" w14:textId="77777777" w:rsidR="00450220" w:rsidRPr="00A11608" w:rsidRDefault="00450220" w:rsidP="002512D2">
            <w:pPr>
              <w:rPr>
                <w:color w:val="000000"/>
                <w:sz w:val="20"/>
                <w:szCs w:val="20"/>
              </w:rPr>
            </w:pPr>
            <w:r w:rsidRPr="00A11608">
              <w:rPr>
                <w:color w:val="000000"/>
                <w:sz w:val="20"/>
                <w:szCs w:val="20"/>
              </w:rPr>
              <w:t>EES</w:t>
            </w:r>
            <w:r>
              <w:rPr>
                <w:color w:val="000000"/>
                <w:sz w:val="20"/>
                <w:szCs w:val="20"/>
              </w:rPr>
              <w:t xml:space="preserve"> du Projet PADAP </w:t>
            </w:r>
            <w:r w:rsidRPr="00A11608">
              <w:rPr>
                <w:color w:val="000000"/>
                <w:sz w:val="20"/>
                <w:szCs w:val="20"/>
              </w:rPr>
              <w:t>et</w:t>
            </w:r>
            <w:r>
              <w:rPr>
                <w:color w:val="000000"/>
                <w:sz w:val="20"/>
                <w:szCs w:val="20"/>
              </w:rPr>
              <w:t xml:space="preserve"> ON</w:t>
            </w:r>
            <w:r w:rsidRPr="00A11608">
              <w:rPr>
                <w:color w:val="000000"/>
                <w:sz w:val="20"/>
                <w:szCs w:val="20"/>
              </w:rPr>
              <w:t>E</w:t>
            </w:r>
          </w:p>
          <w:p w14:paraId="106441F4" w14:textId="77777777" w:rsidR="00450220" w:rsidRPr="00A11608" w:rsidRDefault="00450220" w:rsidP="002512D2">
            <w:pPr>
              <w:rPr>
                <w:color w:val="000000"/>
                <w:sz w:val="20"/>
                <w:szCs w:val="20"/>
              </w:rPr>
            </w:pPr>
          </w:p>
          <w:p w14:paraId="7142F38C" w14:textId="77777777" w:rsidR="00450220" w:rsidRPr="00A11608" w:rsidRDefault="00450220" w:rsidP="002512D2">
            <w:pPr>
              <w:rPr>
                <w:color w:val="000000"/>
                <w:sz w:val="20"/>
                <w:szCs w:val="20"/>
              </w:rPr>
            </w:pPr>
          </w:p>
        </w:tc>
      </w:tr>
      <w:tr w:rsidR="00450220" w:rsidRPr="00A11608" w14:paraId="61D01EF6" w14:textId="77777777" w:rsidTr="002512D2">
        <w:trPr>
          <w:trHeight w:val="166"/>
        </w:trPr>
        <w:tc>
          <w:tcPr>
            <w:tcW w:w="4500" w:type="dxa"/>
            <w:vAlign w:val="center"/>
          </w:tcPr>
          <w:p w14:paraId="26963489" w14:textId="77777777" w:rsidR="00450220" w:rsidRPr="00A11608" w:rsidRDefault="00450220" w:rsidP="002512D2">
            <w:pPr>
              <w:rPr>
                <w:b/>
                <w:i/>
                <w:color w:val="000000"/>
                <w:sz w:val="20"/>
                <w:szCs w:val="20"/>
              </w:rPr>
            </w:pPr>
            <w:r w:rsidRPr="00A11608">
              <w:rPr>
                <w:b/>
                <w:i/>
                <w:color w:val="000000"/>
                <w:sz w:val="20"/>
                <w:szCs w:val="20"/>
              </w:rPr>
              <w:t xml:space="preserve">3. Examen et approbation </w:t>
            </w:r>
          </w:p>
        </w:tc>
        <w:tc>
          <w:tcPr>
            <w:tcW w:w="6480" w:type="dxa"/>
            <w:vAlign w:val="center"/>
          </w:tcPr>
          <w:p w14:paraId="6B6A2310" w14:textId="77777777" w:rsidR="00450220" w:rsidRPr="00A11608" w:rsidRDefault="00450220" w:rsidP="002512D2">
            <w:pPr>
              <w:rPr>
                <w:color w:val="000000"/>
                <w:sz w:val="20"/>
                <w:szCs w:val="20"/>
              </w:rPr>
            </w:pPr>
            <w:r w:rsidRPr="00A11608">
              <w:rPr>
                <w:color w:val="000000"/>
                <w:sz w:val="20"/>
                <w:szCs w:val="20"/>
              </w:rPr>
              <w:t>EES</w:t>
            </w:r>
            <w:r>
              <w:rPr>
                <w:color w:val="000000"/>
                <w:sz w:val="20"/>
                <w:szCs w:val="20"/>
              </w:rPr>
              <w:t xml:space="preserve"> du Projet PADAP</w:t>
            </w:r>
            <w:r w:rsidRPr="00A11608">
              <w:rPr>
                <w:color w:val="000000"/>
                <w:sz w:val="20"/>
                <w:szCs w:val="20"/>
              </w:rPr>
              <w:t xml:space="preserve"> et</w:t>
            </w:r>
            <w:r>
              <w:rPr>
                <w:color w:val="000000"/>
                <w:sz w:val="20"/>
                <w:szCs w:val="20"/>
              </w:rPr>
              <w:t xml:space="preserve"> ONE</w:t>
            </w:r>
          </w:p>
        </w:tc>
      </w:tr>
      <w:tr w:rsidR="00450220" w:rsidRPr="00A11608" w14:paraId="343B7BD8" w14:textId="77777777" w:rsidTr="002512D2">
        <w:trPr>
          <w:trHeight w:val="342"/>
        </w:trPr>
        <w:tc>
          <w:tcPr>
            <w:tcW w:w="4500" w:type="dxa"/>
            <w:vAlign w:val="center"/>
          </w:tcPr>
          <w:p w14:paraId="0840B0D7" w14:textId="77777777" w:rsidR="00450220" w:rsidRPr="00A11608" w:rsidRDefault="00450220" w:rsidP="002512D2">
            <w:pPr>
              <w:rPr>
                <w:b/>
                <w:i/>
                <w:color w:val="000000"/>
                <w:sz w:val="20"/>
                <w:szCs w:val="20"/>
              </w:rPr>
            </w:pPr>
            <w:r w:rsidRPr="00A11608">
              <w:rPr>
                <w:b/>
                <w:i/>
                <w:color w:val="000000"/>
                <w:sz w:val="20"/>
                <w:szCs w:val="20"/>
              </w:rPr>
              <w:t>4. Si Etude d’impact est nécessaire</w:t>
            </w:r>
          </w:p>
        </w:tc>
        <w:tc>
          <w:tcPr>
            <w:tcW w:w="6480" w:type="dxa"/>
            <w:vAlign w:val="center"/>
          </w:tcPr>
          <w:p w14:paraId="34CCEA0B" w14:textId="77777777" w:rsidR="00450220" w:rsidRPr="00A11608" w:rsidRDefault="00450220" w:rsidP="002512D2">
            <w:pPr>
              <w:rPr>
                <w:color w:val="000000"/>
                <w:sz w:val="20"/>
                <w:szCs w:val="20"/>
              </w:rPr>
            </w:pPr>
          </w:p>
        </w:tc>
      </w:tr>
      <w:tr w:rsidR="00450220" w:rsidRPr="00A11608" w14:paraId="5C4EE48F" w14:textId="77777777" w:rsidTr="002512D2">
        <w:trPr>
          <w:trHeight w:val="342"/>
        </w:trPr>
        <w:tc>
          <w:tcPr>
            <w:tcW w:w="4500" w:type="dxa"/>
            <w:vAlign w:val="center"/>
          </w:tcPr>
          <w:p w14:paraId="690ACAC2" w14:textId="77777777" w:rsidR="00450220" w:rsidRPr="00A11608" w:rsidRDefault="00450220" w:rsidP="002512D2">
            <w:pPr>
              <w:ind w:left="708"/>
              <w:rPr>
                <w:color w:val="000000"/>
                <w:sz w:val="20"/>
                <w:szCs w:val="20"/>
              </w:rPr>
            </w:pPr>
            <w:r w:rsidRPr="00A11608">
              <w:rPr>
                <w:color w:val="000000"/>
                <w:sz w:val="20"/>
                <w:szCs w:val="20"/>
              </w:rPr>
              <w:t>4.1 Choix du consultant</w:t>
            </w:r>
          </w:p>
        </w:tc>
        <w:tc>
          <w:tcPr>
            <w:tcW w:w="6480" w:type="dxa"/>
            <w:vAlign w:val="center"/>
          </w:tcPr>
          <w:p w14:paraId="5E1164A5" w14:textId="77777777" w:rsidR="00450220" w:rsidRPr="00A11608" w:rsidRDefault="00450220" w:rsidP="002512D2">
            <w:pPr>
              <w:rPr>
                <w:color w:val="000000"/>
                <w:sz w:val="20"/>
                <w:szCs w:val="20"/>
              </w:rPr>
            </w:pPr>
            <w:r>
              <w:rPr>
                <w:color w:val="000000"/>
                <w:sz w:val="20"/>
                <w:szCs w:val="20"/>
              </w:rPr>
              <w:t>CCNP-</w:t>
            </w:r>
            <w:r w:rsidRPr="00A11608">
              <w:rPr>
                <w:color w:val="000000"/>
                <w:sz w:val="20"/>
                <w:szCs w:val="20"/>
              </w:rPr>
              <w:t>EES</w:t>
            </w:r>
          </w:p>
        </w:tc>
      </w:tr>
      <w:tr w:rsidR="00450220" w:rsidRPr="00A11608" w14:paraId="24D289CA" w14:textId="77777777" w:rsidTr="002512D2">
        <w:trPr>
          <w:trHeight w:val="442"/>
        </w:trPr>
        <w:tc>
          <w:tcPr>
            <w:tcW w:w="4500" w:type="dxa"/>
            <w:vAlign w:val="center"/>
          </w:tcPr>
          <w:p w14:paraId="59A31AE3" w14:textId="77777777" w:rsidR="00450220" w:rsidRPr="00A11608" w:rsidRDefault="00450220" w:rsidP="002512D2">
            <w:pPr>
              <w:ind w:left="708"/>
              <w:rPr>
                <w:color w:val="000000"/>
                <w:sz w:val="20"/>
                <w:szCs w:val="20"/>
              </w:rPr>
            </w:pPr>
            <w:r w:rsidRPr="00A11608">
              <w:rPr>
                <w:color w:val="000000"/>
                <w:sz w:val="20"/>
                <w:szCs w:val="20"/>
              </w:rPr>
              <w:t>4.2 Réalisation de l’étude d’impact</w:t>
            </w:r>
          </w:p>
        </w:tc>
        <w:tc>
          <w:tcPr>
            <w:tcW w:w="6480" w:type="dxa"/>
            <w:vAlign w:val="center"/>
          </w:tcPr>
          <w:p w14:paraId="614B679B" w14:textId="77777777" w:rsidR="00450220" w:rsidRPr="00A11608" w:rsidRDefault="00450220" w:rsidP="002512D2">
            <w:pPr>
              <w:pStyle w:val="FootnoteText"/>
              <w:ind w:firstLine="0"/>
              <w:rPr>
                <w:color w:val="000000"/>
                <w:lang w:eastAsia="en-US"/>
              </w:rPr>
            </w:pPr>
            <w:r w:rsidRPr="00A11608">
              <w:rPr>
                <w:color w:val="000000"/>
                <w:lang w:eastAsia="en-US"/>
              </w:rPr>
              <w:t>Consultants en EIE</w:t>
            </w:r>
          </w:p>
        </w:tc>
      </w:tr>
      <w:tr w:rsidR="00450220" w:rsidRPr="00A11608" w14:paraId="6A45E422" w14:textId="77777777" w:rsidTr="002512D2">
        <w:trPr>
          <w:trHeight w:val="355"/>
        </w:trPr>
        <w:tc>
          <w:tcPr>
            <w:tcW w:w="4500" w:type="dxa"/>
            <w:vAlign w:val="center"/>
          </w:tcPr>
          <w:p w14:paraId="3BFCD41D" w14:textId="77777777" w:rsidR="00450220" w:rsidRPr="00A11608" w:rsidRDefault="00450220" w:rsidP="002512D2">
            <w:pPr>
              <w:ind w:left="708"/>
              <w:rPr>
                <w:color w:val="000000"/>
                <w:sz w:val="20"/>
                <w:szCs w:val="20"/>
              </w:rPr>
            </w:pPr>
            <w:r w:rsidRPr="00A11608">
              <w:rPr>
                <w:color w:val="000000"/>
                <w:sz w:val="20"/>
                <w:szCs w:val="20"/>
              </w:rPr>
              <w:t>4.3 Approbation étude d’impact</w:t>
            </w:r>
          </w:p>
        </w:tc>
        <w:tc>
          <w:tcPr>
            <w:tcW w:w="6480" w:type="dxa"/>
            <w:vAlign w:val="center"/>
          </w:tcPr>
          <w:p w14:paraId="6D622C2E" w14:textId="77777777" w:rsidR="00450220" w:rsidRPr="00A11608" w:rsidRDefault="00450220" w:rsidP="002512D2">
            <w:pPr>
              <w:rPr>
                <w:color w:val="000000"/>
                <w:sz w:val="20"/>
                <w:szCs w:val="20"/>
              </w:rPr>
            </w:pPr>
            <w:r>
              <w:rPr>
                <w:color w:val="000000"/>
                <w:sz w:val="20"/>
                <w:szCs w:val="20"/>
              </w:rPr>
              <w:t xml:space="preserve">CTE National,  Régional, CCNP, </w:t>
            </w:r>
            <w:r w:rsidRPr="00A11608">
              <w:rPr>
                <w:color w:val="000000"/>
                <w:sz w:val="20"/>
                <w:szCs w:val="20"/>
              </w:rPr>
              <w:t>EES</w:t>
            </w:r>
            <w:r>
              <w:rPr>
                <w:color w:val="000000"/>
                <w:sz w:val="20"/>
                <w:szCs w:val="20"/>
              </w:rPr>
              <w:t xml:space="preserve"> et Banque Mondiale, Collectivités Locales </w:t>
            </w:r>
          </w:p>
        </w:tc>
      </w:tr>
      <w:tr w:rsidR="00450220" w:rsidRPr="00A11608" w14:paraId="447DBCAC" w14:textId="77777777" w:rsidTr="002512D2">
        <w:trPr>
          <w:trHeight w:val="359"/>
        </w:trPr>
        <w:tc>
          <w:tcPr>
            <w:tcW w:w="4500" w:type="dxa"/>
            <w:vAlign w:val="center"/>
          </w:tcPr>
          <w:p w14:paraId="164DDD45" w14:textId="77777777" w:rsidR="00450220" w:rsidRPr="00A11608" w:rsidRDefault="00450220" w:rsidP="002512D2">
            <w:pPr>
              <w:rPr>
                <w:b/>
                <w:i/>
                <w:color w:val="000000"/>
                <w:sz w:val="20"/>
                <w:szCs w:val="20"/>
              </w:rPr>
            </w:pPr>
            <w:r w:rsidRPr="00A11608">
              <w:rPr>
                <w:b/>
                <w:i/>
                <w:color w:val="000000"/>
                <w:sz w:val="20"/>
                <w:szCs w:val="20"/>
              </w:rPr>
              <w:t>5. Diffusion</w:t>
            </w:r>
          </w:p>
        </w:tc>
        <w:tc>
          <w:tcPr>
            <w:tcW w:w="6480" w:type="dxa"/>
            <w:vAlign w:val="center"/>
          </w:tcPr>
          <w:p w14:paraId="442E6FA4" w14:textId="77777777" w:rsidR="00450220" w:rsidRPr="00A11608" w:rsidRDefault="00450220" w:rsidP="002512D2">
            <w:pPr>
              <w:rPr>
                <w:color w:val="000000"/>
                <w:sz w:val="20"/>
                <w:szCs w:val="20"/>
              </w:rPr>
            </w:pPr>
            <w:r>
              <w:rPr>
                <w:color w:val="000000"/>
                <w:sz w:val="20"/>
                <w:szCs w:val="20"/>
              </w:rPr>
              <w:t xml:space="preserve">CCNP, </w:t>
            </w:r>
            <w:r w:rsidRPr="00A11608">
              <w:rPr>
                <w:color w:val="000000"/>
                <w:sz w:val="20"/>
                <w:szCs w:val="20"/>
              </w:rPr>
              <w:t>EE</w:t>
            </w:r>
            <w:r>
              <w:rPr>
                <w:color w:val="000000"/>
                <w:sz w:val="20"/>
                <w:szCs w:val="20"/>
              </w:rPr>
              <w:t>S</w:t>
            </w:r>
            <w:r w:rsidRPr="00A11608">
              <w:rPr>
                <w:color w:val="000000"/>
                <w:sz w:val="20"/>
                <w:szCs w:val="20"/>
              </w:rPr>
              <w:t xml:space="preserve">, </w:t>
            </w:r>
            <w:r>
              <w:rPr>
                <w:color w:val="000000"/>
                <w:sz w:val="20"/>
                <w:szCs w:val="20"/>
              </w:rPr>
              <w:t xml:space="preserve"> Région, Commune, </w:t>
            </w:r>
          </w:p>
        </w:tc>
      </w:tr>
      <w:tr w:rsidR="00450220" w:rsidRPr="00A11608" w14:paraId="22DF629B" w14:textId="77777777" w:rsidTr="002512D2">
        <w:trPr>
          <w:trHeight w:val="359"/>
        </w:trPr>
        <w:tc>
          <w:tcPr>
            <w:tcW w:w="4500" w:type="dxa"/>
            <w:vAlign w:val="center"/>
          </w:tcPr>
          <w:p w14:paraId="26BBE103" w14:textId="77777777" w:rsidR="00450220" w:rsidRPr="00A11608" w:rsidRDefault="00450220" w:rsidP="002512D2">
            <w:pPr>
              <w:rPr>
                <w:b/>
                <w:i/>
                <w:color w:val="000000"/>
                <w:sz w:val="20"/>
                <w:szCs w:val="20"/>
              </w:rPr>
            </w:pPr>
            <w:r w:rsidRPr="00A11608">
              <w:rPr>
                <w:b/>
                <w:i/>
                <w:color w:val="000000"/>
                <w:sz w:val="20"/>
                <w:szCs w:val="20"/>
              </w:rPr>
              <w:t>6. Suivi</w:t>
            </w:r>
          </w:p>
        </w:tc>
        <w:tc>
          <w:tcPr>
            <w:tcW w:w="6480" w:type="dxa"/>
            <w:vAlign w:val="center"/>
          </w:tcPr>
          <w:p w14:paraId="10B3F15B" w14:textId="77777777" w:rsidR="00450220" w:rsidRPr="00A11608" w:rsidRDefault="00450220" w:rsidP="002512D2">
            <w:pPr>
              <w:numPr>
                <w:ilvl w:val="0"/>
                <w:numId w:val="8"/>
              </w:numPr>
              <w:rPr>
                <w:color w:val="000000"/>
                <w:sz w:val="20"/>
                <w:szCs w:val="20"/>
              </w:rPr>
            </w:pPr>
            <w:r w:rsidRPr="00A11608">
              <w:rPr>
                <w:color w:val="000000"/>
                <w:sz w:val="20"/>
                <w:szCs w:val="20"/>
              </w:rPr>
              <w:t xml:space="preserve">Niveau national : </w:t>
            </w:r>
            <w:r>
              <w:rPr>
                <w:color w:val="000000"/>
                <w:sz w:val="20"/>
                <w:szCs w:val="20"/>
              </w:rPr>
              <w:t>CCNP/</w:t>
            </w:r>
            <w:r w:rsidRPr="00A11608">
              <w:rPr>
                <w:color w:val="000000"/>
                <w:sz w:val="20"/>
                <w:szCs w:val="20"/>
              </w:rPr>
              <w:t xml:space="preserve">EES, </w:t>
            </w:r>
            <w:r>
              <w:rPr>
                <w:color w:val="000000"/>
                <w:sz w:val="20"/>
                <w:szCs w:val="20"/>
              </w:rPr>
              <w:t>CSE/ONE</w:t>
            </w:r>
            <w:r w:rsidRPr="00A11608">
              <w:rPr>
                <w:sz w:val="20"/>
                <w:szCs w:val="20"/>
              </w:rPr>
              <w:t xml:space="preserve"> en collaboration avec</w:t>
            </w:r>
            <w:r>
              <w:rPr>
                <w:sz w:val="20"/>
                <w:szCs w:val="20"/>
              </w:rPr>
              <w:t xml:space="preserve">  les autres services centraux.</w:t>
            </w:r>
          </w:p>
          <w:p w14:paraId="623EEB8D" w14:textId="77777777" w:rsidR="00450220" w:rsidRPr="00A11608" w:rsidRDefault="00450220" w:rsidP="002512D2">
            <w:pPr>
              <w:numPr>
                <w:ilvl w:val="0"/>
                <w:numId w:val="8"/>
              </w:numPr>
              <w:rPr>
                <w:color w:val="000000"/>
                <w:sz w:val="20"/>
                <w:szCs w:val="20"/>
              </w:rPr>
            </w:pPr>
            <w:r w:rsidRPr="00A11608">
              <w:rPr>
                <w:sz w:val="20"/>
                <w:szCs w:val="20"/>
              </w:rPr>
              <w:t xml:space="preserve">Niveau </w:t>
            </w:r>
            <w:r>
              <w:rPr>
                <w:sz w:val="20"/>
                <w:szCs w:val="20"/>
              </w:rPr>
              <w:t xml:space="preserve">Régional et </w:t>
            </w:r>
            <w:r w:rsidRPr="00A11608">
              <w:rPr>
                <w:sz w:val="20"/>
                <w:szCs w:val="20"/>
              </w:rPr>
              <w:t xml:space="preserve">communal : </w:t>
            </w:r>
            <w:r>
              <w:rPr>
                <w:sz w:val="20"/>
                <w:szCs w:val="20"/>
              </w:rPr>
              <w:t>PFS/ATS et CSE (Comité de suivi environnemental) mairie</w:t>
            </w:r>
          </w:p>
        </w:tc>
      </w:tr>
    </w:tbl>
    <w:p w14:paraId="6ED69ABD" w14:textId="77777777" w:rsidR="00644AE4" w:rsidRPr="0085707F" w:rsidRDefault="00644AE4" w:rsidP="002512D2"/>
    <w:p w14:paraId="39FB3AF9" w14:textId="77777777" w:rsidR="006A4587" w:rsidRPr="000C2EA0" w:rsidRDefault="00A42359" w:rsidP="006A4587">
      <w:pPr>
        <w:tabs>
          <w:tab w:val="left" w:pos="-720"/>
          <w:tab w:val="left" w:pos="0"/>
        </w:tabs>
        <w:suppressAutoHyphens/>
        <w:jc w:val="both"/>
        <w:rPr>
          <w:b/>
          <w:i/>
          <w:sz w:val="22"/>
          <w:szCs w:val="22"/>
        </w:rPr>
      </w:pPr>
      <w:r w:rsidRPr="000C2EA0">
        <w:rPr>
          <w:b/>
          <w:i/>
          <w:sz w:val="22"/>
          <w:szCs w:val="22"/>
        </w:rPr>
        <w:t>Impacts environnementaux et sociaux posi</w:t>
      </w:r>
      <w:r w:rsidR="006A4587" w:rsidRPr="000C2EA0">
        <w:rPr>
          <w:b/>
          <w:i/>
          <w:sz w:val="22"/>
          <w:szCs w:val="22"/>
        </w:rPr>
        <w:t>tifs</w:t>
      </w:r>
      <w:r w:rsidR="00381228">
        <w:rPr>
          <w:b/>
          <w:i/>
          <w:sz w:val="22"/>
          <w:szCs w:val="22"/>
        </w:rPr>
        <w:t xml:space="preserve"> du PADAP</w:t>
      </w:r>
    </w:p>
    <w:p w14:paraId="7612351A" w14:textId="77777777" w:rsidR="00586F97" w:rsidRDefault="00586F97" w:rsidP="00586F97">
      <w:pPr>
        <w:jc w:val="both"/>
        <w:rPr>
          <w:sz w:val="22"/>
          <w:szCs w:val="22"/>
        </w:rPr>
      </w:pPr>
      <w:r>
        <w:rPr>
          <w:sz w:val="22"/>
          <w:szCs w:val="22"/>
        </w:rPr>
        <w:t>La mise en œuvre du projet PADAP</w:t>
      </w:r>
      <w:r w:rsidRPr="00812915">
        <w:rPr>
          <w:sz w:val="22"/>
          <w:szCs w:val="22"/>
        </w:rPr>
        <w:t>, approche de développement territorial, permettra entre autres de stimuler la productivité de l’agriculture familiale</w:t>
      </w:r>
      <w:r>
        <w:rPr>
          <w:sz w:val="22"/>
          <w:szCs w:val="22"/>
        </w:rPr>
        <w:t xml:space="preserve"> qui mobilise près de 80% des populations en zones rurales</w:t>
      </w:r>
      <w:r w:rsidRPr="00812915">
        <w:rPr>
          <w:sz w:val="22"/>
          <w:szCs w:val="22"/>
        </w:rPr>
        <w:t>. Une masse critique de contraintes pourra être levée par la réalisation d’infrast</w:t>
      </w:r>
      <w:r>
        <w:rPr>
          <w:sz w:val="22"/>
          <w:szCs w:val="22"/>
        </w:rPr>
        <w:t>ructures structurantes (</w:t>
      </w:r>
      <w:r w:rsidRPr="00812915">
        <w:rPr>
          <w:sz w:val="22"/>
          <w:szCs w:val="22"/>
        </w:rPr>
        <w:t>unité de conservation et de conditionnement, amélioration des pistes de production et</w:t>
      </w:r>
      <w:r>
        <w:rPr>
          <w:sz w:val="22"/>
          <w:szCs w:val="22"/>
        </w:rPr>
        <w:t xml:space="preserve"> des ouvrages de</w:t>
      </w:r>
      <w:r w:rsidRPr="00812915">
        <w:rPr>
          <w:sz w:val="22"/>
          <w:szCs w:val="22"/>
        </w:rPr>
        <w:t xml:space="preserve"> désenclavement, amélioration des systèmes de production</w:t>
      </w:r>
      <w:r>
        <w:rPr>
          <w:sz w:val="22"/>
          <w:szCs w:val="22"/>
        </w:rPr>
        <w:t>, appui aux structures agricoles</w:t>
      </w:r>
      <w:r w:rsidRPr="00812915">
        <w:rPr>
          <w:sz w:val="22"/>
          <w:szCs w:val="22"/>
        </w:rPr>
        <w:t>) tout en apportant un appui considérable aux institutions</w:t>
      </w:r>
      <w:r>
        <w:rPr>
          <w:sz w:val="22"/>
          <w:szCs w:val="22"/>
        </w:rPr>
        <w:t xml:space="preserve"> publiques (DRAE</w:t>
      </w:r>
      <w:r w:rsidRPr="00812915">
        <w:rPr>
          <w:sz w:val="22"/>
          <w:szCs w:val="22"/>
        </w:rPr>
        <w:t>, services fonciers, chambre de commerce</w:t>
      </w:r>
      <w:r w:rsidR="00833DC7">
        <w:rPr>
          <w:sz w:val="22"/>
          <w:szCs w:val="22"/>
        </w:rPr>
        <w:t>, services de l’environnement</w:t>
      </w:r>
      <w:r w:rsidRPr="00812915">
        <w:rPr>
          <w:sz w:val="22"/>
          <w:szCs w:val="22"/>
        </w:rPr>
        <w:t xml:space="preserve"> etc.) et au secteur privé national </w:t>
      </w:r>
      <w:r>
        <w:rPr>
          <w:sz w:val="22"/>
          <w:szCs w:val="22"/>
        </w:rPr>
        <w:t>su</w:t>
      </w:r>
      <w:r w:rsidRPr="00812915">
        <w:rPr>
          <w:sz w:val="22"/>
          <w:szCs w:val="22"/>
        </w:rPr>
        <w:t>r tout le long des chaînes de valeurs.</w:t>
      </w:r>
    </w:p>
    <w:p w14:paraId="338C0DB3" w14:textId="77777777" w:rsidR="00B60599" w:rsidRPr="00812915" w:rsidRDefault="00B60599" w:rsidP="00A42359">
      <w:pPr>
        <w:jc w:val="both"/>
        <w:rPr>
          <w:sz w:val="22"/>
          <w:szCs w:val="22"/>
        </w:rPr>
      </w:pPr>
    </w:p>
    <w:p w14:paraId="1EF64B32" w14:textId="77777777" w:rsidR="00B60599" w:rsidRDefault="00ED78D6" w:rsidP="00A42359">
      <w:pPr>
        <w:autoSpaceDE w:val="0"/>
        <w:autoSpaceDN w:val="0"/>
        <w:adjustRightInd w:val="0"/>
        <w:spacing w:line="240" w:lineRule="atLeast"/>
        <w:jc w:val="both"/>
        <w:rPr>
          <w:rFonts w:ascii="Times" w:hAnsi="Times" w:cs="Times"/>
          <w:sz w:val="22"/>
          <w:szCs w:val="22"/>
        </w:rPr>
      </w:pPr>
      <w:r w:rsidRPr="006B355B">
        <w:rPr>
          <w:rFonts w:ascii="Times" w:hAnsi="Times" w:cs="Times"/>
          <w:sz w:val="22"/>
          <w:szCs w:val="22"/>
          <w:u w:val="single"/>
        </w:rPr>
        <w:t>Au plan environnemental</w:t>
      </w:r>
      <w:r w:rsidRPr="00502F2A">
        <w:rPr>
          <w:rFonts w:ascii="Times" w:hAnsi="Times" w:cs="Times"/>
          <w:sz w:val="22"/>
          <w:szCs w:val="22"/>
        </w:rPr>
        <w:t xml:space="preserve">, le projet va occasionner: une </w:t>
      </w:r>
      <w:r>
        <w:rPr>
          <w:rFonts w:ascii="Times" w:hAnsi="Times" w:cs="Times"/>
          <w:sz w:val="22"/>
          <w:szCs w:val="22"/>
        </w:rPr>
        <w:t>meilleure gestion des</w:t>
      </w:r>
      <w:r w:rsidRPr="00502F2A">
        <w:rPr>
          <w:rFonts w:ascii="Times" w:hAnsi="Times" w:cs="Times"/>
          <w:sz w:val="22"/>
          <w:szCs w:val="22"/>
        </w:rPr>
        <w:t xml:space="preserve"> terre</w:t>
      </w:r>
      <w:r>
        <w:rPr>
          <w:rFonts w:ascii="Times" w:hAnsi="Times" w:cs="Times"/>
          <w:sz w:val="22"/>
          <w:szCs w:val="22"/>
        </w:rPr>
        <w:t>s par une meilleure valorisation, un aménagement intégré des périmètres irrigués une lutte contre les facteurs de dégradation et la promotion de la sécurisation des exploitations familiales. La vulgarisation de bonnes pratiques agricoles et de transformation des produits locaux (riz, girofles, vanille, oignon, gingembre, arbres fruitiers, apiculture etc.) allant dans le sens de préserver l’environnement : promotion des foyers améliorés, réduction de la culture sur brulis, encadrer le déboisement, promotion de la culture du reboisement.</w:t>
      </w:r>
    </w:p>
    <w:p w14:paraId="69AF755C" w14:textId="77777777" w:rsidR="00ED78D6" w:rsidRDefault="00ED78D6" w:rsidP="00A42359">
      <w:pPr>
        <w:autoSpaceDE w:val="0"/>
        <w:autoSpaceDN w:val="0"/>
        <w:adjustRightInd w:val="0"/>
        <w:spacing w:line="240" w:lineRule="atLeast"/>
        <w:jc w:val="both"/>
        <w:rPr>
          <w:rFonts w:ascii="Times" w:hAnsi="Times" w:cs="Times"/>
          <w:sz w:val="22"/>
          <w:szCs w:val="22"/>
        </w:rPr>
      </w:pPr>
    </w:p>
    <w:p w14:paraId="0B362D1B" w14:textId="77777777" w:rsidR="00A42359" w:rsidRPr="00A42359" w:rsidRDefault="00A42359" w:rsidP="00A42359">
      <w:pPr>
        <w:autoSpaceDE w:val="0"/>
        <w:autoSpaceDN w:val="0"/>
        <w:adjustRightInd w:val="0"/>
        <w:spacing w:line="240" w:lineRule="atLeast"/>
        <w:jc w:val="both"/>
        <w:rPr>
          <w:rStyle w:val="Titre1CarCarCarCarCarCarCarCarCarCarCarCarCarCarCarCarCarCarCar"/>
          <w:b w:val="0"/>
          <w:i/>
          <w:color w:val="FF0000"/>
          <w:sz w:val="22"/>
          <w:szCs w:val="22"/>
        </w:rPr>
      </w:pPr>
      <w:r w:rsidRPr="00A42359">
        <w:rPr>
          <w:rFonts w:ascii="Times" w:hAnsi="Times" w:cs="Times"/>
          <w:b/>
          <w:i/>
          <w:sz w:val="22"/>
          <w:szCs w:val="22"/>
        </w:rPr>
        <w:t xml:space="preserve">Impacts environnementaux et sociaux négatifs </w:t>
      </w:r>
    </w:p>
    <w:p w14:paraId="386D20C1" w14:textId="77777777" w:rsidR="006A4587" w:rsidRPr="004463CD" w:rsidRDefault="00A42359" w:rsidP="00A42359">
      <w:pPr>
        <w:jc w:val="both"/>
        <w:rPr>
          <w:color w:val="0000FF"/>
          <w:sz w:val="22"/>
          <w:szCs w:val="22"/>
        </w:rPr>
      </w:pPr>
      <w:r w:rsidRPr="00944760">
        <w:rPr>
          <w:sz w:val="22"/>
          <w:szCs w:val="22"/>
        </w:rPr>
        <w:t>Les facteurs de risques environnementaux et sociaux majeurs du projet sont : (i) l’influence de la pollution par les activités agricoles s</w:t>
      </w:r>
      <w:r>
        <w:rPr>
          <w:sz w:val="22"/>
          <w:szCs w:val="22"/>
        </w:rPr>
        <w:t xml:space="preserve">ur la qualité des eaux de surface </w:t>
      </w:r>
      <w:r w:rsidRPr="00944760">
        <w:rPr>
          <w:sz w:val="22"/>
          <w:szCs w:val="22"/>
        </w:rPr>
        <w:t xml:space="preserve">et sur le développement des autres activités connexes (eau potable ; pêche ; etc.) ; (ii) la pression démographique dans la zone, risquant d'induire une </w:t>
      </w:r>
      <w:r>
        <w:rPr>
          <w:sz w:val="22"/>
          <w:szCs w:val="22"/>
        </w:rPr>
        <w:t xml:space="preserve">surcharge des infrastructures sociales de base </w:t>
      </w:r>
      <w:r w:rsidRPr="00944760">
        <w:rPr>
          <w:sz w:val="22"/>
          <w:szCs w:val="22"/>
        </w:rPr>
        <w:t>; (iii) la détérioration progressive de l’enviro</w:t>
      </w:r>
      <w:r>
        <w:rPr>
          <w:sz w:val="22"/>
          <w:szCs w:val="22"/>
        </w:rPr>
        <w:t>nnement en l’absence de mise en place</w:t>
      </w:r>
      <w:r w:rsidR="00997131">
        <w:rPr>
          <w:sz w:val="22"/>
          <w:szCs w:val="22"/>
        </w:rPr>
        <w:t xml:space="preserve"> </w:t>
      </w:r>
      <w:r>
        <w:rPr>
          <w:sz w:val="22"/>
          <w:szCs w:val="22"/>
        </w:rPr>
        <w:t>d’</w:t>
      </w:r>
      <w:r w:rsidRPr="00944760">
        <w:rPr>
          <w:sz w:val="22"/>
          <w:szCs w:val="22"/>
        </w:rPr>
        <w:t>un programme de conservation et de protection du milieu par le rejet des déchets solides et liquides ; (iv) l’occupation non autorisée (et non consensuelle) de te</w:t>
      </w:r>
      <w:r>
        <w:rPr>
          <w:sz w:val="22"/>
          <w:szCs w:val="22"/>
        </w:rPr>
        <w:t>rres appartenant aux populations locales</w:t>
      </w:r>
      <w:r w:rsidRPr="00944760">
        <w:rPr>
          <w:sz w:val="22"/>
          <w:szCs w:val="22"/>
        </w:rPr>
        <w:t xml:space="preserve"> ; (v) l’accroissement démographique qui va se traduire en exigences de besoins en terres.</w:t>
      </w:r>
    </w:p>
    <w:p w14:paraId="4D8E4B94" w14:textId="77777777" w:rsidR="00A024A9" w:rsidRDefault="00ED78D6" w:rsidP="001D0929">
      <w:pPr>
        <w:widowControl w:val="0"/>
        <w:autoSpaceDE w:val="0"/>
        <w:autoSpaceDN w:val="0"/>
        <w:adjustRightInd w:val="0"/>
        <w:spacing w:after="240"/>
        <w:jc w:val="both"/>
        <w:rPr>
          <w:sz w:val="22"/>
          <w:szCs w:val="22"/>
        </w:rPr>
      </w:pPr>
      <w:r w:rsidRPr="00944760">
        <w:rPr>
          <w:sz w:val="22"/>
          <w:szCs w:val="22"/>
        </w:rPr>
        <w:t>Les impacts environnementaux et sociaux négatifs du projet con</w:t>
      </w:r>
      <w:r>
        <w:rPr>
          <w:sz w:val="22"/>
          <w:szCs w:val="22"/>
        </w:rPr>
        <w:t>sécutifs aux activités du PADAP</w:t>
      </w:r>
      <w:r w:rsidRPr="00944760">
        <w:rPr>
          <w:sz w:val="22"/>
          <w:szCs w:val="22"/>
        </w:rPr>
        <w:t xml:space="preserve"> concerneront surtout : les risques d’érosion des sols (instabilité des sols) du fait des aménagements </w:t>
      </w:r>
      <w:r w:rsidRPr="00944760">
        <w:rPr>
          <w:sz w:val="22"/>
          <w:szCs w:val="22"/>
        </w:rPr>
        <w:lastRenderedPageBreak/>
        <w:t>agricoles, la perte de végétation et de biodiversité et la dégradation d’habitats naturels en cas de d</w:t>
      </w:r>
      <w:r>
        <w:rPr>
          <w:sz w:val="22"/>
          <w:szCs w:val="22"/>
        </w:rPr>
        <w:t>éboisements pour préparer les périmètres irrigués</w:t>
      </w:r>
      <w:r w:rsidRPr="00944760">
        <w:rPr>
          <w:sz w:val="22"/>
          <w:szCs w:val="22"/>
        </w:rPr>
        <w:t>, les risques de pollutions et dégradations de la nappe et des cours d’eau liées à l’usage des pesticides et</w:t>
      </w:r>
      <w:r>
        <w:rPr>
          <w:sz w:val="22"/>
          <w:szCs w:val="22"/>
        </w:rPr>
        <w:t xml:space="preserve"> des engrais, les risques liés au recours à l’amélioration génétique</w:t>
      </w:r>
      <w:r w:rsidRPr="00944760">
        <w:rPr>
          <w:sz w:val="22"/>
          <w:szCs w:val="22"/>
        </w:rPr>
        <w:t>; etc. Au plan social on pourrait assister à la recrudescence des tensions entre agriculteurs sur les problèmes fonciers ou entre éleveurs et agriculteurs liés à la divagation du bétail.</w:t>
      </w:r>
    </w:p>
    <w:p w14:paraId="66F640D5" w14:textId="77777777" w:rsidR="006A4587" w:rsidRPr="004463CD" w:rsidRDefault="005955EC" w:rsidP="006A4587">
      <w:pPr>
        <w:jc w:val="both"/>
        <w:rPr>
          <w:i/>
          <w:sz w:val="22"/>
          <w:szCs w:val="22"/>
          <w:lang w:eastAsia="en-US"/>
        </w:rPr>
      </w:pPr>
      <w:r>
        <w:rPr>
          <w:rFonts w:cs="Courier New"/>
          <w:b/>
          <w:bCs/>
          <w:i/>
          <w:iCs/>
          <w:sz w:val="22"/>
          <w:szCs w:val="22"/>
        </w:rPr>
        <w:t>Mesures de renforcement de la gestion environnem</w:t>
      </w:r>
      <w:r w:rsidR="00253B8A">
        <w:rPr>
          <w:rFonts w:cs="Courier New"/>
          <w:b/>
          <w:bCs/>
          <w:i/>
          <w:iCs/>
          <w:sz w:val="22"/>
          <w:szCs w:val="22"/>
        </w:rPr>
        <w:t>entale et sociale du PADAP</w:t>
      </w:r>
    </w:p>
    <w:p w14:paraId="102223F1" w14:textId="77777777" w:rsidR="005955EC" w:rsidRPr="000B590A" w:rsidRDefault="000C1245" w:rsidP="005955EC">
      <w:pPr>
        <w:widowControl w:val="0"/>
        <w:autoSpaceDE w:val="0"/>
        <w:autoSpaceDN w:val="0"/>
        <w:adjustRightInd w:val="0"/>
        <w:spacing w:after="240"/>
        <w:jc w:val="both"/>
        <w:rPr>
          <w:rFonts w:ascii="Times" w:hAnsi="Times" w:cs="Times"/>
          <w:sz w:val="22"/>
          <w:szCs w:val="22"/>
        </w:rPr>
      </w:pPr>
      <w:r>
        <w:rPr>
          <w:rFonts w:ascii="Times" w:hAnsi="Times" w:cs="Times"/>
          <w:sz w:val="22"/>
          <w:szCs w:val="22"/>
        </w:rPr>
        <w:t>Le Projet PADAP</w:t>
      </w:r>
      <w:r w:rsidR="005955EC" w:rsidRPr="00005C4E">
        <w:rPr>
          <w:rFonts w:ascii="Times" w:hAnsi="Times" w:cs="Times"/>
          <w:sz w:val="22"/>
          <w:szCs w:val="22"/>
        </w:rPr>
        <w:t xml:space="preserve"> a prévu, dans sa conception, des mesures environnementales et sociales qu’il s’agira de bonifier et de renforcer. La prise en compte des enjeux environnementaux de la zone du projet et la capitalisation des acquis et des leçons tirées des projets agricoles antérieurs nécessiteront de renforcer la gestion envir</w:t>
      </w:r>
      <w:r w:rsidR="005955EC">
        <w:rPr>
          <w:rFonts w:ascii="Times" w:hAnsi="Times" w:cs="Times"/>
          <w:sz w:val="22"/>
          <w:szCs w:val="22"/>
        </w:rPr>
        <w:t>onneme</w:t>
      </w:r>
      <w:r w:rsidR="00253B8A">
        <w:rPr>
          <w:rFonts w:ascii="Times" w:hAnsi="Times" w:cs="Times"/>
          <w:sz w:val="22"/>
          <w:szCs w:val="22"/>
        </w:rPr>
        <w:t>ntale et sociale du Projet PADAP</w:t>
      </w:r>
      <w:r w:rsidR="005955EC" w:rsidRPr="00005C4E">
        <w:rPr>
          <w:rFonts w:ascii="Times" w:hAnsi="Times" w:cs="Times"/>
          <w:sz w:val="22"/>
          <w:szCs w:val="22"/>
        </w:rPr>
        <w:t xml:space="preserve"> par les mesures décrites suivantes : Mesures d’ordre stratégique; Mesures de renforcement institutionnel; Mesures de renforcement technique (études à faire; mesures d’exécution et de suivi; etc.) ; Formation des acteurs impliqués dans la mise en œuvre du projet ; Information et sensibilisation des acteurs impliqués dans la mise en œuvre du projet ; Mesures de conformités avec les sauvegardes environnementales et sociales déclenchés par le projet.</w:t>
      </w:r>
    </w:p>
    <w:p w14:paraId="08C991FF" w14:textId="77777777" w:rsidR="005955EC" w:rsidRDefault="005955EC" w:rsidP="005955EC">
      <w:pPr>
        <w:rPr>
          <w:sz w:val="22"/>
          <w:szCs w:val="22"/>
        </w:rPr>
      </w:pPr>
      <w:r w:rsidRPr="00833DC7">
        <w:rPr>
          <w:sz w:val="22"/>
          <w:szCs w:val="22"/>
          <w:u w:val="single"/>
        </w:rPr>
        <w:t>Mesures stratégiques</w:t>
      </w:r>
      <w:r>
        <w:rPr>
          <w:sz w:val="22"/>
          <w:szCs w:val="22"/>
        </w:rPr>
        <w:t xml:space="preserve"> (Hiérarchisation des zones d’</w:t>
      </w:r>
      <w:r w:rsidRPr="005955EC">
        <w:rPr>
          <w:sz w:val="22"/>
          <w:szCs w:val="22"/>
        </w:rPr>
        <w:t>intervention selon les enje</w:t>
      </w:r>
      <w:r w:rsidR="00B77BDC">
        <w:rPr>
          <w:sz w:val="22"/>
          <w:szCs w:val="22"/>
        </w:rPr>
        <w:t xml:space="preserve">ux environnementaux et sociaux </w:t>
      </w:r>
      <w:r>
        <w:rPr>
          <w:sz w:val="22"/>
          <w:szCs w:val="22"/>
        </w:rPr>
        <w:t xml:space="preserve">; </w:t>
      </w:r>
      <w:r w:rsidR="00B77BDC" w:rsidRPr="00310F21">
        <w:rPr>
          <w:sz w:val="22"/>
          <w:szCs w:val="22"/>
        </w:rPr>
        <w:t>mesures de compensations consensuelles et négociées en</w:t>
      </w:r>
      <w:r w:rsidR="00833DC7">
        <w:rPr>
          <w:sz w:val="22"/>
          <w:szCs w:val="22"/>
        </w:rPr>
        <w:t xml:space="preserve"> cas</w:t>
      </w:r>
      <w:r w:rsidR="00B77BDC" w:rsidRPr="00310F21">
        <w:rPr>
          <w:sz w:val="22"/>
          <w:szCs w:val="22"/>
        </w:rPr>
        <w:t xml:space="preserve"> de pertes de terre ou de restriction d’accès ; </w:t>
      </w:r>
      <w:r w:rsidRPr="00310F21">
        <w:rPr>
          <w:sz w:val="22"/>
          <w:szCs w:val="22"/>
        </w:rPr>
        <w:t>stratégie de maîtrise foncière;</w:t>
      </w:r>
      <w:r w:rsidRPr="005955EC">
        <w:rPr>
          <w:sz w:val="22"/>
          <w:szCs w:val="22"/>
        </w:rPr>
        <w:t xml:space="preserve"> Impulsion des leviers permettant de garantir</w:t>
      </w:r>
      <w:r w:rsidR="00B77BDC">
        <w:rPr>
          <w:sz w:val="22"/>
          <w:szCs w:val="22"/>
        </w:rPr>
        <w:t xml:space="preserve"> la prise en compte du Genre et des groupes vulnérables dans les activités du PADAP ; Mesures d’élimination des facteurs de vulnérabilité des activités agricoles sur la santé.</w:t>
      </w:r>
    </w:p>
    <w:p w14:paraId="37F29504" w14:textId="77777777" w:rsidR="00711AD4" w:rsidRPr="005955EC" w:rsidRDefault="00711AD4" w:rsidP="005955EC">
      <w:pPr>
        <w:rPr>
          <w:rFonts w:ascii="Symbol" w:hAnsi="Symbol" w:cs="Symbol"/>
          <w:sz w:val="22"/>
          <w:szCs w:val="22"/>
        </w:rPr>
      </w:pPr>
    </w:p>
    <w:p w14:paraId="704B88D3" w14:textId="77777777" w:rsidR="009C5A1F" w:rsidRDefault="005955EC" w:rsidP="005955EC">
      <w:pPr>
        <w:rPr>
          <w:sz w:val="22"/>
          <w:szCs w:val="22"/>
        </w:rPr>
      </w:pPr>
      <w:r w:rsidRPr="00833DC7">
        <w:rPr>
          <w:sz w:val="22"/>
          <w:szCs w:val="22"/>
          <w:u w:val="single"/>
        </w:rPr>
        <w:t>Mesures de renforcement institutionnel</w:t>
      </w:r>
      <w:r w:rsidR="009C5A1F">
        <w:rPr>
          <w:sz w:val="22"/>
          <w:szCs w:val="22"/>
        </w:rPr>
        <w:t> :</w:t>
      </w:r>
    </w:p>
    <w:p w14:paraId="1CCD06B5" w14:textId="77777777" w:rsidR="009C5A1F" w:rsidRDefault="009C5A1F" w:rsidP="00310F21">
      <w:pPr>
        <w:numPr>
          <w:ilvl w:val="0"/>
          <w:numId w:val="88"/>
        </w:numPr>
        <w:rPr>
          <w:sz w:val="22"/>
          <w:szCs w:val="22"/>
        </w:rPr>
      </w:pPr>
      <w:r>
        <w:rPr>
          <w:sz w:val="22"/>
          <w:szCs w:val="22"/>
        </w:rPr>
        <w:t>Mesures de r</w:t>
      </w:r>
      <w:r w:rsidR="00BD5BB2">
        <w:rPr>
          <w:sz w:val="22"/>
          <w:szCs w:val="22"/>
        </w:rPr>
        <w:t>enforcement du Comité de P</w:t>
      </w:r>
      <w:r w:rsidR="005955EC" w:rsidRPr="009C5A1F">
        <w:rPr>
          <w:sz w:val="22"/>
          <w:szCs w:val="22"/>
        </w:rPr>
        <w:t>ilotage</w:t>
      </w:r>
      <w:r w:rsidR="00BD5BB2">
        <w:rPr>
          <w:sz w:val="22"/>
          <w:szCs w:val="22"/>
        </w:rPr>
        <w:t xml:space="preserve"> du P</w:t>
      </w:r>
      <w:r w:rsidR="00B77BDC">
        <w:rPr>
          <w:sz w:val="22"/>
          <w:szCs w:val="22"/>
        </w:rPr>
        <w:t>ADAP</w:t>
      </w:r>
      <w:r>
        <w:rPr>
          <w:sz w:val="22"/>
          <w:szCs w:val="22"/>
        </w:rPr>
        <w:t xml:space="preserve">, </w:t>
      </w:r>
    </w:p>
    <w:p w14:paraId="00871191" w14:textId="77777777" w:rsidR="009C5A1F" w:rsidRDefault="009C5A1F" w:rsidP="00310F21">
      <w:pPr>
        <w:numPr>
          <w:ilvl w:val="0"/>
          <w:numId w:val="88"/>
        </w:numPr>
        <w:rPr>
          <w:sz w:val="22"/>
          <w:szCs w:val="22"/>
        </w:rPr>
      </w:pPr>
      <w:r>
        <w:rPr>
          <w:sz w:val="22"/>
          <w:szCs w:val="22"/>
        </w:rPr>
        <w:t>Mesures de consolidation de l’expertise technique du Comité Technique  d’Evaluation (CTE) au niveau national et régional ;</w:t>
      </w:r>
    </w:p>
    <w:p w14:paraId="58B9A9E9" w14:textId="77777777" w:rsidR="00B77BDC" w:rsidRDefault="00B77BDC" w:rsidP="00310F21">
      <w:pPr>
        <w:numPr>
          <w:ilvl w:val="0"/>
          <w:numId w:val="88"/>
        </w:numPr>
        <w:rPr>
          <w:sz w:val="22"/>
          <w:szCs w:val="22"/>
        </w:rPr>
      </w:pPr>
      <w:r>
        <w:rPr>
          <w:sz w:val="22"/>
          <w:szCs w:val="22"/>
        </w:rPr>
        <w:t>Mesures de renforcement de l’expertise environnementale et sociale de la Cellule de Coordinat</w:t>
      </w:r>
      <w:r w:rsidR="00BF3893">
        <w:rPr>
          <w:sz w:val="22"/>
          <w:szCs w:val="22"/>
        </w:rPr>
        <w:t>ion Nationale (CCNP) du PADAP</w:t>
      </w:r>
      <w:r>
        <w:rPr>
          <w:sz w:val="22"/>
          <w:szCs w:val="22"/>
        </w:rPr>
        <w:t>;</w:t>
      </w:r>
    </w:p>
    <w:p w14:paraId="65B83F5D" w14:textId="77777777" w:rsidR="009C5A1F" w:rsidRDefault="009C5A1F" w:rsidP="00310F21">
      <w:pPr>
        <w:numPr>
          <w:ilvl w:val="0"/>
          <w:numId w:val="88"/>
        </w:numPr>
        <w:rPr>
          <w:sz w:val="22"/>
          <w:szCs w:val="22"/>
        </w:rPr>
      </w:pPr>
      <w:r>
        <w:rPr>
          <w:sz w:val="22"/>
          <w:szCs w:val="22"/>
        </w:rPr>
        <w:t>Mesures de renforcement de l’expert</w:t>
      </w:r>
      <w:r w:rsidR="00B77BDC">
        <w:rPr>
          <w:sz w:val="22"/>
          <w:szCs w:val="22"/>
        </w:rPr>
        <w:t>ise environnementale des Unités de Coordination Régionale</w:t>
      </w:r>
      <w:r w:rsidR="00BF3893">
        <w:rPr>
          <w:sz w:val="22"/>
          <w:szCs w:val="22"/>
        </w:rPr>
        <w:t xml:space="preserve">(UCR) par la formation des assistants techniques sectoriel en screening et la dotation en moyens roulants. </w:t>
      </w:r>
    </w:p>
    <w:p w14:paraId="6863B16B" w14:textId="77777777" w:rsidR="005955EC" w:rsidRDefault="00711AD4" w:rsidP="00310F21">
      <w:pPr>
        <w:numPr>
          <w:ilvl w:val="0"/>
          <w:numId w:val="88"/>
        </w:numPr>
        <w:rPr>
          <w:sz w:val="22"/>
          <w:szCs w:val="22"/>
        </w:rPr>
      </w:pPr>
      <w:r>
        <w:rPr>
          <w:sz w:val="22"/>
          <w:szCs w:val="22"/>
        </w:rPr>
        <w:t xml:space="preserve">Mesures d’appui aux </w:t>
      </w:r>
      <w:r w:rsidR="009C5A1F">
        <w:rPr>
          <w:sz w:val="22"/>
          <w:szCs w:val="22"/>
        </w:rPr>
        <w:t>circonscriptions foncières et topographiques</w:t>
      </w:r>
      <w:r>
        <w:rPr>
          <w:sz w:val="22"/>
          <w:szCs w:val="22"/>
        </w:rPr>
        <w:t xml:space="preserve"> pour la finalisation des plans </w:t>
      </w:r>
      <w:r w:rsidR="00BD5BB2">
        <w:rPr>
          <w:sz w:val="22"/>
          <w:szCs w:val="22"/>
        </w:rPr>
        <w:t xml:space="preserve">locaux </w:t>
      </w:r>
      <w:r>
        <w:rPr>
          <w:sz w:val="22"/>
          <w:szCs w:val="22"/>
        </w:rPr>
        <w:t>d’occupation foncière ;</w:t>
      </w:r>
    </w:p>
    <w:p w14:paraId="539A3F85" w14:textId="77777777" w:rsidR="00711AD4" w:rsidRDefault="00711AD4" w:rsidP="00310F21">
      <w:pPr>
        <w:numPr>
          <w:ilvl w:val="0"/>
          <w:numId w:val="88"/>
        </w:numPr>
        <w:rPr>
          <w:sz w:val="22"/>
          <w:szCs w:val="22"/>
        </w:rPr>
      </w:pPr>
      <w:r>
        <w:rPr>
          <w:sz w:val="22"/>
          <w:szCs w:val="22"/>
        </w:rPr>
        <w:t>Mesures de conformité avec les sauvegardes</w:t>
      </w:r>
      <w:r w:rsidR="00BF3893">
        <w:rPr>
          <w:sz w:val="22"/>
          <w:szCs w:val="22"/>
        </w:rPr>
        <w:t xml:space="preserve"> déclenchées par le PADAP</w:t>
      </w:r>
      <w:r>
        <w:rPr>
          <w:sz w:val="22"/>
          <w:szCs w:val="22"/>
        </w:rPr>
        <w:t>.</w:t>
      </w:r>
    </w:p>
    <w:p w14:paraId="5F83AF80" w14:textId="77777777" w:rsidR="001424A4" w:rsidRDefault="001424A4" w:rsidP="001424A4">
      <w:pPr>
        <w:ind w:left="720"/>
        <w:rPr>
          <w:sz w:val="22"/>
          <w:szCs w:val="22"/>
        </w:rPr>
      </w:pPr>
    </w:p>
    <w:p w14:paraId="59F0A7B3" w14:textId="77777777" w:rsidR="00711AD4" w:rsidRDefault="00711AD4" w:rsidP="005955EC">
      <w:pPr>
        <w:rPr>
          <w:b/>
          <w:sz w:val="22"/>
          <w:szCs w:val="22"/>
        </w:rPr>
      </w:pPr>
      <w:r w:rsidRPr="006341E6">
        <w:rPr>
          <w:b/>
          <w:sz w:val="22"/>
          <w:szCs w:val="22"/>
        </w:rPr>
        <w:t xml:space="preserve">Ces mesures sont estimées à </w:t>
      </w:r>
      <w:r w:rsidR="005C2578">
        <w:rPr>
          <w:b/>
          <w:sz w:val="20"/>
        </w:rPr>
        <w:t>1 854 000 USD</w:t>
      </w:r>
      <w:r w:rsidR="005C2578" w:rsidRPr="00325CEA" w:rsidDel="005C2578">
        <w:rPr>
          <w:b/>
          <w:sz w:val="22"/>
          <w:szCs w:val="22"/>
          <w:u w:val="single"/>
        </w:rPr>
        <w:t xml:space="preserve"> </w:t>
      </w:r>
      <w:r w:rsidRPr="006341E6">
        <w:rPr>
          <w:b/>
          <w:sz w:val="22"/>
          <w:szCs w:val="22"/>
        </w:rPr>
        <w:t>qui seront intégrées dans les coûts du projet.</w:t>
      </w:r>
    </w:p>
    <w:p w14:paraId="005E74F1" w14:textId="77777777" w:rsidR="00BF3893" w:rsidRPr="006341E6" w:rsidRDefault="00BF3893" w:rsidP="005955EC">
      <w:pPr>
        <w:rPr>
          <w:b/>
          <w:sz w:val="22"/>
          <w:szCs w:val="22"/>
        </w:rPr>
      </w:pPr>
    </w:p>
    <w:p w14:paraId="42B8FF24" w14:textId="77777777" w:rsidR="006A4587" w:rsidRDefault="00711AD4" w:rsidP="00BD5BB2">
      <w:pPr>
        <w:jc w:val="both"/>
        <w:rPr>
          <w:sz w:val="22"/>
          <w:szCs w:val="22"/>
        </w:rPr>
      </w:pPr>
      <w:r w:rsidRPr="00310F21">
        <w:rPr>
          <w:sz w:val="22"/>
          <w:szCs w:val="22"/>
        </w:rPr>
        <w:t xml:space="preserve">Il prévu un mécanisme </w:t>
      </w:r>
      <w:r w:rsidR="00CE72FA" w:rsidRPr="00310F21">
        <w:rPr>
          <w:sz w:val="22"/>
          <w:szCs w:val="22"/>
        </w:rPr>
        <w:t xml:space="preserve">de recours </w:t>
      </w:r>
      <w:r w:rsidR="00B94B50" w:rsidRPr="00310F21">
        <w:rPr>
          <w:sz w:val="22"/>
          <w:szCs w:val="22"/>
        </w:rPr>
        <w:t xml:space="preserve">et de résolution des litiges </w:t>
      </w:r>
      <w:r w:rsidR="00CE72FA" w:rsidRPr="00310F21">
        <w:rPr>
          <w:sz w:val="22"/>
          <w:szCs w:val="22"/>
        </w:rPr>
        <w:t>en cas de conflit entre</w:t>
      </w:r>
      <w:r w:rsidR="004C20FF">
        <w:rPr>
          <w:sz w:val="22"/>
          <w:szCs w:val="22"/>
        </w:rPr>
        <w:t xml:space="preserve"> </w:t>
      </w:r>
      <w:r w:rsidR="00BD5BB2" w:rsidRPr="00310F21">
        <w:rPr>
          <w:sz w:val="22"/>
          <w:szCs w:val="22"/>
        </w:rPr>
        <w:t xml:space="preserve">le </w:t>
      </w:r>
      <w:r w:rsidR="00B94B50" w:rsidRPr="00310F21">
        <w:rPr>
          <w:sz w:val="22"/>
          <w:szCs w:val="22"/>
        </w:rPr>
        <w:t>projet et les populations locales. Ce mécanisme privilégie les modes de résolution des différends à l’amiable en donnant la primeur de la médiation au chef fokon</w:t>
      </w:r>
      <w:r w:rsidR="00D25A27" w:rsidRPr="00310F21">
        <w:rPr>
          <w:sz w:val="22"/>
          <w:szCs w:val="22"/>
        </w:rPr>
        <w:t>tany, aux chefs traditionnels</w:t>
      </w:r>
      <w:r w:rsidR="00B94B50" w:rsidRPr="00310F21">
        <w:rPr>
          <w:sz w:val="22"/>
          <w:szCs w:val="22"/>
        </w:rPr>
        <w:t xml:space="preserve"> aux notables</w:t>
      </w:r>
      <w:r w:rsidR="00D25A27" w:rsidRPr="00310F21">
        <w:rPr>
          <w:sz w:val="22"/>
          <w:szCs w:val="22"/>
        </w:rPr>
        <w:t xml:space="preserve"> et aux autorités locales</w:t>
      </w:r>
      <w:r w:rsidR="00B94B50" w:rsidRPr="00310F21">
        <w:rPr>
          <w:sz w:val="22"/>
          <w:szCs w:val="22"/>
        </w:rPr>
        <w:t>.</w:t>
      </w:r>
    </w:p>
    <w:p w14:paraId="4E20EDC2" w14:textId="77777777" w:rsidR="009C0B3E" w:rsidRPr="00D25A27" w:rsidRDefault="009C0B3E" w:rsidP="00BD5BB2">
      <w:pPr>
        <w:jc w:val="both"/>
        <w:rPr>
          <w:sz w:val="22"/>
          <w:szCs w:val="22"/>
        </w:rPr>
      </w:pPr>
    </w:p>
    <w:p w14:paraId="604DFFFE" w14:textId="77777777" w:rsidR="006A4587" w:rsidRPr="004463CD" w:rsidRDefault="006A4587" w:rsidP="006A4587">
      <w:pPr>
        <w:rPr>
          <w:b/>
          <w:bCs/>
          <w:i/>
          <w:sz w:val="22"/>
          <w:szCs w:val="22"/>
        </w:rPr>
      </w:pPr>
      <w:r w:rsidRPr="004463CD">
        <w:rPr>
          <w:b/>
          <w:bCs/>
          <w:i/>
          <w:sz w:val="22"/>
          <w:szCs w:val="22"/>
        </w:rPr>
        <w:t xml:space="preserve">Institutions responsables de la mise en </w:t>
      </w:r>
      <w:r w:rsidR="00401E52" w:rsidRPr="004463CD">
        <w:rPr>
          <w:b/>
          <w:bCs/>
          <w:i/>
          <w:sz w:val="22"/>
          <w:szCs w:val="22"/>
        </w:rPr>
        <w:t>œuvre</w:t>
      </w:r>
      <w:r w:rsidRPr="004463CD">
        <w:rPr>
          <w:b/>
          <w:bCs/>
          <w:i/>
          <w:sz w:val="22"/>
          <w:szCs w:val="22"/>
        </w:rPr>
        <w:t xml:space="preserve"> et du suivi des mesures d’atténuation </w:t>
      </w:r>
    </w:p>
    <w:p w14:paraId="2B62AF48" w14:textId="77777777" w:rsidR="006A4587" w:rsidRPr="004463CD" w:rsidRDefault="006A4587" w:rsidP="006A4587">
      <w:pPr>
        <w:autoSpaceDE w:val="0"/>
        <w:autoSpaceDN w:val="0"/>
        <w:adjustRightInd w:val="0"/>
        <w:jc w:val="both"/>
        <w:rPr>
          <w:sz w:val="22"/>
          <w:szCs w:val="22"/>
        </w:rPr>
      </w:pPr>
      <w:r w:rsidRPr="004463CD">
        <w:rPr>
          <w:sz w:val="22"/>
          <w:szCs w:val="22"/>
        </w:rPr>
        <w:t xml:space="preserve">Les rôles et responsabilités concernant les activités environnementales du </w:t>
      </w:r>
      <w:r w:rsidR="00BF3893">
        <w:rPr>
          <w:sz w:val="22"/>
          <w:szCs w:val="22"/>
        </w:rPr>
        <w:t>PADAP</w:t>
      </w:r>
      <w:r w:rsidRPr="004463CD">
        <w:rPr>
          <w:sz w:val="22"/>
          <w:szCs w:val="22"/>
        </w:rPr>
        <w:t xml:space="preserve"> sont décrits ci-dessous. </w:t>
      </w:r>
    </w:p>
    <w:p w14:paraId="03EB283D" w14:textId="77777777" w:rsidR="006A4587" w:rsidRPr="004463CD" w:rsidRDefault="006A4587" w:rsidP="00901972">
      <w:pPr>
        <w:numPr>
          <w:ilvl w:val="0"/>
          <w:numId w:val="14"/>
        </w:numPr>
        <w:jc w:val="both"/>
        <w:rPr>
          <w:sz w:val="22"/>
          <w:szCs w:val="22"/>
        </w:rPr>
      </w:pPr>
      <w:bookmarkStart w:id="143" w:name="_Toc145828195"/>
      <w:r w:rsidRPr="00B5276E">
        <w:rPr>
          <w:sz w:val="22"/>
          <w:szCs w:val="22"/>
          <w:u w:val="single"/>
        </w:rPr>
        <w:t xml:space="preserve">Mise en </w:t>
      </w:r>
      <w:r w:rsidR="00AC38C7" w:rsidRPr="00B5276E">
        <w:rPr>
          <w:sz w:val="22"/>
          <w:szCs w:val="22"/>
          <w:u w:val="single"/>
        </w:rPr>
        <w:t>œuvre</w:t>
      </w:r>
      <w:r w:rsidRPr="00B5276E">
        <w:rPr>
          <w:sz w:val="22"/>
          <w:szCs w:val="22"/>
          <w:u w:val="single"/>
        </w:rPr>
        <w:t xml:space="preserve"> des mesures environnementales</w:t>
      </w:r>
      <w:bookmarkEnd w:id="143"/>
      <w:r w:rsidRPr="00AC38C7">
        <w:rPr>
          <w:sz w:val="22"/>
          <w:szCs w:val="22"/>
        </w:rPr>
        <w:t xml:space="preserve"> : </w:t>
      </w:r>
      <w:r w:rsidRPr="004463CD">
        <w:rPr>
          <w:sz w:val="22"/>
          <w:szCs w:val="22"/>
        </w:rPr>
        <w:t xml:space="preserve">La mise en œuvre de la gestion environnementale du </w:t>
      </w:r>
      <w:r w:rsidR="00BF3893">
        <w:rPr>
          <w:sz w:val="22"/>
          <w:szCs w:val="22"/>
        </w:rPr>
        <w:t>PADAP</w:t>
      </w:r>
      <w:r w:rsidRPr="004463CD">
        <w:rPr>
          <w:sz w:val="22"/>
          <w:szCs w:val="22"/>
        </w:rPr>
        <w:t xml:space="preserve"> sera ré</w:t>
      </w:r>
      <w:r w:rsidR="00AC38C7">
        <w:rPr>
          <w:sz w:val="22"/>
          <w:szCs w:val="22"/>
        </w:rPr>
        <w:t>alisée sous la responsabilité d</w:t>
      </w:r>
      <w:r w:rsidR="00BF3893">
        <w:rPr>
          <w:sz w:val="22"/>
          <w:szCs w:val="22"/>
        </w:rPr>
        <w:t xml:space="preserve">e des </w:t>
      </w:r>
      <w:r w:rsidR="00D90AAA">
        <w:rPr>
          <w:sz w:val="22"/>
          <w:szCs w:val="22"/>
        </w:rPr>
        <w:t>E</w:t>
      </w:r>
      <w:r w:rsidR="00BF3893">
        <w:rPr>
          <w:sz w:val="22"/>
          <w:szCs w:val="22"/>
        </w:rPr>
        <w:t xml:space="preserve">xperts </w:t>
      </w:r>
      <w:r w:rsidR="00D90AAA">
        <w:rPr>
          <w:sz w:val="22"/>
          <w:szCs w:val="22"/>
        </w:rPr>
        <w:t>E</w:t>
      </w:r>
      <w:r w:rsidR="00BF3893">
        <w:rPr>
          <w:sz w:val="22"/>
          <w:szCs w:val="22"/>
        </w:rPr>
        <w:t xml:space="preserve">nvironnement et </w:t>
      </w:r>
      <w:r w:rsidR="00D90AAA">
        <w:rPr>
          <w:sz w:val="22"/>
          <w:szCs w:val="22"/>
        </w:rPr>
        <w:t>S</w:t>
      </w:r>
      <w:r w:rsidR="00BF3893">
        <w:rPr>
          <w:sz w:val="22"/>
          <w:szCs w:val="22"/>
        </w:rPr>
        <w:t>ocial</w:t>
      </w:r>
      <w:r w:rsidR="00D90AAA">
        <w:rPr>
          <w:sz w:val="22"/>
          <w:szCs w:val="22"/>
        </w:rPr>
        <w:t xml:space="preserve"> d</w:t>
      </w:r>
      <w:r w:rsidR="00AC38C7">
        <w:rPr>
          <w:sz w:val="22"/>
          <w:szCs w:val="22"/>
        </w:rPr>
        <w:t>u</w:t>
      </w:r>
      <w:r w:rsidR="00BF3893">
        <w:rPr>
          <w:sz w:val="22"/>
          <w:szCs w:val="22"/>
        </w:rPr>
        <w:t xml:space="preserve"> PADAP</w:t>
      </w:r>
      <w:r w:rsidR="00D90AAA">
        <w:rPr>
          <w:sz w:val="22"/>
          <w:szCs w:val="22"/>
        </w:rPr>
        <w:t xml:space="preserve"> avec l’appui des P</w:t>
      </w:r>
      <w:r w:rsidR="00BF3893">
        <w:rPr>
          <w:sz w:val="22"/>
          <w:szCs w:val="22"/>
        </w:rPr>
        <w:t xml:space="preserve">oints </w:t>
      </w:r>
      <w:r w:rsidR="00D90AAA">
        <w:rPr>
          <w:sz w:val="22"/>
          <w:szCs w:val="22"/>
        </w:rPr>
        <w:t>F</w:t>
      </w:r>
      <w:r w:rsidR="00BF3893">
        <w:rPr>
          <w:sz w:val="22"/>
          <w:szCs w:val="22"/>
        </w:rPr>
        <w:t xml:space="preserve">ocaux </w:t>
      </w:r>
      <w:r w:rsidR="00B94B50">
        <w:rPr>
          <w:sz w:val="22"/>
          <w:szCs w:val="22"/>
        </w:rPr>
        <w:t>E</w:t>
      </w:r>
      <w:r w:rsidR="00BF3893">
        <w:rPr>
          <w:sz w:val="22"/>
          <w:szCs w:val="22"/>
        </w:rPr>
        <w:t xml:space="preserve">nvironnement </w:t>
      </w:r>
      <w:r w:rsidR="00B94B50">
        <w:rPr>
          <w:sz w:val="22"/>
          <w:szCs w:val="22"/>
        </w:rPr>
        <w:t>S</w:t>
      </w:r>
      <w:r w:rsidR="00BF3893">
        <w:rPr>
          <w:sz w:val="22"/>
          <w:szCs w:val="22"/>
        </w:rPr>
        <w:t>ociaux (PFES) des Unités de Coordination Régionale</w:t>
      </w:r>
      <w:r w:rsidR="004C20FF">
        <w:rPr>
          <w:sz w:val="22"/>
          <w:szCs w:val="22"/>
        </w:rPr>
        <w:t xml:space="preserve"> </w:t>
      </w:r>
      <w:r w:rsidR="00D90AAA">
        <w:rPr>
          <w:sz w:val="22"/>
          <w:szCs w:val="22"/>
        </w:rPr>
        <w:t>et par l</w:t>
      </w:r>
      <w:r w:rsidRPr="004463CD">
        <w:rPr>
          <w:sz w:val="22"/>
          <w:szCs w:val="22"/>
        </w:rPr>
        <w:t>es</w:t>
      </w:r>
      <w:r w:rsidR="00B94B50">
        <w:rPr>
          <w:sz w:val="22"/>
          <w:szCs w:val="22"/>
        </w:rPr>
        <w:t xml:space="preserve"> services techniques régionaux membre du CTE, les prestataires (</w:t>
      </w:r>
      <w:r w:rsidR="00205B7E">
        <w:rPr>
          <w:sz w:val="22"/>
          <w:szCs w:val="22"/>
        </w:rPr>
        <w:t xml:space="preserve">entités publiques, </w:t>
      </w:r>
      <w:r w:rsidRPr="004463CD">
        <w:rPr>
          <w:sz w:val="22"/>
          <w:szCs w:val="22"/>
        </w:rPr>
        <w:t>entreprises privées,</w:t>
      </w:r>
      <w:r w:rsidR="00205B7E">
        <w:rPr>
          <w:sz w:val="22"/>
          <w:szCs w:val="22"/>
        </w:rPr>
        <w:t xml:space="preserve"> OCB, ONG etc.)</w:t>
      </w:r>
      <w:r w:rsidR="00BF3893">
        <w:rPr>
          <w:sz w:val="22"/>
          <w:szCs w:val="22"/>
        </w:rPr>
        <w:t>.</w:t>
      </w:r>
      <w:r w:rsidRPr="004463CD">
        <w:rPr>
          <w:sz w:val="22"/>
          <w:szCs w:val="22"/>
        </w:rPr>
        <w:t>Les Collectivités locales devront être étroitement associées au suivi de la mise en œuvr</w:t>
      </w:r>
      <w:r w:rsidR="00205B7E">
        <w:rPr>
          <w:sz w:val="22"/>
          <w:szCs w:val="22"/>
        </w:rPr>
        <w:t>e. Des consultants individuels</w:t>
      </w:r>
      <w:r w:rsidRPr="004463CD">
        <w:rPr>
          <w:sz w:val="22"/>
          <w:szCs w:val="22"/>
        </w:rPr>
        <w:t xml:space="preserve"> seront responsables</w:t>
      </w:r>
      <w:r w:rsidR="00BF3893">
        <w:rPr>
          <w:sz w:val="22"/>
          <w:szCs w:val="22"/>
        </w:rPr>
        <w:t xml:space="preserve"> pour (i) la réalisation des PREE/PGES</w:t>
      </w:r>
      <w:r w:rsidRPr="004463CD">
        <w:rPr>
          <w:sz w:val="22"/>
          <w:szCs w:val="22"/>
        </w:rPr>
        <w:t xml:space="preserve">, et (ii) </w:t>
      </w:r>
      <w:r w:rsidR="00205B7E">
        <w:rPr>
          <w:sz w:val="22"/>
          <w:szCs w:val="22"/>
        </w:rPr>
        <w:t>des PAR éventue</w:t>
      </w:r>
      <w:r w:rsidRPr="004463CD">
        <w:rPr>
          <w:sz w:val="22"/>
          <w:szCs w:val="22"/>
        </w:rPr>
        <w:t>l</w:t>
      </w:r>
      <w:r w:rsidR="00205B7E">
        <w:rPr>
          <w:sz w:val="22"/>
          <w:szCs w:val="22"/>
        </w:rPr>
        <w:t xml:space="preserve">s. Pour la mise en </w:t>
      </w:r>
      <w:r w:rsidR="00205B7E">
        <w:rPr>
          <w:sz w:val="22"/>
          <w:szCs w:val="22"/>
        </w:rPr>
        <w:lastRenderedPageBreak/>
        <w:t>œuvre, les prestataires (entités publiques, e</w:t>
      </w:r>
      <w:r w:rsidRPr="004463CD">
        <w:rPr>
          <w:sz w:val="22"/>
          <w:szCs w:val="22"/>
        </w:rPr>
        <w:t>ntrepri</w:t>
      </w:r>
      <w:r w:rsidR="00205B7E">
        <w:rPr>
          <w:sz w:val="22"/>
          <w:szCs w:val="22"/>
        </w:rPr>
        <w:t xml:space="preserve">ses privées, ONG, OCB) </w:t>
      </w:r>
      <w:r w:rsidRPr="004463CD">
        <w:rPr>
          <w:sz w:val="22"/>
          <w:szCs w:val="22"/>
        </w:rPr>
        <w:t xml:space="preserve"> sont responsables de l’exécution des mesures d’</w:t>
      </w:r>
      <w:r w:rsidR="00BF3893">
        <w:rPr>
          <w:sz w:val="22"/>
          <w:szCs w:val="22"/>
        </w:rPr>
        <w:t xml:space="preserve">atténuation telles qu’indiquées </w:t>
      </w:r>
      <w:r w:rsidRPr="004463CD">
        <w:rPr>
          <w:sz w:val="22"/>
          <w:szCs w:val="22"/>
        </w:rPr>
        <w:t>dans le plan de gestion environnemental</w:t>
      </w:r>
      <w:r>
        <w:rPr>
          <w:sz w:val="22"/>
          <w:szCs w:val="22"/>
        </w:rPr>
        <w:t>e</w:t>
      </w:r>
      <w:r w:rsidRPr="004463CD">
        <w:rPr>
          <w:sz w:val="22"/>
          <w:szCs w:val="22"/>
        </w:rPr>
        <w:t>, mais aussi la remis</w:t>
      </w:r>
      <w:r>
        <w:rPr>
          <w:sz w:val="22"/>
          <w:szCs w:val="22"/>
        </w:rPr>
        <w:t>e</w:t>
      </w:r>
      <w:r w:rsidRPr="004463CD">
        <w:rPr>
          <w:sz w:val="22"/>
          <w:szCs w:val="22"/>
        </w:rPr>
        <w:t xml:space="preserve"> en état des carrières, le repli des chantiers, les reboisements etc. </w:t>
      </w:r>
    </w:p>
    <w:p w14:paraId="6F735FC8" w14:textId="77777777" w:rsidR="006A4587" w:rsidRPr="004463CD" w:rsidRDefault="006A4587" w:rsidP="006A4587">
      <w:pPr>
        <w:jc w:val="both"/>
        <w:rPr>
          <w:sz w:val="22"/>
          <w:szCs w:val="22"/>
        </w:rPr>
      </w:pPr>
    </w:p>
    <w:p w14:paraId="382E81A1" w14:textId="77777777" w:rsidR="00205B7E" w:rsidRDefault="00205B7E" w:rsidP="00205B7E">
      <w:pPr>
        <w:jc w:val="both"/>
        <w:rPr>
          <w:sz w:val="22"/>
          <w:szCs w:val="22"/>
        </w:rPr>
      </w:pPr>
      <w:r w:rsidRPr="006341E6">
        <w:rPr>
          <w:sz w:val="22"/>
          <w:szCs w:val="22"/>
          <w:u w:val="single"/>
        </w:rPr>
        <w:t>Le suivi environnemental et social devra être effectué comme suit</w:t>
      </w:r>
      <w:r w:rsidRPr="00CB409E">
        <w:rPr>
          <w:sz w:val="22"/>
          <w:szCs w:val="22"/>
        </w:rPr>
        <w:t xml:space="preserve"> :</w:t>
      </w:r>
    </w:p>
    <w:p w14:paraId="6B2FCEA2" w14:textId="77777777" w:rsidR="00205B7E" w:rsidRPr="00CB409E" w:rsidRDefault="00205B7E" w:rsidP="00205B7E">
      <w:pPr>
        <w:jc w:val="both"/>
        <w:rPr>
          <w:sz w:val="22"/>
          <w:szCs w:val="22"/>
        </w:rPr>
      </w:pPr>
    </w:p>
    <w:p w14:paraId="24171231" w14:textId="77777777" w:rsidR="00BF3893" w:rsidRDefault="00BF3893" w:rsidP="00BF3893">
      <w:pPr>
        <w:jc w:val="both"/>
        <w:rPr>
          <w:sz w:val="22"/>
          <w:szCs w:val="22"/>
        </w:rPr>
      </w:pPr>
      <w:r w:rsidRPr="00051745">
        <w:rPr>
          <w:sz w:val="22"/>
          <w:szCs w:val="22"/>
          <w:u w:val="single"/>
        </w:rPr>
        <w:t>Surveillance</w:t>
      </w:r>
      <w:r>
        <w:rPr>
          <w:sz w:val="22"/>
          <w:szCs w:val="22"/>
        </w:rPr>
        <w:t>: La surveillance des travaux</w:t>
      </w:r>
      <w:r w:rsidRPr="00CB409E">
        <w:rPr>
          <w:sz w:val="22"/>
          <w:szCs w:val="22"/>
        </w:rPr>
        <w:t xml:space="preserve"> sera effectuée par les </w:t>
      </w:r>
      <w:r>
        <w:rPr>
          <w:sz w:val="22"/>
          <w:szCs w:val="22"/>
        </w:rPr>
        <w:t>prestataires qui vont désigner un point focal environnement et social au niveau de leurs équipes de terrain pour les micros projet (piste, canaux de drainage, ouvrage désenclavement, Unité de conditionnement) sous l’autorité de l’Expert Environnement et Social de la CCNP et les UCR (Points Focal Environnement et Social (PFES) des UCR).</w:t>
      </w:r>
    </w:p>
    <w:p w14:paraId="2421A6A9" w14:textId="77777777" w:rsidR="00205B7E" w:rsidRPr="00CB409E" w:rsidRDefault="00205B7E" w:rsidP="00205B7E">
      <w:pPr>
        <w:jc w:val="both"/>
        <w:rPr>
          <w:rFonts w:ascii="Symbol" w:hAnsi="Symbol" w:cs="Symbol"/>
          <w:sz w:val="22"/>
          <w:szCs w:val="22"/>
        </w:rPr>
      </w:pPr>
    </w:p>
    <w:p w14:paraId="3A037876" w14:textId="77777777" w:rsidR="00205B7E" w:rsidRDefault="00BF3893" w:rsidP="00205B7E">
      <w:pPr>
        <w:jc w:val="both"/>
        <w:rPr>
          <w:sz w:val="22"/>
          <w:szCs w:val="22"/>
        </w:rPr>
      </w:pPr>
      <w:r w:rsidRPr="00051745">
        <w:rPr>
          <w:sz w:val="22"/>
          <w:szCs w:val="22"/>
          <w:u w:val="single"/>
        </w:rPr>
        <w:t>Suivi</w:t>
      </w:r>
      <w:r>
        <w:rPr>
          <w:sz w:val="22"/>
          <w:szCs w:val="22"/>
        </w:rPr>
        <w:t xml:space="preserve">: </w:t>
      </w:r>
      <w:r w:rsidRPr="00CB409E">
        <w:rPr>
          <w:sz w:val="22"/>
          <w:szCs w:val="22"/>
        </w:rPr>
        <w:t>Le suivi sera réalisé à « l</w:t>
      </w:r>
      <w:r>
        <w:rPr>
          <w:sz w:val="22"/>
          <w:szCs w:val="22"/>
        </w:rPr>
        <w:t>’externe »par le Comité de Suivi Environnemental Régional</w:t>
      </w:r>
      <w:r w:rsidR="00441C11">
        <w:rPr>
          <w:sz w:val="22"/>
          <w:szCs w:val="22"/>
        </w:rPr>
        <w:t xml:space="preserve"> </w:t>
      </w:r>
      <w:r>
        <w:rPr>
          <w:sz w:val="22"/>
          <w:szCs w:val="22"/>
        </w:rPr>
        <w:t>(C</w:t>
      </w:r>
      <w:r w:rsidRPr="00CB409E">
        <w:rPr>
          <w:sz w:val="22"/>
          <w:szCs w:val="22"/>
        </w:rPr>
        <w:t xml:space="preserve">SE) </w:t>
      </w:r>
      <w:r>
        <w:rPr>
          <w:sz w:val="22"/>
          <w:szCs w:val="22"/>
        </w:rPr>
        <w:t>sous la coordination du représentant régional de l’ONE</w:t>
      </w:r>
      <w:r w:rsidRPr="00CB409E">
        <w:rPr>
          <w:sz w:val="22"/>
          <w:szCs w:val="22"/>
        </w:rPr>
        <w:t>; Il est préconisé que les principales composantes environnementales (eau, sol, végétation et faune, cadre de vie, santé, etc.) soient suivies par les structures étatiques en charge</w:t>
      </w:r>
      <w:r>
        <w:rPr>
          <w:sz w:val="22"/>
          <w:szCs w:val="22"/>
        </w:rPr>
        <w:t xml:space="preserve"> de ces directions au niveau régional</w:t>
      </w:r>
      <w:r w:rsidRPr="00CB409E">
        <w:rPr>
          <w:sz w:val="22"/>
          <w:szCs w:val="22"/>
        </w:rPr>
        <w:t xml:space="preserve"> :</w:t>
      </w:r>
    </w:p>
    <w:p w14:paraId="32312341" w14:textId="77777777" w:rsidR="00BF3893" w:rsidRPr="00CB409E" w:rsidRDefault="00BF3893" w:rsidP="00205B7E">
      <w:pPr>
        <w:jc w:val="both"/>
        <w:rPr>
          <w:rFonts w:ascii="Symbol" w:hAnsi="Symbol" w:cs="Symbol"/>
          <w:sz w:val="22"/>
          <w:szCs w:val="22"/>
        </w:rPr>
      </w:pPr>
    </w:p>
    <w:p w14:paraId="22224D08" w14:textId="77777777" w:rsidR="00205B7E" w:rsidRPr="002F3BBF" w:rsidRDefault="00C44B5D" w:rsidP="003E5043">
      <w:pPr>
        <w:numPr>
          <w:ilvl w:val="0"/>
          <w:numId w:val="189"/>
        </w:numPr>
        <w:jc w:val="both"/>
        <w:rPr>
          <w:sz w:val="22"/>
          <w:szCs w:val="22"/>
        </w:rPr>
      </w:pPr>
      <w:r w:rsidRPr="00B51F96">
        <w:rPr>
          <w:sz w:val="22"/>
          <w:szCs w:val="22"/>
          <w:u w:val="single"/>
        </w:rPr>
        <w:t>Office National de l’Environnement (ONE) </w:t>
      </w:r>
      <w:r w:rsidRPr="002F3BBF">
        <w:rPr>
          <w:sz w:val="22"/>
          <w:szCs w:val="22"/>
        </w:rPr>
        <w:t>: Pollution et cadre de vie; procédure d’EIE et mise en œuvre des PGES;</w:t>
      </w:r>
    </w:p>
    <w:p w14:paraId="18F1EC46" w14:textId="77777777" w:rsidR="00C44B5D" w:rsidRPr="002F3BBF" w:rsidRDefault="00B51F96" w:rsidP="003E5043">
      <w:pPr>
        <w:numPr>
          <w:ilvl w:val="0"/>
          <w:numId w:val="189"/>
        </w:numPr>
        <w:jc w:val="both"/>
        <w:rPr>
          <w:sz w:val="22"/>
          <w:szCs w:val="22"/>
        </w:rPr>
      </w:pPr>
      <w:r w:rsidRPr="005819E3">
        <w:rPr>
          <w:sz w:val="22"/>
          <w:szCs w:val="22"/>
          <w:u w:val="single"/>
        </w:rPr>
        <w:t>Direction R</w:t>
      </w:r>
      <w:r w:rsidR="00C44B5D" w:rsidRPr="005819E3">
        <w:rPr>
          <w:sz w:val="22"/>
          <w:szCs w:val="22"/>
          <w:u w:val="single"/>
        </w:rPr>
        <w:t>égionale de l’agriculture</w:t>
      </w:r>
      <w:r w:rsidRPr="005819E3">
        <w:rPr>
          <w:sz w:val="22"/>
          <w:szCs w:val="22"/>
          <w:u w:val="single"/>
        </w:rPr>
        <w:t xml:space="preserve"> et de l’élevage</w:t>
      </w:r>
      <w:r w:rsidR="00C44B5D" w:rsidRPr="002F3BBF">
        <w:rPr>
          <w:sz w:val="22"/>
          <w:szCs w:val="22"/>
        </w:rPr>
        <w:t> : Aménagements agricoles, production et productivité agricole, matériel agricole ;</w:t>
      </w:r>
    </w:p>
    <w:p w14:paraId="1401EE08" w14:textId="77777777" w:rsidR="00C44B5D" w:rsidRPr="002F3BBF" w:rsidRDefault="00C44B5D" w:rsidP="003E5043">
      <w:pPr>
        <w:numPr>
          <w:ilvl w:val="0"/>
          <w:numId w:val="189"/>
        </w:numPr>
        <w:jc w:val="both"/>
        <w:rPr>
          <w:sz w:val="22"/>
          <w:szCs w:val="22"/>
        </w:rPr>
      </w:pPr>
      <w:r w:rsidRPr="00B51F96">
        <w:rPr>
          <w:sz w:val="22"/>
          <w:szCs w:val="22"/>
          <w:u w:val="single"/>
        </w:rPr>
        <w:t>Service Régional Hydraulique</w:t>
      </w:r>
      <w:r w:rsidRPr="002F3BBF">
        <w:rPr>
          <w:sz w:val="22"/>
          <w:szCs w:val="22"/>
        </w:rPr>
        <w:t> : Normes sur l’utilisation des ressources en eau, qualité de l’eau, conformité des rejets ;</w:t>
      </w:r>
    </w:p>
    <w:p w14:paraId="29157004" w14:textId="77777777" w:rsidR="00C44B5D" w:rsidRPr="002F3BBF" w:rsidRDefault="00C44B5D" w:rsidP="003E5043">
      <w:pPr>
        <w:numPr>
          <w:ilvl w:val="0"/>
          <w:numId w:val="189"/>
        </w:numPr>
        <w:jc w:val="both"/>
        <w:rPr>
          <w:sz w:val="22"/>
          <w:szCs w:val="22"/>
        </w:rPr>
      </w:pPr>
      <w:r w:rsidRPr="00B51F96">
        <w:rPr>
          <w:sz w:val="22"/>
          <w:szCs w:val="22"/>
          <w:u w:val="single"/>
        </w:rPr>
        <w:t>Direction Régionale des Forêts</w:t>
      </w:r>
      <w:r w:rsidR="009C0B3E">
        <w:rPr>
          <w:sz w:val="22"/>
          <w:szCs w:val="22"/>
          <w:u w:val="single"/>
        </w:rPr>
        <w:t> :</w:t>
      </w:r>
      <w:r w:rsidR="00CB625E" w:rsidRPr="002F3BBF">
        <w:rPr>
          <w:sz w:val="22"/>
          <w:szCs w:val="22"/>
        </w:rPr>
        <w:t xml:space="preserve"> Conformité des activités dans et autour des parcs et aires protégées (écotourisme et pares feux)</w:t>
      </w:r>
      <w:r w:rsidR="00B51F96">
        <w:rPr>
          <w:sz w:val="22"/>
          <w:szCs w:val="22"/>
        </w:rPr>
        <w:t>, c</w:t>
      </w:r>
      <w:r w:rsidR="00CB625E" w:rsidRPr="002F3BBF">
        <w:rPr>
          <w:sz w:val="22"/>
          <w:szCs w:val="22"/>
        </w:rPr>
        <w:t>onformité des activités de foresterie, exploitation sylvicole, forêt communautaire, défrichement forêts secondaires ;</w:t>
      </w:r>
    </w:p>
    <w:p w14:paraId="36770B64" w14:textId="77777777" w:rsidR="00CB625E" w:rsidRPr="002F3BBF" w:rsidRDefault="00CB625E" w:rsidP="003E5043">
      <w:pPr>
        <w:numPr>
          <w:ilvl w:val="0"/>
          <w:numId w:val="189"/>
        </w:numPr>
        <w:jc w:val="both"/>
        <w:rPr>
          <w:sz w:val="22"/>
          <w:szCs w:val="22"/>
        </w:rPr>
      </w:pPr>
      <w:r w:rsidRPr="00B51F96">
        <w:rPr>
          <w:sz w:val="22"/>
          <w:szCs w:val="22"/>
          <w:u w:val="single"/>
        </w:rPr>
        <w:t>Services de protection des végétaux </w:t>
      </w:r>
      <w:r w:rsidRPr="002F3BBF">
        <w:rPr>
          <w:sz w:val="22"/>
          <w:szCs w:val="22"/>
        </w:rPr>
        <w:t>: Utilisation des pesticides, semences améliorées, OGM ;</w:t>
      </w:r>
    </w:p>
    <w:p w14:paraId="0FFCCF2D" w14:textId="77777777" w:rsidR="00CB625E" w:rsidRPr="002F3BBF" w:rsidRDefault="00CB625E" w:rsidP="003E5043">
      <w:pPr>
        <w:numPr>
          <w:ilvl w:val="0"/>
          <w:numId w:val="189"/>
        </w:numPr>
        <w:jc w:val="both"/>
        <w:rPr>
          <w:sz w:val="22"/>
          <w:szCs w:val="22"/>
        </w:rPr>
      </w:pPr>
      <w:r w:rsidRPr="00B51F96">
        <w:rPr>
          <w:sz w:val="22"/>
          <w:szCs w:val="22"/>
          <w:u w:val="single"/>
        </w:rPr>
        <w:t>Services vétérinaires </w:t>
      </w:r>
      <w:r w:rsidRPr="002F3BBF">
        <w:rPr>
          <w:sz w:val="22"/>
          <w:szCs w:val="22"/>
        </w:rPr>
        <w:t>: Respect des normes d’utilisation des produits vétérinaires, insémination artificielle, production fourrage ;</w:t>
      </w:r>
    </w:p>
    <w:p w14:paraId="70A4AEA3" w14:textId="77777777" w:rsidR="00CB625E" w:rsidRPr="002F3BBF" w:rsidRDefault="00CB625E" w:rsidP="003E5043">
      <w:pPr>
        <w:numPr>
          <w:ilvl w:val="0"/>
          <w:numId w:val="189"/>
        </w:numPr>
        <w:jc w:val="both"/>
        <w:rPr>
          <w:sz w:val="22"/>
          <w:szCs w:val="22"/>
        </w:rPr>
      </w:pPr>
      <w:r w:rsidRPr="00B51F96">
        <w:rPr>
          <w:sz w:val="22"/>
          <w:szCs w:val="22"/>
          <w:u w:val="single"/>
        </w:rPr>
        <w:t>Service Régional d’Hygiène et les Districts sanitaires </w:t>
      </w:r>
      <w:r w:rsidRPr="002F3BBF">
        <w:rPr>
          <w:sz w:val="22"/>
          <w:szCs w:val="22"/>
        </w:rPr>
        <w:t>: Intoxication par les pesticides, maladies hydriques ;</w:t>
      </w:r>
    </w:p>
    <w:p w14:paraId="78CC9361" w14:textId="77777777" w:rsidR="00CB625E" w:rsidRPr="002F3BBF" w:rsidRDefault="00CB625E" w:rsidP="003E5043">
      <w:pPr>
        <w:numPr>
          <w:ilvl w:val="0"/>
          <w:numId w:val="189"/>
        </w:numPr>
        <w:jc w:val="both"/>
        <w:rPr>
          <w:sz w:val="22"/>
          <w:szCs w:val="22"/>
        </w:rPr>
      </w:pPr>
      <w:r w:rsidRPr="00B51F96">
        <w:rPr>
          <w:sz w:val="22"/>
          <w:szCs w:val="22"/>
          <w:u w:val="single"/>
        </w:rPr>
        <w:t>Direction du génie rurale</w:t>
      </w:r>
      <w:r w:rsidR="002F3BBF" w:rsidRPr="00B51F96">
        <w:rPr>
          <w:sz w:val="22"/>
          <w:szCs w:val="22"/>
          <w:u w:val="single"/>
        </w:rPr>
        <w:t> </w:t>
      </w:r>
      <w:r w:rsidR="002F3BBF" w:rsidRPr="002F3BBF">
        <w:rPr>
          <w:sz w:val="22"/>
          <w:szCs w:val="22"/>
        </w:rPr>
        <w:t>: Q</w:t>
      </w:r>
      <w:r w:rsidR="00162362">
        <w:rPr>
          <w:sz w:val="22"/>
          <w:szCs w:val="22"/>
        </w:rPr>
        <w:t xml:space="preserve">ualité </w:t>
      </w:r>
      <w:r w:rsidR="002F3BBF" w:rsidRPr="002F3BBF">
        <w:rPr>
          <w:sz w:val="22"/>
          <w:szCs w:val="22"/>
        </w:rPr>
        <w:t>S</w:t>
      </w:r>
      <w:r w:rsidR="00162362">
        <w:rPr>
          <w:sz w:val="22"/>
          <w:szCs w:val="22"/>
        </w:rPr>
        <w:t xml:space="preserve">écurité </w:t>
      </w:r>
      <w:r w:rsidR="002F3BBF" w:rsidRPr="002F3BBF">
        <w:rPr>
          <w:sz w:val="22"/>
          <w:szCs w:val="22"/>
        </w:rPr>
        <w:t>E</w:t>
      </w:r>
      <w:r w:rsidR="00162362">
        <w:rPr>
          <w:sz w:val="22"/>
          <w:szCs w:val="22"/>
        </w:rPr>
        <w:t>nvironnement</w:t>
      </w:r>
      <w:r w:rsidR="002F3BBF" w:rsidRPr="002F3BBF">
        <w:rPr>
          <w:sz w:val="22"/>
          <w:szCs w:val="22"/>
        </w:rPr>
        <w:t xml:space="preserve"> sur la Réhabilitation ou Construction d’ouvrages hydrauliques ;</w:t>
      </w:r>
    </w:p>
    <w:p w14:paraId="5B3EED4B" w14:textId="77777777" w:rsidR="002F3BBF" w:rsidRPr="00DE1881" w:rsidRDefault="002F3BBF" w:rsidP="003E5043">
      <w:pPr>
        <w:numPr>
          <w:ilvl w:val="0"/>
          <w:numId w:val="189"/>
        </w:numPr>
        <w:jc w:val="both"/>
        <w:rPr>
          <w:b/>
          <w:sz w:val="20"/>
          <w:szCs w:val="20"/>
        </w:rPr>
      </w:pPr>
      <w:r w:rsidRPr="00B51F96">
        <w:rPr>
          <w:sz w:val="20"/>
          <w:szCs w:val="20"/>
          <w:u w:val="single"/>
        </w:rPr>
        <w:t>Direction des travaux publics </w:t>
      </w:r>
      <w:r w:rsidRPr="002F3BBF">
        <w:rPr>
          <w:sz w:val="20"/>
          <w:szCs w:val="20"/>
        </w:rPr>
        <w:t>: Q</w:t>
      </w:r>
      <w:r w:rsidR="00162362">
        <w:rPr>
          <w:sz w:val="20"/>
          <w:szCs w:val="20"/>
        </w:rPr>
        <w:t xml:space="preserve">ualité </w:t>
      </w:r>
      <w:r w:rsidRPr="002F3BBF">
        <w:rPr>
          <w:sz w:val="20"/>
          <w:szCs w:val="20"/>
        </w:rPr>
        <w:t>S</w:t>
      </w:r>
      <w:r w:rsidR="00162362">
        <w:rPr>
          <w:sz w:val="20"/>
          <w:szCs w:val="20"/>
        </w:rPr>
        <w:t xml:space="preserve">écurité </w:t>
      </w:r>
      <w:r w:rsidRPr="002F3BBF">
        <w:rPr>
          <w:sz w:val="20"/>
          <w:szCs w:val="20"/>
        </w:rPr>
        <w:t>E</w:t>
      </w:r>
      <w:r w:rsidR="00162362">
        <w:rPr>
          <w:sz w:val="20"/>
          <w:szCs w:val="20"/>
        </w:rPr>
        <w:t>nvironnement</w:t>
      </w:r>
      <w:r w:rsidRPr="00BD1C0F">
        <w:rPr>
          <w:sz w:val="20"/>
          <w:szCs w:val="20"/>
        </w:rPr>
        <w:t xml:space="preserve"> sur la Construction des pistes rurales, d’embarcadères et ouvrages d’art</w:t>
      </w:r>
      <w:r>
        <w:rPr>
          <w:sz w:val="20"/>
          <w:szCs w:val="20"/>
        </w:rPr>
        <w:t>.</w:t>
      </w:r>
    </w:p>
    <w:p w14:paraId="1822363B" w14:textId="77777777" w:rsidR="002F3BBF" w:rsidRPr="00205B7E" w:rsidRDefault="002F3BBF" w:rsidP="00205B7E">
      <w:pPr>
        <w:ind w:left="360"/>
        <w:jc w:val="both"/>
        <w:rPr>
          <w:sz w:val="22"/>
          <w:szCs w:val="22"/>
        </w:rPr>
      </w:pPr>
    </w:p>
    <w:p w14:paraId="7387430E" w14:textId="77777777" w:rsidR="00205B7E" w:rsidRPr="00CB409E" w:rsidRDefault="002F3BBF" w:rsidP="00205B7E">
      <w:pPr>
        <w:jc w:val="both"/>
        <w:rPr>
          <w:sz w:val="22"/>
          <w:szCs w:val="22"/>
        </w:rPr>
      </w:pPr>
      <w:r>
        <w:rPr>
          <w:sz w:val="22"/>
          <w:szCs w:val="22"/>
        </w:rPr>
        <w:t>A cet effet, la CCNP en rapport avec les UCR du PADAP</w:t>
      </w:r>
      <w:r w:rsidR="00205B7E" w:rsidRPr="00CB409E">
        <w:rPr>
          <w:sz w:val="22"/>
          <w:szCs w:val="22"/>
        </w:rPr>
        <w:t xml:space="preserve"> devra établir des protocoles d’accord avec toutes ses structures concernant les modalités d’organisation (techniques, matérielles et financières) de suivi de ces indicateurs.</w:t>
      </w:r>
    </w:p>
    <w:p w14:paraId="2724772F" w14:textId="77777777" w:rsidR="00205B7E" w:rsidRPr="00205B7E" w:rsidRDefault="00205B7E" w:rsidP="00205B7E">
      <w:pPr>
        <w:jc w:val="both"/>
        <w:rPr>
          <w:sz w:val="22"/>
          <w:szCs w:val="22"/>
        </w:rPr>
      </w:pPr>
      <w:r w:rsidRPr="00F020A1">
        <w:rPr>
          <w:sz w:val="22"/>
          <w:szCs w:val="22"/>
          <w:u w:val="single"/>
        </w:rPr>
        <w:t>Supervision</w:t>
      </w:r>
      <w:r w:rsidR="00694FB5">
        <w:rPr>
          <w:sz w:val="22"/>
          <w:szCs w:val="22"/>
        </w:rPr>
        <w:t xml:space="preserve"> : </w:t>
      </w:r>
      <w:r w:rsidRPr="00CB409E">
        <w:rPr>
          <w:sz w:val="22"/>
          <w:szCs w:val="22"/>
        </w:rPr>
        <w:t>La sup</w:t>
      </w:r>
      <w:r>
        <w:rPr>
          <w:sz w:val="22"/>
          <w:szCs w:val="22"/>
        </w:rPr>
        <w:t>ervision sera ass</w:t>
      </w:r>
      <w:r w:rsidR="002F3BBF">
        <w:rPr>
          <w:sz w:val="22"/>
          <w:szCs w:val="22"/>
        </w:rPr>
        <w:t xml:space="preserve">urée par les </w:t>
      </w:r>
      <w:r>
        <w:rPr>
          <w:sz w:val="22"/>
          <w:szCs w:val="22"/>
        </w:rPr>
        <w:t>Expert E</w:t>
      </w:r>
      <w:r w:rsidR="002F3BBF">
        <w:rPr>
          <w:sz w:val="22"/>
          <w:szCs w:val="22"/>
        </w:rPr>
        <w:t>nvironnement et Social du PADAP</w:t>
      </w:r>
      <w:r w:rsidRPr="00CB409E">
        <w:rPr>
          <w:sz w:val="22"/>
          <w:szCs w:val="22"/>
        </w:rPr>
        <w:t>, sous la coordination</w:t>
      </w:r>
      <w:r>
        <w:rPr>
          <w:sz w:val="22"/>
          <w:szCs w:val="22"/>
        </w:rPr>
        <w:t xml:space="preserve"> du Co</w:t>
      </w:r>
      <w:r w:rsidR="002F3BBF">
        <w:rPr>
          <w:sz w:val="22"/>
          <w:szCs w:val="22"/>
        </w:rPr>
        <w:t>mité de Pilotage du projet PADAP</w:t>
      </w:r>
      <w:r w:rsidRPr="00CB409E">
        <w:rPr>
          <w:sz w:val="22"/>
          <w:szCs w:val="22"/>
        </w:rPr>
        <w:t xml:space="preserve">. </w:t>
      </w:r>
    </w:p>
    <w:p w14:paraId="3CFD0CBB" w14:textId="77777777" w:rsidR="006A4587" w:rsidRPr="006A4587" w:rsidRDefault="00205B7E" w:rsidP="00205B7E">
      <w:pPr>
        <w:jc w:val="both"/>
      </w:pPr>
      <w:r w:rsidRPr="00C91C2B">
        <w:rPr>
          <w:sz w:val="22"/>
          <w:szCs w:val="22"/>
          <w:u w:val="single"/>
        </w:rPr>
        <w:t>Evaluation</w:t>
      </w:r>
      <w:r w:rsidR="00694FB5">
        <w:rPr>
          <w:sz w:val="22"/>
          <w:szCs w:val="22"/>
        </w:rPr>
        <w:t xml:space="preserve"> : </w:t>
      </w:r>
      <w:r w:rsidRPr="00CB409E">
        <w:rPr>
          <w:sz w:val="22"/>
          <w:szCs w:val="22"/>
        </w:rPr>
        <w:t>Des Consultants indépendants effectueront l’évaluation à mi-parcours et finale.</w:t>
      </w:r>
    </w:p>
    <w:p w14:paraId="52DE46C9" w14:textId="77777777" w:rsidR="00745028" w:rsidRPr="00546959" w:rsidRDefault="00745028" w:rsidP="00745028">
      <w:pPr>
        <w:jc w:val="both"/>
        <w:rPr>
          <w:b/>
          <w:bCs/>
          <w:sz w:val="20"/>
          <w:szCs w:val="20"/>
        </w:rPr>
      </w:pPr>
    </w:p>
    <w:p w14:paraId="344E7997" w14:textId="77777777" w:rsidR="00D0194E" w:rsidRPr="00745028" w:rsidRDefault="00D0194E" w:rsidP="004B28AD">
      <w:pPr>
        <w:pStyle w:val="Heading1"/>
        <w:jc w:val="center"/>
        <w:rPr>
          <w:highlight w:val="yellow"/>
        </w:rPr>
      </w:pPr>
    </w:p>
    <w:p w14:paraId="419B7743" w14:textId="77777777" w:rsidR="00D03D1C" w:rsidRDefault="00D943E6" w:rsidP="00901972">
      <w:pPr>
        <w:pStyle w:val="Heading1"/>
        <w:numPr>
          <w:ilvl w:val="0"/>
          <w:numId w:val="13"/>
        </w:numPr>
      </w:pPr>
      <w:bookmarkStart w:id="144" w:name="_Toc78112612"/>
      <w:r>
        <w:br w:type="page"/>
      </w:r>
      <w:bookmarkStart w:id="145" w:name="_Toc343522684"/>
      <w:r w:rsidR="00B20E18" w:rsidRPr="00B04A37">
        <w:lastRenderedPageBreak/>
        <w:t>INTRODUCTION</w:t>
      </w:r>
      <w:bookmarkEnd w:id="144"/>
      <w:bookmarkEnd w:id="145"/>
    </w:p>
    <w:p w14:paraId="043B2447" w14:textId="77777777" w:rsidR="00D03D1C" w:rsidRDefault="00D03D1C" w:rsidP="00246BA8">
      <w:pPr>
        <w:autoSpaceDE w:val="0"/>
        <w:autoSpaceDN w:val="0"/>
        <w:adjustRightInd w:val="0"/>
        <w:ind w:right="-654"/>
        <w:jc w:val="both"/>
        <w:rPr>
          <w:sz w:val="22"/>
          <w:szCs w:val="22"/>
        </w:rPr>
      </w:pPr>
    </w:p>
    <w:p w14:paraId="6BEB7096" w14:textId="77777777" w:rsidR="00205994" w:rsidRDefault="00205994" w:rsidP="00901972">
      <w:pPr>
        <w:pStyle w:val="Heading2"/>
        <w:numPr>
          <w:ilvl w:val="1"/>
          <w:numId w:val="11"/>
        </w:numPr>
        <w:jc w:val="both"/>
      </w:pPr>
      <w:bookmarkStart w:id="146" w:name="_Toc343522685"/>
      <w:r w:rsidRPr="00205994">
        <w:t>Contexte</w:t>
      </w:r>
      <w:bookmarkEnd w:id="146"/>
    </w:p>
    <w:p w14:paraId="424B1E8E" w14:textId="3736DFAE" w:rsidR="00106E4D" w:rsidRPr="00FF0CBC" w:rsidRDefault="00AB73F7" w:rsidP="00106E4D">
      <w:pPr>
        <w:widowControl w:val="0"/>
        <w:autoSpaceDE w:val="0"/>
        <w:autoSpaceDN w:val="0"/>
        <w:adjustRightInd w:val="0"/>
        <w:spacing w:after="240"/>
        <w:jc w:val="both"/>
        <w:rPr>
          <w:sz w:val="22"/>
          <w:szCs w:val="22"/>
        </w:rPr>
      </w:pPr>
      <w:r w:rsidRPr="00FF0CBC">
        <w:rPr>
          <w:sz w:val="22"/>
          <w:szCs w:val="22"/>
        </w:rPr>
        <w:t xml:space="preserve">Le Gouvernement de Madagascar, avec l’appui de la Banque Mondiale, </w:t>
      </w:r>
      <w:r w:rsidR="00106E4D" w:rsidRPr="00FF0CBC">
        <w:rPr>
          <w:sz w:val="22"/>
          <w:szCs w:val="22"/>
        </w:rPr>
        <w:t xml:space="preserve">de l’Agence Française de Développement (AFD) et </w:t>
      </w:r>
      <w:r w:rsidR="006A4481">
        <w:rPr>
          <w:sz w:val="22"/>
          <w:szCs w:val="22"/>
        </w:rPr>
        <w:t>du</w:t>
      </w:r>
      <w:r w:rsidR="00106E4D" w:rsidRPr="00FF0CBC">
        <w:rPr>
          <w:sz w:val="22"/>
          <w:szCs w:val="22"/>
        </w:rPr>
        <w:t xml:space="preserve"> Fond pour l’Environnement Mondiale (FEM) </w:t>
      </w:r>
      <w:r w:rsidRPr="00FF0CBC">
        <w:rPr>
          <w:sz w:val="22"/>
          <w:szCs w:val="22"/>
        </w:rPr>
        <w:t>envisage</w:t>
      </w:r>
      <w:r w:rsidR="00106E4D" w:rsidRPr="00FF0CBC">
        <w:rPr>
          <w:sz w:val="22"/>
          <w:szCs w:val="22"/>
        </w:rPr>
        <w:t>nt</w:t>
      </w:r>
      <w:r w:rsidRPr="00FF0CBC">
        <w:rPr>
          <w:sz w:val="22"/>
          <w:szCs w:val="22"/>
        </w:rPr>
        <w:t xml:space="preserve"> de mettre en œuvre une nouvelle initiative d</w:t>
      </w:r>
      <w:r w:rsidR="00601EA4" w:rsidRPr="00FF0CBC">
        <w:rPr>
          <w:sz w:val="22"/>
          <w:szCs w:val="22"/>
        </w:rPr>
        <w:t xml:space="preserve">énommée </w:t>
      </w:r>
      <w:r w:rsidR="002E2A8C" w:rsidRPr="00FF0CBC">
        <w:rPr>
          <w:sz w:val="22"/>
          <w:szCs w:val="22"/>
        </w:rPr>
        <w:t>« </w:t>
      </w:r>
      <w:r w:rsidR="00106E4D" w:rsidRPr="00FF0CBC">
        <w:rPr>
          <w:sz w:val="22"/>
          <w:szCs w:val="22"/>
        </w:rPr>
        <w:t xml:space="preserve">Projet Agriculture Durable par une Approche Paysage en sigle (PADAP)». </w:t>
      </w:r>
      <w:r w:rsidR="002E2A8C" w:rsidRPr="00FF0CBC">
        <w:rPr>
          <w:sz w:val="22"/>
          <w:szCs w:val="22"/>
        </w:rPr>
        <w:t>L</w:t>
      </w:r>
      <w:r w:rsidR="00601EA4" w:rsidRPr="00FF0CBC">
        <w:rPr>
          <w:rFonts w:eastAsia="MS Mincho"/>
          <w:sz w:val="22"/>
          <w:szCs w:val="22"/>
        </w:rPr>
        <w:t>’approche</w:t>
      </w:r>
      <w:r w:rsidR="006A4481">
        <w:rPr>
          <w:rFonts w:eastAsia="MS Mincho"/>
          <w:sz w:val="22"/>
          <w:szCs w:val="22"/>
        </w:rPr>
        <w:t xml:space="preserve"> </w:t>
      </w:r>
      <w:r w:rsidR="002E2A8C" w:rsidRPr="00FF0CBC">
        <w:rPr>
          <w:rFonts w:eastAsia="MS Mincho"/>
          <w:sz w:val="22"/>
          <w:szCs w:val="22"/>
        </w:rPr>
        <w:t xml:space="preserve">de ce nouveau projet </w:t>
      </w:r>
      <w:r w:rsidRPr="00FF0CBC">
        <w:rPr>
          <w:rFonts w:eastAsia="MS Mincho"/>
          <w:sz w:val="22"/>
          <w:szCs w:val="22"/>
        </w:rPr>
        <w:t xml:space="preserve">repose </w:t>
      </w:r>
      <w:r w:rsidR="00601EA4" w:rsidRPr="00FF0CBC">
        <w:rPr>
          <w:rFonts w:eastAsia="MS Mincho"/>
          <w:sz w:val="22"/>
          <w:szCs w:val="22"/>
        </w:rPr>
        <w:t xml:space="preserve">principalement </w:t>
      </w:r>
      <w:r w:rsidRPr="00FF0CBC">
        <w:rPr>
          <w:rFonts w:eastAsia="MS Mincho"/>
          <w:sz w:val="22"/>
          <w:szCs w:val="22"/>
        </w:rPr>
        <w:t>sur le</w:t>
      </w:r>
      <w:r w:rsidR="00106E4D" w:rsidRPr="00FF0CBC">
        <w:rPr>
          <w:rFonts w:eastAsia="MS Mincho"/>
          <w:sz w:val="22"/>
          <w:szCs w:val="22"/>
        </w:rPr>
        <w:t xml:space="preserve">s constats </w:t>
      </w:r>
      <w:r w:rsidR="005D36B6" w:rsidRPr="00FF0CBC">
        <w:rPr>
          <w:rFonts w:eastAsia="MS Mincho"/>
          <w:sz w:val="22"/>
          <w:szCs w:val="22"/>
        </w:rPr>
        <w:t>de</w:t>
      </w:r>
      <w:r w:rsidRPr="00FF0CBC">
        <w:rPr>
          <w:rFonts w:eastAsia="MS Mincho"/>
          <w:sz w:val="22"/>
          <w:szCs w:val="22"/>
        </w:rPr>
        <w:t xml:space="preserve"> dé</w:t>
      </w:r>
      <w:r w:rsidR="00106E4D" w:rsidRPr="00FF0CBC">
        <w:rPr>
          <w:rFonts w:eastAsia="MS Mincho"/>
          <w:sz w:val="22"/>
          <w:szCs w:val="22"/>
        </w:rPr>
        <w:t>gradation</w:t>
      </w:r>
      <w:r w:rsidR="005D36B6" w:rsidRPr="00FF0CBC">
        <w:rPr>
          <w:rFonts w:eastAsia="MS Mincho"/>
          <w:sz w:val="22"/>
          <w:szCs w:val="22"/>
        </w:rPr>
        <w:t>s</w:t>
      </w:r>
      <w:r w:rsidR="00106E4D" w:rsidRPr="00FF0CBC">
        <w:rPr>
          <w:rFonts w:eastAsia="MS Mincho"/>
          <w:sz w:val="22"/>
          <w:szCs w:val="22"/>
        </w:rPr>
        <w:t xml:space="preserve"> progressives </w:t>
      </w:r>
      <w:r w:rsidR="005D36B6" w:rsidRPr="00FF0CBC">
        <w:rPr>
          <w:rFonts w:eastAsia="MS Mincho"/>
          <w:sz w:val="22"/>
          <w:szCs w:val="22"/>
        </w:rPr>
        <w:t xml:space="preserve">et continues </w:t>
      </w:r>
      <w:r w:rsidR="00106E4D" w:rsidRPr="00FF0CBC">
        <w:rPr>
          <w:rFonts w:eastAsia="MS Mincho"/>
          <w:sz w:val="22"/>
          <w:szCs w:val="22"/>
        </w:rPr>
        <w:t xml:space="preserve">des terres et des ressources forestières suite à </w:t>
      </w:r>
      <w:r w:rsidR="00106E4D" w:rsidRPr="00FF0CBC">
        <w:rPr>
          <w:sz w:val="22"/>
          <w:szCs w:val="22"/>
        </w:rPr>
        <w:t xml:space="preserve">l’absence de gestion à l’échelle des bassins versants (BV) et les faiblesses notées au niveau des périmètres irriguées qui ne favorisent pas des rendements et un développement agricole satisfaisants (ensablement des rizières dû à la déforestation, feux de brousse, non protection des berges etc.), les paysages sont dégradés et les forêts davantage défrichées pour exploiter notamment la fertilité de leurs sols. </w:t>
      </w:r>
    </w:p>
    <w:p w14:paraId="56E0155C" w14:textId="77777777" w:rsidR="00106E4D" w:rsidRPr="00FF0CBC" w:rsidRDefault="00106E4D" w:rsidP="00106E4D">
      <w:pPr>
        <w:pStyle w:val="Default"/>
        <w:jc w:val="both"/>
        <w:rPr>
          <w:color w:val="auto"/>
          <w:sz w:val="22"/>
          <w:szCs w:val="22"/>
        </w:rPr>
      </w:pPr>
      <w:r w:rsidRPr="00FF0CBC">
        <w:rPr>
          <w:color w:val="auto"/>
          <w:sz w:val="22"/>
          <w:szCs w:val="22"/>
        </w:rPr>
        <w:t>L’opportunité de développement agricole des communautés locales est donc directement liée à la conservation des forêts, alors que la productivité agricole repose sur la gestion de la ressource en eau ainsi que la gestion du paysage dans lequel se trouve le bassin versants (BV) voire le bassin fluvial dans son ensemble. L’évaluation conjointe AFD/BM du P</w:t>
      </w:r>
      <w:r w:rsidR="00FF0CBC">
        <w:rPr>
          <w:color w:val="auto"/>
          <w:sz w:val="22"/>
          <w:szCs w:val="22"/>
        </w:rPr>
        <w:t xml:space="preserve">rogramme </w:t>
      </w:r>
      <w:r w:rsidRPr="00FF0CBC">
        <w:rPr>
          <w:color w:val="auto"/>
          <w:sz w:val="22"/>
          <w:szCs w:val="22"/>
        </w:rPr>
        <w:t>N</w:t>
      </w:r>
      <w:r w:rsidR="00FF0CBC">
        <w:rPr>
          <w:color w:val="auto"/>
          <w:sz w:val="22"/>
          <w:szCs w:val="22"/>
        </w:rPr>
        <w:t>ational</w:t>
      </w:r>
      <w:r w:rsidRPr="00FF0CBC">
        <w:rPr>
          <w:color w:val="auto"/>
          <w:sz w:val="22"/>
          <w:szCs w:val="22"/>
        </w:rPr>
        <w:t xml:space="preserve"> B</w:t>
      </w:r>
      <w:r w:rsidR="00FF0CBC">
        <w:rPr>
          <w:color w:val="auto"/>
          <w:sz w:val="22"/>
          <w:szCs w:val="22"/>
        </w:rPr>
        <w:t xml:space="preserve">assins </w:t>
      </w:r>
      <w:r w:rsidRPr="00FF0CBC">
        <w:rPr>
          <w:color w:val="auto"/>
          <w:sz w:val="22"/>
          <w:szCs w:val="22"/>
        </w:rPr>
        <w:t>V</w:t>
      </w:r>
      <w:r w:rsidR="00FF0CBC">
        <w:rPr>
          <w:color w:val="auto"/>
          <w:sz w:val="22"/>
          <w:szCs w:val="22"/>
        </w:rPr>
        <w:t xml:space="preserve">ersants et </w:t>
      </w:r>
      <w:r w:rsidRPr="00FF0CBC">
        <w:rPr>
          <w:color w:val="auto"/>
          <w:sz w:val="22"/>
          <w:szCs w:val="22"/>
        </w:rPr>
        <w:t>P</w:t>
      </w:r>
      <w:r w:rsidR="00FF0CBC">
        <w:rPr>
          <w:color w:val="auto"/>
          <w:sz w:val="22"/>
          <w:szCs w:val="22"/>
        </w:rPr>
        <w:t>érimètres Irrigués (PN BVPI)</w:t>
      </w:r>
      <w:r w:rsidRPr="00FF0CBC">
        <w:rPr>
          <w:color w:val="auto"/>
          <w:sz w:val="22"/>
          <w:szCs w:val="22"/>
        </w:rPr>
        <w:t xml:space="preserve"> menée en 2014/2015 recommande en ce sens une approche paysage davantage intégrée, qui permettrait de garantir la valorisation durable des investissements du programme réalisés sur les PI et le BV. L’évaluation préconise que la suite du PN BV</w:t>
      </w:r>
      <w:r w:rsidR="00556B50">
        <w:rPr>
          <w:color w:val="auto"/>
          <w:sz w:val="22"/>
          <w:szCs w:val="22"/>
        </w:rPr>
        <w:t>P</w:t>
      </w:r>
      <w:r w:rsidRPr="00FF0CBC">
        <w:rPr>
          <w:color w:val="auto"/>
          <w:sz w:val="22"/>
          <w:szCs w:val="22"/>
        </w:rPr>
        <w:t>I concentre ses actions sur l’amélioration de la qualité du service de l’eau et les activités de production, en intégrant les problématiques de gestion de la fertilité, biomasse et reconstruction des paysages, par une étroite synergie avec les acteurs du territoire qui interviennent en amont et aval de la production. La coordination intersectorielle au niveau du territoire apparaît alors vitale, pour assurer la coopération des acteurs agricoles et conversationnistes sur des objectifs partagés, tel que définis par exemple dans les schémas d’aménagement ».</w:t>
      </w:r>
    </w:p>
    <w:p w14:paraId="6DA05A36" w14:textId="77777777" w:rsidR="00767005" w:rsidRPr="00FF0CBC" w:rsidRDefault="00767005" w:rsidP="00767005">
      <w:pPr>
        <w:jc w:val="both"/>
        <w:rPr>
          <w:rFonts w:eastAsia="MS Mincho"/>
          <w:sz w:val="22"/>
          <w:szCs w:val="22"/>
        </w:rPr>
      </w:pPr>
    </w:p>
    <w:p w14:paraId="3BB1CA1F" w14:textId="41F38B61" w:rsidR="00CE5EDF" w:rsidRPr="009D644B" w:rsidRDefault="009F21FF" w:rsidP="002D1911">
      <w:pPr>
        <w:widowControl w:val="0"/>
        <w:autoSpaceDE w:val="0"/>
        <w:autoSpaceDN w:val="0"/>
        <w:adjustRightInd w:val="0"/>
        <w:spacing w:after="240"/>
        <w:jc w:val="both"/>
        <w:rPr>
          <w:sz w:val="22"/>
          <w:szCs w:val="22"/>
        </w:rPr>
      </w:pPr>
      <w:r w:rsidRPr="00FF0CBC">
        <w:rPr>
          <w:sz w:val="22"/>
          <w:szCs w:val="22"/>
        </w:rPr>
        <w:t>Cependant, e</w:t>
      </w:r>
      <w:r w:rsidR="00767005" w:rsidRPr="00FF0CBC">
        <w:rPr>
          <w:sz w:val="22"/>
          <w:szCs w:val="22"/>
        </w:rPr>
        <w:t>n raison de la nature des activités qui so</w:t>
      </w:r>
      <w:r w:rsidRPr="00FF0CBC">
        <w:rPr>
          <w:sz w:val="22"/>
          <w:szCs w:val="22"/>
        </w:rPr>
        <w:t>nt envisagées par le projet</w:t>
      </w:r>
      <w:r w:rsidR="008A58E2">
        <w:rPr>
          <w:sz w:val="22"/>
          <w:szCs w:val="22"/>
        </w:rPr>
        <w:t xml:space="preserve"> notamment dans sa composante 2</w:t>
      </w:r>
      <w:r w:rsidR="00FF0CBC" w:rsidRPr="00FF0CBC">
        <w:rPr>
          <w:sz w:val="22"/>
          <w:szCs w:val="22"/>
        </w:rPr>
        <w:t> :</w:t>
      </w:r>
      <w:r w:rsidR="00A8546C">
        <w:rPr>
          <w:sz w:val="22"/>
          <w:szCs w:val="22"/>
        </w:rPr>
        <w:t xml:space="preserve"> </w:t>
      </w:r>
      <w:r w:rsidR="00FF0CBC" w:rsidRPr="00FF0CBC">
        <w:rPr>
          <w:sz w:val="22"/>
          <w:szCs w:val="22"/>
        </w:rPr>
        <w:t>(i) réhabilitation des périmètres (planage) ; curage, ré-calibration et reprofilage des canaux et des drains; réhabilitation des barrages (murs, prises, partiteurs, etc.) ; installation des équipements hydrométéorologi</w:t>
      </w:r>
      <w:r w:rsidR="006A4481">
        <w:rPr>
          <w:sz w:val="22"/>
          <w:szCs w:val="22"/>
        </w:rPr>
        <w:t>ques</w:t>
      </w:r>
      <w:r w:rsidR="00FF0CBC" w:rsidRPr="00FF0CBC">
        <w:rPr>
          <w:sz w:val="22"/>
          <w:szCs w:val="22"/>
        </w:rPr>
        <w:t> ; installa</w:t>
      </w:r>
      <w:r w:rsidR="00556B50">
        <w:rPr>
          <w:sz w:val="22"/>
          <w:szCs w:val="22"/>
        </w:rPr>
        <w:t>tion des stations de pompage</w:t>
      </w:r>
      <w:r w:rsidR="00FF0CBC" w:rsidRPr="00FF0CBC">
        <w:rPr>
          <w:sz w:val="22"/>
          <w:szCs w:val="22"/>
        </w:rPr>
        <w:t xml:space="preserve"> ; </w:t>
      </w:r>
      <w:r w:rsidR="00556B50">
        <w:rPr>
          <w:sz w:val="22"/>
          <w:szCs w:val="22"/>
        </w:rPr>
        <w:t>aménagement de périmètres irrigués, construction de barrage</w:t>
      </w:r>
      <w:r w:rsidR="006A4481">
        <w:rPr>
          <w:sz w:val="22"/>
          <w:szCs w:val="22"/>
        </w:rPr>
        <w:t>s</w:t>
      </w:r>
      <w:r w:rsidR="00556B50">
        <w:rPr>
          <w:sz w:val="22"/>
          <w:szCs w:val="22"/>
        </w:rPr>
        <w:t xml:space="preserve"> de retenue </w:t>
      </w:r>
      <w:r w:rsidR="00FF0CBC" w:rsidRPr="00FF0CBC">
        <w:rPr>
          <w:sz w:val="22"/>
          <w:szCs w:val="22"/>
        </w:rPr>
        <w:t>(ii) protection des berges ; promotion de filières agro-forestières etc.</w:t>
      </w:r>
      <w:r w:rsidR="00767005" w:rsidRPr="00FF0CBC">
        <w:rPr>
          <w:sz w:val="22"/>
          <w:szCs w:val="22"/>
        </w:rPr>
        <w:t xml:space="preserve"> la mise en œuvre du projet risque d’engendrer des incidences environnementales et sociales potentiellement négatives</w:t>
      </w:r>
      <w:r w:rsidR="00180187">
        <w:rPr>
          <w:sz w:val="22"/>
          <w:szCs w:val="22"/>
        </w:rPr>
        <w:t xml:space="preserve"> et positives</w:t>
      </w:r>
      <w:r w:rsidR="00767005" w:rsidRPr="00FF0CBC">
        <w:rPr>
          <w:sz w:val="22"/>
          <w:szCs w:val="22"/>
        </w:rPr>
        <w:t xml:space="preserve">. Pour prévenir ce risque, ce projet a requis la préparation d’un Cadre de Gestion Environnementale et Sociale (CGES) pour </w:t>
      </w:r>
      <w:r w:rsidR="00180187">
        <w:rPr>
          <w:sz w:val="22"/>
          <w:szCs w:val="22"/>
        </w:rPr>
        <w:t xml:space="preserve">atténuer et optimiser respectivement </w:t>
      </w:r>
      <w:r w:rsidR="00767005" w:rsidRPr="00FF0CBC">
        <w:rPr>
          <w:sz w:val="22"/>
          <w:szCs w:val="22"/>
        </w:rPr>
        <w:t xml:space="preserve"> les éventuels </w:t>
      </w:r>
      <w:r w:rsidR="005C1B69" w:rsidRPr="00FF0CBC">
        <w:rPr>
          <w:sz w:val="22"/>
          <w:szCs w:val="22"/>
        </w:rPr>
        <w:t xml:space="preserve">impacts négatifs </w:t>
      </w:r>
      <w:r w:rsidR="00180187">
        <w:rPr>
          <w:sz w:val="22"/>
          <w:szCs w:val="22"/>
        </w:rPr>
        <w:t xml:space="preserve">et positifs </w:t>
      </w:r>
      <w:r w:rsidR="005C1B69" w:rsidRPr="00FF0CBC">
        <w:rPr>
          <w:sz w:val="22"/>
          <w:szCs w:val="22"/>
        </w:rPr>
        <w:t>qui découleront</w:t>
      </w:r>
      <w:r w:rsidR="00767005" w:rsidRPr="00FF0CBC">
        <w:rPr>
          <w:sz w:val="22"/>
          <w:szCs w:val="22"/>
        </w:rPr>
        <w:t xml:space="preserve"> de la mise en </w:t>
      </w:r>
      <w:r w:rsidR="00180187" w:rsidRPr="00FF0CBC">
        <w:rPr>
          <w:sz w:val="22"/>
          <w:szCs w:val="22"/>
        </w:rPr>
        <w:t>œ</w:t>
      </w:r>
      <w:r w:rsidR="00180187">
        <w:rPr>
          <w:sz w:val="22"/>
          <w:szCs w:val="22"/>
        </w:rPr>
        <w:t>u</w:t>
      </w:r>
      <w:r w:rsidR="00180187" w:rsidRPr="00FF0CBC">
        <w:rPr>
          <w:sz w:val="22"/>
          <w:szCs w:val="22"/>
        </w:rPr>
        <w:t>vre</w:t>
      </w:r>
      <w:r w:rsidR="00767005" w:rsidRPr="00FF0CBC">
        <w:rPr>
          <w:sz w:val="22"/>
          <w:szCs w:val="22"/>
        </w:rPr>
        <w:t xml:space="preserve"> du P</w:t>
      </w:r>
      <w:r w:rsidR="00FF0CBC" w:rsidRPr="00FF0CBC">
        <w:rPr>
          <w:sz w:val="22"/>
          <w:szCs w:val="22"/>
        </w:rPr>
        <w:t>ADAP</w:t>
      </w:r>
      <w:r w:rsidR="00767005" w:rsidRPr="00FF0CBC">
        <w:rPr>
          <w:sz w:val="22"/>
          <w:szCs w:val="22"/>
        </w:rPr>
        <w:t>.</w:t>
      </w:r>
    </w:p>
    <w:p w14:paraId="2EA3CE85" w14:textId="77777777" w:rsidR="00205994" w:rsidRDefault="00205994" w:rsidP="00901972">
      <w:pPr>
        <w:pStyle w:val="Heading2"/>
        <w:numPr>
          <w:ilvl w:val="1"/>
          <w:numId w:val="11"/>
        </w:numPr>
        <w:jc w:val="both"/>
      </w:pPr>
      <w:bookmarkStart w:id="147" w:name="_Toc343522686"/>
      <w:r w:rsidRPr="0018045B">
        <w:t>Objectif</w:t>
      </w:r>
      <w:r w:rsidR="00B60599">
        <w:t>s</w:t>
      </w:r>
      <w:r w:rsidR="00180187">
        <w:t xml:space="preserve"> </w:t>
      </w:r>
      <w:r w:rsidRPr="0018045B">
        <w:t>du CGES</w:t>
      </w:r>
      <w:bookmarkEnd w:id="147"/>
    </w:p>
    <w:p w14:paraId="5D369430" w14:textId="77777777" w:rsidR="006341E6" w:rsidRPr="006341E6" w:rsidRDefault="006341E6" w:rsidP="006341E6"/>
    <w:p w14:paraId="11DFE768" w14:textId="77777777" w:rsidR="00196041" w:rsidRPr="00196041" w:rsidRDefault="00601EA4" w:rsidP="00196041">
      <w:pPr>
        <w:jc w:val="both"/>
        <w:rPr>
          <w:color w:val="000000"/>
          <w:sz w:val="22"/>
          <w:szCs w:val="22"/>
        </w:rPr>
      </w:pPr>
      <w:r>
        <w:rPr>
          <w:color w:val="000000"/>
          <w:sz w:val="22"/>
          <w:szCs w:val="22"/>
        </w:rPr>
        <w:t xml:space="preserve">Le </w:t>
      </w:r>
      <w:r w:rsidR="00196041" w:rsidRPr="00196041">
        <w:rPr>
          <w:color w:val="000000"/>
          <w:sz w:val="22"/>
          <w:szCs w:val="22"/>
        </w:rPr>
        <w:t xml:space="preserve">CGES est conçu comme étant un mécanisme de tri pour les impacts environnementaux et sociaux des investissements et activités inconnues avant l’évaluation du projet. Il se présente donc comme un  instrument pour déterminer et évaluer les impacts environnementaux et sociaux </w:t>
      </w:r>
      <w:r>
        <w:rPr>
          <w:color w:val="000000"/>
          <w:sz w:val="22"/>
          <w:szCs w:val="22"/>
        </w:rPr>
        <w:t xml:space="preserve">potentiels futurs. En outre le </w:t>
      </w:r>
      <w:r w:rsidR="00196041" w:rsidRPr="00196041">
        <w:rPr>
          <w:color w:val="000000"/>
          <w:sz w:val="22"/>
          <w:szCs w:val="22"/>
        </w:rPr>
        <w:t>CGES devra définir un cadre de suivi et de surveillance ainsi que  les dispositions institutionnelles à prendre dura</w:t>
      </w:r>
      <w:r w:rsidR="009F21FF">
        <w:rPr>
          <w:color w:val="000000"/>
          <w:sz w:val="22"/>
          <w:szCs w:val="22"/>
        </w:rPr>
        <w:t xml:space="preserve">nt la mise en œuvre du projet </w:t>
      </w:r>
      <w:r w:rsidR="00FF0CBC">
        <w:rPr>
          <w:color w:val="000000"/>
          <w:sz w:val="22"/>
          <w:szCs w:val="22"/>
        </w:rPr>
        <w:t>PADAP</w:t>
      </w:r>
      <w:r w:rsidR="00196041" w:rsidRPr="00196041">
        <w:rPr>
          <w:color w:val="000000"/>
          <w:sz w:val="22"/>
          <w:szCs w:val="22"/>
        </w:rPr>
        <w:t xml:space="preserve"> et la réalisation des activités pour atténuer les impacts environnementaux et sociaux défavorables, les supprimer ou les réduire à des niveaux acceptables.</w:t>
      </w:r>
    </w:p>
    <w:p w14:paraId="55BD3ED2" w14:textId="77777777" w:rsidR="00196041" w:rsidRPr="00196041" w:rsidRDefault="00601EA4" w:rsidP="00196041">
      <w:pPr>
        <w:jc w:val="both"/>
        <w:rPr>
          <w:color w:val="000000"/>
          <w:sz w:val="22"/>
          <w:szCs w:val="22"/>
        </w:rPr>
      </w:pPr>
      <w:r>
        <w:rPr>
          <w:color w:val="000000"/>
          <w:sz w:val="22"/>
          <w:szCs w:val="22"/>
        </w:rPr>
        <w:t xml:space="preserve">Les objectifs spécifiques du </w:t>
      </w:r>
      <w:r w:rsidR="00196041" w:rsidRPr="00196041">
        <w:rPr>
          <w:color w:val="000000"/>
          <w:sz w:val="22"/>
          <w:szCs w:val="22"/>
        </w:rPr>
        <w:t>CGES incluront les mesures suivantes:</w:t>
      </w:r>
    </w:p>
    <w:p w14:paraId="581FE76A" w14:textId="77777777" w:rsidR="00196041" w:rsidRPr="00196041" w:rsidRDefault="00196041" w:rsidP="00901972">
      <w:pPr>
        <w:numPr>
          <w:ilvl w:val="0"/>
          <w:numId w:val="12"/>
        </w:numPr>
        <w:jc w:val="both"/>
        <w:rPr>
          <w:color w:val="000000"/>
          <w:sz w:val="22"/>
          <w:szCs w:val="22"/>
        </w:rPr>
      </w:pPr>
      <w:r w:rsidRPr="00196041">
        <w:rPr>
          <w:color w:val="000000"/>
          <w:sz w:val="22"/>
          <w:szCs w:val="22"/>
        </w:rPr>
        <w:t>Fixer les procédures et méthodologies explicites pour la planification environnementale et sociale ainsi que pour l’évaluation, l’approbation et la mise en œuvre des activités afférentes aux infrastructures</w:t>
      </w:r>
      <w:r w:rsidR="009F21FF">
        <w:rPr>
          <w:color w:val="000000"/>
          <w:sz w:val="22"/>
          <w:szCs w:val="22"/>
        </w:rPr>
        <w:t xml:space="preserve"> et activités</w:t>
      </w:r>
      <w:r w:rsidRPr="00196041">
        <w:rPr>
          <w:color w:val="000000"/>
          <w:sz w:val="22"/>
          <w:szCs w:val="22"/>
        </w:rPr>
        <w:t xml:space="preserve"> devant être financées dans</w:t>
      </w:r>
      <w:r w:rsidR="00705682">
        <w:rPr>
          <w:color w:val="000000"/>
          <w:sz w:val="22"/>
          <w:szCs w:val="22"/>
        </w:rPr>
        <w:t xml:space="preserve"> le cadre du PADAP</w:t>
      </w:r>
      <w:r w:rsidRPr="00196041">
        <w:rPr>
          <w:color w:val="000000"/>
          <w:sz w:val="22"/>
          <w:szCs w:val="22"/>
        </w:rPr>
        <w:t>;</w:t>
      </w:r>
    </w:p>
    <w:p w14:paraId="5AFDA147" w14:textId="77777777" w:rsidR="00196041" w:rsidRPr="00196041" w:rsidRDefault="00196041" w:rsidP="00901972">
      <w:pPr>
        <w:numPr>
          <w:ilvl w:val="0"/>
          <w:numId w:val="12"/>
        </w:numPr>
        <w:jc w:val="both"/>
        <w:rPr>
          <w:color w:val="000000"/>
          <w:sz w:val="22"/>
          <w:szCs w:val="22"/>
        </w:rPr>
      </w:pPr>
      <w:r w:rsidRPr="00196041">
        <w:rPr>
          <w:color w:val="000000"/>
          <w:sz w:val="22"/>
          <w:szCs w:val="22"/>
        </w:rPr>
        <w:t>Préciser les rôles et responsabilités ad hoc, et d’esquisser les procédures de compte rendu impératives pour gérer et suivre les préoccupations environnementales et sociales relatives à ces activités;</w:t>
      </w:r>
    </w:p>
    <w:p w14:paraId="4F20FD7B" w14:textId="77777777" w:rsidR="00196041" w:rsidRPr="00196041" w:rsidRDefault="00196041" w:rsidP="00901972">
      <w:pPr>
        <w:numPr>
          <w:ilvl w:val="0"/>
          <w:numId w:val="12"/>
        </w:numPr>
        <w:jc w:val="both"/>
        <w:rPr>
          <w:color w:val="000000"/>
          <w:sz w:val="22"/>
          <w:szCs w:val="22"/>
        </w:rPr>
      </w:pPr>
      <w:r w:rsidRPr="00196041">
        <w:rPr>
          <w:color w:val="000000"/>
          <w:sz w:val="22"/>
          <w:szCs w:val="22"/>
        </w:rPr>
        <w:lastRenderedPageBreak/>
        <w:t>Déterminer les besoins en formation, renforcement des capacités et autre assistance technique pour la mise en œuvre a</w:t>
      </w:r>
      <w:r w:rsidR="00601EA4">
        <w:rPr>
          <w:color w:val="000000"/>
          <w:sz w:val="22"/>
          <w:szCs w:val="22"/>
        </w:rPr>
        <w:t xml:space="preserve">déquate des dispositions du </w:t>
      </w:r>
      <w:r w:rsidRPr="00196041">
        <w:rPr>
          <w:color w:val="000000"/>
          <w:sz w:val="22"/>
          <w:szCs w:val="22"/>
        </w:rPr>
        <w:t>CGES;</w:t>
      </w:r>
    </w:p>
    <w:p w14:paraId="3FA9259C" w14:textId="77777777" w:rsidR="00196041" w:rsidRPr="00196041" w:rsidRDefault="00196041" w:rsidP="00901972">
      <w:pPr>
        <w:numPr>
          <w:ilvl w:val="0"/>
          <w:numId w:val="12"/>
        </w:numPr>
        <w:jc w:val="both"/>
        <w:rPr>
          <w:color w:val="000000"/>
          <w:sz w:val="22"/>
          <w:szCs w:val="22"/>
        </w:rPr>
      </w:pPr>
      <w:r w:rsidRPr="00196041">
        <w:rPr>
          <w:color w:val="000000"/>
          <w:sz w:val="22"/>
          <w:szCs w:val="22"/>
        </w:rPr>
        <w:t xml:space="preserve">Fixer le montant du financement à pourvoir par le projet pour mettre en œuvre </w:t>
      </w:r>
      <w:r w:rsidR="00601EA4">
        <w:rPr>
          <w:color w:val="000000"/>
          <w:sz w:val="22"/>
          <w:szCs w:val="22"/>
        </w:rPr>
        <w:t xml:space="preserve">les conditions requises par le </w:t>
      </w:r>
      <w:r w:rsidRPr="00196041">
        <w:rPr>
          <w:color w:val="000000"/>
          <w:sz w:val="22"/>
          <w:szCs w:val="22"/>
        </w:rPr>
        <w:t>CGES ; et</w:t>
      </w:r>
    </w:p>
    <w:p w14:paraId="5714A7EA" w14:textId="77777777" w:rsidR="00196041" w:rsidRDefault="00196041" w:rsidP="00901972">
      <w:pPr>
        <w:numPr>
          <w:ilvl w:val="0"/>
          <w:numId w:val="12"/>
        </w:numPr>
        <w:jc w:val="both"/>
        <w:rPr>
          <w:color w:val="000000"/>
          <w:sz w:val="22"/>
          <w:szCs w:val="22"/>
        </w:rPr>
      </w:pPr>
      <w:r w:rsidRPr="00196041">
        <w:rPr>
          <w:color w:val="000000"/>
          <w:sz w:val="22"/>
          <w:szCs w:val="22"/>
        </w:rPr>
        <w:t>Fournir les moyens d’inform</w:t>
      </w:r>
      <w:r w:rsidR="00601EA4">
        <w:rPr>
          <w:color w:val="000000"/>
          <w:sz w:val="22"/>
          <w:szCs w:val="22"/>
        </w:rPr>
        <w:t xml:space="preserve">ation adaptés pour exécuter le </w:t>
      </w:r>
      <w:r w:rsidRPr="00196041">
        <w:rPr>
          <w:color w:val="000000"/>
          <w:sz w:val="22"/>
          <w:szCs w:val="22"/>
        </w:rPr>
        <w:t>CGES.</w:t>
      </w:r>
    </w:p>
    <w:p w14:paraId="4E7A9878" w14:textId="77777777" w:rsidR="00C243E1" w:rsidRDefault="00C243E1" w:rsidP="00C243E1">
      <w:pPr>
        <w:pStyle w:val="Listecouleur-Accent11"/>
        <w:pBdr>
          <w:top w:val="single" w:sz="4" w:space="1" w:color="auto"/>
          <w:left w:val="single" w:sz="4" w:space="4" w:color="auto"/>
          <w:bottom w:val="single" w:sz="4" w:space="1" w:color="auto"/>
          <w:right w:val="single" w:sz="4" w:space="4" w:color="auto"/>
        </w:pBdr>
        <w:spacing w:before="240"/>
        <w:ind w:left="0"/>
        <w:jc w:val="both"/>
        <w:rPr>
          <w:sz w:val="22"/>
          <w:szCs w:val="22"/>
          <w:lang w:val="fr-FR"/>
        </w:rPr>
      </w:pPr>
      <w:r w:rsidRPr="00BF6B56">
        <w:rPr>
          <w:sz w:val="22"/>
          <w:szCs w:val="22"/>
          <w:lang w:val="fr-FR"/>
        </w:rPr>
        <w:t>Compte tenu du fait que les site</w:t>
      </w:r>
      <w:r>
        <w:rPr>
          <w:sz w:val="22"/>
          <w:szCs w:val="22"/>
          <w:lang w:val="fr-FR"/>
        </w:rPr>
        <w:t>s d’intervention du PADAP</w:t>
      </w:r>
      <w:r w:rsidR="00E0494D">
        <w:rPr>
          <w:sz w:val="22"/>
          <w:szCs w:val="22"/>
          <w:lang w:val="fr-FR"/>
        </w:rPr>
        <w:t xml:space="preserve"> sont connus mais </w:t>
      </w:r>
      <w:r w:rsidR="00833DC7">
        <w:rPr>
          <w:sz w:val="22"/>
          <w:szCs w:val="22"/>
          <w:lang w:val="fr-FR"/>
        </w:rPr>
        <w:t xml:space="preserve">que </w:t>
      </w:r>
      <w:r w:rsidR="00E0494D">
        <w:rPr>
          <w:sz w:val="22"/>
          <w:szCs w:val="22"/>
          <w:lang w:val="fr-FR"/>
        </w:rPr>
        <w:t>la localisation exacte d</w:t>
      </w:r>
      <w:r w:rsidR="00833DC7">
        <w:rPr>
          <w:sz w:val="22"/>
          <w:szCs w:val="22"/>
          <w:lang w:val="fr-FR"/>
        </w:rPr>
        <w:t>es sous projets n’est</w:t>
      </w:r>
      <w:r w:rsidR="00274EC4">
        <w:rPr>
          <w:sz w:val="22"/>
          <w:szCs w:val="22"/>
          <w:lang w:val="fr-FR"/>
        </w:rPr>
        <w:t xml:space="preserve"> définie</w:t>
      </w:r>
      <w:r w:rsidR="00833DC7">
        <w:rPr>
          <w:sz w:val="22"/>
          <w:szCs w:val="22"/>
          <w:lang w:val="fr-FR"/>
        </w:rPr>
        <w:t xml:space="preserve"> que</w:t>
      </w:r>
      <w:r w:rsidR="00274EC4">
        <w:rPr>
          <w:sz w:val="22"/>
          <w:szCs w:val="22"/>
          <w:lang w:val="fr-FR"/>
        </w:rPr>
        <w:t xml:space="preserve"> de façon provisoire et potentielle</w:t>
      </w:r>
      <w:r w:rsidR="00180187">
        <w:rPr>
          <w:sz w:val="22"/>
          <w:szCs w:val="22"/>
          <w:lang w:val="fr-FR"/>
        </w:rPr>
        <w:t xml:space="preserve"> </w:t>
      </w:r>
      <w:r w:rsidR="00292A27">
        <w:rPr>
          <w:sz w:val="22"/>
          <w:szCs w:val="22"/>
          <w:lang w:val="fr-FR"/>
        </w:rPr>
        <w:t>ainsi que les études techniques des sous projets ne sont pas disponibles</w:t>
      </w:r>
      <w:r w:rsidR="00180187">
        <w:rPr>
          <w:sz w:val="22"/>
          <w:szCs w:val="22"/>
          <w:lang w:val="fr-FR"/>
        </w:rPr>
        <w:t xml:space="preserve"> </w:t>
      </w:r>
      <w:r w:rsidRPr="00BF6B56">
        <w:rPr>
          <w:sz w:val="22"/>
          <w:szCs w:val="22"/>
          <w:lang w:val="fr-FR"/>
        </w:rPr>
        <w:t>à cette phase d’évaluation, il est requis la préparation d’un CGES qui détermine les mécanisme</w:t>
      </w:r>
      <w:r>
        <w:rPr>
          <w:sz w:val="22"/>
          <w:szCs w:val="22"/>
          <w:lang w:val="fr-FR"/>
        </w:rPr>
        <w:t>s</w:t>
      </w:r>
      <w:r w:rsidRPr="00BF6B56">
        <w:rPr>
          <w:sz w:val="22"/>
          <w:szCs w:val="22"/>
          <w:lang w:val="fr-FR"/>
        </w:rPr>
        <w:t xml:space="preserve"> de tri et de sélection environnementale pour les différents sous pr</w:t>
      </w:r>
      <w:r>
        <w:rPr>
          <w:sz w:val="22"/>
          <w:szCs w:val="22"/>
          <w:lang w:val="fr-FR"/>
        </w:rPr>
        <w:t>ojets éligibles</w:t>
      </w:r>
      <w:r w:rsidR="00274EC4">
        <w:rPr>
          <w:sz w:val="22"/>
          <w:szCs w:val="22"/>
          <w:lang w:val="fr-FR"/>
        </w:rPr>
        <w:t xml:space="preserve"> au financement</w:t>
      </w:r>
      <w:r>
        <w:rPr>
          <w:sz w:val="22"/>
          <w:szCs w:val="22"/>
          <w:lang w:val="fr-FR"/>
        </w:rPr>
        <w:t xml:space="preserve">. </w:t>
      </w:r>
    </w:p>
    <w:p w14:paraId="503812FA" w14:textId="77777777" w:rsidR="00C243E1" w:rsidRPr="00BF6B56" w:rsidRDefault="00C243E1" w:rsidP="00C243E1">
      <w:pPr>
        <w:pStyle w:val="Listecouleur-Accent11"/>
        <w:pBdr>
          <w:top w:val="single" w:sz="4" w:space="1" w:color="auto"/>
          <w:left w:val="single" w:sz="4" w:space="4" w:color="auto"/>
          <w:bottom w:val="single" w:sz="4" w:space="1" w:color="auto"/>
          <w:right w:val="single" w:sz="4" w:space="4" w:color="auto"/>
        </w:pBdr>
        <w:spacing w:before="240"/>
        <w:ind w:left="0"/>
        <w:jc w:val="both"/>
        <w:rPr>
          <w:sz w:val="22"/>
          <w:szCs w:val="22"/>
          <w:lang w:val="fr-FR"/>
        </w:rPr>
      </w:pPr>
      <w:r>
        <w:rPr>
          <w:sz w:val="22"/>
          <w:szCs w:val="22"/>
          <w:lang w:val="fr-FR"/>
        </w:rPr>
        <w:t>Le PADAP</w:t>
      </w:r>
      <w:r w:rsidRPr="00BF6B56">
        <w:rPr>
          <w:sz w:val="22"/>
          <w:szCs w:val="22"/>
          <w:lang w:val="fr-FR"/>
        </w:rPr>
        <w:t xml:space="preserve"> étant</w:t>
      </w:r>
      <w:r>
        <w:rPr>
          <w:sz w:val="22"/>
          <w:szCs w:val="22"/>
          <w:lang w:val="fr-FR"/>
        </w:rPr>
        <w:t xml:space="preserve"> un projet</w:t>
      </w:r>
      <w:r w:rsidRPr="00BF6B56">
        <w:rPr>
          <w:sz w:val="22"/>
          <w:szCs w:val="22"/>
          <w:lang w:val="fr-FR"/>
        </w:rPr>
        <w:t xml:space="preserve"> de Catégorie </w:t>
      </w:r>
      <w:r w:rsidRPr="00C243E1">
        <w:rPr>
          <w:b/>
          <w:sz w:val="22"/>
          <w:szCs w:val="22"/>
          <w:lang w:val="fr-FR"/>
        </w:rPr>
        <w:t>« B »</w:t>
      </w:r>
      <w:r w:rsidRPr="00BF6B56">
        <w:rPr>
          <w:sz w:val="22"/>
          <w:szCs w:val="22"/>
          <w:lang w:val="fr-FR"/>
        </w:rPr>
        <w:t xml:space="preserve"> les politiques de sauvegardes environnementales et sociales qui seront déclenchées seront en conformité avec la catégorie du projet. </w:t>
      </w:r>
    </w:p>
    <w:p w14:paraId="123CE36E" w14:textId="77777777" w:rsidR="00205994" w:rsidRPr="00AC461B" w:rsidRDefault="00205994" w:rsidP="00205994">
      <w:pPr>
        <w:jc w:val="both"/>
        <w:rPr>
          <w:sz w:val="22"/>
          <w:szCs w:val="22"/>
          <w:lang w:val="fr-CA"/>
        </w:rPr>
      </w:pPr>
    </w:p>
    <w:p w14:paraId="44EDA7EF" w14:textId="77777777" w:rsidR="006341E6" w:rsidRPr="006341E6" w:rsidRDefault="00205994" w:rsidP="00901972">
      <w:pPr>
        <w:pStyle w:val="Heading2"/>
        <w:numPr>
          <w:ilvl w:val="1"/>
          <w:numId w:val="11"/>
        </w:numPr>
        <w:jc w:val="both"/>
      </w:pPr>
      <w:bookmarkStart w:id="148" w:name="_Toc78112615"/>
      <w:bookmarkStart w:id="149" w:name="_Toc86654541"/>
      <w:bookmarkStart w:id="150" w:name="_Toc343522687"/>
      <w:r w:rsidRPr="007169EA">
        <w:t>Méthodologie</w:t>
      </w:r>
      <w:bookmarkEnd w:id="148"/>
      <w:bookmarkEnd w:id="149"/>
      <w:bookmarkEnd w:id="150"/>
    </w:p>
    <w:p w14:paraId="6C5065C5" w14:textId="77777777" w:rsidR="009869A9" w:rsidRPr="00CF14B3" w:rsidRDefault="00D81DD8" w:rsidP="009869A9">
      <w:pPr>
        <w:jc w:val="both"/>
        <w:rPr>
          <w:sz w:val="22"/>
          <w:szCs w:val="22"/>
        </w:rPr>
      </w:pPr>
      <w:r>
        <w:rPr>
          <w:sz w:val="22"/>
          <w:szCs w:val="22"/>
        </w:rPr>
        <w:t xml:space="preserve">La </w:t>
      </w:r>
      <w:r w:rsidRPr="00862B83">
        <w:rPr>
          <w:sz w:val="22"/>
          <w:szCs w:val="22"/>
        </w:rPr>
        <w:t xml:space="preserve">méthodologie </w:t>
      </w:r>
      <w:r>
        <w:rPr>
          <w:sz w:val="22"/>
          <w:szCs w:val="22"/>
        </w:rPr>
        <w:t xml:space="preserve">utilisée dans le cadre de cette étude </w:t>
      </w:r>
      <w:r w:rsidRPr="00862B83">
        <w:rPr>
          <w:sz w:val="22"/>
          <w:szCs w:val="22"/>
        </w:rPr>
        <w:t>a été basée sur</w:t>
      </w:r>
      <w:r w:rsidR="00180187">
        <w:rPr>
          <w:sz w:val="22"/>
          <w:szCs w:val="22"/>
        </w:rPr>
        <w:t xml:space="preserve"> </w:t>
      </w:r>
      <w:r w:rsidRPr="00862B83">
        <w:rPr>
          <w:sz w:val="22"/>
          <w:szCs w:val="22"/>
        </w:rPr>
        <w:t xml:space="preserve">une </w:t>
      </w:r>
      <w:r w:rsidRPr="00862B83">
        <w:rPr>
          <w:bCs/>
          <w:sz w:val="22"/>
          <w:szCs w:val="22"/>
        </w:rPr>
        <w:t xml:space="preserve">approche </w:t>
      </w:r>
      <w:r w:rsidR="009F21FF">
        <w:rPr>
          <w:bCs/>
          <w:sz w:val="22"/>
          <w:szCs w:val="22"/>
        </w:rPr>
        <w:t xml:space="preserve">systémique et </w:t>
      </w:r>
      <w:r>
        <w:rPr>
          <w:bCs/>
          <w:sz w:val="22"/>
          <w:szCs w:val="22"/>
        </w:rPr>
        <w:t>participative</w:t>
      </w:r>
      <w:r w:rsidR="00705682">
        <w:rPr>
          <w:bCs/>
          <w:sz w:val="22"/>
          <w:szCs w:val="22"/>
        </w:rPr>
        <w:t xml:space="preserve"> qui a privilégié</w:t>
      </w:r>
      <w:r w:rsidR="00180187">
        <w:rPr>
          <w:bCs/>
          <w:sz w:val="22"/>
          <w:szCs w:val="22"/>
        </w:rPr>
        <w:t xml:space="preserve"> </w:t>
      </w:r>
      <w:r w:rsidR="00705682">
        <w:rPr>
          <w:sz w:val="22"/>
          <w:szCs w:val="22"/>
        </w:rPr>
        <w:t xml:space="preserve">la </w:t>
      </w:r>
      <w:r w:rsidRPr="00862B83">
        <w:rPr>
          <w:sz w:val="22"/>
          <w:szCs w:val="22"/>
        </w:rPr>
        <w:t xml:space="preserve">concertation avec l’ensemble des acteurs et partenaires concernés par le </w:t>
      </w:r>
      <w:r w:rsidR="009F21FF">
        <w:rPr>
          <w:sz w:val="22"/>
          <w:szCs w:val="22"/>
        </w:rPr>
        <w:t>P</w:t>
      </w:r>
      <w:r w:rsidR="00705682">
        <w:rPr>
          <w:sz w:val="22"/>
          <w:szCs w:val="22"/>
        </w:rPr>
        <w:t>ADAP</w:t>
      </w:r>
      <w:r w:rsidRPr="00862B83">
        <w:rPr>
          <w:sz w:val="22"/>
          <w:szCs w:val="22"/>
        </w:rPr>
        <w:t xml:space="preserve">, </w:t>
      </w:r>
      <w:r w:rsidRPr="00DF537C">
        <w:rPr>
          <w:sz w:val="22"/>
          <w:szCs w:val="22"/>
        </w:rPr>
        <w:t xml:space="preserve">notamment les services du </w:t>
      </w:r>
      <w:r w:rsidR="009F21FF" w:rsidRPr="00DF537C">
        <w:rPr>
          <w:sz w:val="22"/>
          <w:szCs w:val="22"/>
        </w:rPr>
        <w:t>Ministère de l’Agriculture</w:t>
      </w:r>
      <w:r w:rsidR="00911001" w:rsidRPr="00DF537C">
        <w:rPr>
          <w:sz w:val="22"/>
          <w:szCs w:val="22"/>
        </w:rPr>
        <w:t>, l</w:t>
      </w:r>
      <w:r w:rsidR="008E75A4" w:rsidRPr="00DF537C">
        <w:rPr>
          <w:sz w:val="22"/>
          <w:szCs w:val="22"/>
        </w:rPr>
        <w:t>e ministère chargé de l’Environnement, la Direction de l’Hydraulique et de l’assainissement</w:t>
      </w:r>
      <w:r w:rsidR="009F21FF" w:rsidRPr="00DF537C">
        <w:rPr>
          <w:sz w:val="22"/>
          <w:szCs w:val="22"/>
        </w:rPr>
        <w:t xml:space="preserve">, </w:t>
      </w:r>
      <w:r w:rsidR="008E75A4" w:rsidRPr="00DF537C">
        <w:rPr>
          <w:sz w:val="22"/>
          <w:szCs w:val="22"/>
        </w:rPr>
        <w:t xml:space="preserve">les </w:t>
      </w:r>
      <w:r w:rsidR="008D4E97" w:rsidRPr="00DF537C">
        <w:rPr>
          <w:sz w:val="22"/>
          <w:szCs w:val="22"/>
        </w:rPr>
        <w:t>Collectivités Locales</w:t>
      </w:r>
      <w:r w:rsidR="00EA44EE" w:rsidRPr="00DF537C">
        <w:rPr>
          <w:sz w:val="22"/>
          <w:szCs w:val="22"/>
        </w:rPr>
        <w:t xml:space="preserve"> (Communes)</w:t>
      </w:r>
      <w:r w:rsidR="008E75A4" w:rsidRPr="00DF537C">
        <w:rPr>
          <w:sz w:val="22"/>
          <w:szCs w:val="22"/>
        </w:rPr>
        <w:t xml:space="preserve">, </w:t>
      </w:r>
      <w:r w:rsidR="008D4E97" w:rsidRPr="00DF537C">
        <w:rPr>
          <w:sz w:val="22"/>
          <w:szCs w:val="22"/>
        </w:rPr>
        <w:t>les services techniques déconcentrés</w:t>
      </w:r>
      <w:r w:rsidR="009869A9" w:rsidRPr="00DF537C">
        <w:rPr>
          <w:sz w:val="22"/>
          <w:szCs w:val="22"/>
        </w:rPr>
        <w:t>, les élus locaux, les</w:t>
      </w:r>
      <w:r w:rsidR="008E75A4" w:rsidRPr="00DF537C">
        <w:rPr>
          <w:sz w:val="22"/>
          <w:szCs w:val="22"/>
        </w:rPr>
        <w:t xml:space="preserve"> associations de</w:t>
      </w:r>
      <w:r w:rsidR="009869A9" w:rsidRPr="00DF537C">
        <w:rPr>
          <w:sz w:val="22"/>
          <w:szCs w:val="22"/>
        </w:rPr>
        <w:t xml:space="preserve"> producteurs</w:t>
      </w:r>
      <w:r w:rsidR="008E75A4" w:rsidRPr="00DF537C">
        <w:rPr>
          <w:sz w:val="22"/>
          <w:szCs w:val="22"/>
        </w:rPr>
        <w:t xml:space="preserve">, les associations d’usagers de l’eau et les organisations locales de gestion de l’environnement </w:t>
      </w:r>
      <w:r w:rsidR="008D4E97" w:rsidRPr="00DF537C">
        <w:rPr>
          <w:sz w:val="22"/>
          <w:szCs w:val="22"/>
        </w:rPr>
        <w:t>dans les r</w:t>
      </w:r>
      <w:r w:rsidR="009869A9" w:rsidRPr="00DF537C">
        <w:rPr>
          <w:sz w:val="22"/>
          <w:szCs w:val="22"/>
        </w:rPr>
        <w:t>ég</w:t>
      </w:r>
      <w:r w:rsidR="008E75A4" w:rsidRPr="00DF537C">
        <w:rPr>
          <w:sz w:val="22"/>
          <w:szCs w:val="22"/>
        </w:rPr>
        <w:t xml:space="preserve">ions </w:t>
      </w:r>
      <w:r w:rsidR="008D4E97" w:rsidRPr="00DF537C">
        <w:rPr>
          <w:sz w:val="22"/>
          <w:szCs w:val="22"/>
        </w:rPr>
        <w:t>:</w:t>
      </w:r>
      <w:r w:rsidR="008E75A4" w:rsidRPr="00CF14B3">
        <w:rPr>
          <w:sz w:val="22"/>
          <w:szCs w:val="22"/>
        </w:rPr>
        <w:t>d’</w:t>
      </w:r>
      <w:r w:rsidR="008E75A4" w:rsidRPr="00CF14B3">
        <w:rPr>
          <w:b/>
          <w:sz w:val="22"/>
          <w:szCs w:val="22"/>
        </w:rPr>
        <w:t>Analajirofo</w:t>
      </w:r>
      <w:r w:rsidR="00360048" w:rsidRPr="00CF14B3">
        <w:rPr>
          <w:sz w:val="22"/>
          <w:szCs w:val="22"/>
        </w:rPr>
        <w:t xml:space="preserve"> (Vava</w:t>
      </w:r>
      <w:r w:rsidR="00CF14B3" w:rsidRPr="00CF14B3">
        <w:rPr>
          <w:sz w:val="22"/>
          <w:szCs w:val="22"/>
        </w:rPr>
        <w:t>ntenin</w:t>
      </w:r>
      <w:r w:rsidR="00360048" w:rsidRPr="00CF14B3">
        <w:rPr>
          <w:sz w:val="22"/>
          <w:szCs w:val="22"/>
        </w:rPr>
        <w:t>a</w:t>
      </w:r>
      <w:r w:rsidR="008E75A4" w:rsidRPr="00CF14B3">
        <w:rPr>
          <w:sz w:val="22"/>
          <w:szCs w:val="22"/>
        </w:rPr>
        <w:t xml:space="preserve">; Soanierana – Ivongo); de </w:t>
      </w:r>
      <w:r w:rsidR="008E75A4" w:rsidRPr="00CF14B3">
        <w:rPr>
          <w:b/>
          <w:sz w:val="22"/>
          <w:szCs w:val="22"/>
        </w:rPr>
        <w:t>Sava</w:t>
      </w:r>
      <w:r w:rsidR="008E75A4" w:rsidRPr="00CF14B3">
        <w:rPr>
          <w:sz w:val="22"/>
          <w:szCs w:val="22"/>
        </w:rPr>
        <w:t xml:space="preserve"> (Andapa); de </w:t>
      </w:r>
      <w:r w:rsidR="008E75A4" w:rsidRPr="00CF14B3">
        <w:rPr>
          <w:b/>
          <w:sz w:val="22"/>
          <w:szCs w:val="22"/>
        </w:rPr>
        <w:t xml:space="preserve">Sofia </w:t>
      </w:r>
      <w:r w:rsidR="008E75A4" w:rsidRPr="00CF14B3">
        <w:rPr>
          <w:sz w:val="22"/>
          <w:szCs w:val="22"/>
        </w:rPr>
        <w:t xml:space="preserve">(Bealanana); de </w:t>
      </w:r>
      <w:r w:rsidR="008E75A4" w:rsidRPr="00CF14B3">
        <w:rPr>
          <w:b/>
          <w:sz w:val="22"/>
          <w:szCs w:val="22"/>
        </w:rPr>
        <w:t>Boeny</w:t>
      </w:r>
      <w:r w:rsidR="008E75A4" w:rsidRPr="00CF14B3">
        <w:rPr>
          <w:sz w:val="22"/>
          <w:szCs w:val="22"/>
        </w:rPr>
        <w:t xml:space="preserve"> (Marovoay). </w:t>
      </w:r>
      <w:r w:rsidR="000C2EA0" w:rsidRPr="00CF14B3">
        <w:rPr>
          <w:sz w:val="22"/>
          <w:szCs w:val="22"/>
        </w:rPr>
        <w:t>Ces rencontres s</w:t>
      </w:r>
      <w:r w:rsidR="009869A9" w:rsidRPr="00CF14B3">
        <w:rPr>
          <w:sz w:val="22"/>
          <w:szCs w:val="22"/>
        </w:rPr>
        <w:t>e sont déroulé</w:t>
      </w:r>
      <w:r w:rsidR="000C2EA0" w:rsidRPr="00CF14B3">
        <w:rPr>
          <w:sz w:val="22"/>
          <w:szCs w:val="22"/>
        </w:rPr>
        <w:t>e</w:t>
      </w:r>
      <w:r w:rsidR="001B11D3">
        <w:rPr>
          <w:sz w:val="22"/>
          <w:szCs w:val="22"/>
        </w:rPr>
        <w:t>s du</w:t>
      </w:r>
      <w:r w:rsidR="00360048" w:rsidRPr="00CF14B3">
        <w:rPr>
          <w:sz w:val="22"/>
          <w:szCs w:val="22"/>
        </w:rPr>
        <w:t xml:space="preserve"> 05 au 20</w:t>
      </w:r>
      <w:r w:rsidR="008E75A4" w:rsidRPr="00CF14B3">
        <w:rPr>
          <w:sz w:val="22"/>
          <w:szCs w:val="22"/>
        </w:rPr>
        <w:t xml:space="preserve"> novembre 2016</w:t>
      </w:r>
      <w:r w:rsidR="009869A9" w:rsidRPr="00CF14B3">
        <w:rPr>
          <w:sz w:val="22"/>
          <w:szCs w:val="22"/>
        </w:rPr>
        <w:t>.</w:t>
      </w:r>
    </w:p>
    <w:p w14:paraId="635D309F" w14:textId="77777777" w:rsidR="009869A9" w:rsidRPr="00A50966" w:rsidRDefault="009869A9" w:rsidP="009869A9">
      <w:pPr>
        <w:jc w:val="both"/>
        <w:rPr>
          <w:sz w:val="22"/>
          <w:szCs w:val="22"/>
        </w:rPr>
      </w:pPr>
    </w:p>
    <w:p w14:paraId="091F3FEC" w14:textId="77777777" w:rsidR="00D81DD8" w:rsidRPr="00862B83" w:rsidRDefault="00D81DD8" w:rsidP="00D81DD8">
      <w:pPr>
        <w:jc w:val="both"/>
        <w:rPr>
          <w:sz w:val="22"/>
          <w:szCs w:val="22"/>
        </w:rPr>
      </w:pPr>
      <w:r w:rsidRPr="00A50966">
        <w:rPr>
          <w:sz w:val="22"/>
          <w:szCs w:val="22"/>
        </w:rPr>
        <w:t>Cette démarche a permis</w:t>
      </w:r>
      <w:r w:rsidR="00180187">
        <w:rPr>
          <w:sz w:val="22"/>
          <w:szCs w:val="22"/>
        </w:rPr>
        <w:t xml:space="preserve"> </w:t>
      </w:r>
      <w:r w:rsidRPr="00862B83">
        <w:rPr>
          <w:sz w:val="22"/>
          <w:szCs w:val="22"/>
        </w:rPr>
        <w:t>de favoriser une compréhension commune de la problématique</w:t>
      </w:r>
      <w:r>
        <w:rPr>
          <w:sz w:val="22"/>
          <w:szCs w:val="22"/>
        </w:rPr>
        <w:t xml:space="preserve"> avec les différents partenaires</w:t>
      </w:r>
      <w:r w:rsidR="009869A9">
        <w:rPr>
          <w:sz w:val="22"/>
          <w:szCs w:val="22"/>
        </w:rPr>
        <w:t xml:space="preserve"> du projet</w:t>
      </w:r>
      <w:r w:rsidRPr="00862B83">
        <w:rPr>
          <w:sz w:val="22"/>
          <w:szCs w:val="22"/>
        </w:rPr>
        <w:t xml:space="preserve">, </w:t>
      </w:r>
      <w:r>
        <w:rPr>
          <w:sz w:val="22"/>
          <w:szCs w:val="22"/>
        </w:rPr>
        <w:t xml:space="preserve">mais surtout de </w:t>
      </w:r>
      <w:r w:rsidRPr="00862B83">
        <w:rPr>
          <w:sz w:val="22"/>
          <w:szCs w:val="22"/>
        </w:rPr>
        <w:t xml:space="preserve">rediscuter les avantages et les désavantages des différents investissements du </w:t>
      </w:r>
      <w:r w:rsidR="00371213">
        <w:rPr>
          <w:sz w:val="22"/>
          <w:szCs w:val="22"/>
        </w:rPr>
        <w:t>PADAP</w:t>
      </w:r>
      <w:r w:rsidRPr="00862B83">
        <w:rPr>
          <w:sz w:val="22"/>
          <w:szCs w:val="22"/>
        </w:rPr>
        <w:t xml:space="preserve"> au plan environnemental et social. L’étude a privilégié une </w:t>
      </w:r>
      <w:r w:rsidR="009869A9">
        <w:rPr>
          <w:bCs/>
          <w:sz w:val="22"/>
          <w:szCs w:val="22"/>
        </w:rPr>
        <w:t>démarche inclus</w:t>
      </w:r>
      <w:r w:rsidRPr="00862B83">
        <w:rPr>
          <w:bCs/>
          <w:sz w:val="22"/>
          <w:szCs w:val="22"/>
        </w:rPr>
        <w:t xml:space="preserve">ive qui a </w:t>
      </w:r>
      <w:r w:rsidRPr="00862B83">
        <w:rPr>
          <w:sz w:val="22"/>
          <w:szCs w:val="22"/>
        </w:rPr>
        <w:t xml:space="preserve">permis d’intégrer au fur et à mesure les avis et arguments des différents acteurs. </w:t>
      </w:r>
      <w:r>
        <w:rPr>
          <w:sz w:val="22"/>
          <w:szCs w:val="22"/>
        </w:rPr>
        <w:t xml:space="preserve">Cette démarche </w:t>
      </w:r>
      <w:r w:rsidRPr="00862B83">
        <w:rPr>
          <w:sz w:val="22"/>
          <w:szCs w:val="22"/>
        </w:rPr>
        <w:t>a été articulée autour de quatre axes d’intervention majeurs :</w:t>
      </w:r>
      <w:r>
        <w:rPr>
          <w:sz w:val="22"/>
          <w:szCs w:val="22"/>
        </w:rPr>
        <w:t xml:space="preserve"> (i) collecte et </w:t>
      </w:r>
      <w:r w:rsidRPr="00862B83">
        <w:rPr>
          <w:sz w:val="22"/>
          <w:szCs w:val="22"/>
        </w:rPr>
        <w:t>analyse des documents du projet</w:t>
      </w:r>
      <w:r w:rsidR="008D4E97">
        <w:rPr>
          <w:sz w:val="22"/>
          <w:szCs w:val="22"/>
        </w:rPr>
        <w:t xml:space="preserve"> (aide mémoire)</w:t>
      </w:r>
      <w:r w:rsidRPr="00862B83">
        <w:rPr>
          <w:sz w:val="22"/>
          <w:szCs w:val="22"/>
        </w:rPr>
        <w:t xml:space="preserve"> et d’autres documents stratégiques et de planification </w:t>
      </w:r>
      <w:r w:rsidR="008D4E97">
        <w:rPr>
          <w:sz w:val="22"/>
          <w:szCs w:val="22"/>
        </w:rPr>
        <w:t xml:space="preserve"> (Lettre de politique sectorielle de l’agriculture, élevage</w:t>
      </w:r>
      <w:r>
        <w:rPr>
          <w:sz w:val="22"/>
          <w:szCs w:val="22"/>
        </w:rPr>
        <w:t>,</w:t>
      </w:r>
      <w:r w:rsidR="008D4E97">
        <w:rPr>
          <w:sz w:val="22"/>
          <w:szCs w:val="22"/>
        </w:rPr>
        <w:t xml:space="preserve"> pêche, statistiques agricoles, textes de base sur</w:t>
      </w:r>
      <w:r w:rsidR="00180187">
        <w:rPr>
          <w:sz w:val="22"/>
          <w:szCs w:val="22"/>
        </w:rPr>
        <w:t xml:space="preserve"> </w:t>
      </w:r>
      <w:r w:rsidR="008D4E97">
        <w:rPr>
          <w:sz w:val="22"/>
          <w:szCs w:val="22"/>
        </w:rPr>
        <w:t>l’</w:t>
      </w:r>
      <w:r>
        <w:rPr>
          <w:sz w:val="22"/>
          <w:szCs w:val="22"/>
        </w:rPr>
        <w:t>environnement</w:t>
      </w:r>
      <w:r w:rsidR="008D4E97">
        <w:rPr>
          <w:sz w:val="22"/>
          <w:szCs w:val="22"/>
        </w:rPr>
        <w:t xml:space="preserve"> et sur le foncier etc.) </w:t>
      </w:r>
      <w:r w:rsidRPr="00862B83">
        <w:rPr>
          <w:sz w:val="22"/>
          <w:szCs w:val="22"/>
        </w:rPr>
        <w:t>;</w:t>
      </w:r>
      <w:r w:rsidR="009869A9">
        <w:rPr>
          <w:sz w:val="22"/>
          <w:szCs w:val="22"/>
        </w:rPr>
        <w:t xml:space="preserve">(ii) </w:t>
      </w:r>
      <w:r w:rsidRPr="00862B83">
        <w:rPr>
          <w:sz w:val="22"/>
          <w:szCs w:val="22"/>
        </w:rPr>
        <w:t xml:space="preserve">rencontres avec les acteurs institutionnels </w:t>
      </w:r>
      <w:r w:rsidR="009869A9">
        <w:rPr>
          <w:sz w:val="22"/>
          <w:szCs w:val="22"/>
        </w:rPr>
        <w:t>nationaux</w:t>
      </w:r>
      <w:r w:rsidR="00006B80">
        <w:rPr>
          <w:sz w:val="22"/>
          <w:szCs w:val="22"/>
        </w:rPr>
        <w:t xml:space="preserve"> et régionaux</w:t>
      </w:r>
      <w:r w:rsidR="00180187">
        <w:rPr>
          <w:sz w:val="22"/>
          <w:szCs w:val="22"/>
        </w:rPr>
        <w:t xml:space="preserve"> </w:t>
      </w:r>
      <w:r w:rsidRPr="00862B83">
        <w:rPr>
          <w:sz w:val="22"/>
          <w:szCs w:val="22"/>
        </w:rPr>
        <w:t>principa</w:t>
      </w:r>
      <w:r>
        <w:rPr>
          <w:sz w:val="22"/>
          <w:szCs w:val="22"/>
        </w:rPr>
        <w:t>lement concernés par le projet</w:t>
      </w:r>
      <w:r w:rsidR="009869A9">
        <w:rPr>
          <w:sz w:val="22"/>
          <w:szCs w:val="22"/>
        </w:rPr>
        <w:t>, (iii)</w:t>
      </w:r>
      <w:r w:rsidR="00006B80">
        <w:rPr>
          <w:sz w:val="22"/>
          <w:szCs w:val="22"/>
        </w:rPr>
        <w:t xml:space="preserve"> rencontre avec la société civile et (iv) consultation avec les acteurs locaux</w:t>
      </w:r>
      <w:r w:rsidR="008E75A4">
        <w:rPr>
          <w:sz w:val="22"/>
          <w:szCs w:val="22"/>
        </w:rPr>
        <w:t xml:space="preserve"> (producteurs, AUE, association</w:t>
      </w:r>
      <w:r w:rsidR="00180187">
        <w:rPr>
          <w:sz w:val="22"/>
          <w:szCs w:val="22"/>
        </w:rPr>
        <w:t>s</w:t>
      </w:r>
      <w:r w:rsidR="008E75A4">
        <w:rPr>
          <w:sz w:val="22"/>
          <w:szCs w:val="22"/>
        </w:rPr>
        <w:t xml:space="preserve"> de gestion de l’environnement</w:t>
      </w:r>
      <w:r w:rsidR="00001C30">
        <w:rPr>
          <w:sz w:val="22"/>
          <w:szCs w:val="22"/>
        </w:rPr>
        <w:t xml:space="preserve"> etc.)</w:t>
      </w:r>
      <w:r>
        <w:rPr>
          <w:sz w:val="22"/>
          <w:szCs w:val="22"/>
        </w:rPr>
        <w:t xml:space="preserve">. </w:t>
      </w:r>
      <w:r w:rsidRPr="00862B83">
        <w:rPr>
          <w:sz w:val="22"/>
          <w:szCs w:val="22"/>
        </w:rPr>
        <w:t>Les in</w:t>
      </w:r>
      <w:r w:rsidR="00001C30">
        <w:rPr>
          <w:sz w:val="22"/>
          <w:szCs w:val="22"/>
        </w:rPr>
        <w:t>formations collectées ont servi</w:t>
      </w:r>
      <w:r w:rsidRPr="00862B83">
        <w:rPr>
          <w:sz w:val="22"/>
          <w:szCs w:val="22"/>
        </w:rPr>
        <w:t xml:space="preserve"> de support à l</w:t>
      </w:r>
      <w:r w:rsidR="008D4E97">
        <w:rPr>
          <w:sz w:val="22"/>
          <w:szCs w:val="22"/>
        </w:rPr>
        <w:t>’élaboration du présent Cadre de Gestion Environnementale et Sociale (CGES)</w:t>
      </w:r>
      <w:r w:rsidRPr="00862B83">
        <w:rPr>
          <w:sz w:val="22"/>
          <w:szCs w:val="22"/>
        </w:rPr>
        <w:t>.</w:t>
      </w:r>
    </w:p>
    <w:p w14:paraId="0EE3F364" w14:textId="77777777" w:rsidR="00553CE6" w:rsidRPr="00B04A37" w:rsidRDefault="00553CE6" w:rsidP="00901972">
      <w:pPr>
        <w:pStyle w:val="Heading1"/>
        <w:numPr>
          <w:ilvl w:val="0"/>
          <w:numId w:val="13"/>
        </w:numPr>
      </w:pPr>
      <w:r>
        <w:rPr>
          <w:bCs w:val="0"/>
        </w:rPr>
        <w:br w:type="page"/>
      </w:r>
      <w:bookmarkStart w:id="151" w:name="_Toc343522688"/>
      <w:r w:rsidR="00B20E18" w:rsidRPr="00B04A37">
        <w:lastRenderedPageBreak/>
        <w:t>DESCRIPTION DU PROJET</w:t>
      </w:r>
      <w:bookmarkEnd w:id="151"/>
    </w:p>
    <w:p w14:paraId="59FCEEB6" w14:textId="77777777" w:rsidR="00420DE1" w:rsidRDefault="00420DE1" w:rsidP="00420DE1">
      <w:pPr>
        <w:pStyle w:val="Heading2"/>
        <w:ind w:left="0"/>
        <w:jc w:val="both"/>
        <w:rPr>
          <w:b w:val="0"/>
          <w:szCs w:val="24"/>
        </w:rPr>
      </w:pPr>
      <w:bookmarkStart w:id="152" w:name="_Toc78112613"/>
      <w:bookmarkStart w:id="153" w:name="_Toc86654539"/>
    </w:p>
    <w:p w14:paraId="575E9C79" w14:textId="77777777" w:rsidR="00D03D1C" w:rsidRDefault="00FF3734" w:rsidP="00901972">
      <w:pPr>
        <w:pStyle w:val="Heading2"/>
        <w:numPr>
          <w:ilvl w:val="1"/>
          <w:numId w:val="13"/>
        </w:numPr>
        <w:jc w:val="both"/>
      </w:pPr>
      <w:bookmarkStart w:id="154" w:name="_Toc343522689"/>
      <w:r w:rsidRPr="00420DE1">
        <w:t xml:space="preserve">Objectifs </w:t>
      </w:r>
      <w:r w:rsidR="00084DA1">
        <w:t xml:space="preserve">de développement du </w:t>
      </w:r>
      <w:bookmarkEnd w:id="152"/>
      <w:bookmarkEnd w:id="153"/>
      <w:r w:rsidR="00084DA1">
        <w:t>Projet</w:t>
      </w:r>
      <w:bookmarkEnd w:id="154"/>
    </w:p>
    <w:p w14:paraId="63A5BE6C" w14:textId="77777777" w:rsidR="00371213" w:rsidRPr="00371213" w:rsidRDefault="00371213" w:rsidP="00371213"/>
    <w:p w14:paraId="688727B9" w14:textId="77777777" w:rsidR="00371213" w:rsidRDefault="00371213" w:rsidP="00371213">
      <w:pPr>
        <w:pStyle w:val="Default"/>
        <w:jc w:val="both"/>
        <w:rPr>
          <w:color w:val="auto"/>
          <w:sz w:val="22"/>
          <w:szCs w:val="22"/>
        </w:rPr>
      </w:pPr>
      <w:bookmarkStart w:id="155" w:name="_Toc179446296"/>
      <w:bookmarkStart w:id="156" w:name="_Toc78112614"/>
      <w:r w:rsidRPr="0020302E">
        <w:rPr>
          <w:color w:val="auto"/>
          <w:sz w:val="22"/>
          <w:szCs w:val="22"/>
        </w:rPr>
        <w:t>L'objectif</w:t>
      </w:r>
      <w:r w:rsidR="0020302E" w:rsidRPr="0020302E">
        <w:rPr>
          <w:color w:val="auto"/>
          <w:sz w:val="22"/>
          <w:szCs w:val="22"/>
        </w:rPr>
        <w:t xml:space="preserve"> de développement</w:t>
      </w:r>
      <w:r w:rsidRPr="0020302E">
        <w:rPr>
          <w:color w:val="auto"/>
          <w:sz w:val="22"/>
          <w:szCs w:val="22"/>
        </w:rPr>
        <w:t xml:space="preserve"> du projet proposé est d'augmenter les revenus des ménages, augmenter les rendements agricoles et restaurer les écosystèmes forestiers connexes dans des paysages sélectionnés; et de mettre en place une approche de le faire au niveau national.</w:t>
      </w:r>
    </w:p>
    <w:p w14:paraId="240BD307" w14:textId="77777777" w:rsidR="0020302E" w:rsidRPr="0020302E" w:rsidRDefault="0020302E" w:rsidP="00371213">
      <w:pPr>
        <w:pStyle w:val="Default"/>
        <w:jc w:val="both"/>
        <w:rPr>
          <w:color w:val="auto"/>
          <w:sz w:val="22"/>
          <w:szCs w:val="22"/>
        </w:rPr>
      </w:pPr>
    </w:p>
    <w:p w14:paraId="74AB7FD1" w14:textId="77777777" w:rsidR="003223CA" w:rsidRDefault="00371213" w:rsidP="002D1911">
      <w:pPr>
        <w:pStyle w:val="Default"/>
        <w:jc w:val="both"/>
        <w:rPr>
          <w:color w:val="auto"/>
          <w:sz w:val="22"/>
          <w:szCs w:val="22"/>
        </w:rPr>
      </w:pPr>
      <w:r w:rsidRPr="0020302E">
        <w:rPr>
          <w:color w:val="auto"/>
          <w:sz w:val="22"/>
          <w:szCs w:val="22"/>
        </w:rPr>
        <w:t>Les sites retenus</w:t>
      </w:r>
      <w:r w:rsidR="0020302E">
        <w:rPr>
          <w:color w:val="auto"/>
          <w:sz w:val="22"/>
          <w:szCs w:val="22"/>
        </w:rPr>
        <w:t xml:space="preserve"> pour l’intervention du PADAP sur la base de</w:t>
      </w:r>
      <w:r w:rsidRPr="0020302E">
        <w:rPr>
          <w:color w:val="auto"/>
          <w:sz w:val="22"/>
          <w:szCs w:val="22"/>
        </w:rPr>
        <w:t xml:space="preserve"> critères et des priorités du gouvernement sont dans quatre régions: Région d’Anala</w:t>
      </w:r>
      <w:r w:rsidR="00E0494D">
        <w:rPr>
          <w:color w:val="auto"/>
          <w:sz w:val="22"/>
          <w:szCs w:val="22"/>
        </w:rPr>
        <w:t>n</w:t>
      </w:r>
      <w:r w:rsidR="00CF14B3">
        <w:rPr>
          <w:color w:val="auto"/>
          <w:sz w:val="22"/>
          <w:szCs w:val="22"/>
        </w:rPr>
        <w:t>jirofo (Vavatenina</w:t>
      </w:r>
      <w:r w:rsidRPr="0020302E">
        <w:rPr>
          <w:color w:val="auto"/>
          <w:sz w:val="22"/>
          <w:szCs w:val="22"/>
        </w:rPr>
        <w:t>; Soanierana – Ivongo); Région de Sava (Andapa); Région du Sofia (Bealanana); Région de Boeny (Marovoay).</w:t>
      </w:r>
    </w:p>
    <w:p w14:paraId="725371AE" w14:textId="77777777" w:rsidR="002D1911" w:rsidRPr="002D1911" w:rsidRDefault="002D1911" w:rsidP="002D1911">
      <w:pPr>
        <w:pStyle w:val="Default"/>
        <w:jc w:val="both"/>
        <w:rPr>
          <w:color w:val="auto"/>
          <w:sz w:val="22"/>
          <w:szCs w:val="22"/>
        </w:rPr>
      </w:pPr>
    </w:p>
    <w:p w14:paraId="063D0AB0" w14:textId="77777777" w:rsidR="00084DA1" w:rsidRPr="00084DA1" w:rsidRDefault="00084DA1" w:rsidP="00901972">
      <w:pPr>
        <w:pStyle w:val="Heading2"/>
        <w:numPr>
          <w:ilvl w:val="1"/>
          <w:numId w:val="13"/>
        </w:numPr>
        <w:jc w:val="both"/>
        <w:rPr>
          <w:bCs w:val="0"/>
        </w:rPr>
      </w:pPr>
      <w:bookmarkStart w:id="157" w:name="_Toc295296813"/>
      <w:bookmarkStart w:id="158" w:name="_Toc397962819"/>
      <w:bookmarkStart w:id="159" w:name="_Toc343522690"/>
      <w:r w:rsidRPr="00084DA1">
        <w:rPr>
          <w:bCs w:val="0"/>
        </w:rPr>
        <w:t>Les Bénéficia</w:t>
      </w:r>
      <w:bookmarkEnd w:id="157"/>
      <w:r w:rsidRPr="00084DA1">
        <w:rPr>
          <w:bCs w:val="0"/>
        </w:rPr>
        <w:t>ires du Projet</w:t>
      </w:r>
      <w:bookmarkEnd w:id="158"/>
      <w:bookmarkEnd w:id="159"/>
    </w:p>
    <w:p w14:paraId="6ECFB9C2" w14:textId="77777777" w:rsidR="00084DA1" w:rsidRPr="00204536" w:rsidRDefault="00204536" w:rsidP="00204536">
      <w:pPr>
        <w:pStyle w:val="Listecouleur-Accent11"/>
        <w:spacing w:before="240"/>
        <w:ind w:left="0"/>
        <w:jc w:val="both"/>
        <w:rPr>
          <w:sz w:val="22"/>
          <w:szCs w:val="22"/>
          <w:lang w:val="fr-CA"/>
        </w:rPr>
      </w:pPr>
      <w:r w:rsidRPr="00204536">
        <w:rPr>
          <w:sz w:val="22"/>
          <w:szCs w:val="22"/>
          <w:lang w:val="fr-CA"/>
        </w:rPr>
        <w:t>Les bénéficiaires du projet</w:t>
      </w:r>
      <w:r w:rsidRPr="00204536">
        <w:rPr>
          <w:rFonts w:eastAsia="MS Mincho"/>
          <w:sz w:val="22"/>
          <w:szCs w:val="22"/>
          <w:lang w:val="fr-FR"/>
        </w:rPr>
        <w:t xml:space="preserve"> sont en premier lieu les populations rurales</w:t>
      </w:r>
      <w:r w:rsidR="00D55662">
        <w:rPr>
          <w:rFonts w:eastAsia="MS Mincho"/>
          <w:sz w:val="22"/>
          <w:szCs w:val="22"/>
          <w:lang w:val="fr-FR"/>
        </w:rPr>
        <w:t xml:space="preserve"> des régions cibl</w:t>
      </w:r>
      <w:r w:rsidR="00E21E5F">
        <w:rPr>
          <w:rFonts w:eastAsia="MS Mincho"/>
          <w:sz w:val="22"/>
          <w:szCs w:val="22"/>
          <w:lang w:val="fr-FR"/>
        </w:rPr>
        <w:t>é</w:t>
      </w:r>
      <w:r w:rsidR="00D55662">
        <w:rPr>
          <w:rFonts w:eastAsia="MS Mincho"/>
          <w:sz w:val="22"/>
          <w:szCs w:val="22"/>
          <w:lang w:val="fr-FR"/>
        </w:rPr>
        <w:t xml:space="preserve">es  </w:t>
      </w:r>
      <w:r w:rsidR="00D55662" w:rsidRPr="00DF537C">
        <w:rPr>
          <w:rFonts w:eastAsia="MS Mincho"/>
          <w:sz w:val="22"/>
          <w:szCs w:val="22"/>
          <w:lang w:val="fr-FR"/>
        </w:rPr>
        <w:t>d’Anala</w:t>
      </w:r>
      <w:r w:rsidR="00E0494D" w:rsidRPr="00DF537C">
        <w:rPr>
          <w:rFonts w:eastAsia="MS Mincho"/>
          <w:sz w:val="22"/>
          <w:szCs w:val="22"/>
          <w:lang w:val="fr-FR"/>
        </w:rPr>
        <w:t>n</w:t>
      </w:r>
      <w:r w:rsidR="00D55662" w:rsidRPr="00DF537C">
        <w:rPr>
          <w:rFonts w:eastAsia="MS Mincho"/>
          <w:sz w:val="22"/>
          <w:szCs w:val="22"/>
          <w:lang w:val="fr-FR"/>
        </w:rPr>
        <w:t>jirofo, de Sava, de Sofia et de Boeny</w:t>
      </w:r>
      <w:r w:rsidR="0020302E">
        <w:rPr>
          <w:rFonts w:eastAsia="MS Mincho"/>
          <w:sz w:val="22"/>
          <w:szCs w:val="22"/>
          <w:lang w:val="fr-FR"/>
        </w:rPr>
        <w:t xml:space="preserve"> par l’aménagement de périmètres irrigués, </w:t>
      </w:r>
      <w:r w:rsidR="00DF0CA8">
        <w:rPr>
          <w:rFonts w:eastAsia="MS Mincho"/>
          <w:sz w:val="22"/>
          <w:szCs w:val="22"/>
          <w:lang w:val="fr-FR"/>
        </w:rPr>
        <w:t>la</w:t>
      </w:r>
      <w:r w:rsidR="0020302E">
        <w:rPr>
          <w:rFonts w:eastAsia="MS Mincho"/>
          <w:sz w:val="22"/>
          <w:szCs w:val="22"/>
          <w:lang w:val="fr-FR"/>
        </w:rPr>
        <w:t xml:space="preserve"> réhabilitation des ouvrages hydrauliques</w:t>
      </w:r>
      <w:r w:rsidRPr="00204536">
        <w:rPr>
          <w:rFonts w:eastAsia="MS Mincho"/>
          <w:sz w:val="22"/>
          <w:szCs w:val="22"/>
          <w:lang w:val="fr-FR"/>
        </w:rPr>
        <w:t xml:space="preserve">, </w:t>
      </w:r>
      <w:r w:rsidR="00DF0CA8">
        <w:rPr>
          <w:rFonts w:eastAsia="MS Mincho"/>
          <w:sz w:val="22"/>
          <w:szCs w:val="22"/>
          <w:lang w:val="fr-FR"/>
        </w:rPr>
        <w:t>le</w:t>
      </w:r>
      <w:r w:rsidR="0020302E">
        <w:rPr>
          <w:rFonts w:eastAsia="MS Mincho"/>
          <w:sz w:val="22"/>
          <w:szCs w:val="22"/>
          <w:lang w:val="fr-FR"/>
        </w:rPr>
        <w:t xml:space="preserve"> développement d</w:t>
      </w:r>
      <w:r w:rsidRPr="00204536">
        <w:rPr>
          <w:rFonts w:eastAsia="MS Mincho"/>
          <w:sz w:val="22"/>
          <w:szCs w:val="22"/>
          <w:lang w:val="fr-FR"/>
        </w:rPr>
        <w:t xml:space="preserve">’activités </w:t>
      </w:r>
      <w:r w:rsidR="0020302E">
        <w:rPr>
          <w:rFonts w:eastAsia="MS Mincho"/>
          <w:sz w:val="22"/>
          <w:szCs w:val="22"/>
          <w:lang w:val="fr-FR"/>
        </w:rPr>
        <w:t xml:space="preserve">de reboisement, </w:t>
      </w:r>
      <w:r w:rsidR="00DF0CA8">
        <w:rPr>
          <w:rFonts w:eastAsia="MS Mincho"/>
          <w:sz w:val="22"/>
          <w:szCs w:val="22"/>
          <w:lang w:val="fr-FR"/>
        </w:rPr>
        <w:t>l</w:t>
      </w:r>
      <w:r w:rsidR="0020302E">
        <w:rPr>
          <w:rFonts w:eastAsia="MS Mincho"/>
          <w:sz w:val="22"/>
          <w:szCs w:val="22"/>
          <w:lang w:val="fr-FR"/>
        </w:rPr>
        <w:t xml:space="preserve">’agroforesterie, </w:t>
      </w:r>
      <w:r w:rsidR="00DF0CA8">
        <w:rPr>
          <w:rFonts w:eastAsia="MS Mincho"/>
          <w:sz w:val="22"/>
          <w:szCs w:val="22"/>
          <w:lang w:val="fr-FR"/>
        </w:rPr>
        <w:t>la</w:t>
      </w:r>
      <w:r w:rsidR="0020302E">
        <w:rPr>
          <w:rFonts w:eastAsia="MS Mincho"/>
          <w:sz w:val="22"/>
          <w:szCs w:val="22"/>
          <w:lang w:val="fr-FR"/>
        </w:rPr>
        <w:t xml:space="preserve"> promotion de filières d’agriculture commerciale, </w:t>
      </w:r>
      <w:r w:rsidR="00DF0CA8">
        <w:rPr>
          <w:rFonts w:eastAsia="MS Mincho"/>
          <w:sz w:val="22"/>
          <w:szCs w:val="22"/>
          <w:lang w:val="fr-FR"/>
        </w:rPr>
        <w:t>la</w:t>
      </w:r>
      <w:r w:rsidR="0020302E">
        <w:rPr>
          <w:rFonts w:eastAsia="MS Mincho"/>
          <w:sz w:val="22"/>
          <w:szCs w:val="22"/>
          <w:lang w:val="fr-FR"/>
        </w:rPr>
        <w:t xml:space="preserve"> valorisation des ressources naturelles, </w:t>
      </w:r>
      <w:r w:rsidR="00DF0CA8">
        <w:rPr>
          <w:rFonts w:eastAsia="MS Mincho"/>
          <w:sz w:val="22"/>
          <w:szCs w:val="22"/>
          <w:lang w:val="fr-FR"/>
        </w:rPr>
        <w:t>la</w:t>
      </w:r>
      <w:r w:rsidR="0020302E">
        <w:rPr>
          <w:rFonts w:eastAsia="MS Mincho"/>
          <w:sz w:val="22"/>
          <w:szCs w:val="22"/>
          <w:lang w:val="fr-FR"/>
        </w:rPr>
        <w:t xml:space="preserve"> gestion de l’environnement par le maintien des services écologiques des zones de conservation etc</w:t>
      </w:r>
      <w:r w:rsidRPr="00204536">
        <w:rPr>
          <w:rFonts w:eastAsia="MS Mincho"/>
          <w:sz w:val="22"/>
          <w:szCs w:val="22"/>
          <w:lang w:val="fr-FR"/>
        </w:rPr>
        <w:t xml:space="preserve">. Le Gouvernement de Madagascar </w:t>
      </w:r>
      <w:r w:rsidR="00017A27">
        <w:rPr>
          <w:rFonts w:eastAsia="MS Mincho"/>
          <w:sz w:val="22"/>
          <w:szCs w:val="22"/>
          <w:lang w:val="fr-FR"/>
        </w:rPr>
        <w:t xml:space="preserve">et le secteur privé malgache </w:t>
      </w:r>
      <w:r w:rsidR="00DF0CA8">
        <w:rPr>
          <w:rFonts w:eastAsia="MS Mincho"/>
          <w:sz w:val="22"/>
          <w:szCs w:val="22"/>
          <w:lang w:val="fr-FR"/>
        </w:rPr>
        <w:t xml:space="preserve">sont également comptés </w:t>
      </w:r>
      <w:r w:rsidRPr="00204536">
        <w:rPr>
          <w:rFonts w:eastAsia="MS Mincho"/>
          <w:sz w:val="22"/>
          <w:szCs w:val="22"/>
          <w:lang w:val="fr-FR"/>
        </w:rPr>
        <w:t xml:space="preserve"> parmi les bénéficiaires</w:t>
      </w:r>
      <w:r w:rsidR="00DF0CA8">
        <w:rPr>
          <w:rFonts w:eastAsia="MS Mincho"/>
          <w:sz w:val="22"/>
          <w:szCs w:val="22"/>
          <w:lang w:val="fr-FR"/>
        </w:rPr>
        <w:t xml:space="preserve">. Le gouvernement aura </w:t>
      </w:r>
      <w:r w:rsidRPr="00204536">
        <w:rPr>
          <w:rFonts w:eastAsia="MS Mincho"/>
          <w:sz w:val="22"/>
          <w:szCs w:val="22"/>
          <w:lang w:val="fr-FR"/>
        </w:rPr>
        <w:t>une aide à la mise en œuvre de sa stratégie de développement</w:t>
      </w:r>
      <w:r w:rsidR="00DF0CA8">
        <w:rPr>
          <w:rFonts w:eastAsia="MS Mincho"/>
          <w:sz w:val="22"/>
          <w:szCs w:val="22"/>
          <w:lang w:val="fr-FR"/>
        </w:rPr>
        <w:t xml:space="preserve"> et </w:t>
      </w:r>
      <w:r w:rsidR="0020302E">
        <w:rPr>
          <w:rFonts w:eastAsia="MS Mincho"/>
          <w:sz w:val="22"/>
          <w:szCs w:val="22"/>
          <w:lang w:val="fr-FR"/>
        </w:rPr>
        <w:t xml:space="preserve"> un appui </w:t>
      </w:r>
      <w:r w:rsidRPr="00204536">
        <w:rPr>
          <w:rFonts w:eastAsia="MS Mincho"/>
          <w:sz w:val="22"/>
          <w:szCs w:val="22"/>
          <w:lang w:val="fr-FR"/>
        </w:rPr>
        <w:t>à</w:t>
      </w:r>
      <w:r w:rsidR="00017A27">
        <w:rPr>
          <w:rFonts w:eastAsia="MS Mincho"/>
          <w:sz w:val="22"/>
          <w:szCs w:val="22"/>
          <w:lang w:val="fr-FR"/>
        </w:rPr>
        <w:t xml:space="preserve"> l’administration des eaux et forêts. </w:t>
      </w:r>
    </w:p>
    <w:bookmarkEnd w:id="155"/>
    <w:p w14:paraId="32162DAE" w14:textId="77777777" w:rsidR="00420DE1" w:rsidRPr="00621E29" w:rsidRDefault="00420DE1" w:rsidP="00420DE1">
      <w:pPr>
        <w:jc w:val="both"/>
        <w:rPr>
          <w:sz w:val="22"/>
          <w:szCs w:val="22"/>
        </w:rPr>
      </w:pPr>
    </w:p>
    <w:p w14:paraId="17E33CC3" w14:textId="77777777" w:rsidR="00420DE1" w:rsidRPr="00621E29" w:rsidRDefault="00204536" w:rsidP="00901972">
      <w:pPr>
        <w:pStyle w:val="Heading2"/>
        <w:numPr>
          <w:ilvl w:val="1"/>
          <w:numId w:val="13"/>
        </w:numPr>
        <w:jc w:val="both"/>
        <w:rPr>
          <w:bCs w:val="0"/>
        </w:rPr>
      </w:pPr>
      <w:bookmarkStart w:id="160" w:name="_Toc343522691"/>
      <w:r>
        <w:t xml:space="preserve">Les </w:t>
      </w:r>
      <w:r>
        <w:rPr>
          <w:bCs w:val="0"/>
        </w:rPr>
        <w:t>c</w:t>
      </w:r>
      <w:r w:rsidR="004360C9">
        <w:rPr>
          <w:bCs w:val="0"/>
        </w:rPr>
        <w:t>omposantes du</w:t>
      </w:r>
      <w:r w:rsidR="00DF0CA8">
        <w:rPr>
          <w:bCs w:val="0"/>
        </w:rPr>
        <w:t xml:space="preserve"> </w:t>
      </w:r>
      <w:r w:rsidR="004360C9">
        <w:rPr>
          <w:bCs w:val="0"/>
        </w:rPr>
        <w:t>PADAP</w:t>
      </w:r>
      <w:bookmarkEnd w:id="160"/>
    </w:p>
    <w:p w14:paraId="039EC26F" w14:textId="77777777" w:rsidR="00B74DFA" w:rsidRDefault="001E4DE2" w:rsidP="001E4DE2">
      <w:pPr>
        <w:jc w:val="both"/>
        <w:rPr>
          <w:sz w:val="22"/>
          <w:szCs w:val="22"/>
          <w:lang w:val="fr-CA"/>
        </w:rPr>
      </w:pPr>
      <w:r w:rsidRPr="000C056D">
        <w:rPr>
          <w:sz w:val="22"/>
          <w:szCs w:val="22"/>
          <w:lang w:val="fr-CA"/>
        </w:rPr>
        <w:t>Les activités du p</w:t>
      </w:r>
      <w:r w:rsidR="004360C9">
        <w:rPr>
          <w:sz w:val="22"/>
          <w:szCs w:val="22"/>
          <w:lang w:val="fr-CA"/>
        </w:rPr>
        <w:t>rojet sont structurées en trois</w:t>
      </w:r>
      <w:r w:rsidRPr="000C056D">
        <w:rPr>
          <w:sz w:val="22"/>
          <w:szCs w:val="22"/>
          <w:lang w:val="fr-CA"/>
        </w:rPr>
        <w:t xml:space="preserve"> composantes et sont conçues pour se renforcer mutuellement afin d’en maximiser les impacts.</w:t>
      </w:r>
    </w:p>
    <w:p w14:paraId="7C95DBA3" w14:textId="77777777" w:rsidR="001E4DE2" w:rsidRDefault="001E4DE2" w:rsidP="001E4DE2">
      <w:pPr>
        <w:jc w:val="both"/>
        <w:rPr>
          <w:sz w:val="22"/>
          <w:szCs w:val="22"/>
          <w:lang w:val="fr-CA"/>
        </w:rPr>
      </w:pPr>
    </w:p>
    <w:p w14:paraId="1C17E8B7" w14:textId="77777777" w:rsidR="004360C9" w:rsidRDefault="004360C9" w:rsidP="00B74DFA">
      <w:pPr>
        <w:jc w:val="both"/>
        <w:rPr>
          <w:sz w:val="22"/>
          <w:szCs w:val="22"/>
        </w:rPr>
      </w:pPr>
      <w:r w:rsidRPr="00B74DFA">
        <w:rPr>
          <w:b/>
          <w:sz w:val="22"/>
          <w:szCs w:val="22"/>
        </w:rPr>
        <w:t>Composante 1 </w:t>
      </w:r>
      <w:r w:rsidRPr="00B74DFA">
        <w:rPr>
          <w:sz w:val="22"/>
          <w:szCs w:val="22"/>
        </w:rPr>
        <w:t xml:space="preserve">: </w:t>
      </w:r>
      <w:r w:rsidRPr="003924B6">
        <w:rPr>
          <w:b/>
          <w:sz w:val="22"/>
          <w:szCs w:val="22"/>
        </w:rPr>
        <w:t>Informations et planification pour un</w:t>
      </w:r>
      <w:r w:rsidR="00193EA9">
        <w:rPr>
          <w:b/>
          <w:sz w:val="22"/>
          <w:szCs w:val="22"/>
        </w:rPr>
        <w:t>e</w:t>
      </w:r>
      <w:r w:rsidRPr="003924B6">
        <w:rPr>
          <w:b/>
          <w:sz w:val="22"/>
          <w:szCs w:val="22"/>
        </w:rPr>
        <w:t xml:space="preserve"> approche paysage dans les sites sélectionnés et stratégie de mise en échelle nationale</w:t>
      </w:r>
      <w:r w:rsidR="00B74DFA" w:rsidRPr="003924B6">
        <w:rPr>
          <w:b/>
          <w:sz w:val="22"/>
          <w:szCs w:val="22"/>
        </w:rPr>
        <w:t>.</w:t>
      </w:r>
    </w:p>
    <w:p w14:paraId="5C47688E" w14:textId="77777777" w:rsidR="00B74DFA" w:rsidRPr="00B74DFA" w:rsidRDefault="00B74DFA" w:rsidP="00B74DFA">
      <w:pPr>
        <w:jc w:val="both"/>
        <w:rPr>
          <w:sz w:val="22"/>
          <w:szCs w:val="22"/>
        </w:rPr>
      </w:pPr>
    </w:p>
    <w:p w14:paraId="3A82F2A4" w14:textId="77777777" w:rsidR="004360C9" w:rsidRPr="00B74DFA" w:rsidRDefault="00516E1D" w:rsidP="00B74DFA">
      <w:pPr>
        <w:jc w:val="both"/>
        <w:rPr>
          <w:sz w:val="22"/>
          <w:szCs w:val="22"/>
        </w:rPr>
      </w:pPr>
      <w:r w:rsidRPr="00B74DFA">
        <w:rPr>
          <w:b/>
          <w:sz w:val="22"/>
          <w:szCs w:val="22"/>
        </w:rPr>
        <w:t>Sous</w:t>
      </w:r>
      <w:r w:rsidR="00A211E1" w:rsidRPr="00B74DFA">
        <w:rPr>
          <w:b/>
          <w:sz w:val="22"/>
          <w:szCs w:val="22"/>
        </w:rPr>
        <w:t xml:space="preserve"> composante.</w:t>
      </w:r>
      <w:r w:rsidRPr="00B74DFA">
        <w:rPr>
          <w:b/>
          <w:sz w:val="22"/>
          <w:szCs w:val="22"/>
        </w:rPr>
        <w:t>1.1 </w:t>
      </w:r>
      <w:r w:rsidRPr="00B74DFA">
        <w:rPr>
          <w:sz w:val="22"/>
          <w:szCs w:val="22"/>
        </w:rPr>
        <w:t xml:space="preserve">: </w:t>
      </w:r>
      <w:r w:rsidR="004360C9" w:rsidRPr="003924B6">
        <w:rPr>
          <w:b/>
          <w:sz w:val="22"/>
          <w:szCs w:val="22"/>
        </w:rPr>
        <w:t>Génération de donnés et outils d’aide à la prise de décisions</w:t>
      </w:r>
    </w:p>
    <w:p w14:paraId="4CA35C5D" w14:textId="77777777" w:rsidR="004360C9" w:rsidRPr="003924B6" w:rsidRDefault="00516E1D" w:rsidP="00B74DFA">
      <w:pPr>
        <w:jc w:val="both"/>
        <w:rPr>
          <w:i/>
          <w:sz w:val="22"/>
          <w:szCs w:val="22"/>
          <w:u w:val="single"/>
        </w:rPr>
      </w:pPr>
      <w:r w:rsidRPr="003924B6">
        <w:rPr>
          <w:i/>
          <w:sz w:val="22"/>
          <w:szCs w:val="22"/>
          <w:u w:val="single"/>
        </w:rPr>
        <w:t xml:space="preserve">1.1.1 : </w:t>
      </w:r>
      <w:r w:rsidR="004360C9" w:rsidRPr="003924B6">
        <w:rPr>
          <w:i/>
          <w:sz w:val="22"/>
          <w:szCs w:val="22"/>
          <w:u w:val="single"/>
        </w:rPr>
        <w:t>Donnés sectoriels (Inclut investissements de mesure</w:t>
      </w:r>
      <w:r w:rsidR="004C20FF">
        <w:rPr>
          <w:i/>
          <w:sz w:val="22"/>
          <w:szCs w:val="22"/>
          <w:u w:val="single"/>
        </w:rPr>
        <w:t>s</w:t>
      </w:r>
      <w:r w:rsidR="004360C9" w:rsidRPr="003924B6">
        <w:rPr>
          <w:i/>
          <w:sz w:val="22"/>
          <w:szCs w:val="22"/>
          <w:u w:val="single"/>
        </w:rPr>
        <w:t>)</w:t>
      </w:r>
    </w:p>
    <w:p w14:paraId="321B2D02" w14:textId="77777777" w:rsidR="004360C9" w:rsidRPr="00A07480" w:rsidRDefault="00A211E1" w:rsidP="004C20FF">
      <w:pPr>
        <w:numPr>
          <w:ilvl w:val="0"/>
          <w:numId w:val="166"/>
        </w:numPr>
        <w:jc w:val="both"/>
        <w:rPr>
          <w:sz w:val="22"/>
          <w:szCs w:val="22"/>
        </w:rPr>
      </w:pPr>
      <w:r w:rsidRPr="00B74DFA">
        <w:rPr>
          <w:sz w:val="22"/>
          <w:szCs w:val="22"/>
        </w:rPr>
        <w:t xml:space="preserve">Recrutement </w:t>
      </w:r>
      <w:r w:rsidR="00DF0CA8">
        <w:rPr>
          <w:sz w:val="22"/>
          <w:szCs w:val="22"/>
        </w:rPr>
        <w:t xml:space="preserve">d’un </w:t>
      </w:r>
      <w:r w:rsidR="004360C9" w:rsidRPr="00B74DFA">
        <w:rPr>
          <w:sz w:val="22"/>
          <w:szCs w:val="22"/>
        </w:rPr>
        <w:t>A</w:t>
      </w:r>
      <w:r w:rsidRPr="00B74DFA">
        <w:rPr>
          <w:sz w:val="22"/>
          <w:szCs w:val="22"/>
        </w:rPr>
        <w:t xml:space="preserve">ssistant </w:t>
      </w:r>
      <w:r w:rsidR="004360C9" w:rsidRPr="00B74DFA">
        <w:rPr>
          <w:sz w:val="22"/>
          <w:szCs w:val="22"/>
        </w:rPr>
        <w:t>T</w:t>
      </w:r>
      <w:r w:rsidRPr="00B74DFA">
        <w:rPr>
          <w:sz w:val="22"/>
          <w:szCs w:val="22"/>
        </w:rPr>
        <w:t>echnique pour r</w:t>
      </w:r>
      <w:r w:rsidR="004360C9" w:rsidRPr="00B74DFA">
        <w:rPr>
          <w:sz w:val="22"/>
          <w:szCs w:val="22"/>
        </w:rPr>
        <w:t xml:space="preserve">éaliser des travaux d’inventaires forestier et écologique des ressources existantes. </w:t>
      </w:r>
      <w:r w:rsidR="00DF0CA8">
        <w:rPr>
          <w:sz w:val="22"/>
          <w:szCs w:val="22"/>
        </w:rPr>
        <w:t>Les o</w:t>
      </w:r>
      <w:r w:rsidR="004360C9" w:rsidRPr="00B74DFA">
        <w:rPr>
          <w:sz w:val="22"/>
          <w:szCs w:val="22"/>
        </w:rPr>
        <w:t>bjectifs seraient de conna</w:t>
      </w:r>
      <w:r w:rsidR="00DF0CA8">
        <w:rPr>
          <w:sz w:val="22"/>
          <w:szCs w:val="22"/>
        </w:rPr>
        <w:t>î</w:t>
      </w:r>
      <w:r w:rsidR="004360C9" w:rsidRPr="00B74DFA">
        <w:rPr>
          <w:sz w:val="22"/>
          <w:szCs w:val="22"/>
        </w:rPr>
        <w:t xml:space="preserve">tre les potentialités en production de bois d'œuvre ou bois d'énergie au niveau de chaque paysage. (exploitation forestière, filière bois dur,) activité </w:t>
      </w:r>
      <w:r w:rsidR="00D71DC3" w:rsidRPr="00B74DFA">
        <w:rPr>
          <w:sz w:val="22"/>
          <w:szCs w:val="22"/>
        </w:rPr>
        <w:t>Convention sur le Commerce International des Espèces</w:t>
      </w:r>
      <w:r w:rsidR="00DF0CA8">
        <w:rPr>
          <w:sz w:val="22"/>
          <w:szCs w:val="22"/>
        </w:rPr>
        <w:t xml:space="preserve"> Menacées</w:t>
      </w:r>
      <w:r w:rsidR="00A07480">
        <w:rPr>
          <w:sz w:val="22"/>
          <w:szCs w:val="22"/>
        </w:rPr>
        <w:t xml:space="preserve"> (</w:t>
      </w:r>
      <w:r w:rsidR="004360C9" w:rsidRPr="00A07480">
        <w:rPr>
          <w:sz w:val="22"/>
          <w:szCs w:val="22"/>
        </w:rPr>
        <w:t>CITES</w:t>
      </w:r>
      <w:r w:rsidR="00D71DC3" w:rsidRPr="00A07480">
        <w:rPr>
          <w:sz w:val="22"/>
          <w:szCs w:val="22"/>
        </w:rPr>
        <w:t>)</w:t>
      </w:r>
      <w:r w:rsidR="004360C9" w:rsidRPr="00A07480">
        <w:rPr>
          <w:sz w:val="22"/>
          <w:szCs w:val="22"/>
        </w:rPr>
        <w:t xml:space="preserve"> ; </w:t>
      </w:r>
    </w:p>
    <w:p w14:paraId="579A7BAB" w14:textId="77777777" w:rsidR="004360C9" w:rsidRPr="00A07480" w:rsidRDefault="004360C9" w:rsidP="003E5043">
      <w:pPr>
        <w:numPr>
          <w:ilvl w:val="0"/>
          <w:numId w:val="166"/>
        </w:numPr>
        <w:jc w:val="both"/>
        <w:rPr>
          <w:sz w:val="22"/>
          <w:szCs w:val="22"/>
        </w:rPr>
      </w:pPr>
      <w:r w:rsidRPr="00A07480">
        <w:rPr>
          <w:sz w:val="22"/>
          <w:szCs w:val="22"/>
        </w:rPr>
        <w:t>Inventaire des périmètres irrigués et irrigables. Objectif : Evaluer les potentiels réels du sous-secteur en vue de prise de décision pour les projets de développement</w:t>
      </w:r>
      <w:r w:rsidR="00E21E5F" w:rsidRPr="00A07480">
        <w:rPr>
          <w:sz w:val="22"/>
          <w:szCs w:val="22"/>
        </w:rPr>
        <w:t> ;</w:t>
      </w:r>
    </w:p>
    <w:p w14:paraId="5C873612" w14:textId="77777777" w:rsidR="004360C9" w:rsidRPr="00A07480" w:rsidRDefault="004360C9" w:rsidP="003E5043">
      <w:pPr>
        <w:numPr>
          <w:ilvl w:val="0"/>
          <w:numId w:val="166"/>
        </w:numPr>
        <w:jc w:val="both"/>
        <w:rPr>
          <w:sz w:val="22"/>
          <w:szCs w:val="22"/>
        </w:rPr>
      </w:pPr>
      <w:r w:rsidRPr="00A07480">
        <w:rPr>
          <w:sz w:val="22"/>
          <w:szCs w:val="22"/>
        </w:rPr>
        <w:t>Développement d’outils d’information et de gestion (carte hydrographique, carte d’occupation des sols, carte pédologique)</w:t>
      </w:r>
      <w:r w:rsidR="00B74DFA" w:rsidRPr="00A07480">
        <w:rPr>
          <w:sz w:val="22"/>
          <w:szCs w:val="22"/>
        </w:rPr>
        <w:t>.</w:t>
      </w:r>
    </w:p>
    <w:p w14:paraId="4A324068" w14:textId="77777777" w:rsidR="00B74DFA" w:rsidRPr="00A07480" w:rsidRDefault="00B74DFA" w:rsidP="00B74DFA">
      <w:pPr>
        <w:jc w:val="both"/>
        <w:rPr>
          <w:sz w:val="22"/>
          <w:szCs w:val="22"/>
        </w:rPr>
      </w:pPr>
    </w:p>
    <w:p w14:paraId="04DDB6E4" w14:textId="77777777" w:rsidR="004360C9" w:rsidRPr="00A07480" w:rsidRDefault="00516E1D" w:rsidP="00B74DFA">
      <w:pPr>
        <w:jc w:val="both"/>
        <w:rPr>
          <w:i/>
          <w:sz w:val="22"/>
          <w:szCs w:val="22"/>
          <w:u w:val="single"/>
        </w:rPr>
      </w:pPr>
      <w:r w:rsidRPr="00A07480">
        <w:rPr>
          <w:i/>
          <w:sz w:val="22"/>
          <w:szCs w:val="22"/>
          <w:u w:val="single"/>
        </w:rPr>
        <w:t xml:space="preserve">1.1.2. </w:t>
      </w:r>
      <w:r w:rsidR="004360C9" w:rsidRPr="00A07480">
        <w:rPr>
          <w:i/>
          <w:sz w:val="22"/>
          <w:szCs w:val="22"/>
          <w:u w:val="single"/>
        </w:rPr>
        <w:t>Cadre d’information dynamique</w:t>
      </w:r>
    </w:p>
    <w:p w14:paraId="48BE0BE4" w14:textId="77777777" w:rsidR="004360C9" w:rsidRPr="00B74DFA" w:rsidRDefault="00A211E1" w:rsidP="003E5043">
      <w:pPr>
        <w:numPr>
          <w:ilvl w:val="0"/>
          <w:numId w:val="167"/>
        </w:numPr>
        <w:jc w:val="both"/>
        <w:rPr>
          <w:sz w:val="22"/>
          <w:szCs w:val="22"/>
        </w:rPr>
      </w:pPr>
      <w:r w:rsidRPr="00A07480">
        <w:rPr>
          <w:sz w:val="22"/>
          <w:szCs w:val="22"/>
        </w:rPr>
        <w:t xml:space="preserve">Recrutement </w:t>
      </w:r>
      <w:r w:rsidR="00E21E5F" w:rsidRPr="00A07480">
        <w:rPr>
          <w:sz w:val="22"/>
          <w:szCs w:val="22"/>
        </w:rPr>
        <w:t xml:space="preserve">d’un </w:t>
      </w:r>
      <w:r w:rsidR="004360C9" w:rsidRPr="00A07480">
        <w:rPr>
          <w:sz w:val="22"/>
          <w:szCs w:val="22"/>
        </w:rPr>
        <w:t>A</w:t>
      </w:r>
      <w:r w:rsidRPr="00A07480">
        <w:rPr>
          <w:sz w:val="22"/>
          <w:szCs w:val="22"/>
        </w:rPr>
        <w:t xml:space="preserve">ssistant </w:t>
      </w:r>
      <w:r w:rsidR="004360C9" w:rsidRPr="00A07480">
        <w:rPr>
          <w:sz w:val="22"/>
          <w:szCs w:val="22"/>
        </w:rPr>
        <w:t>T</w:t>
      </w:r>
      <w:r w:rsidRPr="00A07480">
        <w:rPr>
          <w:sz w:val="22"/>
          <w:szCs w:val="22"/>
        </w:rPr>
        <w:t>echnique (AT)</w:t>
      </w:r>
      <w:r w:rsidR="007E30B1" w:rsidRPr="00A07480">
        <w:rPr>
          <w:sz w:val="22"/>
          <w:szCs w:val="22"/>
        </w:rPr>
        <w:t xml:space="preserve"> et tr</w:t>
      </w:r>
      <w:r w:rsidR="007E30B1" w:rsidRPr="00B74DFA">
        <w:rPr>
          <w:sz w:val="22"/>
          <w:szCs w:val="22"/>
        </w:rPr>
        <w:t>avaux pour le d</w:t>
      </w:r>
      <w:r w:rsidR="004360C9" w:rsidRPr="00B74DFA">
        <w:rPr>
          <w:sz w:val="22"/>
          <w:szCs w:val="22"/>
        </w:rPr>
        <w:t>éveloppement d’un cadre d’information intégrée.</w:t>
      </w:r>
    </w:p>
    <w:p w14:paraId="3DDAF31C" w14:textId="77777777" w:rsidR="004360C9" w:rsidRPr="00B74DFA" w:rsidRDefault="004360C9" w:rsidP="003E5043">
      <w:pPr>
        <w:numPr>
          <w:ilvl w:val="0"/>
          <w:numId w:val="167"/>
        </w:numPr>
        <w:jc w:val="both"/>
        <w:rPr>
          <w:sz w:val="22"/>
          <w:szCs w:val="22"/>
        </w:rPr>
      </w:pPr>
      <w:r w:rsidRPr="00B74DFA">
        <w:rPr>
          <w:sz w:val="22"/>
          <w:szCs w:val="22"/>
        </w:rPr>
        <w:t xml:space="preserve">Développement d’un outil de suivi de la qualité de l’eau en </w:t>
      </w:r>
      <w:r w:rsidR="00E21E5F" w:rsidRPr="00B74DFA">
        <w:rPr>
          <w:sz w:val="22"/>
          <w:szCs w:val="22"/>
        </w:rPr>
        <w:t>termes</w:t>
      </w:r>
      <w:r w:rsidRPr="00B74DFA">
        <w:rPr>
          <w:sz w:val="22"/>
          <w:szCs w:val="22"/>
        </w:rPr>
        <w:t xml:space="preserve"> de charriage de débit solide (source d’ensablement).</w:t>
      </w:r>
    </w:p>
    <w:p w14:paraId="13AD4561" w14:textId="77777777" w:rsidR="004360C9" w:rsidRDefault="004360C9" w:rsidP="003E5043">
      <w:pPr>
        <w:numPr>
          <w:ilvl w:val="0"/>
          <w:numId w:val="167"/>
        </w:numPr>
        <w:jc w:val="both"/>
        <w:rPr>
          <w:sz w:val="22"/>
          <w:szCs w:val="22"/>
        </w:rPr>
      </w:pPr>
      <w:r w:rsidRPr="00B74DFA">
        <w:rPr>
          <w:sz w:val="22"/>
          <w:szCs w:val="22"/>
        </w:rPr>
        <w:t>Mise en place d’un système d’information et de communication</w:t>
      </w:r>
    </w:p>
    <w:p w14:paraId="794B434C" w14:textId="77777777" w:rsidR="002D1911" w:rsidRPr="00B74DFA" w:rsidRDefault="002D1911" w:rsidP="002D1911">
      <w:pPr>
        <w:ind w:left="720"/>
        <w:jc w:val="both"/>
        <w:rPr>
          <w:sz w:val="22"/>
          <w:szCs w:val="22"/>
        </w:rPr>
      </w:pPr>
    </w:p>
    <w:p w14:paraId="5761A921" w14:textId="77777777" w:rsidR="004360C9" w:rsidRPr="00B74DFA" w:rsidRDefault="00516E1D" w:rsidP="00B74DFA">
      <w:pPr>
        <w:jc w:val="both"/>
        <w:rPr>
          <w:sz w:val="22"/>
          <w:szCs w:val="22"/>
        </w:rPr>
      </w:pPr>
      <w:r w:rsidRPr="00B74DFA">
        <w:rPr>
          <w:b/>
          <w:sz w:val="22"/>
          <w:szCs w:val="22"/>
        </w:rPr>
        <w:t>Sous composante 1.2</w:t>
      </w:r>
      <w:r w:rsidR="00B74DFA">
        <w:rPr>
          <w:b/>
          <w:sz w:val="22"/>
          <w:szCs w:val="22"/>
        </w:rPr>
        <w:t> </w:t>
      </w:r>
      <w:r w:rsidR="00D174F7" w:rsidRPr="003924B6">
        <w:rPr>
          <w:b/>
          <w:sz w:val="22"/>
          <w:szCs w:val="22"/>
        </w:rPr>
        <w:t>:</w:t>
      </w:r>
      <w:r w:rsidR="00D174F7">
        <w:rPr>
          <w:b/>
          <w:sz w:val="22"/>
          <w:szCs w:val="22"/>
        </w:rPr>
        <w:t xml:space="preserve"> Préparation</w:t>
      </w:r>
      <w:r w:rsidR="004360C9" w:rsidRPr="003924B6">
        <w:rPr>
          <w:b/>
          <w:sz w:val="22"/>
          <w:szCs w:val="22"/>
        </w:rPr>
        <w:t xml:space="preserve"> des plans d’aménagement/développement des paysages</w:t>
      </w:r>
    </w:p>
    <w:p w14:paraId="58A22DD4" w14:textId="77777777" w:rsidR="004360C9" w:rsidRPr="003924B6" w:rsidRDefault="00516E1D" w:rsidP="00B74DFA">
      <w:pPr>
        <w:jc w:val="both"/>
        <w:rPr>
          <w:i/>
          <w:sz w:val="22"/>
          <w:szCs w:val="22"/>
          <w:u w:val="single"/>
        </w:rPr>
      </w:pPr>
      <w:r w:rsidRPr="003924B6">
        <w:rPr>
          <w:i/>
          <w:sz w:val="22"/>
          <w:szCs w:val="22"/>
          <w:u w:val="single"/>
        </w:rPr>
        <w:t xml:space="preserve">1.2.1. </w:t>
      </w:r>
      <w:r w:rsidR="004360C9" w:rsidRPr="003924B6">
        <w:rPr>
          <w:i/>
          <w:sz w:val="22"/>
          <w:szCs w:val="22"/>
          <w:u w:val="single"/>
        </w:rPr>
        <w:t>Développement d’une méthode</w:t>
      </w:r>
    </w:p>
    <w:p w14:paraId="60C50BDC" w14:textId="77777777" w:rsidR="004360C9" w:rsidRDefault="00A211E1" w:rsidP="003E5043">
      <w:pPr>
        <w:numPr>
          <w:ilvl w:val="0"/>
          <w:numId w:val="168"/>
        </w:numPr>
        <w:jc w:val="both"/>
        <w:rPr>
          <w:sz w:val="22"/>
          <w:szCs w:val="22"/>
        </w:rPr>
      </w:pPr>
      <w:r w:rsidRPr="00B74DFA">
        <w:rPr>
          <w:sz w:val="22"/>
          <w:szCs w:val="22"/>
        </w:rPr>
        <w:lastRenderedPageBreak/>
        <w:t xml:space="preserve">Recrutement </w:t>
      </w:r>
      <w:r w:rsidR="00E21E5F">
        <w:rPr>
          <w:sz w:val="22"/>
          <w:szCs w:val="22"/>
        </w:rPr>
        <w:t xml:space="preserve">d’un </w:t>
      </w:r>
      <w:r w:rsidR="004360C9" w:rsidRPr="00B74DFA">
        <w:rPr>
          <w:sz w:val="22"/>
          <w:szCs w:val="22"/>
        </w:rPr>
        <w:t>A</w:t>
      </w:r>
      <w:r w:rsidRPr="00B74DFA">
        <w:rPr>
          <w:sz w:val="22"/>
          <w:szCs w:val="22"/>
        </w:rPr>
        <w:t xml:space="preserve">ssistant </w:t>
      </w:r>
      <w:r w:rsidR="004360C9" w:rsidRPr="00B74DFA">
        <w:rPr>
          <w:sz w:val="22"/>
          <w:szCs w:val="22"/>
        </w:rPr>
        <w:t>T</w:t>
      </w:r>
      <w:r w:rsidRPr="00B74DFA">
        <w:rPr>
          <w:sz w:val="22"/>
          <w:szCs w:val="22"/>
        </w:rPr>
        <w:t>echnique (AT)</w:t>
      </w:r>
      <w:r w:rsidR="004360C9" w:rsidRPr="00B74DFA">
        <w:rPr>
          <w:sz w:val="22"/>
          <w:szCs w:val="22"/>
        </w:rPr>
        <w:t xml:space="preserve"> pour la préparation de la méthod</w:t>
      </w:r>
      <w:r w:rsidR="0051285B" w:rsidRPr="00B74DFA">
        <w:rPr>
          <w:sz w:val="22"/>
          <w:szCs w:val="22"/>
        </w:rPr>
        <w:t>ologie des plans d’aménagement qui doiven</w:t>
      </w:r>
      <w:r w:rsidR="004360C9" w:rsidRPr="00B74DFA">
        <w:rPr>
          <w:sz w:val="22"/>
          <w:szCs w:val="22"/>
        </w:rPr>
        <w:t xml:space="preserve">t tenir en compte les plans d’aménagement territoriaux ; Intégration des actions sur la Gestion Intégrée des Ressources en Eau </w:t>
      </w:r>
      <w:r w:rsidRPr="00B74DFA">
        <w:rPr>
          <w:sz w:val="22"/>
          <w:szCs w:val="22"/>
        </w:rPr>
        <w:t>(</w:t>
      </w:r>
      <w:r w:rsidR="004360C9" w:rsidRPr="00B74DFA">
        <w:rPr>
          <w:sz w:val="22"/>
          <w:szCs w:val="22"/>
        </w:rPr>
        <w:t>GIRE</w:t>
      </w:r>
      <w:r w:rsidRPr="00B74DFA">
        <w:rPr>
          <w:sz w:val="22"/>
          <w:szCs w:val="22"/>
        </w:rPr>
        <w:t>)</w:t>
      </w:r>
      <w:r w:rsidR="004360C9" w:rsidRPr="00B74DFA">
        <w:rPr>
          <w:sz w:val="22"/>
          <w:szCs w:val="22"/>
        </w:rPr>
        <w:t xml:space="preserve"> dans la mise en œuvre des plans de gestion des terres ; priorisation des forêts à conserver, choix des espèces pour le reboisement, priorisation des zones à reboiser par rapport à la nécessité des rechargements des nappes, de protection contre l’érosion; </w:t>
      </w:r>
      <w:r w:rsidR="00A07480">
        <w:rPr>
          <w:sz w:val="22"/>
          <w:szCs w:val="22"/>
        </w:rPr>
        <w:t>l’i</w:t>
      </w:r>
      <w:r w:rsidR="004360C9" w:rsidRPr="00B74DFA">
        <w:rPr>
          <w:sz w:val="22"/>
          <w:szCs w:val="22"/>
        </w:rPr>
        <w:t xml:space="preserve">dentification de potentiels en service éco systémique dans chaque paysage ; </w:t>
      </w:r>
      <w:r w:rsidR="00A07480">
        <w:rPr>
          <w:sz w:val="22"/>
          <w:szCs w:val="22"/>
        </w:rPr>
        <w:t>c</w:t>
      </w:r>
      <w:r w:rsidR="004360C9" w:rsidRPr="00B74DFA">
        <w:rPr>
          <w:sz w:val="22"/>
          <w:szCs w:val="22"/>
        </w:rPr>
        <w:t>omptabilisation écosystémique du capi</w:t>
      </w:r>
      <w:r w:rsidR="0051285B" w:rsidRPr="00B74DFA">
        <w:rPr>
          <w:sz w:val="22"/>
          <w:szCs w:val="22"/>
        </w:rPr>
        <w:t>tal naturel dans chaque paysage.</w:t>
      </w:r>
    </w:p>
    <w:p w14:paraId="0264DBB4" w14:textId="77777777" w:rsidR="003924B6" w:rsidRPr="00B74DFA" w:rsidRDefault="003924B6" w:rsidP="003924B6">
      <w:pPr>
        <w:ind w:left="720"/>
        <w:jc w:val="both"/>
        <w:rPr>
          <w:sz w:val="22"/>
          <w:szCs w:val="22"/>
        </w:rPr>
      </w:pPr>
    </w:p>
    <w:p w14:paraId="724D47A1" w14:textId="77777777" w:rsidR="004360C9" w:rsidRPr="003924B6" w:rsidRDefault="00516E1D" w:rsidP="00B74DFA">
      <w:pPr>
        <w:jc w:val="both"/>
        <w:rPr>
          <w:i/>
          <w:sz w:val="22"/>
          <w:szCs w:val="22"/>
          <w:u w:val="single"/>
        </w:rPr>
      </w:pPr>
      <w:r w:rsidRPr="003924B6">
        <w:rPr>
          <w:i/>
          <w:sz w:val="22"/>
          <w:szCs w:val="22"/>
          <w:u w:val="single"/>
        </w:rPr>
        <w:t xml:space="preserve">1.2.2. </w:t>
      </w:r>
      <w:r w:rsidR="004360C9" w:rsidRPr="003924B6">
        <w:rPr>
          <w:i/>
          <w:sz w:val="22"/>
          <w:szCs w:val="22"/>
          <w:u w:val="single"/>
        </w:rPr>
        <w:t xml:space="preserve">Elaboration </w:t>
      </w:r>
      <w:r w:rsidR="00A211E1" w:rsidRPr="003924B6">
        <w:rPr>
          <w:i/>
          <w:sz w:val="22"/>
          <w:szCs w:val="22"/>
          <w:u w:val="single"/>
        </w:rPr>
        <w:t xml:space="preserve">de </w:t>
      </w:r>
      <w:r w:rsidR="004360C9" w:rsidRPr="003924B6">
        <w:rPr>
          <w:i/>
          <w:sz w:val="22"/>
          <w:szCs w:val="22"/>
          <w:u w:val="single"/>
        </w:rPr>
        <w:t>plans par paysage (concertation avec régions et communes).</w:t>
      </w:r>
    </w:p>
    <w:p w14:paraId="19C1D105" w14:textId="77777777" w:rsidR="004360C9" w:rsidRPr="003924B6" w:rsidRDefault="00AA0A22" w:rsidP="007D0A02">
      <w:pPr>
        <w:numPr>
          <w:ilvl w:val="0"/>
          <w:numId w:val="168"/>
        </w:numPr>
        <w:jc w:val="both"/>
        <w:rPr>
          <w:sz w:val="22"/>
          <w:szCs w:val="22"/>
        </w:rPr>
      </w:pPr>
      <w:r w:rsidRPr="00B74DFA">
        <w:rPr>
          <w:sz w:val="22"/>
          <w:szCs w:val="22"/>
        </w:rPr>
        <w:t xml:space="preserve">Elaboration et </w:t>
      </w:r>
      <w:r w:rsidR="004360C9" w:rsidRPr="00B74DFA">
        <w:rPr>
          <w:sz w:val="22"/>
          <w:szCs w:val="22"/>
        </w:rPr>
        <w:t xml:space="preserve">animation du processus de consultation et validation des Plans. Les plans doivent inclure la définition d’interventions par filière </w:t>
      </w:r>
      <w:r w:rsidR="00A211E1" w:rsidRPr="00B74DFA">
        <w:rPr>
          <w:sz w:val="22"/>
          <w:szCs w:val="22"/>
        </w:rPr>
        <w:t>économique.</w:t>
      </w:r>
      <w:r w:rsidR="00E21E5F">
        <w:rPr>
          <w:sz w:val="22"/>
          <w:szCs w:val="22"/>
        </w:rPr>
        <w:t xml:space="preserve"> </w:t>
      </w:r>
      <w:r w:rsidR="00A211E1" w:rsidRPr="00B74DFA">
        <w:rPr>
          <w:sz w:val="22"/>
          <w:szCs w:val="22"/>
        </w:rPr>
        <w:t>Plan d</w:t>
      </w:r>
      <w:r w:rsidR="004360C9" w:rsidRPr="00B74DFA">
        <w:rPr>
          <w:sz w:val="22"/>
          <w:szCs w:val="22"/>
        </w:rPr>
        <w:t>’affectation des terres (zone de pâturage, zone à vocation agricole, zone réservée au reboisement, etc.</w:t>
      </w:r>
      <w:r w:rsidR="00E21E5F">
        <w:rPr>
          <w:sz w:val="22"/>
          <w:szCs w:val="22"/>
        </w:rPr>
        <w:t>)</w:t>
      </w:r>
      <w:r w:rsidR="00E21E5F" w:rsidRPr="00A8546C">
        <w:rPr>
          <w:sz w:val="22"/>
          <w:szCs w:val="22"/>
        </w:rPr>
        <w:t>.</w:t>
      </w:r>
      <w:r w:rsidR="004360C9" w:rsidRPr="00A8546C">
        <w:rPr>
          <w:sz w:val="22"/>
          <w:szCs w:val="22"/>
        </w:rPr>
        <w:t xml:space="preserve"> </w:t>
      </w:r>
      <w:r w:rsidR="00193EA9" w:rsidRPr="00A8546C">
        <w:rPr>
          <w:sz w:val="22"/>
          <w:szCs w:val="22"/>
        </w:rPr>
        <w:t>Cette sous-composante prévoit également</w:t>
      </w:r>
      <w:r w:rsidR="00A211E1" w:rsidRPr="00A8546C">
        <w:rPr>
          <w:sz w:val="22"/>
          <w:szCs w:val="22"/>
        </w:rPr>
        <w:t>,</w:t>
      </w:r>
      <w:r w:rsidR="00193EA9" w:rsidRPr="00A8546C">
        <w:rPr>
          <w:sz w:val="22"/>
          <w:szCs w:val="22"/>
        </w:rPr>
        <w:t xml:space="preserve"> la préparation de</w:t>
      </w:r>
      <w:r w:rsidR="004360C9" w:rsidRPr="00A8546C">
        <w:rPr>
          <w:sz w:val="22"/>
          <w:szCs w:val="22"/>
        </w:rPr>
        <w:t xml:space="preserve"> P</w:t>
      </w:r>
      <w:r w:rsidR="00D71DC3" w:rsidRPr="00A8546C">
        <w:rPr>
          <w:sz w:val="22"/>
          <w:szCs w:val="22"/>
        </w:rPr>
        <w:t>lans d’Aménagement et de Gestion (P</w:t>
      </w:r>
      <w:r w:rsidR="004360C9" w:rsidRPr="00A8546C">
        <w:rPr>
          <w:sz w:val="22"/>
          <w:szCs w:val="22"/>
        </w:rPr>
        <w:t>AG</w:t>
      </w:r>
      <w:r w:rsidR="00D71DC3" w:rsidRPr="00A8546C">
        <w:rPr>
          <w:sz w:val="22"/>
          <w:szCs w:val="22"/>
        </w:rPr>
        <w:t>)</w:t>
      </w:r>
      <w:r w:rsidR="004360C9" w:rsidRPr="00A8546C">
        <w:rPr>
          <w:sz w:val="22"/>
          <w:szCs w:val="22"/>
        </w:rPr>
        <w:t xml:space="preserve"> des A</w:t>
      </w:r>
      <w:r w:rsidR="00A211E1" w:rsidRPr="00A8546C">
        <w:rPr>
          <w:sz w:val="22"/>
          <w:szCs w:val="22"/>
        </w:rPr>
        <w:t xml:space="preserve">ires </w:t>
      </w:r>
      <w:r w:rsidR="004360C9" w:rsidRPr="00A8546C">
        <w:rPr>
          <w:sz w:val="22"/>
          <w:szCs w:val="22"/>
        </w:rPr>
        <w:t>P</w:t>
      </w:r>
      <w:r w:rsidR="00A211E1" w:rsidRPr="00A8546C">
        <w:rPr>
          <w:sz w:val="22"/>
          <w:szCs w:val="22"/>
        </w:rPr>
        <w:t>rotégées</w:t>
      </w:r>
      <w:r w:rsidR="004360C9" w:rsidRPr="00A8546C">
        <w:rPr>
          <w:sz w:val="22"/>
          <w:szCs w:val="22"/>
        </w:rPr>
        <w:t xml:space="preserve"> et des espaces na</w:t>
      </w:r>
      <w:r w:rsidR="00C41862" w:rsidRPr="00A8546C">
        <w:rPr>
          <w:sz w:val="22"/>
          <w:szCs w:val="22"/>
        </w:rPr>
        <w:t>turels (infrastructures vertes)</w:t>
      </w:r>
      <w:r w:rsidR="007D0A02" w:rsidRPr="00A8546C">
        <w:rPr>
          <w:sz w:val="22"/>
          <w:szCs w:val="22"/>
        </w:rPr>
        <w:t xml:space="preserve"> et leur mise en compatibilité avec les plans par paysage</w:t>
      </w:r>
      <w:r w:rsidR="00C41862" w:rsidRPr="00A8546C">
        <w:rPr>
          <w:sz w:val="22"/>
          <w:szCs w:val="22"/>
        </w:rPr>
        <w:t xml:space="preserve">. </w:t>
      </w:r>
      <w:r w:rsidR="007D0A02" w:rsidRPr="00A8546C">
        <w:rPr>
          <w:sz w:val="22"/>
          <w:szCs w:val="22"/>
        </w:rPr>
        <w:t xml:space="preserve">Il convient de préciser que le projet n’imposera pas de nouvelles restrictions d’accès aux aires protégées qui puissent entraîner des impacts économiques. </w:t>
      </w:r>
      <w:r w:rsidR="00C41862" w:rsidRPr="00A8546C">
        <w:rPr>
          <w:sz w:val="22"/>
          <w:szCs w:val="22"/>
        </w:rPr>
        <w:t>Les s</w:t>
      </w:r>
      <w:r w:rsidR="00A211E1" w:rsidRPr="00A8546C">
        <w:rPr>
          <w:sz w:val="22"/>
          <w:szCs w:val="22"/>
        </w:rPr>
        <w:t>ites</w:t>
      </w:r>
      <w:r w:rsidR="00C41862" w:rsidRPr="00A8546C">
        <w:rPr>
          <w:sz w:val="22"/>
          <w:szCs w:val="22"/>
        </w:rPr>
        <w:t xml:space="preserve"> suivants sont ciblés</w:t>
      </w:r>
      <w:r w:rsidR="00A211E1" w:rsidRPr="00A8546C">
        <w:rPr>
          <w:sz w:val="22"/>
          <w:szCs w:val="22"/>
        </w:rPr>
        <w:t xml:space="preserve">: Iazafo; </w:t>
      </w:r>
      <w:r w:rsidR="004360C9" w:rsidRPr="00A8546C">
        <w:rPr>
          <w:sz w:val="22"/>
          <w:szCs w:val="22"/>
        </w:rPr>
        <w:t>Soanierana-Ivongo ; Andapa ; Bealanana ; Marovoay</w:t>
      </w:r>
      <w:r w:rsidR="00A211E1" w:rsidRPr="00A8546C">
        <w:rPr>
          <w:sz w:val="22"/>
          <w:szCs w:val="22"/>
        </w:rPr>
        <w:t>.</w:t>
      </w:r>
    </w:p>
    <w:p w14:paraId="3B7C7C04" w14:textId="77777777" w:rsidR="003924B6" w:rsidRPr="00B74DFA" w:rsidRDefault="003924B6" w:rsidP="00B74DFA">
      <w:pPr>
        <w:jc w:val="both"/>
        <w:rPr>
          <w:sz w:val="22"/>
          <w:szCs w:val="22"/>
        </w:rPr>
      </w:pPr>
    </w:p>
    <w:p w14:paraId="31AE7F12" w14:textId="77777777" w:rsidR="004360C9" w:rsidRPr="003924B6" w:rsidRDefault="00516E1D" w:rsidP="00B74DFA">
      <w:pPr>
        <w:jc w:val="both"/>
        <w:rPr>
          <w:b/>
          <w:sz w:val="22"/>
          <w:szCs w:val="22"/>
        </w:rPr>
      </w:pPr>
      <w:r w:rsidRPr="003924B6">
        <w:rPr>
          <w:b/>
          <w:sz w:val="22"/>
          <w:szCs w:val="22"/>
        </w:rPr>
        <w:t xml:space="preserve">1.3. </w:t>
      </w:r>
      <w:r w:rsidR="004360C9" w:rsidRPr="003924B6">
        <w:rPr>
          <w:b/>
          <w:sz w:val="22"/>
          <w:szCs w:val="22"/>
        </w:rPr>
        <w:t>Soutien à l’amélioration des cadres de politique pour l’approche paysage</w:t>
      </w:r>
    </w:p>
    <w:p w14:paraId="0E4D924F" w14:textId="77777777" w:rsidR="004360C9" w:rsidRPr="003924B6" w:rsidRDefault="00516E1D" w:rsidP="00B74DFA">
      <w:pPr>
        <w:jc w:val="both"/>
        <w:rPr>
          <w:i/>
          <w:sz w:val="22"/>
          <w:szCs w:val="22"/>
          <w:u w:val="single"/>
        </w:rPr>
      </w:pPr>
      <w:r w:rsidRPr="003924B6">
        <w:rPr>
          <w:i/>
          <w:sz w:val="22"/>
          <w:szCs w:val="22"/>
          <w:u w:val="single"/>
        </w:rPr>
        <w:t xml:space="preserve">1.3.1. </w:t>
      </w:r>
      <w:r w:rsidR="004360C9" w:rsidRPr="003924B6">
        <w:rPr>
          <w:i/>
          <w:sz w:val="22"/>
          <w:szCs w:val="22"/>
          <w:u w:val="single"/>
        </w:rPr>
        <w:t>Définition d’une stratégie nationale de mise en échelle (à partir des expériences sur les sites)</w:t>
      </w:r>
    </w:p>
    <w:p w14:paraId="50F2A016" w14:textId="77777777" w:rsidR="005E6E22" w:rsidRDefault="00516E1D" w:rsidP="00B74DFA">
      <w:pPr>
        <w:jc w:val="both"/>
        <w:rPr>
          <w:i/>
          <w:sz w:val="22"/>
          <w:szCs w:val="22"/>
          <w:u w:val="single"/>
        </w:rPr>
      </w:pPr>
      <w:r w:rsidRPr="003924B6">
        <w:rPr>
          <w:i/>
          <w:sz w:val="22"/>
          <w:szCs w:val="22"/>
          <w:u w:val="single"/>
        </w:rPr>
        <w:t xml:space="preserve">1.3.2. </w:t>
      </w:r>
      <w:r w:rsidR="004360C9" w:rsidRPr="003924B6">
        <w:rPr>
          <w:i/>
          <w:sz w:val="22"/>
          <w:szCs w:val="22"/>
          <w:u w:val="single"/>
        </w:rPr>
        <w:t>Gestion et entretien des ouvrages hydrauliques</w:t>
      </w:r>
    </w:p>
    <w:p w14:paraId="06F45F76" w14:textId="77777777" w:rsidR="005E6E22" w:rsidRPr="00583438" w:rsidRDefault="005E6E22" w:rsidP="00841BBA">
      <w:pPr>
        <w:pStyle w:val="Listecouleur-Accent12"/>
        <w:numPr>
          <w:ilvl w:val="0"/>
          <w:numId w:val="168"/>
        </w:numPr>
        <w:rPr>
          <w:rFonts w:ascii="Times New Roman" w:hAnsi="Times New Roman"/>
          <w:sz w:val="22"/>
          <w:szCs w:val="22"/>
          <w:lang w:val="fr-FR"/>
        </w:rPr>
      </w:pPr>
      <w:r w:rsidRPr="00583438">
        <w:rPr>
          <w:rFonts w:ascii="Times New Roman" w:hAnsi="Times New Roman"/>
          <w:sz w:val="22"/>
          <w:szCs w:val="22"/>
          <w:lang w:val="fr-FR"/>
        </w:rPr>
        <w:t>Amélioration et renforcement du cadre réglementaire sur la gestion des</w:t>
      </w:r>
      <w:r w:rsidR="00841BBA" w:rsidRPr="00583438">
        <w:rPr>
          <w:rFonts w:ascii="Times New Roman" w:hAnsi="Times New Roman"/>
          <w:sz w:val="22"/>
          <w:szCs w:val="22"/>
          <w:lang w:val="fr-FR"/>
        </w:rPr>
        <w:t xml:space="preserve"> ouvrages hydraulique</w:t>
      </w:r>
      <w:r w:rsidR="00A07480">
        <w:rPr>
          <w:rFonts w:ascii="Times New Roman" w:hAnsi="Times New Roman"/>
          <w:sz w:val="22"/>
          <w:szCs w:val="22"/>
          <w:lang w:val="fr-FR"/>
        </w:rPr>
        <w:t>s</w:t>
      </w:r>
      <w:r w:rsidR="00841BBA" w:rsidRPr="00583438">
        <w:rPr>
          <w:rFonts w:ascii="Times New Roman" w:hAnsi="Times New Roman"/>
          <w:sz w:val="22"/>
          <w:szCs w:val="22"/>
          <w:lang w:val="fr-FR"/>
        </w:rPr>
        <w:t>. Clarification</w:t>
      </w:r>
      <w:r w:rsidR="00A07480">
        <w:rPr>
          <w:rFonts w:ascii="Times New Roman" w:hAnsi="Times New Roman"/>
          <w:sz w:val="22"/>
          <w:szCs w:val="22"/>
          <w:lang w:val="fr-FR"/>
        </w:rPr>
        <w:t xml:space="preserve"> </w:t>
      </w:r>
      <w:r w:rsidR="00841BBA" w:rsidRPr="00583438">
        <w:rPr>
          <w:rFonts w:ascii="Times New Roman" w:hAnsi="Times New Roman"/>
          <w:sz w:val="22"/>
          <w:szCs w:val="22"/>
          <w:lang w:val="fr-FR"/>
        </w:rPr>
        <w:t>d</w:t>
      </w:r>
      <w:r w:rsidRPr="00583438">
        <w:rPr>
          <w:rFonts w:ascii="Times New Roman" w:hAnsi="Times New Roman"/>
          <w:sz w:val="22"/>
          <w:szCs w:val="22"/>
          <w:lang w:val="fr-FR"/>
        </w:rPr>
        <w:t>es rôles et responsabilités des parties prenantes (Etat, Région, Commune et AUE) dans la gestion et l’entretien des ouvrages hydrauliques</w:t>
      </w:r>
      <w:r w:rsidR="00841BBA" w:rsidRPr="00583438">
        <w:rPr>
          <w:rFonts w:ascii="Times New Roman" w:hAnsi="Times New Roman"/>
          <w:sz w:val="22"/>
          <w:szCs w:val="22"/>
          <w:lang w:val="fr-FR"/>
        </w:rPr>
        <w:t>.</w:t>
      </w:r>
    </w:p>
    <w:p w14:paraId="67FEE1D2" w14:textId="77777777" w:rsidR="004360C9" w:rsidRDefault="00516E1D" w:rsidP="00B74DFA">
      <w:pPr>
        <w:jc w:val="both"/>
        <w:rPr>
          <w:i/>
          <w:sz w:val="22"/>
          <w:szCs w:val="22"/>
          <w:u w:val="single"/>
        </w:rPr>
      </w:pPr>
      <w:r w:rsidRPr="003924B6">
        <w:rPr>
          <w:i/>
          <w:sz w:val="22"/>
          <w:szCs w:val="22"/>
          <w:u w:val="single"/>
        </w:rPr>
        <w:t xml:space="preserve">1.3.3. </w:t>
      </w:r>
      <w:r w:rsidR="004360C9" w:rsidRPr="003924B6">
        <w:rPr>
          <w:i/>
          <w:sz w:val="22"/>
          <w:szCs w:val="22"/>
          <w:u w:val="single"/>
        </w:rPr>
        <w:t>Transfert de gestion des ressources naturelles</w:t>
      </w:r>
    </w:p>
    <w:p w14:paraId="382A18B8" w14:textId="77777777" w:rsidR="005E6E22" w:rsidRPr="00583438" w:rsidRDefault="00841BBA" w:rsidP="00841BBA">
      <w:pPr>
        <w:pStyle w:val="Listecouleur-Accent12"/>
        <w:numPr>
          <w:ilvl w:val="0"/>
          <w:numId w:val="168"/>
        </w:numPr>
        <w:rPr>
          <w:rFonts w:ascii="Times New Roman" w:hAnsi="Times New Roman"/>
          <w:sz w:val="22"/>
          <w:szCs w:val="22"/>
          <w:u w:val="single"/>
          <w:lang w:val="fr-FR"/>
        </w:rPr>
      </w:pPr>
      <w:r w:rsidRPr="00583438">
        <w:rPr>
          <w:rFonts w:ascii="Times New Roman" w:hAnsi="Times New Roman"/>
          <w:sz w:val="22"/>
          <w:szCs w:val="22"/>
          <w:u w:val="single"/>
          <w:lang w:val="fr-FR"/>
        </w:rPr>
        <w:t>Mise en place de mécanismes participatifs de transfert de gestion des RN aux communautés locales et Renforcement</w:t>
      </w:r>
      <w:r w:rsidR="00EB41D3" w:rsidRPr="00583438">
        <w:rPr>
          <w:rFonts w:ascii="Times New Roman" w:hAnsi="Times New Roman"/>
          <w:sz w:val="22"/>
          <w:szCs w:val="22"/>
          <w:u w:val="single"/>
          <w:lang w:val="fr-FR"/>
        </w:rPr>
        <w:t xml:space="preserve"> des capacités des communautés locales en vue d’améliorer leur implication dans la gestion des ressources naturelles</w:t>
      </w:r>
      <w:r w:rsidRPr="00583438">
        <w:rPr>
          <w:rFonts w:ascii="Times New Roman" w:hAnsi="Times New Roman"/>
          <w:sz w:val="22"/>
          <w:szCs w:val="22"/>
          <w:u w:val="single"/>
          <w:lang w:val="fr-FR"/>
        </w:rPr>
        <w:t>.</w:t>
      </w:r>
    </w:p>
    <w:p w14:paraId="4203261B" w14:textId="77777777" w:rsidR="004360C9" w:rsidRDefault="00516E1D" w:rsidP="00B74DFA">
      <w:pPr>
        <w:jc w:val="both"/>
        <w:rPr>
          <w:sz w:val="22"/>
          <w:szCs w:val="22"/>
        </w:rPr>
      </w:pPr>
      <w:r w:rsidRPr="003924B6">
        <w:rPr>
          <w:i/>
          <w:sz w:val="22"/>
          <w:szCs w:val="22"/>
          <w:u w:val="single"/>
        </w:rPr>
        <w:t xml:space="preserve">1.3.4. </w:t>
      </w:r>
      <w:r w:rsidR="00FF78F3" w:rsidRPr="003924B6">
        <w:rPr>
          <w:i/>
          <w:sz w:val="22"/>
          <w:szCs w:val="22"/>
          <w:u w:val="single"/>
        </w:rPr>
        <w:t>P</w:t>
      </w:r>
      <w:r w:rsidR="00BA471B" w:rsidRPr="003924B6">
        <w:rPr>
          <w:i/>
          <w:sz w:val="22"/>
          <w:szCs w:val="22"/>
          <w:u w:val="single"/>
        </w:rPr>
        <w:t>aiement pour Services Environnementaux (P</w:t>
      </w:r>
      <w:r w:rsidR="00FF78F3" w:rsidRPr="003924B6">
        <w:rPr>
          <w:i/>
          <w:sz w:val="22"/>
          <w:szCs w:val="22"/>
          <w:u w:val="single"/>
        </w:rPr>
        <w:t>SE</w:t>
      </w:r>
      <w:r w:rsidR="00BA471B" w:rsidRPr="003924B6">
        <w:rPr>
          <w:i/>
          <w:sz w:val="22"/>
          <w:szCs w:val="22"/>
          <w:u w:val="single"/>
        </w:rPr>
        <w:t>)</w:t>
      </w:r>
      <w:r w:rsidR="00FF78F3" w:rsidRPr="003924B6">
        <w:rPr>
          <w:i/>
          <w:sz w:val="22"/>
          <w:szCs w:val="22"/>
          <w:u w:val="single"/>
        </w:rPr>
        <w:t> </w:t>
      </w:r>
      <w:r w:rsidR="00FF78F3" w:rsidRPr="00B74DFA">
        <w:rPr>
          <w:sz w:val="22"/>
          <w:szCs w:val="22"/>
        </w:rPr>
        <w:t xml:space="preserve">: </w:t>
      </w:r>
      <w:r w:rsidR="004360C9" w:rsidRPr="00B74DFA">
        <w:rPr>
          <w:sz w:val="22"/>
          <w:szCs w:val="22"/>
        </w:rPr>
        <w:t>Valorisation des expériences en P</w:t>
      </w:r>
      <w:r w:rsidR="00D71DC3" w:rsidRPr="00B74DFA">
        <w:rPr>
          <w:sz w:val="22"/>
          <w:szCs w:val="22"/>
        </w:rPr>
        <w:t xml:space="preserve">aiement pour </w:t>
      </w:r>
      <w:r w:rsidR="004360C9" w:rsidRPr="00B74DFA">
        <w:rPr>
          <w:sz w:val="22"/>
          <w:szCs w:val="22"/>
        </w:rPr>
        <w:t>S</w:t>
      </w:r>
      <w:r w:rsidR="00D71DC3" w:rsidRPr="00B74DFA">
        <w:rPr>
          <w:sz w:val="22"/>
          <w:szCs w:val="22"/>
        </w:rPr>
        <w:t xml:space="preserve">ervices </w:t>
      </w:r>
      <w:r w:rsidR="004360C9" w:rsidRPr="00B74DFA">
        <w:rPr>
          <w:sz w:val="22"/>
          <w:szCs w:val="22"/>
        </w:rPr>
        <w:t>E</w:t>
      </w:r>
      <w:r w:rsidR="00D71DC3" w:rsidRPr="00B74DFA">
        <w:rPr>
          <w:sz w:val="22"/>
          <w:szCs w:val="22"/>
        </w:rPr>
        <w:t>nvironnementaux (PSE)</w:t>
      </w:r>
      <w:r w:rsidR="004360C9" w:rsidRPr="00B74DFA">
        <w:rPr>
          <w:sz w:val="22"/>
          <w:szCs w:val="22"/>
        </w:rPr>
        <w:t xml:space="preserve"> en vue de déterminer les mécanismes de mise en œuvre réalistes et efficaces (faisabilité, évaluation </w:t>
      </w:r>
      <w:r w:rsidR="00A07480">
        <w:rPr>
          <w:sz w:val="22"/>
          <w:szCs w:val="22"/>
        </w:rPr>
        <w:t xml:space="preserve">des </w:t>
      </w:r>
      <w:r w:rsidR="004360C9" w:rsidRPr="00B74DFA">
        <w:rPr>
          <w:sz w:val="22"/>
          <w:szCs w:val="22"/>
        </w:rPr>
        <w:t>ressources en eau, consentement à payer, etc.).</w:t>
      </w:r>
    </w:p>
    <w:p w14:paraId="0DD9BCCB" w14:textId="77777777" w:rsidR="002D1911" w:rsidRPr="00B74DFA" w:rsidRDefault="002D1911" w:rsidP="00B74DFA">
      <w:pPr>
        <w:jc w:val="both"/>
        <w:rPr>
          <w:b/>
          <w:sz w:val="22"/>
          <w:szCs w:val="22"/>
        </w:rPr>
      </w:pPr>
    </w:p>
    <w:p w14:paraId="752C6932" w14:textId="77777777" w:rsidR="00BA471B" w:rsidRPr="00B74DFA" w:rsidRDefault="002D1911" w:rsidP="002D1911">
      <w:pPr>
        <w:pStyle w:val="Caption"/>
        <w:rPr>
          <w:sz w:val="22"/>
          <w:szCs w:val="22"/>
        </w:rPr>
      </w:pPr>
      <w:bookmarkStart w:id="161" w:name="_Toc343521507"/>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1</w:t>
      </w:r>
      <w:r w:rsidR="00A84AD9">
        <w:fldChar w:fldCharType="end"/>
      </w:r>
      <w:r>
        <w:t> : Synthèse des sous composantes et activités de la composante 1</w:t>
      </w:r>
      <w:bookmarkEnd w:id="16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5"/>
        <w:gridCol w:w="3026"/>
        <w:gridCol w:w="3383"/>
        <w:gridCol w:w="1316"/>
      </w:tblGrid>
      <w:tr w:rsidR="0051285B" w:rsidRPr="00B74DFA" w14:paraId="307A5681" w14:textId="77777777" w:rsidTr="00A211E1">
        <w:tc>
          <w:tcPr>
            <w:tcW w:w="1951" w:type="dxa"/>
          </w:tcPr>
          <w:p w14:paraId="43CC9EDF" w14:textId="77777777" w:rsidR="0051285B" w:rsidRPr="00B74DFA" w:rsidRDefault="0051285B" w:rsidP="00B74DFA">
            <w:pPr>
              <w:jc w:val="both"/>
              <w:rPr>
                <w:b/>
                <w:color w:val="000000"/>
                <w:sz w:val="22"/>
                <w:szCs w:val="22"/>
              </w:rPr>
            </w:pPr>
            <w:r w:rsidRPr="00B74DFA">
              <w:rPr>
                <w:b/>
                <w:color w:val="000000"/>
                <w:sz w:val="22"/>
                <w:szCs w:val="22"/>
              </w:rPr>
              <w:t xml:space="preserve">Composantes </w:t>
            </w:r>
          </w:p>
        </w:tc>
        <w:tc>
          <w:tcPr>
            <w:tcW w:w="2835" w:type="dxa"/>
          </w:tcPr>
          <w:p w14:paraId="1BF7A6A8" w14:textId="77777777" w:rsidR="0051285B" w:rsidRPr="00B74DFA" w:rsidRDefault="0051285B" w:rsidP="00B74DFA">
            <w:pPr>
              <w:jc w:val="both"/>
              <w:rPr>
                <w:b/>
                <w:color w:val="000000"/>
                <w:sz w:val="22"/>
                <w:szCs w:val="22"/>
              </w:rPr>
            </w:pPr>
            <w:r w:rsidRPr="00B74DFA">
              <w:rPr>
                <w:b/>
                <w:color w:val="000000"/>
                <w:sz w:val="22"/>
                <w:szCs w:val="22"/>
              </w:rPr>
              <w:t>Sous composantes</w:t>
            </w:r>
          </w:p>
        </w:tc>
        <w:tc>
          <w:tcPr>
            <w:tcW w:w="3618" w:type="dxa"/>
          </w:tcPr>
          <w:p w14:paraId="06C1461D" w14:textId="77777777" w:rsidR="0051285B" w:rsidRPr="00B74DFA" w:rsidRDefault="0051285B" w:rsidP="00B74DFA">
            <w:pPr>
              <w:jc w:val="both"/>
              <w:rPr>
                <w:b/>
                <w:color w:val="000000"/>
                <w:sz w:val="22"/>
                <w:szCs w:val="22"/>
              </w:rPr>
            </w:pPr>
            <w:r w:rsidRPr="00B74DFA">
              <w:rPr>
                <w:b/>
                <w:color w:val="000000"/>
                <w:sz w:val="22"/>
                <w:szCs w:val="22"/>
              </w:rPr>
              <w:t xml:space="preserve">Activités </w:t>
            </w:r>
          </w:p>
        </w:tc>
        <w:tc>
          <w:tcPr>
            <w:tcW w:w="1216" w:type="dxa"/>
          </w:tcPr>
          <w:p w14:paraId="3FAB7A29" w14:textId="77777777" w:rsidR="0051285B" w:rsidRPr="00B74DFA" w:rsidRDefault="0051285B" w:rsidP="00B74DFA">
            <w:pPr>
              <w:jc w:val="both"/>
              <w:rPr>
                <w:b/>
                <w:color w:val="000000"/>
                <w:sz w:val="22"/>
                <w:szCs w:val="22"/>
              </w:rPr>
            </w:pPr>
            <w:r w:rsidRPr="00B74DFA">
              <w:rPr>
                <w:b/>
                <w:color w:val="000000"/>
                <w:sz w:val="22"/>
                <w:szCs w:val="22"/>
              </w:rPr>
              <w:t>PO/PB déclenchées</w:t>
            </w:r>
          </w:p>
        </w:tc>
      </w:tr>
      <w:tr w:rsidR="00AA0A22" w:rsidRPr="00B74DFA" w14:paraId="158A9B2D" w14:textId="77777777" w:rsidTr="00A211E1">
        <w:tc>
          <w:tcPr>
            <w:tcW w:w="1951" w:type="dxa"/>
            <w:vMerge w:val="restart"/>
          </w:tcPr>
          <w:p w14:paraId="60556402" w14:textId="77777777" w:rsidR="00AA0A22" w:rsidRPr="00B74DFA" w:rsidRDefault="00AA0A22" w:rsidP="00B74DFA">
            <w:pPr>
              <w:jc w:val="both"/>
              <w:rPr>
                <w:b/>
                <w:sz w:val="22"/>
                <w:szCs w:val="22"/>
              </w:rPr>
            </w:pPr>
            <w:r w:rsidRPr="00B74DFA">
              <w:rPr>
                <w:sz w:val="22"/>
                <w:szCs w:val="22"/>
              </w:rPr>
              <w:t>Composante 1 : Informations et planification pour un approche paysage dans les sites sélectionnés et stratégie de mise en échelle nationale</w:t>
            </w:r>
          </w:p>
          <w:p w14:paraId="46EA9610" w14:textId="77777777" w:rsidR="00AA0A22" w:rsidRPr="00B74DFA" w:rsidRDefault="00AA0A22" w:rsidP="00B74DFA">
            <w:pPr>
              <w:jc w:val="both"/>
              <w:rPr>
                <w:sz w:val="22"/>
                <w:szCs w:val="22"/>
              </w:rPr>
            </w:pPr>
          </w:p>
          <w:p w14:paraId="308BCEE3" w14:textId="77777777" w:rsidR="00AA0A22" w:rsidRPr="00B74DFA" w:rsidRDefault="00AA0A22" w:rsidP="00B74DFA">
            <w:pPr>
              <w:jc w:val="both"/>
              <w:rPr>
                <w:color w:val="000000"/>
                <w:sz w:val="22"/>
                <w:szCs w:val="22"/>
              </w:rPr>
            </w:pPr>
          </w:p>
        </w:tc>
        <w:tc>
          <w:tcPr>
            <w:tcW w:w="2835" w:type="dxa"/>
          </w:tcPr>
          <w:p w14:paraId="7E8CA397" w14:textId="77777777" w:rsidR="00AA0A22" w:rsidRPr="00B74DFA" w:rsidRDefault="00AA0A22" w:rsidP="00B74DFA">
            <w:pPr>
              <w:jc w:val="both"/>
              <w:rPr>
                <w:color w:val="000000"/>
                <w:sz w:val="22"/>
                <w:szCs w:val="22"/>
              </w:rPr>
            </w:pPr>
            <w:r w:rsidRPr="00B74DFA">
              <w:rPr>
                <w:sz w:val="22"/>
                <w:szCs w:val="22"/>
              </w:rPr>
              <w:t>Sous composante 1.1 : Génération de donné</w:t>
            </w:r>
            <w:r w:rsidR="00A07480">
              <w:rPr>
                <w:sz w:val="22"/>
                <w:szCs w:val="22"/>
              </w:rPr>
              <w:t>e</w:t>
            </w:r>
            <w:r w:rsidRPr="00B74DFA">
              <w:rPr>
                <w:sz w:val="22"/>
                <w:szCs w:val="22"/>
              </w:rPr>
              <w:t>s et outils d’aide à la prise de décisions</w:t>
            </w:r>
          </w:p>
        </w:tc>
        <w:tc>
          <w:tcPr>
            <w:tcW w:w="3618" w:type="dxa"/>
          </w:tcPr>
          <w:p w14:paraId="746CE2D8" w14:textId="77777777" w:rsidR="00AA0A22" w:rsidRPr="00B74DFA" w:rsidRDefault="00AA0A22" w:rsidP="00B74DFA">
            <w:pPr>
              <w:jc w:val="both"/>
              <w:rPr>
                <w:sz w:val="22"/>
                <w:szCs w:val="22"/>
              </w:rPr>
            </w:pPr>
            <w:r w:rsidRPr="00B74DFA">
              <w:rPr>
                <w:sz w:val="22"/>
                <w:szCs w:val="22"/>
              </w:rPr>
              <w:t>Réaliser des travaux d’inventaires forestier et écologique des ressources existantes ;</w:t>
            </w:r>
          </w:p>
          <w:p w14:paraId="10477694" w14:textId="77777777" w:rsidR="00AA0A22" w:rsidRPr="00B74DFA" w:rsidRDefault="00AA0A22" w:rsidP="00B74DFA">
            <w:pPr>
              <w:jc w:val="both"/>
              <w:rPr>
                <w:sz w:val="22"/>
                <w:szCs w:val="22"/>
              </w:rPr>
            </w:pPr>
            <w:r w:rsidRPr="00B74DFA">
              <w:rPr>
                <w:sz w:val="22"/>
                <w:szCs w:val="22"/>
              </w:rPr>
              <w:t>Inventaire des périmètres irrigués et irrigables ;</w:t>
            </w:r>
          </w:p>
          <w:p w14:paraId="209CB3DB" w14:textId="77777777" w:rsidR="00AA0A22" w:rsidRPr="00B74DFA" w:rsidRDefault="00AA0A22" w:rsidP="001D0929">
            <w:pPr>
              <w:rPr>
                <w:color w:val="000000"/>
                <w:sz w:val="22"/>
                <w:szCs w:val="22"/>
              </w:rPr>
            </w:pPr>
            <w:r w:rsidRPr="00B74DFA">
              <w:rPr>
                <w:sz w:val="22"/>
                <w:szCs w:val="22"/>
              </w:rPr>
              <w:t>Développement d’outils d’information et de gestion</w:t>
            </w:r>
          </w:p>
        </w:tc>
        <w:tc>
          <w:tcPr>
            <w:tcW w:w="1216" w:type="dxa"/>
          </w:tcPr>
          <w:p w14:paraId="36AC92DB" w14:textId="77777777" w:rsidR="00AA0A22" w:rsidRPr="00B74DFA" w:rsidRDefault="00AA0A22" w:rsidP="00B74DFA">
            <w:pPr>
              <w:jc w:val="both"/>
              <w:rPr>
                <w:color w:val="000000"/>
                <w:sz w:val="22"/>
                <w:szCs w:val="22"/>
              </w:rPr>
            </w:pPr>
            <w:r w:rsidRPr="00B74DFA">
              <w:rPr>
                <w:color w:val="000000"/>
                <w:sz w:val="22"/>
                <w:szCs w:val="22"/>
              </w:rPr>
              <w:t xml:space="preserve">Aucune </w:t>
            </w:r>
          </w:p>
        </w:tc>
      </w:tr>
      <w:tr w:rsidR="00AA0A22" w:rsidRPr="00B74DFA" w14:paraId="4E790CB6" w14:textId="77777777" w:rsidTr="00A211E1">
        <w:tc>
          <w:tcPr>
            <w:tcW w:w="1951" w:type="dxa"/>
            <w:vMerge/>
          </w:tcPr>
          <w:p w14:paraId="016FC8FF" w14:textId="77777777" w:rsidR="00AA0A22" w:rsidRPr="00B74DFA" w:rsidRDefault="00AA0A22" w:rsidP="00B74DFA">
            <w:pPr>
              <w:jc w:val="both"/>
              <w:rPr>
                <w:color w:val="000000"/>
                <w:sz w:val="22"/>
                <w:szCs w:val="22"/>
              </w:rPr>
            </w:pPr>
          </w:p>
        </w:tc>
        <w:tc>
          <w:tcPr>
            <w:tcW w:w="2835" w:type="dxa"/>
          </w:tcPr>
          <w:p w14:paraId="387E823A" w14:textId="77777777" w:rsidR="00AA0A22" w:rsidRPr="00B74DFA" w:rsidRDefault="00AA0A22" w:rsidP="00B74DFA">
            <w:pPr>
              <w:jc w:val="both"/>
              <w:rPr>
                <w:b/>
                <w:sz w:val="22"/>
                <w:szCs w:val="22"/>
              </w:rPr>
            </w:pPr>
            <w:r w:rsidRPr="00B74DFA">
              <w:rPr>
                <w:sz w:val="22"/>
                <w:szCs w:val="22"/>
              </w:rPr>
              <w:t>Sous composante 1.2 Préparation des plans d’aménagement/développement des paysages</w:t>
            </w:r>
          </w:p>
          <w:p w14:paraId="6856CFA0" w14:textId="77777777" w:rsidR="00AA0A22" w:rsidRPr="00B74DFA" w:rsidRDefault="00AA0A22" w:rsidP="00B74DFA">
            <w:pPr>
              <w:jc w:val="both"/>
              <w:rPr>
                <w:color w:val="000000"/>
                <w:sz w:val="22"/>
                <w:szCs w:val="22"/>
              </w:rPr>
            </w:pPr>
          </w:p>
        </w:tc>
        <w:tc>
          <w:tcPr>
            <w:tcW w:w="3618" w:type="dxa"/>
          </w:tcPr>
          <w:p w14:paraId="65680949" w14:textId="77777777" w:rsidR="00AA0A22" w:rsidRPr="00B74DFA" w:rsidRDefault="00AA0A22" w:rsidP="00B74DFA">
            <w:pPr>
              <w:jc w:val="both"/>
              <w:rPr>
                <w:sz w:val="22"/>
                <w:szCs w:val="22"/>
              </w:rPr>
            </w:pPr>
            <w:r w:rsidRPr="00B74DFA">
              <w:rPr>
                <w:sz w:val="22"/>
                <w:szCs w:val="22"/>
              </w:rPr>
              <w:t>préparation de la méthodologie des plans d’aménagement qui doivent tenir en compte les plans d’aménagement territoriaux ;</w:t>
            </w:r>
          </w:p>
          <w:p w14:paraId="63391F64" w14:textId="77777777" w:rsidR="00AA0A22" w:rsidRPr="00B74DFA" w:rsidRDefault="00AA0A22" w:rsidP="00B74DFA">
            <w:pPr>
              <w:jc w:val="both"/>
              <w:rPr>
                <w:color w:val="000000"/>
                <w:sz w:val="22"/>
                <w:szCs w:val="22"/>
              </w:rPr>
            </w:pPr>
            <w:r w:rsidRPr="00B74DFA">
              <w:rPr>
                <w:sz w:val="22"/>
                <w:szCs w:val="22"/>
              </w:rPr>
              <w:t>Elaboration et animation du processus de consultation et validation des Plans</w:t>
            </w:r>
          </w:p>
        </w:tc>
        <w:tc>
          <w:tcPr>
            <w:tcW w:w="1216" w:type="dxa"/>
          </w:tcPr>
          <w:p w14:paraId="2176326C" w14:textId="77777777" w:rsidR="00AA0A22" w:rsidRPr="00B74DFA" w:rsidRDefault="00AA0A22" w:rsidP="00B74DFA">
            <w:pPr>
              <w:jc w:val="both"/>
              <w:rPr>
                <w:color w:val="000000"/>
                <w:sz w:val="22"/>
                <w:szCs w:val="22"/>
              </w:rPr>
            </w:pPr>
            <w:r w:rsidRPr="00B74DFA">
              <w:rPr>
                <w:color w:val="000000"/>
                <w:sz w:val="22"/>
                <w:szCs w:val="22"/>
              </w:rPr>
              <w:t xml:space="preserve">Aucune </w:t>
            </w:r>
          </w:p>
        </w:tc>
      </w:tr>
      <w:tr w:rsidR="00AA0A22" w:rsidRPr="00B74DFA" w14:paraId="6377A316" w14:textId="77777777" w:rsidTr="00A211E1">
        <w:tc>
          <w:tcPr>
            <w:tcW w:w="1951" w:type="dxa"/>
            <w:vMerge/>
          </w:tcPr>
          <w:p w14:paraId="14E973CB" w14:textId="77777777" w:rsidR="00AA0A22" w:rsidRPr="00B74DFA" w:rsidRDefault="00AA0A22" w:rsidP="00B74DFA">
            <w:pPr>
              <w:jc w:val="both"/>
              <w:rPr>
                <w:color w:val="000000"/>
                <w:sz w:val="22"/>
                <w:szCs w:val="22"/>
              </w:rPr>
            </w:pPr>
          </w:p>
        </w:tc>
        <w:tc>
          <w:tcPr>
            <w:tcW w:w="2835" w:type="dxa"/>
          </w:tcPr>
          <w:p w14:paraId="5B0BE5C5" w14:textId="77777777" w:rsidR="00AA0A22" w:rsidRPr="00B74DFA" w:rsidRDefault="00AA0A22" w:rsidP="00B74DFA">
            <w:pPr>
              <w:jc w:val="both"/>
              <w:rPr>
                <w:b/>
                <w:sz w:val="22"/>
                <w:szCs w:val="22"/>
              </w:rPr>
            </w:pPr>
            <w:r w:rsidRPr="00B74DFA">
              <w:rPr>
                <w:sz w:val="22"/>
                <w:szCs w:val="22"/>
              </w:rPr>
              <w:t xml:space="preserve">Sous composante </w:t>
            </w:r>
            <w:r w:rsidR="00A211E1" w:rsidRPr="00B74DFA">
              <w:rPr>
                <w:sz w:val="22"/>
                <w:szCs w:val="22"/>
              </w:rPr>
              <w:t xml:space="preserve">1.3. </w:t>
            </w:r>
            <w:r w:rsidRPr="00B74DFA">
              <w:rPr>
                <w:sz w:val="22"/>
                <w:szCs w:val="22"/>
              </w:rPr>
              <w:t xml:space="preserve">Soutien à </w:t>
            </w:r>
            <w:r w:rsidRPr="00B74DFA">
              <w:rPr>
                <w:sz w:val="22"/>
                <w:szCs w:val="22"/>
              </w:rPr>
              <w:lastRenderedPageBreak/>
              <w:t>l’amélioration des cadres de politique pour l’approche paysage</w:t>
            </w:r>
          </w:p>
        </w:tc>
        <w:tc>
          <w:tcPr>
            <w:tcW w:w="3618" w:type="dxa"/>
          </w:tcPr>
          <w:p w14:paraId="727AAB27" w14:textId="77777777" w:rsidR="00AA0A22" w:rsidRPr="00B74DFA" w:rsidRDefault="00AA0A22" w:rsidP="00B74DFA">
            <w:pPr>
              <w:jc w:val="both"/>
              <w:rPr>
                <w:sz w:val="22"/>
                <w:szCs w:val="22"/>
              </w:rPr>
            </w:pPr>
            <w:r w:rsidRPr="00B74DFA">
              <w:rPr>
                <w:sz w:val="22"/>
                <w:szCs w:val="22"/>
              </w:rPr>
              <w:lastRenderedPageBreak/>
              <w:t xml:space="preserve">Définition d’une stratégie nationale </w:t>
            </w:r>
            <w:r w:rsidRPr="00B74DFA">
              <w:rPr>
                <w:sz w:val="22"/>
                <w:szCs w:val="22"/>
              </w:rPr>
              <w:lastRenderedPageBreak/>
              <w:t>de mise en échelle (à partir des expériences sur les sites) ;</w:t>
            </w:r>
          </w:p>
          <w:p w14:paraId="6704E948" w14:textId="77777777" w:rsidR="00AA0A22" w:rsidRPr="00B74DFA" w:rsidRDefault="00AA0A22" w:rsidP="00B74DFA">
            <w:pPr>
              <w:jc w:val="both"/>
              <w:rPr>
                <w:sz w:val="22"/>
                <w:szCs w:val="22"/>
              </w:rPr>
            </w:pPr>
            <w:r w:rsidRPr="00B74DFA">
              <w:rPr>
                <w:sz w:val="22"/>
                <w:szCs w:val="22"/>
              </w:rPr>
              <w:t>Gestion et entretien des ouvrages hydrauliques ;</w:t>
            </w:r>
          </w:p>
          <w:p w14:paraId="42766192" w14:textId="77777777" w:rsidR="00AA0A22" w:rsidRPr="00B74DFA" w:rsidRDefault="00AA0A22" w:rsidP="00B74DFA">
            <w:pPr>
              <w:jc w:val="both"/>
              <w:rPr>
                <w:sz w:val="22"/>
                <w:szCs w:val="22"/>
              </w:rPr>
            </w:pPr>
            <w:r w:rsidRPr="00B74DFA">
              <w:rPr>
                <w:sz w:val="22"/>
                <w:szCs w:val="22"/>
              </w:rPr>
              <w:t>Transfert de gestion des ressources naturelles ;</w:t>
            </w:r>
          </w:p>
          <w:p w14:paraId="528A05E4" w14:textId="77777777" w:rsidR="00AA0A22" w:rsidRPr="00B74DFA" w:rsidRDefault="00AA0A22" w:rsidP="00B74DFA">
            <w:pPr>
              <w:jc w:val="both"/>
              <w:rPr>
                <w:b/>
                <w:sz w:val="22"/>
                <w:szCs w:val="22"/>
              </w:rPr>
            </w:pPr>
            <w:r w:rsidRPr="00B74DFA">
              <w:rPr>
                <w:sz w:val="22"/>
                <w:szCs w:val="22"/>
              </w:rPr>
              <w:t xml:space="preserve">Valorisation des expériences en PSE en vue de déterminer les mécanismes de mise en œuvre réalistes et efficaces (faisabilité, évaluation </w:t>
            </w:r>
            <w:r w:rsidR="007A5DA9">
              <w:rPr>
                <w:sz w:val="22"/>
                <w:szCs w:val="22"/>
              </w:rPr>
              <w:t xml:space="preserve">des </w:t>
            </w:r>
            <w:r w:rsidRPr="00B74DFA">
              <w:rPr>
                <w:sz w:val="22"/>
                <w:szCs w:val="22"/>
              </w:rPr>
              <w:t>ressources en eau, consentement à payer, etc.).</w:t>
            </w:r>
          </w:p>
        </w:tc>
        <w:tc>
          <w:tcPr>
            <w:tcW w:w="1216" w:type="dxa"/>
          </w:tcPr>
          <w:p w14:paraId="1410CC3B" w14:textId="77777777" w:rsidR="00AA0A22" w:rsidRPr="00B74DFA" w:rsidRDefault="00AA0A22" w:rsidP="00B74DFA">
            <w:pPr>
              <w:jc w:val="both"/>
              <w:rPr>
                <w:color w:val="000000"/>
                <w:sz w:val="22"/>
                <w:szCs w:val="22"/>
              </w:rPr>
            </w:pPr>
            <w:r w:rsidRPr="00B74DFA">
              <w:rPr>
                <w:color w:val="000000"/>
                <w:sz w:val="22"/>
                <w:szCs w:val="22"/>
              </w:rPr>
              <w:lastRenderedPageBreak/>
              <w:t xml:space="preserve">Aucune </w:t>
            </w:r>
          </w:p>
        </w:tc>
      </w:tr>
    </w:tbl>
    <w:p w14:paraId="7FB870E9" w14:textId="77777777" w:rsidR="003924B6" w:rsidRDefault="003924B6" w:rsidP="00B74DFA">
      <w:pPr>
        <w:jc w:val="both"/>
        <w:rPr>
          <w:sz w:val="22"/>
          <w:szCs w:val="22"/>
        </w:rPr>
      </w:pPr>
    </w:p>
    <w:p w14:paraId="61D08664" w14:textId="77777777" w:rsidR="00516E1D" w:rsidRPr="003924B6" w:rsidRDefault="00516E1D" w:rsidP="00B74DFA">
      <w:pPr>
        <w:jc w:val="both"/>
        <w:rPr>
          <w:b/>
          <w:sz w:val="22"/>
          <w:szCs w:val="22"/>
        </w:rPr>
      </w:pPr>
      <w:r w:rsidRPr="003924B6">
        <w:rPr>
          <w:b/>
          <w:sz w:val="22"/>
          <w:szCs w:val="22"/>
        </w:rPr>
        <w:t xml:space="preserve">Composante 2 : </w:t>
      </w:r>
      <w:r w:rsidR="004360C9" w:rsidRPr="003924B6">
        <w:rPr>
          <w:b/>
          <w:sz w:val="22"/>
          <w:szCs w:val="22"/>
        </w:rPr>
        <w:t>Investissements et renforcement des capacités pour la pérennisation de l’approche paysage dans les sites sélectionnés</w:t>
      </w:r>
    </w:p>
    <w:p w14:paraId="17C08BF6" w14:textId="77777777" w:rsidR="004360C9" w:rsidRPr="003924B6" w:rsidRDefault="00516E1D" w:rsidP="00B74DFA">
      <w:pPr>
        <w:jc w:val="both"/>
        <w:rPr>
          <w:b/>
          <w:sz w:val="22"/>
          <w:szCs w:val="22"/>
        </w:rPr>
      </w:pPr>
      <w:r w:rsidRPr="003924B6">
        <w:rPr>
          <w:b/>
          <w:sz w:val="22"/>
          <w:szCs w:val="22"/>
        </w:rPr>
        <w:t xml:space="preserve">Sous composante 2.1. </w:t>
      </w:r>
      <w:r w:rsidR="004360C9" w:rsidRPr="003924B6">
        <w:rPr>
          <w:b/>
          <w:sz w:val="22"/>
          <w:szCs w:val="22"/>
        </w:rPr>
        <w:t>Renforcement des capacités</w:t>
      </w:r>
    </w:p>
    <w:p w14:paraId="50C629D8" w14:textId="77777777" w:rsidR="004360C9" w:rsidRDefault="00516E1D" w:rsidP="00B74DFA">
      <w:pPr>
        <w:jc w:val="both"/>
        <w:rPr>
          <w:i/>
          <w:sz w:val="22"/>
          <w:szCs w:val="22"/>
          <w:u w:val="single"/>
        </w:rPr>
      </w:pPr>
      <w:r w:rsidRPr="003924B6">
        <w:rPr>
          <w:i/>
          <w:sz w:val="22"/>
          <w:szCs w:val="22"/>
          <w:u w:val="single"/>
        </w:rPr>
        <w:t xml:space="preserve">2.1.1. </w:t>
      </w:r>
      <w:r w:rsidR="004360C9" w:rsidRPr="003924B6">
        <w:rPr>
          <w:i/>
          <w:sz w:val="22"/>
          <w:szCs w:val="22"/>
          <w:u w:val="single"/>
        </w:rPr>
        <w:t xml:space="preserve">Renforcement </w:t>
      </w:r>
      <w:r w:rsidR="007A5DA9">
        <w:rPr>
          <w:i/>
          <w:sz w:val="22"/>
          <w:szCs w:val="22"/>
          <w:u w:val="single"/>
        </w:rPr>
        <w:t xml:space="preserve">des </w:t>
      </w:r>
      <w:r w:rsidR="004360C9" w:rsidRPr="003924B6">
        <w:rPr>
          <w:i/>
          <w:sz w:val="22"/>
          <w:szCs w:val="22"/>
          <w:u w:val="single"/>
        </w:rPr>
        <w:t>communautés locales pour la gestion des ressources (A</w:t>
      </w:r>
      <w:r w:rsidR="00D71DC3" w:rsidRPr="003924B6">
        <w:rPr>
          <w:i/>
          <w:sz w:val="22"/>
          <w:szCs w:val="22"/>
          <w:u w:val="single"/>
        </w:rPr>
        <w:t xml:space="preserve">ssociations </w:t>
      </w:r>
      <w:r w:rsidR="007A5DA9">
        <w:rPr>
          <w:i/>
          <w:sz w:val="22"/>
          <w:szCs w:val="22"/>
          <w:u w:val="single"/>
        </w:rPr>
        <w:t xml:space="preserve">des </w:t>
      </w:r>
      <w:r w:rsidR="004360C9" w:rsidRPr="003924B6">
        <w:rPr>
          <w:i/>
          <w:sz w:val="22"/>
          <w:szCs w:val="22"/>
          <w:u w:val="single"/>
        </w:rPr>
        <w:t>U</w:t>
      </w:r>
      <w:r w:rsidR="00D71DC3" w:rsidRPr="003924B6">
        <w:rPr>
          <w:i/>
          <w:sz w:val="22"/>
          <w:szCs w:val="22"/>
          <w:u w:val="single"/>
        </w:rPr>
        <w:t>sagers de l’</w:t>
      </w:r>
      <w:r w:rsidR="004360C9" w:rsidRPr="003924B6">
        <w:rPr>
          <w:i/>
          <w:sz w:val="22"/>
          <w:szCs w:val="22"/>
          <w:u w:val="single"/>
        </w:rPr>
        <w:t>E</w:t>
      </w:r>
      <w:r w:rsidR="00D71DC3" w:rsidRPr="003924B6">
        <w:rPr>
          <w:i/>
          <w:sz w:val="22"/>
          <w:szCs w:val="22"/>
          <w:u w:val="single"/>
        </w:rPr>
        <w:t xml:space="preserve">au (AUE) </w:t>
      </w:r>
      <w:r w:rsidR="00900539" w:rsidRPr="003924B6">
        <w:rPr>
          <w:i/>
          <w:sz w:val="22"/>
          <w:szCs w:val="22"/>
          <w:u w:val="single"/>
        </w:rPr>
        <w:t xml:space="preserve">et </w:t>
      </w:r>
      <w:r w:rsidR="00D71DC3" w:rsidRPr="003924B6">
        <w:rPr>
          <w:i/>
          <w:sz w:val="22"/>
          <w:szCs w:val="22"/>
          <w:u w:val="single"/>
        </w:rPr>
        <w:t>Communauté de Base</w:t>
      </w:r>
      <w:r w:rsidR="00575DF0">
        <w:rPr>
          <w:i/>
          <w:sz w:val="22"/>
          <w:szCs w:val="22"/>
          <w:u w:val="single"/>
        </w:rPr>
        <w:t xml:space="preserve"> </w:t>
      </w:r>
      <w:r w:rsidR="00D71DC3" w:rsidRPr="003924B6">
        <w:rPr>
          <w:i/>
          <w:sz w:val="22"/>
          <w:szCs w:val="22"/>
          <w:u w:val="single"/>
        </w:rPr>
        <w:t>(</w:t>
      </w:r>
      <w:r w:rsidR="004360C9" w:rsidRPr="003924B6">
        <w:rPr>
          <w:i/>
          <w:sz w:val="22"/>
          <w:szCs w:val="22"/>
          <w:u w:val="single"/>
        </w:rPr>
        <w:t>COBA)</w:t>
      </w:r>
    </w:p>
    <w:p w14:paraId="5D401643" w14:textId="77777777" w:rsidR="003924B6" w:rsidRPr="003924B6" w:rsidRDefault="003924B6" w:rsidP="00B74DFA">
      <w:pPr>
        <w:jc w:val="both"/>
        <w:rPr>
          <w:i/>
          <w:sz w:val="22"/>
          <w:szCs w:val="22"/>
          <w:u w:val="single"/>
        </w:rPr>
      </w:pPr>
    </w:p>
    <w:p w14:paraId="7EA2FD86" w14:textId="77777777" w:rsidR="004360C9" w:rsidRDefault="004360C9" w:rsidP="003E5043">
      <w:pPr>
        <w:numPr>
          <w:ilvl w:val="0"/>
          <w:numId w:val="168"/>
        </w:numPr>
        <w:jc w:val="both"/>
        <w:rPr>
          <w:sz w:val="22"/>
          <w:szCs w:val="22"/>
        </w:rPr>
      </w:pPr>
      <w:r w:rsidRPr="00B74DFA">
        <w:rPr>
          <w:i/>
          <w:sz w:val="22"/>
          <w:szCs w:val="22"/>
          <w:u w:val="single"/>
        </w:rPr>
        <w:t>Gestion de l’eau</w:t>
      </w:r>
      <w:r w:rsidR="00516E1D" w:rsidRPr="00B74DFA">
        <w:rPr>
          <w:i/>
          <w:sz w:val="22"/>
          <w:szCs w:val="22"/>
          <w:u w:val="single"/>
        </w:rPr>
        <w:t> </w:t>
      </w:r>
      <w:r w:rsidR="00516E1D" w:rsidRPr="00B74DFA">
        <w:rPr>
          <w:sz w:val="22"/>
          <w:szCs w:val="22"/>
        </w:rPr>
        <w:t xml:space="preserve">: </w:t>
      </w:r>
      <w:r w:rsidRPr="00B74DFA">
        <w:rPr>
          <w:sz w:val="22"/>
          <w:szCs w:val="22"/>
        </w:rPr>
        <w:t>Renforcement de</w:t>
      </w:r>
      <w:r w:rsidR="00F4636F" w:rsidRPr="00B74DFA">
        <w:rPr>
          <w:sz w:val="22"/>
          <w:szCs w:val="22"/>
        </w:rPr>
        <w:t xml:space="preserve"> capacité</w:t>
      </w:r>
      <w:r w:rsidR="007A5DA9">
        <w:rPr>
          <w:sz w:val="22"/>
          <w:szCs w:val="22"/>
        </w:rPr>
        <w:t>s</w:t>
      </w:r>
      <w:r w:rsidR="00F4636F" w:rsidRPr="00B74DFA">
        <w:rPr>
          <w:sz w:val="22"/>
          <w:szCs w:val="22"/>
        </w:rPr>
        <w:t xml:space="preserve"> pour les Asso</w:t>
      </w:r>
      <w:r w:rsidR="00F51CF6" w:rsidRPr="00B74DFA">
        <w:rPr>
          <w:sz w:val="22"/>
          <w:szCs w:val="22"/>
        </w:rPr>
        <w:t>ciations des Usagers de l’Eau (</w:t>
      </w:r>
      <w:r w:rsidR="00F4636F" w:rsidRPr="00B74DFA">
        <w:rPr>
          <w:sz w:val="22"/>
          <w:szCs w:val="22"/>
        </w:rPr>
        <w:t>AU</w:t>
      </w:r>
      <w:r w:rsidR="00F51CF6" w:rsidRPr="00B74DFA">
        <w:rPr>
          <w:sz w:val="22"/>
          <w:szCs w:val="22"/>
        </w:rPr>
        <w:t>E</w:t>
      </w:r>
      <w:r w:rsidR="00F4636F" w:rsidRPr="00B74DFA">
        <w:rPr>
          <w:sz w:val="22"/>
          <w:szCs w:val="22"/>
        </w:rPr>
        <w:t>)</w:t>
      </w:r>
      <w:r w:rsidRPr="00B74DFA">
        <w:rPr>
          <w:sz w:val="22"/>
          <w:szCs w:val="22"/>
        </w:rPr>
        <w:t xml:space="preserve"> et agriculteurs pour la bonne gestion des ressources en eau et afin d’entretenir correctement les systèmes d’irrigation (ref. 2.2.1.1.) ; sensibilisation des communautés sur la valeur de l’eau, l’importance de la gestion durable de l’eau et formation sur sa valorisation ; Mise en place d’une Agence de Bassin pilote relative à un paysage.</w:t>
      </w:r>
    </w:p>
    <w:p w14:paraId="4DE5012E" w14:textId="77777777" w:rsidR="003924B6" w:rsidRPr="00B74DFA" w:rsidRDefault="003924B6" w:rsidP="003924B6">
      <w:pPr>
        <w:ind w:left="720"/>
        <w:jc w:val="both"/>
        <w:rPr>
          <w:sz w:val="22"/>
          <w:szCs w:val="22"/>
        </w:rPr>
      </w:pPr>
    </w:p>
    <w:p w14:paraId="656B1328" w14:textId="77777777" w:rsidR="004360C9" w:rsidRDefault="004360C9" w:rsidP="003E5043">
      <w:pPr>
        <w:numPr>
          <w:ilvl w:val="0"/>
          <w:numId w:val="168"/>
        </w:numPr>
        <w:jc w:val="both"/>
        <w:rPr>
          <w:sz w:val="22"/>
          <w:szCs w:val="22"/>
        </w:rPr>
      </w:pPr>
      <w:r w:rsidRPr="00B74DFA">
        <w:rPr>
          <w:i/>
          <w:sz w:val="22"/>
          <w:szCs w:val="22"/>
          <w:u w:val="single"/>
        </w:rPr>
        <w:t>Gestion des ressources naturelles</w:t>
      </w:r>
      <w:r w:rsidR="00516E1D" w:rsidRPr="00B74DFA">
        <w:rPr>
          <w:i/>
          <w:sz w:val="22"/>
          <w:szCs w:val="22"/>
          <w:u w:val="single"/>
        </w:rPr>
        <w:t> </w:t>
      </w:r>
      <w:r w:rsidR="00516E1D" w:rsidRPr="00B74DFA">
        <w:rPr>
          <w:sz w:val="22"/>
          <w:szCs w:val="22"/>
        </w:rPr>
        <w:t xml:space="preserve">: </w:t>
      </w:r>
      <w:r w:rsidRPr="00B74DFA">
        <w:rPr>
          <w:sz w:val="22"/>
          <w:szCs w:val="22"/>
        </w:rPr>
        <w:t xml:space="preserve">Renforcer l'encadrement des </w:t>
      </w:r>
      <w:r w:rsidR="00B367FD" w:rsidRPr="00B74DFA">
        <w:rPr>
          <w:sz w:val="22"/>
          <w:szCs w:val="22"/>
        </w:rPr>
        <w:t>Vondron’</w:t>
      </w:r>
      <w:r w:rsidR="009239CE" w:rsidRPr="00B74DFA">
        <w:rPr>
          <w:sz w:val="22"/>
          <w:szCs w:val="22"/>
        </w:rPr>
        <w:t>Olona Ifotony (VOI</w:t>
      </w:r>
      <w:r w:rsidR="00193EA9">
        <w:rPr>
          <w:sz w:val="22"/>
          <w:szCs w:val="22"/>
        </w:rPr>
        <w:t>)</w:t>
      </w:r>
      <w:r w:rsidR="009239CE" w:rsidRPr="00B74DFA">
        <w:rPr>
          <w:sz w:val="22"/>
          <w:szCs w:val="22"/>
        </w:rPr>
        <w:t xml:space="preserve"> en français l</w:t>
      </w:r>
      <w:r w:rsidR="00B367FD" w:rsidRPr="00B74DFA">
        <w:rPr>
          <w:sz w:val="22"/>
          <w:szCs w:val="22"/>
        </w:rPr>
        <w:t>a Communauté de Base)</w:t>
      </w:r>
      <w:r w:rsidRPr="00B74DFA">
        <w:rPr>
          <w:sz w:val="22"/>
          <w:szCs w:val="22"/>
        </w:rPr>
        <w:t>; Formation d’associations communautaires pour la gestion des ressources naturelles, gestion des feux (brousse et forêts) ; Création pour les zones où il n'y a pas encore de telles structures; Formation et soutien aux associations des usagers des for</w:t>
      </w:r>
      <w:r w:rsidR="007A5DA9">
        <w:rPr>
          <w:sz w:val="22"/>
          <w:szCs w:val="22"/>
        </w:rPr>
        <w:t>ê</w:t>
      </w:r>
      <w:r w:rsidRPr="00B74DFA">
        <w:rPr>
          <w:sz w:val="22"/>
          <w:szCs w:val="22"/>
        </w:rPr>
        <w:t>ts ; promotion et renforcement de capacité</w:t>
      </w:r>
      <w:r w:rsidR="007A5DA9">
        <w:rPr>
          <w:sz w:val="22"/>
          <w:szCs w:val="22"/>
        </w:rPr>
        <w:t>s</w:t>
      </w:r>
      <w:r w:rsidRPr="00B74DFA">
        <w:rPr>
          <w:sz w:val="22"/>
          <w:szCs w:val="22"/>
        </w:rPr>
        <w:t xml:space="preserve"> de transfert de gestion.</w:t>
      </w:r>
    </w:p>
    <w:p w14:paraId="57CAD061" w14:textId="77777777" w:rsidR="003924B6" w:rsidRPr="00B74DFA" w:rsidRDefault="003924B6" w:rsidP="003E5043">
      <w:pPr>
        <w:numPr>
          <w:ilvl w:val="0"/>
          <w:numId w:val="168"/>
        </w:numPr>
        <w:jc w:val="both"/>
        <w:rPr>
          <w:sz w:val="22"/>
          <w:szCs w:val="22"/>
        </w:rPr>
      </w:pPr>
    </w:p>
    <w:p w14:paraId="1AA8F3D4" w14:textId="77777777" w:rsidR="004360C9" w:rsidRPr="003924B6" w:rsidRDefault="00516E1D" w:rsidP="00B74DFA">
      <w:pPr>
        <w:jc w:val="both"/>
        <w:rPr>
          <w:i/>
          <w:sz w:val="22"/>
          <w:szCs w:val="22"/>
          <w:u w:val="single"/>
        </w:rPr>
      </w:pPr>
      <w:r w:rsidRPr="003924B6">
        <w:rPr>
          <w:i/>
          <w:sz w:val="22"/>
          <w:szCs w:val="22"/>
          <w:u w:val="single"/>
        </w:rPr>
        <w:t xml:space="preserve">2.1.2. </w:t>
      </w:r>
      <w:r w:rsidR="004360C9" w:rsidRPr="003924B6">
        <w:rPr>
          <w:i/>
          <w:sz w:val="22"/>
          <w:szCs w:val="22"/>
          <w:u w:val="single"/>
        </w:rPr>
        <w:t xml:space="preserve">Renforcement </w:t>
      </w:r>
      <w:r w:rsidR="00C5705B" w:rsidRPr="003924B6">
        <w:rPr>
          <w:i/>
          <w:sz w:val="22"/>
          <w:szCs w:val="22"/>
          <w:u w:val="single"/>
        </w:rPr>
        <w:t xml:space="preserve">des </w:t>
      </w:r>
      <w:r w:rsidR="004360C9" w:rsidRPr="003924B6">
        <w:rPr>
          <w:i/>
          <w:sz w:val="22"/>
          <w:szCs w:val="22"/>
          <w:u w:val="single"/>
        </w:rPr>
        <w:t>Ministères et S</w:t>
      </w:r>
      <w:r w:rsidR="00DD745C" w:rsidRPr="003924B6">
        <w:rPr>
          <w:i/>
          <w:sz w:val="22"/>
          <w:szCs w:val="22"/>
          <w:u w:val="single"/>
        </w:rPr>
        <w:t xml:space="preserve">ervices </w:t>
      </w:r>
      <w:r w:rsidR="004360C9" w:rsidRPr="003924B6">
        <w:rPr>
          <w:i/>
          <w:sz w:val="22"/>
          <w:szCs w:val="22"/>
          <w:u w:val="single"/>
        </w:rPr>
        <w:t>T</w:t>
      </w:r>
      <w:r w:rsidR="00B367FD" w:rsidRPr="003924B6">
        <w:rPr>
          <w:i/>
          <w:sz w:val="22"/>
          <w:szCs w:val="22"/>
          <w:u w:val="single"/>
        </w:rPr>
        <w:t>erritorial</w:t>
      </w:r>
      <w:r w:rsidR="00DD745C" w:rsidRPr="003924B6">
        <w:rPr>
          <w:i/>
          <w:sz w:val="22"/>
          <w:szCs w:val="22"/>
          <w:u w:val="single"/>
        </w:rPr>
        <w:t xml:space="preserve">es </w:t>
      </w:r>
      <w:r w:rsidR="004360C9" w:rsidRPr="003924B6">
        <w:rPr>
          <w:i/>
          <w:sz w:val="22"/>
          <w:szCs w:val="22"/>
          <w:u w:val="single"/>
        </w:rPr>
        <w:t>D</w:t>
      </w:r>
      <w:r w:rsidR="00DD745C" w:rsidRPr="003924B6">
        <w:rPr>
          <w:i/>
          <w:sz w:val="22"/>
          <w:szCs w:val="22"/>
          <w:u w:val="single"/>
        </w:rPr>
        <w:t>écentralisé</w:t>
      </w:r>
      <w:r w:rsidR="004360C9" w:rsidRPr="003924B6">
        <w:rPr>
          <w:i/>
          <w:sz w:val="22"/>
          <w:szCs w:val="22"/>
          <w:u w:val="single"/>
        </w:rPr>
        <w:t>s</w:t>
      </w:r>
      <w:r w:rsidR="00DD745C" w:rsidRPr="003924B6">
        <w:rPr>
          <w:i/>
          <w:sz w:val="22"/>
          <w:szCs w:val="22"/>
          <w:u w:val="single"/>
        </w:rPr>
        <w:t xml:space="preserve"> (STD)</w:t>
      </w:r>
    </w:p>
    <w:p w14:paraId="5E9ED6A5" w14:textId="77777777" w:rsidR="004360C9" w:rsidRDefault="00B367FD" w:rsidP="003E5043">
      <w:pPr>
        <w:numPr>
          <w:ilvl w:val="0"/>
          <w:numId w:val="175"/>
        </w:numPr>
        <w:jc w:val="both"/>
        <w:rPr>
          <w:sz w:val="22"/>
          <w:szCs w:val="22"/>
        </w:rPr>
      </w:pPr>
      <w:r w:rsidRPr="00B74DFA">
        <w:rPr>
          <w:sz w:val="22"/>
          <w:szCs w:val="22"/>
          <w:u w:val="single"/>
        </w:rPr>
        <w:t>Fonds de Développement Agricole /Fonds Régional de Développement Agricole et Centre de Services Agricoles</w:t>
      </w:r>
      <w:r w:rsidRPr="00B74DFA">
        <w:rPr>
          <w:i/>
          <w:sz w:val="22"/>
          <w:szCs w:val="22"/>
          <w:u w:val="single"/>
        </w:rPr>
        <w:t xml:space="preserve"> (FDA/FRDA et CSA)</w:t>
      </w:r>
      <w:r w:rsidR="00516E1D" w:rsidRPr="00B74DFA">
        <w:rPr>
          <w:i/>
          <w:sz w:val="22"/>
          <w:szCs w:val="22"/>
          <w:u w:val="single"/>
        </w:rPr>
        <w:t> </w:t>
      </w:r>
      <w:r w:rsidR="00516E1D" w:rsidRPr="00B74DFA">
        <w:rPr>
          <w:sz w:val="22"/>
          <w:szCs w:val="22"/>
        </w:rPr>
        <w:t xml:space="preserve">: </w:t>
      </w:r>
      <w:r w:rsidR="004360C9" w:rsidRPr="00B74DFA">
        <w:rPr>
          <w:sz w:val="22"/>
          <w:szCs w:val="22"/>
        </w:rPr>
        <w:t>Le projet fournira un soutien pour le renforcement de capacité</w:t>
      </w:r>
      <w:r w:rsidR="007A5DA9">
        <w:rPr>
          <w:sz w:val="22"/>
          <w:szCs w:val="22"/>
        </w:rPr>
        <w:t>s</w:t>
      </w:r>
      <w:r w:rsidR="004360C9" w:rsidRPr="00B74DFA">
        <w:rPr>
          <w:sz w:val="22"/>
          <w:szCs w:val="22"/>
        </w:rPr>
        <w:t xml:space="preserve"> en gestion de projet pour FDA / FRDA, en étroite coordinatio</w:t>
      </w:r>
      <w:r w:rsidRPr="00B74DFA">
        <w:rPr>
          <w:sz w:val="22"/>
          <w:szCs w:val="22"/>
        </w:rPr>
        <w:t>n avec les autres partenaires au</w:t>
      </w:r>
      <w:r w:rsidR="004360C9" w:rsidRPr="00B74DFA">
        <w:rPr>
          <w:sz w:val="22"/>
          <w:szCs w:val="22"/>
        </w:rPr>
        <w:t xml:space="preserve"> développement ; Assistance technique et logistique aux CSA pour une meilleure mise en relation des producteurs avec </w:t>
      </w:r>
      <w:r w:rsidR="007A5DA9">
        <w:rPr>
          <w:sz w:val="22"/>
          <w:szCs w:val="22"/>
        </w:rPr>
        <w:t xml:space="preserve">les </w:t>
      </w:r>
      <w:r w:rsidR="004360C9" w:rsidRPr="00B74DFA">
        <w:rPr>
          <w:sz w:val="22"/>
          <w:szCs w:val="22"/>
        </w:rPr>
        <w:t>prestataires de services.</w:t>
      </w:r>
    </w:p>
    <w:p w14:paraId="0E9D4E7D" w14:textId="77777777" w:rsidR="003924B6" w:rsidRPr="00B74DFA" w:rsidRDefault="003924B6" w:rsidP="00B74DFA">
      <w:pPr>
        <w:jc w:val="both"/>
        <w:rPr>
          <w:sz w:val="22"/>
          <w:szCs w:val="22"/>
        </w:rPr>
      </w:pPr>
    </w:p>
    <w:p w14:paraId="43D8BD05" w14:textId="77777777" w:rsidR="004360C9" w:rsidRDefault="004360C9" w:rsidP="003E5043">
      <w:pPr>
        <w:numPr>
          <w:ilvl w:val="0"/>
          <w:numId w:val="169"/>
        </w:numPr>
        <w:jc w:val="both"/>
        <w:rPr>
          <w:sz w:val="22"/>
          <w:szCs w:val="22"/>
        </w:rPr>
      </w:pPr>
      <w:r w:rsidRPr="00B74DFA">
        <w:rPr>
          <w:i/>
          <w:sz w:val="22"/>
          <w:szCs w:val="22"/>
          <w:u w:val="single"/>
        </w:rPr>
        <w:t>Protection des végétaux </w:t>
      </w:r>
      <w:r w:rsidRPr="00B74DFA">
        <w:rPr>
          <w:sz w:val="22"/>
          <w:szCs w:val="22"/>
        </w:rPr>
        <w:t>: Renforcement de capacités des agents de la protection des végétaux dans la lutte contre les maladies attaquant les spéculations dans les sites du paysage, mise en place de laboratoire, acquisition de matériels spécialisés.</w:t>
      </w:r>
    </w:p>
    <w:p w14:paraId="6CD837B7" w14:textId="77777777" w:rsidR="003924B6" w:rsidRPr="00B74DFA" w:rsidRDefault="003924B6" w:rsidP="00B74DFA">
      <w:pPr>
        <w:jc w:val="both"/>
        <w:rPr>
          <w:sz w:val="22"/>
          <w:szCs w:val="22"/>
        </w:rPr>
      </w:pPr>
    </w:p>
    <w:p w14:paraId="3DDE4B96" w14:textId="77777777" w:rsidR="004360C9" w:rsidRDefault="004360C9" w:rsidP="003E5043">
      <w:pPr>
        <w:numPr>
          <w:ilvl w:val="0"/>
          <w:numId w:val="169"/>
        </w:numPr>
        <w:jc w:val="both"/>
        <w:rPr>
          <w:sz w:val="22"/>
          <w:szCs w:val="22"/>
        </w:rPr>
      </w:pPr>
      <w:r w:rsidRPr="00B74DFA">
        <w:rPr>
          <w:i/>
          <w:sz w:val="22"/>
          <w:szCs w:val="22"/>
          <w:u w:val="single"/>
        </w:rPr>
        <w:t>Elevage</w:t>
      </w:r>
      <w:r w:rsidR="00DD745C" w:rsidRPr="00B74DFA">
        <w:rPr>
          <w:sz w:val="22"/>
          <w:szCs w:val="22"/>
        </w:rPr>
        <w:t xml:space="preserve"> : </w:t>
      </w:r>
      <w:r w:rsidRPr="00B74DFA">
        <w:rPr>
          <w:sz w:val="22"/>
          <w:szCs w:val="22"/>
        </w:rPr>
        <w:t xml:space="preserve">Santé animale (production) : vaccination, soins vétérinaires (partenariats avec </w:t>
      </w:r>
      <w:r w:rsidR="007A5DA9">
        <w:rPr>
          <w:sz w:val="22"/>
          <w:szCs w:val="22"/>
        </w:rPr>
        <w:t xml:space="preserve">les </w:t>
      </w:r>
      <w:r w:rsidRPr="00B74DFA">
        <w:rPr>
          <w:sz w:val="22"/>
          <w:szCs w:val="22"/>
        </w:rPr>
        <w:t>privé</w:t>
      </w:r>
      <w:r w:rsidR="007A5DA9">
        <w:rPr>
          <w:sz w:val="22"/>
          <w:szCs w:val="22"/>
        </w:rPr>
        <w:t>s</w:t>
      </w:r>
      <w:r w:rsidRPr="00B74DFA">
        <w:rPr>
          <w:sz w:val="22"/>
          <w:szCs w:val="22"/>
        </w:rPr>
        <w:t xml:space="preserve"> puis prise en charge par les éleveurs) alerte précoce pour les épizooties ; Equipements vétérinaires ; Assistance technique pour les services vétérinaires ; Services d’insémination artificielle, matériel génétique.</w:t>
      </w:r>
    </w:p>
    <w:p w14:paraId="140686BF" w14:textId="77777777" w:rsidR="002D1911" w:rsidRPr="00B74DFA" w:rsidRDefault="002D1911" w:rsidP="002D1911">
      <w:pPr>
        <w:jc w:val="both"/>
        <w:rPr>
          <w:sz w:val="22"/>
          <w:szCs w:val="22"/>
        </w:rPr>
      </w:pPr>
    </w:p>
    <w:p w14:paraId="596C0B47" w14:textId="77777777" w:rsidR="003924B6" w:rsidRPr="003924B6" w:rsidRDefault="004360C9" w:rsidP="003E5043">
      <w:pPr>
        <w:numPr>
          <w:ilvl w:val="0"/>
          <w:numId w:val="169"/>
        </w:numPr>
        <w:jc w:val="both"/>
        <w:rPr>
          <w:sz w:val="22"/>
          <w:szCs w:val="22"/>
        </w:rPr>
      </w:pPr>
      <w:r w:rsidRPr="00B74DFA">
        <w:rPr>
          <w:i/>
          <w:sz w:val="22"/>
          <w:szCs w:val="22"/>
          <w:u w:val="single"/>
        </w:rPr>
        <w:t>For</w:t>
      </w:r>
      <w:r w:rsidR="006A4481">
        <w:rPr>
          <w:i/>
          <w:sz w:val="22"/>
          <w:szCs w:val="22"/>
          <w:u w:val="single"/>
        </w:rPr>
        <w:t>ê</w:t>
      </w:r>
      <w:r w:rsidRPr="00B74DFA">
        <w:rPr>
          <w:i/>
          <w:sz w:val="22"/>
          <w:szCs w:val="22"/>
          <w:u w:val="single"/>
        </w:rPr>
        <w:t>ts</w:t>
      </w:r>
      <w:r w:rsidR="00DD745C" w:rsidRPr="00B74DFA">
        <w:rPr>
          <w:i/>
          <w:sz w:val="22"/>
          <w:szCs w:val="22"/>
          <w:u w:val="single"/>
        </w:rPr>
        <w:t xml:space="preserve"> : </w:t>
      </w:r>
      <w:r w:rsidRPr="00B74DFA">
        <w:rPr>
          <w:sz w:val="22"/>
          <w:szCs w:val="22"/>
        </w:rPr>
        <w:t>Promouvoir le processus</w:t>
      </w:r>
      <w:r w:rsidR="006A4481">
        <w:rPr>
          <w:sz w:val="22"/>
          <w:szCs w:val="22"/>
        </w:rPr>
        <w:t xml:space="preserve"> </w:t>
      </w:r>
      <w:r w:rsidR="008F4BBF" w:rsidRPr="00B74DFA">
        <w:rPr>
          <w:sz w:val="22"/>
          <w:szCs w:val="22"/>
        </w:rPr>
        <w:t>du</w:t>
      </w:r>
      <w:r w:rsidR="00B367FD" w:rsidRPr="00B74DFA">
        <w:rPr>
          <w:sz w:val="22"/>
          <w:szCs w:val="22"/>
        </w:rPr>
        <w:t xml:space="preserve"> Forest Law Enforcement, Governance and Trade (</w:t>
      </w:r>
      <w:r w:rsidRPr="00B74DFA">
        <w:rPr>
          <w:sz w:val="22"/>
          <w:szCs w:val="22"/>
        </w:rPr>
        <w:t>FLEGT</w:t>
      </w:r>
      <w:r w:rsidR="00B367FD" w:rsidRPr="00B74DFA">
        <w:rPr>
          <w:sz w:val="22"/>
          <w:szCs w:val="22"/>
        </w:rPr>
        <w:t>) ;</w:t>
      </w:r>
      <w:r w:rsidRPr="00B74DFA">
        <w:rPr>
          <w:sz w:val="22"/>
          <w:szCs w:val="22"/>
        </w:rPr>
        <w:t xml:space="preserve"> Renforcement </w:t>
      </w:r>
      <w:r w:rsidR="007A5DA9">
        <w:rPr>
          <w:sz w:val="22"/>
          <w:szCs w:val="22"/>
        </w:rPr>
        <w:t xml:space="preserve">du </w:t>
      </w:r>
      <w:r w:rsidRPr="00B74DFA">
        <w:rPr>
          <w:sz w:val="22"/>
          <w:szCs w:val="22"/>
        </w:rPr>
        <w:t xml:space="preserve">contrôle forestier (brigade mixte, VOI, administration forestière); Renforcement </w:t>
      </w:r>
      <w:r w:rsidRPr="00B74DFA">
        <w:rPr>
          <w:sz w:val="22"/>
          <w:szCs w:val="22"/>
        </w:rPr>
        <w:lastRenderedPageBreak/>
        <w:t>du système de gestion et contrôle des concessions forestières ; Renforcement des capacités des agents forestiers en matière de contrôle et application de la loi et les textes en vigueur;</w:t>
      </w:r>
    </w:p>
    <w:p w14:paraId="20F97DFC" w14:textId="77777777" w:rsidR="004360C9" w:rsidRDefault="004360C9" w:rsidP="003E5043">
      <w:pPr>
        <w:numPr>
          <w:ilvl w:val="0"/>
          <w:numId w:val="169"/>
        </w:numPr>
        <w:jc w:val="both"/>
        <w:rPr>
          <w:sz w:val="22"/>
          <w:szCs w:val="22"/>
        </w:rPr>
      </w:pPr>
      <w:r w:rsidRPr="00B74DFA">
        <w:rPr>
          <w:sz w:val="22"/>
          <w:szCs w:val="22"/>
        </w:rPr>
        <w:t>A</w:t>
      </w:r>
      <w:r w:rsidR="003C6D8C" w:rsidRPr="00B74DFA">
        <w:rPr>
          <w:sz w:val="22"/>
          <w:szCs w:val="22"/>
        </w:rPr>
        <w:t xml:space="preserve">ssistance </w:t>
      </w:r>
      <w:r w:rsidRPr="00B74DFA">
        <w:rPr>
          <w:sz w:val="22"/>
          <w:szCs w:val="22"/>
        </w:rPr>
        <w:t>T</w:t>
      </w:r>
      <w:r w:rsidR="003C6D8C" w:rsidRPr="00B74DFA">
        <w:rPr>
          <w:sz w:val="22"/>
          <w:szCs w:val="22"/>
        </w:rPr>
        <w:t>echnique</w:t>
      </w:r>
      <w:r w:rsidRPr="00B74DFA">
        <w:rPr>
          <w:sz w:val="22"/>
          <w:szCs w:val="22"/>
        </w:rPr>
        <w:t xml:space="preserve"> pour </w:t>
      </w:r>
      <w:r w:rsidR="003C6D8C" w:rsidRPr="00B74DFA">
        <w:rPr>
          <w:sz w:val="22"/>
          <w:szCs w:val="22"/>
        </w:rPr>
        <w:t xml:space="preserve">la </w:t>
      </w:r>
      <w:r w:rsidRPr="00B74DFA">
        <w:rPr>
          <w:sz w:val="22"/>
          <w:szCs w:val="22"/>
        </w:rPr>
        <w:t>valorisation des ressources génétiques (Protocol</w:t>
      </w:r>
      <w:r w:rsidR="007A5DA9">
        <w:rPr>
          <w:sz w:val="22"/>
          <w:szCs w:val="22"/>
        </w:rPr>
        <w:t>e de</w:t>
      </w:r>
      <w:r w:rsidRPr="00B74DFA">
        <w:rPr>
          <w:sz w:val="22"/>
          <w:szCs w:val="22"/>
        </w:rPr>
        <w:t xml:space="preserve"> Nagoya) ; </w:t>
      </w:r>
    </w:p>
    <w:p w14:paraId="1E62E233" w14:textId="77777777" w:rsidR="002D1911" w:rsidRPr="00B74DFA" w:rsidRDefault="002D1911" w:rsidP="002D1911">
      <w:pPr>
        <w:ind w:left="720"/>
        <w:jc w:val="both"/>
        <w:rPr>
          <w:sz w:val="22"/>
          <w:szCs w:val="22"/>
        </w:rPr>
      </w:pPr>
    </w:p>
    <w:p w14:paraId="528C741A" w14:textId="77777777" w:rsidR="004360C9" w:rsidRDefault="004360C9" w:rsidP="003E5043">
      <w:pPr>
        <w:numPr>
          <w:ilvl w:val="0"/>
          <w:numId w:val="169"/>
        </w:numPr>
        <w:jc w:val="both"/>
        <w:rPr>
          <w:sz w:val="22"/>
          <w:szCs w:val="22"/>
        </w:rPr>
      </w:pPr>
      <w:r w:rsidRPr="00B74DFA">
        <w:rPr>
          <w:i/>
          <w:sz w:val="22"/>
          <w:szCs w:val="22"/>
          <w:u w:val="single"/>
        </w:rPr>
        <w:t>Conservation </w:t>
      </w:r>
      <w:r w:rsidRPr="00B74DFA">
        <w:rPr>
          <w:sz w:val="22"/>
          <w:szCs w:val="22"/>
        </w:rPr>
        <w:t>: Soutien aux plans de gestion des A</w:t>
      </w:r>
      <w:r w:rsidR="003C6D8C" w:rsidRPr="00B74DFA">
        <w:rPr>
          <w:sz w:val="22"/>
          <w:szCs w:val="22"/>
        </w:rPr>
        <w:t xml:space="preserve">ires </w:t>
      </w:r>
      <w:r w:rsidRPr="00B74DFA">
        <w:rPr>
          <w:sz w:val="22"/>
          <w:szCs w:val="22"/>
        </w:rPr>
        <w:t>P</w:t>
      </w:r>
      <w:r w:rsidR="003C6D8C" w:rsidRPr="00B74DFA">
        <w:rPr>
          <w:sz w:val="22"/>
          <w:szCs w:val="22"/>
        </w:rPr>
        <w:t>rotégées (AP)</w:t>
      </w:r>
      <w:r w:rsidR="003924B6">
        <w:rPr>
          <w:sz w:val="22"/>
          <w:szCs w:val="22"/>
        </w:rPr>
        <w:t>.</w:t>
      </w:r>
    </w:p>
    <w:p w14:paraId="714EDE69" w14:textId="77777777" w:rsidR="003924B6" w:rsidRPr="00B74DFA" w:rsidRDefault="003924B6" w:rsidP="003924B6">
      <w:pPr>
        <w:ind w:left="720"/>
        <w:jc w:val="both"/>
        <w:rPr>
          <w:sz w:val="22"/>
          <w:szCs w:val="22"/>
        </w:rPr>
      </w:pPr>
    </w:p>
    <w:p w14:paraId="79B76198" w14:textId="779FA115" w:rsidR="004360C9" w:rsidRPr="00B74DFA" w:rsidRDefault="00DD745C" w:rsidP="00B74DFA">
      <w:pPr>
        <w:jc w:val="both"/>
        <w:rPr>
          <w:sz w:val="22"/>
          <w:szCs w:val="22"/>
        </w:rPr>
      </w:pPr>
      <w:r w:rsidRPr="003924B6">
        <w:rPr>
          <w:i/>
          <w:sz w:val="22"/>
          <w:szCs w:val="22"/>
          <w:u w:val="single"/>
        </w:rPr>
        <w:t xml:space="preserve">2.1.3. </w:t>
      </w:r>
      <w:r w:rsidR="004360C9" w:rsidRPr="003924B6">
        <w:rPr>
          <w:i/>
          <w:sz w:val="22"/>
          <w:szCs w:val="22"/>
          <w:u w:val="single"/>
        </w:rPr>
        <w:t xml:space="preserve">Renforcement </w:t>
      </w:r>
      <w:r w:rsidR="0069183F" w:rsidRPr="003924B6">
        <w:rPr>
          <w:i/>
          <w:sz w:val="22"/>
          <w:szCs w:val="22"/>
          <w:u w:val="single"/>
        </w:rPr>
        <w:t xml:space="preserve">des </w:t>
      </w:r>
      <w:r w:rsidR="004360C9" w:rsidRPr="003924B6">
        <w:rPr>
          <w:i/>
          <w:sz w:val="22"/>
          <w:szCs w:val="22"/>
          <w:u w:val="single"/>
        </w:rPr>
        <w:t>communes et régions</w:t>
      </w:r>
      <w:r w:rsidR="004360C9" w:rsidRPr="00B74DFA">
        <w:rPr>
          <w:sz w:val="22"/>
          <w:szCs w:val="22"/>
        </w:rPr>
        <w:t xml:space="preserve"> (inclut les guichets fonciers et mise à jour des</w:t>
      </w:r>
      <w:r w:rsidR="00B367FD" w:rsidRPr="00B74DFA">
        <w:rPr>
          <w:sz w:val="22"/>
          <w:szCs w:val="22"/>
        </w:rPr>
        <w:t xml:space="preserve"> Plans Locaux d’Occupation Foncière</w:t>
      </w:r>
      <w:r w:rsidR="00A8546C">
        <w:rPr>
          <w:sz w:val="22"/>
          <w:szCs w:val="22"/>
        </w:rPr>
        <w:t xml:space="preserve"> </w:t>
      </w:r>
      <w:r w:rsidR="00B367FD" w:rsidRPr="00B74DFA">
        <w:rPr>
          <w:sz w:val="22"/>
          <w:szCs w:val="22"/>
        </w:rPr>
        <w:t>(</w:t>
      </w:r>
      <w:r w:rsidR="004360C9" w:rsidRPr="00B74DFA">
        <w:rPr>
          <w:sz w:val="22"/>
          <w:szCs w:val="22"/>
        </w:rPr>
        <w:t>PLOFs)</w:t>
      </w:r>
    </w:p>
    <w:p w14:paraId="0B280360" w14:textId="77777777" w:rsidR="004360C9" w:rsidRPr="00B74DFA" w:rsidRDefault="004360C9" w:rsidP="003E5043">
      <w:pPr>
        <w:numPr>
          <w:ilvl w:val="0"/>
          <w:numId w:val="170"/>
        </w:numPr>
        <w:jc w:val="both"/>
        <w:rPr>
          <w:sz w:val="22"/>
          <w:szCs w:val="22"/>
        </w:rPr>
      </w:pPr>
      <w:r w:rsidRPr="00B74DFA">
        <w:rPr>
          <w:sz w:val="22"/>
          <w:szCs w:val="22"/>
        </w:rPr>
        <w:t>Mise à jour des archives PLOFs ; équipements et capacitation pour délivrance de certificat foncier via les guichets fonciers</w:t>
      </w:r>
    </w:p>
    <w:p w14:paraId="191636CB" w14:textId="77777777" w:rsidR="004360C9" w:rsidRPr="003924B6" w:rsidRDefault="00DD745C" w:rsidP="00B74DFA">
      <w:pPr>
        <w:jc w:val="both"/>
        <w:rPr>
          <w:i/>
          <w:sz w:val="22"/>
          <w:szCs w:val="22"/>
          <w:u w:val="single"/>
        </w:rPr>
      </w:pPr>
      <w:r w:rsidRPr="003924B6">
        <w:rPr>
          <w:i/>
          <w:sz w:val="22"/>
          <w:szCs w:val="22"/>
          <w:u w:val="single"/>
        </w:rPr>
        <w:t xml:space="preserve">2.14. </w:t>
      </w:r>
      <w:r w:rsidR="004360C9" w:rsidRPr="003924B6">
        <w:rPr>
          <w:i/>
          <w:sz w:val="22"/>
          <w:szCs w:val="22"/>
          <w:u w:val="single"/>
        </w:rPr>
        <w:t xml:space="preserve">Renforcement </w:t>
      </w:r>
      <w:r w:rsidR="00BB6275">
        <w:rPr>
          <w:i/>
          <w:sz w:val="22"/>
          <w:szCs w:val="22"/>
          <w:u w:val="single"/>
        </w:rPr>
        <w:t xml:space="preserve">des </w:t>
      </w:r>
      <w:r w:rsidR="004360C9" w:rsidRPr="003924B6">
        <w:rPr>
          <w:i/>
          <w:sz w:val="22"/>
          <w:szCs w:val="22"/>
          <w:u w:val="single"/>
        </w:rPr>
        <w:t>centres recherche</w:t>
      </w:r>
    </w:p>
    <w:p w14:paraId="0440D713" w14:textId="77777777" w:rsidR="004360C9" w:rsidRPr="00B74DFA" w:rsidRDefault="004360C9" w:rsidP="003E5043">
      <w:pPr>
        <w:numPr>
          <w:ilvl w:val="0"/>
          <w:numId w:val="170"/>
        </w:numPr>
        <w:jc w:val="both"/>
        <w:rPr>
          <w:sz w:val="22"/>
          <w:szCs w:val="22"/>
        </w:rPr>
      </w:pPr>
      <w:r w:rsidRPr="00B74DFA">
        <w:rPr>
          <w:sz w:val="22"/>
          <w:szCs w:val="22"/>
        </w:rPr>
        <w:t xml:space="preserve">Assistance technique aux centres de recherche type </w:t>
      </w:r>
      <w:r w:rsidR="00B367FD" w:rsidRPr="00B74DFA">
        <w:rPr>
          <w:sz w:val="22"/>
          <w:szCs w:val="22"/>
        </w:rPr>
        <w:t>Foibe Fikarohana momban’ny Fambolena (FOFIFA en français Centre de Recherche Agricole)</w:t>
      </w:r>
      <w:r w:rsidRPr="00B74DFA">
        <w:rPr>
          <w:sz w:val="22"/>
          <w:szCs w:val="22"/>
        </w:rPr>
        <w:t xml:space="preserve"> (notamment en terme de développement de semences), secteur privé et autres centres technologiques pour faciliter l’accès aux technologies améliorées ;</w:t>
      </w:r>
    </w:p>
    <w:p w14:paraId="4687B8C3" w14:textId="77777777" w:rsidR="004360C9" w:rsidRDefault="004360C9" w:rsidP="003E5043">
      <w:pPr>
        <w:numPr>
          <w:ilvl w:val="0"/>
          <w:numId w:val="170"/>
        </w:numPr>
        <w:jc w:val="both"/>
        <w:rPr>
          <w:sz w:val="22"/>
          <w:szCs w:val="22"/>
        </w:rPr>
      </w:pPr>
      <w:r w:rsidRPr="00B74DFA">
        <w:rPr>
          <w:sz w:val="22"/>
          <w:szCs w:val="22"/>
        </w:rPr>
        <w:t>Renforcement des capacités pour l’identification et la dé</w:t>
      </w:r>
      <w:r w:rsidR="005959D3" w:rsidRPr="00B74DFA">
        <w:rPr>
          <w:sz w:val="22"/>
          <w:szCs w:val="22"/>
        </w:rPr>
        <w:t>finition taxonomique des grumes.</w:t>
      </w:r>
    </w:p>
    <w:p w14:paraId="5FC7E7E8" w14:textId="77777777" w:rsidR="003F3847" w:rsidRPr="00B74DFA" w:rsidRDefault="003F3847" w:rsidP="00B74DFA">
      <w:pPr>
        <w:jc w:val="both"/>
        <w:rPr>
          <w:sz w:val="22"/>
          <w:szCs w:val="22"/>
        </w:rPr>
      </w:pPr>
    </w:p>
    <w:p w14:paraId="13188BAC" w14:textId="77777777" w:rsidR="004360C9" w:rsidRPr="003F3847" w:rsidRDefault="00DD745C" w:rsidP="00B74DFA">
      <w:pPr>
        <w:jc w:val="both"/>
        <w:rPr>
          <w:b/>
          <w:sz w:val="22"/>
          <w:szCs w:val="22"/>
        </w:rPr>
      </w:pPr>
      <w:r w:rsidRPr="003F3847">
        <w:rPr>
          <w:b/>
          <w:sz w:val="22"/>
          <w:szCs w:val="22"/>
        </w:rPr>
        <w:t xml:space="preserve">Sous composante 2.2. : </w:t>
      </w:r>
      <w:r w:rsidR="004360C9" w:rsidRPr="003F3847">
        <w:rPr>
          <w:b/>
          <w:sz w:val="22"/>
          <w:szCs w:val="22"/>
        </w:rPr>
        <w:t>Valorisation des ressources naturelles et promotion des filières économiques (agriculture, élevage, agroforesterie, apiculture, foresterie, éco-tourisme)</w:t>
      </w:r>
      <w:r w:rsidR="003924B6" w:rsidRPr="003F3847">
        <w:rPr>
          <w:b/>
          <w:sz w:val="22"/>
          <w:szCs w:val="22"/>
        </w:rPr>
        <w:t>.</w:t>
      </w:r>
    </w:p>
    <w:p w14:paraId="2FB2F78A" w14:textId="77777777" w:rsidR="003924B6" w:rsidRPr="00B74DFA" w:rsidRDefault="003924B6" w:rsidP="00B74DFA">
      <w:pPr>
        <w:jc w:val="both"/>
        <w:rPr>
          <w:sz w:val="22"/>
          <w:szCs w:val="22"/>
        </w:rPr>
      </w:pPr>
    </w:p>
    <w:p w14:paraId="7FCF297E" w14:textId="77777777" w:rsidR="004360C9" w:rsidRPr="003924B6" w:rsidRDefault="00DD745C" w:rsidP="00B74DFA">
      <w:pPr>
        <w:jc w:val="both"/>
        <w:rPr>
          <w:b/>
          <w:sz w:val="22"/>
          <w:szCs w:val="22"/>
        </w:rPr>
      </w:pPr>
      <w:r w:rsidRPr="003924B6">
        <w:rPr>
          <w:b/>
          <w:sz w:val="22"/>
          <w:szCs w:val="22"/>
        </w:rPr>
        <w:t xml:space="preserve">2.2.1. </w:t>
      </w:r>
      <w:r w:rsidR="004360C9" w:rsidRPr="00A8546C">
        <w:rPr>
          <w:b/>
          <w:sz w:val="22"/>
          <w:szCs w:val="22"/>
        </w:rPr>
        <w:t>Investissements</w:t>
      </w:r>
    </w:p>
    <w:p w14:paraId="4977C819" w14:textId="77777777" w:rsidR="004360C9" w:rsidRPr="003F3847" w:rsidRDefault="004360C9" w:rsidP="003E5043">
      <w:pPr>
        <w:numPr>
          <w:ilvl w:val="0"/>
          <w:numId w:val="170"/>
        </w:numPr>
        <w:jc w:val="both"/>
        <w:rPr>
          <w:i/>
          <w:sz w:val="22"/>
          <w:szCs w:val="22"/>
          <w:u w:val="single"/>
        </w:rPr>
      </w:pPr>
      <w:r w:rsidRPr="00B74DFA">
        <w:rPr>
          <w:i/>
          <w:sz w:val="22"/>
          <w:szCs w:val="22"/>
          <w:u w:val="single"/>
        </w:rPr>
        <w:t>Gestion de l’eau et infrastructure d’irrigation</w:t>
      </w:r>
      <w:r w:rsidR="00DD745C" w:rsidRPr="00B74DFA">
        <w:rPr>
          <w:i/>
          <w:sz w:val="22"/>
          <w:szCs w:val="22"/>
          <w:u w:val="single"/>
        </w:rPr>
        <w:t xml:space="preserve"> : </w:t>
      </w:r>
      <w:r w:rsidRPr="00B74DFA">
        <w:rPr>
          <w:sz w:val="22"/>
          <w:szCs w:val="22"/>
        </w:rPr>
        <w:t>Réhabilitation, aménagement et développement des périmètres; Curage, ré-calibration et reprofilage des canaux et des drains; Réhabilitation des barrages (murs, prises, partiteurs, etc.</w:t>
      </w:r>
      <w:r w:rsidR="00A9791F">
        <w:rPr>
          <w:sz w:val="22"/>
          <w:szCs w:val="22"/>
        </w:rPr>
        <w:t xml:space="preserve"> (</w:t>
      </w:r>
      <w:r w:rsidR="00AE589B" w:rsidRPr="00D174F7">
        <w:rPr>
          <w:i/>
          <w:sz w:val="22"/>
          <w:szCs w:val="22"/>
          <w:u w:val="single"/>
        </w:rPr>
        <w:t>voir annexe 2</w:t>
      </w:r>
      <w:r w:rsidR="00193EA9">
        <w:rPr>
          <w:i/>
          <w:sz w:val="22"/>
          <w:szCs w:val="22"/>
          <w:u w:val="single"/>
        </w:rPr>
        <w:t xml:space="preserve">2 </w:t>
      </w:r>
      <w:r w:rsidR="00AE589B" w:rsidRPr="00D174F7">
        <w:rPr>
          <w:i/>
          <w:sz w:val="22"/>
          <w:szCs w:val="22"/>
          <w:u w:val="single"/>
        </w:rPr>
        <w:t xml:space="preserve">les </w:t>
      </w:r>
      <w:r w:rsidR="00A9791F" w:rsidRPr="00D174F7">
        <w:rPr>
          <w:i/>
          <w:sz w:val="22"/>
          <w:szCs w:val="22"/>
          <w:u w:val="single"/>
        </w:rPr>
        <w:t>caractéristiques des sous projets</w:t>
      </w:r>
      <w:r w:rsidRPr="00D174F7">
        <w:rPr>
          <w:sz w:val="22"/>
          <w:szCs w:val="22"/>
          <w:u w:val="single"/>
        </w:rPr>
        <w:t>)</w:t>
      </w:r>
      <w:r w:rsidRPr="00B74DFA">
        <w:rPr>
          <w:sz w:val="22"/>
          <w:szCs w:val="22"/>
        </w:rPr>
        <w:t xml:space="preserve"> ; Installation des équipements hydrologique et hydrométéorologique ; Installation des stations de pompage (explorer des possibilités d’utilisation d’énergies renouvelables) ; mise en place de barrage</w:t>
      </w:r>
      <w:r w:rsidR="008B6F76" w:rsidRPr="00B74DFA">
        <w:rPr>
          <w:sz w:val="22"/>
          <w:szCs w:val="22"/>
        </w:rPr>
        <w:t>s</w:t>
      </w:r>
      <w:r w:rsidRPr="00B74DFA">
        <w:rPr>
          <w:sz w:val="22"/>
          <w:szCs w:val="22"/>
        </w:rPr>
        <w:t xml:space="preserve"> de retenue</w:t>
      </w:r>
      <w:r w:rsidR="008B6F76" w:rsidRPr="00B74DFA">
        <w:rPr>
          <w:sz w:val="22"/>
          <w:szCs w:val="22"/>
        </w:rPr>
        <w:t>.</w:t>
      </w:r>
    </w:p>
    <w:p w14:paraId="134454B5" w14:textId="77777777" w:rsidR="003F3847" w:rsidRPr="00B74DFA" w:rsidRDefault="003F3847" w:rsidP="003F3847">
      <w:pPr>
        <w:ind w:left="720"/>
        <w:jc w:val="both"/>
        <w:rPr>
          <w:i/>
          <w:sz w:val="22"/>
          <w:szCs w:val="22"/>
          <w:u w:val="single"/>
        </w:rPr>
      </w:pPr>
    </w:p>
    <w:p w14:paraId="3F724D44" w14:textId="77777777" w:rsidR="004360C9" w:rsidRPr="003F3847" w:rsidRDefault="004360C9" w:rsidP="003E5043">
      <w:pPr>
        <w:numPr>
          <w:ilvl w:val="0"/>
          <w:numId w:val="170"/>
        </w:numPr>
        <w:jc w:val="both"/>
        <w:rPr>
          <w:i/>
          <w:sz w:val="22"/>
          <w:szCs w:val="22"/>
          <w:u w:val="single"/>
        </w:rPr>
      </w:pPr>
      <w:r w:rsidRPr="00B74DFA">
        <w:rPr>
          <w:i/>
          <w:sz w:val="22"/>
          <w:szCs w:val="22"/>
          <w:u w:val="single"/>
        </w:rPr>
        <w:t xml:space="preserve">Construction </w:t>
      </w:r>
      <w:r w:rsidR="00BB6275">
        <w:rPr>
          <w:i/>
          <w:sz w:val="22"/>
          <w:szCs w:val="22"/>
          <w:u w:val="single"/>
        </w:rPr>
        <w:t xml:space="preserve">des </w:t>
      </w:r>
      <w:r w:rsidRPr="00B74DFA">
        <w:rPr>
          <w:i/>
          <w:sz w:val="22"/>
          <w:szCs w:val="22"/>
          <w:u w:val="single"/>
        </w:rPr>
        <w:t xml:space="preserve">infrastructures </w:t>
      </w:r>
      <w:r w:rsidR="00BB6275">
        <w:rPr>
          <w:i/>
          <w:sz w:val="22"/>
          <w:szCs w:val="22"/>
          <w:u w:val="single"/>
        </w:rPr>
        <w:t xml:space="preserve">de </w:t>
      </w:r>
      <w:r w:rsidRPr="00B74DFA">
        <w:rPr>
          <w:i/>
          <w:sz w:val="22"/>
          <w:szCs w:val="22"/>
          <w:u w:val="single"/>
        </w:rPr>
        <w:t>transport</w:t>
      </w:r>
      <w:r w:rsidR="00DD745C" w:rsidRPr="00B74DFA">
        <w:rPr>
          <w:i/>
          <w:sz w:val="22"/>
          <w:szCs w:val="22"/>
          <w:u w:val="single"/>
        </w:rPr>
        <w:t xml:space="preserve"> : </w:t>
      </w:r>
      <w:r w:rsidRPr="00B74DFA">
        <w:rPr>
          <w:sz w:val="22"/>
          <w:szCs w:val="22"/>
        </w:rPr>
        <w:t>Désenclavement de</w:t>
      </w:r>
      <w:r w:rsidR="00BB6275">
        <w:rPr>
          <w:sz w:val="22"/>
          <w:szCs w:val="22"/>
        </w:rPr>
        <w:t>s</w:t>
      </w:r>
      <w:r w:rsidRPr="00B74DFA">
        <w:rPr>
          <w:sz w:val="22"/>
          <w:szCs w:val="22"/>
        </w:rPr>
        <w:t xml:space="preserve"> zones d’activités agricoles prioritaires : Réhabilitation de pistes, ponts et embarcadères pour le transport fluvial</w:t>
      </w:r>
      <w:r w:rsidR="008B6F76" w:rsidRPr="00B74DFA">
        <w:rPr>
          <w:sz w:val="22"/>
          <w:szCs w:val="22"/>
        </w:rPr>
        <w:t>.</w:t>
      </w:r>
    </w:p>
    <w:p w14:paraId="1F0AF54F" w14:textId="77777777" w:rsidR="003F3847" w:rsidRPr="00B74DFA" w:rsidRDefault="003F3847" w:rsidP="003F3847">
      <w:pPr>
        <w:jc w:val="both"/>
        <w:rPr>
          <w:i/>
          <w:sz w:val="22"/>
          <w:szCs w:val="22"/>
          <w:u w:val="single"/>
        </w:rPr>
      </w:pPr>
    </w:p>
    <w:p w14:paraId="027195BE" w14:textId="77777777" w:rsidR="004360C9" w:rsidRPr="003F3847" w:rsidRDefault="008B6F76" w:rsidP="003E5043">
      <w:pPr>
        <w:numPr>
          <w:ilvl w:val="0"/>
          <w:numId w:val="170"/>
        </w:numPr>
        <w:jc w:val="both"/>
        <w:rPr>
          <w:i/>
          <w:sz w:val="22"/>
          <w:szCs w:val="22"/>
          <w:u w:val="single"/>
        </w:rPr>
      </w:pPr>
      <w:r w:rsidRPr="00B74DFA">
        <w:rPr>
          <w:i/>
          <w:sz w:val="22"/>
          <w:szCs w:val="22"/>
          <w:u w:val="single"/>
        </w:rPr>
        <w:t>Structures d’appui à l’</w:t>
      </w:r>
      <w:r w:rsidR="004360C9" w:rsidRPr="00B74DFA">
        <w:rPr>
          <w:i/>
          <w:sz w:val="22"/>
          <w:szCs w:val="22"/>
          <w:u w:val="single"/>
        </w:rPr>
        <w:t>agriculture</w:t>
      </w:r>
      <w:r w:rsidR="00DD745C" w:rsidRPr="00B74DFA">
        <w:rPr>
          <w:i/>
          <w:sz w:val="22"/>
          <w:szCs w:val="22"/>
          <w:u w:val="single"/>
        </w:rPr>
        <w:t xml:space="preserve"> : </w:t>
      </w:r>
      <w:r w:rsidR="004360C9" w:rsidRPr="00B74DFA">
        <w:rPr>
          <w:sz w:val="22"/>
          <w:szCs w:val="22"/>
        </w:rPr>
        <w:t xml:space="preserve">Appui à </w:t>
      </w:r>
      <w:r w:rsidRPr="00B74DFA">
        <w:rPr>
          <w:sz w:val="22"/>
          <w:szCs w:val="22"/>
        </w:rPr>
        <w:t xml:space="preserve">la construction de </w:t>
      </w:r>
      <w:r w:rsidR="004360C9" w:rsidRPr="00B74DFA">
        <w:rPr>
          <w:sz w:val="22"/>
          <w:szCs w:val="22"/>
        </w:rPr>
        <w:t>magasin</w:t>
      </w:r>
      <w:r w:rsidRPr="00B74DFA">
        <w:rPr>
          <w:sz w:val="22"/>
          <w:szCs w:val="22"/>
        </w:rPr>
        <w:t>s</w:t>
      </w:r>
      <w:r w:rsidR="004360C9" w:rsidRPr="00B74DFA">
        <w:rPr>
          <w:sz w:val="22"/>
          <w:szCs w:val="22"/>
        </w:rPr>
        <w:t xml:space="preserve"> de stockage ; Abreuvoirs (production)</w:t>
      </w:r>
      <w:r w:rsidR="00DD745C" w:rsidRPr="00B74DFA">
        <w:rPr>
          <w:sz w:val="22"/>
          <w:szCs w:val="22"/>
        </w:rPr>
        <w:t> </w:t>
      </w:r>
      <w:r w:rsidR="00BB6275" w:rsidRPr="00B74DFA">
        <w:rPr>
          <w:sz w:val="22"/>
          <w:szCs w:val="22"/>
        </w:rPr>
        <w:t>; Petites</w:t>
      </w:r>
      <w:r w:rsidR="004360C9" w:rsidRPr="00B74DFA">
        <w:rPr>
          <w:sz w:val="22"/>
          <w:szCs w:val="22"/>
        </w:rPr>
        <w:t xml:space="preserve"> unités de transformation des produits agricoles</w:t>
      </w:r>
      <w:r w:rsidR="00DD745C" w:rsidRPr="00B74DFA">
        <w:rPr>
          <w:sz w:val="22"/>
          <w:szCs w:val="22"/>
        </w:rPr>
        <w:t> </w:t>
      </w:r>
      <w:r w:rsidR="00DD745C" w:rsidRPr="00B74DFA">
        <w:rPr>
          <w:i/>
          <w:sz w:val="22"/>
          <w:szCs w:val="22"/>
        </w:rPr>
        <w:t xml:space="preserve">; </w:t>
      </w:r>
      <w:r w:rsidR="004360C9" w:rsidRPr="00B74DFA">
        <w:rPr>
          <w:sz w:val="22"/>
          <w:szCs w:val="22"/>
        </w:rPr>
        <w:t>Redynamisation/mise en place de</w:t>
      </w:r>
      <w:r w:rsidR="00BB6275">
        <w:rPr>
          <w:sz w:val="22"/>
          <w:szCs w:val="22"/>
        </w:rPr>
        <w:t>s</w:t>
      </w:r>
      <w:r w:rsidR="004360C9" w:rsidRPr="00B74DFA">
        <w:rPr>
          <w:sz w:val="22"/>
          <w:szCs w:val="22"/>
        </w:rPr>
        <w:t xml:space="preserve"> centre</w:t>
      </w:r>
      <w:r w:rsidR="00BB6275">
        <w:rPr>
          <w:sz w:val="22"/>
          <w:szCs w:val="22"/>
        </w:rPr>
        <w:t>s</w:t>
      </w:r>
      <w:r w:rsidR="004360C9" w:rsidRPr="00B74DFA">
        <w:rPr>
          <w:sz w:val="22"/>
          <w:szCs w:val="22"/>
        </w:rPr>
        <w:t xml:space="preserve"> de multiplication de semences</w:t>
      </w:r>
      <w:r w:rsidR="00DD745C" w:rsidRPr="00B74DFA">
        <w:rPr>
          <w:sz w:val="22"/>
          <w:szCs w:val="22"/>
        </w:rPr>
        <w:t>.</w:t>
      </w:r>
    </w:p>
    <w:p w14:paraId="5A8A5CC9" w14:textId="77777777" w:rsidR="003F3847" w:rsidRPr="00B74DFA" w:rsidRDefault="003F3847" w:rsidP="003F3847">
      <w:pPr>
        <w:ind w:left="720"/>
        <w:jc w:val="both"/>
        <w:rPr>
          <w:i/>
          <w:sz w:val="22"/>
          <w:szCs w:val="22"/>
          <w:u w:val="single"/>
        </w:rPr>
      </w:pPr>
    </w:p>
    <w:p w14:paraId="09165ECC" w14:textId="77777777" w:rsidR="003F3847" w:rsidRDefault="004360C9" w:rsidP="003E5043">
      <w:pPr>
        <w:numPr>
          <w:ilvl w:val="0"/>
          <w:numId w:val="170"/>
        </w:numPr>
        <w:jc w:val="both"/>
        <w:rPr>
          <w:sz w:val="22"/>
          <w:szCs w:val="22"/>
        </w:rPr>
      </w:pPr>
      <w:r w:rsidRPr="00B74DFA">
        <w:rPr>
          <w:i/>
          <w:sz w:val="22"/>
          <w:szCs w:val="22"/>
          <w:u w:val="single"/>
        </w:rPr>
        <w:t>Aménagement des tanety</w:t>
      </w:r>
      <w:r w:rsidR="00DD745C" w:rsidRPr="00B74DFA">
        <w:rPr>
          <w:i/>
          <w:sz w:val="22"/>
          <w:szCs w:val="22"/>
          <w:u w:val="single"/>
        </w:rPr>
        <w:t> :</w:t>
      </w:r>
      <w:r w:rsidRPr="00B74DFA">
        <w:rPr>
          <w:sz w:val="22"/>
          <w:szCs w:val="22"/>
        </w:rPr>
        <w:t xml:space="preserve"> suivant des techniques d’optimisation de l’eau pluviale et limitation de l’érosion avec éventuellement mise en place d’un système d’irrigation approprié</w:t>
      </w:r>
      <w:r w:rsidR="008B6F76" w:rsidRPr="00B74DFA">
        <w:rPr>
          <w:sz w:val="22"/>
          <w:szCs w:val="22"/>
        </w:rPr>
        <w:t>.</w:t>
      </w:r>
    </w:p>
    <w:p w14:paraId="3A3F5F13" w14:textId="77777777" w:rsidR="003F3847" w:rsidRPr="003F3847" w:rsidRDefault="003F3847" w:rsidP="003F3847">
      <w:pPr>
        <w:ind w:left="360"/>
        <w:jc w:val="both"/>
        <w:rPr>
          <w:sz w:val="22"/>
          <w:szCs w:val="22"/>
        </w:rPr>
      </w:pPr>
    </w:p>
    <w:p w14:paraId="2C2F20C3" w14:textId="77777777" w:rsidR="004360C9" w:rsidRDefault="004360C9" w:rsidP="003E5043">
      <w:pPr>
        <w:numPr>
          <w:ilvl w:val="0"/>
          <w:numId w:val="170"/>
        </w:numPr>
        <w:jc w:val="both"/>
        <w:rPr>
          <w:sz w:val="22"/>
          <w:szCs w:val="22"/>
        </w:rPr>
      </w:pPr>
      <w:r w:rsidRPr="00B74DFA">
        <w:rPr>
          <w:i/>
          <w:sz w:val="22"/>
          <w:szCs w:val="22"/>
          <w:u w:val="single"/>
        </w:rPr>
        <w:t>Amélioration de la capacité d'accueil des infrastructures d'écotourisme</w:t>
      </w:r>
      <w:r w:rsidRPr="00B74DFA">
        <w:rPr>
          <w:sz w:val="22"/>
          <w:szCs w:val="22"/>
        </w:rPr>
        <w:t xml:space="preserve"> (réhabilitation de centres d'accueil et d'interpréta</w:t>
      </w:r>
      <w:r w:rsidR="00B367FD" w:rsidRPr="00B74DFA">
        <w:rPr>
          <w:sz w:val="22"/>
          <w:szCs w:val="22"/>
        </w:rPr>
        <w:t xml:space="preserve">tion, routes d'accès, circuits </w:t>
      </w:r>
      <w:r w:rsidRPr="00B74DFA">
        <w:rPr>
          <w:sz w:val="22"/>
          <w:szCs w:val="22"/>
        </w:rPr>
        <w:t>N</w:t>
      </w:r>
      <w:r w:rsidR="00B367FD" w:rsidRPr="00B74DFA">
        <w:rPr>
          <w:sz w:val="22"/>
          <w:szCs w:val="22"/>
        </w:rPr>
        <w:t xml:space="preserve">ouvelles </w:t>
      </w:r>
      <w:r w:rsidRPr="00B74DFA">
        <w:rPr>
          <w:sz w:val="22"/>
          <w:szCs w:val="22"/>
        </w:rPr>
        <w:t>A</w:t>
      </w:r>
      <w:r w:rsidR="00B367FD" w:rsidRPr="00B74DFA">
        <w:rPr>
          <w:sz w:val="22"/>
          <w:szCs w:val="22"/>
        </w:rPr>
        <w:t xml:space="preserve">ires </w:t>
      </w:r>
      <w:r w:rsidRPr="00B74DFA">
        <w:rPr>
          <w:sz w:val="22"/>
          <w:szCs w:val="22"/>
        </w:rPr>
        <w:t>P</w:t>
      </w:r>
      <w:r w:rsidR="00B367FD" w:rsidRPr="00B74DFA">
        <w:rPr>
          <w:sz w:val="22"/>
          <w:szCs w:val="22"/>
        </w:rPr>
        <w:t>rotégées (NAP)</w:t>
      </w:r>
      <w:r w:rsidRPr="00B74DFA">
        <w:rPr>
          <w:sz w:val="22"/>
          <w:szCs w:val="22"/>
        </w:rPr>
        <w:t xml:space="preserve"> catégories 5 ou</w:t>
      </w:r>
      <w:r w:rsidR="00483CCA" w:rsidRPr="00B74DFA">
        <w:rPr>
          <w:sz w:val="22"/>
          <w:szCs w:val="22"/>
        </w:rPr>
        <w:t xml:space="preserve"> 6 et forêts communautaires</w:t>
      </w:r>
      <w:r w:rsidR="005D4613" w:rsidRPr="00B74DFA">
        <w:rPr>
          <w:sz w:val="22"/>
          <w:szCs w:val="22"/>
        </w:rPr>
        <w:t>, installations d'hébergement</w:t>
      </w:r>
      <w:r w:rsidR="008B6F76" w:rsidRPr="00B74DFA">
        <w:rPr>
          <w:sz w:val="22"/>
          <w:szCs w:val="22"/>
        </w:rPr>
        <w:t>.</w:t>
      </w:r>
    </w:p>
    <w:p w14:paraId="2708AFE9" w14:textId="77777777" w:rsidR="003F3847" w:rsidRPr="00B74DFA" w:rsidRDefault="003F3847" w:rsidP="003F3847">
      <w:pPr>
        <w:jc w:val="both"/>
        <w:rPr>
          <w:sz w:val="22"/>
          <w:szCs w:val="22"/>
        </w:rPr>
      </w:pPr>
    </w:p>
    <w:p w14:paraId="135133AC" w14:textId="77777777" w:rsidR="004360C9" w:rsidRPr="008D5722" w:rsidRDefault="00DD745C" w:rsidP="00B74DFA">
      <w:pPr>
        <w:jc w:val="both"/>
        <w:rPr>
          <w:b/>
          <w:sz w:val="22"/>
          <w:szCs w:val="22"/>
        </w:rPr>
      </w:pPr>
      <w:r w:rsidRPr="008D5722">
        <w:rPr>
          <w:b/>
          <w:sz w:val="22"/>
          <w:szCs w:val="22"/>
        </w:rPr>
        <w:t xml:space="preserve">2.2.2. </w:t>
      </w:r>
      <w:r w:rsidR="004360C9" w:rsidRPr="008D5722">
        <w:rPr>
          <w:b/>
          <w:sz w:val="22"/>
          <w:szCs w:val="22"/>
        </w:rPr>
        <w:t xml:space="preserve">Soutien aux partenariats avec </w:t>
      </w:r>
      <w:r w:rsidRPr="008D5722">
        <w:rPr>
          <w:b/>
          <w:sz w:val="22"/>
          <w:szCs w:val="22"/>
        </w:rPr>
        <w:t xml:space="preserve">le </w:t>
      </w:r>
      <w:r w:rsidR="004360C9" w:rsidRPr="008D5722">
        <w:rPr>
          <w:b/>
          <w:sz w:val="22"/>
          <w:szCs w:val="22"/>
        </w:rPr>
        <w:t>secteur privé</w:t>
      </w:r>
    </w:p>
    <w:p w14:paraId="2D37FF8A" w14:textId="77777777" w:rsidR="004360C9" w:rsidRPr="00B74DFA" w:rsidRDefault="004360C9" w:rsidP="003E5043">
      <w:pPr>
        <w:numPr>
          <w:ilvl w:val="0"/>
          <w:numId w:val="171"/>
        </w:numPr>
        <w:jc w:val="both"/>
        <w:rPr>
          <w:sz w:val="22"/>
          <w:szCs w:val="22"/>
        </w:rPr>
      </w:pPr>
      <w:r w:rsidRPr="00B74DFA">
        <w:rPr>
          <w:sz w:val="22"/>
          <w:szCs w:val="22"/>
        </w:rPr>
        <w:t>Assistance technique aux principaux acteurs des filières (</w:t>
      </w:r>
      <w:r w:rsidR="005D4613" w:rsidRPr="00B74DFA">
        <w:rPr>
          <w:sz w:val="22"/>
          <w:szCs w:val="22"/>
        </w:rPr>
        <w:t>Direction Régionale du Commerce et de la Consommation  (</w:t>
      </w:r>
      <w:r w:rsidRPr="00B74DFA">
        <w:rPr>
          <w:sz w:val="22"/>
          <w:szCs w:val="22"/>
        </w:rPr>
        <w:t>DRCC</w:t>
      </w:r>
      <w:r w:rsidR="005D4613" w:rsidRPr="00B74DFA">
        <w:rPr>
          <w:sz w:val="22"/>
          <w:szCs w:val="22"/>
        </w:rPr>
        <w:t xml:space="preserve">) </w:t>
      </w:r>
      <w:r w:rsidRPr="00B74DFA">
        <w:rPr>
          <w:sz w:val="22"/>
          <w:szCs w:val="22"/>
        </w:rPr>
        <w:t>, producteurs, privés) pour faciliter l’accès aux marchés et améliorer la gouvernance/structuration des filières, la qualité et les normes via le partenariat</w:t>
      </w:r>
      <w:r w:rsidR="008B6F76" w:rsidRPr="00B74DFA">
        <w:rPr>
          <w:sz w:val="22"/>
          <w:szCs w:val="22"/>
        </w:rPr>
        <w:t xml:space="preserve"> public privé ;</w:t>
      </w:r>
    </w:p>
    <w:p w14:paraId="5853117F" w14:textId="77777777" w:rsidR="004360C9" w:rsidRPr="00B74DFA" w:rsidRDefault="004360C9" w:rsidP="003E5043">
      <w:pPr>
        <w:numPr>
          <w:ilvl w:val="0"/>
          <w:numId w:val="171"/>
        </w:numPr>
        <w:jc w:val="both"/>
        <w:rPr>
          <w:sz w:val="22"/>
          <w:szCs w:val="22"/>
        </w:rPr>
      </w:pPr>
      <w:r w:rsidRPr="00B74DFA">
        <w:rPr>
          <w:sz w:val="22"/>
          <w:szCs w:val="22"/>
        </w:rPr>
        <w:t xml:space="preserve">Mise en place </w:t>
      </w:r>
      <w:r w:rsidR="00BB6275">
        <w:rPr>
          <w:sz w:val="22"/>
          <w:szCs w:val="22"/>
        </w:rPr>
        <w:t>de l’</w:t>
      </w:r>
      <w:r w:rsidRPr="00B74DFA">
        <w:rPr>
          <w:sz w:val="22"/>
          <w:szCs w:val="22"/>
        </w:rPr>
        <w:t>I</w:t>
      </w:r>
      <w:r w:rsidR="005D4613" w:rsidRPr="00B74DFA">
        <w:rPr>
          <w:sz w:val="22"/>
          <w:szCs w:val="22"/>
        </w:rPr>
        <w:t xml:space="preserve">ndication </w:t>
      </w:r>
      <w:r w:rsidRPr="00B74DFA">
        <w:rPr>
          <w:sz w:val="22"/>
          <w:szCs w:val="22"/>
        </w:rPr>
        <w:t>G</w:t>
      </w:r>
      <w:r w:rsidR="005D4613" w:rsidRPr="00B74DFA">
        <w:rPr>
          <w:sz w:val="22"/>
          <w:szCs w:val="22"/>
        </w:rPr>
        <w:t xml:space="preserve">éographique </w:t>
      </w:r>
      <w:r w:rsidRPr="00B74DFA">
        <w:rPr>
          <w:sz w:val="22"/>
          <w:szCs w:val="22"/>
        </w:rPr>
        <w:t>P</w:t>
      </w:r>
      <w:r w:rsidR="005D4613" w:rsidRPr="00B74DFA">
        <w:rPr>
          <w:sz w:val="22"/>
          <w:szCs w:val="22"/>
        </w:rPr>
        <w:t>rotégée (IGP)</w:t>
      </w:r>
      <w:r w:rsidRPr="00B74DFA">
        <w:rPr>
          <w:sz w:val="22"/>
          <w:szCs w:val="22"/>
        </w:rPr>
        <w:t xml:space="preserve"> /Label pour les f</w:t>
      </w:r>
      <w:r w:rsidR="008B6F76" w:rsidRPr="00B74DFA">
        <w:rPr>
          <w:sz w:val="22"/>
          <w:szCs w:val="22"/>
        </w:rPr>
        <w:t>ilières emblématiques des zones ;</w:t>
      </w:r>
    </w:p>
    <w:p w14:paraId="05D3101B" w14:textId="77777777" w:rsidR="004360C9" w:rsidRPr="00B74DFA" w:rsidRDefault="00014413" w:rsidP="003E5043">
      <w:pPr>
        <w:numPr>
          <w:ilvl w:val="0"/>
          <w:numId w:val="171"/>
        </w:numPr>
        <w:jc w:val="both"/>
        <w:rPr>
          <w:sz w:val="22"/>
          <w:szCs w:val="22"/>
        </w:rPr>
      </w:pPr>
      <w:r w:rsidRPr="00B74DFA">
        <w:rPr>
          <w:sz w:val="22"/>
          <w:szCs w:val="22"/>
        </w:rPr>
        <w:t>Construction d’a</w:t>
      </w:r>
      <w:r w:rsidR="008B6F76" w:rsidRPr="00B74DFA">
        <w:rPr>
          <w:sz w:val="22"/>
          <w:szCs w:val="22"/>
        </w:rPr>
        <w:t xml:space="preserve">battoirs </w:t>
      </w:r>
      <w:r w:rsidR="004360C9" w:rsidRPr="00B74DFA">
        <w:rPr>
          <w:sz w:val="22"/>
          <w:szCs w:val="22"/>
        </w:rPr>
        <w:t>/tueries (chaine de valeur)</w:t>
      </w:r>
      <w:r w:rsidR="008B6F76" w:rsidRPr="00B74DFA">
        <w:rPr>
          <w:sz w:val="22"/>
          <w:szCs w:val="22"/>
        </w:rPr>
        <w:t>;</w:t>
      </w:r>
    </w:p>
    <w:p w14:paraId="0D1D7C8E" w14:textId="77777777" w:rsidR="004360C9" w:rsidRPr="00B74DFA" w:rsidRDefault="004360C9" w:rsidP="003E5043">
      <w:pPr>
        <w:numPr>
          <w:ilvl w:val="0"/>
          <w:numId w:val="171"/>
        </w:numPr>
        <w:jc w:val="both"/>
        <w:rPr>
          <w:sz w:val="22"/>
          <w:szCs w:val="22"/>
        </w:rPr>
      </w:pPr>
      <w:r w:rsidRPr="00B74DFA">
        <w:rPr>
          <w:sz w:val="22"/>
          <w:szCs w:val="22"/>
        </w:rPr>
        <w:lastRenderedPageBreak/>
        <w:t>Renforcement de la cha</w:t>
      </w:r>
      <w:r w:rsidR="004C20FF">
        <w:rPr>
          <w:sz w:val="22"/>
          <w:szCs w:val="22"/>
        </w:rPr>
        <w:t>î</w:t>
      </w:r>
      <w:r w:rsidRPr="00B74DFA">
        <w:rPr>
          <w:sz w:val="22"/>
          <w:szCs w:val="22"/>
        </w:rPr>
        <w:t xml:space="preserve">ne de traçabilité des produits agricoles et forestiers ; transparence et facilité d'accès à l'information sur la règlementation en matière de gestion des ressources forestières; Identifier le modèle le plus pertinent pour l’implication du secteur privé afin </w:t>
      </w:r>
      <w:r w:rsidR="00BB6275">
        <w:rPr>
          <w:sz w:val="22"/>
          <w:szCs w:val="22"/>
        </w:rPr>
        <w:t xml:space="preserve">de </w:t>
      </w:r>
      <w:r w:rsidRPr="00B74DFA">
        <w:rPr>
          <w:sz w:val="22"/>
          <w:szCs w:val="22"/>
        </w:rPr>
        <w:t xml:space="preserve">régénérer les ressources forestières indispensables à la durabilité de l’économie forestière; </w:t>
      </w:r>
    </w:p>
    <w:p w14:paraId="3F401586" w14:textId="77777777" w:rsidR="008B6F76" w:rsidRPr="00B74DFA" w:rsidRDefault="004360C9" w:rsidP="003E5043">
      <w:pPr>
        <w:numPr>
          <w:ilvl w:val="0"/>
          <w:numId w:val="171"/>
        </w:numPr>
        <w:jc w:val="both"/>
        <w:rPr>
          <w:sz w:val="22"/>
          <w:szCs w:val="22"/>
        </w:rPr>
      </w:pPr>
      <w:r w:rsidRPr="00B74DFA">
        <w:rPr>
          <w:sz w:val="22"/>
          <w:szCs w:val="22"/>
        </w:rPr>
        <w:t xml:space="preserve">Pilotage </w:t>
      </w:r>
      <w:r w:rsidR="00BB6275">
        <w:rPr>
          <w:sz w:val="22"/>
          <w:szCs w:val="22"/>
        </w:rPr>
        <w:t>de l’</w:t>
      </w:r>
      <w:r w:rsidRPr="00B74DFA">
        <w:rPr>
          <w:sz w:val="22"/>
          <w:szCs w:val="22"/>
        </w:rPr>
        <w:t xml:space="preserve">approche sylvicole dans les zones à préciser en matière de bois précieux (identification des sites potentiels sur base de critères prédéfinis, mise en place de données pour suivi et évaluation des stocks) ; </w:t>
      </w:r>
    </w:p>
    <w:p w14:paraId="18868987" w14:textId="04135268" w:rsidR="004360C9" w:rsidRPr="00A8546C" w:rsidRDefault="004360C9" w:rsidP="003E5043">
      <w:pPr>
        <w:numPr>
          <w:ilvl w:val="0"/>
          <w:numId w:val="171"/>
        </w:numPr>
        <w:jc w:val="both"/>
        <w:rPr>
          <w:sz w:val="22"/>
          <w:szCs w:val="22"/>
        </w:rPr>
      </w:pPr>
      <w:r w:rsidRPr="00A8546C">
        <w:rPr>
          <w:sz w:val="22"/>
          <w:szCs w:val="22"/>
        </w:rPr>
        <w:t xml:space="preserve">Mise en place d’unité de transformation </w:t>
      </w:r>
      <w:r w:rsidR="008B6F76" w:rsidRPr="00A8546C">
        <w:rPr>
          <w:sz w:val="22"/>
          <w:szCs w:val="22"/>
        </w:rPr>
        <w:t xml:space="preserve">de bois </w:t>
      </w:r>
      <w:r w:rsidRPr="00A8546C">
        <w:rPr>
          <w:sz w:val="22"/>
          <w:szCs w:val="22"/>
        </w:rPr>
        <w:t>à titre pilote</w:t>
      </w:r>
      <w:r w:rsidR="007D0A02" w:rsidRPr="00A8546C">
        <w:rPr>
          <w:sz w:val="22"/>
          <w:szCs w:val="22"/>
        </w:rPr>
        <w:t> : l’unité sera accompagné par un système de traçabilité des bois portant sur le marquage des grumes et des produits transformés qui aura comme objectif d’assurer que le bois transformé soit exclusivement en provenance de for</w:t>
      </w:r>
      <w:r w:rsidR="00D02F00" w:rsidRPr="00A8546C">
        <w:rPr>
          <w:sz w:val="22"/>
          <w:szCs w:val="22"/>
        </w:rPr>
        <w:t>ê</w:t>
      </w:r>
      <w:r w:rsidR="007D0A02" w:rsidRPr="00A8546C">
        <w:rPr>
          <w:sz w:val="22"/>
          <w:szCs w:val="22"/>
        </w:rPr>
        <w:t xml:space="preserve">ts sujets à coupe contrôlée et selon des quotas établies et vérifiés </w:t>
      </w:r>
      <w:r w:rsidR="008B6F76" w:rsidRPr="00A8546C">
        <w:rPr>
          <w:sz w:val="22"/>
          <w:szCs w:val="22"/>
        </w:rPr>
        <w:t>;</w:t>
      </w:r>
    </w:p>
    <w:p w14:paraId="7C56BD55" w14:textId="77777777" w:rsidR="004360C9" w:rsidRPr="00B74DFA" w:rsidRDefault="004360C9" w:rsidP="003E5043">
      <w:pPr>
        <w:numPr>
          <w:ilvl w:val="0"/>
          <w:numId w:val="171"/>
        </w:numPr>
        <w:jc w:val="both"/>
        <w:rPr>
          <w:sz w:val="22"/>
          <w:szCs w:val="22"/>
        </w:rPr>
      </w:pPr>
      <w:r w:rsidRPr="00B74DFA">
        <w:rPr>
          <w:sz w:val="22"/>
          <w:szCs w:val="22"/>
        </w:rPr>
        <w:t>Promotion de l'énergie domestique renouvelable selon la faisabilité (éthanol, biogaz, solaire, éolienne...)</w:t>
      </w:r>
      <w:r w:rsidR="008B6F76" w:rsidRPr="00B74DFA">
        <w:rPr>
          <w:sz w:val="22"/>
          <w:szCs w:val="22"/>
        </w:rPr>
        <w:t> ;</w:t>
      </w:r>
    </w:p>
    <w:p w14:paraId="26AA560C" w14:textId="77777777" w:rsidR="004360C9" w:rsidRPr="00B74DFA" w:rsidRDefault="004360C9" w:rsidP="003E5043">
      <w:pPr>
        <w:numPr>
          <w:ilvl w:val="0"/>
          <w:numId w:val="171"/>
        </w:numPr>
        <w:jc w:val="both"/>
        <w:rPr>
          <w:sz w:val="22"/>
          <w:szCs w:val="22"/>
        </w:rPr>
      </w:pPr>
      <w:r w:rsidRPr="00B74DFA">
        <w:rPr>
          <w:sz w:val="22"/>
          <w:szCs w:val="22"/>
        </w:rPr>
        <w:t>Eco-tourisme : Promotion des concessions et partenariats avec le secteur privé</w:t>
      </w:r>
      <w:r w:rsidR="008B6F76" w:rsidRPr="00B74DFA">
        <w:rPr>
          <w:sz w:val="22"/>
          <w:szCs w:val="22"/>
        </w:rPr>
        <w:t> ;</w:t>
      </w:r>
      <w:r w:rsidRPr="00B74DFA">
        <w:rPr>
          <w:sz w:val="22"/>
          <w:szCs w:val="22"/>
        </w:rPr>
        <w:t xml:space="preserve"> spécialisé dans la gestion des aires protégées, dans l’hospitalité à niveau de tourisme de nature; (cf MNP) ; Renforcement des capacités locales en ter</w:t>
      </w:r>
      <w:r w:rsidR="008B6F76" w:rsidRPr="00B74DFA">
        <w:rPr>
          <w:sz w:val="22"/>
          <w:szCs w:val="22"/>
        </w:rPr>
        <w:t>mes d’écotourisme communautaire ;</w:t>
      </w:r>
    </w:p>
    <w:p w14:paraId="6FB3E10C" w14:textId="77777777" w:rsidR="004360C9" w:rsidRDefault="004360C9" w:rsidP="003E5043">
      <w:pPr>
        <w:numPr>
          <w:ilvl w:val="0"/>
          <w:numId w:val="171"/>
        </w:numPr>
        <w:jc w:val="both"/>
        <w:rPr>
          <w:sz w:val="22"/>
          <w:szCs w:val="22"/>
        </w:rPr>
      </w:pPr>
      <w:r w:rsidRPr="00B74DFA">
        <w:rPr>
          <w:sz w:val="22"/>
          <w:szCs w:val="22"/>
        </w:rPr>
        <w:t>Promotion de la contractualisation</w:t>
      </w:r>
      <w:r w:rsidR="008B6F76" w:rsidRPr="00B74DFA">
        <w:rPr>
          <w:sz w:val="22"/>
          <w:szCs w:val="22"/>
        </w:rPr>
        <w:t xml:space="preserve"> par un Partenariat Public Privé</w:t>
      </w:r>
      <w:r w:rsidRPr="00B74DFA">
        <w:rPr>
          <w:sz w:val="22"/>
          <w:szCs w:val="22"/>
        </w:rPr>
        <w:t xml:space="preserve"> (PPP)</w:t>
      </w:r>
      <w:r w:rsidR="008B6F76" w:rsidRPr="00B74DFA">
        <w:rPr>
          <w:sz w:val="22"/>
          <w:szCs w:val="22"/>
        </w:rPr>
        <w:t>.</w:t>
      </w:r>
    </w:p>
    <w:p w14:paraId="62CD8FA1" w14:textId="77777777" w:rsidR="003F3847" w:rsidRPr="00B74DFA" w:rsidRDefault="003F3847" w:rsidP="003F3847">
      <w:pPr>
        <w:ind w:left="720"/>
        <w:jc w:val="both"/>
        <w:rPr>
          <w:sz w:val="22"/>
          <w:szCs w:val="22"/>
        </w:rPr>
      </w:pPr>
    </w:p>
    <w:p w14:paraId="030C0083" w14:textId="77777777" w:rsidR="004360C9" w:rsidRPr="00B74DFA" w:rsidRDefault="00FF78F3" w:rsidP="00B74DFA">
      <w:pPr>
        <w:jc w:val="both"/>
        <w:rPr>
          <w:b/>
          <w:sz w:val="22"/>
          <w:szCs w:val="22"/>
        </w:rPr>
      </w:pPr>
      <w:r w:rsidRPr="00B74DFA">
        <w:rPr>
          <w:b/>
          <w:sz w:val="22"/>
          <w:szCs w:val="22"/>
        </w:rPr>
        <w:t xml:space="preserve">2.2.3. </w:t>
      </w:r>
      <w:r w:rsidR="004360C9" w:rsidRPr="00B74DFA">
        <w:rPr>
          <w:b/>
          <w:sz w:val="22"/>
          <w:szCs w:val="22"/>
        </w:rPr>
        <w:t xml:space="preserve">Accompagnement </w:t>
      </w:r>
      <w:r w:rsidR="00DD745C" w:rsidRPr="00B74DFA">
        <w:rPr>
          <w:b/>
          <w:sz w:val="22"/>
          <w:szCs w:val="22"/>
        </w:rPr>
        <w:t xml:space="preserve">des </w:t>
      </w:r>
      <w:r w:rsidR="004360C9" w:rsidRPr="00B74DFA">
        <w:rPr>
          <w:b/>
          <w:sz w:val="22"/>
          <w:szCs w:val="22"/>
        </w:rPr>
        <w:t>producteurs locaux</w:t>
      </w:r>
    </w:p>
    <w:p w14:paraId="7E7C6014" w14:textId="77777777" w:rsidR="004360C9" w:rsidRPr="00B74DFA" w:rsidRDefault="004360C9" w:rsidP="003E5043">
      <w:pPr>
        <w:numPr>
          <w:ilvl w:val="0"/>
          <w:numId w:val="172"/>
        </w:numPr>
        <w:jc w:val="both"/>
        <w:rPr>
          <w:sz w:val="22"/>
          <w:szCs w:val="22"/>
        </w:rPr>
      </w:pPr>
      <w:r w:rsidRPr="00B74DFA">
        <w:rPr>
          <w:i/>
          <w:sz w:val="22"/>
          <w:szCs w:val="22"/>
          <w:u w:val="single"/>
        </w:rPr>
        <w:t>Appui aux OP </w:t>
      </w:r>
      <w:r w:rsidRPr="00B74DFA">
        <w:rPr>
          <w:sz w:val="22"/>
          <w:szCs w:val="22"/>
        </w:rPr>
        <w:t xml:space="preserve">: structuration (mise en place de bureau, mise à disposition de matériel </w:t>
      </w:r>
      <w:r w:rsidR="00FF78F3" w:rsidRPr="00B74DFA">
        <w:rPr>
          <w:sz w:val="22"/>
          <w:szCs w:val="22"/>
        </w:rPr>
        <w:t>de gestion) ; Appui technique</w:t>
      </w:r>
      <w:r w:rsidRPr="00B74DFA">
        <w:rPr>
          <w:sz w:val="22"/>
          <w:szCs w:val="22"/>
        </w:rPr>
        <w:t xml:space="preserve"> aux autres acteurs dans les chaines de valeur concernées (ex : oignons, vanille, girofle, gingembre, riz, arbres fruitier</w:t>
      </w:r>
      <w:r w:rsidR="00FF78F3" w:rsidRPr="00B74DFA">
        <w:rPr>
          <w:sz w:val="22"/>
          <w:szCs w:val="22"/>
        </w:rPr>
        <w:t>s, cultures vivrières,</w:t>
      </w:r>
      <w:r w:rsidR="00193EA9">
        <w:rPr>
          <w:sz w:val="22"/>
          <w:szCs w:val="22"/>
        </w:rPr>
        <w:t xml:space="preserve"> </w:t>
      </w:r>
      <w:r w:rsidR="008B6F76" w:rsidRPr="00B74DFA">
        <w:rPr>
          <w:sz w:val="22"/>
          <w:szCs w:val="22"/>
        </w:rPr>
        <w:t>apiculture…)</w:t>
      </w:r>
      <w:r w:rsidRPr="00B74DFA">
        <w:rPr>
          <w:sz w:val="22"/>
          <w:szCs w:val="22"/>
        </w:rPr>
        <w:t> ; Assistance technique pour l’élaboration des business plans pour les filières à développer (ex : transformation d’oignon, rizerie).</w:t>
      </w:r>
    </w:p>
    <w:p w14:paraId="047ECBD8" w14:textId="77777777" w:rsidR="004360C9" w:rsidRPr="00B74DFA" w:rsidRDefault="004360C9" w:rsidP="003E5043">
      <w:pPr>
        <w:numPr>
          <w:ilvl w:val="0"/>
          <w:numId w:val="172"/>
        </w:numPr>
        <w:jc w:val="both"/>
        <w:rPr>
          <w:bCs/>
          <w:i/>
          <w:sz w:val="22"/>
          <w:szCs w:val="22"/>
          <w:u w:val="single"/>
        </w:rPr>
      </w:pPr>
      <w:r w:rsidRPr="00B74DFA">
        <w:rPr>
          <w:i/>
          <w:sz w:val="22"/>
          <w:szCs w:val="22"/>
          <w:u w:val="single"/>
        </w:rPr>
        <w:t>Accès</w:t>
      </w:r>
      <w:r w:rsidRPr="00B74DFA">
        <w:rPr>
          <w:bCs/>
          <w:i/>
          <w:sz w:val="22"/>
          <w:szCs w:val="22"/>
          <w:u w:val="single"/>
        </w:rPr>
        <w:t xml:space="preserve"> aux technologies et intrants améliorés</w:t>
      </w:r>
      <w:r w:rsidR="00DD745C" w:rsidRPr="00B74DFA">
        <w:rPr>
          <w:bCs/>
          <w:sz w:val="22"/>
          <w:szCs w:val="22"/>
        </w:rPr>
        <w:t> :</w:t>
      </w:r>
      <w:r w:rsidRPr="00B74DFA">
        <w:rPr>
          <w:bCs/>
          <w:sz w:val="22"/>
          <w:szCs w:val="22"/>
        </w:rPr>
        <w:t> </w:t>
      </w:r>
      <w:r w:rsidRPr="00B74DFA">
        <w:rPr>
          <w:sz w:val="22"/>
          <w:szCs w:val="22"/>
        </w:rPr>
        <w:t xml:space="preserve">Dotation/ Subvention des intrants agricoles (semences/ matériel végétal, engrais, matériel agricole/techniques…) en direct ou à travers </w:t>
      </w:r>
      <w:r w:rsidR="00BB6275">
        <w:rPr>
          <w:sz w:val="22"/>
          <w:szCs w:val="22"/>
        </w:rPr>
        <w:t xml:space="preserve">les </w:t>
      </w:r>
      <w:r w:rsidRPr="00B74DFA">
        <w:rPr>
          <w:sz w:val="22"/>
          <w:szCs w:val="22"/>
        </w:rPr>
        <w:t>I</w:t>
      </w:r>
      <w:r w:rsidR="005D4613" w:rsidRPr="00B74DFA">
        <w:rPr>
          <w:sz w:val="22"/>
          <w:szCs w:val="22"/>
        </w:rPr>
        <w:t xml:space="preserve">nstitutions de </w:t>
      </w:r>
      <w:r w:rsidRPr="00B74DFA">
        <w:rPr>
          <w:sz w:val="22"/>
          <w:szCs w:val="22"/>
        </w:rPr>
        <w:t>M</w:t>
      </w:r>
      <w:r w:rsidR="005D4613" w:rsidRPr="00B74DFA">
        <w:rPr>
          <w:sz w:val="22"/>
          <w:szCs w:val="22"/>
        </w:rPr>
        <w:t xml:space="preserve">icro </w:t>
      </w:r>
      <w:r w:rsidRPr="00B74DFA">
        <w:rPr>
          <w:sz w:val="22"/>
          <w:szCs w:val="22"/>
        </w:rPr>
        <w:t>F</w:t>
      </w:r>
      <w:r w:rsidR="005D4613" w:rsidRPr="00B74DFA">
        <w:rPr>
          <w:sz w:val="22"/>
          <w:szCs w:val="22"/>
        </w:rPr>
        <w:t>inance (IMF)</w:t>
      </w:r>
      <w:r w:rsidRPr="00B74DFA">
        <w:rPr>
          <w:sz w:val="22"/>
          <w:szCs w:val="22"/>
        </w:rPr>
        <w:t xml:space="preserve"> ou CSA/FRDA ; Dimensionnement et création ou réhabilitation de boutiques d’intrants ; Conseil et accompagnement aux agriculteurs et formation aux bonnes pratiques agricoles (pratiques agro écologiques/climate smart agriculture + agroforesterie point de vue diversification agricole et gestion de la fertilité) en direct ou à travers IMF ou </w:t>
      </w:r>
      <w:r w:rsidRPr="00B74DFA">
        <w:rPr>
          <w:bCs/>
          <w:sz w:val="22"/>
          <w:szCs w:val="22"/>
        </w:rPr>
        <w:t>CSA/FRDA</w:t>
      </w:r>
      <w:r w:rsidR="008B6F76" w:rsidRPr="00B74DFA">
        <w:rPr>
          <w:bCs/>
          <w:sz w:val="22"/>
          <w:szCs w:val="22"/>
        </w:rPr>
        <w:t> ;</w:t>
      </w:r>
      <w:r w:rsidRPr="00B74DFA">
        <w:rPr>
          <w:bCs/>
          <w:sz w:val="22"/>
          <w:szCs w:val="22"/>
        </w:rPr>
        <w:t>Valorisation des sous-produits agricoles, amélioration des traitements post-récoltes pour limiter les pertes de production</w:t>
      </w:r>
    </w:p>
    <w:p w14:paraId="0F5EC928" w14:textId="77777777" w:rsidR="004360C9" w:rsidRPr="00B74DFA" w:rsidRDefault="004360C9" w:rsidP="003E5043">
      <w:pPr>
        <w:numPr>
          <w:ilvl w:val="0"/>
          <w:numId w:val="172"/>
        </w:numPr>
        <w:jc w:val="both"/>
        <w:rPr>
          <w:bCs/>
          <w:i/>
          <w:sz w:val="22"/>
          <w:szCs w:val="22"/>
          <w:u w:val="single"/>
        </w:rPr>
      </w:pPr>
      <w:r w:rsidRPr="00B74DFA">
        <w:rPr>
          <w:i/>
          <w:sz w:val="22"/>
          <w:szCs w:val="22"/>
          <w:u w:val="single"/>
        </w:rPr>
        <w:t>Elevage</w:t>
      </w:r>
      <w:r w:rsidR="008B6F76" w:rsidRPr="00B74DFA">
        <w:rPr>
          <w:i/>
          <w:sz w:val="22"/>
          <w:szCs w:val="22"/>
          <w:u w:val="single"/>
        </w:rPr>
        <w:t> </w:t>
      </w:r>
      <w:r w:rsidR="008B6F76" w:rsidRPr="00B74DFA">
        <w:rPr>
          <w:bCs/>
          <w:i/>
          <w:sz w:val="22"/>
          <w:szCs w:val="22"/>
          <w:u w:val="single"/>
        </w:rPr>
        <w:t xml:space="preserve">: </w:t>
      </w:r>
      <w:r w:rsidRPr="00B74DFA">
        <w:rPr>
          <w:bCs/>
          <w:sz w:val="22"/>
          <w:szCs w:val="22"/>
        </w:rPr>
        <w:t>Gestion durable des parcours/Paysage : Intensification du fourrage (production) ; Valorisation des résidus agricole</w:t>
      </w:r>
      <w:r w:rsidR="00BB6275">
        <w:rPr>
          <w:bCs/>
          <w:sz w:val="22"/>
          <w:szCs w:val="22"/>
        </w:rPr>
        <w:t>s</w:t>
      </w:r>
      <w:r w:rsidRPr="00B74DFA">
        <w:rPr>
          <w:bCs/>
          <w:sz w:val="22"/>
          <w:szCs w:val="22"/>
        </w:rPr>
        <w:t xml:space="preserve"> (production) ; et stockage du fourrage (production) ; Identification des zones de pâturages communautaires avec plan de gestion durable des parcours (planification, gouvernance locale).</w:t>
      </w:r>
    </w:p>
    <w:p w14:paraId="4257B309" w14:textId="77777777" w:rsidR="004360C9" w:rsidRPr="00B74DFA" w:rsidRDefault="004360C9" w:rsidP="003E5043">
      <w:pPr>
        <w:numPr>
          <w:ilvl w:val="0"/>
          <w:numId w:val="172"/>
        </w:numPr>
        <w:jc w:val="both"/>
        <w:rPr>
          <w:bCs/>
          <w:sz w:val="22"/>
          <w:szCs w:val="22"/>
        </w:rPr>
      </w:pPr>
      <w:r w:rsidRPr="00B74DFA">
        <w:rPr>
          <w:sz w:val="22"/>
          <w:szCs w:val="22"/>
          <w:u w:val="single"/>
        </w:rPr>
        <w:t>Agro</w:t>
      </w:r>
      <w:r w:rsidRPr="00B74DFA">
        <w:rPr>
          <w:bCs/>
          <w:sz w:val="22"/>
          <w:szCs w:val="22"/>
          <w:u w:val="single"/>
        </w:rPr>
        <w:t>foresterie</w:t>
      </w:r>
      <w:r w:rsidR="008B6F76" w:rsidRPr="00B74DFA">
        <w:rPr>
          <w:bCs/>
          <w:sz w:val="22"/>
          <w:szCs w:val="22"/>
        </w:rPr>
        <w:t xml:space="preserve"> : </w:t>
      </w:r>
      <w:r w:rsidRPr="00B74DFA">
        <w:rPr>
          <w:bCs/>
          <w:sz w:val="22"/>
          <w:szCs w:val="22"/>
        </w:rPr>
        <w:t xml:space="preserve">Promouvoir l'agriculture de conservation sur </w:t>
      </w:r>
      <w:r w:rsidRPr="00B74DFA">
        <w:rPr>
          <w:bCs/>
          <w:i/>
          <w:sz w:val="22"/>
          <w:szCs w:val="22"/>
        </w:rPr>
        <w:t>tanety</w:t>
      </w:r>
      <w:r w:rsidRPr="00B74DFA">
        <w:rPr>
          <w:bCs/>
          <w:sz w:val="22"/>
          <w:szCs w:val="22"/>
        </w:rPr>
        <w:t xml:space="preserve"> (semis direct, culture sur couverture vive ou sèche, culture en terrasse...); association de cultures (ligneux et cultures vivrières), arboricultures fruitières ;</w:t>
      </w:r>
    </w:p>
    <w:p w14:paraId="397C4041" w14:textId="77777777" w:rsidR="004360C9" w:rsidRPr="003F3847" w:rsidRDefault="004360C9" w:rsidP="003E5043">
      <w:pPr>
        <w:numPr>
          <w:ilvl w:val="0"/>
          <w:numId w:val="172"/>
        </w:numPr>
        <w:jc w:val="both"/>
        <w:rPr>
          <w:bCs/>
          <w:i/>
          <w:sz w:val="22"/>
          <w:szCs w:val="22"/>
          <w:u w:val="single"/>
        </w:rPr>
      </w:pPr>
      <w:r w:rsidRPr="00B74DFA">
        <w:rPr>
          <w:i/>
          <w:sz w:val="22"/>
          <w:szCs w:val="22"/>
          <w:u w:val="single"/>
        </w:rPr>
        <w:t>Foresterie</w:t>
      </w:r>
      <w:r w:rsidR="008B6F76" w:rsidRPr="00B74DFA">
        <w:rPr>
          <w:i/>
          <w:sz w:val="22"/>
          <w:szCs w:val="22"/>
        </w:rPr>
        <w:t> </w:t>
      </w:r>
      <w:r w:rsidR="008B6F76" w:rsidRPr="00B74DFA">
        <w:rPr>
          <w:bCs/>
          <w:i/>
          <w:sz w:val="22"/>
          <w:szCs w:val="22"/>
        </w:rPr>
        <w:t xml:space="preserve">: </w:t>
      </w:r>
      <w:r w:rsidRPr="00A8546C">
        <w:rPr>
          <w:bCs/>
          <w:sz w:val="22"/>
          <w:szCs w:val="22"/>
        </w:rPr>
        <w:t>Plantations forestières des espèces autochtones à titre pilote pour exploitation de produit</w:t>
      </w:r>
      <w:r w:rsidR="00BB6275" w:rsidRPr="00A8546C">
        <w:rPr>
          <w:bCs/>
          <w:sz w:val="22"/>
          <w:szCs w:val="22"/>
        </w:rPr>
        <w:t>s</w:t>
      </w:r>
      <w:r w:rsidRPr="00A8546C">
        <w:rPr>
          <w:bCs/>
          <w:sz w:val="22"/>
          <w:szCs w:val="22"/>
        </w:rPr>
        <w:t xml:space="preserve"> ligneux (bois dur et bois d’énergie)</w:t>
      </w:r>
      <w:r w:rsidR="00DF537C" w:rsidRPr="00A8546C">
        <w:rPr>
          <w:bCs/>
          <w:sz w:val="22"/>
          <w:szCs w:val="22"/>
        </w:rPr>
        <w:t>.</w:t>
      </w:r>
    </w:p>
    <w:p w14:paraId="6EB9CB3D" w14:textId="77777777" w:rsidR="003F3847" w:rsidRPr="00B74DFA" w:rsidRDefault="003F3847" w:rsidP="00ED18DB">
      <w:pPr>
        <w:ind w:left="720"/>
        <w:jc w:val="both"/>
        <w:rPr>
          <w:bCs/>
          <w:i/>
          <w:sz w:val="22"/>
          <w:szCs w:val="22"/>
          <w:u w:val="single"/>
        </w:rPr>
      </w:pPr>
    </w:p>
    <w:p w14:paraId="68B6C3E4" w14:textId="77777777" w:rsidR="004360C9" w:rsidRDefault="008B6F76" w:rsidP="00B74DFA">
      <w:pPr>
        <w:jc w:val="both"/>
        <w:rPr>
          <w:i/>
          <w:sz w:val="22"/>
          <w:szCs w:val="22"/>
          <w:u w:val="single"/>
        </w:rPr>
      </w:pPr>
      <w:r w:rsidRPr="003F3847">
        <w:rPr>
          <w:i/>
          <w:sz w:val="22"/>
          <w:szCs w:val="22"/>
          <w:u w:val="single"/>
        </w:rPr>
        <w:t xml:space="preserve">Sous composante 2.3. </w:t>
      </w:r>
      <w:r w:rsidR="004360C9" w:rsidRPr="003F3847">
        <w:rPr>
          <w:i/>
          <w:sz w:val="22"/>
          <w:szCs w:val="22"/>
          <w:u w:val="single"/>
        </w:rPr>
        <w:t>Maintien des services écologiques des zones de conservation</w:t>
      </w:r>
    </w:p>
    <w:p w14:paraId="4685EED9" w14:textId="77777777" w:rsidR="003F3847" w:rsidRPr="003F3847" w:rsidRDefault="003F3847" w:rsidP="00B74DFA">
      <w:pPr>
        <w:jc w:val="both"/>
        <w:rPr>
          <w:i/>
          <w:sz w:val="22"/>
          <w:szCs w:val="22"/>
          <w:u w:val="single"/>
        </w:rPr>
      </w:pPr>
    </w:p>
    <w:p w14:paraId="1B28DFB0" w14:textId="77777777" w:rsidR="004360C9" w:rsidRPr="003F3847" w:rsidRDefault="008B6F76" w:rsidP="00B74DFA">
      <w:pPr>
        <w:jc w:val="both"/>
        <w:rPr>
          <w:b/>
          <w:sz w:val="22"/>
          <w:szCs w:val="22"/>
        </w:rPr>
      </w:pPr>
      <w:r w:rsidRPr="003F3847">
        <w:rPr>
          <w:i/>
          <w:sz w:val="22"/>
          <w:szCs w:val="22"/>
          <w:u w:val="single"/>
        </w:rPr>
        <w:t>2.3.1. P</w:t>
      </w:r>
      <w:r w:rsidR="005D4613" w:rsidRPr="003F3847">
        <w:rPr>
          <w:i/>
          <w:sz w:val="22"/>
          <w:szCs w:val="22"/>
          <w:u w:val="single"/>
        </w:rPr>
        <w:t xml:space="preserve">aiement pour </w:t>
      </w:r>
      <w:r w:rsidRPr="003F3847">
        <w:rPr>
          <w:i/>
          <w:sz w:val="22"/>
          <w:szCs w:val="22"/>
          <w:u w:val="single"/>
        </w:rPr>
        <w:t>S</w:t>
      </w:r>
      <w:r w:rsidR="005D4613" w:rsidRPr="003F3847">
        <w:rPr>
          <w:i/>
          <w:sz w:val="22"/>
          <w:szCs w:val="22"/>
          <w:u w:val="single"/>
        </w:rPr>
        <w:t>ervices Environnementaux (PS</w:t>
      </w:r>
      <w:r w:rsidRPr="003F3847">
        <w:rPr>
          <w:i/>
          <w:sz w:val="22"/>
          <w:szCs w:val="22"/>
          <w:u w:val="single"/>
        </w:rPr>
        <w:t>E</w:t>
      </w:r>
      <w:r w:rsidR="005D4613" w:rsidRPr="003F3847">
        <w:rPr>
          <w:i/>
          <w:sz w:val="22"/>
          <w:szCs w:val="22"/>
          <w:u w:val="single"/>
        </w:rPr>
        <w:t>)</w:t>
      </w:r>
      <w:r w:rsidRPr="003F3847">
        <w:rPr>
          <w:i/>
          <w:sz w:val="22"/>
          <w:szCs w:val="22"/>
          <w:u w:val="single"/>
        </w:rPr>
        <w:t> </w:t>
      </w:r>
      <w:r w:rsidRPr="003F3847">
        <w:rPr>
          <w:b/>
          <w:sz w:val="22"/>
          <w:szCs w:val="22"/>
        </w:rPr>
        <w:t>:</w:t>
      </w:r>
    </w:p>
    <w:p w14:paraId="0A1A2926" w14:textId="77777777" w:rsidR="004360C9" w:rsidRPr="00B74DFA" w:rsidRDefault="004360C9" w:rsidP="003E5043">
      <w:pPr>
        <w:numPr>
          <w:ilvl w:val="0"/>
          <w:numId w:val="173"/>
        </w:numPr>
        <w:jc w:val="both"/>
        <w:rPr>
          <w:sz w:val="22"/>
          <w:szCs w:val="22"/>
        </w:rPr>
      </w:pPr>
      <w:r w:rsidRPr="00B74DFA">
        <w:rPr>
          <w:sz w:val="22"/>
          <w:szCs w:val="22"/>
        </w:rPr>
        <w:t>Création à titre pilote d’un système de PSE</w:t>
      </w:r>
      <w:r w:rsidR="00BB6275">
        <w:rPr>
          <w:sz w:val="22"/>
          <w:szCs w:val="22"/>
        </w:rPr>
        <w:t> ;</w:t>
      </w:r>
    </w:p>
    <w:p w14:paraId="28A951DA" w14:textId="77777777" w:rsidR="004360C9" w:rsidRDefault="004360C9" w:rsidP="003E5043">
      <w:pPr>
        <w:numPr>
          <w:ilvl w:val="0"/>
          <w:numId w:val="173"/>
        </w:numPr>
        <w:jc w:val="both"/>
        <w:rPr>
          <w:sz w:val="22"/>
          <w:szCs w:val="22"/>
        </w:rPr>
      </w:pPr>
      <w:r w:rsidRPr="00B74DFA">
        <w:rPr>
          <w:sz w:val="22"/>
          <w:szCs w:val="22"/>
        </w:rPr>
        <w:t>Promotion de techniques amélioré</w:t>
      </w:r>
      <w:r w:rsidR="00BB6275">
        <w:rPr>
          <w:sz w:val="22"/>
          <w:szCs w:val="22"/>
        </w:rPr>
        <w:t>e</w:t>
      </w:r>
      <w:r w:rsidRPr="00B74DFA">
        <w:rPr>
          <w:sz w:val="22"/>
          <w:szCs w:val="22"/>
        </w:rPr>
        <w:t>s à faible émission (foyer</w:t>
      </w:r>
      <w:r w:rsidR="00BB6275">
        <w:rPr>
          <w:sz w:val="22"/>
          <w:szCs w:val="22"/>
        </w:rPr>
        <w:t>s</w:t>
      </w:r>
      <w:r w:rsidRPr="00B74DFA">
        <w:rPr>
          <w:sz w:val="22"/>
          <w:szCs w:val="22"/>
        </w:rPr>
        <w:t xml:space="preserve"> amélioré</w:t>
      </w:r>
      <w:r w:rsidR="00BB6275">
        <w:rPr>
          <w:sz w:val="22"/>
          <w:szCs w:val="22"/>
        </w:rPr>
        <w:t>s</w:t>
      </w:r>
      <w:r w:rsidRPr="00B74DFA">
        <w:rPr>
          <w:sz w:val="22"/>
          <w:szCs w:val="22"/>
        </w:rPr>
        <w:t>, technique</w:t>
      </w:r>
      <w:r w:rsidR="00BB6275">
        <w:rPr>
          <w:sz w:val="22"/>
          <w:szCs w:val="22"/>
        </w:rPr>
        <w:t>s</w:t>
      </w:r>
      <w:r w:rsidRPr="00B74DFA">
        <w:rPr>
          <w:sz w:val="22"/>
          <w:szCs w:val="22"/>
        </w:rPr>
        <w:t xml:space="preserve"> de carbonisation améliorée</w:t>
      </w:r>
      <w:r w:rsidR="00BB6275">
        <w:rPr>
          <w:sz w:val="22"/>
          <w:szCs w:val="22"/>
        </w:rPr>
        <w:t>s</w:t>
      </w:r>
      <w:r w:rsidRPr="00B74DFA">
        <w:rPr>
          <w:sz w:val="22"/>
          <w:szCs w:val="22"/>
        </w:rPr>
        <w:t>)</w:t>
      </w:r>
      <w:r w:rsidR="00FF78F3" w:rsidRPr="00B74DFA">
        <w:rPr>
          <w:sz w:val="22"/>
          <w:szCs w:val="22"/>
        </w:rPr>
        <w:t>.</w:t>
      </w:r>
    </w:p>
    <w:p w14:paraId="02B5D0C5" w14:textId="77777777" w:rsidR="002D1911" w:rsidRPr="00B74DFA" w:rsidRDefault="002D1911" w:rsidP="002D1911">
      <w:pPr>
        <w:ind w:left="720"/>
        <w:jc w:val="both"/>
        <w:rPr>
          <w:sz w:val="22"/>
          <w:szCs w:val="22"/>
        </w:rPr>
      </w:pPr>
    </w:p>
    <w:p w14:paraId="1416CE5D" w14:textId="77777777" w:rsidR="004360C9" w:rsidRPr="00B74DFA" w:rsidRDefault="00FF78F3" w:rsidP="00B74DFA">
      <w:pPr>
        <w:jc w:val="both"/>
        <w:rPr>
          <w:sz w:val="22"/>
          <w:szCs w:val="22"/>
        </w:rPr>
      </w:pPr>
      <w:r w:rsidRPr="003F3847">
        <w:rPr>
          <w:i/>
          <w:sz w:val="22"/>
          <w:szCs w:val="22"/>
          <w:u w:val="single"/>
        </w:rPr>
        <w:t xml:space="preserve">2.3.2. </w:t>
      </w:r>
      <w:r w:rsidR="004360C9" w:rsidRPr="003F3847">
        <w:rPr>
          <w:i/>
          <w:sz w:val="22"/>
          <w:szCs w:val="22"/>
          <w:u w:val="single"/>
        </w:rPr>
        <w:t>Soutien aux A</w:t>
      </w:r>
      <w:r w:rsidR="00D1609B" w:rsidRPr="003F3847">
        <w:rPr>
          <w:i/>
          <w:sz w:val="22"/>
          <w:szCs w:val="22"/>
          <w:u w:val="single"/>
        </w:rPr>
        <w:t xml:space="preserve">ssociations de </w:t>
      </w:r>
      <w:r w:rsidR="004360C9" w:rsidRPr="003F3847">
        <w:rPr>
          <w:i/>
          <w:sz w:val="22"/>
          <w:szCs w:val="22"/>
          <w:u w:val="single"/>
        </w:rPr>
        <w:t>P</w:t>
      </w:r>
      <w:r w:rsidR="00D1609B" w:rsidRPr="003F3847">
        <w:rPr>
          <w:i/>
          <w:sz w:val="22"/>
          <w:szCs w:val="22"/>
          <w:u w:val="single"/>
        </w:rPr>
        <w:t>roducteurs</w:t>
      </w:r>
      <w:r w:rsidR="004360C9" w:rsidRPr="00B74DFA">
        <w:rPr>
          <w:sz w:val="22"/>
          <w:szCs w:val="22"/>
        </w:rPr>
        <w:t>, zones de conservation et sites d’intérêt écologique</w:t>
      </w:r>
    </w:p>
    <w:p w14:paraId="49F7937D" w14:textId="77777777" w:rsidR="004360C9" w:rsidRPr="00B74DFA" w:rsidRDefault="004360C9" w:rsidP="003E5043">
      <w:pPr>
        <w:numPr>
          <w:ilvl w:val="0"/>
          <w:numId w:val="174"/>
        </w:numPr>
        <w:jc w:val="both"/>
        <w:rPr>
          <w:sz w:val="22"/>
          <w:szCs w:val="22"/>
        </w:rPr>
      </w:pPr>
      <w:r w:rsidRPr="00B74DFA">
        <w:rPr>
          <w:sz w:val="22"/>
          <w:szCs w:val="22"/>
        </w:rPr>
        <w:lastRenderedPageBreak/>
        <w:t>Protection physique et mécanique des berges: traitement physique (zone 2 et 3): fascinage</w:t>
      </w:r>
      <w:r w:rsidR="00BB6275">
        <w:rPr>
          <w:sz w:val="22"/>
          <w:szCs w:val="22"/>
        </w:rPr>
        <w:t>,</w:t>
      </w:r>
      <w:r w:rsidRPr="00B74DFA">
        <w:rPr>
          <w:sz w:val="22"/>
          <w:szCs w:val="22"/>
        </w:rPr>
        <w:t xml:space="preserve"> suivi de couverture végétale ; Couverture végétale (zone 2 et 3) : mise en place des haies vives sur tanety, ou protection par </w:t>
      </w:r>
      <w:r w:rsidR="00FF78F3" w:rsidRPr="00B74DFA">
        <w:rPr>
          <w:sz w:val="22"/>
          <w:szCs w:val="22"/>
        </w:rPr>
        <w:t>des espèces (vétiver...) ;</w:t>
      </w:r>
    </w:p>
    <w:p w14:paraId="39E1FAC0" w14:textId="77777777" w:rsidR="004360C9" w:rsidRPr="00B74DFA" w:rsidRDefault="004360C9" w:rsidP="003E5043">
      <w:pPr>
        <w:numPr>
          <w:ilvl w:val="0"/>
          <w:numId w:val="174"/>
        </w:numPr>
        <w:jc w:val="both"/>
        <w:rPr>
          <w:sz w:val="22"/>
          <w:szCs w:val="22"/>
        </w:rPr>
      </w:pPr>
      <w:r w:rsidRPr="00B74DFA">
        <w:rPr>
          <w:sz w:val="22"/>
          <w:szCs w:val="22"/>
        </w:rPr>
        <w:t>Dispositifs anti-érosifs : Traitement / stabilisation des lavaka</w:t>
      </w:r>
      <w:r w:rsidR="00FF78F3" w:rsidRPr="00B74DFA">
        <w:rPr>
          <w:sz w:val="22"/>
          <w:szCs w:val="22"/>
        </w:rPr>
        <w:t> ;</w:t>
      </w:r>
    </w:p>
    <w:p w14:paraId="2D5D7783" w14:textId="77777777" w:rsidR="004360C9" w:rsidRPr="00B74DFA" w:rsidRDefault="004360C9" w:rsidP="003E5043">
      <w:pPr>
        <w:numPr>
          <w:ilvl w:val="0"/>
          <w:numId w:val="174"/>
        </w:numPr>
        <w:jc w:val="both"/>
        <w:rPr>
          <w:sz w:val="22"/>
          <w:szCs w:val="22"/>
        </w:rPr>
      </w:pPr>
      <w:r w:rsidRPr="00B74DFA">
        <w:rPr>
          <w:sz w:val="22"/>
          <w:szCs w:val="22"/>
        </w:rPr>
        <w:t>Restauration forestière pour conservation et génération des stocks de carbone</w:t>
      </w:r>
      <w:r w:rsidR="00FF78F3" w:rsidRPr="00B74DFA">
        <w:rPr>
          <w:sz w:val="22"/>
          <w:szCs w:val="22"/>
        </w:rPr>
        <w:t> ;</w:t>
      </w:r>
    </w:p>
    <w:p w14:paraId="75BE954F" w14:textId="77777777" w:rsidR="004360C9" w:rsidRPr="00B74DFA" w:rsidRDefault="004360C9" w:rsidP="003E5043">
      <w:pPr>
        <w:numPr>
          <w:ilvl w:val="0"/>
          <w:numId w:val="174"/>
        </w:numPr>
        <w:jc w:val="both"/>
        <w:rPr>
          <w:sz w:val="22"/>
          <w:szCs w:val="22"/>
        </w:rPr>
      </w:pPr>
      <w:r w:rsidRPr="00B74DFA">
        <w:rPr>
          <w:sz w:val="22"/>
          <w:szCs w:val="22"/>
          <w:u w:val="single"/>
        </w:rPr>
        <w:t>Surveillance</w:t>
      </w:r>
      <w:r w:rsidRPr="00B74DFA">
        <w:rPr>
          <w:sz w:val="22"/>
          <w:szCs w:val="22"/>
        </w:rPr>
        <w:t> : Patrouilles par agents de parcs ; Co-patrouilles avec communautés locales</w:t>
      </w:r>
    </w:p>
    <w:p w14:paraId="2B72E4CC" w14:textId="77777777" w:rsidR="004360C9" w:rsidRPr="00B74DFA" w:rsidRDefault="004360C9" w:rsidP="003E5043">
      <w:pPr>
        <w:numPr>
          <w:ilvl w:val="0"/>
          <w:numId w:val="174"/>
        </w:numPr>
        <w:jc w:val="both"/>
        <w:rPr>
          <w:sz w:val="22"/>
          <w:szCs w:val="22"/>
        </w:rPr>
      </w:pPr>
      <w:r w:rsidRPr="00B74DFA">
        <w:rPr>
          <w:sz w:val="22"/>
          <w:szCs w:val="22"/>
          <w:u w:val="single"/>
        </w:rPr>
        <w:t>Constructions</w:t>
      </w:r>
      <w:r w:rsidRPr="00B74DFA">
        <w:rPr>
          <w:sz w:val="22"/>
          <w:szCs w:val="22"/>
        </w:rPr>
        <w:t> : Construction et entretien des pare-feu</w:t>
      </w:r>
      <w:r w:rsidR="00BB6275">
        <w:rPr>
          <w:sz w:val="22"/>
          <w:szCs w:val="22"/>
        </w:rPr>
        <w:t>x</w:t>
      </w:r>
      <w:r w:rsidRPr="00B74DFA">
        <w:rPr>
          <w:sz w:val="22"/>
          <w:szCs w:val="22"/>
        </w:rPr>
        <w:t>; Construction et entretien des infrastructures de conservation (</w:t>
      </w:r>
      <w:r w:rsidR="00FF78F3" w:rsidRPr="00B74DFA">
        <w:rPr>
          <w:sz w:val="22"/>
          <w:szCs w:val="22"/>
        </w:rPr>
        <w:t>p.ex. bâtiments agents de parc</w:t>
      </w:r>
      <w:r w:rsidR="00BB6275">
        <w:rPr>
          <w:sz w:val="22"/>
          <w:szCs w:val="22"/>
        </w:rPr>
        <w:t>s</w:t>
      </w:r>
      <w:r w:rsidR="00FF78F3" w:rsidRPr="00B74DFA">
        <w:rPr>
          <w:sz w:val="22"/>
          <w:szCs w:val="22"/>
        </w:rPr>
        <w:t>) ;</w:t>
      </w:r>
    </w:p>
    <w:p w14:paraId="71C02B91" w14:textId="77777777" w:rsidR="00841BBA" w:rsidRPr="00B74DFA" w:rsidRDefault="004360C9" w:rsidP="00841BBA">
      <w:pPr>
        <w:ind w:left="720"/>
        <w:jc w:val="both"/>
        <w:rPr>
          <w:sz w:val="22"/>
          <w:szCs w:val="22"/>
        </w:rPr>
      </w:pPr>
      <w:r w:rsidRPr="00B74DFA">
        <w:rPr>
          <w:sz w:val="22"/>
          <w:szCs w:val="22"/>
        </w:rPr>
        <w:t>Autres</w:t>
      </w:r>
      <w:r w:rsidR="00FF78F3" w:rsidRPr="00B74DFA">
        <w:rPr>
          <w:sz w:val="22"/>
          <w:szCs w:val="22"/>
        </w:rPr>
        <w:t xml:space="preserve"> activités</w:t>
      </w:r>
      <w:r w:rsidRPr="00B74DFA">
        <w:rPr>
          <w:sz w:val="22"/>
          <w:szCs w:val="22"/>
        </w:rPr>
        <w:t> : sensibilisation contre les feux de brousse/création de périmètre</w:t>
      </w:r>
      <w:r w:rsidR="00BB6275">
        <w:rPr>
          <w:sz w:val="22"/>
          <w:szCs w:val="22"/>
        </w:rPr>
        <w:t>s</w:t>
      </w:r>
      <w:r w:rsidRPr="00B74DFA">
        <w:rPr>
          <w:sz w:val="22"/>
          <w:szCs w:val="22"/>
        </w:rPr>
        <w:t xml:space="preserve"> de protection pour les sources d’eau</w:t>
      </w:r>
      <w:r w:rsidR="00FF78F3" w:rsidRPr="00B74DFA">
        <w:rPr>
          <w:sz w:val="22"/>
          <w:szCs w:val="22"/>
        </w:rPr>
        <w:t>.</w:t>
      </w:r>
    </w:p>
    <w:p w14:paraId="7454421F" w14:textId="77777777" w:rsidR="003F3847" w:rsidRDefault="003F3847" w:rsidP="00841BBA">
      <w:pPr>
        <w:ind w:left="720"/>
        <w:jc w:val="both"/>
      </w:pPr>
    </w:p>
    <w:p w14:paraId="5F79A78E" w14:textId="77777777" w:rsidR="00A211E1" w:rsidRDefault="00BB3D9A" w:rsidP="002D1911">
      <w:pPr>
        <w:pStyle w:val="Caption"/>
      </w:pPr>
      <w:bookmarkStart w:id="162" w:name="_Toc343521508"/>
      <w:r>
        <w:t xml:space="preserve">Tableau </w:t>
      </w:r>
      <w:r w:rsidR="00A84AD9">
        <w:fldChar w:fldCharType="begin"/>
      </w:r>
      <w:r w:rsidR="002C5AE1">
        <w:instrText>SEQ</w:instrText>
      </w:r>
      <w:r w:rsidR="00470674">
        <w:instrText xml:space="preserve"> Tableau \* ARABIC </w:instrText>
      </w:r>
      <w:r w:rsidR="00A84AD9">
        <w:fldChar w:fldCharType="separate"/>
      </w:r>
      <w:r w:rsidR="0022512A">
        <w:rPr>
          <w:noProof/>
        </w:rPr>
        <w:t>2</w:t>
      </w:r>
      <w:r w:rsidR="00A84AD9">
        <w:rPr>
          <w:noProof/>
        </w:rPr>
        <w:fldChar w:fldCharType="end"/>
      </w:r>
      <w:r>
        <w:t xml:space="preserve"> : synthèse des sous composantes et activités de la composante </w:t>
      </w:r>
      <w:r w:rsidR="00A211E1">
        <w:t>2</w:t>
      </w:r>
      <w:bookmarkEnd w:id="1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51"/>
        <w:gridCol w:w="2126"/>
        <w:gridCol w:w="4327"/>
        <w:gridCol w:w="1216"/>
      </w:tblGrid>
      <w:tr w:rsidR="00A211E1" w:rsidRPr="00B74DFA" w14:paraId="3DB70B70" w14:textId="77777777" w:rsidTr="00847BFE">
        <w:tc>
          <w:tcPr>
            <w:tcW w:w="1951" w:type="dxa"/>
          </w:tcPr>
          <w:p w14:paraId="591DDC02" w14:textId="77777777" w:rsidR="00A211E1" w:rsidRPr="00B74DFA" w:rsidRDefault="00A211E1" w:rsidP="00A211E1">
            <w:pPr>
              <w:jc w:val="both"/>
              <w:rPr>
                <w:b/>
                <w:color w:val="000000"/>
                <w:sz w:val="20"/>
                <w:szCs w:val="20"/>
              </w:rPr>
            </w:pPr>
            <w:r w:rsidRPr="00B74DFA">
              <w:rPr>
                <w:b/>
                <w:color w:val="000000"/>
                <w:sz w:val="20"/>
                <w:szCs w:val="20"/>
              </w:rPr>
              <w:t xml:space="preserve">Composantes </w:t>
            </w:r>
          </w:p>
        </w:tc>
        <w:tc>
          <w:tcPr>
            <w:tcW w:w="2126" w:type="dxa"/>
          </w:tcPr>
          <w:p w14:paraId="698E285E" w14:textId="77777777" w:rsidR="00A211E1" w:rsidRPr="00B74DFA" w:rsidRDefault="00A211E1" w:rsidP="00A211E1">
            <w:pPr>
              <w:jc w:val="both"/>
              <w:rPr>
                <w:b/>
                <w:color w:val="000000"/>
                <w:sz w:val="20"/>
                <w:szCs w:val="20"/>
              </w:rPr>
            </w:pPr>
            <w:r w:rsidRPr="00B74DFA">
              <w:rPr>
                <w:b/>
                <w:color w:val="000000"/>
                <w:sz w:val="20"/>
                <w:szCs w:val="20"/>
              </w:rPr>
              <w:t>Sous composantes</w:t>
            </w:r>
          </w:p>
        </w:tc>
        <w:tc>
          <w:tcPr>
            <w:tcW w:w="4327" w:type="dxa"/>
          </w:tcPr>
          <w:p w14:paraId="0DAF90B8" w14:textId="77777777" w:rsidR="00A211E1" w:rsidRPr="00B74DFA" w:rsidRDefault="00A211E1" w:rsidP="00A211E1">
            <w:pPr>
              <w:jc w:val="both"/>
              <w:rPr>
                <w:b/>
                <w:color w:val="000000"/>
                <w:sz w:val="20"/>
                <w:szCs w:val="20"/>
              </w:rPr>
            </w:pPr>
            <w:r w:rsidRPr="00B74DFA">
              <w:rPr>
                <w:b/>
                <w:color w:val="000000"/>
                <w:sz w:val="20"/>
                <w:szCs w:val="20"/>
              </w:rPr>
              <w:t xml:space="preserve">Activités </w:t>
            </w:r>
          </w:p>
        </w:tc>
        <w:tc>
          <w:tcPr>
            <w:tcW w:w="1216" w:type="dxa"/>
          </w:tcPr>
          <w:p w14:paraId="234F8BE8" w14:textId="77777777" w:rsidR="00A211E1" w:rsidRPr="00B74DFA" w:rsidRDefault="00A211E1" w:rsidP="00A211E1">
            <w:pPr>
              <w:jc w:val="both"/>
              <w:rPr>
                <w:b/>
                <w:color w:val="000000"/>
                <w:sz w:val="20"/>
                <w:szCs w:val="20"/>
              </w:rPr>
            </w:pPr>
            <w:r w:rsidRPr="00B74DFA">
              <w:rPr>
                <w:b/>
                <w:color w:val="000000"/>
                <w:sz w:val="20"/>
                <w:szCs w:val="20"/>
              </w:rPr>
              <w:t>PO/PB déclenchées</w:t>
            </w:r>
          </w:p>
        </w:tc>
      </w:tr>
      <w:tr w:rsidR="00A211E1" w:rsidRPr="00B74DFA" w14:paraId="10A2CE7F" w14:textId="77777777" w:rsidTr="00847BFE">
        <w:tc>
          <w:tcPr>
            <w:tcW w:w="1951" w:type="dxa"/>
            <w:vMerge w:val="restart"/>
          </w:tcPr>
          <w:p w14:paraId="323E9E75" w14:textId="77777777" w:rsidR="00CB50C7" w:rsidRPr="00F00267" w:rsidRDefault="00CB50C7" w:rsidP="00F00267">
            <w:pPr>
              <w:rPr>
                <w:b/>
                <w:sz w:val="20"/>
                <w:szCs w:val="20"/>
              </w:rPr>
            </w:pPr>
            <w:r w:rsidRPr="00F00267">
              <w:rPr>
                <w:b/>
                <w:sz w:val="20"/>
                <w:szCs w:val="20"/>
              </w:rPr>
              <w:t>Composante 2 : Investissements et renforcement des capacités pour la pérennisation de l’approche paysage dans les sites sélectionnés</w:t>
            </w:r>
          </w:p>
          <w:p w14:paraId="2751AF05" w14:textId="77777777" w:rsidR="00A211E1" w:rsidRPr="00B74DFA" w:rsidRDefault="00A211E1" w:rsidP="00A211E1">
            <w:pPr>
              <w:rPr>
                <w:sz w:val="20"/>
                <w:szCs w:val="20"/>
              </w:rPr>
            </w:pPr>
          </w:p>
          <w:p w14:paraId="03B4155B" w14:textId="77777777" w:rsidR="00A211E1" w:rsidRPr="00B74DFA" w:rsidRDefault="00A211E1" w:rsidP="00A211E1">
            <w:pPr>
              <w:jc w:val="both"/>
              <w:rPr>
                <w:color w:val="000000"/>
                <w:sz w:val="20"/>
                <w:szCs w:val="20"/>
              </w:rPr>
            </w:pPr>
          </w:p>
        </w:tc>
        <w:tc>
          <w:tcPr>
            <w:tcW w:w="2126" w:type="dxa"/>
          </w:tcPr>
          <w:p w14:paraId="2EA402ED" w14:textId="77777777" w:rsidR="00F4636F" w:rsidRPr="00F00267" w:rsidRDefault="00F4636F" w:rsidP="00F00267">
            <w:pPr>
              <w:rPr>
                <w:sz w:val="20"/>
                <w:szCs w:val="20"/>
              </w:rPr>
            </w:pPr>
            <w:r w:rsidRPr="00F00267">
              <w:rPr>
                <w:sz w:val="20"/>
                <w:szCs w:val="20"/>
              </w:rPr>
              <w:t>Sous composante 2.1. Renforcement des capacités</w:t>
            </w:r>
          </w:p>
          <w:p w14:paraId="651100C8" w14:textId="77777777" w:rsidR="00A211E1" w:rsidRPr="00B74DFA" w:rsidRDefault="00A211E1" w:rsidP="00A211E1">
            <w:pPr>
              <w:jc w:val="both"/>
              <w:rPr>
                <w:color w:val="000000"/>
                <w:sz w:val="20"/>
                <w:szCs w:val="20"/>
              </w:rPr>
            </w:pPr>
          </w:p>
        </w:tc>
        <w:tc>
          <w:tcPr>
            <w:tcW w:w="4327" w:type="dxa"/>
          </w:tcPr>
          <w:p w14:paraId="5857EBD2" w14:textId="77777777" w:rsidR="00F4636F" w:rsidRPr="00B74DFA" w:rsidRDefault="00F4636F" w:rsidP="003E5043">
            <w:pPr>
              <w:numPr>
                <w:ilvl w:val="0"/>
                <w:numId w:val="132"/>
              </w:numPr>
              <w:jc w:val="both"/>
              <w:rPr>
                <w:color w:val="000000"/>
                <w:sz w:val="20"/>
                <w:szCs w:val="20"/>
              </w:rPr>
            </w:pPr>
            <w:r w:rsidRPr="00B74DFA">
              <w:rPr>
                <w:sz w:val="20"/>
                <w:szCs w:val="20"/>
              </w:rPr>
              <w:t xml:space="preserve">Renforcement </w:t>
            </w:r>
            <w:r w:rsidR="00BB6275">
              <w:rPr>
                <w:sz w:val="20"/>
                <w:szCs w:val="20"/>
              </w:rPr>
              <w:t xml:space="preserve">des </w:t>
            </w:r>
            <w:r w:rsidRPr="00B74DFA">
              <w:rPr>
                <w:sz w:val="20"/>
                <w:szCs w:val="20"/>
              </w:rPr>
              <w:t>communautés locales pour la gestion des ressources (AUE, COBA) ;</w:t>
            </w:r>
          </w:p>
          <w:p w14:paraId="3FFEB819" w14:textId="77777777" w:rsidR="00D15258" w:rsidRPr="00B74DFA" w:rsidRDefault="00D15258" w:rsidP="003E5043">
            <w:pPr>
              <w:numPr>
                <w:ilvl w:val="0"/>
                <w:numId w:val="132"/>
              </w:numPr>
              <w:jc w:val="both"/>
              <w:rPr>
                <w:color w:val="000000"/>
                <w:sz w:val="20"/>
                <w:szCs w:val="20"/>
              </w:rPr>
            </w:pPr>
            <w:r w:rsidRPr="00B74DFA">
              <w:rPr>
                <w:sz w:val="20"/>
                <w:szCs w:val="20"/>
              </w:rPr>
              <w:t>Gestion des ressources naturelles : renforcer l’encadrement des VOI ;</w:t>
            </w:r>
          </w:p>
          <w:p w14:paraId="29E964A2" w14:textId="77777777" w:rsidR="00D15258" w:rsidRPr="00B74DFA" w:rsidRDefault="00F4636F" w:rsidP="003E5043">
            <w:pPr>
              <w:numPr>
                <w:ilvl w:val="0"/>
                <w:numId w:val="132"/>
              </w:numPr>
              <w:jc w:val="both"/>
              <w:rPr>
                <w:color w:val="000000"/>
                <w:sz w:val="20"/>
                <w:szCs w:val="20"/>
              </w:rPr>
            </w:pPr>
            <w:r w:rsidRPr="00B74DFA">
              <w:rPr>
                <w:sz w:val="20"/>
                <w:szCs w:val="20"/>
              </w:rPr>
              <w:t xml:space="preserve">Renforcement </w:t>
            </w:r>
            <w:r w:rsidR="00BB6275">
              <w:rPr>
                <w:sz w:val="20"/>
                <w:szCs w:val="20"/>
              </w:rPr>
              <w:t xml:space="preserve">des </w:t>
            </w:r>
            <w:r w:rsidRPr="00B74DFA">
              <w:rPr>
                <w:sz w:val="20"/>
                <w:szCs w:val="20"/>
              </w:rPr>
              <w:t>M</w:t>
            </w:r>
            <w:r w:rsidR="00773CA2" w:rsidRPr="00B74DFA">
              <w:rPr>
                <w:sz w:val="20"/>
                <w:szCs w:val="20"/>
              </w:rPr>
              <w:t>inistères et Services Territoriaux</w:t>
            </w:r>
            <w:r w:rsidRPr="00B74DFA">
              <w:rPr>
                <w:sz w:val="20"/>
                <w:szCs w:val="20"/>
              </w:rPr>
              <w:t xml:space="preserve"> Décentralisés (STD)</w:t>
            </w:r>
            <w:r w:rsidR="00D15258" w:rsidRPr="00B74DFA">
              <w:rPr>
                <w:sz w:val="20"/>
                <w:szCs w:val="20"/>
              </w:rPr>
              <w:t> ;</w:t>
            </w:r>
          </w:p>
          <w:p w14:paraId="79C6749D" w14:textId="77777777" w:rsidR="008F4BBF" w:rsidRPr="00B74DFA" w:rsidRDefault="008F4BBF" w:rsidP="003E5043">
            <w:pPr>
              <w:numPr>
                <w:ilvl w:val="0"/>
                <w:numId w:val="132"/>
              </w:numPr>
              <w:jc w:val="both"/>
              <w:rPr>
                <w:color w:val="000000"/>
                <w:sz w:val="20"/>
                <w:szCs w:val="20"/>
              </w:rPr>
            </w:pPr>
            <w:r w:rsidRPr="00B74DFA">
              <w:rPr>
                <w:sz w:val="20"/>
                <w:szCs w:val="20"/>
              </w:rPr>
              <w:t>Renforcement en capacité</w:t>
            </w:r>
            <w:r w:rsidR="00BB6275">
              <w:rPr>
                <w:sz w:val="20"/>
                <w:szCs w:val="20"/>
              </w:rPr>
              <w:t>s</w:t>
            </w:r>
            <w:r w:rsidRPr="00B74DFA">
              <w:rPr>
                <w:sz w:val="20"/>
                <w:szCs w:val="20"/>
              </w:rPr>
              <w:t xml:space="preserve"> de gestion des FDA/FRDA</w:t>
            </w:r>
          </w:p>
          <w:p w14:paraId="4D749C1A" w14:textId="77777777" w:rsidR="00F4636F" w:rsidRPr="00B74DFA" w:rsidRDefault="008F4BBF" w:rsidP="003E5043">
            <w:pPr>
              <w:numPr>
                <w:ilvl w:val="0"/>
                <w:numId w:val="132"/>
              </w:numPr>
              <w:jc w:val="both"/>
              <w:rPr>
                <w:color w:val="000000"/>
                <w:sz w:val="20"/>
                <w:szCs w:val="20"/>
              </w:rPr>
            </w:pPr>
            <w:r w:rsidRPr="00B74DFA">
              <w:rPr>
                <w:sz w:val="20"/>
                <w:szCs w:val="20"/>
              </w:rPr>
              <w:t xml:space="preserve">Protection des végétaux : </w:t>
            </w:r>
            <w:r w:rsidR="00F4636F" w:rsidRPr="00B74DFA">
              <w:rPr>
                <w:sz w:val="20"/>
                <w:szCs w:val="20"/>
              </w:rPr>
              <w:t>mise en place de laboratoire</w:t>
            </w:r>
            <w:r w:rsidR="00BB6275">
              <w:rPr>
                <w:sz w:val="20"/>
                <w:szCs w:val="20"/>
              </w:rPr>
              <w:t>s</w:t>
            </w:r>
            <w:r w:rsidR="00F4636F" w:rsidRPr="00B74DFA">
              <w:rPr>
                <w:sz w:val="20"/>
                <w:szCs w:val="20"/>
              </w:rPr>
              <w:t>, acquisition d</w:t>
            </w:r>
            <w:r w:rsidR="00BB6275">
              <w:rPr>
                <w:sz w:val="20"/>
                <w:szCs w:val="20"/>
              </w:rPr>
              <w:t>u</w:t>
            </w:r>
            <w:r w:rsidR="00F4636F" w:rsidRPr="00B74DFA">
              <w:rPr>
                <w:sz w:val="20"/>
                <w:szCs w:val="20"/>
              </w:rPr>
              <w:t xml:space="preserve"> matériel spécialisé) ;</w:t>
            </w:r>
          </w:p>
          <w:p w14:paraId="0D956F09" w14:textId="77777777" w:rsidR="00F4636F" w:rsidRPr="00B74DFA" w:rsidRDefault="00F4636F" w:rsidP="003E5043">
            <w:pPr>
              <w:pStyle w:val="Listecouleur-Accent12"/>
              <w:widowControl/>
              <w:numPr>
                <w:ilvl w:val="0"/>
                <w:numId w:val="132"/>
              </w:numPr>
              <w:spacing w:after="160" w:line="259" w:lineRule="auto"/>
              <w:rPr>
                <w:rFonts w:ascii="Times New Roman" w:hAnsi="Times New Roman"/>
                <w:lang w:val="fr-FR"/>
              </w:rPr>
            </w:pPr>
            <w:r w:rsidRPr="00B74DFA">
              <w:rPr>
                <w:rFonts w:ascii="Times New Roman" w:hAnsi="Times New Roman"/>
                <w:lang w:val="fr-FR"/>
              </w:rPr>
              <w:t xml:space="preserve">Santé animale (production) : vaccination, soins vétérinaires (partenariats avec </w:t>
            </w:r>
            <w:r w:rsidR="00BB6275">
              <w:rPr>
                <w:rFonts w:ascii="Times New Roman" w:hAnsi="Times New Roman"/>
                <w:lang w:val="fr-FR"/>
              </w:rPr>
              <w:t xml:space="preserve">les </w:t>
            </w:r>
            <w:r w:rsidRPr="00B74DFA">
              <w:rPr>
                <w:rFonts w:ascii="Times New Roman" w:hAnsi="Times New Roman"/>
                <w:lang w:val="fr-FR"/>
              </w:rPr>
              <w:t>privé</w:t>
            </w:r>
            <w:r w:rsidR="00BB6275">
              <w:rPr>
                <w:rFonts w:ascii="Times New Roman" w:hAnsi="Times New Roman"/>
                <w:lang w:val="fr-FR"/>
              </w:rPr>
              <w:t>s</w:t>
            </w:r>
            <w:r w:rsidRPr="00B74DFA">
              <w:rPr>
                <w:rFonts w:ascii="Times New Roman" w:hAnsi="Times New Roman"/>
                <w:lang w:val="fr-FR"/>
              </w:rPr>
              <w:t xml:space="preserve"> puis prise en charge par les éleveurs) alerte précoce pour les épizooties ; Equipements vétérinaires ; Assistance technique pour les services vétérinaires ; Services d’insémination artificielle, matériel génétique.</w:t>
            </w:r>
          </w:p>
          <w:p w14:paraId="38D15ABA" w14:textId="77777777" w:rsidR="008F4BBF" w:rsidRPr="00B74DFA" w:rsidRDefault="008F4BBF" w:rsidP="003E5043">
            <w:pPr>
              <w:pStyle w:val="Listecouleur-Accent12"/>
              <w:widowControl/>
              <w:numPr>
                <w:ilvl w:val="0"/>
                <w:numId w:val="132"/>
              </w:numPr>
              <w:spacing w:after="160" w:line="259" w:lineRule="auto"/>
              <w:rPr>
                <w:rFonts w:ascii="Times New Roman" w:hAnsi="Times New Roman"/>
                <w:lang w:val="fr-FR"/>
              </w:rPr>
            </w:pPr>
            <w:r w:rsidRPr="00B74DFA">
              <w:rPr>
                <w:rFonts w:ascii="Times New Roman" w:hAnsi="Times New Roman"/>
                <w:lang w:val="fr-FR"/>
              </w:rPr>
              <w:t xml:space="preserve">Forêt : promouvoir le processus du FLEGT renforcement  brigade mixte, soutien </w:t>
            </w:r>
            <w:r w:rsidR="00BB6275">
              <w:rPr>
                <w:rFonts w:ascii="Times New Roman" w:hAnsi="Times New Roman"/>
                <w:lang w:val="fr-FR"/>
              </w:rPr>
              <w:t xml:space="preserve">au </w:t>
            </w:r>
            <w:r w:rsidRPr="00B74DFA">
              <w:rPr>
                <w:rFonts w:ascii="Times New Roman" w:hAnsi="Times New Roman"/>
                <w:lang w:val="fr-FR"/>
              </w:rPr>
              <w:t xml:space="preserve">plan de gestion </w:t>
            </w:r>
            <w:r w:rsidR="00BB6275">
              <w:rPr>
                <w:rFonts w:ascii="Times New Roman" w:hAnsi="Times New Roman"/>
                <w:lang w:val="fr-FR"/>
              </w:rPr>
              <w:t xml:space="preserve">des </w:t>
            </w:r>
            <w:r w:rsidRPr="00B74DFA">
              <w:rPr>
                <w:rFonts w:ascii="Times New Roman" w:hAnsi="Times New Roman"/>
                <w:lang w:val="fr-FR"/>
              </w:rPr>
              <w:t>AP</w:t>
            </w:r>
          </w:p>
          <w:p w14:paraId="52925CB9" w14:textId="77777777" w:rsidR="00F4636F" w:rsidRPr="00B74DFA" w:rsidRDefault="003C6D8C" w:rsidP="003E5043">
            <w:pPr>
              <w:numPr>
                <w:ilvl w:val="0"/>
                <w:numId w:val="132"/>
              </w:numPr>
              <w:jc w:val="both"/>
              <w:rPr>
                <w:color w:val="000000"/>
                <w:sz w:val="20"/>
                <w:szCs w:val="20"/>
              </w:rPr>
            </w:pPr>
            <w:r w:rsidRPr="00B74DFA">
              <w:rPr>
                <w:sz w:val="20"/>
                <w:szCs w:val="20"/>
              </w:rPr>
              <w:t xml:space="preserve">Renforcement </w:t>
            </w:r>
            <w:r w:rsidR="00014413" w:rsidRPr="00B74DFA">
              <w:rPr>
                <w:sz w:val="20"/>
                <w:szCs w:val="20"/>
              </w:rPr>
              <w:t xml:space="preserve">des </w:t>
            </w:r>
            <w:r w:rsidRPr="00B74DFA">
              <w:rPr>
                <w:sz w:val="20"/>
                <w:szCs w:val="20"/>
              </w:rPr>
              <w:t xml:space="preserve">communes et </w:t>
            </w:r>
            <w:r w:rsidR="00F04EA8" w:rsidRPr="00B74DFA">
              <w:rPr>
                <w:sz w:val="20"/>
                <w:szCs w:val="20"/>
              </w:rPr>
              <w:t xml:space="preserve">des </w:t>
            </w:r>
            <w:r w:rsidRPr="00B74DFA">
              <w:rPr>
                <w:sz w:val="20"/>
                <w:szCs w:val="20"/>
              </w:rPr>
              <w:t>régions (inclut les guichets fonciers et mise à jour des PLOFs)</w:t>
            </w:r>
          </w:p>
          <w:p w14:paraId="53FC062A" w14:textId="77777777" w:rsidR="003C6D8C" w:rsidRPr="00B74DFA" w:rsidRDefault="003C6D8C" w:rsidP="003E5043">
            <w:pPr>
              <w:numPr>
                <w:ilvl w:val="0"/>
                <w:numId w:val="132"/>
              </w:numPr>
              <w:jc w:val="both"/>
              <w:rPr>
                <w:color w:val="000000"/>
                <w:sz w:val="20"/>
                <w:szCs w:val="20"/>
              </w:rPr>
            </w:pPr>
            <w:r w:rsidRPr="00B74DFA">
              <w:rPr>
                <w:sz w:val="20"/>
                <w:szCs w:val="20"/>
              </w:rPr>
              <w:t xml:space="preserve">Renforcement </w:t>
            </w:r>
            <w:r w:rsidR="00BB6275">
              <w:rPr>
                <w:sz w:val="20"/>
                <w:szCs w:val="20"/>
              </w:rPr>
              <w:t xml:space="preserve">des </w:t>
            </w:r>
            <w:r w:rsidRPr="00B74DFA">
              <w:rPr>
                <w:sz w:val="20"/>
                <w:szCs w:val="20"/>
              </w:rPr>
              <w:t xml:space="preserve">centres </w:t>
            </w:r>
            <w:r w:rsidR="00BB6275">
              <w:rPr>
                <w:sz w:val="20"/>
                <w:szCs w:val="20"/>
              </w:rPr>
              <w:t xml:space="preserve">de </w:t>
            </w:r>
            <w:r w:rsidRPr="00B74DFA">
              <w:rPr>
                <w:sz w:val="20"/>
                <w:szCs w:val="20"/>
              </w:rPr>
              <w:t>recherche</w:t>
            </w:r>
            <w:r w:rsidR="00BB6275">
              <w:rPr>
                <w:sz w:val="20"/>
                <w:szCs w:val="20"/>
              </w:rPr>
              <w:t xml:space="preserve"> </w:t>
            </w:r>
            <w:r w:rsidR="008F4BBF" w:rsidRPr="00B74DFA">
              <w:rPr>
                <w:sz w:val="20"/>
                <w:szCs w:val="20"/>
              </w:rPr>
              <w:t xml:space="preserve">FOFIFA </w:t>
            </w:r>
            <w:r w:rsidR="00AE6070" w:rsidRPr="00B74DFA">
              <w:rPr>
                <w:sz w:val="20"/>
                <w:szCs w:val="20"/>
              </w:rPr>
              <w:t>(laboratoires)</w:t>
            </w:r>
          </w:p>
          <w:p w14:paraId="068554C0" w14:textId="77777777" w:rsidR="008F4BBF" w:rsidRPr="00B74DFA" w:rsidRDefault="008F4BBF" w:rsidP="003E5043">
            <w:pPr>
              <w:numPr>
                <w:ilvl w:val="0"/>
                <w:numId w:val="132"/>
              </w:numPr>
              <w:jc w:val="both"/>
              <w:rPr>
                <w:color w:val="000000"/>
                <w:sz w:val="20"/>
                <w:szCs w:val="20"/>
              </w:rPr>
            </w:pPr>
            <w:r w:rsidRPr="00B74DFA">
              <w:rPr>
                <w:sz w:val="20"/>
                <w:szCs w:val="20"/>
              </w:rPr>
              <w:t xml:space="preserve">Renforcement </w:t>
            </w:r>
            <w:r w:rsidR="00BB6275">
              <w:rPr>
                <w:sz w:val="20"/>
                <w:szCs w:val="20"/>
              </w:rPr>
              <w:t>de l’</w:t>
            </w:r>
            <w:r w:rsidRPr="00B74DFA">
              <w:rPr>
                <w:sz w:val="20"/>
                <w:szCs w:val="20"/>
              </w:rPr>
              <w:t>identification taxonomi</w:t>
            </w:r>
            <w:r w:rsidR="00BB6275">
              <w:rPr>
                <w:sz w:val="20"/>
                <w:szCs w:val="20"/>
              </w:rPr>
              <w:t>qu</w:t>
            </w:r>
            <w:r w:rsidRPr="00B74DFA">
              <w:rPr>
                <w:sz w:val="20"/>
                <w:szCs w:val="20"/>
              </w:rPr>
              <w:t>e des grumes</w:t>
            </w:r>
          </w:p>
        </w:tc>
        <w:tc>
          <w:tcPr>
            <w:tcW w:w="1216" w:type="dxa"/>
          </w:tcPr>
          <w:p w14:paraId="4410F4E9" w14:textId="77777777" w:rsidR="00A211E1" w:rsidRPr="00B74DFA" w:rsidRDefault="00A211E1" w:rsidP="00A211E1">
            <w:pPr>
              <w:jc w:val="both"/>
              <w:rPr>
                <w:color w:val="000000"/>
                <w:sz w:val="20"/>
                <w:szCs w:val="20"/>
              </w:rPr>
            </w:pPr>
            <w:r w:rsidRPr="00B74DFA">
              <w:rPr>
                <w:color w:val="000000"/>
                <w:sz w:val="20"/>
                <w:szCs w:val="20"/>
              </w:rPr>
              <w:t xml:space="preserve">Aucune </w:t>
            </w:r>
          </w:p>
          <w:p w14:paraId="59905A19" w14:textId="77777777" w:rsidR="00F4636F" w:rsidRPr="00B74DFA" w:rsidRDefault="00F4636F" w:rsidP="00A211E1">
            <w:pPr>
              <w:jc w:val="both"/>
              <w:rPr>
                <w:color w:val="000000"/>
                <w:sz w:val="20"/>
                <w:szCs w:val="20"/>
              </w:rPr>
            </w:pPr>
          </w:p>
          <w:p w14:paraId="11DD478D" w14:textId="77777777" w:rsidR="00F4636F" w:rsidRPr="00B74DFA" w:rsidRDefault="00F4636F" w:rsidP="00A211E1">
            <w:pPr>
              <w:jc w:val="both"/>
              <w:rPr>
                <w:color w:val="000000"/>
                <w:sz w:val="20"/>
                <w:szCs w:val="20"/>
              </w:rPr>
            </w:pPr>
          </w:p>
          <w:p w14:paraId="710EB739" w14:textId="77777777" w:rsidR="00D15258" w:rsidRPr="00B74DFA" w:rsidRDefault="00D15258" w:rsidP="00A211E1">
            <w:pPr>
              <w:jc w:val="both"/>
              <w:rPr>
                <w:color w:val="000000"/>
                <w:sz w:val="20"/>
                <w:szCs w:val="20"/>
              </w:rPr>
            </w:pPr>
          </w:p>
          <w:p w14:paraId="5C97FF17" w14:textId="77777777" w:rsidR="00D15258" w:rsidRPr="00B74DFA" w:rsidRDefault="00D15258" w:rsidP="00A211E1">
            <w:pPr>
              <w:jc w:val="both"/>
              <w:rPr>
                <w:color w:val="000000"/>
                <w:sz w:val="20"/>
                <w:szCs w:val="20"/>
              </w:rPr>
            </w:pPr>
          </w:p>
          <w:p w14:paraId="4E21F916" w14:textId="77777777" w:rsidR="00D15258" w:rsidRPr="00B74DFA" w:rsidRDefault="00D15258" w:rsidP="00A211E1">
            <w:pPr>
              <w:jc w:val="both"/>
              <w:rPr>
                <w:color w:val="000000"/>
                <w:sz w:val="20"/>
                <w:szCs w:val="20"/>
              </w:rPr>
            </w:pPr>
          </w:p>
          <w:p w14:paraId="085D91C5" w14:textId="77777777" w:rsidR="00D15258" w:rsidRPr="00B74DFA" w:rsidRDefault="00D15258" w:rsidP="00A211E1">
            <w:pPr>
              <w:jc w:val="both"/>
              <w:rPr>
                <w:color w:val="000000"/>
                <w:sz w:val="20"/>
                <w:szCs w:val="20"/>
              </w:rPr>
            </w:pPr>
          </w:p>
          <w:p w14:paraId="08ADDEB4" w14:textId="77777777" w:rsidR="008F4BBF" w:rsidRPr="00B74DFA" w:rsidRDefault="008F4BBF" w:rsidP="00A211E1">
            <w:pPr>
              <w:jc w:val="both"/>
              <w:rPr>
                <w:color w:val="000000"/>
                <w:sz w:val="20"/>
                <w:szCs w:val="20"/>
              </w:rPr>
            </w:pPr>
          </w:p>
          <w:p w14:paraId="11455258" w14:textId="77777777" w:rsidR="00F4636F" w:rsidRPr="00B74DFA" w:rsidRDefault="00F4636F" w:rsidP="00A211E1">
            <w:pPr>
              <w:jc w:val="both"/>
              <w:rPr>
                <w:color w:val="000000"/>
                <w:sz w:val="20"/>
                <w:szCs w:val="20"/>
              </w:rPr>
            </w:pPr>
            <w:r w:rsidRPr="00B74DFA">
              <w:rPr>
                <w:color w:val="000000"/>
                <w:sz w:val="20"/>
                <w:szCs w:val="20"/>
              </w:rPr>
              <w:t>PO/PB 4.09</w:t>
            </w:r>
          </w:p>
          <w:p w14:paraId="2B74C13A" w14:textId="77777777" w:rsidR="00F4636F" w:rsidRPr="00B74DFA" w:rsidRDefault="00F4636F" w:rsidP="00A211E1">
            <w:pPr>
              <w:jc w:val="both"/>
              <w:rPr>
                <w:color w:val="000000"/>
                <w:sz w:val="20"/>
                <w:szCs w:val="20"/>
              </w:rPr>
            </w:pPr>
          </w:p>
          <w:p w14:paraId="39259DF2" w14:textId="77777777" w:rsidR="00F4636F" w:rsidRPr="00B74DFA" w:rsidRDefault="00F4636F" w:rsidP="00A211E1">
            <w:pPr>
              <w:jc w:val="both"/>
              <w:rPr>
                <w:color w:val="000000"/>
                <w:sz w:val="20"/>
                <w:szCs w:val="20"/>
              </w:rPr>
            </w:pPr>
          </w:p>
          <w:p w14:paraId="73291884" w14:textId="77777777" w:rsidR="00F4636F" w:rsidRPr="00B74DFA" w:rsidRDefault="00F4636F" w:rsidP="00A211E1">
            <w:pPr>
              <w:jc w:val="both"/>
              <w:rPr>
                <w:color w:val="000000"/>
                <w:sz w:val="20"/>
                <w:szCs w:val="20"/>
              </w:rPr>
            </w:pPr>
          </w:p>
          <w:p w14:paraId="0A9E645C" w14:textId="77777777" w:rsidR="00F4636F" w:rsidRPr="00B74DFA" w:rsidRDefault="00F4636F" w:rsidP="00A211E1">
            <w:pPr>
              <w:jc w:val="both"/>
              <w:rPr>
                <w:color w:val="000000"/>
                <w:sz w:val="20"/>
                <w:szCs w:val="20"/>
              </w:rPr>
            </w:pPr>
          </w:p>
          <w:p w14:paraId="797CE02E" w14:textId="77777777" w:rsidR="00F4636F" w:rsidRPr="00B74DFA" w:rsidRDefault="003C6D8C" w:rsidP="00A211E1">
            <w:pPr>
              <w:jc w:val="both"/>
              <w:rPr>
                <w:color w:val="000000"/>
                <w:sz w:val="20"/>
                <w:szCs w:val="20"/>
              </w:rPr>
            </w:pPr>
            <w:r w:rsidRPr="00B74DFA">
              <w:rPr>
                <w:color w:val="000000"/>
                <w:sz w:val="20"/>
                <w:szCs w:val="20"/>
              </w:rPr>
              <w:t>PO/PB 4.09</w:t>
            </w:r>
          </w:p>
          <w:p w14:paraId="46B13ED8" w14:textId="77777777" w:rsidR="003C6D8C" w:rsidRPr="00B74DFA" w:rsidRDefault="003C6D8C" w:rsidP="00A211E1">
            <w:pPr>
              <w:jc w:val="both"/>
              <w:rPr>
                <w:color w:val="000000"/>
                <w:sz w:val="20"/>
                <w:szCs w:val="20"/>
              </w:rPr>
            </w:pPr>
          </w:p>
          <w:p w14:paraId="18C4C14F" w14:textId="77777777" w:rsidR="003C6D8C" w:rsidRPr="00B74DFA" w:rsidRDefault="003C6D8C" w:rsidP="00A211E1">
            <w:pPr>
              <w:jc w:val="both"/>
              <w:rPr>
                <w:color w:val="000000"/>
                <w:sz w:val="20"/>
                <w:szCs w:val="20"/>
              </w:rPr>
            </w:pPr>
          </w:p>
          <w:p w14:paraId="4F38A933" w14:textId="77777777" w:rsidR="003C6D8C" w:rsidRPr="00B74DFA" w:rsidRDefault="003C6D8C" w:rsidP="00A211E1">
            <w:pPr>
              <w:jc w:val="both"/>
              <w:rPr>
                <w:color w:val="000000"/>
                <w:sz w:val="20"/>
                <w:szCs w:val="20"/>
              </w:rPr>
            </w:pPr>
          </w:p>
          <w:p w14:paraId="4BBFD787" w14:textId="77777777" w:rsidR="003C6D8C" w:rsidRPr="00B74DFA" w:rsidRDefault="003C6D8C" w:rsidP="00A211E1">
            <w:pPr>
              <w:jc w:val="both"/>
              <w:rPr>
                <w:color w:val="000000"/>
                <w:sz w:val="20"/>
                <w:szCs w:val="20"/>
              </w:rPr>
            </w:pPr>
          </w:p>
          <w:p w14:paraId="19BC3342" w14:textId="77777777" w:rsidR="003C6D8C" w:rsidRPr="00B74DFA" w:rsidRDefault="003C6D8C" w:rsidP="00A211E1">
            <w:pPr>
              <w:jc w:val="both"/>
              <w:rPr>
                <w:color w:val="000000"/>
                <w:sz w:val="20"/>
                <w:szCs w:val="20"/>
              </w:rPr>
            </w:pPr>
          </w:p>
          <w:p w14:paraId="64071CF4" w14:textId="77777777" w:rsidR="00847BFE" w:rsidRPr="00B74DFA" w:rsidRDefault="00847BFE" w:rsidP="00A211E1">
            <w:pPr>
              <w:jc w:val="both"/>
              <w:rPr>
                <w:color w:val="000000"/>
                <w:sz w:val="20"/>
                <w:szCs w:val="20"/>
              </w:rPr>
            </w:pPr>
          </w:p>
          <w:p w14:paraId="7FEE9C65" w14:textId="77777777" w:rsidR="003C6D8C" w:rsidRPr="00B74DFA" w:rsidRDefault="003C6D8C" w:rsidP="00A211E1">
            <w:pPr>
              <w:jc w:val="both"/>
              <w:rPr>
                <w:color w:val="000000"/>
                <w:sz w:val="20"/>
                <w:szCs w:val="20"/>
              </w:rPr>
            </w:pPr>
            <w:r w:rsidRPr="00B74DFA">
              <w:rPr>
                <w:color w:val="000000"/>
                <w:sz w:val="20"/>
                <w:szCs w:val="20"/>
              </w:rPr>
              <w:t>Aucune</w:t>
            </w:r>
          </w:p>
          <w:p w14:paraId="7FF2D423" w14:textId="77777777" w:rsidR="003C6D8C" w:rsidRPr="00B74DFA" w:rsidRDefault="003C6D8C" w:rsidP="00A211E1">
            <w:pPr>
              <w:jc w:val="both"/>
              <w:rPr>
                <w:color w:val="000000"/>
                <w:sz w:val="20"/>
                <w:szCs w:val="20"/>
              </w:rPr>
            </w:pPr>
          </w:p>
          <w:p w14:paraId="21C12FE3" w14:textId="77777777" w:rsidR="00AE6070" w:rsidRPr="00B74DFA" w:rsidRDefault="00AE6070" w:rsidP="00A211E1">
            <w:pPr>
              <w:jc w:val="both"/>
              <w:rPr>
                <w:color w:val="000000"/>
                <w:sz w:val="20"/>
                <w:szCs w:val="20"/>
              </w:rPr>
            </w:pPr>
          </w:p>
          <w:p w14:paraId="0B56E3F8" w14:textId="77777777" w:rsidR="008F4BBF" w:rsidRPr="00B74DFA" w:rsidRDefault="008F4BBF" w:rsidP="00A211E1">
            <w:pPr>
              <w:jc w:val="both"/>
              <w:rPr>
                <w:color w:val="000000"/>
                <w:sz w:val="20"/>
                <w:szCs w:val="20"/>
              </w:rPr>
            </w:pPr>
          </w:p>
          <w:p w14:paraId="1F746608" w14:textId="77777777" w:rsidR="008F4BBF" w:rsidRPr="00B74DFA" w:rsidRDefault="008F4BBF" w:rsidP="00A211E1">
            <w:pPr>
              <w:jc w:val="both"/>
              <w:rPr>
                <w:color w:val="000000"/>
                <w:sz w:val="20"/>
                <w:szCs w:val="20"/>
              </w:rPr>
            </w:pPr>
            <w:r w:rsidRPr="00B74DFA">
              <w:rPr>
                <w:color w:val="000000"/>
                <w:sz w:val="20"/>
                <w:szCs w:val="20"/>
              </w:rPr>
              <w:t>Aucune</w:t>
            </w:r>
          </w:p>
          <w:p w14:paraId="4F7AF894" w14:textId="77777777" w:rsidR="008F4BBF" w:rsidRPr="00B74DFA" w:rsidRDefault="008F4BBF" w:rsidP="00A211E1">
            <w:pPr>
              <w:jc w:val="both"/>
              <w:rPr>
                <w:color w:val="000000"/>
                <w:sz w:val="20"/>
                <w:szCs w:val="20"/>
              </w:rPr>
            </w:pPr>
          </w:p>
          <w:p w14:paraId="3B9F1E08" w14:textId="77777777" w:rsidR="008F4BBF" w:rsidRPr="00B74DFA" w:rsidRDefault="008F4BBF" w:rsidP="00A211E1">
            <w:pPr>
              <w:jc w:val="both"/>
              <w:rPr>
                <w:color w:val="000000"/>
                <w:sz w:val="20"/>
                <w:szCs w:val="20"/>
              </w:rPr>
            </w:pPr>
          </w:p>
          <w:p w14:paraId="624FF1B2" w14:textId="77777777" w:rsidR="003C6D8C" w:rsidRPr="00B74DFA" w:rsidRDefault="003C6D8C" w:rsidP="00A211E1">
            <w:pPr>
              <w:jc w:val="both"/>
              <w:rPr>
                <w:color w:val="000000"/>
                <w:sz w:val="20"/>
                <w:szCs w:val="20"/>
              </w:rPr>
            </w:pPr>
            <w:r w:rsidRPr="00B74DFA">
              <w:rPr>
                <w:color w:val="000000"/>
                <w:sz w:val="20"/>
                <w:szCs w:val="20"/>
              </w:rPr>
              <w:t>PO/PB 4.09</w:t>
            </w:r>
          </w:p>
          <w:p w14:paraId="2FF81CDF" w14:textId="77777777" w:rsidR="008F4BBF" w:rsidRPr="00B74DFA" w:rsidRDefault="008F4BBF" w:rsidP="00A211E1">
            <w:pPr>
              <w:jc w:val="both"/>
              <w:rPr>
                <w:color w:val="000000"/>
                <w:sz w:val="20"/>
                <w:szCs w:val="20"/>
              </w:rPr>
            </w:pPr>
          </w:p>
          <w:p w14:paraId="5C785D5E" w14:textId="77777777" w:rsidR="008F4BBF" w:rsidRPr="00B74DFA" w:rsidRDefault="008F4BBF" w:rsidP="00A211E1">
            <w:pPr>
              <w:jc w:val="both"/>
              <w:rPr>
                <w:color w:val="000000"/>
                <w:sz w:val="20"/>
                <w:szCs w:val="20"/>
              </w:rPr>
            </w:pPr>
            <w:r w:rsidRPr="00B74DFA">
              <w:rPr>
                <w:color w:val="000000"/>
                <w:sz w:val="20"/>
                <w:szCs w:val="20"/>
              </w:rPr>
              <w:t>Aucune</w:t>
            </w:r>
          </w:p>
        </w:tc>
      </w:tr>
      <w:tr w:rsidR="00065B76" w:rsidRPr="00B74DFA" w14:paraId="41BDCBF7" w14:textId="77777777" w:rsidTr="00847BFE">
        <w:tc>
          <w:tcPr>
            <w:tcW w:w="1951" w:type="dxa"/>
            <w:vMerge/>
          </w:tcPr>
          <w:p w14:paraId="50D88E77" w14:textId="77777777" w:rsidR="00065B76" w:rsidRPr="00B74DFA" w:rsidRDefault="00065B76" w:rsidP="00A211E1">
            <w:pPr>
              <w:jc w:val="both"/>
              <w:rPr>
                <w:color w:val="000000"/>
                <w:sz w:val="20"/>
                <w:szCs w:val="20"/>
              </w:rPr>
            </w:pPr>
          </w:p>
        </w:tc>
        <w:tc>
          <w:tcPr>
            <w:tcW w:w="2126" w:type="dxa"/>
            <w:vMerge w:val="restart"/>
          </w:tcPr>
          <w:p w14:paraId="1EDE4B24" w14:textId="77777777" w:rsidR="00065B76" w:rsidRPr="001B60B7" w:rsidRDefault="00065B76" w:rsidP="001B60B7">
            <w:pPr>
              <w:rPr>
                <w:sz w:val="20"/>
                <w:szCs w:val="20"/>
              </w:rPr>
            </w:pPr>
            <w:r w:rsidRPr="001B60B7">
              <w:rPr>
                <w:sz w:val="20"/>
                <w:szCs w:val="20"/>
              </w:rPr>
              <w:t>Sous composante 2.2. : Valorisation des ressources naturelles et promotion des filières économiques (agriculture, élevage, agroforesterie, apiculture, foresterie, éco-tourisme)</w:t>
            </w:r>
          </w:p>
          <w:p w14:paraId="50F56ABC" w14:textId="77777777" w:rsidR="00065B76" w:rsidRPr="00B74DFA" w:rsidRDefault="00065B76" w:rsidP="00A211E1">
            <w:pPr>
              <w:jc w:val="both"/>
              <w:rPr>
                <w:color w:val="000000"/>
                <w:sz w:val="20"/>
                <w:szCs w:val="20"/>
              </w:rPr>
            </w:pPr>
          </w:p>
        </w:tc>
        <w:tc>
          <w:tcPr>
            <w:tcW w:w="4327" w:type="dxa"/>
          </w:tcPr>
          <w:p w14:paraId="720C9326" w14:textId="77777777" w:rsidR="00065B76" w:rsidRPr="00B74DFA" w:rsidRDefault="00065B76" w:rsidP="003E5043">
            <w:pPr>
              <w:numPr>
                <w:ilvl w:val="0"/>
                <w:numId w:val="133"/>
              </w:numPr>
              <w:jc w:val="both"/>
              <w:rPr>
                <w:color w:val="000000"/>
                <w:sz w:val="20"/>
                <w:szCs w:val="20"/>
              </w:rPr>
            </w:pPr>
            <w:r w:rsidRPr="00B74DFA">
              <w:rPr>
                <w:sz w:val="20"/>
                <w:szCs w:val="20"/>
              </w:rPr>
              <w:t>Gestion de l’eau et infrastructures d’irrigation : Réhabilitation, aménagement et développement des périmètres</w:t>
            </w:r>
            <w:r w:rsidR="00A9791F">
              <w:rPr>
                <w:sz w:val="20"/>
                <w:szCs w:val="20"/>
              </w:rPr>
              <w:t xml:space="preserve"> (</w:t>
            </w:r>
            <w:r w:rsidR="00A9791F" w:rsidRPr="00A9791F">
              <w:rPr>
                <w:i/>
                <w:sz w:val="20"/>
                <w:szCs w:val="20"/>
              </w:rPr>
              <w:t>voir ann</w:t>
            </w:r>
            <w:r w:rsidR="00AE589B">
              <w:rPr>
                <w:i/>
                <w:sz w:val="20"/>
                <w:szCs w:val="20"/>
              </w:rPr>
              <w:t>exe 23</w:t>
            </w:r>
            <w:r w:rsidR="00A9791F" w:rsidRPr="00A9791F">
              <w:rPr>
                <w:i/>
                <w:sz w:val="20"/>
                <w:szCs w:val="20"/>
              </w:rPr>
              <w:t xml:space="preserve"> caractéristiques des</w:t>
            </w:r>
            <w:r w:rsidR="00AE589B">
              <w:rPr>
                <w:i/>
                <w:sz w:val="20"/>
                <w:szCs w:val="20"/>
              </w:rPr>
              <w:t xml:space="preserve"> sous</w:t>
            </w:r>
            <w:r w:rsidR="00A9791F" w:rsidRPr="00A9791F">
              <w:rPr>
                <w:i/>
                <w:sz w:val="20"/>
                <w:szCs w:val="20"/>
              </w:rPr>
              <w:t xml:space="preserve"> projets)</w:t>
            </w:r>
            <w:r w:rsidRPr="00B74DFA">
              <w:rPr>
                <w:sz w:val="20"/>
                <w:szCs w:val="20"/>
              </w:rPr>
              <w:t>;</w:t>
            </w:r>
          </w:p>
          <w:p w14:paraId="67760560" w14:textId="77777777" w:rsidR="00065B76" w:rsidRPr="00B74DFA" w:rsidRDefault="00065B76" w:rsidP="003E5043">
            <w:pPr>
              <w:numPr>
                <w:ilvl w:val="0"/>
                <w:numId w:val="133"/>
              </w:numPr>
              <w:jc w:val="both"/>
              <w:rPr>
                <w:color w:val="000000"/>
                <w:sz w:val="20"/>
                <w:szCs w:val="20"/>
              </w:rPr>
            </w:pPr>
            <w:r w:rsidRPr="00B74DFA">
              <w:rPr>
                <w:sz w:val="20"/>
                <w:szCs w:val="20"/>
              </w:rPr>
              <w:t xml:space="preserve"> Curage, ré-calibration et reprofilage des canaux et des drains; Réhabilitation des barrages (murs, prises, partiteurs, etc.) ;</w:t>
            </w:r>
          </w:p>
          <w:p w14:paraId="35B9155C" w14:textId="77777777" w:rsidR="00065B76" w:rsidRPr="00B74DFA" w:rsidRDefault="00065B76" w:rsidP="003E5043">
            <w:pPr>
              <w:numPr>
                <w:ilvl w:val="0"/>
                <w:numId w:val="133"/>
              </w:numPr>
              <w:jc w:val="both"/>
              <w:rPr>
                <w:color w:val="000000"/>
                <w:sz w:val="20"/>
                <w:szCs w:val="20"/>
              </w:rPr>
            </w:pPr>
            <w:r w:rsidRPr="00B74DFA">
              <w:rPr>
                <w:sz w:val="20"/>
                <w:szCs w:val="20"/>
              </w:rPr>
              <w:t xml:space="preserve"> Installation des équipements hydrologique et hydrométéorologique, installation de station</w:t>
            </w:r>
            <w:r w:rsidR="00E85AF6">
              <w:rPr>
                <w:sz w:val="20"/>
                <w:szCs w:val="20"/>
              </w:rPr>
              <w:t>s</w:t>
            </w:r>
            <w:r w:rsidRPr="00B74DFA">
              <w:rPr>
                <w:sz w:val="20"/>
                <w:szCs w:val="20"/>
              </w:rPr>
              <w:t xml:space="preserve"> de pompage, </w:t>
            </w:r>
          </w:p>
          <w:p w14:paraId="187529F7" w14:textId="77777777" w:rsidR="00065B76" w:rsidRPr="00A9791F" w:rsidRDefault="00065B76" w:rsidP="00A9791F">
            <w:pPr>
              <w:numPr>
                <w:ilvl w:val="0"/>
                <w:numId w:val="133"/>
              </w:numPr>
              <w:jc w:val="both"/>
              <w:rPr>
                <w:color w:val="000000"/>
                <w:sz w:val="20"/>
                <w:szCs w:val="20"/>
              </w:rPr>
            </w:pPr>
            <w:r w:rsidRPr="00B74DFA">
              <w:rPr>
                <w:sz w:val="20"/>
                <w:szCs w:val="20"/>
              </w:rPr>
              <w:lastRenderedPageBreak/>
              <w:t>mise en place de barrages de retenue</w:t>
            </w:r>
            <w:r w:rsidR="00E85AF6">
              <w:rPr>
                <w:sz w:val="20"/>
                <w:szCs w:val="20"/>
              </w:rPr>
              <w:t xml:space="preserve"> (</w:t>
            </w:r>
            <w:r w:rsidR="00AE589B">
              <w:rPr>
                <w:i/>
                <w:sz w:val="20"/>
                <w:szCs w:val="20"/>
              </w:rPr>
              <w:t>voir annexe 23</w:t>
            </w:r>
            <w:r w:rsidR="00A9791F" w:rsidRPr="00E158B6">
              <w:rPr>
                <w:i/>
                <w:sz w:val="20"/>
                <w:szCs w:val="20"/>
              </w:rPr>
              <w:t xml:space="preserve"> caractéristiques des </w:t>
            </w:r>
            <w:r w:rsidR="00AE589B">
              <w:rPr>
                <w:i/>
                <w:sz w:val="20"/>
                <w:szCs w:val="20"/>
              </w:rPr>
              <w:t xml:space="preserve">sous </w:t>
            </w:r>
            <w:r w:rsidR="00A9791F" w:rsidRPr="00E158B6">
              <w:rPr>
                <w:i/>
                <w:sz w:val="20"/>
                <w:szCs w:val="20"/>
              </w:rPr>
              <w:t>projets)</w:t>
            </w:r>
            <w:r w:rsidRPr="00B74DFA">
              <w:rPr>
                <w:sz w:val="20"/>
                <w:szCs w:val="20"/>
              </w:rPr>
              <w:t xml:space="preserve"> ;</w:t>
            </w:r>
          </w:p>
          <w:p w14:paraId="61D79D67" w14:textId="77777777" w:rsidR="00065B76" w:rsidRPr="00B74DFA" w:rsidRDefault="00065B76" w:rsidP="003E5043">
            <w:pPr>
              <w:numPr>
                <w:ilvl w:val="0"/>
                <w:numId w:val="133"/>
              </w:numPr>
              <w:jc w:val="both"/>
              <w:rPr>
                <w:color w:val="000000"/>
                <w:sz w:val="20"/>
                <w:szCs w:val="20"/>
              </w:rPr>
            </w:pPr>
            <w:r w:rsidRPr="00B74DFA">
              <w:rPr>
                <w:color w:val="000000"/>
                <w:sz w:val="20"/>
                <w:szCs w:val="20"/>
              </w:rPr>
              <w:t xml:space="preserve">Construction </w:t>
            </w:r>
            <w:r w:rsidR="00E85AF6">
              <w:rPr>
                <w:color w:val="000000"/>
                <w:sz w:val="20"/>
                <w:szCs w:val="20"/>
              </w:rPr>
              <w:t xml:space="preserve">des </w:t>
            </w:r>
            <w:r w:rsidRPr="00B74DFA">
              <w:rPr>
                <w:color w:val="000000"/>
                <w:sz w:val="20"/>
                <w:szCs w:val="20"/>
              </w:rPr>
              <w:t>infrastructures de transport (pistes, ponts, embarcadères)</w:t>
            </w:r>
          </w:p>
          <w:p w14:paraId="27BE6CDC" w14:textId="77777777" w:rsidR="00065B76" w:rsidRPr="00B74DFA" w:rsidRDefault="00065B76" w:rsidP="003E5043">
            <w:pPr>
              <w:numPr>
                <w:ilvl w:val="0"/>
                <w:numId w:val="133"/>
              </w:numPr>
              <w:jc w:val="both"/>
              <w:rPr>
                <w:color w:val="000000"/>
                <w:sz w:val="20"/>
                <w:szCs w:val="20"/>
              </w:rPr>
            </w:pPr>
            <w:r w:rsidRPr="00B74DFA">
              <w:rPr>
                <w:color w:val="000000"/>
                <w:sz w:val="20"/>
                <w:szCs w:val="20"/>
              </w:rPr>
              <w:t>Construction de magasins de stockage, d’abreuvoirs, d’unités de transformation, centre de multiplication de semences</w:t>
            </w:r>
            <w:r w:rsidR="00E85AF6">
              <w:rPr>
                <w:color w:val="000000"/>
                <w:sz w:val="20"/>
                <w:szCs w:val="20"/>
              </w:rPr>
              <w:t> ;</w:t>
            </w:r>
          </w:p>
          <w:p w14:paraId="4F62F1BD" w14:textId="77777777" w:rsidR="00065B76" w:rsidRPr="00B74DFA" w:rsidRDefault="00065B76" w:rsidP="003E5043">
            <w:pPr>
              <w:numPr>
                <w:ilvl w:val="0"/>
                <w:numId w:val="133"/>
              </w:numPr>
              <w:jc w:val="both"/>
              <w:rPr>
                <w:color w:val="000000"/>
                <w:sz w:val="20"/>
                <w:szCs w:val="20"/>
              </w:rPr>
            </w:pPr>
            <w:r w:rsidRPr="00B74DFA">
              <w:rPr>
                <w:sz w:val="20"/>
                <w:szCs w:val="20"/>
              </w:rPr>
              <w:t>Aménagement de Tanety</w:t>
            </w:r>
            <w:r w:rsidR="00E85AF6">
              <w:rPr>
                <w:sz w:val="20"/>
                <w:szCs w:val="20"/>
              </w:rPr>
              <w:t> ;</w:t>
            </w:r>
          </w:p>
          <w:p w14:paraId="21E0B3E2" w14:textId="77777777" w:rsidR="00065B76" w:rsidRPr="00B74DFA" w:rsidRDefault="00065B76" w:rsidP="003E5043">
            <w:pPr>
              <w:numPr>
                <w:ilvl w:val="0"/>
                <w:numId w:val="133"/>
              </w:numPr>
              <w:jc w:val="both"/>
              <w:rPr>
                <w:color w:val="000000"/>
                <w:sz w:val="20"/>
                <w:szCs w:val="20"/>
              </w:rPr>
            </w:pPr>
            <w:r w:rsidRPr="00B74DFA">
              <w:rPr>
                <w:sz w:val="20"/>
                <w:szCs w:val="20"/>
              </w:rPr>
              <w:t>Réhabilitation de centre</w:t>
            </w:r>
            <w:r w:rsidR="00E85AF6">
              <w:rPr>
                <w:sz w:val="20"/>
                <w:szCs w:val="20"/>
              </w:rPr>
              <w:t>s</w:t>
            </w:r>
            <w:r w:rsidRPr="00B74DFA">
              <w:rPr>
                <w:sz w:val="20"/>
                <w:szCs w:val="20"/>
              </w:rPr>
              <w:t xml:space="preserve"> d’accueil et de route</w:t>
            </w:r>
            <w:r w:rsidR="00E85AF6">
              <w:rPr>
                <w:sz w:val="20"/>
                <w:szCs w:val="20"/>
              </w:rPr>
              <w:t>s</w:t>
            </w:r>
            <w:r w:rsidRPr="00B74DFA">
              <w:rPr>
                <w:sz w:val="20"/>
                <w:szCs w:val="20"/>
              </w:rPr>
              <w:t xml:space="preserve">  d’accès pour l’écotourisme, installation d’hébergement</w:t>
            </w:r>
          </w:p>
        </w:tc>
        <w:tc>
          <w:tcPr>
            <w:tcW w:w="1216" w:type="dxa"/>
          </w:tcPr>
          <w:p w14:paraId="44619EDF" w14:textId="77777777" w:rsidR="00065B76" w:rsidRPr="00B74DFA" w:rsidRDefault="00065B76" w:rsidP="00A211E1">
            <w:pPr>
              <w:jc w:val="both"/>
              <w:rPr>
                <w:color w:val="000000"/>
                <w:sz w:val="20"/>
                <w:szCs w:val="20"/>
              </w:rPr>
            </w:pPr>
            <w:r w:rsidRPr="00B74DFA">
              <w:rPr>
                <w:color w:val="000000"/>
                <w:sz w:val="20"/>
                <w:szCs w:val="20"/>
              </w:rPr>
              <w:lastRenderedPageBreak/>
              <w:t>PO/PB 4.01</w:t>
            </w:r>
          </w:p>
          <w:p w14:paraId="7018AC92" w14:textId="77777777" w:rsidR="00065B76" w:rsidRPr="00B74DFA" w:rsidRDefault="00065B76" w:rsidP="00A211E1">
            <w:pPr>
              <w:jc w:val="both"/>
              <w:rPr>
                <w:color w:val="000000"/>
                <w:sz w:val="20"/>
                <w:szCs w:val="20"/>
              </w:rPr>
            </w:pPr>
            <w:r w:rsidRPr="00B74DFA">
              <w:rPr>
                <w:color w:val="000000"/>
                <w:sz w:val="20"/>
                <w:szCs w:val="20"/>
              </w:rPr>
              <w:t>PO/PB 4.12</w:t>
            </w:r>
          </w:p>
          <w:p w14:paraId="7DA15BE4" w14:textId="77777777" w:rsidR="00065B76" w:rsidRPr="00B74DFA" w:rsidRDefault="00065B76" w:rsidP="00A211E1">
            <w:pPr>
              <w:jc w:val="both"/>
              <w:rPr>
                <w:color w:val="000000"/>
                <w:sz w:val="20"/>
                <w:szCs w:val="20"/>
              </w:rPr>
            </w:pPr>
            <w:r w:rsidRPr="00B74DFA">
              <w:rPr>
                <w:color w:val="000000"/>
                <w:sz w:val="20"/>
                <w:szCs w:val="20"/>
              </w:rPr>
              <w:t>PO/PB 4.11</w:t>
            </w:r>
          </w:p>
          <w:p w14:paraId="324F2799" w14:textId="77777777" w:rsidR="00065B76" w:rsidRPr="00B74DFA" w:rsidRDefault="00065B76" w:rsidP="00A211E1">
            <w:pPr>
              <w:jc w:val="both"/>
              <w:rPr>
                <w:color w:val="000000"/>
                <w:sz w:val="20"/>
                <w:szCs w:val="20"/>
              </w:rPr>
            </w:pPr>
            <w:r w:rsidRPr="00B74DFA">
              <w:rPr>
                <w:color w:val="000000"/>
                <w:sz w:val="20"/>
                <w:szCs w:val="20"/>
              </w:rPr>
              <w:t xml:space="preserve">PO/PB 4.04 </w:t>
            </w:r>
          </w:p>
          <w:p w14:paraId="21AEF678" w14:textId="77777777" w:rsidR="00065B76" w:rsidRPr="00B74DFA" w:rsidRDefault="00065B76" w:rsidP="00A211E1">
            <w:pPr>
              <w:jc w:val="both"/>
              <w:rPr>
                <w:color w:val="000000"/>
                <w:sz w:val="20"/>
                <w:szCs w:val="20"/>
              </w:rPr>
            </w:pPr>
          </w:p>
          <w:p w14:paraId="503223EC" w14:textId="77777777" w:rsidR="00065B76" w:rsidRPr="00B74DFA" w:rsidRDefault="00065B76" w:rsidP="00A211E1">
            <w:pPr>
              <w:jc w:val="both"/>
              <w:rPr>
                <w:color w:val="000000"/>
                <w:sz w:val="20"/>
                <w:szCs w:val="20"/>
              </w:rPr>
            </w:pPr>
          </w:p>
          <w:p w14:paraId="2E98F5C5" w14:textId="77777777" w:rsidR="00065B76" w:rsidRPr="00B74DFA" w:rsidRDefault="00065B76" w:rsidP="00A211E1">
            <w:pPr>
              <w:jc w:val="both"/>
              <w:rPr>
                <w:color w:val="000000"/>
                <w:sz w:val="20"/>
                <w:szCs w:val="20"/>
              </w:rPr>
            </w:pPr>
          </w:p>
          <w:p w14:paraId="3D1942A9" w14:textId="77777777" w:rsidR="00065B76" w:rsidRPr="00B74DFA" w:rsidRDefault="00065B76" w:rsidP="00F04EA8">
            <w:pPr>
              <w:jc w:val="both"/>
              <w:rPr>
                <w:color w:val="000000"/>
                <w:sz w:val="20"/>
                <w:szCs w:val="20"/>
              </w:rPr>
            </w:pPr>
            <w:r w:rsidRPr="00B74DFA">
              <w:rPr>
                <w:color w:val="000000"/>
                <w:sz w:val="20"/>
                <w:szCs w:val="20"/>
              </w:rPr>
              <w:t>PO/PB 4.01</w:t>
            </w:r>
          </w:p>
          <w:p w14:paraId="0D1F1ACD" w14:textId="77777777" w:rsidR="00065B76" w:rsidRPr="00B74DFA" w:rsidRDefault="00065B76" w:rsidP="00F04EA8">
            <w:pPr>
              <w:jc w:val="both"/>
              <w:rPr>
                <w:color w:val="000000"/>
                <w:sz w:val="20"/>
                <w:szCs w:val="20"/>
              </w:rPr>
            </w:pPr>
            <w:r w:rsidRPr="00B74DFA">
              <w:rPr>
                <w:color w:val="000000"/>
                <w:sz w:val="20"/>
                <w:szCs w:val="20"/>
              </w:rPr>
              <w:t>PO/PB 4.12</w:t>
            </w:r>
          </w:p>
          <w:p w14:paraId="7D53CFEF" w14:textId="77777777" w:rsidR="00065B76" w:rsidRPr="00B74DFA" w:rsidRDefault="00065B76" w:rsidP="00F04EA8">
            <w:pPr>
              <w:jc w:val="both"/>
              <w:rPr>
                <w:color w:val="000000"/>
                <w:sz w:val="20"/>
                <w:szCs w:val="20"/>
              </w:rPr>
            </w:pPr>
            <w:r w:rsidRPr="00B74DFA">
              <w:rPr>
                <w:color w:val="000000"/>
                <w:sz w:val="20"/>
                <w:szCs w:val="20"/>
              </w:rPr>
              <w:t>PO/PB 4.11</w:t>
            </w:r>
          </w:p>
          <w:p w14:paraId="135CFD23" w14:textId="77777777" w:rsidR="00065B76" w:rsidRPr="00B74DFA" w:rsidRDefault="00065B76" w:rsidP="00F04EA8">
            <w:pPr>
              <w:jc w:val="both"/>
              <w:rPr>
                <w:color w:val="000000"/>
                <w:sz w:val="20"/>
                <w:szCs w:val="20"/>
              </w:rPr>
            </w:pPr>
            <w:r w:rsidRPr="00B74DFA">
              <w:rPr>
                <w:color w:val="000000"/>
                <w:sz w:val="20"/>
                <w:szCs w:val="20"/>
              </w:rPr>
              <w:lastRenderedPageBreak/>
              <w:t>PO/PB 4.37</w:t>
            </w:r>
          </w:p>
          <w:p w14:paraId="7167DE2F" w14:textId="77777777" w:rsidR="00065B76" w:rsidRPr="00B74DFA" w:rsidRDefault="00065B76" w:rsidP="00F04EA8">
            <w:pPr>
              <w:jc w:val="both"/>
              <w:rPr>
                <w:color w:val="000000"/>
                <w:sz w:val="20"/>
                <w:szCs w:val="20"/>
              </w:rPr>
            </w:pPr>
          </w:p>
          <w:p w14:paraId="38C3B34D" w14:textId="77777777" w:rsidR="00065B76" w:rsidRPr="00B74DFA" w:rsidRDefault="00065B76" w:rsidP="00F04EA8">
            <w:pPr>
              <w:jc w:val="both"/>
              <w:rPr>
                <w:color w:val="000000"/>
                <w:sz w:val="20"/>
                <w:szCs w:val="20"/>
              </w:rPr>
            </w:pPr>
            <w:r w:rsidRPr="00B74DFA">
              <w:rPr>
                <w:color w:val="000000"/>
                <w:sz w:val="20"/>
                <w:szCs w:val="20"/>
              </w:rPr>
              <w:t>PO/PB 4.01</w:t>
            </w:r>
          </w:p>
          <w:p w14:paraId="46C25F1F" w14:textId="77777777" w:rsidR="00065B76" w:rsidRPr="00B74DFA" w:rsidRDefault="00065B76" w:rsidP="00F04EA8">
            <w:pPr>
              <w:jc w:val="both"/>
              <w:rPr>
                <w:color w:val="000000"/>
                <w:sz w:val="20"/>
                <w:szCs w:val="20"/>
              </w:rPr>
            </w:pPr>
            <w:r w:rsidRPr="00B74DFA">
              <w:rPr>
                <w:color w:val="000000"/>
                <w:sz w:val="20"/>
                <w:szCs w:val="20"/>
              </w:rPr>
              <w:t>PO/PB 4.12</w:t>
            </w:r>
          </w:p>
          <w:p w14:paraId="29C81369" w14:textId="77777777" w:rsidR="00065B76" w:rsidRPr="00B74DFA" w:rsidRDefault="00065B76" w:rsidP="00F04EA8">
            <w:pPr>
              <w:jc w:val="both"/>
              <w:rPr>
                <w:color w:val="000000"/>
                <w:sz w:val="20"/>
                <w:szCs w:val="20"/>
              </w:rPr>
            </w:pPr>
            <w:r w:rsidRPr="00B74DFA">
              <w:rPr>
                <w:color w:val="000000"/>
                <w:sz w:val="20"/>
                <w:szCs w:val="20"/>
              </w:rPr>
              <w:t>PO/PB 4.11</w:t>
            </w:r>
          </w:p>
          <w:p w14:paraId="7B9D733D" w14:textId="77777777" w:rsidR="00065B76" w:rsidRPr="00B74DFA" w:rsidRDefault="00065B76" w:rsidP="00F04EA8">
            <w:pPr>
              <w:jc w:val="both"/>
              <w:rPr>
                <w:color w:val="000000"/>
                <w:sz w:val="20"/>
                <w:szCs w:val="20"/>
              </w:rPr>
            </w:pPr>
          </w:p>
          <w:p w14:paraId="625AF208" w14:textId="77777777" w:rsidR="00065B76" w:rsidRPr="00B74DFA" w:rsidRDefault="00065B76" w:rsidP="00CD5C9C">
            <w:pPr>
              <w:jc w:val="both"/>
              <w:rPr>
                <w:color w:val="000000"/>
                <w:sz w:val="20"/>
                <w:szCs w:val="20"/>
              </w:rPr>
            </w:pPr>
          </w:p>
          <w:p w14:paraId="5603F4F2" w14:textId="77777777" w:rsidR="00065B76" w:rsidRPr="00B74DFA" w:rsidRDefault="00065B76" w:rsidP="00CD5C9C">
            <w:pPr>
              <w:jc w:val="both"/>
              <w:rPr>
                <w:color w:val="000000"/>
                <w:sz w:val="20"/>
                <w:szCs w:val="20"/>
              </w:rPr>
            </w:pPr>
          </w:p>
          <w:p w14:paraId="70D8D229" w14:textId="77777777" w:rsidR="00065B76" w:rsidRPr="00B74DFA" w:rsidRDefault="00065B76" w:rsidP="00CD5C9C">
            <w:pPr>
              <w:jc w:val="both"/>
              <w:rPr>
                <w:color w:val="000000"/>
                <w:sz w:val="20"/>
                <w:szCs w:val="20"/>
              </w:rPr>
            </w:pPr>
            <w:r w:rsidRPr="00B74DFA">
              <w:rPr>
                <w:color w:val="000000"/>
                <w:sz w:val="20"/>
                <w:szCs w:val="20"/>
              </w:rPr>
              <w:t>PO/PB 4.01</w:t>
            </w:r>
          </w:p>
          <w:p w14:paraId="49035E76" w14:textId="77777777" w:rsidR="00065B76" w:rsidRPr="00B74DFA" w:rsidRDefault="00065B76" w:rsidP="00CD5C9C">
            <w:pPr>
              <w:jc w:val="both"/>
              <w:rPr>
                <w:color w:val="000000"/>
                <w:sz w:val="20"/>
                <w:szCs w:val="20"/>
              </w:rPr>
            </w:pPr>
            <w:r w:rsidRPr="00B74DFA">
              <w:rPr>
                <w:color w:val="000000"/>
                <w:sz w:val="20"/>
                <w:szCs w:val="20"/>
              </w:rPr>
              <w:t>PO/PB 4.12</w:t>
            </w:r>
          </w:p>
          <w:p w14:paraId="214BC08B" w14:textId="77777777" w:rsidR="00065B76" w:rsidRPr="00B74DFA" w:rsidRDefault="00065B76" w:rsidP="00CD5C9C">
            <w:pPr>
              <w:jc w:val="both"/>
              <w:rPr>
                <w:color w:val="000000"/>
                <w:sz w:val="20"/>
                <w:szCs w:val="20"/>
              </w:rPr>
            </w:pPr>
            <w:r w:rsidRPr="00B74DFA">
              <w:rPr>
                <w:color w:val="000000"/>
                <w:sz w:val="20"/>
                <w:szCs w:val="20"/>
              </w:rPr>
              <w:t>PO/PB 4.11</w:t>
            </w:r>
          </w:p>
          <w:p w14:paraId="722648A5" w14:textId="77777777" w:rsidR="00065B76" w:rsidRPr="00B74DFA" w:rsidRDefault="00065B76" w:rsidP="00F04EA8">
            <w:pPr>
              <w:jc w:val="both"/>
              <w:rPr>
                <w:color w:val="000000"/>
                <w:sz w:val="20"/>
                <w:szCs w:val="20"/>
              </w:rPr>
            </w:pPr>
          </w:p>
        </w:tc>
      </w:tr>
      <w:tr w:rsidR="00065B76" w:rsidRPr="00B74DFA" w14:paraId="4DA31AB7" w14:textId="77777777" w:rsidTr="00847BFE">
        <w:tc>
          <w:tcPr>
            <w:tcW w:w="1951" w:type="dxa"/>
            <w:vMerge/>
          </w:tcPr>
          <w:p w14:paraId="29469D78" w14:textId="77777777" w:rsidR="00065B76" w:rsidRPr="00B74DFA" w:rsidRDefault="00065B76" w:rsidP="00A211E1">
            <w:pPr>
              <w:jc w:val="both"/>
              <w:rPr>
                <w:color w:val="000000"/>
                <w:sz w:val="20"/>
                <w:szCs w:val="20"/>
              </w:rPr>
            </w:pPr>
          </w:p>
        </w:tc>
        <w:tc>
          <w:tcPr>
            <w:tcW w:w="2126" w:type="dxa"/>
            <w:vMerge/>
          </w:tcPr>
          <w:p w14:paraId="1513DD29" w14:textId="77777777" w:rsidR="00065B76" w:rsidRPr="009E64B8" w:rsidRDefault="00065B76" w:rsidP="003C6D8C">
            <w:pPr>
              <w:pStyle w:val="Heading2"/>
              <w:keepLines/>
              <w:autoSpaceDE/>
              <w:autoSpaceDN/>
              <w:adjustRightInd/>
              <w:spacing w:before="360" w:line="259" w:lineRule="auto"/>
              <w:ind w:left="0"/>
              <w:jc w:val="both"/>
              <w:rPr>
                <w:b w:val="0"/>
                <w:sz w:val="20"/>
                <w:lang w:val="fr-FR" w:eastAsia="fr-FR"/>
              </w:rPr>
            </w:pPr>
          </w:p>
        </w:tc>
        <w:tc>
          <w:tcPr>
            <w:tcW w:w="4327" w:type="dxa"/>
          </w:tcPr>
          <w:p w14:paraId="36183C32" w14:textId="77777777" w:rsidR="00065B76" w:rsidRPr="00B74DFA" w:rsidRDefault="00065B76" w:rsidP="003E5043">
            <w:pPr>
              <w:numPr>
                <w:ilvl w:val="0"/>
                <w:numId w:val="134"/>
              </w:numPr>
              <w:jc w:val="both"/>
              <w:rPr>
                <w:color w:val="000000"/>
                <w:sz w:val="20"/>
                <w:szCs w:val="20"/>
              </w:rPr>
            </w:pPr>
            <w:r w:rsidRPr="00B74DFA">
              <w:rPr>
                <w:color w:val="000000"/>
                <w:sz w:val="20"/>
                <w:szCs w:val="20"/>
              </w:rPr>
              <w:t>Assistance technique aux principaux acteurs de la filière (DRCC), privés, PPP ;</w:t>
            </w:r>
          </w:p>
          <w:p w14:paraId="5ACA1CE2" w14:textId="77777777" w:rsidR="00065B76" w:rsidRPr="00B74DFA" w:rsidRDefault="00065B76" w:rsidP="003E5043">
            <w:pPr>
              <w:numPr>
                <w:ilvl w:val="0"/>
                <w:numId w:val="134"/>
              </w:numPr>
              <w:jc w:val="both"/>
              <w:rPr>
                <w:color w:val="000000"/>
                <w:sz w:val="20"/>
                <w:szCs w:val="20"/>
              </w:rPr>
            </w:pPr>
            <w:r w:rsidRPr="00B74DFA">
              <w:rPr>
                <w:color w:val="000000"/>
                <w:sz w:val="20"/>
                <w:szCs w:val="20"/>
              </w:rPr>
              <w:t>IGP/Label pour filières emblématique</w:t>
            </w:r>
            <w:r w:rsidR="00E85AF6">
              <w:rPr>
                <w:color w:val="000000"/>
                <w:sz w:val="20"/>
                <w:szCs w:val="20"/>
              </w:rPr>
              <w:t>s</w:t>
            </w:r>
          </w:p>
          <w:p w14:paraId="16C2F853" w14:textId="77777777" w:rsidR="00065B76" w:rsidRPr="00B74DFA" w:rsidRDefault="00065B76" w:rsidP="00550AD9">
            <w:pPr>
              <w:ind w:left="360"/>
              <w:jc w:val="both"/>
              <w:rPr>
                <w:color w:val="000000"/>
                <w:sz w:val="20"/>
                <w:szCs w:val="20"/>
              </w:rPr>
            </w:pPr>
          </w:p>
          <w:p w14:paraId="50BD430C" w14:textId="77777777" w:rsidR="00065B76" w:rsidRPr="00B74DFA" w:rsidRDefault="00065B76" w:rsidP="003E5043">
            <w:pPr>
              <w:numPr>
                <w:ilvl w:val="0"/>
                <w:numId w:val="134"/>
              </w:numPr>
              <w:jc w:val="both"/>
              <w:rPr>
                <w:color w:val="000000"/>
                <w:sz w:val="20"/>
                <w:szCs w:val="20"/>
              </w:rPr>
            </w:pPr>
            <w:r w:rsidRPr="00B74DFA">
              <w:rPr>
                <w:color w:val="000000"/>
                <w:sz w:val="20"/>
                <w:szCs w:val="20"/>
              </w:rPr>
              <w:t>Construction d’abattoirs/tueries (cha</w:t>
            </w:r>
            <w:r w:rsidR="00E85AF6">
              <w:rPr>
                <w:color w:val="000000"/>
                <w:sz w:val="20"/>
                <w:szCs w:val="20"/>
              </w:rPr>
              <w:t>î</w:t>
            </w:r>
            <w:r w:rsidRPr="00B74DFA">
              <w:rPr>
                <w:color w:val="000000"/>
                <w:sz w:val="20"/>
                <w:szCs w:val="20"/>
              </w:rPr>
              <w:t xml:space="preserve">nes de valeur) </w:t>
            </w:r>
          </w:p>
          <w:p w14:paraId="07C1F45C" w14:textId="77777777" w:rsidR="00065B76" w:rsidRPr="00B74DFA" w:rsidRDefault="00065B76" w:rsidP="00550AD9">
            <w:pPr>
              <w:ind w:left="360"/>
              <w:jc w:val="both"/>
              <w:rPr>
                <w:color w:val="000000"/>
                <w:sz w:val="20"/>
                <w:szCs w:val="20"/>
              </w:rPr>
            </w:pPr>
          </w:p>
          <w:p w14:paraId="36C82E76" w14:textId="77777777" w:rsidR="00065B76" w:rsidRPr="00B74DFA" w:rsidRDefault="00065B76" w:rsidP="003E5043">
            <w:pPr>
              <w:numPr>
                <w:ilvl w:val="0"/>
                <w:numId w:val="134"/>
              </w:numPr>
              <w:jc w:val="both"/>
              <w:rPr>
                <w:color w:val="000000"/>
                <w:sz w:val="20"/>
                <w:szCs w:val="20"/>
              </w:rPr>
            </w:pPr>
            <w:r w:rsidRPr="00B74DFA">
              <w:rPr>
                <w:color w:val="000000"/>
                <w:sz w:val="20"/>
                <w:szCs w:val="20"/>
              </w:rPr>
              <w:t xml:space="preserve">Renforcement </w:t>
            </w:r>
            <w:r w:rsidR="00E85AF6">
              <w:rPr>
                <w:color w:val="000000"/>
                <w:sz w:val="20"/>
                <w:szCs w:val="20"/>
              </w:rPr>
              <w:t xml:space="preserve">de la </w:t>
            </w:r>
            <w:r w:rsidRPr="00B74DFA">
              <w:rPr>
                <w:color w:val="000000"/>
                <w:sz w:val="20"/>
                <w:szCs w:val="20"/>
              </w:rPr>
              <w:t>chaîne de traçabilité des produits agricoles ;</w:t>
            </w:r>
          </w:p>
          <w:p w14:paraId="38AB31D2" w14:textId="77777777" w:rsidR="00065B76" w:rsidRPr="00B74DFA" w:rsidRDefault="00065B76" w:rsidP="00550AD9">
            <w:pPr>
              <w:jc w:val="both"/>
              <w:rPr>
                <w:color w:val="000000"/>
                <w:sz w:val="20"/>
                <w:szCs w:val="20"/>
              </w:rPr>
            </w:pPr>
          </w:p>
          <w:p w14:paraId="1AA30DAC" w14:textId="77777777" w:rsidR="00065B76" w:rsidRPr="00B74DFA" w:rsidRDefault="00065B76" w:rsidP="003E5043">
            <w:pPr>
              <w:numPr>
                <w:ilvl w:val="0"/>
                <w:numId w:val="134"/>
              </w:numPr>
              <w:jc w:val="both"/>
              <w:rPr>
                <w:color w:val="000000"/>
                <w:sz w:val="20"/>
                <w:szCs w:val="20"/>
              </w:rPr>
            </w:pPr>
            <w:r w:rsidRPr="00B74DFA">
              <w:rPr>
                <w:color w:val="000000"/>
                <w:sz w:val="20"/>
                <w:szCs w:val="20"/>
              </w:rPr>
              <w:t>Pilotage approche sylvicole ;</w:t>
            </w:r>
          </w:p>
          <w:p w14:paraId="7C5044CA" w14:textId="77777777" w:rsidR="00065B76" w:rsidRPr="00B74DFA" w:rsidRDefault="00065B76" w:rsidP="00550AD9">
            <w:pPr>
              <w:jc w:val="both"/>
              <w:rPr>
                <w:color w:val="000000"/>
                <w:sz w:val="20"/>
                <w:szCs w:val="20"/>
              </w:rPr>
            </w:pPr>
          </w:p>
          <w:p w14:paraId="2E6BFA43" w14:textId="77777777" w:rsidR="00065B76" w:rsidRPr="00B74DFA" w:rsidRDefault="00065B76" w:rsidP="003E5043">
            <w:pPr>
              <w:numPr>
                <w:ilvl w:val="0"/>
                <w:numId w:val="134"/>
              </w:numPr>
              <w:jc w:val="both"/>
              <w:rPr>
                <w:color w:val="000000"/>
                <w:sz w:val="20"/>
                <w:szCs w:val="20"/>
              </w:rPr>
            </w:pPr>
            <w:r w:rsidRPr="00B74DFA">
              <w:rPr>
                <w:color w:val="000000"/>
                <w:sz w:val="20"/>
                <w:szCs w:val="20"/>
              </w:rPr>
              <w:t>Mise en place d’unité</w:t>
            </w:r>
            <w:r w:rsidR="00E85AF6">
              <w:rPr>
                <w:color w:val="000000"/>
                <w:sz w:val="20"/>
                <w:szCs w:val="20"/>
              </w:rPr>
              <w:t>s</w:t>
            </w:r>
            <w:r w:rsidRPr="00B74DFA">
              <w:rPr>
                <w:color w:val="000000"/>
                <w:sz w:val="20"/>
                <w:szCs w:val="20"/>
              </w:rPr>
              <w:t xml:space="preserve"> de transformation de bois (phase pilote) ;</w:t>
            </w:r>
          </w:p>
          <w:p w14:paraId="7F6C9FFF" w14:textId="77777777" w:rsidR="00065B76" w:rsidRPr="00B74DFA" w:rsidRDefault="00065B76" w:rsidP="00550AD9">
            <w:pPr>
              <w:jc w:val="both"/>
              <w:rPr>
                <w:color w:val="000000"/>
                <w:sz w:val="20"/>
                <w:szCs w:val="20"/>
              </w:rPr>
            </w:pPr>
          </w:p>
          <w:p w14:paraId="0542FAAB" w14:textId="77777777" w:rsidR="00065B76" w:rsidRPr="00B74DFA" w:rsidRDefault="00833DC7" w:rsidP="003E5043">
            <w:pPr>
              <w:numPr>
                <w:ilvl w:val="0"/>
                <w:numId w:val="134"/>
              </w:numPr>
              <w:jc w:val="both"/>
              <w:rPr>
                <w:color w:val="000000"/>
                <w:sz w:val="20"/>
                <w:szCs w:val="20"/>
              </w:rPr>
            </w:pPr>
            <w:r>
              <w:rPr>
                <w:color w:val="000000"/>
                <w:sz w:val="20"/>
                <w:szCs w:val="20"/>
              </w:rPr>
              <w:t>Promotion d’énergie domestique</w:t>
            </w:r>
            <w:r w:rsidR="00065B76" w:rsidRPr="00B74DFA">
              <w:rPr>
                <w:color w:val="000000"/>
                <w:sz w:val="20"/>
                <w:szCs w:val="20"/>
              </w:rPr>
              <w:t xml:space="preserve"> renouvelable.</w:t>
            </w:r>
          </w:p>
          <w:p w14:paraId="75971D80" w14:textId="77777777" w:rsidR="00065B76" w:rsidRPr="00B74DFA" w:rsidRDefault="00065B76" w:rsidP="00550AD9">
            <w:pPr>
              <w:jc w:val="both"/>
              <w:rPr>
                <w:color w:val="000000"/>
                <w:sz w:val="20"/>
                <w:szCs w:val="20"/>
              </w:rPr>
            </w:pPr>
          </w:p>
          <w:p w14:paraId="4153BE39" w14:textId="77777777" w:rsidR="00065B76" w:rsidRPr="00B74DFA" w:rsidRDefault="00065B76" w:rsidP="00550AD9">
            <w:pPr>
              <w:jc w:val="both"/>
              <w:rPr>
                <w:color w:val="000000"/>
                <w:sz w:val="20"/>
                <w:szCs w:val="20"/>
              </w:rPr>
            </w:pPr>
          </w:p>
          <w:p w14:paraId="44B55AF6" w14:textId="77777777" w:rsidR="00065B76" w:rsidRPr="00B74DFA" w:rsidRDefault="00065B76" w:rsidP="003E5043">
            <w:pPr>
              <w:numPr>
                <w:ilvl w:val="0"/>
                <w:numId w:val="134"/>
              </w:numPr>
              <w:jc w:val="both"/>
              <w:rPr>
                <w:color w:val="000000"/>
                <w:sz w:val="20"/>
                <w:szCs w:val="20"/>
              </w:rPr>
            </w:pPr>
            <w:r w:rsidRPr="00B74DFA">
              <w:rPr>
                <w:color w:val="000000"/>
                <w:sz w:val="20"/>
                <w:szCs w:val="20"/>
              </w:rPr>
              <w:t>Ecotourisme : promotion des concession</w:t>
            </w:r>
            <w:r w:rsidR="00833DC7">
              <w:rPr>
                <w:color w:val="000000"/>
                <w:sz w:val="20"/>
                <w:szCs w:val="20"/>
              </w:rPr>
              <w:t>s</w:t>
            </w:r>
            <w:r w:rsidRPr="00B74DFA">
              <w:rPr>
                <w:color w:val="000000"/>
                <w:sz w:val="20"/>
                <w:szCs w:val="20"/>
              </w:rPr>
              <w:t xml:space="preserve"> et partenariat</w:t>
            </w:r>
            <w:r w:rsidR="00833DC7">
              <w:rPr>
                <w:color w:val="000000"/>
                <w:sz w:val="20"/>
                <w:szCs w:val="20"/>
              </w:rPr>
              <w:t>s</w:t>
            </w:r>
            <w:r w:rsidRPr="00B74DFA">
              <w:rPr>
                <w:color w:val="000000"/>
                <w:sz w:val="20"/>
                <w:szCs w:val="20"/>
              </w:rPr>
              <w:t xml:space="preserve"> avec le secteur privé</w:t>
            </w:r>
          </w:p>
          <w:p w14:paraId="7C6F696D" w14:textId="77777777" w:rsidR="00065B76" w:rsidRPr="00B74DFA" w:rsidRDefault="00065B76" w:rsidP="00550AD9">
            <w:pPr>
              <w:ind w:left="360"/>
              <w:jc w:val="both"/>
              <w:rPr>
                <w:color w:val="000000"/>
                <w:sz w:val="20"/>
                <w:szCs w:val="20"/>
              </w:rPr>
            </w:pPr>
          </w:p>
          <w:p w14:paraId="592C8789" w14:textId="77777777" w:rsidR="00065B76" w:rsidRPr="00B74DFA" w:rsidRDefault="00065B76" w:rsidP="003E5043">
            <w:pPr>
              <w:numPr>
                <w:ilvl w:val="0"/>
                <w:numId w:val="134"/>
              </w:numPr>
              <w:jc w:val="both"/>
              <w:rPr>
                <w:b/>
                <w:sz w:val="20"/>
                <w:szCs w:val="20"/>
              </w:rPr>
            </w:pPr>
            <w:r w:rsidRPr="00B74DFA">
              <w:rPr>
                <w:color w:val="000000"/>
                <w:sz w:val="20"/>
                <w:szCs w:val="20"/>
              </w:rPr>
              <w:t>Appui aux OP structuration mise à disposition de matériel de gestion</w:t>
            </w:r>
          </w:p>
          <w:p w14:paraId="1C58863D" w14:textId="77777777" w:rsidR="00065B76" w:rsidRPr="00B74DFA" w:rsidRDefault="00065B76" w:rsidP="00550AD9">
            <w:pPr>
              <w:jc w:val="both"/>
              <w:rPr>
                <w:b/>
                <w:sz w:val="20"/>
                <w:szCs w:val="20"/>
              </w:rPr>
            </w:pPr>
          </w:p>
          <w:p w14:paraId="0B22821E" w14:textId="77777777" w:rsidR="00065B76" w:rsidRPr="00B74DFA" w:rsidRDefault="00065B76" w:rsidP="003E5043">
            <w:pPr>
              <w:numPr>
                <w:ilvl w:val="0"/>
                <w:numId w:val="134"/>
              </w:numPr>
              <w:jc w:val="both"/>
              <w:rPr>
                <w:b/>
                <w:sz w:val="20"/>
                <w:szCs w:val="20"/>
              </w:rPr>
            </w:pPr>
            <w:r w:rsidRPr="00B74DFA">
              <w:rPr>
                <w:color w:val="000000"/>
                <w:sz w:val="20"/>
                <w:szCs w:val="20"/>
              </w:rPr>
              <w:t>Accès au technologie et intrants améliorés (semences, matériels végétal, engrais, matériel agricole ;</w:t>
            </w:r>
          </w:p>
          <w:p w14:paraId="45E675F7" w14:textId="77777777" w:rsidR="00065B76" w:rsidRPr="00B74DFA" w:rsidRDefault="00065B76" w:rsidP="00065B76">
            <w:pPr>
              <w:jc w:val="both"/>
              <w:rPr>
                <w:b/>
                <w:sz w:val="20"/>
                <w:szCs w:val="20"/>
              </w:rPr>
            </w:pPr>
          </w:p>
          <w:p w14:paraId="35485FFE" w14:textId="77777777" w:rsidR="00065B76" w:rsidRPr="00B74DFA" w:rsidRDefault="00065B76" w:rsidP="003E5043">
            <w:pPr>
              <w:numPr>
                <w:ilvl w:val="0"/>
                <w:numId w:val="134"/>
              </w:numPr>
              <w:jc w:val="both"/>
              <w:rPr>
                <w:b/>
                <w:sz w:val="20"/>
                <w:szCs w:val="20"/>
              </w:rPr>
            </w:pPr>
            <w:r w:rsidRPr="00B74DFA">
              <w:rPr>
                <w:color w:val="000000"/>
                <w:sz w:val="20"/>
                <w:szCs w:val="20"/>
              </w:rPr>
              <w:t>Elevage</w:t>
            </w:r>
            <w:r w:rsidR="00E85AF6">
              <w:rPr>
                <w:color w:val="000000"/>
                <w:sz w:val="20"/>
                <w:szCs w:val="20"/>
              </w:rPr>
              <w:t> :</w:t>
            </w:r>
            <w:r w:rsidRPr="00B74DFA">
              <w:rPr>
                <w:color w:val="000000"/>
                <w:sz w:val="20"/>
                <w:szCs w:val="20"/>
              </w:rPr>
              <w:t xml:space="preserve"> gestion durable des parcours/paysage</w:t>
            </w:r>
          </w:p>
          <w:p w14:paraId="34977641" w14:textId="77777777" w:rsidR="00065B76" w:rsidRPr="00B74DFA" w:rsidRDefault="00065B76" w:rsidP="00065B76">
            <w:pPr>
              <w:jc w:val="both"/>
              <w:rPr>
                <w:b/>
                <w:sz w:val="20"/>
                <w:szCs w:val="20"/>
              </w:rPr>
            </w:pPr>
          </w:p>
          <w:p w14:paraId="31A0736E" w14:textId="77777777" w:rsidR="00065B76" w:rsidRPr="00B74DFA" w:rsidRDefault="00065B76" w:rsidP="003E5043">
            <w:pPr>
              <w:numPr>
                <w:ilvl w:val="0"/>
                <w:numId w:val="134"/>
              </w:numPr>
              <w:jc w:val="both"/>
              <w:rPr>
                <w:b/>
                <w:sz w:val="20"/>
                <w:szCs w:val="20"/>
              </w:rPr>
            </w:pPr>
            <w:r w:rsidRPr="00B74DFA">
              <w:rPr>
                <w:color w:val="000000"/>
                <w:sz w:val="20"/>
                <w:szCs w:val="20"/>
              </w:rPr>
              <w:t>Agroforesterie</w:t>
            </w:r>
            <w:r w:rsidR="00A9791F">
              <w:rPr>
                <w:color w:val="000000"/>
                <w:sz w:val="20"/>
                <w:szCs w:val="20"/>
              </w:rPr>
              <w:t>,</w:t>
            </w:r>
            <w:r w:rsidRPr="00B74DFA">
              <w:rPr>
                <w:color w:val="000000"/>
                <w:sz w:val="20"/>
                <w:szCs w:val="20"/>
              </w:rPr>
              <w:t xml:space="preserve"> plantation</w:t>
            </w:r>
            <w:r w:rsidR="00A9791F">
              <w:rPr>
                <w:color w:val="000000"/>
                <w:sz w:val="20"/>
                <w:szCs w:val="20"/>
              </w:rPr>
              <w:t>s</w:t>
            </w:r>
            <w:r w:rsidRPr="00B74DFA">
              <w:rPr>
                <w:color w:val="000000"/>
                <w:sz w:val="20"/>
                <w:szCs w:val="20"/>
              </w:rPr>
              <w:t xml:space="preserve"> forestières des espèces autochtones (pilote)</w:t>
            </w:r>
            <w:r w:rsidR="00A9791F" w:rsidRPr="00841BBA">
              <w:rPr>
                <w:i/>
                <w:color w:val="000000"/>
                <w:sz w:val="20"/>
                <w:szCs w:val="20"/>
              </w:rPr>
              <w:t>(voir annexe 25 les sous projets de reboisement)</w:t>
            </w:r>
          </w:p>
        </w:tc>
        <w:tc>
          <w:tcPr>
            <w:tcW w:w="1216" w:type="dxa"/>
          </w:tcPr>
          <w:p w14:paraId="7379184D" w14:textId="77777777" w:rsidR="00065B76" w:rsidRPr="00B74DFA" w:rsidRDefault="00065B76" w:rsidP="00A211E1">
            <w:pPr>
              <w:jc w:val="both"/>
              <w:rPr>
                <w:color w:val="000000"/>
                <w:sz w:val="20"/>
                <w:szCs w:val="20"/>
              </w:rPr>
            </w:pPr>
            <w:r w:rsidRPr="00B74DFA">
              <w:rPr>
                <w:color w:val="000000"/>
                <w:sz w:val="20"/>
                <w:szCs w:val="20"/>
              </w:rPr>
              <w:t xml:space="preserve">Aucune </w:t>
            </w:r>
          </w:p>
          <w:p w14:paraId="07A63DE8" w14:textId="77777777" w:rsidR="00065B76" w:rsidRPr="00B74DFA" w:rsidRDefault="00065B76" w:rsidP="00A211E1">
            <w:pPr>
              <w:jc w:val="both"/>
              <w:rPr>
                <w:color w:val="000000"/>
                <w:sz w:val="20"/>
                <w:szCs w:val="20"/>
              </w:rPr>
            </w:pPr>
          </w:p>
          <w:p w14:paraId="0FA1B18B" w14:textId="77777777" w:rsidR="00065B76" w:rsidRPr="00B74DFA" w:rsidRDefault="00065B76" w:rsidP="00A211E1">
            <w:pPr>
              <w:jc w:val="both"/>
              <w:rPr>
                <w:color w:val="000000"/>
                <w:sz w:val="20"/>
                <w:szCs w:val="20"/>
              </w:rPr>
            </w:pPr>
            <w:r w:rsidRPr="00B74DFA">
              <w:rPr>
                <w:color w:val="000000"/>
                <w:sz w:val="20"/>
                <w:szCs w:val="20"/>
              </w:rPr>
              <w:t>Aucune</w:t>
            </w:r>
          </w:p>
          <w:p w14:paraId="4924E72E" w14:textId="77777777" w:rsidR="00065B76" w:rsidRPr="00B74DFA" w:rsidRDefault="00065B76" w:rsidP="00A211E1">
            <w:pPr>
              <w:jc w:val="both"/>
              <w:rPr>
                <w:color w:val="000000"/>
                <w:sz w:val="20"/>
                <w:szCs w:val="20"/>
              </w:rPr>
            </w:pPr>
          </w:p>
          <w:p w14:paraId="27C5A6B4" w14:textId="77777777" w:rsidR="00065B76" w:rsidRPr="00B74DFA" w:rsidRDefault="00065B76" w:rsidP="00550AD9">
            <w:pPr>
              <w:jc w:val="both"/>
              <w:rPr>
                <w:color w:val="000000"/>
                <w:sz w:val="20"/>
                <w:szCs w:val="20"/>
              </w:rPr>
            </w:pPr>
            <w:r w:rsidRPr="00B74DFA">
              <w:rPr>
                <w:color w:val="000000"/>
                <w:sz w:val="20"/>
                <w:szCs w:val="20"/>
              </w:rPr>
              <w:t>PO/PB 4.01</w:t>
            </w:r>
          </w:p>
          <w:p w14:paraId="64991CCF" w14:textId="77777777" w:rsidR="00065B76" w:rsidRPr="00B74DFA" w:rsidRDefault="00065B76" w:rsidP="00550AD9">
            <w:pPr>
              <w:jc w:val="both"/>
              <w:rPr>
                <w:color w:val="000000"/>
                <w:sz w:val="20"/>
                <w:szCs w:val="20"/>
              </w:rPr>
            </w:pPr>
            <w:r w:rsidRPr="00B74DFA">
              <w:rPr>
                <w:color w:val="000000"/>
                <w:sz w:val="20"/>
                <w:szCs w:val="20"/>
              </w:rPr>
              <w:t>PO/PB 4.12</w:t>
            </w:r>
          </w:p>
          <w:p w14:paraId="60F30DBC" w14:textId="77777777" w:rsidR="00065B76" w:rsidRPr="00B74DFA" w:rsidRDefault="00065B76" w:rsidP="00550AD9">
            <w:pPr>
              <w:jc w:val="both"/>
              <w:rPr>
                <w:color w:val="000000"/>
                <w:sz w:val="20"/>
                <w:szCs w:val="20"/>
              </w:rPr>
            </w:pPr>
            <w:r w:rsidRPr="00B74DFA">
              <w:rPr>
                <w:color w:val="000000"/>
                <w:sz w:val="20"/>
                <w:szCs w:val="20"/>
              </w:rPr>
              <w:t>PO/PB 4.11</w:t>
            </w:r>
          </w:p>
          <w:p w14:paraId="6762CBA6" w14:textId="77777777" w:rsidR="00065B76" w:rsidRPr="00B74DFA" w:rsidRDefault="00065B76" w:rsidP="00A211E1">
            <w:pPr>
              <w:jc w:val="both"/>
              <w:rPr>
                <w:color w:val="000000"/>
                <w:sz w:val="20"/>
                <w:szCs w:val="20"/>
              </w:rPr>
            </w:pPr>
            <w:r w:rsidRPr="00B74DFA">
              <w:rPr>
                <w:color w:val="000000"/>
                <w:sz w:val="20"/>
                <w:szCs w:val="20"/>
              </w:rPr>
              <w:t>Aucune</w:t>
            </w:r>
          </w:p>
          <w:p w14:paraId="542B7DCA" w14:textId="77777777" w:rsidR="00065B76" w:rsidRPr="00B74DFA" w:rsidRDefault="00065B76" w:rsidP="00A211E1">
            <w:pPr>
              <w:jc w:val="both"/>
              <w:rPr>
                <w:color w:val="000000"/>
                <w:sz w:val="20"/>
                <w:szCs w:val="20"/>
              </w:rPr>
            </w:pPr>
          </w:p>
          <w:p w14:paraId="23858A19" w14:textId="77777777" w:rsidR="00065B76" w:rsidRPr="00B74DFA" w:rsidRDefault="00065B76" w:rsidP="00A211E1">
            <w:pPr>
              <w:jc w:val="both"/>
              <w:rPr>
                <w:color w:val="000000"/>
                <w:sz w:val="20"/>
                <w:szCs w:val="20"/>
              </w:rPr>
            </w:pPr>
          </w:p>
          <w:p w14:paraId="550FA125" w14:textId="77777777" w:rsidR="00065B76" w:rsidRPr="00B74DFA" w:rsidRDefault="00065B76" w:rsidP="00A211E1">
            <w:pPr>
              <w:jc w:val="both"/>
              <w:rPr>
                <w:color w:val="000000"/>
                <w:sz w:val="20"/>
                <w:szCs w:val="20"/>
              </w:rPr>
            </w:pPr>
          </w:p>
          <w:p w14:paraId="53A5EDE5" w14:textId="77777777" w:rsidR="00065B76" w:rsidRPr="00B74DFA" w:rsidRDefault="00065B76" w:rsidP="00A211E1">
            <w:pPr>
              <w:jc w:val="both"/>
              <w:rPr>
                <w:color w:val="000000"/>
                <w:sz w:val="20"/>
                <w:szCs w:val="20"/>
              </w:rPr>
            </w:pPr>
          </w:p>
          <w:p w14:paraId="1FA441C9" w14:textId="77777777" w:rsidR="00065B76" w:rsidRPr="00B74DFA" w:rsidRDefault="00065B76" w:rsidP="00550AD9">
            <w:pPr>
              <w:jc w:val="both"/>
              <w:rPr>
                <w:color w:val="000000"/>
                <w:sz w:val="20"/>
                <w:szCs w:val="20"/>
              </w:rPr>
            </w:pPr>
            <w:r w:rsidRPr="00B74DFA">
              <w:rPr>
                <w:color w:val="000000"/>
                <w:sz w:val="20"/>
                <w:szCs w:val="20"/>
              </w:rPr>
              <w:t>PO/PB 4.01</w:t>
            </w:r>
          </w:p>
          <w:p w14:paraId="7B7C7C74" w14:textId="77777777" w:rsidR="00065B76" w:rsidRPr="00B74DFA" w:rsidRDefault="00065B76" w:rsidP="00550AD9">
            <w:pPr>
              <w:jc w:val="both"/>
              <w:rPr>
                <w:color w:val="000000"/>
                <w:sz w:val="20"/>
                <w:szCs w:val="20"/>
              </w:rPr>
            </w:pPr>
            <w:r w:rsidRPr="00B74DFA">
              <w:rPr>
                <w:color w:val="000000"/>
                <w:sz w:val="20"/>
                <w:szCs w:val="20"/>
              </w:rPr>
              <w:t>PO/PB 4.12</w:t>
            </w:r>
          </w:p>
          <w:p w14:paraId="71BF766F" w14:textId="77777777" w:rsidR="00065B76" w:rsidRPr="00B74DFA" w:rsidRDefault="00065B76" w:rsidP="00550AD9">
            <w:pPr>
              <w:jc w:val="both"/>
              <w:rPr>
                <w:color w:val="000000"/>
                <w:sz w:val="20"/>
                <w:szCs w:val="20"/>
              </w:rPr>
            </w:pPr>
            <w:r w:rsidRPr="00B74DFA">
              <w:rPr>
                <w:color w:val="000000"/>
                <w:sz w:val="20"/>
                <w:szCs w:val="20"/>
              </w:rPr>
              <w:t>PO/PB 4.11</w:t>
            </w:r>
          </w:p>
          <w:p w14:paraId="592F69BF" w14:textId="77777777" w:rsidR="00065B76" w:rsidRPr="00B74DFA" w:rsidRDefault="00065B76" w:rsidP="00550AD9">
            <w:pPr>
              <w:jc w:val="both"/>
              <w:rPr>
                <w:color w:val="000000"/>
                <w:sz w:val="20"/>
                <w:szCs w:val="20"/>
              </w:rPr>
            </w:pPr>
          </w:p>
          <w:p w14:paraId="0AF8B41C" w14:textId="77777777" w:rsidR="00065B76" w:rsidRPr="00B74DFA" w:rsidRDefault="00065B76" w:rsidP="00A211E1">
            <w:pPr>
              <w:jc w:val="both"/>
              <w:rPr>
                <w:color w:val="000000"/>
                <w:sz w:val="20"/>
                <w:szCs w:val="20"/>
              </w:rPr>
            </w:pPr>
            <w:r w:rsidRPr="00B74DFA">
              <w:rPr>
                <w:color w:val="000000"/>
                <w:sz w:val="20"/>
                <w:szCs w:val="20"/>
              </w:rPr>
              <w:t xml:space="preserve">Aucune </w:t>
            </w:r>
          </w:p>
          <w:p w14:paraId="022242FC" w14:textId="77777777" w:rsidR="00065B76" w:rsidRPr="00B74DFA" w:rsidRDefault="00065B76" w:rsidP="00A211E1">
            <w:pPr>
              <w:jc w:val="both"/>
              <w:rPr>
                <w:color w:val="000000"/>
                <w:sz w:val="20"/>
                <w:szCs w:val="20"/>
              </w:rPr>
            </w:pPr>
          </w:p>
          <w:p w14:paraId="7770627C" w14:textId="77777777" w:rsidR="00065B76" w:rsidRPr="00B74DFA" w:rsidRDefault="00065B76" w:rsidP="00A211E1">
            <w:pPr>
              <w:jc w:val="both"/>
              <w:rPr>
                <w:color w:val="000000"/>
                <w:sz w:val="20"/>
                <w:szCs w:val="20"/>
              </w:rPr>
            </w:pPr>
          </w:p>
          <w:p w14:paraId="2D7F1DF2" w14:textId="77777777" w:rsidR="00B74DFA" w:rsidRPr="00B74DFA" w:rsidRDefault="00B74DFA" w:rsidP="00A211E1">
            <w:pPr>
              <w:jc w:val="both"/>
              <w:rPr>
                <w:color w:val="000000"/>
                <w:sz w:val="20"/>
                <w:szCs w:val="20"/>
              </w:rPr>
            </w:pPr>
          </w:p>
          <w:p w14:paraId="00AC90E1" w14:textId="77777777" w:rsidR="00065B76" w:rsidRPr="00B74DFA" w:rsidRDefault="00065B76" w:rsidP="00A211E1">
            <w:pPr>
              <w:jc w:val="both"/>
              <w:rPr>
                <w:color w:val="000000"/>
                <w:sz w:val="20"/>
                <w:szCs w:val="20"/>
              </w:rPr>
            </w:pPr>
            <w:r w:rsidRPr="00B74DFA">
              <w:rPr>
                <w:color w:val="000000"/>
                <w:sz w:val="20"/>
                <w:szCs w:val="20"/>
              </w:rPr>
              <w:t xml:space="preserve">Aucune </w:t>
            </w:r>
          </w:p>
          <w:p w14:paraId="773EB18C" w14:textId="77777777" w:rsidR="00065B76" w:rsidRPr="00B74DFA" w:rsidRDefault="00065B76" w:rsidP="00A211E1">
            <w:pPr>
              <w:jc w:val="both"/>
              <w:rPr>
                <w:color w:val="000000"/>
                <w:sz w:val="20"/>
                <w:szCs w:val="20"/>
              </w:rPr>
            </w:pPr>
          </w:p>
          <w:p w14:paraId="3B2E2F56" w14:textId="77777777" w:rsidR="00065B76" w:rsidRPr="00B74DFA" w:rsidRDefault="00065B76" w:rsidP="00A211E1">
            <w:pPr>
              <w:jc w:val="both"/>
              <w:rPr>
                <w:color w:val="000000"/>
                <w:sz w:val="20"/>
                <w:szCs w:val="20"/>
              </w:rPr>
            </w:pPr>
          </w:p>
          <w:p w14:paraId="75DAD5C6" w14:textId="77777777" w:rsidR="00B74DFA" w:rsidRPr="00B74DFA" w:rsidRDefault="00B74DFA" w:rsidP="00A211E1">
            <w:pPr>
              <w:jc w:val="both"/>
              <w:rPr>
                <w:color w:val="000000"/>
                <w:sz w:val="20"/>
                <w:szCs w:val="20"/>
              </w:rPr>
            </w:pPr>
            <w:r w:rsidRPr="00B74DFA">
              <w:rPr>
                <w:color w:val="000000"/>
                <w:sz w:val="20"/>
                <w:szCs w:val="20"/>
              </w:rPr>
              <w:t xml:space="preserve">Aucune </w:t>
            </w:r>
          </w:p>
          <w:p w14:paraId="6747FD78" w14:textId="77777777" w:rsidR="00B74DFA" w:rsidRPr="00B74DFA" w:rsidRDefault="00B74DFA" w:rsidP="00A211E1">
            <w:pPr>
              <w:jc w:val="both"/>
              <w:rPr>
                <w:color w:val="000000"/>
                <w:sz w:val="20"/>
                <w:szCs w:val="20"/>
              </w:rPr>
            </w:pPr>
          </w:p>
          <w:p w14:paraId="4FD3DE34" w14:textId="77777777" w:rsidR="00B74DFA" w:rsidRPr="00B74DFA" w:rsidRDefault="00B74DFA" w:rsidP="00A211E1">
            <w:pPr>
              <w:jc w:val="both"/>
              <w:rPr>
                <w:color w:val="000000"/>
                <w:sz w:val="20"/>
                <w:szCs w:val="20"/>
              </w:rPr>
            </w:pPr>
          </w:p>
          <w:p w14:paraId="0E00432A" w14:textId="77777777" w:rsidR="00B74DFA" w:rsidRPr="00B74DFA" w:rsidRDefault="00B74DFA" w:rsidP="00A211E1">
            <w:pPr>
              <w:jc w:val="both"/>
              <w:rPr>
                <w:color w:val="000000"/>
                <w:sz w:val="20"/>
                <w:szCs w:val="20"/>
              </w:rPr>
            </w:pPr>
          </w:p>
          <w:p w14:paraId="3B1D66AB" w14:textId="77777777" w:rsidR="00065B76" w:rsidRPr="00B74DFA" w:rsidRDefault="00065B76" w:rsidP="00A211E1">
            <w:pPr>
              <w:jc w:val="both"/>
              <w:rPr>
                <w:color w:val="000000"/>
                <w:sz w:val="20"/>
                <w:szCs w:val="20"/>
              </w:rPr>
            </w:pPr>
            <w:r w:rsidRPr="00B74DFA">
              <w:rPr>
                <w:color w:val="000000"/>
                <w:sz w:val="20"/>
                <w:szCs w:val="20"/>
              </w:rPr>
              <w:t>PO/PB 4.09</w:t>
            </w:r>
          </w:p>
          <w:p w14:paraId="71F881BD" w14:textId="77777777" w:rsidR="00065B76" w:rsidRPr="00B74DFA" w:rsidRDefault="00065B76" w:rsidP="00A211E1">
            <w:pPr>
              <w:jc w:val="both"/>
              <w:rPr>
                <w:color w:val="000000"/>
                <w:sz w:val="20"/>
                <w:szCs w:val="20"/>
              </w:rPr>
            </w:pPr>
          </w:p>
          <w:p w14:paraId="659624C5" w14:textId="77777777" w:rsidR="00065B76" w:rsidRPr="00B74DFA" w:rsidRDefault="00065B76" w:rsidP="00A211E1">
            <w:pPr>
              <w:jc w:val="both"/>
              <w:rPr>
                <w:color w:val="000000"/>
                <w:sz w:val="20"/>
                <w:szCs w:val="20"/>
              </w:rPr>
            </w:pPr>
          </w:p>
          <w:p w14:paraId="4C0D962C" w14:textId="77777777" w:rsidR="00065B76" w:rsidRPr="00B74DFA" w:rsidRDefault="00065B76" w:rsidP="00A211E1">
            <w:pPr>
              <w:jc w:val="both"/>
              <w:rPr>
                <w:color w:val="000000"/>
                <w:sz w:val="20"/>
                <w:szCs w:val="20"/>
              </w:rPr>
            </w:pPr>
            <w:r w:rsidRPr="00B74DFA">
              <w:rPr>
                <w:color w:val="000000"/>
                <w:sz w:val="20"/>
                <w:szCs w:val="20"/>
              </w:rPr>
              <w:t>Aucune</w:t>
            </w:r>
          </w:p>
          <w:p w14:paraId="4046F272" w14:textId="77777777" w:rsidR="00065B76" w:rsidRPr="00B74DFA" w:rsidRDefault="00065B76" w:rsidP="00A211E1">
            <w:pPr>
              <w:jc w:val="both"/>
              <w:rPr>
                <w:color w:val="000000"/>
                <w:sz w:val="20"/>
                <w:szCs w:val="20"/>
              </w:rPr>
            </w:pPr>
          </w:p>
          <w:p w14:paraId="7CCFDECB" w14:textId="77777777" w:rsidR="00065B76" w:rsidRPr="00B74DFA" w:rsidRDefault="00C61323" w:rsidP="00A211E1">
            <w:pPr>
              <w:jc w:val="both"/>
              <w:rPr>
                <w:color w:val="000000"/>
                <w:sz w:val="20"/>
                <w:szCs w:val="20"/>
              </w:rPr>
            </w:pPr>
            <w:r w:rsidRPr="00B74DFA">
              <w:rPr>
                <w:color w:val="000000"/>
                <w:sz w:val="20"/>
                <w:szCs w:val="20"/>
              </w:rPr>
              <w:t>PO/PB 4.09</w:t>
            </w:r>
          </w:p>
        </w:tc>
      </w:tr>
      <w:tr w:rsidR="00D1609B" w:rsidRPr="00B74DFA" w14:paraId="481193EE" w14:textId="77777777" w:rsidTr="00841BBA">
        <w:trPr>
          <w:trHeight w:val="5810"/>
        </w:trPr>
        <w:tc>
          <w:tcPr>
            <w:tcW w:w="1951" w:type="dxa"/>
          </w:tcPr>
          <w:p w14:paraId="0544B9D2" w14:textId="77777777" w:rsidR="00D1609B" w:rsidRPr="00B74DFA" w:rsidRDefault="00D1609B" w:rsidP="00A211E1">
            <w:pPr>
              <w:jc w:val="both"/>
              <w:rPr>
                <w:color w:val="000000"/>
                <w:sz w:val="20"/>
                <w:szCs w:val="20"/>
              </w:rPr>
            </w:pPr>
          </w:p>
        </w:tc>
        <w:tc>
          <w:tcPr>
            <w:tcW w:w="2126" w:type="dxa"/>
          </w:tcPr>
          <w:p w14:paraId="389970E0" w14:textId="77777777" w:rsidR="00D1609B" w:rsidRPr="00B74DFA" w:rsidRDefault="00D1609B" w:rsidP="00D1609B">
            <w:pPr>
              <w:rPr>
                <w:sz w:val="20"/>
                <w:szCs w:val="20"/>
              </w:rPr>
            </w:pPr>
            <w:r w:rsidRPr="00B74DFA">
              <w:rPr>
                <w:sz w:val="20"/>
                <w:szCs w:val="20"/>
              </w:rPr>
              <w:t>Sous composante 2.3. Maintien des services écologiques des zones de conservation</w:t>
            </w:r>
          </w:p>
        </w:tc>
        <w:tc>
          <w:tcPr>
            <w:tcW w:w="4327" w:type="dxa"/>
          </w:tcPr>
          <w:p w14:paraId="718C1511"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lang w:val="fr-FR"/>
              </w:rPr>
              <w:t>Création à titre pilote d’un système de PSE</w:t>
            </w:r>
            <w:r w:rsidR="00E85AF6">
              <w:rPr>
                <w:rFonts w:ascii="Times New Roman" w:hAnsi="Times New Roman"/>
                <w:lang w:val="fr-FR"/>
              </w:rPr>
              <w:t> ;</w:t>
            </w:r>
          </w:p>
          <w:p w14:paraId="26112942"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lang w:val="fr-FR"/>
              </w:rPr>
              <w:t>Promotion de techniques amélioré</w:t>
            </w:r>
            <w:r w:rsidR="00E85AF6">
              <w:rPr>
                <w:rFonts w:ascii="Times New Roman" w:hAnsi="Times New Roman"/>
                <w:lang w:val="fr-FR"/>
              </w:rPr>
              <w:t>e</w:t>
            </w:r>
            <w:r w:rsidRPr="00B74DFA">
              <w:rPr>
                <w:rFonts w:ascii="Times New Roman" w:hAnsi="Times New Roman"/>
                <w:lang w:val="fr-FR"/>
              </w:rPr>
              <w:t>s à faible</w:t>
            </w:r>
            <w:r w:rsidR="00E85AF6">
              <w:rPr>
                <w:rFonts w:ascii="Times New Roman" w:hAnsi="Times New Roman"/>
                <w:lang w:val="fr-FR"/>
              </w:rPr>
              <w:t>s</w:t>
            </w:r>
            <w:r w:rsidRPr="00B74DFA">
              <w:rPr>
                <w:rFonts w:ascii="Times New Roman" w:hAnsi="Times New Roman"/>
                <w:lang w:val="fr-FR"/>
              </w:rPr>
              <w:t xml:space="preserve"> émission</w:t>
            </w:r>
            <w:r w:rsidR="00E85AF6">
              <w:rPr>
                <w:rFonts w:ascii="Times New Roman" w:hAnsi="Times New Roman"/>
                <w:lang w:val="fr-FR"/>
              </w:rPr>
              <w:t>s</w:t>
            </w:r>
            <w:r w:rsidRPr="00B74DFA">
              <w:rPr>
                <w:rFonts w:ascii="Times New Roman" w:hAnsi="Times New Roman"/>
                <w:lang w:val="fr-FR"/>
              </w:rPr>
              <w:t xml:space="preserve"> (foyer</w:t>
            </w:r>
            <w:r w:rsidR="00E85AF6">
              <w:rPr>
                <w:rFonts w:ascii="Times New Roman" w:hAnsi="Times New Roman"/>
                <w:lang w:val="fr-FR"/>
              </w:rPr>
              <w:t>s</w:t>
            </w:r>
            <w:r w:rsidRPr="00B74DFA">
              <w:rPr>
                <w:rFonts w:ascii="Times New Roman" w:hAnsi="Times New Roman"/>
                <w:lang w:val="fr-FR"/>
              </w:rPr>
              <w:t xml:space="preserve"> amélioré</w:t>
            </w:r>
            <w:r w:rsidR="00E85AF6">
              <w:rPr>
                <w:rFonts w:ascii="Times New Roman" w:hAnsi="Times New Roman"/>
                <w:lang w:val="fr-FR"/>
              </w:rPr>
              <w:t>s</w:t>
            </w:r>
            <w:r w:rsidRPr="00B74DFA">
              <w:rPr>
                <w:rFonts w:ascii="Times New Roman" w:hAnsi="Times New Roman"/>
                <w:lang w:val="fr-FR"/>
              </w:rPr>
              <w:t>, technique</w:t>
            </w:r>
            <w:r w:rsidR="00E85AF6">
              <w:rPr>
                <w:rFonts w:ascii="Times New Roman" w:hAnsi="Times New Roman"/>
                <w:lang w:val="fr-FR"/>
              </w:rPr>
              <w:t>s</w:t>
            </w:r>
            <w:r w:rsidRPr="00B74DFA">
              <w:rPr>
                <w:rFonts w:ascii="Times New Roman" w:hAnsi="Times New Roman"/>
                <w:lang w:val="fr-FR"/>
              </w:rPr>
              <w:t xml:space="preserve"> de carbonisation améliorée</w:t>
            </w:r>
            <w:r w:rsidR="00E85AF6">
              <w:rPr>
                <w:rFonts w:ascii="Times New Roman" w:hAnsi="Times New Roman"/>
                <w:lang w:val="fr-FR"/>
              </w:rPr>
              <w:t>s</w:t>
            </w:r>
            <w:r w:rsidRPr="00B74DFA">
              <w:rPr>
                <w:rFonts w:ascii="Times New Roman" w:hAnsi="Times New Roman"/>
                <w:lang w:val="fr-FR"/>
              </w:rPr>
              <w:t>).</w:t>
            </w:r>
          </w:p>
          <w:p w14:paraId="7B689B05"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lang w:val="fr-FR"/>
              </w:rPr>
              <w:t>Protection physique et mécanique des berges: traitement physique (zone 2 et 3): fascinage</w:t>
            </w:r>
            <w:r w:rsidR="00E85AF6">
              <w:rPr>
                <w:rFonts w:ascii="Times New Roman" w:hAnsi="Times New Roman"/>
                <w:lang w:val="fr-FR"/>
              </w:rPr>
              <w:t>,</w:t>
            </w:r>
            <w:r w:rsidRPr="00B74DFA">
              <w:rPr>
                <w:rFonts w:ascii="Times New Roman" w:hAnsi="Times New Roman"/>
                <w:lang w:val="fr-FR"/>
              </w:rPr>
              <w:t xml:space="preserve"> suivi de </w:t>
            </w:r>
            <w:r w:rsidR="00E85AF6">
              <w:rPr>
                <w:rFonts w:ascii="Times New Roman" w:hAnsi="Times New Roman"/>
                <w:lang w:val="fr-FR"/>
              </w:rPr>
              <w:t xml:space="preserve">la </w:t>
            </w:r>
            <w:r w:rsidRPr="00B74DFA">
              <w:rPr>
                <w:rFonts w:ascii="Times New Roman" w:hAnsi="Times New Roman"/>
                <w:lang w:val="fr-FR"/>
              </w:rPr>
              <w:t>couverture végétale ; Couverture végétale (zone 2 et 3) : mise en place des haies vives sur tanety, ou protection par des espèces (vétiver...) ;</w:t>
            </w:r>
          </w:p>
          <w:p w14:paraId="77100B0B"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lang w:val="fr-FR"/>
              </w:rPr>
              <w:t>Dispositifs anti-érosifs : Traitement / stabilisation des lavaka ;</w:t>
            </w:r>
          </w:p>
          <w:p w14:paraId="3D84AB7E"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lang w:val="fr-FR"/>
              </w:rPr>
              <w:t>Restauration forestière pour conservation et génération des stocks de carbone ;</w:t>
            </w:r>
          </w:p>
          <w:p w14:paraId="25B3DC6A"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u w:val="single"/>
                <w:lang w:val="fr-FR"/>
              </w:rPr>
              <w:t>Surveillance</w:t>
            </w:r>
            <w:r w:rsidRPr="00B74DFA">
              <w:rPr>
                <w:rFonts w:ascii="Times New Roman" w:hAnsi="Times New Roman"/>
                <w:lang w:val="fr-FR"/>
              </w:rPr>
              <w:t xml:space="preserve"> : Patrouilles par agents de parcs ; Co-patrouilles avec </w:t>
            </w:r>
            <w:r w:rsidR="00E85AF6">
              <w:rPr>
                <w:rFonts w:ascii="Times New Roman" w:hAnsi="Times New Roman"/>
                <w:lang w:val="fr-FR"/>
              </w:rPr>
              <w:t xml:space="preserve">les </w:t>
            </w:r>
            <w:r w:rsidRPr="00B74DFA">
              <w:rPr>
                <w:rFonts w:ascii="Times New Roman" w:hAnsi="Times New Roman"/>
                <w:lang w:val="fr-FR"/>
              </w:rPr>
              <w:t>communautés locales</w:t>
            </w:r>
          </w:p>
          <w:p w14:paraId="001B879B"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u w:val="single"/>
                <w:lang w:val="fr-FR"/>
              </w:rPr>
              <w:t>Constructions</w:t>
            </w:r>
            <w:r w:rsidRPr="00B74DFA">
              <w:rPr>
                <w:rFonts w:ascii="Times New Roman" w:hAnsi="Times New Roman"/>
                <w:lang w:val="fr-FR"/>
              </w:rPr>
              <w:t> : Construction et entretien des pare-feu</w:t>
            </w:r>
            <w:r w:rsidR="00E85AF6">
              <w:rPr>
                <w:rFonts w:ascii="Times New Roman" w:hAnsi="Times New Roman"/>
                <w:lang w:val="fr-FR"/>
              </w:rPr>
              <w:t>x</w:t>
            </w:r>
            <w:r w:rsidRPr="00B74DFA">
              <w:rPr>
                <w:rFonts w:ascii="Times New Roman" w:hAnsi="Times New Roman"/>
                <w:lang w:val="fr-FR"/>
              </w:rPr>
              <w:t>; Construction et entretien des infrastructures de conservation (p.ex. bâtiments agents de parc</w:t>
            </w:r>
            <w:r w:rsidR="00E85AF6">
              <w:rPr>
                <w:rFonts w:ascii="Times New Roman" w:hAnsi="Times New Roman"/>
                <w:lang w:val="fr-FR"/>
              </w:rPr>
              <w:t>s</w:t>
            </w:r>
            <w:r w:rsidRPr="00B74DFA">
              <w:rPr>
                <w:rFonts w:ascii="Times New Roman" w:hAnsi="Times New Roman"/>
                <w:lang w:val="fr-FR"/>
              </w:rPr>
              <w:t>) ;</w:t>
            </w:r>
          </w:p>
          <w:p w14:paraId="3B2E0885" w14:textId="77777777" w:rsidR="00D1609B" w:rsidRPr="00B74DFA" w:rsidRDefault="00D1609B" w:rsidP="003E5043">
            <w:pPr>
              <w:pStyle w:val="Listecouleur-Accent12"/>
              <w:widowControl/>
              <w:numPr>
                <w:ilvl w:val="0"/>
                <w:numId w:val="134"/>
              </w:numPr>
              <w:spacing w:after="160" w:line="259" w:lineRule="auto"/>
              <w:rPr>
                <w:rFonts w:ascii="Times New Roman" w:hAnsi="Times New Roman"/>
                <w:lang w:val="fr-FR"/>
              </w:rPr>
            </w:pPr>
            <w:r w:rsidRPr="00B74DFA">
              <w:rPr>
                <w:rFonts w:ascii="Times New Roman" w:hAnsi="Times New Roman"/>
                <w:lang w:val="fr-FR"/>
              </w:rPr>
              <w:t>Autres activités : sensibilisation contre les feux de brousse/création de périmètre de protection pour les sources d’eau.</w:t>
            </w:r>
          </w:p>
        </w:tc>
        <w:tc>
          <w:tcPr>
            <w:tcW w:w="1216" w:type="dxa"/>
          </w:tcPr>
          <w:p w14:paraId="7009AD88" w14:textId="77777777" w:rsidR="00D1609B" w:rsidRPr="00B74DFA" w:rsidRDefault="00D1609B" w:rsidP="00A211E1">
            <w:pPr>
              <w:jc w:val="both"/>
              <w:rPr>
                <w:color w:val="000000"/>
                <w:sz w:val="20"/>
                <w:szCs w:val="20"/>
              </w:rPr>
            </w:pPr>
            <w:r w:rsidRPr="00B74DFA">
              <w:rPr>
                <w:color w:val="000000"/>
                <w:sz w:val="20"/>
                <w:szCs w:val="20"/>
              </w:rPr>
              <w:t xml:space="preserve">Aucune </w:t>
            </w:r>
          </w:p>
          <w:p w14:paraId="3E53331E" w14:textId="77777777" w:rsidR="00D1609B" w:rsidRPr="00B74DFA" w:rsidRDefault="00D1609B" w:rsidP="00A211E1">
            <w:pPr>
              <w:jc w:val="both"/>
              <w:rPr>
                <w:color w:val="000000"/>
                <w:sz w:val="20"/>
                <w:szCs w:val="20"/>
              </w:rPr>
            </w:pPr>
          </w:p>
          <w:p w14:paraId="18DCD15B" w14:textId="77777777" w:rsidR="00D1609B" w:rsidRPr="00B74DFA" w:rsidRDefault="00D1609B" w:rsidP="00A211E1">
            <w:pPr>
              <w:jc w:val="both"/>
              <w:rPr>
                <w:color w:val="000000"/>
                <w:sz w:val="20"/>
                <w:szCs w:val="20"/>
              </w:rPr>
            </w:pPr>
            <w:r w:rsidRPr="00B74DFA">
              <w:rPr>
                <w:color w:val="000000"/>
                <w:sz w:val="20"/>
                <w:szCs w:val="20"/>
              </w:rPr>
              <w:t xml:space="preserve">Aucune </w:t>
            </w:r>
          </w:p>
          <w:p w14:paraId="6A584029" w14:textId="77777777" w:rsidR="00D1609B" w:rsidRPr="00B74DFA" w:rsidRDefault="00D1609B" w:rsidP="00A211E1">
            <w:pPr>
              <w:jc w:val="both"/>
              <w:rPr>
                <w:color w:val="000000"/>
                <w:sz w:val="20"/>
                <w:szCs w:val="20"/>
              </w:rPr>
            </w:pPr>
          </w:p>
          <w:p w14:paraId="56A25643" w14:textId="77777777" w:rsidR="00D1609B" w:rsidRPr="00B74DFA" w:rsidRDefault="00D1609B" w:rsidP="00A211E1">
            <w:pPr>
              <w:jc w:val="both"/>
              <w:rPr>
                <w:color w:val="000000"/>
                <w:sz w:val="20"/>
                <w:szCs w:val="20"/>
              </w:rPr>
            </w:pPr>
          </w:p>
          <w:p w14:paraId="2CD41B5D" w14:textId="77777777" w:rsidR="00847BFE" w:rsidRPr="00B74DFA" w:rsidRDefault="00847BFE" w:rsidP="00D1609B">
            <w:pPr>
              <w:jc w:val="both"/>
              <w:rPr>
                <w:color w:val="000000"/>
                <w:sz w:val="20"/>
                <w:szCs w:val="20"/>
              </w:rPr>
            </w:pPr>
          </w:p>
          <w:p w14:paraId="602A7C26" w14:textId="77777777" w:rsidR="008750DE" w:rsidRDefault="008750DE" w:rsidP="008750DE">
            <w:pPr>
              <w:jc w:val="both"/>
              <w:rPr>
                <w:color w:val="000000"/>
                <w:sz w:val="20"/>
                <w:szCs w:val="20"/>
              </w:rPr>
            </w:pPr>
            <w:r>
              <w:rPr>
                <w:color w:val="000000"/>
                <w:sz w:val="20"/>
                <w:szCs w:val="20"/>
              </w:rPr>
              <w:t>PO/PB 4.01</w:t>
            </w:r>
          </w:p>
          <w:p w14:paraId="58E9B4F1" w14:textId="77777777" w:rsidR="00D1609B" w:rsidRPr="00B74DFA" w:rsidRDefault="00D1609B" w:rsidP="00D1609B">
            <w:pPr>
              <w:jc w:val="both"/>
              <w:rPr>
                <w:color w:val="000000"/>
                <w:sz w:val="20"/>
                <w:szCs w:val="20"/>
              </w:rPr>
            </w:pPr>
          </w:p>
          <w:p w14:paraId="18CF540D" w14:textId="77777777" w:rsidR="00D1609B" w:rsidRPr="00B74DFA" w:rsidRDefault="00D1609B" w:rsidP="00D1609B">
            <w:pPr>
              <w:jc w:val="both"/>
              <w:rPr>
                <w:color w:val="000000"/>
                <w:sz w:val="20"/>
                <w:szCs w:val="20"/>
              </w:rPr>
            </w:pPr>
          </w:p>
          <w:p w14:paraId="64D829AC" w14:textId="77777777" w:rsidR="00D1609B" w:rsidRPr="00B74DFA" w:rsidRDefault="00D1609B" w:rsidP="00A211E1">
            <w:pPr>
              <w:jc w:val="both"/>
              <w:rPr>
                <w:color w:val="000000"/>
                <w:sz w:val="20"/>
                <w:szCs w:val="20"/>
              </w:rPr>
            </w:pPr>
          </w:p>
          <w:p w14:paraId="53C3991B" w14:textId="77777777" w:rsidR="00D1609B" w:rsidRPr="00B74DFA" w:rsidRDefault="00D1609B" w:rsidP="00A211E1">
            <w:pPr>
              <w:jc w:val="both"/>
              <w:rPr>
                <w:color w:val="000000"/>
                <w:sz w:val="20"/>
                <w:szCs w:val="20"/>
              </w:rPr>
            </w:pPr>
          </w:p>
          <w:p w14:paraId="11D570AF" w14:textId="77777777" w:rsidR="00D1609B" w:rsidRDefault="00D1609B" w:rsidP="00A211E1">
            <w:pPr>
              <w:jc w:val="both"/>
              <w:rPr>
                <w:color w:val="000000"/>
                <w:sz w:val="20"/>
                <w:szCs w:val="20"/>
              </w:rPr>
            </w:pPr>
            <w:r w:rsidRPr="00B74DFA">
              <w:rPr>
                <w:color w:val="000000"/>
                <w:sz w:val="20"/>
                <w:szCs w:val="20"/>
              </w:rPr>
              <w:t>PO/PB 4.36</w:t>
            </w:r>
          </w:p>
          <w:p w14:paraId="4450B52D" w14:textId="77777777" w:rsidR="00E545D4" w:rsidRPr="00B74DFA" w:rsidRDefault="00E545D4" w:rsidP="00A211E1">
            <w:pPr>
              <w:jc w:val="both"/>
              <w:rPr>
                <w:color w:val="000000"/>
                <w:sz w:val="20"/>
                <w:szCs w:val="20"/>
              </w:rPr>
            </w:pPr>
            <w:r>
              <w:rPr>
                <w:color w:val="000000"/>
                <w:sz w:val="20"/>
                <w:szCs w:val="20"/>
              </w:rPr>
              <w:t>PO/PB 4.12</w:t>
            </w:r>
          </w:p>
          <w:p w14:paraId="674363C0" w14:textId="77777777" w:rsidR="00D1609B" w:rsidRPr="00B74DFA" w:rsidRDefault="00D1609B" w:rsidP="00A211E1">
            <w:pPr>
              <w:jc w:val="both"/>
              <w:rPr>
                <w:color w:val="000000"/>
                <w:sz w:val="20"/>
                <w:szCs w:val="20"/>
              </w:rPr>
            </w:pPr>
          </w:p>
          <w:p w14:paraId="1F56A5E0" w14:textId="77777777" w:rsidR="00CF46BD" w:rsidRPr="00B74DFA" w:rsidRDefault="00CF46BD" w:rsidP="00A211E1">
            <w:pPr>
              <w:jc w:val="both"/>
              <w:rPr>
                <w:color w:val="000000"/>
                <w:sz w:val="20"/>
                <w:szCs w:val="20"/>
              </w:rPr>
            </w:pPr>
          </w:p>
          <w:p w14:paraId="5A265625" w14:textId="77777777" w:rsidR="00D1609B" w:rsidRPr="00B74DFA" w:rsidRDefault="00D1609B" w:rsidP="00A211E1">
            <w:pPr>
              <w:jc w:val="both"/>
              <w:rPr>
                <w:color w:val="000000"/>
                <w:sz w:val="20"/>
                <w:szCs w:val="20"/>
              </w:rPr>
            </w:pPr>
            <w:r w:rsidRPr="00B74DFA">
              <w:rPr>
                <w:color w:val="000000"/>
                <w:sz w:val="20"/>
                <w:szCs w:val="20"/>
              </w:rPr>
              <w:t xml:space="preserve">Aucune </w:t>
            </w:r>
          </w:p>
          <w:p w14:paraId="0BC3A622" w14:textId="77777777" w:rsidR="00D1609B" w:rsidRPr="00B74DFA" w:rsidRDefault="00D1609B" w:rsidP="00A211E1">
            <w:pPr>
              <w:jc w:val="both"/>
              <w:rPr>
                <w:color w:val="000000"/>
                <w:sz w:val="20"/>
                <w:szCs w:val="20"/>
              </w:rPr>
            </w:pPr>
          </w:p>
          <w:p w14:paraId="6BC90DE9" w14:textId="77777777" w:rsidR="00D1609B" w:rsidRPr="00B74DFA" w:rsidRDefault="00D1609B" w:rsidP="00D1609B">
            <w:pPr>
              <w:jc w:val="both"/>
              <w:rPr>
                <w:color w:val="000000"/>
                <w:sz w:val="20"/>
                <w:szCs w:val="20"/>
              </w:rPr>
            </w:pPr>
            <w:r w:rsidRPr="00B74DFA">
              <w:rPr>
                <w:color w:val="000000"/>
                <w:sz w:val="20"/>
                <w:szCs w:val="20"/>
              </w:rPr>
              <w:t>PO/PB 4.01</w:t>
            </w:r>
          </w:p>
          <w:p w14:paraId="1B27A041" w14:textId="77777777" w:rsidR="00D1609B" w:rsidRPr="00B74DFA" w:rsidRDefault="00D1609B" w:rsidP="00D1609B">
            <w:pPr>
              <w:jc w:val="both"/>
              <w:rPr>
                <w:color w:val="000000"/>
                <w:sz w:val="20"/>
                <w:szCs w:val="20"/>
              </w:rPr>
            </w:pPr>
            <w:r w:rsidRPr="00B74DFA">
              <w:rPr>
                <w:color w:val="000000"/>
                <w:sz w:val="20"/>
                <w:szCs w:val="20"/>
              </w:rPr>
              <w:t>PO/PB 4.12</w:t>
            </w:r>
          </w:p>
          <w:p w14:paraId="5A3B93C9" w14:textId="77777777" w:rsidR="00D1609B" w:rsidRPr="00B74DFA" w:rsidRDefault="00D1609B" w:rsidP="00D1609B">
            <w:pPr>
              <w:jc w:val="both"/>
              <w:rPr>
                <w:color w:val="000000"/>
                <w:sz w:val="20"/>
                <w:szCs w:val="20"/>
              </w:rPr>
            </w:pPr>
            <w:r w:rsidRPr="00B74DFA">
              <w:rPr>
                <w:color w:val="000000"/>
                <w:sz w:val="20"/>
                <w:szCs w:val="20"/>
              </w:rPr>
              <w:t>PO/PB 4.11</w:t>
            </w:r>
          </w:p>
          <w:p w14:paraId="3AA16C5F" w14:textId="77777777" w:rsidR="00D1609B" w:rsidRPr="00B74DFA" w:rsidRDefault="00D1609B" w:rsidP="00A211E1">
            <w:pPr>
              <w:jc w:val="both"/>
              <w:rPr>
                <w:color w:val="000000"/>
                <w:sz w:val="20"/>
                <w:szCs w:val="20"/>
              </w:rPr>
            </w:pPr>
          </w:p>
          <w:p w14:paraId="5DC756FF" w14:textId="77777777" w:rsidR="00D1609B" w:rsidRPr="00B74DFA" w:rsidRDefault="00D1609B" w:rsidP="00A211E1">
            <w:pPr>
              <w:jc w:val="both"/>
              <w:rPr>
                <w:color w:val="000000"/>
                <w:sz w:val="20"/>
                <w:szCs w:val="20"/>
              </w:rPr>
            </w:pPr>
          </w:p>
          <w:p w14:paraId="43615059" w14:textId="77777777" w:rsidR="00D1609B" w:rsidRPr="00B74DFA" w:rsidRDefault="00D1609B" w:rsidP="00A211E1">
            <w:pPr>
              <w:jc w:val="both"/>
              <w:rPr>
                <w:color w:val="000000"/>
                <w:sz w:val="20"/>
                <w:szCs w:val="20"/>
              </w:rPr>
            </w:pPr>
          </w:p>
          <w:p w14:paraId="07544CC3" w14:textId="77777777" w:rsidR="00D1609B" w:rsidRPr="00B74DFA" w:rsidRDefault="00D1609B" w:rsidP="00A211E1">
            <w:pPr>
              <w:jc w:val="both"/>
              <w:rPr>
                <w:color w:val="000000"/>
                <w:sz w:val="20"/>
                <w:szCs w:val="20"/>
              </w:rPr>
            </w:pPr>
            <w:r w:rsidRPr="00B74DFA">
              <w:rPr>
                <w:color w:val="000000"/>
                <w:sz w:val="20"/>
                <w:szCs w:val="20"/>
              </w:rPr>
              <w:t>PO/PB 4.12</w:t>
            </w:r>
          </w:p>
        </w:tc>
      </w:tr>
    </w:tbl>
    <w:p w14:paraId="6564E90D" w14:textId="77777777" w:rsidR="00A211E1" w:rsidRDefault="00A211E1" w:rsidP="00A211E1"/>
    <w:p w14:paraId="6B4D7E86" w14:textId="77777777" w:rsidR="001E4DE2" w:rsidRPr="000C056D" w:rsidRDefault="001E4DE2" w:rsidP="001E4DE2">
      <w:pPr>
        <w:jc w:val="both"/>
        <w:rPr>
          <w:color w:val="000000"/>
          <w:sz w:val="22"/>
          <w:szCs w:val="22"/>
        </w:rPr>
      </w:pPr>
    </w:p>
    <w:p w14:paraId="16FBBC9D" w14:textId="77777777" w:rsidR="001E4DE2" w:rsidRDefault="00D1609B" w:rsidP="00FF78F3">
      <w:pPr>
        <w:jc w:val="both"/>
        <w:rPr>
          <w:color w:val="000000"/>
          <w:sz w:val="22"/>
          <w:szCs w:val="22"/>
        </w:rPr>
      </w:pPr>
      <w:r>
        <w:rPr>
          <w:b/>
          <w:bCs/>
          <w:color w:val="000000"/>
          <w:sz w:val="22"/>
          <w:szCs w:val="22"/>
        </w:rPr>
        <w:t>Composante 3</w:t>
      </w:r>
      <w:r w:rsidR="001E4DE2" w:rsidRPr="000C056D">
        <w:rPr>
          <w:b/>
          <w:bCs/>
          <w:color w:val="000000"/>
          <w:sz w:val="22"/>
          <w:szCs w:val="22"/>
        </w:rPr>
        <w:t xml:space="preserve"> – Coordination, gestion du projet e</w:t>
      </w:r>
      <w:r w:rsidR="001E4DE2">
        <w:rPr>
          <w:b/>
          <w:bCs/>
          <w:color w:val="000000"/>
          <w:sz w:val="22"/>
          <w:szCs w:val="22"/>
        </w:rPr>
        <w:t xml:space="preserve">t suivi-évaluation </w:t>
      </w:r>
      <w:r w:rsidR="001E4DE2" w:rsidRPr="000C056D">
        <w:rPr>
          <w:b/>
          <w:bCs/>
          <w:color w:val="000000"/>
          <w:sz w:val="22"/>
          <w:szCs w:val="22"/>
        </w:rPr>
        <w:t xml:space="preserve"> – </w:t>
      </w:r>
      <w:r w:rsidR="001E4DE2" w:rsidRPr="000C056D">
        <w:rPr>
          <w:color w:val="000000"/>
          <w:sz w:val="22"/>
          <w:szCs w:val="22"/>
        </w:rPr>
        <w:t>Outre la coordination et la gestion du projet, cette composante sera chargée du suivi-évaluation et du dialogue avec le Gouvernement et les différents ministères concernés</w:t>
      </w:r>
      <w:r w:rsidR="00E85AF6">
        <w:rPr>
          <w:color w:val="000000"/>
          <w:sz w:val="22"/>
          <w:szCs w:val="22"/>
        </w:rPr>
        <w:t>. Elle</w:t>
      </w:r>
      <w:r w:rsidR="001E4DE2" w:rsidRPr="000C056D">
        <w:rPr>
          <w:color w:val="000000"/>
          <w:sz w:val="22"/>
          <w:szCs w:val="22"/>
        </w:rPr>
        <w:t xml:space="preserve"> veillera </w:t>
      </w:r>
      <w:r w:rsidR="00E85AF6">
        <w:rPr>
          <w:color w:val="000000"/>
          <w:sz w:val="22"/>
          <w:szCs w:val="22"/>
        </w:rPr>
        <w:t xml:space="preserve">aussi </w:t>
      </w:r>
      <w:r w:rsidR="001E4DE2" w:rsidRPr="000C056D">
        <w:rPr>
          <w:color w:val="000000"/>
          <w:sz w:val="22"/>
          <w:szCs w:val="22"/>
        </w:rPr>
        <w:t xml:space="preserve">à créer des conditions favorables </w:t>
      </w:r>
      <w:r w:rsidR="00FF78F3">
        <w:rPr>
          <w:color w:val="000000"/>
          <w:sz w:val="22"/>
          <w:szCs w:val="22"/>
        </w:rPr>
        <w:t>à une mise en œuvre cohérente et efficace du PADAP.</w:t>
      </w:r>
    </w:p>
    <w:p w14:paraId="527F9618" w14:textId="77777777" w:rsidR="001E4DE2" w:rsidRDefault="001E4DE2" w:rsidP="001E4DE2">
      <w:pPr>
        <w:jc w:val="both"/>
        <w:rPr>
          <w:color w:val="000000"/>
          <w:sz w:val="22"/>
          <w:szCs w:val="22"/>
        </w:rPr>
      </w:pPr>
    </w:p>
    <w:p w14:paraId="03AE065E" w14:textId="77777777" w:rsidR="009A43E2" w:rsidRDefault="001E4DE2" w:rsidP="001E4DE2">
      <w:pPr>
        <w:jc w:val="both"/>
        <w:rPr>
          <w:color w:val="000000"/>
          <w:sz w:val="22"/>
          <w:szCs w:val="22"/>
        </w:rPr>
      </w:pPr>
      <w:r w:rsidRPr="000C056D">
        <w:rPr>
          <w:color w:val="000000"/>
          <w:sz w:val="22"/>
          <w:szCs w:val="22"/>
        </w:rPr>
        <w:t>Le projet se</w:t>
      </w:r>
      <w:r w:rsidR="0013472B">
        <w:rPr>
          <w:color w:val="000000"/>
          <w:sz w:val="22"/>
          <w:szCs w:val="22"/>
        </w:rPr>
        <w:t>ra</w:t>
      </w:r>
      <w:r w:rsidR="00136D80">
        <w:rPr>
          <w:color w:val="000000"/>
          <w:sz w:val="22"/>
          <w:szCs w:val="22"/>
        </w:rPr>
        <w:t xml:space="preserve"> mis en œuvre par une Cellule de Coordination Nationale (CCNP</w:t>
      </w:r>
      <w:r w:rsidR="0013472B">
        <w:rPr>
          <w:color w:val="000000"/>
          <w:sz w:val="22"/>
          <w:szCs w:val="22"/>
        </w:rPr>
        <w:t>)</w:t>
      </w:r>
      <w:r w:rsidRPr="000C056D">
        <w:rPr>
          <w:color w:val="000000"/>
          <w:sz w:val="22"/>
          <w:szCs w:val="22"/>
        </w:rPr>
        <w:t xml:space="preserve"> basée dans les bureaux du Ministère</w:t>
      </w:r>
      <w:r w:rsidR="00901972">
        <w:rPr>
          <w:color w:val="000000"/>
          <w:sz w:val="22"/>
          <w:szCs w:val="22"/>
        </w:rPr>
        <w:t xml:space="preserve"> auprès de la présidence chargé</w:t>
      </w:r>
      <w:r w:rsidRPr="000C056D">
        <w:rPr>
          <w:color w:val="000000"/>
          <w:sz w:val="22"/>
          <w:szCs w:val="22"/>
        </w:rPr>
        <w:t xml:space="preserve"> de l’Agriculture</w:t>
      </w:r>
      <w:r w:rsidR="0013472B">
        <w:rPr>
          <w:color w:val="000000"/>
          <w:sz w:val="22"/>
          <w:szCs w:val="22"/>
        </w:rPr>
        <w:t xml:space="preserve"> et de l’E</w:t>
      </w:r>
      <w:r w:rsidR="00901972">
        <w:rPr>
          <w:color w:val="000000"/>
          <w:sz w:val="22"/>
          <w:szCs w:val="22"/>
        </w:rPr>
        <w:t>levage</w:t>
      </w:r>
      <w:r w:rsidRPr="000C056D">
        <w:rPr>
          <w:color w:val="000000"/>
          <w:sz w:val="22"/>
          <w:szCs w:val="22"/>
        </w:rPr>
        <w:t xml:space="preserve"> à Antanan</w:t>
      </w:r>
      <w:r w:rsidR="00901972">
        <w:rPr>
          <w:color w:val="000000"/>
          <w:sz w:val="22"/>
          <w:szCs w:val="22"/>
        </w:rPr>
        <w:t>arivo. Elle s’appuiera sur quatre</w:t>
      </w:r>
      <w:r w:rsidR="00E61103">
        <w:rPr>
          <w:color w:val="000000"/>
          <w:sz w:val="22"/>
          <w:szCs w:val="22"/>
        </w:rPr>
        <w:t xml:space="preserve"> Unités de coordination régionales</w:t>
      </w:r>
      <w:r w:rsidRPr="000C056D">
        <w:rPr>
          <w:color w:val="000000"/>
          <w:sz w:val="22"/>
          <w:szCs w:val="22"/>
        </w:rPr>
        <w:t xml:space="preserve"> à créer à </w:t>
      </w:r>
      <w:r w:rsidR="009A43E2" w:rsidRPr="008C22D4">
        <w:rPr>
          <w:rFonts w:eastAsia="MS Mincho"/>
          <w:sz w:val="22"/>
          <w:szCs w:val="22"/>
        </w:rPr>
        <w:t>Anala</w:t>
      </w:r>
      <w:r w:rsidR="0013472B" w:rsidRPr="008C22D4">
        <w:rPr>
          <w:rFonts w:eastAsia="MS Mincho"/>
          <w:sz w:val="22"/>
          <w:szCs w:val="22"/>
        </w:rPr>
        <w:t>n</w:t>
      </w:r>
      <w:r w:rsidR="009A43E2" w:rsidRPr="008C22D4">
        <w:rPr>
          <w:rFonts w:eastAsia="MS Mincho"/>
          <w:sz w:val="22"/>
          <w:szCs w:val="22"/>
        </w:rPr>
        <w:t>jirofo, à Sava,  à Sofia et à Boeny</w:t>
      </w:r>
      <w:r w:rsidRPr="008C22D4">
        <w:rPr>
          <w:color w:val="000000"/>
          <w:sz w:val="22"/>
          <w:szCs w:val="22"/>
        </w:rPr>
        <w:t>.</w:t>
      </w:r>
    </w:p>
    <w:p w14:paraId="4636E9FD" w14:textId="77777777" w:rsidR="001E4DE2" w:rsidRDefault="001E4DE2" w:rsidP="001E4DE2">
      <w:pPr>
        <w:jc w:val="both"/>
        <w:rPr>
          <w:color w:val="000000"/>
          <w:sz w:val="22"/>
          <w:szCs w:val="22"/>
        </w:rPr>
      </w:pPr>
      <w:r w:rsidRPr="000C056D">
        <w:rPr>
          <w:color w:val="000000"/>
          <w:sz w:val="22"/>
          <w:szCs w:val="22"/>
        </w:rPr>
        <w:t xml:space="preserve">Le projet sera redevable devant un Comité de Pilotage présidé par le Secrétaire Général du Ministère </w:t>
      </w:r>
      <w:r w:rsidR="006F3FE7">
        <w:rPr>
          <w:color w:val="000000"/>
          <w:sz w:val="22"/>
          <w:szCs w:val="22"/>
        </w:rPr>
        <w:t>a</w:t>
      </w:r>
      <w:r w:rsidR="009A43E2">
        <w:rPr>
          <w:color w:val="000000"/>
          <w:sz w:val="22"/>
          <w:szCs w:val="22"/>
        </w:rPr>
        <w:t>uprès de la présidence charg</w:t>
      </w:r>
      <w:r w:rsidR="006F3FE7">
        <w:rPr>
          <w:color w:val="000000"/>
          <w:sz w:val="22"/>
          <w:szCs w:val="22"/>
        </w:rPr>
        <w:t>é</w:t>
      </w:r>
      <w:r w:rsidR="009A43E2">
        <w:rPr>
          <w:color w:val="000000"/>
          <w:sz w:val="22"/>
          <w:szCs w:val="22"/>
        </w:rPr>
        <w:t xml:space="preserve"> </w:t>
      </w:r>
      <w:r w:rsidRPr="000C056D">
        <w:rPr>
          <w:color w:val="000000"/>
          <w:sz w:val="22"/>
          <w:szCs w:val="22"/>
        </w:rPr>
        <w:t>de l’Agriculture</w:t>
      </w:r>
      <w:r w:rsidR="009A43E2">
        <w:rPr>
          <w:color w:val="000000"/>
          <w:sz w:val="22"/>
          <w:szCs w:val="22"/>
        </w:rPr>
        <w:t xml:space="preserve"> et de l’</w:t>
      </w:r>
      <w:r w:rsidR="006F3FE7">
        <w:rPr>
          <w:color w:val="000000"/>
          <w:sz w:val="22"/>
          <w:szCs w:val="22"/>
        </w:rPr>
        <w:t>E</w:t>
      </w:r>
      <w:r w:rsidR="009A43E2">
        <w:rPr>
          <w:color w:val="000000"/>
          <w:sz w:val="22"/>
          <w:szCs w:val="22"/>
        </w:rPr>
        <w:t>levage</w:t>
      </w:r>
      <w:r w:rsidRPr="000C056D">
        <w:rPr>
          <w:color w:val="000000"/>
          <w:sz w:val="22"/>
          <w:szCs w:val="22"/>
        </w:rPr>
        <w:t xml:space="preserve">, et où siégeront des représentants des </w:t>
      </w:r>
      <w:r w:rsidR="009A43E2">
        <w:rPr>
          <w:color w:val="000000"/>
          <w:sz w:val="22"/>
          <w:szCs w:val="22"/>
        </w:rPr>
        <w:t>ministères sectoriels concernés : Hydraulique et assainissement, Environnem</w:t>
      </w:r>
      <w:r w:rsidR="00E61103">
        <w:rPr>
          <w:color w:val="000000"/>
          <w:sz w:val="22"/>
          <w:szCs w:val="22"/>
        </w:rPr>
        <w:t xml:space="preserve">ent, écologie et forêt, </w:t>
      </w:r>
      <w:r w:rsidR="0013472B">
        <w:rPr>
          <w:color w:val="000000"/>
          <w:sz w:val="22"/>
          <w:szCs w:val="22"/>
        </w:rPr>
        <w:t>agriculture et é</w:t>
      </w:r>
      <w:r w:rsidR="009A43E2">
        <w:rPr>
          <w:color w:val="000000"/>
          <w:sz w:val="22"/>
          <w:szCs w:val="22"/>
        </w:rPr>
        <w:t>levage</w:t>
      </w:r>
      <w:r w:rsidR="00E61103">
        <w:rPr>
          <w:color w:val="000000"/>
          <w:sz w:val="22"/>
          <w:szCs w:val="22"/>
        </w:rPr>
        <w:t>, Equipement et aménagement du territoire, Intérieur et décentralisation</w:t>
      </w:r>
      <w:r w:rsidR="009A43E2">
        <w:rPr>
          <w:color w:val="000000"/>
          <w:sz w:val="22"/>
          <w:szCs w:val="22"/>
        </w:rPr>
        <w:t>.</w:t>
      </w:r>
    </w:p>
    <w:p w14:paraId="43BB5E56" w14:textId="77777777" w:rsidR="00760608" w:rsidRDefault="00760608" w:rsidP="003C093D">
      <w:pPr>
        <w:jc w:val="both"/>
        <w:rPr>
          <w:lang w:val="fr-CA"/>
        </w:rPr>
      </w:pPr>
    </w:p>
    <w:p w14:paraId="061ED167" w14:textId="77777777" w:rsidR="00760608" w:rsidRDefault="00760608" w:rsidP="00901972">
      <w:pPr>
        <w:pStyle w:val="Heading2"/>
        <w:numPr>
          <w:ilvl w:val="1"/>
          <w:numId w:val="13"/>
        </w:numPr>
        <w:jc w:val="both"/>
      </w:pPr>
      <w:bookmarkStart w:id="163" w:name="_Toc343522692"/>
      <w:r w:rsidRPr="00760608">
        <w:t>Structure de coordinat</w:t>
      </w:r>
      <w:r w:rsidR="000D4268">
        <w:t>ion et de mise en œuvre du</w:t>
      </w:r>
      <w:r w:rsidR="00193EA9">
        <w:t xml:space="preserve"> </w:t>
      </w:r>
      <w:r w:rsidR="0013472B">
        <w:t>PADAP</w:t>
      </w:r>
      <w:bookmarkEnd w:id="163"/>
    </w:p>
    <w:p w14:paraId="67540CD2" w14:textId="77777777" w:rsidR="00760608" w:rsidRDefault="00760608" w:rsidP="00760608">
      <w:pPr>
        <w:pStyle w:val="Listecouleur-Accent11"/>
        <w:ind w:left="0"/>
        <w:jc w:val="both"/>
        <w:rPr>
          <w:lang w:val="fr-CA"/>
        </w:rPr>
      </w:pPr>
    </w:p>
    <w:p w14:paraId="1E7CBB2B" w14:textId="77777777" w:rsidR="00760608" w:rsidRPr="00621E29" w:rsidRDefault="00760608" w:rsidP="00760608">
      <w:pPr>
        <w:pStyle w:val="Listecouleur-Accent11"/>
        <w:ind w:left="0"/>
        <w:jc w:val="both"/>
        <w:rPr>
          <w:sz w:val="22"/>
          <w:szCs w:val="22"/>
          <w:lang w:val="fr-CA"/>
        </w:rPr>
      </w:pPr>
      <w:r w:rsidRPr="00621E29">
        <w:rPr>
          <w:sz w:val="22"/>
          <w:szCs w:val="22"/>
          <w:lang w:val="fr-CA"/>
        </w:rPr>
        <w:t>Le projet sera mis e</w:t>
      </w:r>
      <w:r w:rsidR="00EA44EE">
        <w:rPr>
          <w:sz w:val="22"/>
          <w:szCs w:val="22"/>
          <w:lang w:val="fr-CA"/>
        </w:rPr>
        <w:t>n œuvre sur une période de c</w:t>
      </w:r>
      <w:r w:rsidR="00875361">
        <w:rPr>
          <w:sz w:val="22"/>
          <w:szCs w:val="22"/>
          <w:lang w:val="fr-CA"/>
        </w:rPr>
        <w:t>inq ans à compter de mars 2017</w:t>
      </w:r>
      <w:r w:rsidRPr="00621E29">
        <w:rPr>
          <w:sz w:val="22"/>
          <w:szCs w:val="22"/>
          <w:lang w:val="fr-CA"/>
        </w:rPr>
        <w:t xml:space="preserve">. La </w:t>
      </w:r>
      <w:r w:rsidR="000D4268">
        <w:rPr>
          <w:sz w:val="22"/>
          <w:szCs w:val="22"/>
          <w:lang w:val="fr-CA"/>
        </w:rPr>
        <w:t xml:space="preserve">date de clôture prévue en </w:t>
      </w:r>
      <w:r w:rsidR="00875361">
        <w:rPr>
          <w:sz w:val="22"/>
          <w:szCs w:val="22"/>
          <w:lang w:val="fr-CA"/>
        </w:rPr>
        <w:t>avril</w:t>
      </w:r>
      <w:r w:rsidR="00F61490">
        <w:rPr>
          <w:sz w:val="22"/>
          <w:szCs w:val="22"/>
          <w:lang w:val="fr-CA"/>
        </w:rPr>
        <w:t xml:space="preserve"> 20</w:t>
      </w:r>
      <w:r w:rsidR="00875361">
        <w:rPr>
          <w:sz w:val="22"/>
          <w:szCs w:val="22"/>
          <w:lang w:val="fr-CA"/>
        </w:rPr>
        <w:t>22</w:t>
      </w:r>
      <w:r w:rsidR="000D4268">
        <w:rPr>
          <w:sz w:val="22"/>
          <w:szCs w:val="22"/>
          <w:lang w:val="fr-CA"/>
        </w:rPr>
        <w:t>. Le Ministère de l’Agriculture</w:t>
      </w:r>
      <w:r w:rsidR="00DC49DC">
        <w:rPr>
          <w:sz w:val="22"/>
          <w:szCs w:val="22"/>
          <w:lang w:val="fr-CA"/>
        </w:rPr>
        <w:t xml:space="preserve"> et de l’</w:t>
      </w:r>
      <w:r w:rsidR="004201BC">
        <w:rPr>
          <w:sz w:val="22"/>
          <w:szCs w:val="22"/>
          <w:lang w:val="fr-CA"/>
        </w:rPr>
        <w:t>Élevage</w:t>
      </w:r>
      <w:r w:rsidR="000D4268">
        <w:rPr>
          <w:sz w:val="22"/>
          <w:szCs w:val="22"/>
          <w:lang w:val="fr-CA"/>
        </w:rPr>
        <w:t xml:space="preserve"> sera la structure qui portera le projet.  La </w:t>
      </w:r>
      <w:r w:rsidRPr="00621E29">
        <w:rPr>
          <w:sz w:val="22"/>
          <w:szCs w:val="22"/>
          <w:lang w:val="fr-CA"/>
        </w:rPr>
        <w:t>mise en œuvre du projet</w:t>
      </w:r>
      <w:r w:rsidR="000D4268">
        <w:rPr>
          <w:sz w:val="22"/>
          <w:szCs w:val="22"/>
          <w:lang w:val="fr-CA"/>
        </w:rPr>
        <w:t xml:space="preserve"> sera assuré</w:t>
      </w:r>
      <w:r w:rsidR="00A35C03">
        <w:rPr>
          <w:sz w:val="22"/>
          <w:szCs w:val="22"/>
          <w:lang w:val="fr-CA"/>
        </w:rPr>
        <w:t>e</w:t>
      </w:r>
      <w:r w:rsidR="000D4268">
        <w:rPr>
          <w:sz w:val="22"/>
          <w:szCs w:val="22"/>
          <w:lang w:val="fr-CA"/>
        </w:rPr>
        <w:t xml:space="preserve"> par une Cellule de Coordination Nationale du Projet (CCNP) qui sera sous la tutelle technique du Comité de Pilotage</w:t>
      </w:r>
      <w:r w:rsidR="00766137">
        <w:rPr>
          <w:sz w:val="22"/>
          <w:szCs w:val="22"/>
          <w:lang w:val="fr-CA"/>
        </w:rPr>
        <w:t xml:space="preserve"> présidé par </w:t>
      </w:r>
      <w:r w:rsidR="006F3FE7">
        <w:rPr>
          <w:sz w:val="22"/>
          <w:szCs w:val="22"/>
          <w:lang w:val="fr-CA"/>
        </w:rPr>
        <w:t xml:space="preserve">le </w:t>
      </w:r>
      <w:r w:rsidR="00174F84">
        <w:rPr>
          <w:sz w:val="22"/>
          <w:szCs w:val="22"/>
          <w:lang w:val="fr-CA"/>
        </w:rPr>
        <w:t>Ministère</w:t>
      </w:r>
      <w:r w:rsidR="00875361">
        <w:rPr>
          <w:sz w:val="22"/>
          <w:szCs w:val="22"/>
          <w:lang w:val="fr-CA"/>
        </w:rPr>
        <w:t xml:space="preserve"> auprès de la Présidence de la République chargé</w:t>
      </w:r>
      <w:r w:rsidR="00766137">
        <w:rPr>
          <w:sz w:val="22"/>
          <w:szCs w:val="22"/>
          <w:lang w:val="fr-CA"/>
        </w:rPr>
        <w:t xml:space="preserve"> de l’Agriculture</w:t>
      </w:r>
      <w:r w:rsidR="00875361">
        <w:rPr>
          <w:sz w:val="22"/>
          <w:szCs w:val="22"/>
          <w:lang w:val="fr-CA"/>
        </w:rPr>
        <w:t xml:space="preserve"> et de l’Élevage</w:t>
      </w:r>
      <w:r w:rsidRPr="00621E29">
        <w:rPr>
          <w:sz w:val="22"/>
          <w:szCs w:val="22"/>
          <w:lang w:val="fr-CA"/>
        </w:rPr>
        <w:t xml:space="preserve">. </w:t>
      </w:r>
    </w:p>
    <w:p w14:paraId="32252329" w14:textId="77777777" w:rsidR="00760608" w:rsidRPr="00621E29" w:rsidRDefault="00760608" w:rsidP="00760608">
      <w:pPr>
        <w:rPr>
          <w:sz w:val="22"/>
          <w:szCs w:val="22"/>
          <w:lang w:val="fr-CA" w:eastAsia="en-US"/>
        </w:rPr>
      </w:pPr>
    </w:p>
    <w:p w14:paraId="55C29AC2" w14:textId="77777777" w:rsidR="00BE5B0A" w:rsidRDefault="00770EDA" w:rsidP="00BE5B0A">
      <w:pPr>
        <w:autoSpaceDE w:val="0"/>
        <w:autoSpaceDN w:val="0"/>
        <w:adjustRightInd w:val="0"/>
        <w:jc w:val="both"/>
        <w:rPr>
          <w:b/>
          <w:bCs/>
          <w:i/>
          <w:iCs/>
          <w:sz w:val="22"/>
          <w:szCs w:val="22"/>
          <w:lang w:val="fr-CA"/>
        </w:rPr>
      </w:pPr>
      <w:r>
        <w:rPr>
          <w:b/>
          <w:bCs/>
          <w:i/>
          <w:iCs/>
          <w:sz w:val="22"/>
          <w:szCs w:val="22"/>
          <w:lang w:val="fr-CA"/>
        </w:rPr>
        <w:t>Au niveau décisionnaire</w:t>
      </w:r>
    </w:p>
    <w:p w14:paraId="25B7ED87" w14:textId="77777777" w:rsidR="00D24193" w:rsidRPr="00D24193" w:rsidRDefault="00D24193" w:rsidP="003E5043">
      <w:pPr>
        <w:numPr>
          <w:ilvl w:val="0"/>
          <w:numId w:val="139"/>
        </w:numPr>
        <w:autoSpaceDE w:val="0"/>
        <w:autoSpaceDN w:val="0"/>
        <w:adjustRightInd w:val="0"/>
        <w:jc w:val="both"/>
        <w:rPr>
          <w:b/>
          <w:bCs/>
          <w:i/>
          <w:iCs/>
          <w:sz w:val="22"/>
          <w:szCs w:val="22"/>
          <w:u w:val="single"/>
          <w:lang w:val="fr-CA"/>
        </w:rPr>
      </w:pPr>
      <w:r w:rsidRPr="00D24193">
        <w:rPr>
          <w:bCs/>
          <w:i/>
          <w:iCs/>
          <w:sz w:val="22"/>
          <w:szCs w:val="22"/>
          <w:u w:val="single"/>
          <w:lang w:val="fr-CA"/>
        </w:rPr>
        <w:t>Au niveau Nationa</w:t>
      </w:r>
      <w:r w:rsidRPr="00D24193">
        <w:rPr>
          <w:b/>
          <w:bCs/>
          <w:i/>
          <w:iCs/>
          <w:sz w:val="22"/>
          <w:szCs w:val="22"/>
          <w:u w:val="single"/>
          <w:lang w:val="fr-CA"/>
        </w:rPr>
        <w:t>l</w:t>
      </w:r>
    </w:p>
    <w:p w14:paraId="1C2020D9" w14:textId="77777777" w:rsidR="00BE5B0A" w:rsidRDefault="00770EDA" w:rsidP="00BE5B0A">
      <w:pPr>
        <w:jc w:val="both"/>
        <w:rPr>
          <w:sz w:val="22"/>
          <w:szCs w:val="22"/>
          <w:lang w:val="fr-CA"/>
        </w:rPr>
      </w:pPr>
      <w:r>
        <w:rPr>
          <w:sz w:val="22"/>
          <w:szCs w:val="22"/>
          <w:lang w:val="fr-CA"/>
        </w:rPr>
        <w:t>Un com</w:t>
      </w:r>
      <w:r w:rsidR="00766137">
        <w:rPr>
          <w:sz w:val="22"/>
          <w:szCs w:val="22"/>
          <w:lang w:val="fr-CA"/>
        </w:rPr>
        <w:t xml:space="preserve">ité de pilotage présidé par le Secrétaire Général du Ministre </w:t>
      </w:r>
      <w:r w:rsidR="000343B4">
        <w:rPr>
          <w:sz w:val="22"/>
          <w:szCs w:val="22"/>
          <w:lang w:val="fr-CA"/>
        </w:rPr>
        <w:t xml:space="preserve">Auprès de la présidence chargé </w:t>
      </w:r>
      <w:r w:rsidR="00766137">
        <w:rPr>
          <w:sz w:val="22"/>
          <w:szCs w:val="22"/>
          <w:lang w:val="fr-CA"/>
        </w:rPr>
        <w:t>de l’A</w:t>
      </w:r>
      <w:r>
        <w:rPr>
          <w:sz w:val="22"/>
          <w:szCs w:val="22"/>
          <w:lang w:val="fr-CA"/>
        </w:rPr>
        <w:t>griculture et</w:t>
      </w:r>
      <w:r w:rsidR="000343B4">
        <w:rPr>
          <w:sz w:val="22"/>
          <w:szCs w:val="22"/>
          <w:lang w:val="fr-CA"/>
        </w:rPr>
        <w:t xml:space="preserve"> de l’</w:t>
      </w:r>
      <w:r w:rsidR="006F3FE7">
        <w:rPr>
          <w:sz w:val="22"/>
          <w:szCs w:val="22"/>
          <w:lang w:val="fr-CA"/>
        </w:rPr>
        <w:t>Élevage</w:t>
      </w:r>
      <w:r>
        <w:rPr>
          <w:sz w:val="22"/>
          <w:szCs w:val="22"/>
          <w:lang w:val="fr-CA"/>
        </w:rPr>
        <w:t xml:space="preserve"> au sein duquel siège</w:t>
      </w:r>
      <w:r w:rsidR="006F3FE7">
        <w:rPr>
          <w:sz w:val="22"/>
          <w:szCs w:val="22"/>
          <w:lang w:val="fr-CA"/>
        </w:rPr>
        <w:t>nt</w:t>
      </w:r>
      <w:r>
        <w:rPr>
          <w:sz w:val="22"/>
          <w:szCs w:val="22"/>
          <w:lang w:val="fr-CA"/>
        </w:rPr>
        <w:t xml:space="preserve"> les représentants des ministères concernés</w:t>
      </w:r>
      <w:r w:rsidR="006F3FE7">
        <w:rPr>
          <w:sz w:val="22"/>
          <w:szCs w:val="22"/>
          <w:lang w:val="fr-CA"/>
        </w:rPr>
        <w:t> :</w:t>
      </w:r>
      <w:r w:rsidR="00136D80">
        <w:rPr>
          <w:sz w:val="22"/>
          <w:szCs w:val="22"/>
          <w:lang w:val="fr-CA"/>
        </w:rPr>
        <w:t xml:space="preserve"> Ministère </w:t>
      </w:r>
      <w:r w:rsidR="00136D80">
        <w:rPr>
          <w:sz w:val="22"/>
          <w:szCs w:val="22"/>
          <w:lang w:val="fr-CA"/>
        </w:rPr>
        <w:lastRenderedPageBreak/>
        <w:t>de l’</w:t>
      </w:r>
      <w:r w:rsidR="000343B4">
        <w:rPr>
          <w:sz w:val="22"/>
          <w:szCs w:val="22"/>
          <w:lang w:val="fr-CA"/>
        </w:rPr>
        <w:t xml:space="preserve">Environnement </w:t>
      </w:r>
      <w:r w:rsidR="00136D80">
        <w:rPr>
          <w:sz w:val="22"/>
          <w:szCs w:val="22"/>
          <w:lang w:val="fr-CA"/>
        </w:rPr>
        <w:t>de l’Écologie et F</w:t>
      </w:r>
      <w:r w:rsidR="000343B4">
        <w:rPr>
          <w:sz w:val="22"/>
          <w:szCs w:val="22"/>
          <w:lang w:val="fr-CA"/>
        </w:rPr>
        <w:t xml:space="preserve">orêts, </w:t>
      </w:r>
      <w:r w:rsidR="00E00D2B">
        <w:rPr>
          <w:sz w:val="22"/>
          <w:szCs w:val="22"/>
          <w:lang w:val="fr-CA"/>
        </w:rPr>
        <w:t>Ministère de l’</w:t>
      </w:r>
      <w:r w:rsidR="000343B4">
        <w:rPr>
          <w:sz w:val="22"/>
          <w:szCs w:val="22"/>
          <w:lang w:val="fr-CA"/>
        </w:rPr>
        <w:t xml:space="preserve">Eau et </w:t>
      </w:r>
      <w:r w:rsidR="00E00D2B">
        <w:rPr>
          <w:sz w:val="22"/>
          <w:szCs w:val="22"/>
          <w:lang w:val="fr-CA"/>
        </w:rPr>
        <w:t>de l’</w:t>
      </w:r>
      <w:r w:rsidR="000343B4">
        <w:rPr>
          <w:sz w:val="22"/>
          <w:szCs w:val="22"/>
          <w:lang w:val="fr-CA"/>
        </w:rPr>
        <w:t xml:space="preserve">Assainissement, </w:t>
      </w:r>
      <w:r w:rsidR="00875361">
        <w:rPr>
          <w:sz w:val="22"/>
          <w:szCs w:val="22"/>
          <w:lang w:val="fr-CA"/>
        </w:rPr>
        <w:t>Minis</w:t>
      </w:r>
      <w:r w:rsidR="00136D80">
        <w:rPr>
          <w:sz w:val="22"/>
          <w:szCs w:val="22"/>
          <w:lang w:val="fr-CA"/>
        </w:rPr>
        <w:t>tère des F</w:t>
      </w:r>
      <w:r w:rsidR="004201BC">
        <w:rPr>
          <w:sz w:val="22"/>
          <w:szCs w:val="22"/>
          <w:lang w:val="fr-CA"/>
        </w:rPr>
        <w:t>inance</w:t>
      </w:r>
      <w:r w:rsidR="00136D80">
        <w:rPr>
          <w:sz w:val="22"/>
          <w:szCs w:val="22"/>
          <w:lang w:val="fr-CA"/>
        </w:rPr>
        <w:t>s</w:t>
      </w:r>
      <w:r w:rsidR="004201BC">
        <w:rPr>
          <w:sz w:val="22"/>
          <w:szCs w:val="22"/>
          <w:lang w:val="fr-CA"/>
        </w:rPr>
        <w:t xml:space="preserve"> et du Budget, M</w:t>
      </w:r>
      <w:r w:rsidR="00875361">
        <w:rPr>
          <w:sz w:val="22"/>
          <w:szCs w:val="22"/>
          <w:lang w:val="fr-CA"/>
        </w:rPr>
        <w:t xml:space="preserve">inistère </w:t>
      </w:r>
      <w:r w:rsidR="004201BC">
        <w:rPr>
          <w:sz w:val="22"/>
          <w:szCs w:val="22"/>
          <w:lang w:val="fr-CA"/>
        </w:rPr>
        <w:t>de l’intérieur et de la décentralisation, Ministère de l’aménagement du territoire et de l’équipement</w:t>
      </w:r>
      <w:r w:rsidR="00875361">
        <w:rPr>
          <w:sz w:val="22"/>
          <w:szCs w:val="22"/>
          <w:lang w:val="fr-CA"/>
        </w:rPr>
        <w:t>; les chef</w:t>
      </w:r>
      <w:r w:rsidR="00833DC7">
        <w:rPr>
          <w:sz w:val="22"/>
          <w:szCs w:val="22"/>
          <w:lang w:val="fr-CA"/>
        </w:rPr>
        <w:t>s</w:t>
      </w:r>
      <w:r w:rsidR="00875361">
        <w:rPr>
          <w:sz w:val="22"/>
          <w:szCs w:val="22"/>
          <w:lang w:val="fr-CA"/>
        </w:rPr>
        <w:t xml:space="preserve"> de régions, les présidents de comité</w:t>
      </w:r>
      <w:r w:rsidR="006F3FE7">
        <w:rPr>
          <w:sz w:val="22"/>
          <w:szCs w:val="22"/>
          <w:lang w:val="fr-CA"/>
        </w:rPr>
        <w:t>s</w:t>
      </w:r>
      <w:r w:rsidR="00875361">
        <w:rPr>
          <w:sz w:val="22"/>
          <w:szCs w:val="22"/>
          <w:lang w:val="fr-CA"/>
        </w:rPr>
        <w:t xml:space="preserve"> des bassins</w:t>
      </w:r>
      <w:r>
        <w:rPr>
          <w:sz w:val="22"/>
          <w:szCs w:val="22"/>
          <w:lang w:val="fr-CA"/>
        </w:rPr>
        <w:t>. Ce comité de pilotage se réunira deux fois par an pour examiner et valider le programme de travail annuel et</w:t>
      </w:r>
      <w:r w:rsidR="00766137">
        <w:rPr>
          <w:sz w:val="22"/>
          <w:szCs w:val="22"/>
          <w:lang w:val="fr-CA"/>
        </w:rPr>
        <w:t xml:space="preserve"> pour superviser la réalisation</w:t>
      </w:r>
      <w:r>
        <w:rPr>
          <w:sz w:val="22"/>
          <w:szCs w:val="22"/>
          <w:lang w:val="fr-CA"/>
        </w:rPr>
        <w:t xml:space="preserve"> des activités en milieu d’année. Le comité veillera à la conformité des actions du projet par rapport a</w:t>
      </w:r>
      <w:r w:rsidR="00EA44EE">
        <w:rPr>
          <w:sz w:val="22"/>
          <w:szCs w:val="22"/>
          <w:lang w:val="fr-CA"/>
        </w:rPr>
        <w:t>u P</w:t>
      </w:r>
      <w:r>
        <w:rPr>
          <w:sz w:val="22"/>
          <w:szCs w:val="22"/>
          <w:lang w:val="fr-CA"/>
        </w:rPr>
        <w:t>rogramme National de Développement et aux différentes politiques sectori</w:t>
      </w:r>
      <w:r w:rsidR="00EA44EE">
        <w:rPr>
          <w:sz w:val="22"/>
          <w:szCs w:val="22"/>
          <w:lang w:val="fr-CA"/>
        </w:rPr>
        <w:t>elles. Le Comité de P</w:t>
      </w:r>
      <w:r>
        <w:rPr>
          <w:sz w:val="22"/>
          <w:szCs w:val="22"/>
          <w:lang w:val="fr-CA"/>
        </w:rPr>
        <w:t xml:space="preserve">ilotage </w:t>
      </w:r>
      <w:r w:rsidR="00766137">
        <w:rPr>
          <w:sz w:val="22"/>
          <w:szCs w:val="22"/>
          <w:lang w:val="fr-CA"/>
        </w:rPr>
        <w:t>intègre</w:t>
      </w:r>
      <w:r w:rsidR="00EA44EE">
        <w:rPr>
          <w:sz w:val="22"/>
          <w:szCs w:val="22"/>
          <w:lang w:val="fr-CA"/>
        </w:rPr>
        <w:t>ra également</w:t>
      </w:r>
      <w:r>
        <w:rPr>
          <w:sz w:val="22"/>
          <w:szCs w:val="22"/>
          <w:lang w:val="fr-CA"/>
        </w:rPr>
        <w:t xml:space="preserve"> des représentant</w:t>
      </w:r>
      <w:r w:rsidR="00833DC7">
        <w:rPr>
          <w:sz w:val="22"/>
          <w:szCs w:val="22"/>
          <w:lang w:val="fr-CA"/>
        </w:rPr>
        <w:t>s</w:t>
      </w:r>
      <w:r>
        <w:rPr>
          <w:sz w:val="22"/>
          <w:szCs w:val="22"/>
          <w:lang w:val="fr-CA"/>
        </w:rPr>
        <w:t xml:space="preserve"> de la société civile et d’organisation</w:t>
      </w:r>
      <w:r w:rsidR="00833DC7">
        <w:rPr>
          <w:sz w:val="22"/>
          <w:szCs w:val="22"/>
          <w:lang w:val="fr-CA"/>
        </w:rPr>
        <w:t>s</w:t>
      </w:r>
      <w:r>
        <w:rPr>
          <w:sz w:val="22"/>
          <w:szCs w:val="22"/>
          <w:lang w:val="fr-CA"/>
        </w:rPr>
        <w:t xml:space="preserve"> professionnelles.</w:t>
      </w:r>
    </w:p>
    <w:p w14:paraId="1798DF47" w14:textId="77777777" w:rsidR="00136D80" w:rsidRDefault="00136D80" w:rsidP="00BE5B0A">
      <w:pPr>
        <w:jc w:val="both"/>
        <w:rPr>
          <w:sz w:val="22"/>
          <w:szCs w:val="22"/>
          <w:lang w:val="fr-CA"/>
        </w:rPr>
      </w:pPr>
    </w:p>
    <w:p w14:paraId="5EBA7458" w14:textId="77777777" w:rsidR="00D24193" w:rsidRPr="00D24193" w:rsidRDefault="00D24193" w:rsidP="003E5043">
      <w:pPr>
        <w:numPr>
          <w:ilvl w:val="0"/>
          <w:numId w:val="139"/>
        </w:numPr>
        <w:jc w:val="both"/>
        <w:rPr>
          <w:i/>
          <w:sz w:val="22"/>
          <w:szCs w:val="22"/>
          <w:u w:val="single"/>
          <w:lang w:val="fr-CA"/>
        </w:rPr>
      </w:pPr>
      <w:r w:rsidRPr="00D24193">
        <w:rPr>
          <w:i/>
          <w:sz w:val="22"/>
          <w:szCs w:val="22"/>
          <w:u w:val="single"/>
          <w:lang w:val="fr-CA"/>
        </w:rPr>
        <w:t>Au niveau régional</w:t>
      </w:r>
    </w:p>
    <w:p w14:paraId="320E2DBC" w14:textId="77777777" w:rsidR="00BE5B0A" w:rsidRDefault="00DC49DC" w:rsidP="00BE5B0A">
      <w:pPr>
        <w:jc w:val="both"/>
        <w:rPr>
          <w:sz w:val="22"/>
          <w:szCs w:val="22"/>
          <w:lang w:val="fr-CA"/>
        </w:rPr>
      </w:pPr>
      <w:r>
        <w:rPr>
          <w:sz w:val="22"/>
          <w:szCs w:val="22"/>
          <w:lang w:val="fr-CA"/>
        </w:rPr>
        <w:t>Un comité local de pilotage sera mis en place au niveau de chaque région avec à sa tête le chef de région. Ce comité réunira tous les chefs de service</w:t>
      </w:r>
      <w:r w:rsidR="006F3FE7">
        <w:rPr>
          <w:sz w:val="22"/>
          <w:szCs w:val="22"/>
          <w:lang w:val="fr-CA"/>
        </w:rPr>
        <w:t>s</w:t>
      </w:r>
      <w:r>
        <w:rPr>
          <w:sz w:val="22"/>
          <w:szCs w:val="22"/>
          <w:lang w:val="fr-CA"/>
        </w:rPr>
        <w:t xml:space="preserve"> technique</w:t>
      </w:r>
      <w:r w:rsidR="006F3FE7">
        <w:rPr>
          <w:sz w:val="22"/>
          <w:szCs w:val="22"/>
          <w:lang w:val="fr-CA"/>
        </w:rPr>
        <w:t>s</w:t>
      </w:r>
      <w:r>
        <w:rPr>
          <w:sz w:val="22"/>
          <w:szCs w:val="22"/>
          <w:lang w:val="fr-CA"/>
        </w:rPr>
        <w:t xml:space="preserve"> régionaux impliqués dans la mise en œuvre du projet. </w:t>
      </w:r>
      <w:r w:rsidR="00106348">
        <w:rPr>
          <w:sz w:val="22"/>
          <w:szCs w:val="22"/>
          <w:lang w:val="fr-CA"/>
        </w:rPr>
        <w:t xml:space="preserve">Le comité régional se chargera de faire le lien avec l’intégration de la </w:t>
      </w:r>
      <w:r w:rsidR="008750DE">
        <w:rPr>
          <w:sz w:val="22"/>
          <w:szCs w:val="22"/>
          <w:lang w:val="fr-CA"/>
        </w:rPr>
        <w:t>plateforme</w:t>
      </w:r>
      <w:r w:rsidR="00106348">
        <w:rPr>
          <w:sz w:val="22"/>
          <w:szCs w:val="22"/>
          <w:lang w:val="fr-CA"/>
        </w:rPr>
        <w:t xml:space="preserve"> régionale REDD+. Il fera aussi l’articulation du projet avec les documents de planification tels que : la </w:t>
      </w:r>
      <w:r w:rsidR="004201BC">
        <w:rPr>
          <w:sz w:val="22"/>
          <w:szCs w:val="22"/>
          <w:lang w:val="fr-CA"/>
        </w:rPr>
        <w:t>Schéma Régional d’Aménagement du Territoire (S</w:t>
      </w:r>
      <w:r w:rsidR="00106348">
        <w:rPr>
          <w:sz w:val="22"/>
          <w:szCs w:val="22"/>
          <w:lang w:val="fr-CA"/>
        </w:rPr>
        <w:t>RAT</w:t>
      </w:r>
      <w:r w:rsidR="004201BC">
        <w:rPr>
          <w:sz w:val="22"/>
          <w:szCs w:val="22"/>
          <w:lang w:val="fr-CA"/>
        </w:rPr>
        <w:t>)</w:t>
      </w:r>
      <w:r w:rsidR="00106348">
        <w:rPr>
          <w:sz w:val="22"/>
          <w:szCs w:val="22"/>
          <w:lang w:val="fr-CA"/>
        </w:rPr>
        <w:t>, le P</w:t>
      </w:r>
      <w:r w:rsidR="004201BC">
        <w:rPr>
          <w:sz w:val="22"/>
          <w:szCs w:val="22"/>
          <w:lang w:val="fr-CA"/>
        </w:rPr>
        <w:t xml:space="preserve">lan </w:t>
      </w:r>
      <w:r w:rsidR="00106348">
        <w:rPr>
          <w:sz w:val="22"/>
          <w:szCs w:val="22"/>
          <w:lang w:val="fr-CA"/>
        </w:rPr>
        <w:t>R</w:t>
      </w:r>
      <w:r w:rsidR="004201BC">
        <w:rPr>
          <w:sz w:val="22"/>
          <w:szCs w:val="22"/>
          <w:lang w:val="fr-CA"/>
        </w:rPr>
        <w:t xml:space="preserve">égional de </w:t>
      </w:r>
      <w:r w:rsidR="00106348">
        <w:rPr>
          <w:sz w:val="22"/>
          <w:szCs w:val="22"/>
          <w:lang w:val="fr-CA"/>
        </w:rPr>
        <w:t>D</w:t>
      </w:r>
      <w:r w:rsidR="004201BC">
        <w:rPr>
          <w:sz w:val="22"/>
          <w:szCs w:val="22"/>
          <w:lang w:val="fr-CA"/>
        </w:rPr>
        <w:t>éveloppement (PRD)</w:t>
      </w:r>
      <w:r w:rsidR="00106348">
        <w:rPr>
          <w:sz w:val="22"/>
          <w:szCs w:val="22"/>
          <w:lang w:val="fr-CA"/>
        </w:rPr>
        <w:t xml:space="preserve">. Il va en outre assurer le développement et/ou l’articulation avec les </w:t>
      </w:r>
      <w:r w:rsidR="004201BC">
        <w:rPr>
          <w:sz w:val="22"/>
          <w:szCs w:val="22"/>
          <w:lang w:val="fr-CA"/>
        </w:rPr>
        <w:t>Schéma d’</w:t>
      </w:r>
      <w:r w:rsidR="00106348">
        <w:rPr>
          <w:sz w:val="22"/>
          <w:szCs w:val="22"/>
          <w:lang w:val="fr-CA"/>
        </w:rPr>
        <w:t>A</w:t>
      </w:r>
      <w:r w:rsidR="004201BC">
        <w:rPr>
          <w:sz w:val="22"/>
          <w:szCs w:val="22"/>
          <w:lang w:val="fr-CA"/>
        </w:rPr>
        <w:t xml:space="preserve">ménagement </w:t>
      </w:r>
      <w:r w:rsidR="00106348">
        <w:rPr>
          <w:sz w:val="22"/>
          <w:szCs w:val="22"/>
          <w:lang w:val="fr-CA"/>
        </w:rPr>
        <w:t>I</w:t>
      </w:r>
      <w:r w:rsidR="004201BC">
        <w:rPr>
          <w:sz w:val="22"/>
          <w:szCs w:val="22"/>
          <w:lang w:val="fr-CA"/>
        </w:rPr>
        <w:t>nter Communal (SAI</w:t>
      </w:r>
      <w:r w:rsidR="00106348">
        <w:rPr>
          <w:sz w:val="22"/>
          <w:szCs w:val="22"/>
          <w:lang w:val="fr-CA"/>
        </w:rPr>
        <w:t>C</w:t>
      </w:r>
      <w:r w:rsidR="004201BC">
        <w:rPr>
          <w:sz w:val="22"/>
          <w:szCs w:val="22"/>
          <w:lang w:val="fr-CA"/>
        </w:rPr>
        <w:t>)</w:t>
      </w:r>
      <w:r w:rsidR="00106348">
        <w:rPr>
          <w:sz w:val="22"/>
          <w:szCs w:val="22"/>
          <w:lang w:val="fr-CA"/>
        </w:rPr>
        <w:t xml:space="preserve"> existant, </w:t>
      </w:r>
      <w:r w:rsidR="004201BC">
        <w:rPr>
          <w:sz w:val="22"/>
          <w:szCs w:val="22"/>
          <w:lang w:val="fr-CA"/>
        </w:rPr>
        <w:t>faire la coordination avec les Organes Publics à Caractère I</w:t>
      </w:r>
      <w:r w:rsidR="00106348">
        <w:rPr>
          <w:sz w:val="22"/>
          <w:szCs w:val="22"/>
          <w:lang w:val="fr-CA"/>
        </w:rPr>
        <w:t>ntercommunal (OPCI) et les structures locales de concertation au niveau régional.</w:t>
      </w:r>
    </w:p>
    <w:p w14:paraId="64FD5000" w14:textId="77777777" w:rsidR="00106348" w:rsidRDefault="00106348" w:rsidP="00BE5B0A">
      <w:pPr>
        <w:jc w:val="both"/>
        <w:rPr>
          <w:sz w:val="22"/>
          <w:szCs w:val="22"/>
          <w:lang w:val="fr-CA"/>
        </w:rPr>
      </w:pPr>
    </w:p>
    <w:p w14:paraId="64F2ED82" w14:textId="77777777" w:rsidR="00106348" w:rsidRPr="00AC3AC4" w:rsidRDefault="00106348" w:rsidP="003E5043">
      <w:pPr>
        <w:numPr>
          <w:ilvl w:val="0"/>
          <w:numId w:val="143"/>
        </w:numPr>
        <w:jc w:val="both"/>
        <w:rPr>
          <w:i/>
          <w:sz w:val="22"/>
          <w:szCs w:val="22"/>
          <w:u w:val="single"/>
          <w:lang w:val="fr-CA"/>
        </w:rPr>
      </w:pPr>
      <w:r w:rsidRPr="00AC3AC4">
        <w:rPr>
          <w:i/>
          <w:sz w:val="22"/>
          <w:szCs w:val="22"/>
          <w:u w:val="single"/>
          <w:lang w:val="fr-CA"/>
        </w:rPr>
        <w:t>Au niveau communal</w:t>
      </w:r>
    </w:p>
    <w:p w14:paraId="568E8870" w14:textId="77777777" w:rsidR="00106348" w:rsidRDefault="00106348" w:rsidP="00106348">
      <w:pPr>
        <w:jc w:val="both"/>
        <w:rPr>
          <w:sz w:val="22"/>
          <w:szCs w:val="22"/>
          <w:lang w:val="fr-CA"/>
        </w:rPr>
      </w:pPr>
      <w:r>
        <w:rPr>
          <w:sz w:val="22"/>
          <w:szCs w:val="22"/>
          <w:lang w:val="fr-CA"/>
        </w:rPr>
        <w:t>Les maires et les conseils communaux vont</w:t>
      </w:r>
      <w:r w:rsidR="00AC3AC4">
        <w:rPr>
          <w:sz w:val="22"/>
          <w:szCs w:val="22"/>
          <w:lang w:val="fr-CA"/>
        </w:rPr>
        <w:t xml:space="preserve"> être impliqués dans le projet et seront </w:t>
      </w:r>
      <w:r w:rsidR="00136D80">
        <w:rPr>
          <w:sz w:val="22"/>
          <w:szCs w:val="22"/>
          <w:lang w:val="fr-CA"/>
        </w:rPr>
        <w:t>chargés</w:t>
      </w:r>
      <w:r w:rsidR="00AC3AC4">
        <w:rPr>
          <w:sz w:val="22"/>
          <w:szCs w:val="22"/>
          <w:lang w:val="fr-CA"/>
        </w:rPr>
        <w:t xml:space="preserve"> d’opérer l’articulation du projet avec les </w:t>
      </w:r>
      <w:r w:rsidR="004201BC">
        <w:rPr>
          <w:sz w:val="22"/>
          <w:szCs w:val="22"/>
          <w:lang w:val="fr-CA"/>
        </w:rPr>
        <w:t>Schéma d’</w:t>
      </w:r>
      <w:r w:rsidR="00AC3AC4">
        <w:rPr>
          <w:sz w:val="22"/>
          <w:szCs w:val="22"/>
          <w:lang w:val="fr-CA"/>
        </w:rPr>
        <w:t>A</w:t>
      </w:r>
      <w:r w:rsidR="004201BC">
        <w:rPr>
          <w:sz w:val="22"/>
          <w:szCs w:val="22"/>
          <w:lang w:val="fr-CA"/>
        </w:rPr>
        <w:t xml:space="preserve">ménagement </w:t>
      </w:r>
      <w:r w:rsidR="00AC3AC4">
        <w:rPr>
          <w:sz w:val="22"/>
          <w:szCs w:val="22"/>
          <w:lang w:val="fr-CA"/>
        </w:rPr>
        <w:t>C</w:t>
      </w:r>
      <w:r w:rsidR="004201BC">
        <w:rPr>
          <w:sz w:val="22"/>
          <w:szCs w:val="22"/>
          <w:lang w:val="fr-CA"/>
        </w:rPr>
        <w:t>ommunal (SAC)</w:t>
      </w:r>
      <w:r w:rsidR="00AC3AC4">
        <w:rPr>
          <w:sz w:val="22"/>
          <w:szCs w:val="22"/>
          <w:lang w:val="fr-CA"/>
        </w:rPr>
        <w:t xml:space="preserve"> et les Plan</w:t>
      </w:r>
      <w:r w:rsidR="00136D80">
        <w:rPr>
          <w:sz w:val="22"/>
          <w:szCs w:val="22"/>
          <w:lang w:val="fr-CA"/>
        </w:rPr>
        <w:t>s</w:t>
      </w:r>
      <w:r w:rsidR="00AC3AC4">
        <w:rPr>
          <w:sz w:val="22"/>
          <w:szCs w:val="22"/>
          <w:lang w:val="fr-CA"/>
        </w:rPr>
        <w:t xml:space="preserve"> Com</w:t>
      </w:r>
      <w:r w:rsidR="00136D80">
        <w:rPr>
          <w:sz w:val="22"/>
          <w:szCs w:val="22"/>
          <w:lang w:val="fr-CA"/>
        </w:rPr>
        <w:t>munaux de Développement (PCD). Ils vont également</w:t>
      </w:r>
      <w:r w:rsidR="00AC3AC4">
        <w:rPr>
          <w:sz w:val="22"/>
          <w:szCs w:val="22"/>
          <w:lang w:val="fr-CA"/>
        </w:rPr>
        <w:t xml:space="preserve"> assurer la coordination avec les structures locales de concertation au niveau communal.</w:t>
      </w:r>
    </w:p>
    <w:p w14:paraId="35152653" w14:textId="77777777" w:rsidR="00AC3AC4" w:rsidRPr="00106348" w:rsidRDefault="00AC3AC4" w:rsidP="00106348">
      <w:pPr>
        <w:jc w:val="both"/>
        <w:rPr>
          <w:sz w:val="22"/>
          <w:szCs w:val="22"/>
          <w:lang w:val="fr-CA"/>
        </w:rPr>
      </w:pPr>
    </w:p>
    <w:p w14:paraId="076C1EBD" w14:textId="77777777" w:rsidR="00BE5B0A" w:rsidRDefault="00770EDA" w:rsidP="00BE5B0A">
      <w:pPr>
        <w:autoSpaceDE w:val="0"/>
        <w:autoSpaceDN w:val="0"/>
        <w:adjustRightInd w:val="0"/>
        <w:jc w:val="both"/>
        <w:rPr>
          <w:b/>
          <w:bCs/>
          <w:i/>
          <w:iCs/>
          <w:sz w:val="22"/>
          <w:szCs w:val="22"/>
          <w:lang w:val="fr-CA"/>
        </w:rPr>
      </w:pPr>
      <w:r>
        <w:rPr>
          <w:b/>
          <w:bCs/>
          <w:i/>
          <w:iCs/>
          <w:sz w:val="22"/>
          <w:szCs w:val="22"/>
          <w:lang w:val="fr-CA"/>
        </w:rPr>
        <w:t>Au niveau opérationnel</w:t>
      </w:r>
    </w:p>
    <w:p w14:paraId="59E3F14E" w14:textId="77777777" w:rsidR="00CD699D" w:rsidRDefault="00CD699D" w:rsidP="00BE5B0A">
      <w:pPr>
        <w:autoSpaceDE w:val="0"/>
        <w:autoSpaceDN w:val="0"/>
        <w:adjustRightInd w:val="0"/>
        <w:jc w:val="both"/>
        <w:rPr>
          <w:b/>
          <w:bCs/>
          <w:i/>
          <w:iCs/>
          <w:sz w:val="22"/>
          <w:szCs w:val="22"/>
          <w:lang w:val="fr-CA"/>
        </w:rPr>
      </w:pPr>
    </w:p>
    <w:p w14:paraId="18AD2377" w14:textId="77777777" w:rsidR="00D24193" w:rsidRPr="00CD699D" w:rsidRDefault="00D24193" w:rsidP="003E5043">
      <w:pPr>
        <w:numPr>
          <w:ilvl w:val="0"/>
          <w:numId w:val="140"/>
        </w:numPr>
        <w:autoSpaceDE w:val="0"/>
        <w:autoSpaceDN w:val="0"/>
        <w:adjustRightInd w:val="0"/>
        <w:jc w:val="both"/>
        <w:rPr>
          <w:bCs/>
          <w:i/>
          <w:iCs/>
          <w:sz w:val="22"/>
          <w:szCs w:val="22"/>
          <w:u w:val="single"/>
          <w:lang w:val="fr-CA"/>
        </w:rPr>
      </w:pPr>
      <w:r w:rsidRPr="00CD699D">
        <w:rPr>
          <w:bCs/>
          <w:i/>
          <w:iCs/>
          <w:sz w:val="22"/>
          <w:szCs w:val="22"/>
          <w:u w:val="single"/>
          <w:lang w:val="fr-CA"/>
        </w:rPr>
        <w:t>Au niveau national</w:t>
      </w:r>
    </w:p>
    <w:p w14:paraId="453655CF" w14:textId="77777777" w:rsidR="00D24193" w:rsidRDefault="00EA44EE" w:rsidP="005C0A70">
      <w:pPr>
        <w:jc w:val="both"/>
        <w:rPr>
          <w:sz w:val="22"/>
          <w:szCs w:val="22"/>
          <w:lang w:val="fr-CA" w:eastAsia="en-US"/>
        </w:rPr>
      </w:pPr>
      <w:r>
        <w:rPr>
          <w:sz w:val="22"/>
          <w:szCs w:val="22"/>
          <w:lang w:val="fr-CA" w:eastAsia="en-US"/>
        </w:rPr>
        <w:t>Une nouvelle A</w:t>
      </w:r>
      <w:r w:rsidR="00770EDA" w:rsidRPr="005C0A70">
        <w:rPr>
          <w:sz w:val="22"/>
          <w:szCs w:val="22"/>
          <w:lang w:val="fr-CA" w:eastAsia="en-US"/>
        </w:rPr>
        <w:t>gence d’</w:t>
      </w:r>
      <w:r>
        <w:rPr>
          <w:sz w:val="22"/>
          <w:szCs w:val="22"/>
          <w:lang w:val="fr-CA" w:eastAsia="en-US"/>
        </w:rPr>
        <w:t>E</w:t>
      </w:r>
      <w:r w:rsidR="00770EDA" w:rsidRPr="005C0A70">
        <w:rPr>
          <w:sz w:val="22"/>
          <w:szCs w:val="22"/>
          <w:lang w:val="fr-CA" w:eastAsia="en-US"/>
        </w:rPr>
        <w:t xml:space="preserve">xécution logée au sein du Ministère </w:t>
      </w:r>
      <w:r w:rsidR="006F3FE7">
        <w:rPr>
          <w:sz w:val="22"/>
          <w:szCs w:val="22"/>
          <w:lang w:val="fr-CA" w:eastAsia="en-US"/>
        </w:rPr>
        <w:t>a</w:t>
      </w:r>
      <w:r w:rsidR="000343B4">
        <w:rPr>
          <w:sz w:val="22"/>
          <w:szCs w:val="22"/>
          <w:lang w:val="fr-CA" w:eastAsia="en-US"/>
        </w:rPr>
        <w:t xml:space="preserve">uprès de la Présidence de République chargé </w:t>
      </w:r>
      <w:r w:rsidR="00770EDA" w:rsidRPr="005C0A70">
        <w:rPr>
          <w:sz w:val="22"/>
          <w:szCs w:val="22"/>
          <w:lang w:val="fr-CA" w:eastAsia="en-US"/>
        </w:rPr>
        <w:t xml:space="preserve">de l’agriculture </w:t>
      </w:r>
      <w:r w:rsidR="006F3FE7">
        <w:rPr>
          <w:sz w:val="22"/>
          <w:szCs w:val="22"/>
          <w:lang w:val="fr-CA" w:eastAsia="en-US"/>
        </w:rPr>
        <w:t xml:space="preserve">et de l’élevage </w:t>
      </w:r>
      <w:r w:rsidR="00770EDA" w:rsidRPr="005C0A70">
        <w:rPr>
          <w:sz w:val="22"/>
          <w:szCs w:val="22"/>
          <w:lang w:val="fr-CA" w:eastAsia="en-US"/>
        </w:rPr>
        <w:t>coordonnée par un cadre affecté par le ministère de l’agriculture. Ce coordonnateur National dirigera</w:t>
      </w:r>
      <w:r w:rsidR="00326FD0" w:rsidRPr="005C0A70">
        <w:rPr>
          <w:sz w:val="22"/>
          <w:szCs w:val="22"/>
          <w:lang w:val="fr-CA" w:eastAsia="en-US"/>
        </w:rPr>
        <w:t xml:space="preserve"> une équipe comprenant des assistants techniques sectoriels couvrant les thématiques traités par le </w:t>
      </w:r>
      <w:r w:rsidR="00875361">
        <w:rPr>
          <w:sz w:val="22"/>
          <w:szCs w:val="22"/>
          <w:lang w:val="fr-CA" w:eastAsia="en-US"/>
        </w:rPr>
        <w:t>projet : agronome</w:t>
      </w:r>
      <w:r w:rsidR="00326FD0" w:rsidRPr="005C0A70">
        <w:rPr>
          <w:sz w:val="22"/>
          <w:szCs w:val="22"/>
          <w:lang w:val="fr-CA" w:eastAsia="en-US"/>
        </w:rPr>
        <w:t>,</w:t>
      </w:r>
      <w:r w:rsidR="00875361">
        <w:rPr>
          <w:sz w:val="22"/>
          <w:szCs w:val="22"/>
          <w:lang w:val="fr-CA" w:eastAsia="en-US"/>
        </w:rPr>
        <w:t xml:space="preserve"> forestier, hydrogéologue, ingénieur en infrastructure etc.</w:t>
      </w:r>
      <w:r w:rsidR="00326FD0" w:rsidRPr="005C0A70">
        <w:rPr>
          <w:sz w:val="22"/>
          <w:szCs w:val="22"/>
          <w:lang w:val="fr-CA" w:eastAsia="en-US"/>
        </w:rPr>
        <w:t xml:space="preserve"> Ces assistants techniques sectoriels seront chargés d’assurer la liaison avec les ministères sectoriels de leur compétence. </w:t>
      </w:r>
      <w:r w:rsidR="00D24193">
        <w:rPr>
          <w:sz w:val="22"/>
          <w:szCs w:val="22"/>
          <w:lang w:val="fr-CA" w:eastAsia="en-US"/>
        </w:rPr>
        <w:t>Cette équipe du projet sera appuyé</w:t>
      </w:r>
      <w:r w:rsidR="00CD699D">
        <w:rPr>
          <w:sz w:val="22"/>
          <w:szCs w:val="22"/>
          <w:lang w:val="fr-CA" w:eastAsia="en-US"/>
        </w:rPr>
        <w:t>e</w:t>
      </w:r>
      <w:r w:rsidR="00D24193">
        <w:rPr>
          <w:sz w:val="22"/>
          <w:szCs w:val="22"/>
          <w:lang w:val="fr-CA" w:eastAsia="en-US"/>
        </w:rPr>
        <w:t xml:space="preserve"> par des experts recrutés à </w:t>
      </w:r>
      <w:r w:rsidR="00CD699D">
        <w:rPr>
          <w:sz w:val="22"/>
          <w:szCs w:val="22"/>
          <w:lang w:val="fr-CA" w:eastAsia="en-US"/>
        </w:rPr>
        <w:t>temps p</w:t>
      </w:r>
      <w:r w:rsidR="00546257">
        <w:rPr>
          <w:sz w:val="22"/>
          <w:szCs w:val="22"/>
          <w:lang w:val="fr-CA" w:eastAsia="en-US"/>
        </w:rPr>
        <w:t>lein</w:t>
      </w:r>
      <w:r w:rsidR="00CD699D">
        <w:rPr>
          <w:sz w:val="22"/>
          <w:szCs w:val="22"/>
          <w:lang w:val="fr-CA" w:eastAsia="en-US"/>
        </w:rPr>
        <w:t xml:space="preserve"> pour fournir une assistance dans</w:t>
      </w:r>
      <w:r w:rsidR="00D24193">
        <w:rPr>
          <w:sz w:val="22"/>
          <w:szCs w:val="22"/>
          <w:lang w:val="fr-CA" w:eastAsia="en-US"/>
        </w:rPr>
        <w:t xml:space="preserve"> la gestion du projet. Cette équipe à temps p</w:t>
      </w:r>
      <w:r w:rsidR="00546257">
        <w:rPr>
          <w:sz w:val="22"/>
          <w:szCs w:val="22"/>
          <w:lang w:val="fr-CA" w:eastAsia="en-US"/>
        </w:rPr>
        <w:t>lein</w:t>
      </w:r>
      <w:r w:rsidR="00D24193">
        <w:rPr>
          <w:sz w:val="22"/>
          <w:szCs w:val="22"/>
          <w:lang w:val="fr-CA" w:eastAsia="en-US"/>
        </w:rPr>
        <w:t xml:space="preserve"> comprendra : </w:t>
      </w:r>
    </w:p>
    <w:p w14:paraId="5086CE46" w14:textId="77777777" w:rsidR="005C0A70" w:rsidRDefault="00D24193" w:rsidP="003E5043">
      <w:pPr>
        <w:numPr>
          <w:ilvl w:val="0"/>
          <w:numId w:val="142"/>
        </w:numPr>
        <w:jc w:val="both"/>
        <w:rPr>
          <w:sz w:val="22"/>
          <w:szCs w:val="22"/>
          <w:lang w:val="fr-CA" w:eastAsia="en-US"/>
        </w:rPr>
      </w:pPr>
      <w:r>
        <w:rPr>
          <w:sz w:val="22"/>
          <w:szCs w:val="22"/>
          <w:lang w:val="fr-CA" w:eastAsia="en-US"/>
        </w:rPr>
        <w:t>Un</w:t>
      </w:r>
      <w:r w:rsidR="00CD699D">
        <w:rPr>
          <w:sz w:val="22"/>
          <w:szCs w:val="22"/>
          <w:lang w:val="fr-CA" w:eastAsia="en-US"/>
        </w:rPr>
        <w:t xml:space="preserve"> (01)</w:t>
      </w:r>
      <w:r>
        <w:rPr>
          <w:sz w:val="22"/>
          <w:szCs w:val="22"/>
          <w:lang w:val="fr-CA" w:eastAsia="en-US"/>
        </w:rPr>
        <w:t xml:space="preserve"> responsable suivi évaluation</w:t>
      </w:r>
      <w:r w:rsidR="00546257">
        <w:rPr>
          <w:sz w:val="22"/>
          <w:szCs w:val="22"/>
          <w:lang w:val="fr-CA" w:eastAsia="en-US"/>
        </w:rPr>
        <w:t xml:space="preserve"> et planification</w:t>
      </w:r>
      <w:r>
        <w:rPr>
          <w:sz w:val="22"/>
          <w:szCs w:val="22"/>
          <w:lang w:val="fr-CA" w:eastAsia="en-US"/>
        </w:rPr>
        <w:t>;</w:t>
      </w:r>
    </w:p>
    <w:p w14:paraId="5EA438BB" w14:textId="77777777" w:rsidR="00D24193" w:rsidRPr="00841BBA" w:rsidRDefault="00D24193" w:rsidP="00841BBA">
      <w:pPr>
        <w:numPr>
          <w:ilvl w:val="0"/>
          <w:numId w:val="142"/>
        </w:numPr>
        <w:jc w:val="both"/>
        <w:rPr>
          <w:sz w:val="22"/>
          <w:szCs w:val="22"/>
          <w:lang w:val="fr-CA" w:eastAsia="en-US"/>
        </w:rPr>
      </w:pPr>
      <w:r>
        <w:rPr>
          <w:sz w:val="22"/>
          <w:szCs w:val="22"/>
          <w:lang w:val="fr-CA" w:eastAsia="en-US"/>
        </w:rPr>
        <w:t xml:space="preserve">Un </w:t>
      </w:r>
      <w:r w:rsidR="00CD699D">
        <w:rPr>
          <w:sz w:val="22"/>
          <w:szCs w:val="22"/>
          <w:lang w:val="fr-CA" w:eastAsia="en-US"/>
        </w:rPr>
        <w:t xml:space="preserve">(01) </w:t>
      </w:r>
      <w:r>
        <w:rPr>
          <w:sz w:val="22"/>
          <w:szCs w:val="22"/>
          <w:lang w:val="fr-CA" w:eastAsia="en-US"/>
        </w:rPr>
        <w:t>responsable sauvegardes environnementale</w:t>
      </w:r>
      <w:r w:rsidR="00546257">
        <w:rPr>
          <w:sz w:val="22"/>
          <w:szCs w:val="22"/>
          <w:lang w:val="fr-CA" w:eastAsia="en-US"/>
        </w:rPr>
        <w:t xml:space="preserve"> et social</w:t>
      </w:r>
      <w:r w:rsidR="00841BBA">
        <w:rPr>
          <w:sz w:val="22"/>
          <w:szCs w:val="22"/>
          <w:lang w:val="fr-CA" w:eastAsia="en-US"/>
        </w:rPr>
        <w:t>e;</w:t>
      </w:r>
    </w:p>
    <w:p w14:paraId="5D214DF3" w14:textId="77777777" w:rsidR="00D24193" w:rsidRDefault="00D24193" w:rsidP="003E5043">
      <w:pPr>
        <w:numPr>
          <w:ilvl w:val="0"/>
          <w:numId w:val="142"/>
        </w:numPr>
        <w:jc w:val="both"/>
        <w:rPr>
          <w:sz w:val="22"/>
          <w:szCs w:val="22"/>
          <w:lang w:val="fr-CA" w:eastAsia="en-US"/>
        </w:rPr>
      </w:pPr>
      <w:r>
        <w:rPr>
          <w:sz w:val="22"/>
          <w:szCs w:val="22"/>
          <w:lang w:val="fr-CA" w:eastAsia="en-US"/>
        </w:rPr>
        <w:t xml:space="preserve">Un </w:t>
      </w:r>
      <w:r w:rsidR="00CD699D">
        <w:rPr>
          <w:sz w:val="22"/>
          <w:szCs w:val="22"/>
          <w:lang w:val="fr-CA" w:eastAsia="en-US"/>
        </w:rPr>
        <w:t xml:space="preserve">(01) </w:t>
      </w:r>
      <w:r w:rsidR="00546257">
        <w:rPr>
          <w:sz w:val="22"/>
          <w:szCs w:val="22"/>
          <w:lang w:val="fr-CA" w:eastAsia="en-US"/>
        </w:rPr>
        <w:t xml:space="preserve">un expert </w:t>
      </w:r>
      <w:r>
        <w:rPr>
          <w:sz w:val="22"/>
          <w:szCs w:val="22"/>
          <w:lang w:val="fr-CA" w:eastAsia="en-US"/>
        </w:rPr>
        <w:t>cartographe</w:t>
      </w:r>
      <w:r w:rsidR="00546257">
        <w:rPr>
          <w:sz w:val="22"/>
          <w:szCs w:val="22"/>
          <w:lang w:val="fr-CA" w:eastAsia="en-US"/>
        </w:rPr>
        <w:t xml:space="preserve"> et système d’information géographique (SIG)</w:t>
      </w:r>
      <w:r>
        <w:rPr>
          <w:sz w:val="22"/>
          <w:szCs w:val="22"/>
          <w:lang w:val="fr-CA" w:eastAsia="en-US"/>
        </w:rPr>
        <w:t>;</w:t>
      </w:r>
    </w:p>
    <w:p w14:paraId="61B85252" w14:textId="77777777" w:rsidR="00D24193" w:rsidRDefault="00D24193" w:rsidP="003E5043">
      <w:pPr>
        <w:numPr>
          <w:ilvl w:val="0"/>
          <w:numId w:val="142"/>
        </w:numPr>
        <w:jc w:val="both"/>
        <w:rPr>
          <w:sz w:val="22"/>
          <w:szCs w:val="22"/>
          <w:lang w:val="fr-CA" w:eastAsia="en-US"/>
        </w:rPr>
      </w:pPr>
      <w:r>
        <w:rPr>
          <w:sz w:val="22"/>
          <w:szCs w:val="22"/>
          <w:lang w:val="fr-CA" w:eastAsia="en-US"/>
        </w:rPr>
        <w:t xml:space="preserve">Un </w:t>
      </w:r>
      <w:r w:rsidR="00CD699D">
        <w:rPr>
          <w:sz w:val="22"/>
          <w:szCs w:val="22"/>
          <w:lang w:val="fr-CA" w:eastAsia="en-US"/>
        </w:rPr>
        <w:t xml:space="preserve">(01) </w:t>
      </w:r>
      <w:r>
        <w:rPr>
          <w:sz w:val="22"/>
          <w:szCs w:val="22"/>
          <w:lang w:val="fr-CA" w:eastAsia="en-US"/>
        </w:rPr>
        <w:t>responsable administratif et financier;</w:t>
      </w:r>
    </w:p>
    <w:p w14:paraId="773AF4F8" w14:textId="77777777" w:rsidR="00D24193" w:rsidRDefault="00D24193" w:rsidP="003E5043">
      <w:pPr>
        <w:numPr>
          <w:ilvl w:val="0"/>
          <w:numId w:val="142"/>
        </w:numPr>
        <w:jc w:val="both"/>
        <w:rPr>
          <w:sz w:val="22"/>
          <w:szCs w:val="22"/>
          <w:lang w:val="fr-CA" w:eastAsia="en-US"/>
        </w:rPr>
      </w:pPr>
      <w:r>
        <w:rPr>
          <w:sz w:val="22"/>
          <w:szCs w:val="22"/>
          <w:lang w:val="fr-CA" w:eastAsia="en-US"/>
        </w:rPr>
        <w:t xml:space="preserve">Un </w:t>
      </w:r>
      <w:r w:rsidR="00CD699D">
        <w:rPr>
          <w:sz w:val="22"/>
          <w:szCs w:val="22"/>
          <w:lang w:val="fr-CA" w:eastAsia="en-US"/>
        </w:rPr>
        <w:t xml:space="preserve">(01) </w:t>
      </w:r>
      <w:r>
        <w:rPr>
          <w:sz w:val="22"/>
          <w:szCs w:val="22"/>
          <w:lang w:val="fr-CA" w:eastAsia="en-US"/>
        </w:rPr>
        <w:t>responsable en passation et de marché;</w:t>
      </w:r>
    </w:p>
    <w:p w14:paraId="2BD4BE7D" w14:textId="77777777" w:rsidR="00CD699D" w:rsidRDefault="00CD699D" w:rsidP="00CD699D">
      <w:pPr>
        <w:ind w:left="720"/>
        <w:jc w:val="both"/>
        <w:rPr>
          <w:sz w:val="22"/>
          <w:szCs w:val="22"/>
          <w:lang w:val="fr-CA" w:eastAsia="en-US"/>
        </w:rPr>
      </w:pPr>
    </w:p>
    <w:p w14:paraId="1B9C8692" w14:textId="77777777" w:rsidR="00CD699D" w:rsidRPr="00CD699D" w:rsidRDefault="00CD699D" w:rsidP="003E5043">
      <w:pPr>
        <w:numPr>
          <w:ilvl w:val="0"/>
          <w:numId w:val="141"/>
        </w:numPr>
        <w:jc w:val="both"/>
        <w:rPr>
          <w:i/>
          <w:sz w:val="22"/>
          <w:szCs w:val="22"/>
          <w:u w:val="single"/>
          <w:lang w:val="fr-CA" w:eastAsia="en-US"/>
        </w:rPr>
      </w:pPr>
      <w:r w:rsidRPr="00CD699D">
        <w:rPr>
          <w:i/>
          <w:sz w:val="22"/>
          <w:szCs w:val="22"/>
          <w:u w:val="single"/>
          <w:lang w:val="fr-CA" w:eastAsia="en-US"/>
        </w:rPr>
        <w:t>Au niveau régional</w:t>
      </w:r>
    </w:p>
    <w:p w14:paraId="5EE35B9D" w14:textId="77777777" w:rsidR="00A600D6" w:rsidRDefault="00CD699D" w:rsidP="005C0A70">
      <w:pPr>
        <w:jc w:val="both"/>
        <w:rPr>
          <w:sz w:val="22"/>
          <w:szCs w:val="22"/>
          <w:lang w:val="fr-CA" w:eastAsia="en-US"/>
        </w:rPr>
      </w:pPr>
      <w:r>
        <w:rPr>
          <w:sz w:val="22"/>
          <w:szCs w:val="22"/>
          <w:lang w:val="fr-CA" w:eastAsia="en-US"/>
        </w:rPr>
        <w:t>On aura une Unité de Coordination Régionale (UCR) basé</w:t>
      </w:r>
      <w:r w:rsidR="006F3FE7">
        <w:rPr>
          <w:sz w:val="22"/>
          <w:szCs w:val="22"/>
          <w:lang w:val="fr-CA" w:eastAsia="en-US"/>
        </w:rPr>
        <w:t>e</w:t>
      </w:r>
      <w:r>
        <w:rPr>
          <w:sz w:val="22"/>
          <w:szCs w:val="22"/>
          <w:lang w:val="fr-CA" w:eastAsia="en-US"/>
        </w:rPr>
        <w:t xml:space="preserve"> au niveau du chef lieu de chaque région qui abritera le projet. Cette unité sera dirigée par un directeur régional désigné sur la base de l’importance et de l’envergure des activités du projet dans la région. Il travaillera en étroite collaboration avec les autres directeurs régionaux concernés par le projet PADAP. Une</w:t>
      </w:r>
      <w:r w:rsidR="00A600D6">
        <w:rPr>
          <w:sz w:val="22"/>
          <w:szCs w:val="22"/>
          <w:lang w:val="fr-CA" w:eastAsia="en-US"/>
        </w:rPr>
        <w:t xml:space="preserve"> équipe fidu</w:t>
      </w:r>
      <w:r>
        <w:rPr>
          <w:sz w:val="22"/>
          <w:szCs w:val="22"/>
          <w:lang w:val="fr-CA" w:eastAsia="en-US"/>
        </w:rPr>
        <w:t>ciaire  qui comprend  un responsable administratif et financier, un resp</w:t>
      </w:r>
      <w:r w:rsidR="00A600D6">
        <w:rPr>
          <w:sz w:val="22"/>
          <w:szCs w:val="22"/>
          <w:lang w:val="fr-CA" w:eastAsia="en-US"/>
        </w:rPr>
        <w:t>onsable de passation de marché et un expert d’appui à la planification</w:t>
      </w:r>
      <w:r>
        <w:rPr>
          <w:sz w:val="22"/>
          <w:szCs w:val="22"/>
          <w:lang w:val="fr-CA" w:eastAsia="en-US"/>
        </w:rPr>
        <w:t xml:space="preserve"> sera</w:t>
      </w:r>
      <w:r w:rsidR="00A600D6">
        <w:rPr>
          <w:sz w:val="22"/>
          <w:szCs w:val="22"/>
          <w:lang w:val="fr-CA" w:eastAsia="en-US"/>
        </w:rPr>
        <w:t xml:space="preserve"> mise à sa disposition pour la gestion des activités du projet</w:t>
      </w:r>
      <w:r w:rsidR="00DC49DC">
        <w:rPr>
          <w:sz w:val="22"/>
          <w:szCs w:val="22"/>
          <w:lang w:val="fr-CA" w:eastAsia="en-US"/>
        </w:rPr>
        <w:t xml:space="preserve"> au niveau local</w:t>
      </w:r>
      <w:r w:rsidR="00A600D6">
        <w:rPr>
          <w:sz w:val="22"/>
          <w:szCs w:val="22"/>
          <w:lang w:val="fr-CA" w:eastAsia="en-US"/>
        </w:rPr>
        <w:t>.</w:t>
      </w:r>
    </w:p>
    <w:p w14:paraId="533E884D" w14:textId="77777777" w:rsidR="00CD699D" w:rsidRDefault="00CD699D" w:rsidP="005C0A70">
      <w:pPr>
        <w:jc w:val="both"/>
        <w:rPr>
          <w:sz w:val="22"/>
          <w:szCs w:val="22"/>
          <w:lang w:val="fr-CA" w:eastAsia="en-US"/>
        </w:rPr>
      </w:pPr>
    </w:p>
    <w:p w14:paraId="20FFCBE4" w14:textId="77777777" w:rsidR="00AC3AC4" w:rsidRDefault="00326FD0" w:rsidP="005C0A70">
      <w:pPr>
        <w:jc w:val="both"/>
        <w:rPr>
          <w:sz w:val="22"/>
          <w:szCs w:val="22"/>
          <w:lang w:val="fr-CA" w:eastAsia="en-US"/>
        </w:rPr>
      </w:pPr>
      <w:r w:rsidRPr="005C0A70">
        <w:rPr>
          <w:sz w:val="22"/>
          <w:szCs w:val="22"/>
          <w:lang w:val="fr-CA" w:eastAsia="en-US"/>
        </w:rPr>
        <w:lastRenderedPageBreak/>
        <w:t xml:space="preserve">Cette équipe d’exécution multisectorielle réalisera les activités soit en contractant des opérateurs  privés spécialisés de manière compétitive, soit en établissant des protocoles d’accords avec différentes institutions publiques. </w:t>
      </w:r>
    </w:p>
    <w:p w14:paraId="103D9C1C" w14:textId="77777777" w:rsidR="00136D80" w:rsidRDefault="00136D80" w:rsidP="005C0A70">
      <w:pPr>
        <w:jc w:val="both"/>
        <w:rPr>
          <w:sz w:val="22"/>
          <w:szCs w:val="22"/>
          <w:lang w:val="fr-CA" w:eastAsia="en-US"/>
        </w:rPr>
      </w:pPr>
    </w:p>
    <w:p w14:paraId="269A8D14" w14:textId="77777777" w:rsidR="00AC3AC4" w:rsidRPr="00AC3AC4" w:rsidRDefault="00AC3AC4" w:rsidP="003E5043">
      <w:pPr>
        <w:numPr>
          <w:ilvl w:val="0"/>
          <w:numId w:val="144"/>
        </w:numPr>
        <w:jc w:val="both"/>
        <w:rPr>
          <w:i/>
          <w:sz w:val="22"/>
          <w:szCs w:val="22"/>
          <w:u w:val="single"/>
          <w:lang w:val="fr-CA" w:eastAsia="en-US"/>
        </w:rPr>
      </w:pPr>
      <w:r w:rsidRPr="00AC3AC4">
        <w:rPr>
          <w:i/>
          <w:sz w:val="22"/>
          <w:szCs w:val="22"/>
          <w:u w:val="single"/>
          <w:lang w:val="fr-CA" w:eastAsia="en-US"/>
        </w:rPr>
        <w:t>Au niveau paysage</w:t>
      </w:r>
      <w:r>
        <w:rPr>
          <w:i/>
          <w:sz w:val="22"/>
          <w:szCs w:val="22"/>
          <w:u w:val="single"/>
          <w:lang w:val="fr-CA" w:eastAsia="en-US"/>
        </w:rPr>
        <w:t xml:space="preserve"> (site)</w:t>
      </w:r>
    </w:p>
    <w:p w14:paraId="122306DE" w14:textId="77777777" w:rsidR="00AC3AC4" w:rsidRDefault="00AC3AC4" w:rsidP="005C0A70">
      <w:pPr>
        <w:jc w:val="both"/>
        <w:rPr>
          <w:sz w:val="22"/>
          <w:szCs w:val="22"/>
          <w:lang w:val="fr-CA" w:eastAsia="en-US"/>
        </w:rPr>
      </w:pPr>
      <w:r>
        <w:rPr>
          <w:sz w:val="22"/>
          <w:szCs w:val="22"/>
          <w:lang w:val="fr-CA" w:eastAsia="en-US"/>
        </w:rPr>
        <w:t xml:space="preserve"> On aura l</w:t>
      </w:r>
      <w:r w:rsidR="00546257">
        <w:rPr>
          <w:sz w:val="22"/>
          <w:szCs w:val="22"/>
          <w:lang w:val="fr-CA" w:eastAsia="en-US"/>
        </w:rPr>
        <w:t>es</w:t>
      </w:r>
      <w:r>
        <w:rPr>
          <w:sz w:val="22"/>
          <w:szCs w:val="22"/>
          <w:lang w:val="fr-CA" w:eastAsia="en-US"/>
        </w:rPr>
        <w:t xml:space="preserve"> A</w:t>
      </w:r>
      <w:r w:rsidR="004201BC">
        <w:rPr>
          <w:sz w:val="22"/>
          <w:szCs w:val="22"/>
          <w:lang w:val="fr-CA" w:eastAsia="en-US"/>
        </w:rPr>
        <w:t xml:space="preserve">ssistants </w:t>
      </w:r>
      <w:r>
        <w:rPr>
          <w:sz w:val="22"/>
          <w:szCs w:val="22"/>
          <w:lang w:val="fr-CA" w:eastAsia="en-US"/>
        </w:rPr>
        <w:t>T</w:t>
      </w:r>
      <w:r w:rsidR="004201BC">
        <w:rPr>
          <w:sz w:val="22"/>
          <w:szCs w:val="22"/>
          <w:lang w:val="fr-CA" w:eastAsia="en-US"/>
        </w:rPr>
        <w:t xml:space="preserve">echniques des </w:t>
      </w:r>
      <w:r>
        <w:rPr>
          <w:sz w:val="22"/>
          <w:szCs w:val="22"/>
          <w:lang w:val="fr-CA" w:eastAsia="en-US"/>
        </w:rPr>
        <w:t>O</w:t>
      </w:r>
      <w:r w:rsidR="004201BC">
        <w:rPr>
          <w:sz w:val="22"/>
          <w:szCs w:val="22"/>
          <w:lang w:val="fr-CA" w:eastAsia="en-US"/>
        </w:rPr>
        <w:t>pérations (ATO</w:t>
      </w:r>
      <w:r>
        <w:rPr>
          <w:sz w:val="22"/>
          <w:szCs w:val="22"/>
          <w:lang w:val="fr-CA" w:eastAsia="en-US"/>
        </w:rPr>
        <w:t>P</w:t>
      </w:r>
      <w:r w:rsidR="004201BC">
        <w:rPr>
          <w:sz w:val="22"/>
          <w:szCs w:val="22"/>
          <w:lang w:val="fr-CA" w:eastAsia="en-US"/>
        </w:rPr>
        <w:t>)</w:t>
      </w:r>
      <w:r w:rsidR="0066712D">
        <w:rPr>
          <w:sz w:val="22"/>
          <w:szCs w:val="22"/>
          <w:lang w:val="fr-CA" w:eastAsia="en-US"/>
        </w:rPr>
        <w:t xml:space="preserve"> </w:t>
      </w:r>
      <w:r>
        <w:rPr>
          <w:sz w:val="22"/>
          <w:szCs w:val="22"/>
          <w:lang w:val="fr-CA" w:eastAsia="en-US"/>
        </w:rPr>
        <w:t>et les techniciens qui seront</w:t>
      </w:r>
      <w:r w:rsidR="004201BC">
        <w:rPr>
          <w:sz w:val="22"/>
          <w:szCs w:val="22"/>
          <w:lang w:val="fr-CA" w:eastAsia="en-US"/>
        </w:rPr>
        <w:t xml:space="preserve"> de préférence</w:t>
      </w:r>
      <w:r>
        <w:rPr>
          <w:sz w:val="22"/>
          <w:szCs w:val="22"/>
          <w:lang w:val="fr-CA" w:eastAsia="en-US"/>
        </w:rPr>
        <w:t xml:space="preserve"> des fonctionnaires des différents ministères concernés par le projet. Ils seront chargés de l’exécution ou du suivi de proximité de la mise en œuvre des activités du projet et de la validation</w:t>
      </w:r>
      <w:r w:rsidR="004201BC">
        <w:rPr>
          <w:sz w:val="22"/>
          <w:szCs w:val="22"/>
          <w:lang w:val="fr-CA" w:eastAsia="en-US"/>
        </w:rPr>
        <w:t xml:space="preserve"> des documents cartographiques « Ground thruthing » des cartes</w:t>
      </w:r>
      <w:r>
        <w:rPr>
          <w:sz w:val="22"/>
          <w:szCs w:val="22"/>
          <w:lang w:val="fr-CA" w:eastAsia="en-US"/>
        </w:rPr>
        <w:t>.</w:t>
      </w:r>
    </w:p>
    <w:p w14:paraId="64CB3AE1" w14:textId="77777777" w:rsidR="00575DF0" w:rsidRDefault="00575DF0" w:rsidP="005C0A70">
      <w:pPr>
        <w:jc w:val="both"/>
        <w:rPr>
          <w:sz w:val="22"/>
          <w:szCs w:val="22"/>
          <w:lang w:val="fr-CA" w:eastAsia="en-US"/>
        </w:rPr>
      </w:pPr>
    </w:p>
    <w:p w14:paraId="639EA779" w14:textId="77777777" w:rsidR="00575DF0" w:rsidRPr="001D0929" w:rsidRDefault="00575DF0" w:rsidP="005C0A70">
      <w:pPr>
        <w:jc w:val="both"/>
        <w:rPr>
          <w:i/>
          <w:sz w:val="22"/>
          <w:szCs w:val="22"/>
          <w:u w:val="single"/>
          <w:lang w:val="fr-CA" w:eastAsia="en-US"/>
        </w:rPr>
      </w:pPr>
      <w:r w:rsidRPr="001D0929">
        <w:rPr>
          <w:i/>
          <w:sz w:val="22"/>
          <w:szCs w:val="22"/>
          <w:u w:val="single"/>
          <w:lang w:val="fr-CA" w:eastAsia="en-US"/>
        </w:rPr>
        <w:t>Conclusion</w:t>
      </w:r>
    </w:p>
    <w:p w14:paraId="588BAFB6" w14:textId="744D1F2B" w:rsidR="00575DF0" w:rsidRDefault="001D5DDD" w:rsidP="005C0A70">
      <w:pPr>
        <w:jc w:val="both"/>
        <w:rPr>
          <w:sz w:val="22"/>
          <w:szCs w:val="22"/>
          <w:lang w:val="fr-CA" w:eastAsia="en-US"/>
        </w:rPr>
      </w:pPr>
      <w:r>
        <w:rPr>
          <w:sz w:val="22"/>
          <w:szCs w:val="22"/>
          <w:lang w:val="fr-CA" w:eastAsia="en-US"/>
        </w:rPr>
        <w:t xml:space="preserve">Les activités envisagées pour être mises en œuvre </w:t>
      </w:r>
      <w:r w:rsidR="00D02F00">
        <w:rPr>
          <w:sz w:val="22"/>
          <w:szCs w:val="22"/>
          <w:lang w:val="fr-CA" w:eastAsia="en-US"/>
        </w:rPr>
        <w:t xml:space="preserve">par </w:t>
      </w:r>
      <w:r>
        <w:rPr>
          <w:sz w:val="22"/>
          <w:szCs w:val="22"/>
          <w:lang w:val="fr-CA" w:eastAsia="en-US"/>
        </w:rPr>
        <w:t>le PADAP</w:t>
      </w:r>
      <w:r w:rsidR="004B2939">
        <w:rPr>
          <w:sz w:val="22"/>
          <w:szCs w:val="22"/>
          <w:lang w:val="fr-CA" w:eastAsia="en-US"/>
        </w:rPr>
        <w:t xml:space="preserve"> sont pour l’essentielles des sous projets de catégories C pour ce concernent les composante 1 et 3. Les activités susceptibles de déclencher les politiques de sauvegardes environnementales et sociales sont regroupées dans la composante </w:t>
      </w:r>
      <w:r w:rsidR="007D0A02">
        <w:rPr>
          <w:sz w:val="22"/>
          <w:szCs w:val="22"/>
          <w:lang w:val="fr-CA" w:eastAsia="en-US"/>
        </w:rPr>
        <w:t>2</w:t>
      </w:r>
      <w:r w:rsidR="004B2939">
        <w:rPr>
          <w:sz w:val="22"/>
          <w:szCs w:val="22"/>
          <w:lang w:val="fr-CA" w:eastAsia="en-US"/>
        </w:rPr>
        <w:t xml:space="preserve"> qui va développer des investissements relatifs à la gestion de l’eau (réhabilitation/construction de petits barrages de retenu ou de dérivation), à l’aménagement de périmètres irrigués, à la construction de pistes et d’embarcadères, à l’aménagement de pares feux, à la construction</w:t>
      </w:r>
      <w:r w:rsidR="006A2737">
        <w:rPr>
          <w:sz w:val="22"/>
          <w:szCs w:val="22"/>
          <w:lang w:val="fr-CA" w:eastAsia="en-US"/>
        </w:rPr>
        <w:t xml:space="preserve"> d’unités de conditionnement et</w:t>
      </w:r>
      <w:r w:rsidR="004B2939">
        <w:rPr>
          <w:sz w:val="22"/>
          <w:szCs w:val="22"/>
          <w:lang w:val="fr-CA" w:eastAsia="en-US"/>
        </w:rPr>
        <w:t xml:space="preserve"> d’abattoirs</w:t>
      </w:r>
      <w:r w:rsidR="006A2737">
        <w:rPr>
          <w:sz w:val="22"/>
          <w:szCs w:val="22"/>
          <w:lang w:val="fr-CA" w:eastAsia="en-US"/>
        </w:rPr>
        <w:t xml:space="preserve"> etc. C</w:t>
      </w:r>
      <w:r w:rsidR="004B2939">
        <w:rPr>
          <w:sz w:val="22"/>
          <w:szCs w:val="22"/>
          <w:lang w:val="fr-CA" w:eastAsia="en-US"/>
        </w:rPr>
        <w:t xml:space="preserve">es activités </w:t>
      </w:r>
      <w:r w:rsidR="006A2737">
        <w:rPr>
          <w:sz w:val="22"/>
          <w:szCs w:val="22"/>
          <w:lang w:val="fr-CA" w:eastAsia="en-US"/>
        </w:rPr>
        <w:t xml:space="preserve">en raison de leur faible envergure </w:t>
      </w:r>
      <w:r w:rsidR="004B2939">
        <w:rPr>
          <w:sz w:val="22"/>
          <w:szCs w:val="22"/>
          <w:lang w:val="fr-CA" w:eastAsia="en-US"/>
        </w:rPr>
        <w:t xml:space="preserve">auront des impacts relativement modérés sur </w:t>
      </w:r>
      <w:r w:rsidR="006A2737">
        <w:rPr>
          <w:sz w:val="22"/>
          <w:szCs w:val="22"/>
          <w:lang w:val="fr-CA" w:eastAsia="en-US"/>
        </w:rPr>
        <w:t>l’environnement biophysique et socioéconomiques dans leur milieu d’exécution.</w:t>
      </w:r>
    </w:p>
    <w:p w14:paraId="01E0C265" w14:textId="559EEF2F" w:rsidR="006A2737" w:rsidRDefault="006A2737" w:rsidP="005C0A70">
      <w:pPr>
        <w:jc w:val="both"/>
        <w:rPr>
          <w:sz w:val="22"/>
          <w:szCs w:val="22"/>
          <w:lang w:val="fr-CA" w:eastAsia="en-US"/>
        </w:rPr>
      </w:pPr>
      <w:r>
        <w:rPr>
          <w:sz w:val="22"/>
          <w:szCs w:val="22"/>
          <w:lang w:val="fr-CA" w:eastAsia="en-US"/>
        </w:rPr>
        <w:t xml:space="preserve">La mise en œuvre opérationnel du projet sera assurée par une CCNP qui sera appuyé au niveau régional et local par respectivement des UCR dans les quatre régions et au niveau paysage </w:t>
      </w:r>
      <w:r w:rsidR="00D02F00">
        <w:rPr>
          <w:sz w:val="22"/>
          <w:szCs w:val="22"/>
          <w:lang w:val="fr-CA" w:eastAsia="en-US"/>
        </w:rPr>
        <w:t xml:space="preserve">par </w:t>
      </w:r>
      <w:r>
        <w:rPr>
          <w:sz w:val="22"/>
          <w:szCs w:val="22"/>
          <w:lang w:val="fr-CA" w:eastAsia="en-US"/>
        </w:rPr>
        <w:t>les ATOP. Au niveau stratégique les activités du PADAP seront supervisées par un Comité de pilotage national et un comité de pilotage régional et communal.</w:t>
      </w:r>
    </w:p>
    <w:p w14:paraId="268E5809" w14:textId="77777777" w:rsidR="00AC3AC4" w:rsidRDefault="00AC3AC4" w:rsidP="005C0A70">
      <w:pPr>
        <w:jc w:val="both"/>
        <w:rPr>
          <w:sz w:val="22"/>
          <w:szCs w:val="22"/>
          <w:lang w:val="fr-CA" w:eastAsia="en-US"/>
        </w:rPr>
      </w:pPr>
    </w:p>
    <w:p w14:paraId="3DD425B7" w14:textId="77777777" w:rsidR="00E93E08" w:rsidRPr="00760608" w:rsidRDefault="00E93E08" w:rsidP="00760608">
      <w:pPr>
        <w:pStyle w:val="PDSHeading2"/>
        <w:numPr>
          <w:ilvl w:val="0"/>
          <w:numId w:val="0"/>
        </w:numPr>
        <w:rPr>
          <w:sz w:val="22"/>
          <w:szCs w:val="22"/>
          <w:lang w:val="fr-FR"/>
        </w:rPr>
      </w:pPr>
    </w:p>
    <w:p w14:paraId="0EB7C329" w14:textId="77777777" w:rsidR="00D03D1C" w:rsidRPr="00BE0335" w:rsidRDefault="009D644B" w:rsidP="00901972">
      <w:pPr>
        <w:pStyle w:val="Heading1"/>
        <w:numPr>
          <w:ilvl w:val="0"/>
          <w:numId w:val="13"/>
        </w:numPr>
        <w:rPr>
          <w:sz w:val="22"/>
          <w:szCs w:val="22"/>
        </w:rPr>
      </w:pPr>
      <w:r>
        <w:br w:type="page"/>
      </w:r>
      <w:bookmarkStart w:id="164" w:name="_Toc343522693"/>
      <w:bookmarkEnd w:id="156"/>
      <w:r w:rsidR="00A742F0" w:rsidRPr="00BE0335">
        <w:rPr>
          <w:sz w:val="22"/>
          <w:szCs w:val="22"/>
        </w:rPr>
        <w:lastRenderedPageBreak/>
        <w:t>CADRE BIOPHYSIQUE ET SOCIOECONOMIQUE</w:t>
      </w:r>
      <w:r w:rsidR="00DA54F1" w:rsidRPr="00BE0335">
        <w:rPr>
          <w:sz w:val="22"/>
          <w:szCs w:val="22"/>
        </w:rPr>
        <w:t xml:space="preserve"> DE</w:t>
      </w:r>
      <w:r w:rsidR="00BE0335" w:rsidRPr="00BE0335">
        <w:rPr>
          <w:sz w:val="22"/>
          <w:szCs w:val="22"/>
        </w:rPr>
        <w:t>S ZONE</w:t>
      </w:r>
      <w:r w:rsidR="001E70A8">
        <w:rPr>
          <w:sz w:val="22"/>
          <w:szCs w:val="22"/>
        </w:rPr>
        <w:t>S</w:t>
      </w:r>
      <w:r w:rsidR="00BE0335" w:rsidRPr="00BE0335">
        <w:rPr>
          <w:sz w:val="22"/>
          <w:szCs w:val="22"/>
        </w:rPr>
        <w:t xml:space="preserve"> D’INTERVENTION</w:t>
      </w:r>
      <w:bookmarkEnd w:id="164"/>
    </w:p>
    <w:p w14:paraId="3AC6C207" w14:textId="77777777" w:rsidR="0048580F" w:rsidRDefault="0048580F" w:rsidP="001A40FC">
      <w:pPr>
        <w:pStyle w:val="Heading1"/>
        <w:ind w:left="360"/>
      </w:pPr>
    </w:p>
    <w:p w14:paraId="760E60FA" w14:textId="77777777" w:rsidR="00025D71" w:rsidRPr="00DA54F1" w:rsidRDefault="00025D71" w:rsidP="00901972">
      <w:pPr>
        <w:pStyle w:val="Heading2"/>
        <w:numPr>
          <w:ilvl w:val="1"/>
          <w:numId w:val="13"/>
        </w:numPr>
      </w:pPr>
      <w:bookmarkStart w:id="165" w:name="_Toc343522694"/>
      <w:bookmarkStart w:id="166" w:name="_Toc78112617"/>
      <w:r w:rsidRPr="00DA54F1">
        <w:t>Localisation géographique</w:t>
      </w:r>
      <w:r w:rsidR="00490AD4">
        <w:t xml:space="preserve"> du pays</w:t>
      </w:r>
      <w:bookmarkEnd w:id="165"/>
    </w:p>
    <w:p w14:paraId="20AB603E" w14:textId="77777777" w:rsidR="00A959EF" w:rsidRPr="00C122D8" w:rsidRDefault="00A959EF" w:rsidP="006A7BAB">
      <w:pPr>
        <w:jc w:val="both"/>
        <w:rPr>
          <w:rFonts w:eastAsia="MS Mincho"/>
          <w:sz w:val="22"/>
          <w:szCs w:val="22"/>
        </w:rPr>
      </w:pPr>
      <w:r w:rsidRPr="00C122D8">
        <w:rPr>
          <w:rFonts w:eastAsia="MS Mincho"/>
          <w:sz w:val="22"/>
          <w:szCs w:val="22"/>
        </w:rPr>
        <w:t>Madagascar est localisé entre, d'une part, les latitudes Sud 11°57 et 25°29 et, d'autre part, les longitudes Est : 43°14 et 50°27. L’île est séparée de l’Afrique par le Canal de Mozambique (</w:t>
      </w:r>
      <w:r w:rsidRPr="00C122D8">
        <w:rPr>
          <w:rFonts w:eastAsia="MS Mincho"/>
          <w:i/>
          <w:sz w:val="22"/>
          <w:szCs w:val="22"/>
        </w:rPr>
        <w:t>cf. Carte  à droite</w:t>
      </w:r>
      <w:r w:rsidRPr="00C122D8">
        <w:rPr>
          <w:rFonts w:eastAsia="MS Mincho"/>
          <w:sz w:val="22"/>
          <w:szCs w:val="22"/>
        </w:rPr>
        <w:t>).Avec sa superficie de 587 041 km², Madagascar est la plus grande île océanique.</w:t>
      </w:r>
    </w:p>
    <w:tbl>
      <w:tblPr>
        <w:tblW w:w="2750" w:type="pct"/>
        <w:tblCellSpacing w:w="0" w:type="dxa"/>
        <w:tblCellMar>
          <w:left w:w="0" w:type="dxa"/>
          <w:right w:w="0" w:type="dxa"/>
        </w:tblCellMar>
        <w:tblLook w:val="04A0" w:firstRow="1" w:lastRow="0" w:firstColumn="1" w:lastColumn="0" w:noHBand="0" w:noVBand="1"/>
      </w:tblPr>
      <w:tblGrid>
        <w:gridCol w:w="2586"/>
        <w:gridCol w:w="2586"/>
      </w:tblGrid>
      <w:tr w:rsidR="00A959EF" w:rsidRPr="00C122D8" w14:paraId="49ABFB70" w14:textId="77777777" w:rsidTr="00A959EF">
        <w:trPr>
          <w:tblCellSpacing w:w="0" w:type="dxa"/>
        </w:trPr>
        <w:tc>
          <w:tcPr>
            <w:tcW w:w="0" w:type="auto"/>
            <w:vAlign w:val="center"/>
            <w:hideMark/>
          </w:tcPr>
          <w:p w14:paraId="6997E318" w14:textId="77777777" w:rsidR="00A959EF" w:rsidRPr="00C122D8" w:rsidRDefault="00A959EF" w:rsidP="006A7BAB">
            <w:pPr>
              <w:jc w:val="center"/>
              <w:rPr>
                <w:sz w:val="22"/>
                <w:szCs w:val="22"/>
              </w:rPr>
            </w:pPr>
          </w:p>
        </w:tc>
        <w:tc>
          <w:tcPr>
            <w:tcW w:w="0" w:type="auto"/>
            <w:vAlign w:val="center"/>
            <w:hideMark/>
          </w:tcPr>
          <w:p w14:paraId="02EFEEE2" w14:textId="77777777" w:rsidR="00A959EF" w:rsidRPr="00C122D8" w:rsidRDefault="00A959EF" w:rsidP="006A7BAB">
            <w:pPr>
              <w:jc w:val="center"/>
              <w:rPr>
                <w:sz w:val="22"/>
                <w:szCs w:val="22"/>
              </w:rPr>
            </w:pPr>
          </w:p>
        </w:tc>
      </w:tr>
    </w:tbl>
    <w:p w14:paraId="65D9DF63" w14:textId="77777777" w:rsidR="003A55FA" w:rsidRDefault="00A959EF" w:rsidP="00D679C7">
      <w:pPr>
        <w:tabs>
          <w:tab w:val="right" w:pos="9072"/>
        </w:tabs>
        <w:jc w:val="both"/>
        <w:rPr>
          <w:sz w:val="22"/>
          <w:szCs w:val="22"/>
        </w:rPr>
      </w:pPr>
      <w:r w:rsidRPr="00C122D8">
        <w:rPr>
          <w:rFonts w:eastAsia="MS Mincho"/>
          <w:sz w:val="22"/>
          <w:szCs w:val="22"/>
        </w:rPr>
        <w:t xml:space="preserve">Sur le plan administratif, Madagascar est divisé en six Faritany (Provinces), 22 Régions, 1116 Districts, 1 </w:t>
      </w:r>
      <w:r w:rsidRPr="00BE0335">
        <w:rPr>
          <w:rFonts w:eastAsia="MS Mincho"/>
          <w:sz w:val="22"/>
          <w:szCs w:val="22"/>
        </w:rPr>
        <w:t>548 Communes et 16 969 Fokontany.</w:t>
      </w:r>
      <w:r w:rsidR="00997131">
        <w:rPr>
          <w:rFonts w:eastAsia="MS Mincho"/>
          <w:sz w:val="22"/>
          <w:szCs w:val="22"/>
        </w:rPr>
        <w:t xml:space="preserve"> </w:t>
      </w:r>
      <w:r w:rsidRPr="00C122D8">
        <w:rPr>
          <w:sz w:val="22"/>
          <w:szCs w:val="22"/>
        </w:rPr>
        <w:t>L’administration est en cours de décentralisation pour donner plus de décision au niveau des communes et des fokontany.</w:t>
      </w:r>
    </w:p>
    <w:p w14:paraId="725BD8CA" w14:textId="77777777" w:rsidR="00306611" w:rsidRPr="00D679C7" w:rsidRDefault="00306611" w:rsidP="00D679C7">
      <w:pPr>
        <w:tabs>
          <w:tab w:val="right" w:pos="9072"/>
        </w:tabs>
        <w:jc w:val="both"/>
        <w:rPr>
          <w:rFonts w:eastAsia="MS Mincho"/>
        </w:rPr>
      </w:pPr>
    </w:p>
    <w:p w14:paraId="4898B8F0" w14:textId="2AF80857" w:rsidR="00C34967" w:rsidRDefault="00510C47" w:rsidP="00C34967">
      <w:pPr>
        <w:spacing w:line="276" w:lineRule="auto"/>
        <w:jc w:val="center"/>
        <w:rPr>
          <w:sz w:val="22"/>
          <w:szCs w:val="22"/>
        </w:rPr>
      </w:pPr>
      <w:r w:rsidRPr="009E64B8">
        <w:rPr>
          <w:rFonts w:ascii="Times" w:hAnsi="Times" w:cs="Times"/>
          <w:noProof/>
          <w:lang w:val="en-US" w:eastAsia="en-US"/>
        </w:rPr>
        <w:drawing>
          <wp:inline distT="0" distB="0" distL="0" distR="0" wp14:anchorId="54B59562" wp14:editId="3B0787F8">
            <wp:extent cx="4459605" cy="4252595"/>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59605" cy="4252595"/>
                    </a:xfrm>
                    <a:prstGeom prst="rect">
                      <a:avLst/>
                    </a:prstGeom>
                    <a:noFill/>
                    <a:ln>
                      <a:noFill/>
                    </a:ln>
                  </pic:spPr>
                </pic:pic>
              </a:graphicData>
            </a:graphic>
          </wp:inline>
        </w:drawing>
      </w:r>
    </w:p>
    <w:p w14:paraId="25FBBD42" w14:textId="77777777" w:rsidR="006A7BAB" w:rsidRDefault="00C34967" w:rsidP="00C34967">
      <w:pPr>
        <w:pStyle w:val="Caption"/>
      </w:pPr>
      <w:r>
        <w:t xml:space="preserve">Figure </w:t>
      </w:r>
      <w:r w:rsidR="00A84AD9">
        <w:fldChar w:fldCharType="begin"/>
      </w:r>
      <w:r w:rsidR="00A84AD9">
        <w:instrText xml:space="preserve"> </w:instrText>
      </w:r>
      <w:r w:rsidR="002C5AE1">
        <w:instrText>SEQ</w:instrText>
      </w:r>
      <w:r w:rsidR="00A84AD9">
        <w:instrText xml:space="preserve"> Figure \* ARABIC </w:instrText>
      </w:r>
      <w:r w:rsidR="00A84AD9">
        <w:fldChar w:fldCharType="separate"/>
      </w:r>
      <w:r w:rsidR="00272EC9">
        <w:rPr>
          <w:noProof/>
        </w:rPr>
        <w:t>1</w:t>
      </w:r>
      <w:r w:rsidR="00A84AD9">
        <w:fldChar w:fldCharType="end"/>
      </w:r>
      <w:r>
        <w:t> : Carte de localisation des activités du projet</w:t>
      </w:r>
    </w:p>
    <w:p w14:paraId="4598604C" w14:textId="77777777" w:rsidR="00C34967" w:rsidRPr="00C34967" w:rsidRDefault="00C34967" w:rsidP="00C34967"/>
    <w:p w14:paraId="01B31CDA" w14:textId="77777777" w:rsidR="006A7BAB" w:rsidRDefault="00974EB1" w:rsidP="006A7BAB">
      <w:pPr>
        <w:pStyle w:val="Heading2"/>
        <w:numPr>
          <w:ilvl w:val="1"/>
          <w:numId w:val="13"/>
        </w:numPr>
      </w:pPr>
      <w:bookmarkStart w:id="167" w:name="_Toc343522695"/>
      <w:r w:rsidRPr="00BE0335">
        <w:t xml:space="preserve">Les zones d’intervention du </w:t>
      </w:r>
      <w:r w:rsidR="006A7BAB">
        <w:t>PADAP</w:t>
      </w:r>
      <w:bookmarkEnd w:id="167"/>
    </w:p>
    <w:p w14:paraId="4F66977C" w14:textId="77777777" w:rsidR="00974EB1" w:rsidRPr="006A7BAB" w:rsidRDefault="00974EB1" w:rsidP="00C34967">
      <w:pPr>
        <w:pStyle w:val="Heading2"/>
        <w:spacing w:line="240" w:lineRule="auto"/>
      </w:pPr>
    </w:p>
    <w:p w14:paraId="2DCE440C" w14:textId="77777777" w:rsidR="003A55FA" w:rsidRPr="009F61ED" w:rsidRDefault="009F61ED" w:rsidP="00974EB1">
      <w:pPr>
        <w:jc w:val="both"/>
        <w:rPr>
          <w:sz w:val="22"/>
          <w:szCs w:val="22"/>
        </w:rPr>
      </w:pPr>
      <w:r w:rsidRPr="009F61ED">
        <w:rPr>
          <w:sz w:val="22"/>
          <w:szCs w:val="22"/>
        </w:rPr>
        <w:t>Les quatre (4) zones prévues pour la mise en œuvre du Projet Agriculture Durable par une Approche Paysage (PADAP) sont toutes des plaines alluviales à fortes potentialités rizicoles, mais en même temps elles ont aussi des ressources forestières très importantes tant en surfaces qu’en diversités biologiques. En général on peut grouper les quatre (4) zones en deux écorégions complètements différentes. On peut classer la cuvette d’Andapa de la région SAVA au Nord-Est de l’île et la plaine de l’Iazafo à Vavatenina au Centre-Est de la région Analanjirofo dans l’écorégion du versant oriental malgache. Le deuxième groupe est classé dans l’écorégion du versant occidental, et qui comprend la  plaine d’Ankaizina à Bealanana et qui fait partie de la région Sofia, et la plaine de Marovoay qui se trouve sur la côte Nord-Ouest de l’Île  et dans la région Boeny.</w:t>
      </w:r>
    </w:p>
    <w:p w14:paraId="5D153C3A" w14:textId="77777777" w:rsidR="00974EB1" w:rsidRPr="00974EB1" w:rsidRDefault="00974EB1" w:rsidP="00974EB1">
      <w:pPr>
        <w:jc w:val="both"/>
        <w:rPr>
          <w:sz w:val="22"/>
          <w:szCs w:val="22"/>
        </w:rPr>
      </w:pPr>
    </w:p>
    <w:p w14:paraId="12B45BEF" w14:textId="77777777" w:rsidR="00974EB1" w:rsidRPr="00EA2D37" w:rsidRDefault="009F61ED" w:rsidP="00901972">
      <w:pPr>
        <w:numPr>
          <w:ilvl w:val="2"/>
          <w:numId w:val="13"/>
        </w:numPr>
        <w:jc w:val="both"/>
        <w:rPr>
          <w:b/>
          <w:sz w:val="22"/>
          <w:szCs w:val="22"/>
        </w:rPr>
      </w:pPr>
      <w:r w:rsidRPr="00EA2D37">
        <w:rPr>
          <w:b/>
        </w:rPr>
        <w:lastRenderedPageBreak/>
        <w:t>L’ECOREGION VERSANT ORIENTAL</w:t>
      </w:r>
    </w:p>
    <w:p w14:paraId="2C3791A7" w14:textId="77777777" w:rsidR="00306611" w:rsidRPr="00F11009" w:rsidRDefault="00306611" w:rsidP="00306611">
      <w:pPr>
        <w:ind w:left="1224"/>
        <w:jc w:val="both"/>
        <w:rPr>
          <w:b/>
          <w:sz w:val="22"/>
          <w:szCs w:val="22"/>
        </w:rPr>
      </w:pPr>
    </w:p>
    <w:p w14:paraId="6ADB857D" w14:textId="77777777" w:rsidR="009F61ED" w:rsidRPr="00D9756B" w:rsidRDefault="009F61ED" w:rsidP="00EA2D37">
      <w:pPr>
        <w:numPr>
          <w:ilvl w:val="3"/>
          <w:numId w:val="13"/>
        </w:numPr>
        <w:jc w:val="both"/>
        <w:rPr>
          <w:b/>
          <w:sz w:val="22"/>
          <w:szCs w:val="22"/>
        </w:rPr>
      </w:pPr>
      <w:r w:rsidRPr="009F61ED">
        <w:rPr>
          <w:b/>
          <w:sz w:val="22"/>
          <w:szCs w:val="22"/>
        </w:rPr>
        <w:t xml:space="preserve">LA CUVETTE D’ANDAPA </w:t>
      </w:r>
    </w:p>
    <w:p w14:paraId="029CF3BE" w14:textId="77777777" w:rsidR="009F61ED" w:rsidRDefault="009F61ED" w:rsidP="009F61ED">
      <w:pPr>
        <w:jc w:val="both"/>
        <w:rPr>
          <w:sz w:val="22"/>
          <w:szCs w:val="22"/>
        </w:rPr>
      </w:pPr>
      <w:r w:rsidRPr="009F61ED">
        <w:rPr>
          <w:sz w:val="22"/>
          <w:szCs w:val="22"/>
        </w:rPr>
        <w:t>Administrativement, la cuvette d’Andapa qui est l’une des quatre zones d’intervention du projet PADAP  est rattachée au district d’Andapa. Il fait partie intégrante de la région SAVA, et est délimité au Nord par le district de Vohemar, à l’Est par le district de Sambava, et à l’Ouest par la région Sofia, et au Sud par la région Analanjirofo. Cette zone a des caractéristiques éco régional</w:t>
      </w:r>
      <w:r w:rsidR="004E6B4B">
        <w:rPr>
          <w:sz w:val="22"/>
          <w:szCs w:val="22"/>
        </w:rPr>
        <w:t>es</w:t>
      </w:r>
      <w:r w:rsidRPr="009F61ED">
        <w:rPr>
          <w:sz w:val="22"/>
          <w:szCs w:val="22"/>
        </w:rPr>
        <w:t xml:space="preserve"> très </w:t>
      </w:r>
      <w:r w:rsidR="004E6B4B" w:rsidRPr="009F61ED">
        <w:rPr>
          <w:sz w:val="22"/>
          <w:szCs w:val="22"/>
        </w:rPr>
        <w:t>particulières</w:t>
      </w:r>
      <w:r w:rsidRPr="009F61ED">
        <w:rPr>
          <w:sz w:val="22"/>
          <w:szCs w:val="22"/>
        </w:rPr>
        <w:t xml:space="preserve">. </w:t>
      </w:r>
    </w:p>
    <w:p w14:paraId="5A3F5FB8" w14:textId="77777777" w:rsidR="009F61ED" w:rsidRPr="009F61ED" w:rsidRDefault="009F61ED" w:rsidP="009F61ED">
      <w:pPr>
        <w:jc w:val="both"/>
        <w:rPr>
          <w:sz w:val="22"/>
          <w:szCs w:val="22"/>
        </w:rPr>
      </w:pPr>
    </w:p>
    <w:p w14:paraId="4C47E951" w14:textId="77777777" w:rsidR="009F61ED" w:rsidRDefault="009F61ED" w:rsidP="009F61ED">
      <w:pPr>
        <w:jc w:val="both"/>
        <w:rPr>
          <w:b/>
          <w:sz w:val="22"/>
          <w:szCs w:val="22"/>
        </w:rPr>
      </w:pPr>
      <w:r w:rsidRPr="009F61ED">
        <w:rPr>
          <w:b/>
          <w:sz w:val="22"/>
          <w:szCs w:val="22"/>
        </w:rPr>
        <w:t>ANALYSE DU MILIEU PHYSIQUE</w:t>
      </w:r>
    </w:p>
    <w:p w14:paraId="7DCEA03D" w14:textId="77777777" w:rsidR="009F61ED" w:rsidRPr="009F61ED" w:rsidRDefault="009F61ED" w:rsidP="009F61ED">
      <w:pPr>
        <w:jc w:val="both"/>
        <w:rPr>
          <w:b/>
          <w:sz w:val="22"/>
          <w:szCs w:val="22"/>
        </w:rPr>
      </w:pPr>
    </w:p>
    <w:p w14:paraId="7AE63FDD" w14:textId="77777777" w:rsidR="009F61ED" w:rsidRPr="009F61ED" w:rsidRDefault="009F61ED" w:rsidP="009F61ED">
      <w:pPr>
        <w:jc w:val="both"/>
        <w:rPr>
          <w:b/>
          <w:i/>
          <w:sz w:val="22"/>
          <w:szCs w:val="22"/>
          <w:u w:val="single"/>
        </w:rPr>
      </w:pPr>
      <w:r w:rsidRPr="009F61ED">
        <w:rPr>
          <w:b/>
          <w:i/>
          <w:sz w:val="22"/>
          <w:szCs w:val="22"/>
          <w:u w:val="single"/>
        </w:rPr>
        <w:t>Le relief</w:t>
      </w:r>
    </w:p>
    <w:p w14:paraId="6E2CFD4A" w14:textId="77777777" w:rsidR="009F61ED" w:rsidRDefault="009F61ED" w:rsidP="009F61ED">
      <w:pPr>
        <w:jc w:val="both"/>
        <w:rPr>
          <w:sz w:val="22"/>
          <w:szCs w:val="22"/>
        </w:rPr>
      </w:pPr>
      <w:r w:rsidRPr="009F61ED">
        <w:rPr>
          <w:sz w:val="22"/>
          <w:szCs w:val="22"/>
        </w:rPr>
        <w:t xml:space="preserve">Deux formes de relief se rencontrent dans la zone. Au milieu, on a la cuvette intramontagnarde d’Andapa dont l’altitude varie de 462 à 500 mètres. Sa première grande longueur de direction Nord-Sud est de 47 kilomètres, tandis que la plus grande largeur d’Est en Ouest est de 30 kilomètres. Les rebords de cette cuvette sont très relevés et assurent une rapide concentration des eaux au milieu. Les pentes sont généralement supérieures à 30% et particulièrement fortes à l’Est et au Sud-Ouest. Aux alentours de cette cuvette, on a les montagnes délimitées par des lignes de crêtes bien nettes parfois très élevées. A l’Ouest la chaine d’Anjanaharibe culmine à 2 064 mètres au mont Anjanaharibe Anivo, sa forme est très massive et d’aspect triangulaire ; l'altitude de la pointe Sud est de 1 312 m, tandis que celle du côté Nord varie de 1 200 à 1 700 m. </w:t>
      </w:r>
    </w:p>
    <w:p w14:paraId="4EFDF166" w14:textId="77777777" w:rsidR="009F61ED" w:rsidRPr="009F61ED" w:rsidRDefault="009F61ED" w:rsidP="009F61ED">
      <w:pPr>
        <w:jc w:val="both"/>
        <w:rPr>
          <w:sz w:val="22"/>
          <w:szCs w:val="22"/>
        </w:rPr>
      </w:pPr>
    </w:p>
    <w:p w14:paraId="7F22B715" w14:textId="77777777" w:rsidR="009F61ED" w:rsidRPr="009F61ED" w:rsidRDefault="009F61ED" w:rsidP="009F61ED">
      <w:pPr>
        <w:jc w:val="both"/>
        <w:rPr>
          <w:b/>
          <w:i/>
          <w:sz w:val="22"/>
          <w:szCs w:val="22"/>
          <w:u w:val="single"/>
        </w:rPr>
      </w:pPr>
      <w:r w:rsidRPr="009F61ED">
        <w:rPr>
          <w:b/>
          <w:i/>
          <w:sz w:val="22"/>
          <w:szCs w:val="22"/>
          <w:u w:val="single"/>
        </w:rPr>
        <w:t>La géologie</w:t>
      </w:r>
    </w:p>
    <w:p w14:paraId="71D6A972" w14:textId="77777777" w:rsidR="009F61ED" w:rsidRDefault="009F61ED" w:rsidP="009F61ED">
      <w:pPr>
        <w:jc w:val="both"/>
        <w:rPr>
          <w:sz w:val="22"/>
          <w:szCs w:val="22"/>
        </w:rPr>
      </w:pPr>
      <w:r w:rsidRPr="009F61ED">
        <w:rPr>
          <w:sz w:val="22"/>
          <w:szCs w:val="22"/>
        </w:rPr>
        <w:t xml:space="preserve">La zone fait partie intégrante du socle précambrien métamorphique qui a subi une importante granitisation, et a donné naissance à des granites présentant soit le facies malgachitique comme dans le massif du Marojejy, soit le facies porphyroïde dans le massif d'Anjanaharbe Sud. Au Sud-Ouest du Marojejy on observe très localement une certaine migmatitisation donnant lieu à des schistes cristallins. A la pointe Sud de la cuvette, le socle ancien est remanié par un volcanisme d’âge quaternaire et dont les formations sont représentées par des coulées de basale à olivine issues du massif d’Ankasimbelo, et deux cônes volcaniques qui se trouvent sur la ligne de crête limitrophe du bassin versant. </w:t>
      </w:r>
    </w:p>
    <w:p w14:paraId="532F6E54" w14:textId="77777777" w:rsidR="009F61ED" w:rsidRPr="009F61ED" w:rsidRDefault="009F61ED" w:rsidP="009F61ED">
      <w:pPr>
        <w:jc w:val="both"/>
        <w:rPr>
          <w:sz w:val="22"/>
          <w:szCs w:val="22"/>
        </w:rPr>
      </w:pPr>
    </w:p>
    <w:p w14:paraId="5DA8665A" w14:textId="77777777" w:rsidR="009F61ED" w:rsidRPr="009F61ED" w:rsidRDefault="009F61ED" w:rsidP="009F61ED">
      <w:pPr>
        <w:jc w:val="both"/>
        <w:rPr>
          <w:b/>
          <w:i/>
          <w:sz w:val="22"/>
          <w:szCs w:val="22"/>
          <w:u w:val="single"/>
        </w:rPr>
      </w:pPr>
      <w:r w:rsidRPr="009F61ED">
        <w:rPr>
          <w:b/>
          <w:i/>
          <w:sz w:val="22"/>
          <w:szCs w:val="22"/>
          <w:u w:val="single"/>
        </w:rPr>
        <w:t>Le climat</w:t>
      </w:r>
    </w:p>
    <w:p w14:paraId="206B82BC" w14:textId="77777777" w:rsidR="009F61ED" w:rsidRPr="009F61ED" w:rsidRDefault="009F61ED" w:rsidP="009F61ED">
      <w:pPr>
        <w:jc w:val="both"/>
        <w:rPr>
          <w:color w:val="000000"/>
          <w:sz w:val="22"/>
          <w:szCs w:val="22"/>
        </w:rPr>
      </w:pPr>
      <w:r w:rsidRPr="009F61ED">
        <w:rPr>
          <w:sz w:val="22"/>
          <w:szCs w:val="22"/>
        </w:rPr>
        <w:t>La cuvette d'Andapa et le bassin correspondant, se distingue</w:t>
      </w:r>
      <w:r w:rsidR="004E6B4B">
        <w:rPr>
          <w:sz w:val="22"/>
          <w:szCs w:val="22"/>
        </w:rPr>
        <w:t>nt</w:t>
      </w:r>
      <w:r w:rsidRPr="009F61ED">
        <w:rPr>
          <w:sz w:val="22"/>
          <w:szCs w:val="22"/>
        </w:rPr>
        <w:t xml:space="preserve"> par un climat très humide et chaud, une forte humidité atmosphérique et une nébulosité souvent importante. Deux saisons peu contrastées s’alternent, la saison chaude s'étend de novembre à avril, et la saison fraîche correspond aux mois de mai à octobre.</w:t>
      </w:r>
    </w:p>
    <w:p w14:paraId="57831952" w14:textId="77777777" w:rsidR="009F61ED" w:rsidRPr="009F61ED" w:rsidRDefault="009F61ED" w:rsidP="009F61ED">
      <w:pPr>
        <w:jc w:val="both"/>
        <w:rPr>
          <w:sz w:val="22"/>
          <w:szCs w:val="22"/>
        </w:rPr>
      </w:pPr>
      <w:r w:rsidRPr="009F61ED">
        <w:rPr>
          <w:sz w:val="22"/>
          <w:szCs w:val="22"/>
        </w:rPr>
        <w:t>La température moyenne varie de 24,8°C en janvier à 18,8°C en juillet, soit une amplitude thermique annuelle de 6°C. La température minimale absolue relevée est de 4,6°C au mois de juin.</w:t>
      </w:r>
    </w:p>
    <w:p w14:paraId="5B6F5360" w14:textId="77777777" w:rsidR="009F61ED" w:rsidRDefault="009F61ED" w:rsidP="009F61ED">
      <w:pPr>
        <w:jc w:val="both"/>
        <w:rPr>
          <w:sz w:val="22"/>
          <w:szCs w:val="22"/>
        </w:rPr>
      </w:pPr>
      <w:r w:rsidRPr="009F61ED">
        <w:rPr>
          <w:sz w:val="22"/>
          <w:szCs w:val="22"/>
        </w:rPr>
        <w:t xml:space="preserve">La pluviométrie moyenne annuelle est de 1 700 à 2 000 millimètres répartie pratiquement sur toute l'année. La région est caractérisée par l'absence de mois sec, les mois de septembre et d'octobre sont sensiblement moins humides. </w:t>
      </w:r>
    </w:p>
    <w:p w14:paraId="58DE7BFD" w14:textId="77777777" w:rsidR="009F61ED" w:rsidRPr="009F61ED" w:rsidRDefault="009F61ED" w:rsidP="009F61ED">
      <w:pPr>
        <w:jc w:val="both"/>
        <w:rPr>
          <w:sz w:val="22"/>
          <w:szCs w:val="22"/>
        </w:rPr>
      </w:pPr>
    </w:p>
    <w:p w14:paraId="6A478B40" w14:textId="77777777" w:rsidR="009F61ED" w:rsidRPr="009F61ED" w:rsidRDefault="009F61ED" w:rsidP="009F61ED">
      <w:pPr>
        <w:jc w:val="both"/>
        <w:rPr>
          <w:b/>
          <w:i/>
          <w:sz w:val="22"/>
          <w:szCs w:val="22"/>
          <w:u w:val="single"/>
        </w:rPr>
      </w:pPr>
      <w:r w:rsidRPr="009F61ED">
        <w:rPr>
          <w:b/>
          <w:i/>
          <w:sz w:val="22"/>
          <w:szCs w:val="22"/>
          <w:u w:val="single"/>
        </w:rPr>
        <w:t>Les sols</w:t>
      </w:r>
    </w:p>
    <w:p w14:paraId="55B5F722" w14:textId="77777777" w:rsidR="009F61ED" w:rsidRDefault="009F61ED" w:rsidP="009F61ED">
      <w:pPr>
        <w:jc w:val="both"/>
        <w:rPr>
          <w:sz w:val="22"/>
          <w:szCs w:val="22"/>
        </w:rPr>
      </w:pPr>
      <w:r w:rsidRPr="009F61ED">
        <w:rPr>
          <w:sz w:val="22"/>
          <w:szCs w:val="22"/>
        </w:rPr>
        <w:t xml:space="preserve">En général, les sols rencontrés dans la zone sont formés à partir des roches graniti-gneissique. Dans les zones de relief, on rencontre des sols ferralitiques beiges, jaunes ou rouges à phase humifère. Sur les sommets des massifs, seuls existent les sols minéraux non climatiques de type lithosols ou des sols peu évolués très humifères de type ranker lithologique. Sur les bas de pente on a des sols colluvionnaires issus d’éléments vénus des versants par glissement ou par formation de cônes de déjection. Dans la cuvette et les vallées alluviales se trouvent des sols d’apports fluviatiles plus ou moins hydromorphes et des sols exondés argilo-limoneux. </w:t>
      </w:r>
    </w:p>
    <w:p w14:paraId="40D6A7DF" w14:textId="77777777" w:rsidR="009F61ED" w:rsidRPr="009F61ED" w:rsidRDefault="009F61ED" w:rsidP="009F61ED">
      <w:pPr>
        <w:jc w:val="both"/>
        <w:rPr>
          <w:sz w:val="22"/>
          <w:szCs w:val="22"/>
        </w:rPr>
      </w:pPr>
    </w:p>
    <w:p w14:paraId="05F2EBA9" w14:textId="77777777" w:rsidR="009F61ED" w:rsidRPr="009F61ED" w:rsidRDefault="009F61ED" w:rsidP="009F61ED">
      <w:pPr>
        <w:jc w:val="both"/>
        <w:rPr>
          <w:b/>
          <w:i/>
          <w:sz w:val="22"/>
          <w:szCs w:val="22"/>
          <w:u w:val="single"/>
        </w:rPr>
      </w:pPr>
      <w:r w:rsidRPr="009F61ED">
        <w:rPr>
          <w:b/>
          <w:i/>
          <w:sz w:val="22"/>
          <w:szCs w:val="22"/>
          <w:u w:val="single"/>
        </w:rPr>
        <w:t>L’hydrographie</w:t>
      </w:r>
    </w:p>
    <w:p w14:paraId="5347571C" w14:textId="77777777" w:rsidR="009F61ED" w:rsidRDefault="009F61ED" w:rsidP="009F61ED">
      <w:pPr>
        <w:jc w:val="both"/>
        <w:rPr>
          <w:sz w:val="22"/>
          <w:szCs w:val="22"/>
        </w:rPr>
      </w:pPr>
      <w:r w:rsidRPr="009F61ED">
        <w:rPr>
          <w:sz w:val="22"/>
          <w:szCs w:val="22"/>
        </w:rPr>
        <w:lastRenderedPageBreak/>
        <w:t xml:space="preserve">La cuvette d’Andapa est drainée par quatre (4) principales rivières qui prennent sources dans les massifs environnants et qui sont tributaires de la Lokoho. On a l’Ankaibe, l’Andramota, l’Ambolokopatrika, et la Kobahina. </w:t>
      </w:r>
    </w:p>
    <w:p w14:paraId="72E5A728" w14:textId="77777777" w:rsidR="009F61ED" w:rsidRPr="009F61ED" w:rsidRDefault="009F61ED" w:rsidP="009F61ED">
      <w:pPr>
        <w:jc w:val="both"/>
        <w:rPr>
          <w:sz w:val="22"/>
          <w:szCs w:val="22"/>
        </w:rPr>
      </w:pPr>
    </w:p>
    <w:p w14:paraId="6F4AAF80" w14:textId="77777777" w:rsidR="009F61ED" w:rsidRDefault="009F61ED" w:rsidP="009F61ED">
      <w:pPr>
        <w:jc w:val="both"/>
        <w:rPr>
          <w:b/>
          <w:sz w:val="22"/>
          <w:szCs w:val="22"/>
        </w:rPr>
      </w:pPr>
      <w:r w:rsidRPr="009F61ED">
        <w:rPr>
          <w:b/>
          <w:sz w:val="22"/>
          <w:szCs w:val="22"/>
        </w:rPr>
        <w:t>ANALYSE DU MILIEU NATUREL</w:t>
      </w:r>
    </w:p>
    <w:p w14:paraId="1F3BB903" w14:textId="77777777" w:rsidR="009F61ED" w:rsidRPr="009F61ED" w:rsidRDefault="009F61ED" w:rsidP="009F61ED">
      <w:pPr>
        <w:jc w:val="both"/>
        <w:rPr>
          <w:b/>
          <w:sz w:val="22"/>
          <w:szCs w:val="22"/>
        </w:rPr>
      </w:pPr>
    </w:p>
    <w:p w14:paraId="51357723" w14:textId="77777777" w:rsidR="009F61ED" w:rsidRPr="009F61ED" w:rsidRDefault="009F61ED" w:rsidP="009F61ED">
      <w:pPr>
        <w:jc w:val="both"/>
        <w:rPr>
          <w:b/>
          <w:i/>
          <w:sz w:val="22"/>
          <w:szCs w:val="22"/>
          <w:u w:val="single"/>
        </w:rPr>
      </w:pPr>
      <w:r w:rsidRPr="009F61ED">
        <w:rPr>
          <w:b/>
          <w:i/>
          <w:sz w:val="22"/>
          <w:szCs w:val="22"/>
          <w:u w:val="single"/>
        </w:rPr>
        <w:t>La flore et la végétation</w:t>
      </w:r>
    </w:p>
    <w:p w14:paraId="0B286BC2" w14:textId="77777777" w:rsidR="009F61ED" w:rsidRPr="009F61ED" w:rsidRDefault="009F61ED" w:rsidP="009F61ED">
      <w:pPr>
        <w:jc w:val="both"/>
        <w:rPr>
          <w:sz w:val="22"/>
          <w:szCs w:val="22"/>
        </w:rPr>
      </w:pPr>
      <w:r w:rsidRPr="009F61ED">
        <w:rPr>
          <w:sz w:val="22"/>
          <w:szCs w:val="22"/>
        </w:rPr>
        <w:t xml:space="preserve">Les écosystèmes terrestres comprennent essentiellement </w:t>
      </w:r>
      <w:r w:rsidR="004E6B4B" w:rsidRPr="009F61ED">
        <w:rPr>
          <w:sz w:val="22"/>
          <w:szCs w:val="22"/>
        </w:rPr>
        <w:t>des forêts denses de type ombrophile et sempervirentes</w:t>
      </w:r>
      <w:r w:rsidRPr="009F61ED">
        <w:rPr>
          <w:sz w:val="22"/>
          <w:szCs w:val="22"/>
        </w:rPr>
        <w:t xml:space="preserve"> sur des sols développés dans des granites. Les principales formations végétales y varient en fonction de la topographie. Jusqu'à 800 m, dominent des grands arbres de plus de 25 m </w:t>
      </w:r>
      <w:r w:rsidRPr="009F61ED">
        <w:rPr>
          <w:b/>
          <w:i/>
          <w:sz w:val="22"/>
          <w:szCs w:val="22"/>
        </w:rPr>
        <w:t>(Canarium madagascariensis, Sloanea rhodantha...)</w:t>
      </w:r>
      <w:r w:rsidRPr="009F61ED">
        <w:rPr>
          <w:sz w:val="22"/>
          <w:szCs w:val="22"/>
        </w:rPr>
        <w:t xml:space="preserve">, Parmi les bois durs, se distinguent </w:t>
      </w:r>
      <w:r w:rsidRPr="009F61ED">
        <w:rPr>
          <w:b/>
          <w:i/>
          <w:sz w:val="22"/>
          <w:szCs w:val="22"/>
        </w:rPr>
        <w:t xml:space="preserve">Dalbergia sp. </w:t>
      </w:r>
      <w:r w:rsidRPr="009F61ED">
        <w:rPr>
          <w:sz w:val="22"/>
          <w:szCs w:val="22"/>
        </w:rPr>
        <w:t>et</w:t>
      </w:r>
      <w:r w:rsidRPr="009F61ED">
        <w:rPr>
          <w:b/>
          <w:i/>
          <w:sz w:val="22"/>
          <w:szCs w:val="22"/>
        </w:rPr>
        <w:t xml:space="preserve"> Diospyros sp.</w:t>
      </w:r>
      <w:r w:rsidRPr="009F61ED">
        <w:rPr>
          <w:sz w:val="22"/>
          <w:szCs w:val="22"/>
        </w:rPr>
        <w:t xml:space="preserve"> Entre 800 et 1 450m, la forêt de l'Est est remplacée par celle du domaine du Centre. Les arbres ne dépassent pas 20 m </w:t>
      </w:r>
      <w:r w:rsidRPr="009F61ED">
        <w:rPr>
          <w:b/>
          <w:i/>
          <w:sz w:val="22"/>
          <w:szCs w:val="22"/>
        </w:rPr>
        <w:t>(Eugenia sp., Uapaca sp...)</w:t>
      </w:r>
      <w:r w:rsidRPr="009F61ED">
        <w:rPr>
          <w:sz w:val="22"/>
          <w:szCs w:val="22"/>
        </w:rPr>
        <w:t xml:space="preserve"> sur un sous-bois riche. De 1 450 à 1 800m, les </w:t>
      </w:r>
      <w:r w:rsidRPr="009F61ED">
        <w:rPr>
          <w:b/>
          <w:i/>
          <w:sz w:val="22"/>
          <w:szCs w:val="22"/>
        </w:rPr>
        <w:t>Tambourissa, Psorospermum, Anthocleista sp</w:t>
      </w:r>
      <w:r w:rsidRPr="009F61ED">
        <w:rPr>
          <w:sz w:val="22"/>
          <w:szCs w:val="22"/>
        </w:rPr>
        <w:t xml:space="preserve"> dominent. A partir de 1 800 m commence la sylve à lichens, relayée vers 2 000 m par les éricoïdes et graminées typiques des forêts rupicoles </w:t>
      </w:r>
      <w:r w:rsidRPr="009F61ED">
        <w:rPr>
          <w:b/>
          <w:i/>
          <w:sz w:val="22"/>
          <w:szCs w:val="22"/>
        </w:rPr>
        <w:t>(Agauria sp., Poeci/ostachys marojejyensis...)</w:t>
      </w:r>
      <w:r w:rsidRPr="009F61ED">
        <w:rPr>
          <w:sz w:val="22"/>
          <w:szCs w:val="22"/>
        </w:rPr>
        <w:t xml:space="preserve">. </w:t>
      </w:r>
    </w:p>
    <w:p w14:paraId="28BAB67D" w14:textId="77777777" w:rsidR="009F61ED" w:rsidRPr="009F61ED" w:rsidRDefault="009F61ED" w:rsidP="009F61ED">
      <w:pPr>
        <w:jc w:val="both"/>
        <w:rPr>
          <w:sz w:val="22"/>
          <w:szCs w:val="22"/>
        </w:rPr>
      </w:pPr>
      <w:r w:rsidRPr="009F61ED">
        <w:rPr>
          <w:sz w:val="22"/>
          <w:szCs w:val="22"/>
        </w:rPr>
        <w:t xml:space="preserve">Une bonne partie de ces formations végétales sont classées en aires protégées : le Parc National de Marojejy sur 48 000 hectares, la réserve spéciale d’Anjanaharibe Sud, les forêts classées de Besariaka et d’Ambodimirahavavy. En dehors de ces aires protégées subsistent encore des forêts primaires discontinues, grignotées progressivement à partir de leurs lisières par l'agriculture itinérante sur brulis </w:t>
      </w:r>
      <w:r w:rsidRPr="009F61ED">
        <w:rPr>
          <w:b/>
          <w:i/>
          <w:sz w:val="22"/>
          <w:szCs w:val="22"/>
        </w:rPr>
        <w:t>(tavy)</w:t>
      </w:r>
      <w:r w:rsidRPr="009F61ED">
        <w:rPr>
          <w:sz w:val="22"/>
          <w:szCs w:val="22"/>
        </w:rPr>
        <w:t>.</w:t>
      </w:r>
    </w:p>
    <w:p w14:paraId="1DF7980D" w14:textId="77777777" w:rsidR="009F61ED" w:rsidRDefault="009F61ED" w:rsidP="009F61ED">
      <w:pPr>
        <w:jc w:val="both"/>
        <w:rPr>
          <w:sz w:val="22"/>
          <w:szCs w:val="22"/>
        </w:rPr>
      </w:pPr>
      <w:r w:rsidRPr="009F61ED">
        <w:rPr>
          <w:sz w:val="22"/>
          <w:szCs w:val="22"/>
        </w:rPr>
        <w:t xml:space="preserve">A l’issue de l’abandon des terrains forestiers convertis en champs de cultures pluviales, on a des formations secondaires appelées localement </w:t>
      </w:r>
      <w:r w:rsidRPr="009F61ED">
        <w:rPr>
          <w:b/>
          <w:i/>
          <w:sz w:val="22"/>
          <w:szCs w:val="22"/>
        </w:rPr>
        <w:t>savoka</w:t>
      </w:r>
      <w:r w:rsidRPr="009F61ED">
        <w:rPr>
          <w:sz w:val="22"/>
          <w:szCs w:val="22"/>
        </w:rPr>
        <w:t xml:space="preserve"> qui s’observent sur les </w:t>
      </w:r>
      <w:r w:rsidRPr="009F61ED">
        <w:rPr>
          <w:b/>
          <w:i/>
          <w:sz w:val="22"/>
          <w:szCs w:val="22"/>
        </w:rPr>
        <w:t>tanety</w:t>
      </w:r>
      <w:r w:rsidRPr="009F61ED">
        <w:rPr>
          <w:sz w:val="22"/>
          <w:szCs w:val="22"/>
        </w:rPr>
        <w:t xml:space="preserve"> qui surplombent la cuvette. Selon le stade d'évolution lié à l'ancienneté de l'abandon, elle est composée d'abord d'espèces pionnières, telles les bambous </w:t>
      </w:r>
      <w:r w:rsidRPr="009F61ED">
        <w:rPr>
          <w:b/>
          <w:i/>
          <w:sz w:val="22"/>
          <w:szCs w:val="22"/>
        </w:rPr>
        <w:t>(Ochlandra sp.)</w:t>
      </w:r>
      <w:r w:rsidRPr="009F61ED">
        <w:rPr>
          <w:sz w:val="22"/>
          <w:szCs w:val="22"/>
        </w:rPr>
        <w:t xml:space="preserve">, les fougères arborescentes </w:t>
      </w:r>
      <w:r w:rsidRPr="009F61ED">
        <w:rPr>
          <w:b/>
          <w:i/>
          <w:sz w:val="22"/>
          <w:szCs w:val="22"/>
        </w:rPr>
        <w:t>(Cyathea sp.)</w:t>
      </w:r>
      <w:r w:rsidRPr="009F61ED">
        <w:rPr>
          <w:sz w:val="22"/>
          <w:szCs w:val="22"/>
        </w:rPr>
        <w:t xml:space="preserve">, les </w:t>
      </w:r>
      <w:r w:rsidRPr="009F61ED">
        <w:rPr>
          <w:b/>
          <w:sz w:val="22"/>
          <w:szCs w:val="22"/>
        </w:rPr>
        <w:t>Zingiberaceae</w:t>
      </w:r>
      <w:r w:rsidRPr="009F61ED">
        <w:rPr>
          <w:b/>
          <w:i/>
          <w:sz w:val="22"/>
          <w:szCs w:val="22"/>
        </w:rPr>
        <w:t>(Hedychium coronarium)</w:t>
      </w:r>
      <w:r w:rsidRPr="009F61ED">
        <w:rPr>
          <w:sz w:val="22"/>
          <w:szCs w:val="22"/>
        </w:rPr>
        <w:t xml:space="preserve">, puis par des ligneux </w:t>
      </w:r>
      <w:r w:rsidRPr="009F61ED">
        <w:rPr>
          <w:b/>
          <w:i/>
          <w:sz w:val="22"/>
          <w:szCs w:val="22"/>
        </w:rPr>
        <w:t>(Trema orientalis, Harunga madagascariensis...)</w:t>
      </w:r>
      <w:r w:rsidRPr="009F61ED">
        <w:rPr>
          <w:sz w:val="22"/>
          <w:szCs w:val="22"/>
        </w:rPr>
        <w:t xml:space="preserve">. A noter aussi la présence des cultures de vanillier, caféier, giroflier, bananier, cocotier, et jacquier aux alentours immédiats des lieux d’habitation et sur les collines environnantes de la cuvette. </w:t>
      </w:r>
    </w:p>
    <w:p w14:paraId="3E90FEDE" w14:textId="77777777" w:rsidR="009F61ED" w:rsidRPr="009F61ED" w:rsidRDefault="009F61ED" w:rsidP="009F61ED">
      <w:pPr>
        <w:jc w:val="both"/>
        <w:rPr>
          <w:sz w:val="22"/>
          <w:szCs w:val="22"/>
        </w:rPr>
      </w:pPr>
    </w:p>
    <w:p w14:paraId="5B8E63D0" w14:textId="77777777" w:rsidR="009F61ED" w:rsidRPr="009F61ED" w:rsidRDefault="009F61ED" w:rsidP="009F61ED">
      <w:pPr>
        <w:jc w:val="both"/>
        <w:rPr>
          <w:b/>
          <w:i/>
          <w:sz w:val="22"/>
          <w:szCs w:val="22"/>
          <w:u w:val="single"/>
        </w:rPr>
      </w:pPr>
      <w:r w:rsidRPr="009F61ED">
        <w:rPr>
          <w:b/>
          <w:i/>
          <w:sz w:val="22"/>
          <w:szCs w:val="22"/>
          <w:u w:val="single"/>
        </w:rPr>
        <w:t>La faune</w:t>
      </w:r>
    </w:p>
    <w:p w14:paraId="00980240" w14:textId="77777777" w:rsidR="009F61ED" w:rsidRPr="009F61ED" w:rsidRDefault="009F61ED" w:rsidP="009F61ED">
      <w:pPr>
        <w:jc w:val="both"/>
        <w:rPr>
          <w:sz w:val="22"/>
          <w:szCs w:val="22"/>
        </w:rPr>
      </w:pPr>
      <w:r w:rsidRPr="009F61ED">
        <w:rPr>
          <w:sz w:val="22"/>
          <w:szCs w:val="22"/>
        </w:rPr>
        <w:t xml:space="preserve">Les aires protégées et les forêts primaires non classées abritent une faune très riche. Elle est composée de : 23 espèces de mammifères dont des  lémuriens </w:t>
      </w:r>
      <w:r w:rsidRPr="009F61ED">
        <w:rPr>
          <w:b/>
          <w:i/>
          <w:sz w:val="22"/>
          <w:szCs w:val="22"/>
        </w:rPr>
        <w:t>(Propithecus diadema candidus</w:t>
      </w:r>
      <w:r w:rsidRPr="009F61ED">
        <w:rPr>
          <w:sz w:val="22"/>
          <w:szCs w:val="22"/>
        </w:rPr>
        <w:t xml:space="preserve">, </w:t>
      </w:r>
      <w:r w:rsidRPr="009F61ED">
        <w:rPr>
          <w:b/>
          <w:i/>
          <w:sz w:val="22"/>
          <w:szCs w:val="22"/>
        </w:rPr>
        <w:t>Avahi laniger</w:t>
      </w:r>
      <w:r w:rsidRPr="009F61ED">
        <w:rPr>
          <w:sz w:val="22"/>
          <w:szCs w:val="22"/>
        </w:rPr>
        <w:t xml:space="preserve">, </w:t>
      </w:r>
      <w:r w:rsidRPr="009F61ED">
        <w:rPr>
          <w:b/>
          <w:i/>
          <w:sz w:val="22"/>
          <w:szCs w:val="22"/>
        </w:rPr>
        <w:t>Lemur fulvus</w:t>
      </w:r>
      <w:r w:rsidRPr="009F61ED">
        <w:rPr>
          <w:sz w:val="22"/>
          <w:szCs w:val="22"/>
        </w:rPr>
        <w:t xml:space="preserve">, </w:t>
      </w:r>
      <w:r w:rsidRPr="009F61ED">
        <w:rPr>
          <w:b/>
          <w:i/>
          <w:sz w:val="22"/>
          <w:szCs w:val="22"/>
        </w:rPr>
        <w:t xml:space="preserve">Indri indri) </w:t>
      </w:r>
      <w:r w:rsidRPr="009F61ED">
        <w:rPr>
          <w:sz w:val="22"/>
          <w:szCs w:val="22"/>
        </w:rPr>
        <w:t xml:space="preserve">et des carnivores </w:t>
      </w:r>
      <w:r w:rsidRPr="009F61ED">
        <w:rPr>
          <w:b/>
          <w:i/>
          <w:sz w:val="22"/>
          <w:szCs w:val="22"/>
        </w:rPr>
        <w:t xml:space="preserve">(Cryptoprocta ferox et Galidia elegans), </w:t>
      </w:r>
      <w:r w:rsidRPr="009F61ED">
        <w:rPr>
          <w:sz w:val="22"/>
          <w:szCs w:val="22"/>
        </w:rPr>
        <w:t xml:space="preserve"> 17 espèces d'amphibiens et 22 de reptiles, enfin 102 espèces d'oiseaux </w:t>
      </w:r>
      <w:r w:rsidRPr="009F61ED">
        <w:rPr>
          <w:b/>
          <w:i/>
          <w:sz w:val="22"/>
          <w:szCs w:val="22"/>
        </w:rPr>
        <w:t>(Mesitomis unicolor, Neodrepanis hypoxantha)</w:t>
      </w:r>
      <w:r w:rsidRPr="009F61ED">
        <w:rPr>
          <w:sz w:val="22"/>
          <w:szCs w:val="22"/>
        </w:rPr>
        <w:t xml:space="preserve">. </w:t>
      </w:r>
    </w:p>
    <w:p w14:paraId="629B0300" w14:textId="77777777" w:rsidR="00306611" w:rsidRDefault="009F61ED" w:rsidP="009F61ED">
      <w:pPr>
        <w:jc w:val="both"/>
        <w:rPr>
          <w:sz w:val="22"/>
          <w:szCs w:val="22"/>
        </w:rPr>
      </w:pPr>
      <w:r w:rsidRPr="009F61ED">
        <w:rPr>
          <w:sz w:val="22"/>
          <w:szCs w:val="22"/>
        </w:rPr>
        <w:t xml:space="preserve">Les marais, lacs et cours d'eau, abritent aussi une faune très diversifiée. Les amphibiens et les reptiles sont les plus importants, dont des espèces rares comme </w:t>
      </w:r>
      <w:r w:rsidRPr="009F61ED">
        <w:rPr>
          <w:b/>
          <w:i/>
          <w:sz w:val="22"/>
          <w:szCs w:val="22"/>
        </w:rPr>
        <w:t>Erychmnochelys madagscariensis</w:t>
      </w:r>
      <w:r w:rsidRPr="009F61ED">
        <w:rPr>
          <w:sz w:val="22"/>
          <w:szCs w:val="22"/>
        </w:rPr>
        <w:t xml:space="preserve"> ou menacées comme </w:t>
      </w:r>
      <w:r w:rsidRPr="009F61ED">
        <w:rPr>
          <w:b/>
          <w:i/>
          <w:sz w:val="22"/>
          <w:szCs w:val="22"/>
        </w:rPr>
        <w:t>Crocodylus niloticus</w:t>
      </w:r>
      <w:r w:rsidRPr="009F61ED">
        <w:rPr>
          <w:sz w:val="22"/>
          <w:szCs w:val="22"/>
        </w:rPr>
        <w:t xml:space="preserve">. On y rencontre aussi des oiseaux remarquables comme </w:t>
      </w:r>
      <w:r w:rsidRPr="009F61ED">
        <w:rPr>
          <w:b/>
          <w:i/>
          <w:sz w:val="22"/>
          <w:szCs w:val="22"/>
        </w:rPr>
        <w:t>Aythya innotata</w:t>
      </w:r>
      <w:r w:rsidRPr="009F61ED">
        <w:rPr>
          <w:sz w:val="22"/>
          <w:szCs w:val="22"/>
        </w:rPr>
        <w:t xml:space="preserve">, la sarcelle de Bernier </w:t>
      </w:r>
      <w:r w:rsidRPr="009F61ED">
        <w:rPr>
          <w:b/>
          <w:i/>
          <w:sz w:val="22"/>
          <w:szCs w:val="22"/>
        </w:rPr>
        <w:t>Anas bernieri</w:t>
      </w:r>
      <w:r w:rsidRPr="009F61ED">
        <w:rPr>
          <w:sz w:val="22"/>
          <w:szCs w:val="22"/>
        </w:rPr>
        <w:t>, l</w:t>
      </w:r>
      <w:r w:rsidRPr="009F61ED">
        <w:rPr>
          <w:b/>
          <w:i/>
          <w:sz w:val="22"/>
          <w:szCs w:val="22"/>
        </w:rPr>
        <w:t>’Anas melleri</w:t>
      </w:r>
      <w:r w:rsidRPr="009F61ED">
        <w:rPr>
          <w:sz w:val="22"/>
          <w:szCs w:val="22"/>
        </w:rPr>
        <w:t xml:space="preserve">, et le pigargue de Madagascar </w:t>
      </w:r>
      <w:r w:rsidRPr="009F61ED">
        <w:rPr>
          <w:b/>
          <w:i/>
          <w:sz w:val="22"/>
          <w:szCs w:val="22"/>
        </w:rPr>
        <w:t>Haliaetus vociferoides</w:t>
      </w:r>
      <w:r w:rsidRPr="009F61ED">
        <w:rPr>
          <w:sz w:val="22"/>
          <w:szCs w:val="22"/>
        </w:rPr>
        <w:t xml:space="preserve">. </w:t>
      </w:r>
    </w:p>
    <w:p w14:paraId="6FCF0837" w14:textId="77777777" w:rsidR="009F61ED" w:rsidRPr="009F61ED" w:rsidRDefault="009F61ED" w:rsidP="009F61ED">
      <w:pPr>
        <w:jc w:val="both"/>
        <w:rPr>
          <w:sz w:val="22"/>
          <w:szCs w:val="22"/>
        </w:rPr>
      </w:pPr>
    </w:p>
    <w:p w14:paraId="747B1CE4" w14:textId="77777777" w:rsidR="009F61ED" w:rsidRDefault="009F61ED" w:rsidP="009F61ED">
      <w:pPr>
        <w:jc w:val="both"/>
        <w:rPr>
          <w:b/>
          <w:sz w:val="22"/>
          <w:szCs w:val="22"/>
        </w:rPr>
      </w:pPr>
      <w:r w:rsidRPr="009F61ED">
        <w:rPr>
          <w:b/>
          <w:sz w:val="22"/>
          <w:szCs w:val="22"/>
        </w:rPr>
        <w:t>ANALYSE DU MILIEU HUMAIN</w:t>
      </w:r>
    </w:p>
    <w:p w14:paraId="32103ADC" w14:textId="77777777" w:rsidR="00306611" w:rsidRPr="009F61ED" w:rsidRDefault="00306611" w:rsidP="009F61ED">
      <w:pPr>
        <w:jc w:val="both"/>
        <w:rPr>
          <w:b/>
          <w:sz w:val="22"/>
          <w:szCs w:val="22"/>
        </w:rPr>
      </w:pPr>
    </w:p>
    <w:p w14:paraId="33AED048" w14:textId="77777777" w:rsidR="009F61ED" w:rsidRPr="00306611" w:rsidRDefault="009F61ED" w:rsidP="009F61ED">
      <w:pPr>
        <w:jc w:val="both"/>
        <w:rPr>
          <w:b/>
          <w:i/>
          <w:sz w:val="22"/>
          <w:szCs w:val="22"/>
          <w:u w:val="single"/>
        </w:rPr>
      </w:pPr>
      <w:r w:rsidRPr="00306611">
        <w:rPr>
          <w:b/>
          <w:i/>
          <w:sz w:val="22"/>
          <w:szCs w:val="22"/>
          <w:u w:val="single"/>
        </w:rPr>
        <w:t>Les données démographiques</w:t>
      </w:r>
    </w:p>
    <w:p w14:paraId="54792323" w14:textId="77777777" w:rsidR="009F61ED" w:rsidRDefault="009F61ED" w:rsidP="009F61ED">
      <w:pPr>
        <w:jc w:val="both"/>
        <w:rPr>
          <w:sz w:val="22"/>
          <w:szCs w:val="22"/>
        </w:rPr>
      </w:pPr>
      <w:r w:rsidRPr="009F61ED">
        <w:rPr>
          <w:sz w:val="22"/>
          <w:szCs w:val="22"/>
        </w:rPr>
        <w:t xml:space="preserve">En 1993 le district d’Andapa abritait 136 320 habitants, et en 2013 sa population serait 189 882 habitants selon l’estimation de l’INSTAT (Institut National de la Statistique). Selon les données démographiques collectées par la CREAM en </w:t>
      </w:r>
      <w:r w:rsidR="0019797B" w:rsidRPr="00BE326E">
        <w:rPr>
          <w:b/>
          <w:i/>
          <w:sz w:val="18"/>
          <w:szCs w:val="18"/>
        </w:rPr>
        <w:t>20</w:t>
      </w:r>
      <w:r w:rsidR="0019797B">
        <w:rPr>
          <w:b/>
          <w:i/>
          <w:sz w:val="18"/>
          <w:szCs w:val="18"/>
        </w:rPr>
        <w:t>13</w:t>
      </w:r>
      <w:r w:rsidRPr="009F61ED">
        <w:rPr>
          <w:sz w:val="22"/>
          <w:szCs w:val="22"/>
        </w:rPr>
        <w:t xml:space="preserve">, la part de la population du district d’Andapa sur la population totale de la région SAVA est de 17,8%.  </w:t>
      </w:r>
    </w:p>
    <w:p w14:paraId="4645CC68" w14:textId="77777777" w:rsidR="00306611" w:rsidRPr="009F61ED" w:rsidRDefault="00306611" w:rsidP="009F61ED">
      <w:pPr>
        <w:jc w:val="both"/>
        <w:rPr>
          <w:sz w:val="22"/>
          <w:szCs w:val="22"/>
        </w:rPr>
      </w:pPr>
    </w:p>
    <w:p w14:paraId="7EBF91B0" w14:textId="77777777" w:rsidR="009F61ED" w:rsidRDefault="009F61ED" w:rsidP="009F61ED">
      <w:pPr>
        <w:jc w:val="both"/>
        <w:rPr>
          <w:b/>
          <w:sz w:val="22"/>
          <w:szCs w:val="22"/>
        </w:rPr>
      </w:pPr>
      <w:r w:rsidRPr="00306611">
        <w:rPr>
          <w:b/>
          <w:sz w:val="22"/>
          <w:szCs w:val="22"/>
        </w:rPr>
        <w:t>Les secteurs d’activités économiques</w:t>
      </w:r>
    </w:p>
    <w:p w14:paraId="1644F9F6" w14:textId="77777777" w:rsidR="00306611" w:rsidRDefault="00306611" w:rsidP="009F61ED">
      <w:pPr>
        <w:jc w:val="both"/>
        <w:rPr>
          <w:b/>
          <w:sz w:val="22"/>
          <w:szCs w:val="22"/>
        </w:rPr>
      </w:pPr>
    </w:p>
    <w:p w14:paraId="6F3610EE" w14:textId="77777777" w:rsidR="00306611" w:rsidRPr="00306611" w:rsidRDefault="00306611" w:rsidP="009F61ED">
      <w:pPr>
        <w:jc w:val="both"/>
        <w:rPr>
          <w:b/>
          <w:sz w:val="22"/>
          <w:szCs w:val="22"/>
        </w:rPr>
      </w:pPr>
    </w:p>
    <w:p w14:paraId="08346E01" w14:textId="77777777" w:rsidR="009F61ED" w:rsidRPr="00306611" w:rsidRDefault="009F61ED" w:rsidP="009F61ED">
      <w:pPr>
        <w:jc w:val="both"/>
        <w:rPr>
          <w:b/>
          <w:i/>
          <w:sz w:val="22"/>
          <w:szCs w:val="22"/>
          <w:u w:val="single"/>
        </w:rPr>
      </w:pPr>
      <w:r w:rsidRPr="00306611">
        <w:rPr>
          <w:b/>
          <w:i/>
          <w:sz w:val="22"/>
          <w:szCs w:val="22"/>
          <w:u w:val="single"/>
        </w:rPr>
        <w:lastRenderedPageBreak/>
        <w:t xml:space="preserve">L’agriculture </w:t>
      </w:r>
    </w:p>
    <w:p w14:paraId="5E6CD36F" w14:textId="77777777" w:rsidR="00306611" w:rsidRDefault="009F61ED" w:rsidP="009F61ED">
      <w:pPr>
        <w:jc w:val="both"/>
        <w:rPr>
          <w:sz w:val="22"/>
          <w:szCs w:val="22"/>
        </w:rPr>
      </w:pPr>
      <w:r w:rsidRPr="009F61ED">
        <w:rPr>
          <w:sz w:val="22"/>
          <w:szCs w:val="22"/>
        </w:rPr>
        <w:t xml:space="preserve">Le district d’Andapa dispose d’une grande potentialité en matière de superficie cultivable qui atteint </w:t>
      </w:r>
      <w:r w:rsidRPr="002512D2">
        <w:rPr>
          <w:sz w:val="22"/>
          <w:szCs w:val="22"/>
        </w:rPr>
        <w:t xml:space="preserve">202 404 hectares (CREAM, </w:t>
      </w:r>
      <w:r w:rsidR="0019797B" w:rsidRPr="002512D2">
        <w:rPr>
          <w:b/>
          <w:i/>
          <w:sz w:val="18"/>
          <w:szCs w:val="18"/>
        </w:rPr>
        <w:t>2013</w:t>
      </w:r>
      <w:r w:rsidRPr="002512D2">
        <w:rPr>
          <w:sz w:val="22"/>
          <w:szCs w:val="22"/>
        </w:rPr>
        <w:t>), mais seule 26,7%</w:t>
      </w:r>
      <w:r w:rsidRPr="009F61ED">
        <w:rPr>
          <w:sz w:val="22"/>
          <w:szCs w:val="22"/>
        </w:rPr>
        <w:t xml:space="preserve"> est exploitée et c’est la culture vivrière qui prédomine. A la différence des autres trois (3) autres sites proposés comme zones d’intervention du projet PADAP, les cultures de rente occupent 42,5% des surfaces cultivées dans le district d’Andapa. Les plus importantes de ces cultures sont la culture de vanille qui occupe les 28%, et celle du café qui en occupe les 11%. Malgré tout, la transformation de la cuvette en périmètre rizicole fait que les 40% des surfaces cultivées sont occupés par le riz, les autres cultures vivrières n’occupent que 9,7% des surfaces cultivées. </w:t>
      </w:r>
    </w:p>
    <w:p w14:paraId="0FF83693" w14:textId="77777777" w:rsidR="009F61ED" w:rsidRPr="009F61ED" w:rsidRDefault="009F61ED" w:rsidP="009F61ED">
      <w:pPr>
        <w:jc w:val="both"/>
        <w:rPr>
          <w:sz w:val="22"/>
          <w:szCs w:val="22"/>
        </w:rPr>
      </w:pPr>
    </w:p>
    <w:p w14:paraId="4052526F" w14:textId="77777777" w:rsidR="009F61ED" w:rsidRPr="009F61ED" w:rsidRDefault="009F61ED" w:rsidP="009F61ED">
      <w:pPr>
        <w:jc w:val="both"/>
        <w:rPr>
          <w:b/>
          <w:i/>
          <w:sz w:val="22"/>
          <w:szCs w:val="22"/>
          <w:u w:val="single"/>
        </w:rPr>
      </w:pPr>
      <w:r w:rsidRPr="009F61ED">
        <w:rPr>
          <w:b/>
          <w:i/>
          <w:sz w:val="22"/>
          <w:szCs w:val="22"/>
          <w:u w:val="single"/>
        </w:rPr>
        <w:t>L’élevage</w:t>
      </w:r>
    </w:p>
    <w:p w14:paraId="31314C89" w14:textId="77777777" w:rsidR="00306611" w:rsidRDefault="009F61ED" w:rsidP="009F61ED">
      <w:pPr>
        <w:jc w:val="both"/>
        <w:rPr>
          <w:sz w:val="22"/>
          <w:szCs w:val="22"/>
        </w:rPr>
      </w:pPr>
      <w:r w:rsidRPr="009F61ED">
        <w:rPr>
          <w:sz w:val="22"/>
          <w:szCs w:val="22"/>
        </w:rPr>
        <w:t xml:space="preserve">La conservation des forêts par leur classement en aires protégées combinée avec la prédominance de l’agriculture laisse peu de place à l’élevage à grande échelle de bovidés, car la part du cheptel bovin sur l’ensemble du cheptel du district ne représente que 7%. Par contre la part du cheptel porcin est la plus importante car elle représente 60,2 de l’ensemble (CREAM, </w:t>
      </w:r>
      <w:r w:rsidR="0019797B" w:rsidRPr="00BE326E">
        <w:rPr>
          <w:b/>
          <w:i/>
          <w:sz w:val="18"/>
          <w:szCs w:val="18"/>
        </w:rPr>
        <w:t>20</w:t>
      </w:r>
      <w:r w:rsidR="0019797B">
        <w:rPr>
          <w:b/>
          <w:i/>
          <w:sz w:val="18"/>
          <w:szCs w:val="18"/>
        </w:rPr>
        <w:t>13</w:t>
      </w:r>
      <w:r w:rsidRPr="009F61ED">
        <w:rPr>
          <w:sz w:val="22"/>
          <w:szCs w:val="22"/>
        </w:rPr>
        <w:t xml:space="preserve">).   </w:t>
      </w:r>
    </w:p>
    <w:p w14:paraId="4B51DFF0" w14:textId="77777777" w:rsidR="009F61ED" w:rsidRPr="009F61ED" w:rsidRDefault="009F61ED" w:rsidP="009F61ED">
      <w:pPr>
        <w:jc w:val="both"/>
        <w:rPr>
          <w:sz w:val="22"/>
          <w:szCs w:val="22"/>
        </w:rPr>
      </w:pPr>
    </w:p>
    <w:p w14:paraId="1F08CE8F" w14:textId="77777777" w:rsidR="009F61ED" w:rsidRPr="009F61ED" w:rsidRDefault="009F61ED" w:rsidP="009F61ED">
      <w:pPr>
        <w:jc w:val="both"/>
        <w:rPr>
          <w:b/>
          <w:i/>
          <w:sz w:val="22"/>
          <w:szCs w:val="22"/>
          <w:u w:val="single"/>
        </w:rPr>
      </w:pPr>
      <w:r w:rsidRPr="009F61ED">
        <w:rPr>
          <w:b/>
          <w:i/>
          <w:sz w:val="22"/>
          <w:szCs w:val="22"/>
          <w:u w:val="single"/>
        </w:rPr>
        <w:t>La pêche</w:t>
      </w:r>
    </w:p>
    <w:p w14:paraId="2FE90BA8" w14:textId="77777777" w:rsidR="009F61ED" w:rsidRDefault="009F61ED" w:rsidP="009F61ED">
      <w:pPr>
        <w:jc w:val="both"/>
        <w:rPr>
          <w:sz w:val="22"/>
          <w:szCs w:val="22"/>
        </w:rPr>
      </w:pPr>
      <w:r w:rsidRPr="009F61ED">
        <w:rPr>
          <w:sz w:val="22"/>
          <w:szCs w:val="22"/>
        </w:rPr>
        <w:t xml:space="preserve">Etant donné sa position géographique, la pêche maritime est absente dans le district d’Andapa, et malgré sa richesse en rivières la pêche en eau douce n’y est pas présente aussi. Les poissons et autres fruits de mer qu’on trouve dans le marché d’Andapa proviennent du district de Sambava qui est ouvert sur la mer. Pour les poissons d’eau douce, ils proviennent de la pisciculture pratiquée dans les 50% des communes du district (CREAM, </w:t>
      </w:r>
      <w:r w:rsidR="0019797B" w:rsidRPr="00BE326E">
        <w:rPr>
          <w:b/>
          <w:i/>
          <w:sz w:val="18"/>
          <w:szCs w:val="18"/>
        </w:rPr>
        <w:t>20</w:t>
      </w:r>
      <w:r w:rsidR="0019797B">
        <w:rPr>
          <w:b/>
          <w:i/>
          <w:sz w:val="18"/>
          <w:szCs w:val="18"/>
        </w:rPr>
        <w:t>13</w:t>
      </w:r>
      <w:r w:rsidRPr="009F61ED">
        <w:rPr>
          <w:sz w:val="22"/>
          <w:szCs w:val="22"/>
        </w:rPr>
        <w:t xml:space="preserve">).   </w:t>
      </w:r>
    </w:p>
    <w:p w14:paraId="1A70FF5B" w14:textId="77777777" w:rsidR="00306611" w:rsidRPr="009F61ED" w:rsidRDefault="00306611" w:rsidP="009F61ED">
      <w:pPr>
        <w:jc w:val="both"/>
        <w:rPr>
          <w:sz w:val="22"/>
          <w:szCs w:val="22"/>
        </w:rPr>
      </w:pPr>
    </w:p>
    <w:p w14:paraId="7C00F8EE" w14:textId="77777777" w:rsidR="009F61ED" w:rsidRPr="009F61ED" w:rsidRDefault="009F61ED" w:rsidP="009F61ED">
      <w:pPr>
        <w:jc w:val="both"/>
        <w:rPr>
          <w:b/>
          <w:i/>
          <w:sz w:val="22"/>
          <w:szCs w:val="22"/>
          <w:u w:val="single"/>
        </w:rPr>
      </w:pPr>
      <w:r w:rsidRPr="009F61ED">
        <w:rPr>
          <w:b/>
          <w:i/>
          <w:sz w:val="22"/>
          <w:szCs w:val="22"/>
          <w:u w:val="single"/>
        </w:rPr>
        <w:t>L’exploitation minière</w:t>
      </w:r>
    </w:p>
    <w:p w14:paraId="4C5ACF7A" w14:textId="77777777" w:rsidR="009F61ED" w:rsidRDefault="009F61ED" w:rsidP="009F61ED">
      <w:pPr>
        <w:jc w:val="both"/>
        <w:rPr>
          <w:sz w:val="22"/>
          <w:szCs w:val="22"/>
        </w:rPr>
      </w:pPr>
      <w:r w:rsidRPr="009F61ED">
        <w:rPr>
          <w:sz w:val="22"/>
          <w:szCs w:val="22"/>
        </w:rPr>
        <w:t xml:space="preserve">L’exploitation minière d’une manière formelle n’existe pas encore dans le fivondronana, mais depuis ces cinq (5) dernières années, l’arrivée et l’installation des collecteurs chinois pour l’achat de cristaux constituent une autre source de revenu des habitants d’Andapa. L’extraction abusive et non rationnelle de ces produits miniers est une menace réelle pour la conservation de l’environnement, notamment les sols et les forêts. </w:t>
      </w:r>
    </w:p>
    <w:p w14:paraId="52D64F77" w14:textId="77777777" w:rsidR="00306611" w:rsidRPr="009F61ED" w:rsidRDefault="00306611" w:rsidP="009F61ED">
      <w:pPr>
        <w:jc w:val="both"/>
        <w:rPr>
          <w:sz w:val="22"/>
          <w:szCs w:val="22"/>
        </w:rPr>
      </w:pPr>
    </w:p>
    <w:p w14:paraId="02B36166" w14:textId="77777777" w:rsidR="009F61ED" w:rsidRPr="00306611" w:rsidRDefault="009F61ED" w:rsidP="009F61ED">
      <w:pPr>
        <w:jc w:val="both"/>
        <w:rPr>
          <w:b/>
          <w:i/>
          <w:sz w:val="22"/>
          <w:szCs w:val="22"/>
          <w:u w:val="single"/>
        </w:rPr>
      </w:pPr>
      <w:r w:rsidRPr="00306611">
        <w:rPr>
          <w:b/>
          <w:i/>
          <w:sz w:val="22"/>
          <w:szCs w:val="22"/>
          <w:u w:val="single"/>
        </w:rPr>
        <w:t>Le secteur secondaire</w:t>
      </w:r>
    </w:p>
    <w:p w14:paraId="36AC3F60" w14:textId="77777777" w:rsidR="00306611" w:rsidRDefault="009F61ED" w:rsidP="009F61ED">
      <w:pPr>
        <w:jc w:val="both"/>
        <w:rPr>
          <w:sz w:val="22"/>
          <w:szCs w:val="22"/>
        </w:rPr>
      </w:pPr>
      <w:r w:rsidRPr="009F61ED">
        <w:rPr>
          <w:sz w:val="22"/>
          <w:szCs w:val="22"/>
        </w:rPr>
        <w:t xml:space="preserve">Le district d’Andapa se distingue par la présence sur ses territoires d’unités industrielles qui permettent la transformation des produits agricoles qui font sa renommée. Selon la monographie régionale de la Sofia, en 2009 les unités industrielles du district d’Andapa sont représentées par : 52 unités de fabrication de boissons, 33 menuiseries et scieries, 32 décortiqueries, 11 pour le confection et textiles, 8 pour les travaux métalliques, 6 pour la lapidairerie et bijouterie, enfin 5 pour la transformation de produits agricoles.  </w:t>
      </w:r>
    </w:p>
    <w:p w14:paraId="09081DFF" w14:textId="77777777" w:rsidR="009F61ED" w:rsidRPr="009F61ED" w:rsidRDefault="009F61ED" w:rsidP="009F61ED">
      <w:pPr>
        <w:jc w:val="both"/>
        <w:rPr>
          <w:sz w:val="22"/>
          <w:szCs w:val="22"/>
        </w:rPr>
      </w:pPr>
    </w:p>
    <w:p w14:paraId="17737B22" w14:textId="77777777" w:rsidR="009F61ED" w:rsidRPr="00306611" w:rsidRDefault="009F61ED" w:rsidP="009F61ED">
      <w:pPr>
        <w:jc w:val="both"/>
        <w:rPr>
          <w:b/>
          <w:i/>
          <w:sz w:val="22"/>
          <w:szCs w:val="22"/>
          <w:u w:val="single"/>
        </w:rPr>
      </w:pPr>
      <w:r w:rsidRPr="00306611">
        <w:rPr>
          <w:b/>
          <w:i/>
          <w:sz w:val="22"/>
          <w:szCs w:val="22"/>
          <w:u w:val="single"/>
        </w:rPr>
        <w:t>Le secteur tertiaire</w:t>
      </w:r>
    </w:p>
    <w:p w14:paraId="4447835F" w14:textId="77777777" w:rsidR="009F61ED" w:rsidRPr="009F61ED" w:rsidRDefault="009F61ED" w:rsidP="009F61ED">
      <w:pPr>
        <w:jc w:val="both"/>
        <w:rPr>
          <w:sz w:val="22"/>
          <w:szCs w:val="22"/>
        </w:rPr>
      </w:pPr>
      <w:r w:rsidRPr="009F61ED">
        <w:rPr>
          <w:sz w:val="22"/>
          <w:szCs w:val="22"/>
        </w:rPr>
        <w:t xml:space="preserve">Dans son ensemble, 88,6% des communes du district d’Andapa dispose d’un marché, et les marchés aménagés sont présents que dans les 28% des communes.  Les 81% des localités des communes se trouvent à moins de 5 kilomètres des marchés. </w:t>
      </w:r>
    </w:p>
    <w:p w14:paraId="068799F3" w14:textId="77777777" w:rsidR="009F61ED" w:rsidRDefault="009F61ED" w:rsidP="009F61ED">
      <w:pPr>
        <w:jc w:val="both"/>
        <w:rPr>
          <w:sz w:val="22"/>
          <w:szCs w:val="22"/>
        </w:rPr>
      </w:pPr>
      <w:r w:rsidRPr="009F61ED">
        <w:rPr>
          <w:sz w:val="22"/>
          <w:szCs w:val="22"/>
        </w:rPr>
        <w:t xml:space="preserve">La vente de produits agricole peut se faire directement aux marchés ou entre producteurs et collecteurs. L’enquête CREAM en </w:t>
      </w:r>
      <w:r w:rsidR="0019797B" w:rsidRPr="00873D4C">
        <w:rPr>
          <w:b/>
          <w:sz w:val="22"/>
          <w:szCs w:val="22"/>
        </w:rPr>
        <w:t>2013</w:t>
      </w:r>
      <w:r w:rsidRPr="009F61ED">
        <w:rPr>
          <w:sz w:val="22"/>
          <w:szCs w:val="22"/>
        </w:rPr>
        <w:t xml:space="preserve">fait ressortir que dans le fivondronana d’Andapa 58 collecteurs de produits agricoles ont été recensés. </w:t>
      </w:r>
    </w:p>
    <w:p w14:paraId="1B29A8DD" w14:textId="77777777" w:rsidR="00306611" w:rsidRPr="009F61ED" w:rsidRDefault="00306611" w:rsidP="009F61ED">
      <w:pPr>
        <w:jc w:val="both"/>
        <w:rPr>
          <w:sz w:val="22"/>
          <w:szCs w:val="22"/>
        </w:rPr>
      </w:pPr>
    </w:p>
    <w:p w14:paraId="283FF8DC" w14:textId="77777777" w:rsidR="009F61ED" w:rsidRPr="009F61ED" w:rsidRDefault="009F61ED" w:rsidP="009F61ED">
      <w:pPr>
        <w:jc w:val="both"/>
        <w:rPr>
          <w:b/>
          <w:sz w:val="22"/>
          <w:szCs w:val="22"/>
        </w:rPr>
      </w:pPr>
      <w:r w:rsidRPr="009F61ED">
        <w:rPr>
          <w:b/>
          <w:sz w:val="22"/>
          <w:szCs w:val="22"/>
        </w:rPr>
        <w:t>Les accès aux infrastructures de base</w:t>
      </w:r>
    </w:p>
    <w:p w14:paraId="393AC9D8" w14:textId="77777777" w:rsidR="009F61ED" w:rsidRPr="009F61ED" w:rsidRDefault="009F61ED" w:rsidP="009F61ED">
      <w:pPr>
        <w:jc w:val="both"/>
        <w:rPr>
          <w:b/>
          <w:i/>
          <w:sz w:val="22"/>
          <w:szCs w:val="22"/>
          <w:u w:val="single"/>
        </w:rPr>
      </w:pPr>
      <w:r w:rsidRPr="009F61ED">
        <w:rPr>
          <w:b/>
          <w:i/>
          <w:sz w:val="22"/>
          <w:szCs w:val="22"/>
          <w:u w:val="single"/>
        </w:rPr>
        <w:t xml:space="preserve">La santé        </w:t>
      </w:r>
    </w:p>
    <w:p w14:paraId="1F5E269B" w14:textId="77777777" w:rsidR="009F61ED" w:rsidRDefault="009F61ED" w:rsidP="009F61ED">
      <w:pPr>
        <w:jc w:val="both"/>
        <w:rPr>
          <w:sz w:val="22"/>
          <w:szCs w:val="22"/>
        </w:rPr>
      </w:pPr>
      <w:r w:rsidRPr="009F61ED">
        <w:rPr>
          <w:sz w:val="22"/>
          <w:szCs w:val="22"/>
        </w:rPr>
        <w:t xml:space="preserve">Le système de santé au niveau du district d’Andapa comprend deux (2) niveaux de structures sanitaires. Etant donné le statut de chef lieu de la ville d’Andapa, en matière de structures sanitaires publiques, il abrite un (1) Centre Hospitalier de District de niveau I (CHDI), un (1) Centre Hospitalier de District de niveau II (CHDII). </w:t>
      </w:r>
    </w:p>
    <w:p w14:paraId="79FBD88E" w14:textId="77777777" w:rsidR="00D9756B" w:rsidRDefault="00D9756B" w:rsidP="009F61ED">
      <w:pPr>
        <w:jc w:val="both"/>
        <w:rPr>
          <w:sz w:val="22"/>
          <w:szCs w:val="22"/>
        </w:rPr>
      </w:pPr>
    </w:p>
    <w:p w14:paraId="4DAFAE08" w14:textId="77777777" w:rsidR="002D1911" w:rsidRPr="009F61ED" w:rsidRDefault="002D1911" w:rsidP="002D1911">
      <w:pPr>
        <w:pStyle w:val="Caption"/>
        <w:rPr>
          <w:sz w:val="22"/>
          <w:szCs w:val="22"/>
        </w:rPr>
      </w:pPr>
      <w:bookmarkStart w:id="168" w:name="_Toc343521509"/>
      <w:r>
        <w:lastRenderedPageBreak/>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3</w:t>
      </w:r>
      <w:r w:rsidR="00A84AD9">
        <w:fldChar w:fldCharType="end"/>
      </w:r>
      <w:r>
        <w:t> : Infrastructures sanitaires à Andapa</w:t>
      </w:r>
      <w:bookmarkEnd w:id="168"/>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45"/>
        <w:gridCol w:w="987"/>
        <w:gridCol w:w="987"/>
        <w:gridCol w:w="1239"/>
        <w:gridCol w:w="1446"/>
        <w:gridCol w:w="1547"/>
        <w:gridCol w:w="1537"/>
      </w:tblGrid>
      <w:tr w:rsidR="009F61ED" w:rsidRPr="009F61ED" w14:paraId="7D2E6AA8" w14:textId="77777777" w:rsidTr="009F61ED">
        <w:tc>
          <w:tcPr>
            <w:tcW w:w="1545" w:type="dxa"/>
          </w:tcPr>
          <w:p w14:paraId="67B438DA" w14:textId="77777777" w:rsidR="009F61ED" w:rsidRPr="009F61ED" w:rsidRDefault="009F61ED" w:rsidP="009F61ED">
            <w:pPr>
              <w:jc w:val="both"/>
              <w:rPr>
                <w:sz w:val="22"/>
                <w:szCs w:val="22"/>
              </w:rPr>
            </w:pPr>
            <w:r w:rsidRPr="009F61ED">
              <w:rPr>
                <w:sz w:val="22"/>
                <w:szCs w:val="22"/>
              </w:rPr>
              <w:t>District</w:t>
            </w:r>
          </w:p>
        </w:tc>
        <w:tc>
          <w:tcPr>
            <w:tcW w:w="987" w:type="dxa"/>
          </w:tcPr>
          <w:p w14:paraId="07F5FC22" w14:textId="77777777" w:rsidR="009F61ED" w:rsidRPr="009F61ED" w:rsidRDefault="009F61ED" w:rsidP="009F61ED">
            <w:pPr>
              <w:jc w:val="both"/>
              <w:rPr>
                <w:sz w:val="22"/>
                <w:szCs w:val="22"/>
              </w:rPr>
            </w:pPr>
            <w:r w:rsidRPr="009F61ED">
              <w:rPr>
                <w:sz w:val="22"/>
                <w:szCs w:val="22"/>
              </w:rPr>
              <w:t>CSB I</w:t>
            </w:r>
          </w:p>
        </w:tc>
        <w:tc>
          <w:tcPr>
            <w:tcW w:w="987" w:type="dxa"/>
          </w:tcPr>
          <w:p w14:paraId="02D65E46" w14:textId="77777777" w:rsidR="009F61ED" w:rsidRPr="009F61ED" w:rsidRDefault="009F61ED" w:rsidP="009F61ED">
            <w:pPr>
              <w:jc w:val="both"/>
              <w:rPr>
                <w:sz w:val="22"/>
                <w:szCs w:val="22"/>
              </w:rPr>
            </w:pPr>
            <w:r w:rsidRPr="009F61ED">
              <w:rPr>
                <w:sz w:val="22"/>
                <w:szCs w:val="22"/>
              </w:rPr>
              <w:t>CSB II</w:t>
            </w:r>
          </w:p>
        </w:tc>
        <w:tc>
          <w:tcPr>
            <w:tcW w:w="1239" w:type="dxa"/>
          </w:tcPr>
          <w:p w14:paraId="74EB6690" w14:textId="77777777" w:rsidR="009F61ED" w:rsidRPr="009F61ED" w:rsidRDefault="009F61ED" w:rsidP="009F61ED">
            <w:pPr>
              <w:jc w:val="both"/>
              <w:rPr>
                <w:sz w:val="22"/>
                <w:szCs w:val="22"/>
              </w:rPr>
            </w:pPr>
            <w:r w:rsidRPr="009F61ED">
              <w:rPr>
                <w:sz w:val="22"/>
                <w:szCs w:val="22"/>
              </w:rPr>
              <w:t xml:space="preserve">Maternité publique </w:t>
            </w:r>
          </w:p>
        </w:tc>
        <w:tc>
          <w:tcPr>
            <w:tcW w:w="1446" w:type="dxa"/>
          </w:tcPr>
          <w:p w14:paraId="05CA98EE" w14:textId="77777777" w:rsidR="009F61ED" w:rsidRPr="009F61ED" w:rsidRDefault="009F61ED" w:rsidP="009F61ED">
            <w:pPr>
              <w:jc w:val="both"/>
              <w:rPr>
                <w:sz w:val="22"/>
                <w:szCs w:val="22"/>
              </w:rPr>
            </w:pPr>
            <w:r w:rsidRPr="009F61ED">
              <w:rPr>
                <w:sz w:val="22"/>
                <w:szCs w:val="22"/>
              </w:rPr>
              <w:t>CHD I</w:t>
            </w:r>
          </w:p>
        </w:tc>
        <w:tc>
          <w:tcPr>
            <w:tcW w:w="1547" w:type="dxa"/>
          </w:tcPr>
          <w:p w14:paraId="48599B2E" w14:textId="77777777" w:rsidR="009F61ED" w:rsidRPr="009F61ED" w:rsidRDefault="009F61ED" w:rsidP="009F61ED">
            <w:pPr>
              <w:jc w:val="both"/>
              <w:rPr>
                <w:sz w:val="22"/>
                <w:szCs w:val="22"/>
              </w:rPr>
            </w:pPr>
            <w:r w:rsidRPr="009F61ED">
              <w:rPr>
                <w:sz w:val="22"/>
                <w:szCs w:val="22"/>
              </w:rPr>
              <w:t>CHD II</w:t>
            </w:r>
          </w:p>
        </w:tc>
        <w:tc>
          <w:tcPr>
            <w:tcW w:w="1537" w:type="dxa"/>
          </w:tcPr>
          <w:p w14:paraId="30A320CF" w14:textId="77777777" w:rsidR="009F61ED" w:rsidRPr="009F61ED" w:rsidRDefault="009F61ED" w:rsidP="009F61ED">
            <w:pPr>
              <w:jc w:val="both"/>
              <w:rPr>
                <w:sz w:val="22"/>
                <w:szCs w:val="22"/>
              </w:rPr>
            </w:pPr>
            <w:r w:rsidRPr="009F61ED">
              <w:rPr>
                <w:sz w:val="22"/>
                <w:szCs w:val="22"/>
              </w:rPr>
              <w:t>Nombre de communes</w:t>
            </w:r>
          </w:p>
        </w:tc>
      </w:tr>
      <w:tr w:rsidR="009F61ED" w:rsidRPr="009F61ED" w14:paraId="1FCEB3FF" w14:textId="77777777" w:rsidTr="009F61ED">
        <w:tc>
          <w:tcPr>
            <w:tcW w:w="1545" w:type="dxa"/>
          </w:tcPr>
          <w:p w14:paraId="78BE977A" w14:textId="77777777" w:rsidR="009F61ED" w:rsidRPr="009F61ED" w:rsidRDefault="009F61ED" w:rsidP="009F61ED">
            <w:pPr>
              <w:jc w:val="both"/>
              <w:rPr>
                <w:sz w:val="22"/>
                <w:szCs w:val="22"/>
              </w:rPr>
            </w:pPr>
            <w:r w:rsidRPr="009F61ED">
              <w:rPr>
                <w:sz w:val="22"/>
                <w:szCs w:val="22"/>
              </w:rPr>
              <w:t>Andapa</w:t>
            </w:r>
          </w:p>
        </w:tc>
        <w:tc>
          <w:tcPr>
            <w:tcW w:w="987" w:type="dxa"/>
          </w:tcPr>
          <w:p w14:paraId="42C62B9D" w14:textId="77777777" w:rsidR="009F61ED" w:rsidRPr="009F61ED" w:rsidRDefault="009F61ED" w:rsidP="009F61ED">
            <w:pPr>
              <w:jc w:val="center"/>
              <w:rPr>
                <w:sz w:val="22"/>
                <w:szCs w:val="22"/>
              </w:rPr>
            </w:pPr>
            <w:r w:rsidRPr="009F61ED">
              <w:rPr>
                <w:sz w:val="22"/>
                <w:szCs w:val="22"/>
              </w:rPr>
              <w:t>10</w:t>
            </w:r>
          </w:p>
        </w:tc>
        <w:tc>
          <w:tcPr>
            <w:tcW w:w="987" w:type="dxa"/>
          </w:tcPr>
          <w:p w14:paraId="47840F76" w14:textId="77777777" w:rsidR="009F61ED" w:rsidRPr="009F61ED" w:rsidRDefault="009F61ED" w:rsidP="009F61ED">
            <w:pPr>
              <w:jc w:val="center"/>
              <w:rPr>
                <w:sz w:val="22"/>
                <w:szCs w:val="22"/>
              </w:rPr>
            </w:pPr>
            <w:r w:rsidRPr="009F61ED">
              <w:rPr>
                <w:sz w:val="22"/>
                <w:szCs w:val="22"/>
              </w:rPr>
              <w:t>14</w:t>
            </w:r>
          </w:p>
        </w:tc>
        <w:tc>
          <w:tcPr>
            <w:tcW w:w="1239" w:type="dxa"/>
          </w:tcPr>
          <w:p w14:paraId="3051EB26" w14:textId="77777777" w:rsidR="009F61ED" w:rsidRPr="009F61ED" w:rsidRDefault="009F61ED" w:rsidP="009F61ED">
            <w:pPr>
              <w:jc w:val="center"/>
              <w:rPr>
                <w:sz w:val="22"/>
                <w:szCs w:val="22"/>
              </w:rPr>
            </w:pPr>
            <w:r w:rsidRPr="009F61ED">
              <w:rPr>
                <w:sz w:val="22"/>
                <w:szCs w:val="22"/>
              </w:rPr>
              <w:t>18</w:t>
            </w:r>
          </w:p>
        </w:tc>
        <w:tc>
          <w:tcPr>
            <w:tcW w:w="1446" w:type="dxa"/>
          </w:tcPr>
          <w:p w14:paraId="51B6DD02" w14:textId="77777777" w:rsidR="009F61ED" w:rsidRPr="009F61ED" w:rsidRDefault="009F61ED" w:rsidP="009F61ED">
            <w:pPr>
              <w:jc w:val="center"/>
              <w:rPr>
                <w:sz w:val="22"/>
                <w:szCs w:val="22"/>
              </w:rPr>
            </w:pPr>
            <w:r w:rsidRPr="009F61ED">
              <w:rPr>
                <w:sz w:val="22"/>
                <w:szCs w:val="22"/>
              </w:rPr>
              <w:t>1</w:t>
            </w:r>
          </w:p>
        </w:tc>
        <w:tc>
          <w:tcPr>
            <w:tcW w:w="1547" w:type="dxa"/>
          </w:tcPr>
          <w:p w14:paraId="6F496526" w14:textId="77777777" w:rsidR="009F61ED" w:rsidRPr="009F61ED" w:rsidRDefault="009F61ED" w:rsidP="009F61ED">
            <w:pPr>
              <w:jc w:val="center"/>
              <w:rPr>
                <w:sz w:val="22"/>
                <w:szCs w:val="22"/>
              </w:rPr>
            </w:pPr>
            <w:r w:rsidRPr="009F61ED">
              <w:rPr>
                <w:sz w:val="22"/>
                <w:szCs w:val="22"/>
              </w:rPr>
              <w:t>1</w:t>
            </w:r>
          </w:p>
        </w:tc>
        <w:tc>
          <w:tcPr>
            <w:tcW w:w="1537" w:type="dxa"/>
          </w:tcPr>
          <w:p w14:paraId="6DBA5152" w14:textId="77777777" w:rsidR="009F61ED" w:rsidRPr="009F61ED" w:rsidRDefault="009F61ED" w:rsidP="009F61ED">
            <w:pPr>
              <w:jc w:val="center"/>
              <w:rPr>
                <w:sz w:val="22"/>
                <w:szCs w:val="22"/>
              </w:rPr>
            </w:pPr>
            <w:r w:rsidRPr="009F61ED">
              <w:rPr>
                <w:sz w:val="22"/>
                <w:szCs w:val="22"/>
              </w:rPr>
              <w:t>18</w:t>
            </w:r>
          </w:p>
        </w:tc>
      </w:tr>
    </w:tbl>
    <w:p w14:paraId="57DC0531" w14:textId="77777777" w:rsidR="009F61ED" w:rsidRPr="00873D4C" w:rsidRDefault="009F61ED" w:rsidP="009F61ED">
      <w:pPr>
        <w:jc w:val="both"/>
        <w:rPr>
          <w:sz w:val="18"/>
          <w:szCs w:val="18"/>
        </w:rPr>
      </w:pPr>
      <w:r w:rsidRPr="00873D4C">
        <w:rPr>
          <w:b/>
          <w:i/>
          <w:sz w:val="18"/>
          <w:szCs w:val="18"/>
        </w:rPr>
        <w:t xml:space="preserve">Source : CREAM/Monographies régionales, </w:t>
      </w:r>
      <w:r w:rsidR="0019797B" w:rsidRPr="0019797B">
        <w:rPr>
          <w:b/>
          <w:i/>
          <w:sz w:val="18"/>
          <w:szCs w:val="18"/>
        </w:rPr>
        <w:t>2013</w:t>
      </w:r>
    </w:p>
    <w:p w14:paraId="2EC0148D" w14:textId="77777777" w:rsidR="009F61ED" w:rsidRDefault="009F61ED" w:rsidP="009F61ED">
      <w:pPr>
        <w:jc w:val="both"/>
        <w:rPr>
          <w:sz w:val="22"/>
          <w:szCs w:val="22"/>
        </w:rPr>
      </w:pPr>
      <w:r w:rsidRPr="009F61ED">
        <w:rPr>
          <w:sz w:val="22"/>
          <w:szCs w:val="22"/>
        </w:rPr>
        <w:t>Dans les structures sanitaires publiques du district, on recense dix (10) médecins généralistes, douze (12) sages femmes, seize (16) infirmiers, et six (6) aides sanitaires. Au niveau des communes les formations sanitaires de base sont présentes (voir tableau ci-dessous). Dans les 14 CSB II, huit (8) médecins y travaillent avec l’assistance de vingt sept  (27) paramédicaux (CREAM, 2009). L’offre de service de santé à Andapa est complété</w:t>
      </w:r>
      <w:r w:rsidR="004E6B4B">
        <w:rPr>
          <w:sz w:val="22"/>
          <w:szCs w:val="22"/>
        </w:rPr>
        <w:t>e</w:t>
      </w:r>
      <w:r w:rsidRPr="009F61ED">
        <w:rPr>
          <w:sz w:val="22"/>
          <w:szCs w:val="22"/>
        </w:rPr>
        <w:t xml:space="preserve"> par les services privés, ainsi deux (2) cabinets, un (1) clinique, une (1) maternité, et un (1) cabinet dentaire privés y ont été recensés (CREAM, </w:t>
      </w:r>
      <w:r w:rsidR="0019797B" w:rsidRPr="00BE326E">
        <w:rPr>
          <w:b/>
          <w:i/>
          <w:sz w:val="18"/>
          <w:szCs w:val="18"/>
        </w:rPr>
        <w:t>20</w:t>
      </w:r>
      <w:r w:rsidR="0019797B">
        <w:rPr>
          <w:b/>
          <w:i/>
          <w:sz w:val="18"/>
          <w:szCs w:val="18"/>
        </w:rPr>
        <w:t>13</w:t>
      </w:r>
      <w:r w:rsidRPr="009F61ED">
        <w:rPr>
          <w:sz w:val="22"/>
          <w:szCs w:val="22"/>
        </w:rPr>
        <w:t>).</w:t>
      </w:r>
    </w:p>
    <w:p w14:paraId="19E12058" w14:textId="77777777" w:rsidR="00306611" w:rsidRPr="009F61ED" w:rsidRDefault="00306611" w:rsidP="009F61ED">
      <w:pPr>
        <w:jc w:val="both"/>
        <w:rPr>
          <w:sz w:val="22"/>
          <w:szCs w:val="22"/>
        </w:rPr>
      </w:pPr>
    </w:p>
    <w:p w14:paraId="6CA28F81" w14:textId="77777777" w:rsidR="009F61ED" w:rsidRPr="009F61ED" w:rsidRDefault="009F61ED" w:rsidP="009F61ED">
      <w:pPr>
        <w:jc w:val="both"/>
        <w:rPr>
          <w:b/>
          <w:i/>
          <w:sz w:val="22"/>
          <w:szCs w:val="22"/>
          <w:u w:val="single"/>
        </w:rPr>
      </w:pPr>
      <w:r w:rsidRPr="009F61ED">
        <w:rPr>
          <w:b/>
          <w:i/>
          <w:sz w:val="22"/>
          <w:szCs w:val="22"/>
          <w:u w:val="single"/>
        </w:rPr>
        <w:t>L’éducation</w:t>
      </w:r>
    </w:p>
    <w:p w14:paraId="33684944" w14:textId="77777777" w:rsidR="009F61ED" w:rsidRPr="009F61ED" w:rsidRDefault="009F61ED" w:rsidP="009F61ED">
      <w:pPr>
        <w:jc w:val="both"/>
        <w:rPr>
          <w:sz w:val="22"/>
          <w:szCs w:val="22"/>
        </w:rPr>
      </w:pPr>
      <w:r w:rsidRPr="009F61ED">
        <w:rPr>
          <w:sz w:val="22"/>
          <w:szCs w:val="22"/>
        </w:rPr>
        <w:t xml:space="preserve">Le système éducatif dans le district d’Andapa comprend trois niveaux : l’alphabétisation et le préscolaire, l’enseignement primaire (EPP), l’enseignement secondaire général (CEG, Lycée). </w:t>
      </w:r>
    </w:p>
    <w:p w14:paraId="42CF83DA" w14:textId="77777777" w:rsidR="009F61ED" w:rsidRDefault="009F61ED" w:rsidP="009F61ED">
      <w:pPr>
        <w:jc w:val="both"/>
        <w:rPr>
          <w:sz w:val="22"/>
          <w:szCs w:val="22"/>
        </w:rPr>
      </w:pPr>
      <w:r w:rsidRPr="009F61ED">
        <w:rPr>
          <w:sz w:val="22"/>
          <w:szCs w:val="22"/>
        </w:rPr>
        <w:t xml:space="preserve">Pour les écoles publiques ; le nombre d’école primaire (EPP) est de cent quatre vingt six (186), le nombre de collège d’enseignement général est de vingt cinq (25), enfin le fivondronana ne dispose que d’un lycée d’enseignement général, et il n’a pas de lycée technique. L’offre d’éducation publique est complétée par les infrastructures d’enseignement privé (voir tableau ci-dessous). </w:t>
      </w:r>
    </w:p>
    <w:p w14:paraId="2E022D58" w14:textId="77777777" w:rsidR="00306611" w:rsidRPr="009F61ED" w:rsidRDefault="002D1911" w:rsidP="002D1911">
      <w:pPr>
        <w:pStyle w:val="Caption"/>
        <w:rPr>
          <w:sz w:val="22"/>
          <w:szCs w:val="22"/>
        </w:rPr>
      </w:pPr>
      <w:bookmarkStart w:id="169" w:name="_Toc343521510"/>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4</w:t>
      </w:r>
      <w:r w:rsidR="00A84AD9">
        <w:fldChar w:fldCharType="end"/>
      </w:r>
      <w:r>
        <w:t> : Infrastructures scolaires à Andapa</w:t>
      </w:r>
      <w:bookmarkEnd w:id="169"/>
    </w:p>
    <w:tbl>
      <w:tblPr>
        <w:tblW w:w="9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2127"/>
        <w:gridCol w:w="3022"/>
        <w:gridCol w:w="1230"/>
        <w:gridCol w:w="2074"/>
      </w:tblGrid>
      <w:tr w:rsidR="009F61ED" w:rsidRPr="009F61ED" w14:paraId="2D3578CE" w14:textId="77777777" w:rsidTr="009F61ED">
        <w:trPr>
          <w:jc w:val="center"/>
        </w:trPr>
        <w:tc>
          <w:tcPr>
            <w:tcW w:w="1276" w:type="dxa"/>
          </w:tcPr>
          <w:p w14:paraId="24925912" w14:textId="77777777" w:rsidR="009F61ED" w:rsidRPr="009F61ED" w:rsidRDefault="009F61ED" w:rsidP="009F61ED">
            <w:pPr>
              <w:jc w:val="center"/>
              <w:rPr>
                <w:b/>
                <w:sz w:val="22"/>
                <w:szCs w:val="22"/>
              </w:rPr>
            </w:pPr>
            <w:r w:rsidRPr="009F61ED">
              <w:rPr>
                <w:b/>
                <w:sz w:val="22"/>
                <w:szCs w:val="22"/>
              </w:rPr>
              <w:t>Ecoles</w:t>
            </w:r>
          </w:p>
        </w:tc>
        <w:tc>
          <w:tcPr>
            <w:tcW w:w="2127" w:type="dxa"/>
          </w:tcPr>
          <w:p w14:paraId="1D6FC1B0" w14:textId="77777777" w:rsidR="009F61ED" w:rsidRPr="009F61ED" w:rsidRDefault="009F61ED" w:rsidP="009F61ED">
            <w:pPr>
              <w:jc w:val="center"/>
              <w:rPr>
                <w:b/>
                <w:sz w:val="22"/>
                <w:szCs w:val="22"/>
              </w:rPr>
            </w:pPr>
            <w:r w:rsidRPr="009F61ED">
              <w:rPr>
                <w:b/>
                <w:sz w:val="22"/>
                <w:szCs w:val="22"/>
              </w:rPr>
              <w:t xml:space="preserve">Ecoles Primaire </w:t>
            </w:r>
          </w:p>
        </w:tc>
        <w:tc>
          <w:tcPr>
            <w:tcW w:w="3022" w:type="dxa"/>
          </w:tcPr>
          <w:p w14:paraId="63662E9D" w14:textId="77777777" w:rsidR="009F61ED" w:rsidRPr="009F61ED" w:rsidRDefault="009F61ED" w:rsidP="009F61ED">
            <w:pPr>
              <w:jc w:val="center"/>
              <w:rPr>
                <w:b/>
                <w:sz w:val="22"/>
                <w:szCs w:val="22"/>
              </w:rPr>
            </w:pPr>
            <w:r w:rsidRPr="009F61ED">
              <w:rPr>
                <w:b/>
                <w:sz w:val="22"/>
                <w:szCs w:val="22"/>
              </w:rPr>
              <w:t xml:space="preserve">Collèges d’Enseignement Général </w:t>
            </w:r>
          </w:p>
        </w:tc>
        <w:tc>
          <w:tcPr>
            <w:tcW w:w="1230" w:type="dxa"/>
          </w:tcPr>
          <w:p w14:paraId="62172748" w14:textId="77777777" w:rsidR="009F61ED" w:rsidRPr="009F61ED" w:rsidRDefault="009F61ED" w:rsidP="009F61ED">
            <w:pPr>
              <w:jc w:val="center"/>
              <w:rPr>
                <w:b/>
                <w:sz w:val="22"/>
                <w:szCs w:val="22"/>
              </w:rPr>
            </w:pPr>
            <w:r w:rsidRPr="009F61ED">
              <w:rPr>
                <w:b/>
                <w:sz w:val="22"/>
                <w:szCs w:val="22"/>
              </w:rPr>
              <w:t xml:space="preserve">Lycées </w:t>
            </w:r>
          </w:p>
        </w:tc>
        <w:tc>
          <w:tcPr>
            <w:tcW w:w="2074" w:type="dxa"/>
          </w:tcPr>
          <w:p w14:paraId="2D4AE4BA" w14:textId="77777777" w:rsidR="009F61ED" w:rsidRPr="009F61ED" w:rsidRDefault="009F61ED" w:rsidP="009F61ED">
            <w:pPr>
              <w:jc w:val="center"/>
              <w:rPr>
                <w:b/>
                <w:sz w:val="22"/>
                <w:szCs w:val="22"/>
              </w:rPr>
            </w:pPr>
            <w:r w:rsidRPr="009F61ED">
              <w:rPr>
                <w:b/>
                <w:sz w:val="22"/>
                <w:szCs w:val="22"/>
              </w:rPr>
              <w:t xml:space="preserve">Lycées techniques </w:t>
            </w:r>
          </w:p>
        </w:tc>
      </w:tr>
      <w:tr w:rsidR="009F61ED" w:rsidRPr="009F61ED" w14:paraId="7A17A730" w14:textId="77777777" w:rsidTr="009F61ED">
        <w:trPr>
          <w:jc w:val="center"/>
        </w:trPr>
        <w:tc>
          <w:tcPr>
            <w:tcW w:w="1276" w:type="dxa"/>
          </w:tcPr>
          <w:p w14:paraId="77684A61" w14:textId="77777777" w:rsidR="009F61ED" w:rsidRPr="009F61ED" w:rsidRDefault="009F61ED" w:rsidP="009F61ED">
            <w:pPr>
              <w:jc w:val="both"/>
              <w:rPr>
                <w:sz w:val="22"/>
                <w:szCs w:val="22"/>
              </w:rPr>
            </w:pPr>
            <w:r w:rsidRPr="009F61ED">
              <w:rPr>
                <w:sz w:val="22"/>
                <w:szCs w:val="22"/>
              </w:rPr>
              <w:t>Publiques</w:t>
            </w:r>
          </w:p>
        </w:tc>
        <w:tc>
          <w:tcPr>
            <w:tcW w:w="2127" w:type="dxa"/>
          </w:tcPr>
          <w:p w14:paraId="76FA5961" w14:textId="77777777" w:rsidR="009F61ED" w:rsidRPr="009F61ED" w:rsidRDefault="009F61ED" w:rsidP="009F61ED">
            <w:pPr>
              <w:jc w:val="center"/>
              <w:rPr>
                <w:sz w:val="22"/>
                <w:szCs w:val="22"/>
              </w:rPr>
            </w:pPr>
            <w:r w:rsidRPr="009F61ED">
              <w:rPr>
                <w:sz w:val="22"/>
                <w:szCs w:val="22"/>
              </w:rPr>
              <w:t>186</w:t>
            </w:r>
          </w:p>
        </w:tc>
        <w:tc>
          <w:tcPr>
            <w:tcW w:w="3022" w:type="dxa"/>
          </w:tcPr>
          <w:p w14:paraId="7D43DF09" w14:textId="77777777" w:rsidR="009F61ED" w:rsidRPr="009F61ED" w:rsidRDefault="009F61ED" w:rsidP="009F61ED">
            <w:pPr>
              <w:jc w:val="center"/>
              <w:rPr>
                <w:sz w:val="22"/>
                <w:szCs w:val="22"/>
              </w:rPr>
            </w:pPr>
            <w:r w:rsidRPr="009F61ED">
              <w:rPr>
                <w:sz w:val="22"/>
                <w:szCs w:val="22"/>
              </w:rPr>
              <w:t>25</w:t>
            </w:r>
          </w:p>
        </w:tc>
        <w:tc>
          <w:tcPr>
            <w:tcW w:w="1230" w:type="dxa"/>
          </w:tcPr>
          <w:p w14:paraId="2FD065C4" w14:textId="77777777" w:rsidR="009F61ED" w:rsidRPr="009F61ED" w:rsidRDefault="009F61ED" w:rsidP="009F61ED">
            <w:pPr>
              <w:jc w:val="center"/>
              <w:rPr>
                <w:sz w:val="22"/>
                <w:szCs w:val="22"/>
              </w:rPr>
            </w:pPr>
            <w:r w:rsidRPr="009F61ED">
              <w:rPr>
                <w:sz w:val="22"/>
                <w:szCs w:val="22"/>
              </w:rPr>
              <w:t>1</w:t>
            </w:r>
          </w:p>
        </w:tc>
        <w:tc>
          <w:tcPr>
            <w:tcW w:w="2074" w:type="dxa"/>
          </w:tcPr>
          <w:p w14:paraId="68DCCFAA" w14:textId="77777777" w:rsidR="009F61ED" w:rsidRPr="009F61ED" w:rsidRDefault="009F61ED" w:rsidP="009F61ED">
            <w:pPr>
              <w:jc w:val="center"/>
              <w:rPr>
                <w:sz w:val="22"/>
                <w:szCs w:val="22"/>
              </w:rPr>
            </w:pPr>
            <w:r w:rsidRPr="009F61ED">
              <w:rPr>
                <w:sz w:val="22"/>
                <w:szCs w:val="22"/>
              </w:rPr>
              <w:t>0</w:t>
            </w:r>
          </w:p>
        </w:tc>
      </w:tr>
      <w:tr w:rsidR="009F61ED" w:rsidRPr="009F61ED" w14:paraId="3D282806" w14:textId="77777777" w:rsidTr="009F61ED">
        <w:trPr>
          <w:jc w:val="center"/>
        </w:trPr>
        <w:tc>
          <w:tcPr>
            <w:tcW w:w="1276" w:type="dxa"/>
          </w:tcPr>
          <w:p w14:paraId="7875D4FE" w14:textId="77777777" w:rsidR="009F61ED" w:rsidRPr="009F61ED" w:rsidRDefault="009F61ED" w:rsidP="009F61ED">
            <w:pPr>
              <w:jc w:val="both"/>
              <w:rPr>
                <w:sz w:val="22"/>
                <w:szCs w:val="22"/>
              </w:rPr>
            </w:pPr>
            <w:r w:rsidRPr="009F61ED">
              <w:rPr>
                <w:sz w:val="22"/>
                <w:szCs w:val="22"/>
              </w:rPr>
              <w:t>Privées</w:t>
            </w:r>
          </w:p>
        </w:tc>
        <w:tc>
          <w:tcPr>
            <w:tcW w:w="2127" w:type="dxa"/>
          </w:tcPr>
          <w:p w14:paraId="5B791E84" w14:textId="77777777" w:rsidR="009F61ED" w:rsidRPr="009F61ED" w:rsidRDefault="009F61ED" w:rsidP="009F61ED">
            <w:pPr>
              <w:jc w:val="center"/>
              <w:rPr>
                <w:sz w:val="22"/>
                <w:szCs w:val="22"/>
              </w:rPr>
            </w:pPr>
            <w:r w:rsidRPr="009F61ED">
              <w:rPr>
                <w:sz w:val="22"/>
                <w:szCs w:val="22"/>
              </w:rPr>
              <w:t>16</w:t>
            </w:r>
          </w:p>
        </w:tc>
        <w:tc>
          <w:tcPr>
            <w:tcW w:w="3022" w:type="dxa"/>
          </w:tcPr>
          <w:p w14:paraId="50948CBD" w14:textId="77777777" w:rsidR="009F61ED" w:rsidRPr="009F61ED" w:rsidRDefault="009F61ED" w:rsidP="009F61ED">
            <w:pPr>
              <w:jc w:val="center"/>
              <w:rPr>
                <w:sz w:val="22"/>
                <w:szCs w:val="22"/>
              </w:rPr>
            </w:pPr>
            <w:r w:rsidRPr="009F61ED">
              <w:rPr>
                <w:sz w:val="22"/>
                <w:szCs w:val="22"/>
              </w:rPr>
              <w:t>4</w:t>
            </w:r>
          </w:p>
        </w:tc>
        <w:tc>
          <w:tcPr>
            <w:tcW w:w="1230" w:type="dxa"/>
          </w:tcPr>
          <w:p w14:paraId="6DE7FFE1" w14:textId="77777777" w:rsidR="009F61ED" w:rsidRPr="009F61ED" w:rsidRDefault="009F61ED" w:rsidP="009F61ED">
            <w:pPr>
              <w:jc w:val="center"/>
              <w:rPr>
                <w:sz w:val="22"/>
                <w:szCs w:val="22"/>
              </w:rPr>
            </w:pPr>
            <w:r w:rsidRPr="009F61ED">
              <w:rPr>
                <w:sz w:val="22"/>
                <w:szCs w:val="22"/>
              </w:rPr>
              <w:t>2</w:t>
            </w:r>
          </w:p>
        </w:tc>
        <w:tc>
          <w:tcPr>
            <w:tcW w:w="2074" w:type="dxa"/>
          </w:tcPr>
          <w:p w14:paraId="7850570B" w14:textId="77777777" w:rsidR="009F61ED" w:rsidRPr="009F61ED" w:rsidRDefault="009F61ED" w:rsidP="009F61ED">
            <w:pPr>
              <w:jc w:val="center"/>
              <w:rPr>
                <w:sz w:val="22"/>
                <w:szCs w:val="22"/>
              </w:rPr>
            </w:pPr>
            <w:r w:rsidRPr="009F61ED">
              <w:rPr>
                <w:sz w:val="22"/>
                <w:szCs w:val="22"/>
              </w:rPr>
              <w:t>0</w:t>
            </w:r>
          </w:p>
        </w:tc>
      </w:tr>
    </w:tbl>
    <w:p w14:paraId="48943EBA" w14:textId="77777777" w:rsidR="009F61ED" w:rsidRDefault="009F61ED" w:rsidP="009F61ED">
      <w:pPr>
        <w:jc w:val="both"/>
        <w:rPr>
          <w:b/>
          <w:i/>
          <w:sz w:val="22"/>
          <w:szCs w:val="22"/>
        </w:rPr>
      </w:pPr>
      <w:r w:rsidRPr="009F61ED">
        <w:rPr>
          <w:b/>
          <w:i/>
          <w:sz w:val="22"/>
          <w:szCs w:val="22"/>
        </w:rPr>
        <w:t>Source : Annuaire, 1997/1998 Mineseb</w:t>
      </w:r>
    </w:p>
    <w:p w14:paraId="7A374985" w14:textId="77777777" w:rsidR="00306611" w:rsidRPr="009F61ED" w:rsidRDefault="00306611" w:rsidP="009F61ED">
      <w:pPr>
        <w:jc w:val="both"/>
        <w:rPr>
          <w:sz w:val="22"/>
          <w:szCs w:val="22"/>
        </w:rPr>
      </w:pPr>
    </w:p>
    <w:p w14:paraId="360C7F5C" w14:textId="77777777" w:rsidR="009F61ED" w:rsidRPr="00306611" w:rsidRDefault="009F61ED" w:rsidP="009F61ED">
      <w:pPr>
        <w:jc w:val="both"/>
        <w:rPr>
          <w:b/>
          <w:i/>
          <w:sz w:val="22"/>
          <w:szCs w:val="22"/>
          <w:u w:val="single"/>
        </w:rPr>
      </w:pPr>
      <w:r w:rsidRPr="00306611">
        <w:rPr>
          <w:b/>
          <w:i/>
          <w:sz w:val="22"/>
          <w:szCs w:val="22"/>
          <w:u w:val="single"/>
        </w:rPr>
        <w:t>Les routes et les transports</w:t>
      </w:r>
    </w:p>
    <w:p w14:paraId="187EB2A2" w14:textId="77777777" w:rsidR="00306611" w:rsidRDefault="009F61ED" w:rsidP="009F61ED">
      <w:pPr>
        <w:jc w:val="both"/>
        <w:rPr>
          <w:sz w:val="22"/>
          <w:szCs w:val="22"/>
        </w:rPr>
      </w:pPr>
      <w:r w:rsidRPr="009F61ED">
        <w:rPr>
          <w:sz w:val="22"/>
          <w:szCs w:val="22"/>
        </w:rPr>
        <w:t>Le district d’Andapa est relié à la capitale régionale Sambava par une Route Nationale goudronnée longue de 101 kilomètres et en très bon état. A la différence de la commune rurale de Doany qui est vraiment enclavée, les autres communes du district sont reliées avec le chef lieu et entre elles par des pistes en terre.</w:t>
      </w:r>
    </w:p>
    <w:p w14:paraId="4F97ABE5" w14:textId="77777777" w:rsidR="009F61ED" w:rsidRPr="009F61ED" w:rsidRDefault="009F61ED" w:rsidP="009F61ED">
      <w:pPr>
        <w:jc w:val="both"/>
        <w:rPr>
          <w:sz w:val="22"/>
          <w:szCs w:val="22"/>
        </w:rPr>
      </w:pPr>
    </w:p>
    <w:p w14:paraId="08AA4F21" w14:textId="77777777" w:rsidR="009F61ED" w:rsidRPr="00306611" w:rsidRDefault="009F61ED" w:rsidP="009F61ED">
      <w:pPr>
        <w:jc w:val="both"/>
        <w:rPr>
          <w:b/>
          <w:i/>
          <w:sz w:val="22"/>
          <w:szCs w:val="22"/>
          <w:u w:val="single"/>
        </w:rPr>
      </w:pPr>
      <w:r w:rsidRPr="00306611">
        <w:rPr>
          <w:b/>
          <w:i/>
          <w:sz w:val="22"/>
          <w:szCs w:val="22"/>
          <w:u w:val="single"/>
        </w:rPr>
        <w:t xml:space="preserve">L’accès à l’électricité             </w:t>
      </w:r>
    </w:p>
    <w:p w14:paraId="08AA5DCA" w14:textId="77777777" w:rsidR="009F61ED" w:rsidRDefault="009F61ED" w:rsidP="009F61ED">
      <w:pPr>
        <w:jc w:val="both"/>
        <w:rPr>
          <w:sz w:val="22"/>
          <w:szCs w:val="22"/>
        </w:rPr>
      </w:pPr>
      <w:r w:rsidRPr="009F61ED">
        <w:rPr>
          <w:sz w:val="22"/>
          <w:szCs w:val="22"/>
        </w:rPr>
        <w:t xml:space="preserve">En tant que chef lieu, la ville d’Andapa est la seule desservie par le réseau électrique de la JIRAMA (Jiro sy Rano Malagasy) dans tout le district. La puissance fournie s’élève à 500 kw/h, et le nombre d’abonnés est de 1 415 (CREAM, </w:t>
      </w:r>
      <w:r w:rsidR="0019797B" w:rsidRPr="00BE326E">
        <w:rPr>
          <w:b/>
          <w:i/>
          <w:sz w:val="18"/>
          <w:szCs w:val="18"/>
        </w:rPr>
        <w:t>20</w:t>
      </w:r>
      <w:r w:rsidR="0019797B">
        <w:rPr>
          <w:b/>
          <w:i/>
          <w:sz w:val="18"/>
          <w:szCs w:val="18"/>
        </w:rPr>
        <w:t>13</w:t>
      </w:r>
      <w:r w:rsidRPr="009F61ED">
        <w:rPr>
          <w:sz w:val="22"/>
          <w:szCs w:val="22"/>
        </w:rPr>
        <w:t xml:space="preserve">). Le réseau est alimenté par un central thermique, et comme dans diverses localités de Madagascar la fourniture électrique n’est pas régulière et marquée par au moins une coupure de trois heures par jour.  </w:t>
      </w:r>
    </w:p>
    <w:p w14:paraId="0ADCB5B9" w14:textId="77777777" w:rsidR="00306611" w:rsidRPr="009F61ED" w:rsidRDefault="00306611" w:rsidP="009F61ED">
      <w:pPr>
        <w:jc w:val="both"/>
        <w:rPr>
          <w:sz w:val="22"/>
          <w:szCs w:val="22"/>
        </w:rPr>
      </w:pPr>
    </w:p>
    <w:p w14:paraId="50343B8B" w14:textId="77777777" w:rsidR="009F61ED" w:rsidRPr="00306611" w:rsidRDefault="009F61ED" w:rsidP="009F61ED">
      <w:pPr>
        <w:jc w:val="both"/>
        <w:rPr>
          <w:b/>
          <w:i/>
          <w:sz w:val="22"/>
          <w:szCs w:val="22"/>
          <w:u w:val="single"/>
        </w:rPr>
      </w:pPr>
      <w:r w:rsidRPr="00306611">
        <w:rPr>
          <w:b/>
          <w:i/>
          <w:sz w:val="22"/>
          <w:szCs w:val="22"/>
          <w:u w:val="single"/>
        </w:rPr>
        <w:t xml:space="preserve">L’accès à l’eau potable </w:t>
      </w:r>
    </w:p>
    <w:p w14:paraId="7EDD2C51" w14:textId="77777777" w:rsidR="009F61ED" w:rsidRDefault="009F61ED" w:rsidP="009F61ED">
      <w:pPr>
        <w:jc w:val="both"/>
        <w:rPr>
          <w:sz w:val="22"/>
          <w:szCs w:val="22"/>
        </w:rPr>
      </w:pPr>
      <w:r w:rsidRPr="009F61ED">
        <w:rPr>
          <w:sz w:val="22"/>
          <w:szCs w:val="22"/>
        </w:rPr>
        <w:t xml:space="preserve">Comme l’électricité, seule la ville d’Andapa est desservie par le réseau de la JIRAMA avec 2 709 mètres cube de capacité fournie et le nombre d’abonnés est de 670 (CREAM, </w:t>
      </w:r>
      <w:r w:rsidR="0019797B" w:rsidRPr="00BE326E">
        <w:rPr>
          <w:b/>
          <w:i/>
          <w:sz w:val="18"/>
          <w:szCs w:val="18"/>
        </w:rPr>
        <w:t>20</w:t>
      </w:r>
      <w:r w:rsidR="0019797B">
        <w:rPr>
          <w:b/>
          <w:i/>
          <w:sz w:val="18"/>
          <w:szCs w:val="18"/>
        </w:rPr>
        <w:t>13</w:t>
      </w:r>
      <w:r w:rsidRPr="009F61ED">
        <w:rPr>
          <w:sz w:val="22"/>
          <w:szCs w:val="22"/>
        </w:rPr>
        <w:t>). En milieu rural, les infrastructures d’approvisionnement en eau potable sont constituées par des adductions d’eau qui sont en majorité gravitaires, mais il existe également des adductions d’eau par pompage, des puits (avec ou sans pompe à main), et des forages.</w:t>
      </w:r>
    </w:p>
    <w:p w14:paraId="05FA240E" w14:textId="77777777" w:rsidR="0033479F" w:rsidRDefault="0033479F" w:rsidP="009F61ED">
      <w:pPr>
        <w:jc w:val="both"/>
        <w:rPr>
          <w:sz w:val="22"/>
          <w:szCs w:val="22"/>
        </w:rPr>
      </w:pPr>
    </w:p>
    <w:p w14:paraId="6845CDAD" w14:textId="77777777" w:rsidR="0033479F" w:rsidRPr="00583438" w:rsidRDefault="0033479F" w:rsidP="0033479F">
      <w:pPr>
        <w:pStyle w:val="Listecouleur-Accent12"/>
        <w:widowControl/>
        <w:numPr>
          <w:ilvl w:val="0"/>
          <w:numId w:val="203"/>
        </w:numPr>
        <w:pBdr>
          <w:top w:val="single" w:sz="4" w:space="1" w:color="auto"/>
          <w:left w:val="single" w:sz="4" w:space="4" w:color="auto"/>
          <w:bottom w:val="single" w:sz="4" w:space="1" w:color="auto"/>
          <w:right w:val="single" w:sz="4" w:space="4" w:color="auto"/>
        </w:pBdr>
        <w:spacing w:after="0"/>
        <w:ind w:left="714" w:hanging="357"/>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2512D2" w:rsidRPr="00583438">
        <w:rPr>
          <w:rFonts w:ascii="Times New Roman" w:hAnsi="Times New Roman"/>
          <w:sz w:val="22"/>
          <w:szCs w:val="22"/>
          <w:u w:val="single"/>
          <w:lang w:val="fr-FR"/>
        </w:rPr>
        <w:t>enjeux:</w:t>
      </w:r>
      <w:r w:rsidRPr="00583438">
        <w:rPr>
          <w:rFonts w:ascii="Times New Roman" w:hAnsi="Times New Roman"/>
          <w:sz w:val="22"/>
          <w:szCs w:val="22"/>
          <w:lang w:val="fr-FR"/>
        </w:rPr>
        <w:t xml:space="preserve"> la dégradation des bassins versants, la déforestation, les pentes déboisées des pourtours immédiats de la cuvette, l’érosion et l’ensablement des bas fonds;</w:t>
      </w:r>
    </w:p>
    <w:p w14:paraId="58F06693" w14:textId="77777777" w:rsidR="0033479F" w:rsidRPr="00583438" w:rsidRDefault="0033479F" w:rsidP="0033479F">
      <w:pPr>
        <w:pStyle w:val="Listecouleur-Accent12"/>
        <w:widowControl/>
        <w:numPr>
          <w:ilvl w:val="0"/>
          <w:numId w:val="203"/>
        </w:numPr>
        <w:pBdr>
          <w:top w:val="single" w:sz="4" w:space="1" w:color="auto"/>
          <w:left w:val="single" w:sz="4" w:space="4" w:color="auto"/>
          <w:bottom w:val="single" w:sz="4" w:space="1" w:color="auto"/>
          <w:right w:val="single" w:sz="4" w:space="4" w:color="auto"/>
        </w:pBdr>
        <w:spacing w:after="0"/>
        <w:ind w:left="714" w:hanging="357"/>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2512D2" w:rsidRPr="00583438">
        <w:rPr>
          <w:rFonts w:ascii="Times New Roman" w:hAnsi="Times New Roman"/>
          <w:sz w:val="22"/>
          <w:szCs w:val="22"/>
          <w:u w:val="single"/>
          <w:lang w:val="fr-FR"/>
        </w:rPr>
        <w:t>risques</w:t>
      </w:r>
      <w:r w:rsidR="002512D2" w:rsidRPr="00583438">
        <w:rPr>
          <w:rFonts w:ascii="Times New Roman" w:hAnsi="Times New Roman"/>
          <w:sz w:val="22"/>
          <w:szCs w:val="22"/>
          <w:lang w:val="fr-FR"/>
        </w:rPr>
        <w:t>:</w:t>
      </w:r>
      <w:r w:rsidRPr="00583438">
        <w:rPr>
          <w:rFonts w:ascii="Times New Roman" w:hAnsi="Times New Roman"/>
          <w:sz w:val="22"/>
          <w:szCs w:val="22"/>
          <w:lang w:val="fr-FR"/>
        </w:rPr>
        <w:t xml:space="preserve"> l’extension des cultures commerciales dans les zones forestières, l’extraction abusive et irrationnelle de produits miniers (cristaux) ;</w:t>
      </w:r>
    </w:p>
    <w:p w14:paraId="199BF17E" w14:textId="77777777" w:rsidR="00F72773" w:rsidRPr="00583438" w:rsidRDefault="0033479F" w:rsidP="0033479F">
      <w:pPr>
        <w:pStyle w:val="Listecouleur-Accent12"/>
        <w:widowControl/>
        <w:numPr>
          <w:ilvl w:val="0"/>
          <w:numId w:val="203"/>
        </w:numPr>
        <w:pBdr>
          <w:top w:val="single" w:sz="4" w:space="1" w:color="auto"/>
          <w:left w:val="single" w:sz="4" w:space="4" w:color="auto"/>
          <w:bottom w:val="single" w:sz="4" w:space="1" w:color="auto"/>
          <w:right w:val="single" w:sz="4" w:space="4" w:color="auto"/>
        </w:pBdr>
        <w:spacing w:after="0"/>
        <w:ind w:left="714" w:hanging="357"/>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2512D2" w:rsidRPr="00583438">
        <w:rPr>
          <w:rFonts w:ascii="Times New Roman" w:hAnsi="Times New Roman"/>
          <w:sz w:val="22"/>
          <w:szCs w:val="22"/>
          <w:u w:val="single"/>
          <w:lang w:val="fr-FR"/>
        </w:rPr>
        <w:t>problématiques:</w:t>
      </w:r>
      <w:r w:rsidRPr="00583438">
        <w:rPr>
          <w:rFonts w:ascii="Times New Roman" w:hAnsi="Times New Roman"/>
          <w:sz w:val="22"/>
          <w:szCs w:val="22"/>
          <w:lang w:val="fr-FR"/>
        </w:rPr>
        <w:t xml:space="preserve"> le foncier, la densité humaine élevée, la pratique de l’agriculture sur brûlis « tavy », l’exploitation illicite des produits forestiers (Marojejy et Anjanaharibe Sud).</w:t>
      </w:r>
    </w:p>
    <w:p w14:paraId="0E8C2B52" w14:textId="77777777" w:rsidR="00306611" w:rsidRPr="009F61ED" w:rsidRDefault="00306611" w:rsidP="009F61ED">
      <w:pPr>
        <w:jc w:val="both"/>
        <w:rPr>
          <w:sz w:val="22"/>
          <w:szCs w:val="22"/>
        </w:rPr>
      </w:pPr>
    </w:p>
    <w:p w14:paraId="32669346" w14:textId="77777777" w:rsidR="009F61ED" w:rsidRPr="009F61ED" w:rsidRDefault="009F61ED" w:rsidP="00EA2D37">
      <w:pPr>
        <w:numPr>
          <w:ilvl w:val="3"/>
          <w:numId w:val="13"/>
        </w:numPr>
        <w:jc w:val="both"/>
        <w:rPr>
          <w:b/>
          <w:sz w:val="22"/>
          <w:szCs w:val="22"/>
        </w:rPr>
      </w:pPr>
      <w:r w:rsidRPr="009F61ED">
        <w:rPr>
          <w:b/>
          <w:sz w:val="22"/>
          <w:szCs w:val="22"/>
        </w:rPr>
        <w:t xml:space="preserve">LA PLAINE DE L’IAZAFO, VAVATENINA  </w:t>
      </w:r>
    </w:p>
    <w:p w14:paraId="242CBDE5" w14:textId="77777777" w:rsidR="009F61ED" w:rsidRDefault="009F61ED" w:rsidP="009F61ED">
      <w:pPr>
        <w:jc w:val="both"/>
        <w:rPr>
          <w:sz w:val="22"/>
          <w:szCs w:val="22"/>
        </w:rPr>
      </w:pPr>
      <w:r w:rsidRPr="009F61ED">
        <w:rPr>
          <w:sz w:val="22"/>
          <w:szCs w:val="22"/>
        </w:rPr>
        <w:t xml:space="preserve">Administrativement, la plaine d’Iazafo qui est l’une des quatre zones d’intervention du projet PADAP  est rattachée au district de Vavatenina. Il fait partie intégrante de la région Analanjirofo, et est délimité au Nord par le  district de Soanierana Ivongo, au Sud par le district de Toamasina II, à l’Est par le district de Fénérive Est, et à l’Ouest par la région Sofia. Cette zone a des caractéristiques éco régional très particuliers.    </w:t>
      </w:r>
    </w:p>
    <w:p w14:paraId="637DCF62" w14:textId="77777777" w:rsidR="00306611" w:rsidRPr="009F61ED" w:rsidRDefault="00306611" w:rsidP="009F61ED">
      <w:pPr>
        <w:jc w:val="both"/>
        <w:rPr>
          <w:sz w:val="22"/>
          <w:szCs w:val="22"/>
        </w:rPr>
      </w:pPr>
    </w:p>
    <w:p w14:paraId="6C89D098" w14:textId="77777777" w:rsidR="009F61ED" w:rsidRDefault="009F61ED" w:rsidP="009F61ED">
      <w:pPr>
        <w:jc w:val="both"/>
        <w:rPr>
          <w:b/>
          <w:sz w:val="22"/>
          <w:szCs w:val="22"/>
        </w:rPr>
      </w:pPr>
      <w:r w:rsidRPr="009F61ED">
        <w:rPr>
          <w:b/>
          <w:sz w:val="22"/>
          <w:szCs w:val="22"/>
        </w:rPr>
        <w:t>ANALYSE DU MILIEU PHYSIQUE</w:t>
      </w:r>
    </w:p>
    <w:p w14:paraId="7E1449EE" w14:textId="77777777" w:rsidR="00306611" w:rsidRPr="009F61ED" w:rsidRDefault="00306611" w:rsidP="009F61ED">
      <w:pPr>
        <w:jc w:val="both"/>
        <w:rPr>
          <w:b/>
          <w:sz w:val="22"/>
          <w:szCs w:val="22"/>
        </w:rPr>
      </w:pPr>
    </w:p>
    <w:p w14:paraId="6B653342" w14:textId="77777777" w:rsidR="00306611" w:rsidRPr="009F61ED" w:rsidRDefault="009F61ED" w:rsidP="009F61ED">
      <w:pPr>
        <w:jc w:val="both"/>
        <w:rPr>
          <w:b/>
          <w:i/>
          <w:sz w:val="22"/>
          <w:szCs w:val="22"/>
          <w:u w:val="single"/>
        </w:rPr>
      </w:pPr>
      <w:r w:rsidRPr="009F61ED">
        <w:rPr>
          <w:b/>
          <w:i/>
          <w:sz w:val="22"/>
          <w:szCs w:val="22"/>
          <w:u w:val="single"/>
        </w:rPr>
        <w:t>La géomorphologie et le relief</w:t>
      </w:r>
    </w:p>
    <w:p w14:paraId="246C584D" w14:textId="77777777" w:rsidR="009F61ED" w:rsidRPr="009F61ED" w:rsidRDefault="009F61ED" w:rsidP="009F61ED">
      <w:pPr>
        <w:jc w:val="both"/>
        <w:rPr>
          <w:sz w:val="22"/>
          <w:szCs w:val="22"/>
        </w:rPr>
      </w:pPr>
      <w:r w:rsidRPr="009F61ED">
        <w:rPr>
          <w:sz w:val="22"/>
          <w:szCs w:val="22"/>
        </w:rPr>
        <w:t xml:space="preserve">La plaine est d'origine tectonique. Elle est formée par un long couloir d'environ 30 kilomètres de long, le rebord Est est en pente forte tandis que le rebord Ouest en pente douce ; la largeur varie de 1 à 3 kilomètres. Elle est dominée à l'Ouest par une surface d'érosion dont l'altitude est comprise entre 100 et 150 m. La plaine présente son altitude la plus basse en son milieu au niveau de la sortie de l'IAZAFO et de la Route Nationale 22, cette altitude est de 90 mètres, alors-que l'extrême Nord et le Sud se trouve à 110 mètres ; nous avons donc de chaque côté une pente moyenne de l'ordre de 7,5 pour mille. On peut y distinguer cinq (5) sortes de relief : </w:t>
      </w:r>
    </w:p>
    <w:p w14:paraId="6B84360C" w14:textId="77777777" w:rsidR="009F61ED" w:rsidRPr="009F61ED" w:rsidRDefault="009F61ED" w:rsidP="003E5043">
      <w:pPr>
        <w:numPr>
          <w:ilvl w:val="0"/>
          <w:numId w:val="164"/>
        </w:numPr>
        <w:jc w:val="both"/>
        <w:rPr>
          <w:sz w:val="22"/>
          <w:szCs w:val="22"/>
        </w:rPr>
      </w:pPr>
      <w:r w:rsidRPr="009F61ED">
        <w:rPr>
          <w:sz w:val="22"/>
          <w:szCs w:val="22"/>
        </w:rPr>
        <w:t>les hautes collines, longeant l'Est de la plaine, dont l'altitude varie autour de 200 mètres, tombant en pente forte vers la plaine. Les sols y sont toujours très peu profonds à cause du relief très marqué ;</w:t>
      </w:r>
    </w:p>
    <w:p w14:paraId="4A1A4D6A" w14:textId="77777777" w:rsidR="009F61ED" w:rsidRPr="009F61ED" w:rsidRDefault="009F61ED" w:rsidP="003E5043">
      <w:pPr>
        <w:numPr>
          <w:ilvl w:val="0"/>
          <w:numId w:val="164"/>
        </w:numPr>
        <w:jc w:val="both"/>
        <w:rPr>
          <w:sz w:val="22"/>
          <w:szCs w:val="22"/>
        </w:rPr>
      </w:pPr>
      <w:r w:rsidRPr="009F61ED">
        <w:rPr>
          <w:sz w:val="22"/>
          <w:szCs w:val="22"/>
        </w:rPr>
        <w:t>les moyennes et basses collines se trouvant à l’Ouest, où les pentes sont faibles. Les sols y sont généralement plus profonds et riches en pseudo-concrétions surtout sur les sommets ;</w:t>
      </w:r>
    </w:p>
    <w:p w14:paraId="6E18BA71" w14:textId="77777777" w:rsidR="009F61ED" w:rsidRDefault="009F61ED" w:rsidP="003E5043">
      <w:pPr>
        <w:numPr>
          <w:ilvl w:val="0"/>
          <w:numId w:val="164"/>
        </w:numPr>
        <w:jc w:val="both"/>
        <w:rPr>
          <w:sz w:val="22"/>
          <w:szCs w:val="22"/>
        </w:rPr>
      </w:pPr>
      <w:r w:rsidRPr="009F61ED">
        <w:rPr>
          <w:sz w:val="22"/>
          <w:szCs w:val="22"/>
        </w:rPr>
        <w:t>les bas niveaux sont constitués soit par les alluvionnements sableux anciens au Sud-Ouest, donnant des podzols à alios, soit des sables quartzitiques au Nord-Ouest, donnant des sols régosoliques, soit enfin de petites collines à forme convexe très aplatie, isolées au milieu de la plaine, leur altitude se situe en général à 2 à 4 mètres au-dessus de la surface environnante ; les bourrelets de rivière sont peu marqués, ils constituent plutôt des terrasses inondables ; enfin les cuvettes de décantation qui ont une étendue très importante.</w:t>
      </w:r>
    </w:p>
    <w:p w14:paraId="45B56036" w14:textId="77777777" w:rsidR="00306611" w:rsidRPr="009F61ED" w:rsidRDefault="00306611" w:rsidP="009F61ED">
      <w:pPr>
        <w:jc w:val="both"/>
        <w:rPr>
          <w:sz w:val="22"/>
          <w:szCs w:val="22"/>
        </w:rPr>
      </w:pPr>
    </w:p>
    <w:p w14:paraId="5A38C577" w14:textId="77777777" w:rsidR="009F61ED" w:rsidRPr="009F61ED" w:rsidRDefault="009F61ED" w:rsidP="009F61ED">
      <w:pPr>
        <w:jc w:val="both"/>
        <w:rPr>
          <w:b/>
          <w:i/>
          <w:sz w:val="22"/>
          <w:szCs w:val="22"/>
          <w:u w:val="single"/>
        </w:rPr>
      </w:pPr>
      <w:r w:rsidRPr="009F61ED">
        <w:rPr>
          <w:b/>
          <w:i/>
          <w:sz w:val="22"/>
          <w:szCs w:val="22"/>
          <w:u w:val="single"/>
        </w:rPr>
        <w:t>La géologie</w:t>
      </w:r>
    </w:p>
    <w:p w14:paraId="4EFC5BDE" w14:textId="77777777" w:rsidR="009F61ED" w:rsidRPr="009F61ED" w:rsidRDefault="009F61ED" w:rsidP="009F61ED">
      <w:pPr>
        <w:jc w:val="both"/>
        <w:rPr>
          <w:sz w:val="22"/>
          <w:szCs w:val="22"/>
        </w:rPr>
      </w:pPr>
      <w:r w:rsidRPr="009F61ED">
        <w:rPr>
          <w:sz w:val="22"/>
          <w:szCs w:val="22"/>
        </w:rPr>
        <w:t>La plaine alluviale de l’Iazafo s’est construite à l’intérieur du socle cristallin d’âge précambrien. Sur ce socle ancien fortement migmatitique qui affleure à l'Ouest de Vavatenina, repose en discordance un vaste ensemble remarquablement bien individualisé, essentiellement constitué de micaschiste. Dans cet ensemble apparaît un certain nombre de formations inter stratifiées et intrusives, gneiss, amphibolites, pyroxénites, quartzites, granite, gabbros et dolérites. Nous avons donc :</w:t>
      </w:r>
    </w:p>
    <w:p w14:paraId="425D343B" w14:textId="77777777" w:rsidR="009F61ED" w:rsidRPr="009F61ED" w:rsidRDefault="009F61ED" w:rsidP="003E5043">
      <w:pPr>
        <w:numPr>
          <w:ilvl w:val="0"/>
          <w:numId w:val="165"/>
        </w:numPr>
        <w:jc w:val="both"/>
        <w:rPr>
          <w:sz w:val="22"/>
          <w:szCs w:val="22"/>
        </w:rPr>
      </w:pPr>
      <w:r w:rsidRPr="009F61ED">
        <w:rPr>
          <w:sz w:val="22"/>
          <w:szCs w:val="22"/>
        </w:rPr>
        <w:t xml:space="preserve">les schistes cristallins comprenant le socle migmatisé ou série de Karobe, qui se trouve à l'Ouest de la plaine et en dehors des bassins versants des rivières alluvionnant la plaine, et l'ensemble micaschisteux ou série de Vavatenina qui couvre toute la carte et leurs formations associées ; </w:t>
      </w:r>
    </w:p>
    <w:p w14:paraId="0CA99A72" w14:textId="77777777" w:rsidR="009F61ED" w:rsidRPr="009F61ED" w:rsidRDefault="009F61ED" w:rsidP="003E5043">
      <w:pPr>
        <w:numPr>
          <w:ilvl w:val="0"/>
          <w:numId w:val="165"/>
        </w:numPr>
        <w:jc w:val="both"/>
        <w:rPr>
          <w:sz w:val="22"/>
          <w:szCs w:val="22"/>
        </w:rPr>
      </w:pPr>
      <w:r w:rsidRPr="009F61ED">
        <w:rPr>
          <w:sz w:val="22"/>
          <w:szCs w:val="22"/>
        </w:rPr>
        <w:t>les roches éruptives anciennes qui ne fournissent pas non plus d'éléments à la plaine ;</w:t>
      </w:r>
    </w:p>
    <w:p w14:paraId="6196C72D" w14:textId="77777777" w:rsidR="009F61ED" w:rsidRPr="009F61ED" w:rsidRDefault="009F61ED" w:rsidP="003E5043">
      <w:pPr>
        <w:numPr>
          <w:ilvl w:val="0"/>
          <w:numId w:val="165"/>
        </w:numPr>
        <w:jc w:val="both"/>
        <w:rPr>
          <w:sz w:val="22"/>
          <w:szCs w:val="22"/>
        </w:rPr>
      </w:pPr>
      <w:r w:rsidRPr="009F61ED">
        <w:rPr>
          <w:sz w:val="22"/>
          <w:szCs w:val="22"/>
        </w:rPr>
        <w:t>les roches éruptives récentes représentées par des microgranites, des gabbros et des dolérites ;</w:t>
      </w:r>
    </w:p>
    <w:p w14:paraId="7063F94A" w14:textId="77777777" w:rsidR="00306611" w:rsidRDefault="009F61ED" w:rsidP="003E5043">
      <w:pPr>
        <w:numPr>
          <w:ilvl w:val="0"/>
          <w:numId w:val="165"/>
        </w:numPr>
        <w:jc w:val="both"/>
        <w:rPr>
          <w:sz w:val="22"/>
          <w:szCs w:val="22"/>
        </w:rPr>
      </w:pPr>
      <w:r w:rsidRPr="009F61ED">
        <w:rPr>
          <w:sz w:val="22"/>
          <w:szCs w:val="22"/>
        </w:rPr>
        <w:t xml:space="preserve">les formations récentes quartzites et alluvions.    </w:t>
      </w:r>
    </w:p>
    <w:p w14:paraId="465F73F5" w14:textId="77777777" w:rsidR="009F61ED" w:rsidRPr="009F61ED" w:rsidRDefault="009F61ED" w:rsidP="0033479F">
      <w:pPr>
        <w:ind w:left="360"/>
        <w:jc w:val="both"/>
        <w:rPr>
          <w:sz w:val="22"/>
          <w:szCs w:val="22"/>
        </w:rPr>
      </w:pPr>
    </w:p>
    <w:p w14:paraId="56F06361" w14:textId="77777777" w:rsidR="009F61ED" w:rsidRPr="009F61ED" w:rsidRDefault="009F61ED" w:rsidP="009F61ED">
      <w:pPr>
        <w:jc w:val="both"/>
        <w:rPr>
          <w:b/>
          <w:i/>
          <w:sz w:val="22"/>
          <w:szCs w:val="22"/>
          <w:u w:val="single"/>
        </w:rPr>
      </w:pPr>
      <w:r w:rsidRPr="009F61ED">
        <w:rPr>
          <w:b/>
          <w:i/>
          <w:sz w:val="22"/>
          <w:szCs w:val="22"/>
          <w:u w:val="single"/>
        </w:rPr>
        <w:t>Le climat</w:t>
      </w:r>
    </w:p>
    <w:p w14:paraId="5F217739" w14:textId="77777777" w:rsidR="009F61ED" w:rsidRPr="009F61ED" w:rsidRDefault="009F61ED" w:rsidP="009F61ED">
      <w:pPr>
        <w:jc w:val="both"/>
        <w:rPr>
          <w:sz w:val="22"/>
          <w:szCs w:val="22"/>
        </w:rPr>
      </w:pPr>
      <w:r w:rsidRPr="009F61ED">
        <w:rPr>
          <w:sz w:val="22"/>
          <w:szCs w:val="22"/>
        </w:rPr>
        <w:t xml:space="preserve">Le climat de notre zone région est de type tropical chaud et humide avec une forte pluviométrie.  </w:t>
      </w:r>
    </w:p>
    <w:p w14:paraId="21E7B0A2" w14:textId="77777777" w:rsidR="009F61ED" w:rsidRPr="009F61ED" w:rsidRDefault="009F61ED" w:rsidP="009F61ED">
      <w:pPr>
        <w:jc w:val="both"/>
        <w:rPr>
          <w:sz w:val="22"/>
          <w:szCs w:val="22"/>
        </w:rPr>
      </w:pPr>
      <w:r w:rsidRPr="009F61ED">
        <w:rPr>
          <w:sz w:val="22"/>
          <w:szCs w:val="22"/>
        </w:rPr>
        <w:t xml:space="preserve">La température moyenne annuelle y est de 23,2°C, et la moyenne des  maxima du mois le plus chaud est de 30°C. Généralement, les plus fortes chaleurs sont  enregistrées entre les mois de décembre et avril. Le minimum de 16°C est enregistré en juillet et août. </w:t>
      </w:r>
    </w:p>
    <w:p w14:paraId="506FF20B" w14:textId="77777777" w:rsidR="009F61ED" w:rsidRDefault="009F61ED" w:rsidP="009F61ED">
      <w:pPr>
        <w:jc w:val="both"/>
        <w:rPr>
          <w:sz w:val="22"/>
          <w:szCs w:val="22"/>
        </w:rPr>
      </w:pPr>
      <w:r w:rsidRPr="009F61ED">
        <w:rPr>
          <w:sz w:val="22"/>
          <w:szCs w:val="22"/>
        </w:rPr>
        <w:t xml:space="preserve">En moyenne, la plaine de l’Iazafo reçoit 2 450 millimètres de pluie par an, et elle ne connaît aucun mois sec car la pluviométrie est assez bien répartie durant toute l’année : 70% durant de novembre à avril, et 30% de mai à octobre. </w:t>
      </w:r>
    </w:p>
    <w:p w14:paraId="71A57CDD" w14:textId="77777777" w:rsidR="00306611" w:rsidRPr="009F61ED" w:rsidRDefault="00306611" w:rsidP="009F61ED">
      <w:pPr>
        <w:jc w:val="both"/>
        <w:rPr>
          <w:sz w:val="22"/>
          <w:szCs w:val="22"/>
        </w:rPr>
      </w:pPr>
    </w:p>
    <w:p w14:paraId="74B42790" w14:textId="77777777" w:rsidR="009F61ED" w:rsidRPr="009F61ED" w:rsidRDefault="009F61ED" w:rsidP="009F61ED">
      <w:pPr>
        <w:jc w:val="both"/>
        <w:rPr>
          <w:b/>
          <w:i/>
          <w:sz w:val="22"/>
          <w:szCs w:val="22"/>
          <w:u w:val="single"/>
        </w:rPr>
      </w:pPr>
      <w:r w:rsidRPr="009F61ED">
        <w:rPr>
          <w:b/>
          <w:i/>
          <w:sz w:val="22"/>
          <w:szCs w:val="22"/>
          <w:u w:val="single"/>
        </w:rPr>
        <w:t>Les sols</w:t>
      </w:r>
    </w:p>
    <w:p w14:paraId="3E5EB420" w14:textId="77777777" w:rsidR="009F61ED" w:rsidRDefault="009F61ED" w:rsidP="009F61ED">
      <w:pPr>
        <w:jc w:val="both"/>
        <w:rPr>
          <w:sz w:val="22"/>
          <w:szCs w:val="22"/>
        </w:rPr>
      </w:pPr>
      <w:r w:rsidRPr="009F61ED">
        <w:rPr>
          <w:sz w:val="22"/>
          <w:szCs w:val="22"/>
        </w:rPr>
        <w:t xml:space="preserve">En général, on y distingue quatre catégories de sols. Sur les collines environnantes de la plaine on a des sols ferralitiques. Sur une surface très limitée au Sud-Ouest de la plaine, des podzols et sols podzoliques. Les sols hydromorphes qui occupent une superficie de 4 300 hectares, on les rencontre surtout dans toute la moitié Nord ainsi que la partie Ouest de la plaine. Enfin sur les bourrelets des rivières on a des sols peu évolués. </w:t>
      </w:r>
    </w:p>
    <w:p w14:paraId="5231105B" w14:textId="77777777" w:rsidR="00306611" w:rsidRPr="009F61ED" w:rsidRDefault="00306611" w:rsidP="009F61ED">
      <w:pPr>
        <w:jc w:val="both"/>
        <w:rPr>
          <w:sz w:val="22"/>
          <w:szCs w:val="22"/>
        </w:rPr>
      </w:pPr>
    </w:p>
    <w:p w14:paraId="3F4D6001" w14:textId="77777777" w:rsidR="009F61ED" w:rsidRPr="009F61ED" w:rsidRDefault="009F61ED" w:rsidP="009F61ED">
      <w:pPr>
        <w:jc w:val="both"/>
        <w:rPr>
          <w:b/>
          <w:i/>
          <w:sz w:val="22"/>
          <w:szCs w:val="22"/>
          <w:u w:val="single"/>
        </w:rPr>
      </w:pPr>
      <w:r w:rsidRPr="009F61ED">
        <w:rPr>
          <w:b/>
          <w:i/>
          <w:sz w:val="22"/>
          <w:szCs w:val="22"/>
          <w:u w:val="single"/>
        </w:rPr>
        <w:t>L’hydrographie</w:t>
      </w:r>
    </w:p>
    <w:p w14:paraId="1668E440" w14:textId="77777777" w:rsidR="009F61ED" w:rsidRPr="009F61ED" w:rsidRDefault="009F61ED" w:rsidP="009F61ED">
      <w:pPr>
        <w:jc w:val="both"/>
        <w:rPr>
          <w:sz w:val="22"/>
          <w:szCs w:val="22"/>
        </w:rPr>
      </w:pPr>
      <w:r w:rsidRPr="009F61ED">
        <w:rPr>
          <w:sz w:val="22"/>
          <w:szCs w:val="22"/>
        </w:rPr>
        <w:t>La plaine est drainée par deux petites rivières : la haute Iazafo et la Mananonoka. Mais compte-tenu des superficies de bassins versants relativement réduites, des crues importantes, ou dangereuses sont peu à craindre. En outre la couverture végétale très dense diminue la valeur du coefficient de ruissellement dans les bassins versants situés sur le pourtour de la plaine.</w:t>
      </w:r>
    </w:p>
    <w:p w14:paraId="51093594" w14:textId="77777777" w:rsidR="009F61ED" w:rsidRDefault="009F61ED" w:rsidP="009F61ED">
      <w:pPr>
        <w:jc w:val="both"/>
        <w:rPr>
          <w:sz w:val="22"/>
          <w:szCs w:val="22"/>
        </w:rPr>
      </w:pPr>
      <w:r w:rsidRPr="009F61ED">
        <w:rPr>
          <w:sz w:val="22"/>
          <w:szCs w:val="22"/>
        </w:rPr>
        <w:t>L'Iazafo a un bassin versant de</w:t>
      </w:r>
      <w:r w:rsidR="00306611">
        <w:rPr>
          <w:sz w:val="22"/>
          <w:szCs w:val="22"/>
        </w:rPr>
        <w:t xml:space="preserve"> l'ordre de 96 km</w:t>
      </w:r>
      <w:r w:rsidR="00306611" w:rsidRPr="00306611">
        <w:rPr>
          <w:sz w:val="22"/>
          <w:szCs w:val="22"/>
          <w:vertAlign w:val="superscript"/>
        </w:rPr>
        <w:t>2</w:t>
      </w:r>
      <w:r w:rsidRPr="009F61ED">
        <w:rPr>
          <w:sz w:val="22"/>
          <w:szCs w:val="22"/>
        </w:rPr>
        <w:t xml:space="preserve"> et celui de la</w:t>
      </w:r>
      <w:r w:rsidR="00306611">
        <w:rPr>
          <w:sz w:val="22"/>
          <w:szCs w:val="22"/>
        </w:rPr>
        <w:t xml:space="preserve"> Mananonoka 82 km</w:t>
      </w:r>
      <w:r w:rsidR="00306611" w:rsidRPr="00306611">
        <w:rPr>
          <w:sz w:val="22"/>
          <w:szCs w:val="22"/>
          <w:vertAlign w:val="superscript"/>
        </w:rPr>
        <w:t>2</w:t>
      </w:r>
      <w:r w:rsidRPr="009F61ED">
        <w:rPr>
          <w:sz w:val="22"/>
          <w:szCs w:val="22"/>
        </w:rPr>
        <w:t>. Ces rivières ne charrient actuellement que des éléments fins. Signalons seulement que le débit de ces deux rivières sont faibles, et si les crues ne sont pas à craindre quant aux dégâts éventuels dus à l'érosion, elles peuvent par contre provoquer des submersions qui peuvent être néfastes pour les cultures, faute d'exutoires de capacité suffisante à la sortie du périmètre, particulièrement en ce qui concerne l'Iazafo qui passe sur un seuil rocheux entre Ambatomipaka et Morafeno</w:t>
      </w:r>
      <w:r w:rsidR="00306611">
        <w:rPr>
          <w:sz w:val="22"/>
          <w:szCs w:val="22"/>
        </w:rPr>
        <w:t>.</w:t>
      </w:r>
    </w:p>
    <w:p w14:paraId="69594FCC" w14:textId="77777777" w:rsidR="00306611" w:rsidRPr="009F61ED" w:rsidRDefault="00306611" w:rsidP="009F61ED">
      <w:pPr>
        <w:jc w:val="both"/>
        <w:rPr>
          <w:sz w:val="22"/>
          <w:szCs w:val="22"/>
        </w:rPr>
      </w:pPr>
    </w:p>
    <w:p w14:paraId="22572791" w14:textId="77777777" w:rsidR="009F61ED" w:rsidRDefault="009F61ED" w:rsidP="009F61ED">
      <w:pPr>
        <w:jc w:val="both"/>
        <w:rPr>
          <w:b/>
          <w:sz w:val="22"/>
          <w:szCs w:val="22"/>
        </w:rPr>
      </w:pPr>
      <w:r w:rsidRPr="009F61ED">
        <w:rPr>
          <w:b/>
          <w:sz w:val="22"/>
          <w:szCs w:val="22"/>
        </w:rPr>
        <w:t>ANALYSE DU MILIEU NATUREL</w:t>
      </w:r>
    </w:p>
    <w:p w14:paraId="0495B315" w14:textId="77777777" w:rsidR="00306611" w:rsidRPr="009F61ED" w:rsidRDefault="00306611" w:rsidP="009F61ED">
      <w:pPr>
        <w:jc w:val="both"/>
        <w:rPr>
          <w:b/>
          <w:sz w:val="22"/>
          <w:szCs w:val="22"/>
        </w:rPr>
      </w:pPr>
    </w:p>
    <w:p w14:paraId="7E03D217" w14:textId="77777777" w:rsidR="009F61ED" w:rsidRPr="00306611" w:rsidRDefault="009F61ED" w:rsidP="009F61ED">
      <w:pPr>
        <w:jc w:val="both"/>
        <w:rPr>
          <w:b/>
          <w:i/>
          <w:sz w:val="22"/>
          <w:szCs w:val="22"/>
          <w:u w:val="single"/>
        </w:rPr>
      </w:pPr>
      <w:r w:rsidRPr="00306611">
        <w:rPr>
          <w:b/>
          <w:i/>
          <w:sz w:val="22"/>
          <w:szCs w:val="22"/>
          <w:u w:val="single"/>
        </w:rPr>
        <w:t>La flore et la végétation</w:t>
      </w:r>
    </w:p>
    <w:p w14:paraId="739FB5A9" w14:textId="77777777" w:rsidR="009F61ED" w:rsidRPr="009F61ED" w:rsidRDefault="009F61ED" w:rsidP="009F61ED">
      <w:pPr>
        <w:jc w:val="both"/>
        <w:rPr>
          <w:sz w:val="22"/>
          <w:szCs w:val="22"/>
        </w:rPr>
      </w:pPr>
      <w:r w:rsidRPr="009F61ED">
        <w:rPr>
          <w:sz w:val="22"/>
          <w:szCs w:val="22"/>
        </w:rPr>
        <w:t xml:space="preserve">La zone qui nous intéresse présente une grande diversité floristique et cela en fonction des conditions pédologiques. On a d’abord les forêts denses de type ombrophile où la canopée est fermée avec une hauteur de 15 à 25m. On les retrouve sur  les hauts massifs de l’Ouest. Elles occupent la majeure partie des plateaux faîtiers et la totalité de la zone des massifs internes. Ce massif forestier renferme des espèces endémiques et des bois précieux tels les bois d’ébène, bois de rose, et palissandres. Les sous bois sont caractérisés par l’abondance des fougères arborescentes. Sur les pentes abruptes, les grands arbres se raréfient et on passe à des peuplements d’arbres de petite taille, à sous-bois serré d’arbustes rabougris et tortueux, souvent couvert de mousses. Les 40 090 hectares de ces forêts qui font parties du Cantonnement forestier de Vavatenina sont intégrés dans le Parc National n°5 et les 22 263 hectares dans la Réserve Naturelle Intégrale n°3 de Zahamena.  </w:t>
      </w:r>
    </w:p>
    <w:p w14:paraId="51091798" w14:textId="77777777" w:rsidR="009F61ED" w:rsidRPr="009F61ED" w:rsidRDefault="009F61ED" w:rsidP="009F61ED">
      <w:pPr>
        <w:jc w:val="both"/>
        <w:rPr>
          <w:sz w:val="22"/>
          <w:szCs w:val="22"/>
        </w:rPr>
      </w:pPr>
      <w:r w:rsidRPr="009F61ED">
        <w:rPr>
          <w:sz w:val="22"/>
          <w:szCs w:val="22"/>
        </w:rPr>
        <w:t xml:space="preserve">Sur les collines  aux environs immédiats de la plaine, on a des formations secondaires issues de la dégradation des forêts primaires suite à la pratique des </w:t>
      </w:r>
      <w:r w:rsidRPr="009F61ED">
        <w:rPr>
          <w:b/>
          <w:i/>
          <w:sz w:val="22"/>
          <w:szCs w:val="22"/>
        </w:rPr>
        <w:t xml:space="preserve">tavy </w:t>
      </w:r>
      <w:r w:rsidRPr="009F61ED">
        <w:rPr>
          <w:sz w:val="22"/>
          <w:szCs w:val="22"/>
        </w:rPr>
        <w:t xml:space="preserve">(culture sur brûlis). Ce sont des </w:t>
      </w:r>
      <w:r w:rsidRPr="009F61ED">
        <w:rPr>
          <w:b/>
          <w:i/>
          <w:sz w:val="22"/>
          <w:szCs w:val="22"/>
        </w:rPr>
        <w:t xml:space="preserve">savoka </w:t>
      </w:r>
      <w:r w:rsidRPr="009F61ED">
        <w:rPr>
          <w:sz w:val="22"/>
          <w:szCs w:val="22"/>
        </w:rPr>
        <w:t xml:space="preserve">où on rencontre des herbacées géantes telles le </w:t>
      </w:r>
      <w:r w:rsidRPr="009F61ED">
        <w:rPr>
          <w:b/>
          <w:i/>
          <w:sz w:val="22"/>
          <w:szCs w:val="22"/>
        </w:rPr>
        <w:t>ravenala madagascariensis</w:t>
      </w:r>
      <w:r w:rsidRPr="009F61ED">
        <w:rPr>
          <w:sz w:val="22"/>
          <w:szCs w:val="22"/>
        </w:rPr>
        <w:t xml:space="preserve"> ; des fouillis d’arbustes tels les  bambous, </w:t>
      </w:r>
      <w:r w:rsidRPr="009F61ED">
        <w:rPr>
          <w:i/>
          <w:sz w:val="22"/>
          <w:szCs w:val="22"/>
        </w:rPr>
        <w:t xml:space="preserve">bonara </w:t>
      </w:r>
      <w:r w:rsidRPr="009F61ED">
        <w:rPr>
          <w:b/>
          <w:i/>
          <w:sz w:val="22"/>
          <w:szCs w:val="22"/>
        </w:rPr>
        <w:t>(albizzia lebbeck)</w:t>
      </w:r>
      <w:r w:rsidRPr="009F61ED">
        <w:rPr>
          <w:sz w:val="22"/>
          <w:szCs w:val="22"/>
        </w:rPr>
        <w:t xml:space="preserve">, </w:t>
      </w:r>
      <w:r w:rsidRPr="009F61ED">
        <w:rPr>
          <w:i/>
          <w:sz w:val="22"/>
          <w:szCs w:val="22"/>
        </w:rPr>
        <w:t>longoza</w:t>
      </w:r>
      <w:r w:rsidRPr="009F61ED">
        <w:rPr>
          <w:b/>
          <w:i/>
          <w:sz w:val="22"/>
          <w:szCs w:val="22"/>
        </w:rPr>
        <w:t>(aphramom angustifulum)</w:t>
      </w:r>
      <w:r w:rsidRPr="009F61ED">
        <w:rPr>
          <w:sz w:val="22"/>
          <w:szCs w:val="22"/>
        </w:rPr>
        <w:t xml:space="preserve">, </w:t>
      </w:r>
      <w:r w:rsidRPr="009F61ED">
        <w:rPr>
          <w:i/>
          <w:sz w:val="22"/>
          <w:szCs w:val="22"/>
        </w:rPr>
        <w:t xml:space="preserve">zambaradeda </w:t>
      </w:r>
      <w:r w:rsidRPr="009F61ED">
        <w:rPr>
          <w:b/>
          <w:i/>
          <w:sz w:val="22"/>
          <w:szCs w:val="22"/>
        </w:rPr>
        <w:t>(canna indicae)</w:t>
      </w:r>
      <w:r w:rsidRPr="009F61ED">
        <w:rPr>
          <w:sz w:val="22"/>
          <w:szCs w:val="22"/>
        </w:rPr>
        <w:t xml:space="preserve">, </w:t>
      </w:r>
      <w:r w:rsidRPr="009F61ED">
        <w:rPr>
          <w:i/>
          <w:sz w:val="22"/>
          <w:szCs w:val="22"/>
        </w:rPr>
        <w:t>goavy tsinahy</w:t>
      </w:r>
      <w:r w:rsidRPr="009F61ED">
        <w:rPr>
          <w:b/>
          <w:i/>
          <w:sz w:val="22"/>
          <w:szCs w:val="22"/>
        </w:rPr>
        <w:t>(psidium cattleyanum)</w:t>
      </w:r>
      <w:r w:rsidRPr="009F61ED">
        <w:rPr>
          <w:sz w:val="22"/>
          <w:szCs w:val="22"/>
        </w:rPr>
        <w:t xml:space="preserve">, </w:t>
      </w:r>
      <w:r w:rsidRPr="009F61ED">
        <w:rPr>
          <w:i/>
          <w:sz w:val="22"/>
          <w:szCs w:val="22"/>
        </w:rPr>
        <w:t>arongana</w:t>
      </w:r>
      <w:r w:rsidRPr="009F61ED">
        <w:rPr>
          <w:b/>
          <w:i/>
          <w:sz w:val="22"/>
          <w:szCs w:val="22"/>
        </w:rPr>
        <w:t>(haronga madagascariensis)</w:t>
      </w:r>
      <w:r w:rsidRPr="009F61ED">
        <w:rPr>
          <w:sz w:val="22"/>
          <w:szCs w:val="22"/>
        </w:rPr>
        <w:t xml:space="preserve"> ; de fougères, et des tapis de </w:t>
      </w:r>
      <w:r w:rsidRPr="009F61ED">
        <w:rPr>
          <w:b/>
          <w:i/>
          <w:sz w:val="22"/>
          <w:szCs w:val="22"/>
        </w:rPr>
        <w:t xml:space="preserve">paspalum </w:t>
      </w:r>
      <w:r w:rsidRPr="009F61ED">
        <w:rPr>
          <w:sz w:val="22"/>
          <w:szCs w:val="22"/>
        </w:rPr>
        <w:t xml:space="preserve">dans les petits éclaircis et  des </w:t>
      </w:r>
      <w:r w:rsidRPr="009F61ED">
        <w:rPr>
          <w:i/>
          <w:sz w:val="22"/>
          <w:szCs w:val="22"/>
        </w:rPr>
        <w:t xml:space="preserve">trotroka </w:t>
      </w:r>
      <w:r w:rsidRPr="009F61ED">
        <w:rPr>
          <w:b/>
          <w:i/>
          <w:sz w:val="22"/>
          <w:szCs w:val="22"/>
        </w:rPr>
        <w:t xml:space="preserve">(dichaetanthera). </w:t>
      </w:r>
      <w:r w:rsidRPr="009F61ED">
        <w:rPr>
          <w:sz w:val="22"/>
          <w:szCs w:val="22"/>
        </w:rPr>
        <w:t xml:space="preserve">A noter aussi la présence des cultures de caféier, giroflier, bananier, cocotier, et jacquier. </w:t>
      </w:r>
    </w:p>
    <w:p w14:paraId="64DAFE27" w14:textId="77777777" w:rsidR="009F61ED" w:rsidRDefault="009F61ED" w:rsidP="009F61ED">
      <w:pPr>
        <w:jc w:val="both"/>
        <w:rPr>
          <w:sz w:val="22"/>
          <w:szCs w:val="22"/>
        </w:rPr>
      </w:pPr>
      <w:r w:rsidRPr="009F61ED">
        <w:rPr>
          <w:sz w:val="22"/>
          <w:szCs w:val="22"/>
        </w:rPr>
        <w:t xml:space="preserve">Dans la plaine, à part le riz qui est une plante introduite et cultivée, nous avons surtout des végétations de marais comme les : </w:t>
      </w:r>
      <w:r w:rsidRPr="009F61ED">
        <w:rPr>
          <w:i/>
          <w:sz w:val="22"/>
          <w:szCs w:val="22"/>
        </w:rPr>
        <w:t xml:space="preserve">viha </w:t>
      </w:r>
      <w:r w:rsidRPr="009F61ED">
        <w:rPr>
          <w:b/>
          <w:i/>
          <w:sz w:val="22"/>
          <w:szCs w:val="22"/>
        </w:rPr>
        <w:t>(typhonodorum lyndleanum)</w:t>
      </w:r>
      <w:r w:rsidRPr="009F61ED">
        <w:rPr>
          <w:sz w:val="22"/>
          <w:szCs w:val="22"/>
        </w:rPr>
        <w:t xml:space="preserve">, </w:t>
      </w:r>
      <w:r w:rsidRPr="009F61ED">
        <w:rPr>
          <w:i/>
          <w:sz w:val="22"/>
          <w:szCs w:val="22"/>
        </w:rPr>
        <w:t>fandrana</w:t>
      </w:r>
      <w:r w:rsidRPr="009F61ED">
        <w:rPr>
          <w:b/>
          <w:i/>
          <w:sz w:val="22"/>
          <w:szCs w:val="22"/>
        </w:rPr>
        <w:t>(pandanus)</w:t>
      </w:r>
      <w:r w:rsidRPr="009F61ED">
        <w:rPr>
          <w:sz w:val="22"/>
          <w:szCs w:val="22"/>
        </w:rPr>
        <w:t xml:space="preserve">, </w:t>
      </w:r>
      <w:r w:rsidRPr="009F61ED">
        <w:rPr>
          <w:i/>
          <w:sz w:val="22"/>
          <w:szCs w:val="22"/>
        </w:rPr>
        <w:t xml:space="preserve">dindemo </w:t>
      </w:r>
      <w:r w:rsidRPr="009F61ED">
        <w:rPr>
          <w:b/>
          <w:i/>
          <w:sz w:val="22"/>
          <w:szCs w:val="22"/>
        </w:rPr>
        <w:t>(Anthocleista rhizophoroïdes)</w:t>
      </w:r>
      <w:r w:rsidRPr="009F61ED">
        <w:rPr>
          <w:sz w:val="22"/>
          <w:szCs w:val="22"/>
        </w:rPr>
        <w:t>,</w:t>
      </w:r>
      <w:r w:rsidRPr="009F61ED">
        <w:rPr>
          <w:i/>
          <w:sz w:val="22"/>
          <w:szCs w:val="22"/>
        </w:rPr>
        <w:t xml:space="preserve">herana </w:t>
      </w:r>
      <w:r w:rsidRPr="009F61ED">
        <w:rPr>
          <w:b/>
          <w:i/>
          <w:sz w:val="22"/>
          <w:szCs w:val="22"/>
        </w:rPr>
        <w:t>(cyperus latifolius)</w:t>
      </w:r>
      <w:r w:rsidRPr="009F61ED">
        <w:rPr>
          <w:sz w:val="22"/>
          <w:szCs w:val="22"/>
        </w:rPr>
        <w:t xml:space="preserve">, </w:t>
      </w:r>
      <w:r w:rsidRPr="009F61ED">
        <w:rPr>
          <w:i/>
          <w:sz w:val="22"/>
          <w:szCs w:val="22"/>
        </w:rPr>
        <w:t>vendrana (cyperus immensis)</w:t>
      </w:r>
      <w:r w:rsidRPr="009F61ED">
        <w:rPr>
          <w:sz w:val="22"/>
          <w:szCs w:val="22"/>
        </w:rPr>
        <w:t xml:space="preserve">. </w:t>
      </w:r>
    </w:p>
    <w:p w14:paraId="40551980" w14:textId="77777777" w:rsidR="00306611" w:rsidRPr="009F61ED" w:rsidRDefault="00306611" w:rsidP="009F61ED">
      <w:pPr>
        <w:jc w:val="both"/>
        <w:rPr>
          <w:b/>
          <w:sz w:val="22"/>
          <w:szCs w:val="22"/>
        </w:rPr>
      </w:pPr>
    </w:p>
    <w:p w14:paraId="1BC01C98" w14:textId="77777777" w:rsidR="009F61ED" w:rsidRDefault="009F61ED" w:rsidP="009F61ED">
      <w:pPr>
        <w:jc w:val="both"/>
        <w:rPr>
          <w:b/>
          <w:sz w:val="22"/>
          <w:szCs w:val="22"/>
        </w:rPr>
      </w:pPr>
      <w:r w:rsidRPr="009F61ED">
        <w:rPr>
          <w:b/>
          <w:sz w:val="22"/>
          <w:szCs w:val="22"/>
        </w:rPr>
        <w:t>ANALYSE DU MILIEU HUMAIN</w:t>
      </w:r>
    </w:p>
    <w:p w14:paraId="3415A592" w14:textId="77777777" w:rsidR="00306611" w:rsidRPr="009F61ED" w:rsidRDefault="00306611" w:rsidP="009F61ED">
      <w:pPr>
        <w:jc w:val="both"/>
        <w:rPr>
          <w:b/>
          <w:sz w:val="22"/>
          <w:szCs w:val="22"/>
        </w:rPr>
      </w:pPr>
    </w:p>
    <w:p w14:paraId="3D7DAE47" w14:textId="77777777" w:rsidR="009F61ED" w:rsidRPr="00306611" w:rsidRDefault="009F61ED" w:rsidP="009F61ED">
      <w:pPr>
        <w:jc w:val="both"/>
        <w:rPr>
          <w:b/>
          <w:i/>
          <w:sz w:val="22"/>
          <w:szCs w:val="22"/>
          <w:u w:val="single"/>
        </w:rPr>
      </w:pPr>
      <w:r w:rsidRPr="00306611">
        <w:rPr>
          <w:b/>
          <w:i/>
          <w:sz w:val="22"/>
          <w:szCs w:val="22"/>
          <w:u w:val="single"/>
        </w:rPr>
        <w:t>Les données démographiques</w:t>
      </w:r>
    </w:p>
    <w:p w14:paraId="1993A446" w14:textId="77777777" w:rsidR="00306611" w:rsidRDefault="009F61ED" w:rsidP="009F61ED">
      <w:pPr>
        <w:jc w:val="both"/>
        <w:rPr>
          <w:sz w:val="22"/>
          <w:szCs w:val="22"/>
        </w:rPr>
      </w:pPr>
      <w:r w:rsidRPr="009F61ED">
        <w:rPr>
          <w:sz w:val="22"/>
          <w:szCs w:val="22"/>
        </w:rPr>
        <w:t xml:space="preserve">En 1993 le district de Vavatenina abritait 116 840 habitants, et en 2014 sa population serait 177 919 habitants selon l’estimation de l’INSTAT (Institut National de la Statistique). Selon les données démographiques collectées par la CREAM en </w:t>
      </w:r>
      <w:r w:rsidR="0019797B" w:rsidRPr="00BE326E">
        <w:rPr>
          <w:b/>
          <w:i/>
          <w:sz w:val="18"/>
          <w:szCs w:val="18"/>
        </w:rPr>
        <w:t>20</w:t>
      </w:r>
      <w:r w:rsidR="0019797B">
        <w:rPr>
          <w:b/>
          <w:i/>
          <w:sz w:val="18"/>
          <w:szCs w:val="18"/>
        </w:rPr>
        <w:t>13</w:t>
      </w:r>
      <w:r w:rsidRPr="009F61ED">
        <w:rPr>
          <w:sz w:val="22"/>
          <w:szCs w:val="22"/>
        </w:rPr>
        <w:t xml:space="preserve">, la part de la population du district de Vavatenina sur la population totale de la région Anlanjirofo est de 16,8%.  Les résultats de l’Enquête Périodique auprès des </w:t>
      </w:r>
      <w:r w:rsidRPr="009F61ED">
        <w:rPr>
          <w:sz w:val="22"/>
          <w:szCs w:val="22"/>
        </w:rPr>
        <w:lastRenderedPageBreak/>
        <w:t xml:space="preserve">Ménages (EPM) réalisée en 2010 nous renseignent sur les caractéristiques de la population du district. Sur la taille moyenne des ménages, elle est de 4,4. Enfin la population est essentiellement rurale, car les ruraux y représentent 81,4% de la population totale.     </w:t>
      </w:r>
    </w:p>
    <w:p w14:paraId="5011DA09" w14:textId="77777777" w:rsidR="009F61ED" w:rsidRPr="009F61ED" w:rsidRDefault="009F61ED" w:rsidP="009F61ED">
      <w:pPr>
        <w:jc w:val="both"/>
        <w:rPr>
          <w:sz w:val="22"/>
          <w:szCs w:val="22"/>
        </w:rPr>
      </w:pPr>
    </w:p>
    <w:p w14:paraId="57E6657B" w14:textId="77777777" w:rsidR="009F61ED" w:rsidRPr="009F61ED" w:rsidRDefault="009F61ED" w:rsidP="009F61ED">
      <w:pPr>
        <w:jc w:val="both"/>
        <w:rPr>
          <w:b/>
          <w:sz w:val="22"/>
          <w:szCs w:val="22"/>
        </w:rPr>
      </w:pPr>
      <w:r w:rsidRPr="009F61ED">
        <w:rPr>
          <w:b/>
          <w:sz w:val="22"/>
          <w:szCs w:val="22"/>
        </w:rPr>
        <w:t>Les secteurs d’activités économiques</w:t>
      </w:r>
    </w:p>
    <w:p w14:paraId="3CD01433" w14:textId="77777777" w:rsidR="009F61ED" w:rsidRPr="009F61ED" w:rsidRDefault="009F61ED" w:rsidP="009F61ED">
      <w:pPr>
        <w:jc w:val="both"/>
        <w:rPr>
          <w:b/>
          <w:i/>
          <w:sz w:val="22"/>
          <w:szCs w:val="22"/>
          <w:u w:val="single"/>
        </w:rPr>
      </w:pPr>
      <w:r w:rsidRPr="009F61ED">
        <w:rPr>
          <w:b/>
          <w:i/>
          <w:sz w:val="22"/>
          <w:szCs w:val="22"/>
          <w:u w:val="single"/>
        </w:rPr>
        <w:t xml:space="preserve">L’agriculture </w:t>
      </w:r>
    </w:p>
    <w:p w14:paraId="15A3AD50" w14:textId="77777777" w:rsidR="009F61ED" w:rsidRDefault="009F61ED" w:rsidP="009F61ED">
      <w:pPr>
        <w:jc w:val="both"/>
        <w:rPr>
          <w:sz w:val="22"/>
          <w:szCs w:val="22"/>
        </w:rPr>
      </w:pPr>
      <w:r w:rsidRPr="009F61ED">
        <w:rPr>
          <w:sz w:val="22"/>
          <w:szCs w:val="22"/>
        </w:rPr>
        <w:t xml:space="preserve">La production agricole dans le district est caractérisée par la coexistence des produits vivriers et des produits de rente, mais à cause de la présence de plaine d’Iazafo, la riziculture irriguée y tient une place assez importante.  Sur les 45 455 hectares de surface totale cultivée, 24 200 sont occupée par les cultures vivrières. La riziculture constitue de loin la principale spéculation car elle occupe les 84% de la superficie occupée par les cultures vivrières. Vient ensuite en deuxième position mais très loin après le riz, le maïs avec 9% des superficies, en troisième position le manioc avec 6%, en quatrième la patate douce avec 0,9%, et enfin l’haricot avec 0,1%.   </w:t>
      </w:r>
    </w:p>
    <w:p w14:paraId="433CA629" w14:textId="77777777" w:rsidR="00306611" w:rsidRPr="009F61ED" w:rsidRDefault="00306611" w:rsidP="009F61ED">
      <w:pPr>
        <w:jc w:val="both"/>
        <w:rPr>
          <w:sz w:val="22"/>
          <w:szCs w:val="22"/>
        </w:rPr>
      </w:pPr>
    </w:p>
    <w:p w14:paraId="08BF5368" w14:textId="77777777" w:rsidR="009F61ED" w:rsidRPr="009F61ED" w:rsidRDefault="009F61ED" w:rsidP="009F61ED">
      <w:pPr>
        <w:jc w:val="both"/>
        <w:rPr>
          <w:b/>
          <w:i/>
          <w:sz w:val="22"/>
          <w:szCs w:val="22"/>
          <w:u w:val="single"/>
        </w:rPr>
      </w:pPr>
      <w:r w:rsidRPr="009F61ED">
        <w:rPr>
          <w:b/>
          <w:i/>
          <w:sz w:val="22"/>
          <w:szCs w:val="22"/>
          <w:u w:val="single"/>
        </w:rPr>
        <w:t>L’élevage</w:t>
      </w:r>
    </w:p>
    <w:p w14:paraId="2EEF6E76" w14:textId="77777777" w:rsidR="009F61ED" w:rsidRDefault="009F61ED" w:rsidP="009F61ED">
      <w:pPr>
        <w:jc w:val="both"/>
        <w:rPr>
          <w:sz w:val="22"/>
          <w:szCs w:val="22"/>
        </w:rPr>
      </w:pPr>
      <w:r w:rsidRPr="009F61ED">
        <w:rPr>
          <w:sz w:val="22"/>
          <w:szCs w:val="22"/>
        </w:rPr>
        <w:t>La pratique de l’élevage bovin dans le district est essentiellement pour le besoin de prestige social. Mais l’élevage de volaille reste le plus pratiqué. Ainsi le cheptel avicole était de 923 890 tandis que le nombre de bovidés recensé y était de 19 000 (PRD Analanjirofo, 2015). L’élevage porcin est significatif, car le cheptel porcin était de 10 000</w:t>
      </w:r>
      <w:r w:rsidR="00997131">
        <w:rPr>
          <w:sz w:val="22"/>
          <w:szCs w:val="22"/>
        </w:rPr>
        <w:t xml:space="preserve"> têtes</w:t>
      </w:r>
      <w:r w:rsidRPr="009F61ED">
        <w:rPr>
          <w:sz w:val="22"/>
          <w:szCs w:val="22"/>
        </w:rPr>
        <w:t>.</w:t>
      </w:r>
    </w:p>
    <w:p w14:paraId="326D68C1" w14:textId="77777777" w:rsidR="00306611" w:rsidRPr="009F61ED" w:rsidRDefault="00306611" w:rsidP="009F61ED">
      <w:pPr>
        <w:jc w:val="both"/>
        <w:rPr>
          <w:sz w:val="22"/>
          <w:szCs w:val="22"/>
        </w:rPr>
      </w:pPr>
    </w:p>
    <w:p w14:paraId="2A587D52" w14:textId="77777777" w:rsidR="009F61ED" w:rsidRPr="009F61ED" w:rsidRDefault="009F61ED" w:rsidP="009F61ED">
      <w:pPr>
        <w:jc w:val="both"/>
        <w:rPr>
          <w:b/>
          <w:i/>
          <w:sz w:val="22"/>
          <w:szCs w:val="22"/>
          <w:u w:val="single"/>
        </w:rPr>
      </w:pPr>
      <w:r w:rsidRPr="009F61ED">
        <w:rPr>
          <w:b/>
          <w:i/>
          <w:sz w:val="22"/>
          <w:szCs w:val="22"/>
          <w:u w:val="single"/>
        </w:rPr>
        <w:t>La pêche</w:t>
      </w:r>
    </w:p>
    <w:p w14:paraId="1FCC7806" w14:textId="77777777" w:rsidR="009F61ED" w:rsidRDefault="009F61ED" w:rsidP="009F61ED">
      <w:pPr>
        <w:jc w:val="both"/>
        <w:rPr>
          <w:sz w:val="22"/>
          <w:szCs w:val="22"/>
        </w:rPr>
      </w:pPr>
      <w:r w:rsidRPr="009F61ED">
        <w:rPr>
          <w:sz w:val="22"/>
          <w:szCs w:val="22"/>
        </w:rPr>
        <w:t xml:space="preserve">Etant donné sa position géographique, seule la pêche en eau douce est pratiquée dans les 30% des communes du district de Vavatenina. Elle est restée artisanale, et la production est destinée essentiellement à la consommation locale. La proportion des communes qui pratique la pisciculture y est de 100%.    </w:t>
      </w:r>
    </w:p>
    <w:p w14:paraId="022551BB" w14:textId="77777777" w:rsidR="00306611" w:rsidRPr="009F61ED" w:rsidRDefault="00306611" w:rsidP="009F61ED">
      <w:pPr>
        <w:jc w:val="both"/>
        <w:rPr>
          <w:sz w:val="22"/>
          <w:szCs w:val="22"/>
        </w:rPr>
      </w:pPr>
    </w:p>
    <w:p w14:paraId="6CBD1459" w14:textId="77777777" w:rsidR="009F61ED" w:rsidRPr="009F61ED" w:rsidRDefault="009F61ED" w:rsidP="009F61ED">
      <w:pPr>
        <w:jc w:val="both"/>
        <w:rPr>
          <w:b/>
          <w:i/>
          <w:sz w:val="22"/>
          <w:szCs w:val="22"/>
          <w:u w:val="single"/>
        </w:rPr>
      </w:pPr>
      <w:r w:rsidRPr="009F61ED">
        <w:rPr>
          <w:b/>
          <w:i/>
          <w:sz w:val="22"/>
          <w:szCs w:val="22"/>
          <w:u w:val="single"/>
        </w:rPr>
        <w:t>L’exploitation minière</w:t>
      </w:r>
    </w:p>
    <w:p w14:paraId="2CC29AFD" w14:textId="77777777" w:rsidR="009F61ED" w:rsidRDefault="009F61ED" w:rsidP="009F61ED">
      <w:pPr>
        <w:jc w:val="both"/>
        <w:rPr>
          <w:sz w:val="22"/>
          <w:szCs w:val="22"/>
        </w:rPr>
      </w:pPr>
      <w:r w:rsidRPr="009F61ED">
        <w:rPr>
          <w:sz w:val="22"/>
          <w:szCs w:val="22"/>
        </w:rPr>
        <w:t xml:space="preserve">Malgré la forte potentialité minière du district de Vavatenina, seule l’orpaillage artisanale est pratiquée dans les 30% de l’ensemble des communes, et 108 exploitants miniers et 4 collecteurs y ont été recensés (CREAM, </w:t>
      </w:r>
      <w:r w:rsidR="0019797B" w:rsidRPr="00BE326E">
        <w:rPr>
          <w:b/>
          <w:i/>
          <w:sz w:val="18"/>
          <w:szCs w:val="18"/>
        </w:rPr>
        <w:t>20</w:t>
      </w:r>
      <w:r w:rsidR="0019797B">
        <w:rPr>
          <w:b/>
          <w:i/>
          <w:sz w:val="18"/>
          <w:szCs w:val="18"/>
        </w:rPr>
        <w:t>13</w:t>
      </w:r>
      <w:r w:rsidRPr="009F61ED">
        <w:rPr>
          <w:sz w:val="22"/>
          <w:szCs w:val="22"/>
        </w:rPr>
        <w:t xml:space="preserve">).  </w:t>
      </w:r>
    </w:p>
    <w:p w14:paraId="40C0A1AB" w14:textId="77777777" w:rsidR="00306611" w:rsidRPr="009F61ED" w:rsidRDefault="00306611" w:rsidP="009F61ED">
      <w:pPr>
        <w:jc w:val="both"/>
        <w:rPr>
          <w:sz w:val="22"/>
          <w:szCs w:val="22"/>
        </w:rPr>
      </w:pPr>
    </w:p>
    <w:p w14:paraId="3906FB15" w14:textId="77777777" w:rsidR="009F61ED" w:rsidRPr="009F61ED" w:rsidRDefault="009F61ED" w:rsidP="009F61ED">
      <w:pPr>
        <w:jc w:val="both"/>
        <w:rPr>
          <w:b/>
          <w:sz w:val="22"/>
          <w:szCs w:val="22"/>
        </w:rPr>
      </w:pPr>
      <w:r w:rsidRPr="009F61ED">
        <w:rPr>
          <w:b/>
          <w:sz w:val="22"/>
          <w:szCs w:val="22"/>
        </w:rPr>
        <w:t>Le secteur secondaire</w:t>
      </w:r>
    </w:p>
    <w:p w14:paraId="5BDB25ED" w14:textId="77777777" w:rsidR="00306611" w:rsidRDefault="009F61ED" w:rsidP="009F61ED">
      <w:pPr>
        <w:jc w:val="both"/>
        <w:rPr>
          <w:sz w:val="22"/>
          <w:szCs w:val="22"/>
        </w:rPr>
      </w:pPr>
      <w:r w:rsidRPr="009F61ED">
        <w:rPr>
          <w:sz w:val="22"/>
          <w:szCs w:val="22"/>
        </w:rPr>
        <w:t xml:space="preserve">Le district de Vavatenina se distingue par la présence sur ses territoires d’unités industrielles qui permettent la transformation des produits agricoles qui font sa renommée. Ainsi en 2009, on a pu y recenser 80 unités de transformations des produits agricoles. Viennent ensuite les 12 unités de fabrication de boissons, les 8 usines de décortiqueries, 4 menuiseries et scieries, 5 unités de transformations de bois et cornes, 2 textiles, 2 lapidaireries, et 2 travaux métalliques (CREAM, </w:t>
      </w:r>
      <w:r w:rsidR="0019797B" w:rsidRPr="00BE326E">
        <w:rPr>
          <w:b/>
          <w:i/>
          <w:sz w:val="18"/>
          <w:szCs w:val="18"/>
        </w:rPr>
        <w:t>20</w:t>
      </w:r>
      <w:r w:rsidR="0019797B">
        <w:rPr>
          <w:b/>
          <w:i/>
          <w:sz w:val="18"/>
          <w:szCs w:val="18"/>
        </w:rPr>
        <w:t>13</w:t>
      </w:r>
      <w:r w:rsidRPr="009F61ED">
        <w:rPr>
          <w:sz w:val="22"/>
          <w:szCs w:val="22"/>
        </w:rPr>
        <w:t xml:space="preserve">).  </w:t>
      </w:r>
    </w:p>
    <w:p w14:paraId="014AD203" w14:textId="77777777" w:rsidR="009F61ED" w:rsidRPr="009F61ED" w:rsidRDefault="009F61ED" w:rsidP="009F61ED">
      <w:pPr>
        <w:jc w:val="both"/>
        <w:rPr>
          <w:sz w:val="22"/>
          <w:szCs w:val="22"/>
        </w:rPr>
      </w:pPr>
    </w:p>
    <w:p w14:paraId="2E67798F" w14:textId="77777777" w:rsidR="009F61ED" w:rsidRPr="009F61ED" w:rsidRDefault="009F61ED" w:rsidP="009F61ED">
      <w:pPr>
        <w:jc w:val="both"/>
        <w:rPr>
          <w:b/>
          <w:sz w:val="22"/>
          <w:szCs w:val="22"/>
        </w:rPr>
      </w:pPr>
      <w:r w:rsidRPr="009F61ED">
        <w:rPr>
          <w:b/>
          <w:sz w:val="22"/>
          <w:szCs w:val="22"/>
        </w:rPr>
        <w:t>Le secteur tertiaire</w:t>
      </w:r>
    </w:p>
    <w:p w14:paraId="52AF2CD4" w14:textId="77777777" w:rsidR="00306611" w:rsidRDefault="009F61ED" w:rsidP="009F61ED">
      <w:pPr>
        <w:jc w:val="both"/>
        <w:rPr>
          <w:sz w:val="22"/>
          <w:szCs w:val="22"/>
        </w:rPr>
      </w:pPr>
      <w:r w:rsidRPr="009F61ED">
        <w:rPr>
          <w:sz w:val="22"/>
          <w:szCs w:val="22"/>
        </w:rPr>
        <w:t xml:space="preserve">Dans son ensemble, 57% des communes du district de Vavatenina dispose d’un marché, et les marchés aménagés sont les plus importants, et les 47% des communes se trouvent ont à moins de 1 kilomètres des marchés. La vente de produits agricole peut se faire directement aux marchés ou entre producteurs et collecteurs. L’enquête CREAM en </w:t>
      </w:r>
      <w:r w:rsidR="0019797B" w:rsidRPr="00BE326E">
        <w:rPr>
          <w:b/>
          <w:i/>
          <w:sz w:val="18"/>
          <w:szCs w:val="18"/>
        </w:rPr>
        <w:t>20</w:t>
      </w:r>
      <w:r w:rsidR="0019797B">
        <w:rPr>
          <w:b/>
          <w:i/>
          <w:sz w:val="18"/>
          <w:szCs w:val="18"/>
        </w:rPr>
        <w:t>13</w:t>
      </w:r>
      <w:r w:rsidRPr="009F61ED">
        <w:rPr>
          <w:sz w:val="22"/>
          <w:szCs w:val="22"/>
        </w:rPr>
        <w:t xml:space="preserve"> fait ressortir que dans le fivondronana de Vavatenina 49 collecteurs de produits agricoles y ont été recensés.</w:t>
      </w:r>
    </w:p>
    <w:p w14:paraId="2557AA1B" w14:textId="77777777" w:rsidR="009F61ED" w:rsidRPr="009F61ED" w:rsidRDefault="009F61ED" w:rsidP="009F61ED">
      <w:pPr>
        <w:jc w:val="both"/>
        <w:rPr>
          <w:sz w:val="22"/>
          <w:szCs w:val="22"/>
        </w:rPr>
      </w:pPr>
    </w:p>
    <w:p w14:paraId="2F258AF4" w14:textId="77777777" w:rsidR="009F61ED" w:rsidRDefault="009F61ED" w:rsidP="009F61ED">
      <w:pPr>
        <w:jc w:val="both"/>
        <w:rPr>
          <w:b/>
          <w:sz w:val="22"/>
          <w:szCs w:val="22"/>
        </w:rPr>
      </w:pPr>
      <w:r w:rsidRPr="009F61ED">
        <w:rPr>
          <w:b/>
          <w:sz w:val="22"/>
          <w:szCs w:val="22"/>
        </w:rPr>
        <w:t>Les accès aux infrastructures de base</w:t>
      </w:r>
    </w:p>
    <w:p w14:paraId="4E506E82" w14:textId="77777777" w:rsidR="00306611" w:rsidRPr="009F61ED" w:rsidRDefault="00306611" w:rsidP="009F61ED">
      <w:pPr>
        <w:jc w:val="both"/>
        <w:rPr>
          <w:b/>
          <w:sz w:val="22"/>
          <w:szCs w:val="22"/>
        </w:rPr>
      </w:pPr>
    </w:p>
    <w:p w14:paraId="7EAC5015" w14:textId="77777777" w:rsidR="009F61ED" w:rsidRPr="009F61ED" w:rsidRDefault="009F61ED" w:rsidP="009F61ED">
      <w:pPr>
        <w:jc w:val="both"/>
        <w:rPr>
          <w:b/>
          <w:i/>
          <w:sz w:val="22"/>
          <w:szCs w:val="22"/>
          <w:u w:val="single"/>
        </w:rPr>
      </w:pPr>
      <w:r w:rsidRPr="009F61ED">
        <w:rPr>
          <w:b/>
          <w:i/>
          <w:sz w:val="22"/>
          <w:szCs w:val="22"/>
          <w:u w:val="single"/>
        </w:rPr>
        <w:t xml:space="preserve">La santé        </w:t>
      </w:r>
    </w:p>
    <w:p w14:paraId="3389342F" w14:textId="77777777" w:rsidR="009F61ED" w:rsidRDefault="009F61ED" w:rsidP="009F61ED">
      <w:pPr>
        <w:jc w:val="both"/>
        <w:rPr>
          <w:sz w:val="22"/>
          <w:szCs w:val="22"/>
        </w:rPr>
      </w:pPr>
      <w:r w:rsidRPr="009F61ED">
        <w:rPr>
          <w:sz w:val="22"/>
          <w:szCs w:val="22"/>
        </w:rPr>
        <w:t xml:space="preserve">Le système de santé au niveau du district de Vavatenina comprend deux (2) niveaux de structures sanitaires. Etant donné le statut de chef lieu de la ville de Vavatenina, il abrite un (1) Centre Hospitalier de District de niveau I (CHDI). Au niveau des communes les formations sanitaires de base sont présentes </w:t>
      </w:r>
      <w:r w:rsidRPr="009F61ED">
        <w:rPr>
          <w:sz w:val="22"/>
          <w:szCs w:val="22"/>
        </w:rPr>
        <w:lastRenderedPageBreak/>
        <w:t xml:space="preserve">(voir tableau ci-dessous). Dans les 10 CSB II, six (6) médecins y travaillent avec l’assistance de dix huit (18) paramédicaux.    </w:t>
      </w:r>
    </w:p>
    <w:p w14:paraId="31A3C0F9" w14:textId="77777777" w:rsidR="00306611" w:rsidRPr="009F61ED" w:rsidRDefault="002D1911" w:rsidP="002D1911">
      <w:pPr>
        <w:pStyle w:val="Caption"/>
        <w:rPr>
          <w:sz w:val="22"/>
          <w:szCs w:val="22"/>
        </w:rPr>
      </w:pPr>
      <w:bookmarkStart w:id="170" w:name="_Toc343521511"/>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5</w:t>
      </w:r>
      <w:r w:rsidR="00A84AD9">
        <w:fldChar w:fldCharType="end"/>
      </w:r>
      <w:r>
        <w:t> : Infrastructures sanitaires à Vavatenina</w:t>
      </w:r>
      <w:bookmarkEnd w:id="17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2"/>
        <w:gridCol w:w="958"/>
        <w:gridCol w:w="1134"/>
        <w:gridCol w:w="1984"/>
        <w:gridCol w:w="972"/>
        <w:gridCol w:w="2430"/>
      </w:tblGrid>
      <w:tr w:rsidR="009F61ED" w:rsidRPr="009F61ED" w14:paraId="350FEFE7" w14:textId="77777777" w:rsidTr="001B60B7">
        <w:tc>
          <w:tcPr>
            <w:tcW w:w="1702" w:type="dxa"/>
          </w:tcPr>
          <w:p w14:paraId="722ED863" w14:textId="77777777" w:rsidR="009F61ED" w:rsidRPr="009F61ED" w:rsidRDefault="009F61ED" w:rsidP="009F61ED">
            <w:pPr>
              <w:jc w:val="both"/>
              <w:rPr>
                <w:sz w:val="22"/>
                <w:szCs w:val="22"/>
              </w:rPr>
            </w:pPr>
            <w:r w:rsidRPr="009F61ED">
              <w:rPr>
                <w:sz w:val="22"/>
                <w:szCs w:val="22"/>
              </w:rPr>
              <w:t>District</w:t>
            </w:r>
          </w:p>
        </w:tc>
        <w:tc>
          <w:tcPr>
            <w:tcW w:w="958" w:type="dxa"/>
          </w:tcPr>
          <w:p w14:paraId="0A303632" w14:textId="77777777" w:rsidR="009F61ED" w:rsidRPr="009F61ED" w:rsidRDefault="009F61ED" w:rsidP="009F61ED">
            <w:pPr>
              <w:jc w:val="both"/>
              <w:rPr>
                <w:sz w:val="22"/>
                <w:szCs w:val="22"/>
              </w:rPr>
            </w:pPr>
            <w:r w:rsidRPr="009F61ED">
              <w:rPr>
                <w:sz w:val="22"/>
                <w:szCs w:val="22"/>
              </w:rPr>
              <w:t>CSB I</w:t>
            </w:r>
          </w:p>
        </w:tc>
        <w:tc>
          <w:tcPr>
            <w:tcW w:w="1134" w:type="dxa"/>
          </w:tcPr>
          <w:p w14:paraId="769BC2C0" w14:textId="77777777" w:rsidR="009F61ED" w:rsidRPr="009F61ED" w:rsidRDefault="009F61ED" w:rsidP="009F61ED">
            <w:pPr>
              <w:jc w:val="both"/>
              <w:rPr>
                <w:sz w:val="22"/>
                <w:szCs w:val="22"/>
              </w:rPr>
            </w:pPr>
            <w:r w:rsidRPr="009F61ED">
              <w:rPr>
                <w:sz w:val="22"/>
                <w:szCs w:val="22"/>
              </w:rPr>
              <w:t>CSB II</w:t>
            </w:r>
          </w:p>
        </w:tc>
        <w:tc>
          <w:tcPr>
            <w:tcW w:w="1984" w:type="dxa"/>
          </w:tcPr>
          <w:p w14:paraId="508B2E7E" w14:textId="77777777" w:rsidR="009F61ED" w:rsidRPr="009F61ED" w:rsidRDefault="009F61ED" w:rsidP="009F61ED">
            <w:pPr>
              <w:jc w:val="both"/>
              <w:rPr>
                <w:sz w:val="22"/>
                <w:szCs w:val="22"/>
              </w:rPr>
            </w:pPr>
            <w:r w:rsidRPr="009F61ED">
              <w:rPr>
                <w:sz w:val="22"/>
                <w:szCs w:val="22"/>
              </w:rPr>
              <w:t xml:space="preserve">Maternité publique </w:t>
            </w:r>
          </w:p>
        </w:tc>
        <w:tc>
          <w:tcPr>
            <w:tcW w:w="972" w:type="dxa"/>
          </w:tcPr>
          <w:p w14:paraId="06838399" w14:textId="77777777" w:rsidR="009F61ED" w:rsidRPr="009F61ED" w:rsidRDefault="009F61ED" w:rsidP="009F61ED">
            <w:pPr>
              <w:jc w:val="both"/>
              <w:rPr>
                <w:sz w:val="22"/>
                <w:szCs w:val="22"/>
              </w:rPr>
            </w:pPr>
            <w:r w:rsidRPr="009F61ED">
              <w:rPr>
                <w:sz w:val="22"/>
                <w:szCs w:val="22"/>
              </w:rPr>
              <w:t>CHD I</w:t>
            </w:r>
          </w:p>
        </w:tc>
        <w:tc>
          <w:tcPr>
            <w:tcW w:w="2430" w:type="dxa"/>
          </w:tcPr>
          <w:p w14:paraId="7E5C46AA" w14:textId="77777777" w:rsidR="009F61ED" w:rsidRPr="009F61ED" w:rsidRDefault="009F61ED" w:rsidP="009F61ED">
            <w:pPr>
              <w:jc w:val="both"/>
              <w:rPr>
                <w:sz w:val="22"/>
                <w:szCs w:val="22"/>
              </w:rPr>
            </w:pPr>
            <w:r w:rsidRPr="009F61ED">
              <w:rPr>
                <w:sz w:val="22"/>
                <w:szCs w:val="22"/>
              </w:rPr>
              <w:t>Nombre de Communes</w:t>
            </w:r>
          </w:p>
        </w:tc>
      </w:tr>
      <w:tr w:rsidR="009F61ED" w:rsidRPr="009F61ED" w14:paraId="0D657898" w14:textId="77777777" w:rsidTr="001B60B7">
        <w:tc>
          <w:tcPr>
            <w:tcW w:w="1702" w:type="dxa"/>
          </w:tcPr>
          <w:p w14:paraId="3F734C68" w14:textId="77777777" w:rsidR="009F61ED" w:rsidRPr="009F61ED" w:rsidRDefault="009F61ED" w:rsidP="009F61ED">
            <w:pPr>
              <w:jc w:val="both"/>
              <w:rPr>
                <w:sz w:val="22"/>
                <w:szCs w:val="22"/>
              </w:rPr>
            </w:pPr>
            <w:r w:rsidRPr="009F61ED">
              <w:rPr>
                <w:sz w:val="22"/>
                <w:szCs w:val="22"/>
              </w:rPr>
              <w:t>Vavatenina</w:t>
            </w:r>
          </w:p>
        </w:tc>
        <w:tc>
          <w:tcPr>
            <w:tcW w:w="958" w:type="dxa"/>
          </w:tcPr>
          <w:p w14:paraId="4547034E" w14:textId="77777777" w:rsidR="009F61ED" w:rsidRPr="009F61ED" w:rsidRDefault="009F61ED" w:rsidP="00306611">
            <w:pPr>
              <w:jc w:val="center"/>
              <w:rPr>
                <w:sz w:val="22"/>
                <w:szCs w:val="22"/>
              </w:rPr>
            </w:pPr>
            <w:r w:rsidRPr="009F61ED">
              <w:rPr>
                <w:sz w:val="22"/>
                <w:szCs w:val="22"/>
              </w:rPr>
              <w:t>7</w:t>
            </w:r>
          </w:p>
        </w:tc>
        <w:tc>
          <w:tcPr>
            <w:tcW w:w="1134" w:type="dxa"/>
          </w:tcPr>
          <w:p w14:paraId="505692CA" w14:textId="77777777" w:rsidR="009F61ED" w:rsidRPr="009F61ED" w:rsidRDefault="009F61ED" w:rsidP="00306611">
            <w:pPr>
              <w:jc w:val="center"/>
              <w:rPr>
                <w:sz w:val="22"/>
                <w:szCs w:val="22"/>
              </w:rPr>
            </w:pPr>
            <w:r w:rsidRPr="009F61ED">
              <w:rPr>
                <w:sz w:val="22"/>
                <w:szCs w:val="22"/>
              </w:rPr>
              <w:t>10</w:t>
            </w:r>
          </w:p>
        </w:tc>
        <w:tc>
          <w:tcPr>
            <w:tcW w:w="1984" w:type="dxa"/>
          </w:tcPr>
          <w:p w14:paraId="244A25DA" w14:textId="77777777" w:rsidR="009F61ED" w:rsidRPr="009F61ED" w:rsidRDefault="009F61ED" w:rsidP="00306611">
            <w:pPr>
              <w:jc w:val="center"/>
              <w:rPr>
                <w:sz w:val="22"/>
                <w:szCs w:val="22"/>
              </w:rPr>
            </w:pPr>
            <w:r w:rsidRPr="009F61ED">
              <w:rPr>
                <w:sz w:val="22"/>
                <w:szCs w:val="22"/>
              </w:rPr>
              <w:t>10</w:t>
            </w:r>
          </w:p>
        </w:tc>
        <w:tc>
          <w:tcPr>
            <w:tcW w:w="972" w:type="dxa"/>
          </w:tcPr>
          <w:p w14:paraId="4B9AE733" w14:textId="77777777" w:rsidR="009F61ED" w:rsidRPr="009F61ED" w:rsidRDefault="009F61ED" w:rsidP="00306611">
            <w:pPr>
              <w:jc w:val="center"/>
              <w:rPr>
                <w:sz w:val="22"/>
                <w:szCs w:val="22"/>
              </w:rPr>
            </w:pPr>
            <w:r w:rsidRPr="009F61ED">
              <w:rPr>
                <w:sz w:val="22"/>
                <w:szCs w:val="22"/>
              </w:rPr>
              <w:t>1</w:t>
            </w:r>
          </w:p>
        </w:tc>
        <w:tc>
          <w:tcPr>
            <w:tcW w:w="2430" w:type="dxa"/>
          </w:tcPr>
          <w:p w14:paraId="10A4628D" w14:textId="77777777" w:rsidR="009F61ED" w:rsidRPr="009F61ED" w:rsidRDefault="009F61ED" w:rsidP="00306611">
            <w:pPr>
              <w:jc w:val="center"/>
              <w:rPr>
                <w:sz w:val="22"/>
                <w:szCs w:val="22"/>
              </w:rPr>
            </w:pPr>
            <w:r w:rsidRPr="009F61ED">
              <w:rPr>
                <w:sz w:val="22"/>
                <w:szCs w:val="22"/>
              </w:rPr>
              <w:t>10</w:t>
            </w:r>
          </w:p>
        </w:tc>
      </w:tr>
    </w:tbl>
    <w:p w14:paraId="08D009A2" w14:textId="77777777" w:rsidR="009F61ED" w:rsidRPr="009F61ED" w:rsidRDefault="009F61ED" w:rsidP="009F61ED">
      <w:pPr>
        <w:jc w:val="both"/>
        <w:rPr>
          <w:b/>
          <w:i/>
          <w:sz w:val="22"/>
          <w:szCs w:val="22"/>
        </w:rPr>
      </w:pPr>
      <w:r w:rsidRPr="009F61ED">
        <w:rPr>
          <w:b/>
          <w:i/>
          <w:sz w:val="22"/>
          <w:szCs w:val="22"/>
        </w:rPr>
        <w:t xml:space="preserve">Source : CREAM/Monographies régionales, </w:t>
      </w:r>
      <w:r w:rsidR="0019797B" w:rsidRPr="00BE326E">
        <w:rPr>
          <w:b/>
          <w:i/>
          <w:sz w:val="18"/>
          <w:szCs w:val="18"/>
        </w:rPr>
        <w:t>20</w:t>
      </w:r>
      <w:r w:rsidR="0019797B">
        <w:rPr>
          <w:b/>
          <w:i/>
          <w:sz w:val="18"/>
          <w:szCs w:val="18"/>
        </w:rPr>
        <w:t>13</w:t>
      </w:r>
    </w:p>
    <w:p w14:paraId="300E37FC" w14:textId="77777777" w:rsidR="0019797B" w:rsidRDefault="009F61ED" w:rsidP="009F61ED">
      <w:pPr>
        <w:jc w:val="both"/>
        <w:rPr>
          <w:sz w:val="22"/>
          <w:szCs w:val="22"/>
        </w:rPr>
      </w:pPr>
      <w:r w:rsidRPr="009F61ED">
        <w:rPr>
          <w:sz w:val="22"/>
          <w:szCs w:val="22"/>
        </w:rPr>
        <w:t xml:space="preserve">En 2008, le nombre de consultations enregistré au niveau des centres de soins publics est de 28 983 (CREAM, </w:t>
      </w:r>
      <w:r w:rsidR="0019797B" w:rsidRPr="00BE326E">
        <w:rPr>
          <w:b/>
          <w:i/>
          <w:sz w:val="18"/>
          <w:szCs w:val="18"/>
        </w:rPr>
        <w:t>20</w:t>
      </w:r>
      <w:r w:rsidR="0019797B">
        <w:rPr>
          <w:b/>
          <w:i/>
          <w:sz w:val="18"/>
          <w:szCs w:val="18"/>
        </w:rPr>
        <w:t>13</w:t>
      </w:r>
      <w:r w:rsidRPr="009F61ED">
        <w:rPr>
          <w:sz w:val="22"/>
          <w:szCs w:val="22"/>
        </w:rPr>
        <w:t xml:space="preserve">) et le district présente un niveau assez bas d’utilisation des centres de soin publics avec un taux de 16,39%.  </w:t>
      </w:r>
    </w:p>
    <w:p w14:paraId="2C8697DD" w14:textId="77777777" w:rsidR="009F61ED" w:rsidRPr="009F61ED" w:rsidRDefault="009F61ED" w:rsidP="009F61ED">
      <w:pPr>
        <w:jc w:val="both"/>
        <w:rPr>
          <w:sz w:val="22"/>
          <w:szCs w:val="22"/>
        </w:rPr>
      </w:pPr>
    </w:p>
    <w:p w14:paraId="427CC08B" w14:textId="77777777" w:rsidR="009F61ED" w:rsidRPr="009F61ED" w:rsidRDefault="009F61ED" w:rsidP="009F61ED">
      <w:pPr>
        <w:jc w:val="both"/>
        <w:rPr>
          <w:b/>
          <w:i/>
          <w:sz w:val="22"/>
          <w:szCs w:val="22"/>
          <w:u w:val="single"/>
        </w:rPr>
      </w:pPr>
      <w:r w:rsidRPr="009F61ED">
        <w:rPr>
          <w:b/>
          <w:i/>
          <w:sz w:val="22"/>
          <w:szCs w:val="22"/>
          <w:u w:val="single"/>
        </w:rPr>
        <w:t>L’éducation</w:t>
      </w:r>
    </w:p>
    <w:p w14:paraId="46F3645F" w14:textId="77777777" w:rsidR="00306611" w:rsidRDefault="009F61ED" w:rsidP="009F61ED">
      <w:pPr>
        <w:jc w:val="both"/>
        <w:rPr>
          <w:sz w:val="22"/>
          <w:szCs w:val="22"/>
        </w:rPr>
      </w:pPr>
      <w:r w:rsidRPr="009F61ED">
        <w:rPr>
          <w:sz w:val="22"/>
          <w:szCs w:val="22"/>
        </w:rPr>
        <w:t>Le système éducatif dans le district de Vavatenina comprend trois niveaux : l’alphabétisation et le préscolaire, l’enseignement primaire (EPP), l’enseignement secondaire général (CEG, Lycée). Pour les écoles publiques ; le nombre d’école primaire (EPP) est de trois cent cinquante huit (358) dont quatre vingt onze (91) communautaires, le nombre de collège d’enseignement général est de dix (10), enfin le fivondronana ne dispose que d’un lycée d’enseignement général, et il n’a pas de lycée technique. L’offre d’éducation publique est complétée par les infrastructures d’enseignement privé (voir tableau ci-dessous).</w:t>
      </w:r>
    </w:p>
    <w:p w14:paraId="025E5C1E" w14:textId="77777777" w:rsidR="0019797B" w:rsidRDefault="0019797B" w:rsidP="009F61ED">
      <w:pPr>
        <w:jc w:val="both"/>
        <w:rPr>
          <w:sz w:val="22"/>
          <w:szCs w:val="22"/>
        </w:rPr>
      </w:pPr>
    </w:p>
    <w:p w14:paraId="7900A8F0" w14:textId="77777777" w:rsidR="009F61ED" w:rsidRPr="009F61ED" w:rsidRDefault="002D1911" w:rsidP="002D1911">
      <w:pPr>
        <w:pStyle w:val="Caption"/>
        <w:rPr>
          <w:sz w:val="22"/>
          <w:szCs w:val="22"/>
        </w:rPr>
      </w:pPr>
      <w:bookmarkStart w:id="171" w:name="_Toc343521512"/>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6</w:t>
      </w:r>
      <w:r w:rsidR="00A84AD9">
        <w:fldChar w:fldCharType="end"/>
      </w:r>
      <w:r>
        <w:t> : Infrastructures Scolaires à Vavantenina</w:t>
      </w:r>
      <w:bookmarkEnd w:id="171"/>
    </w:p>
    <w:tbl>
      <w:tblPr>
        <w:tblW w:w="95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760"/>
        <w:gridCol w:w="3260"/>
        <w:gridCol w:w="1359"/>
        <w:gridCol w:w="1866"/>
      </w:tblGrid>
      <w:tr w:rsidR="009F61ED" w:rsidRPr="001B60B7" w14:paraId="02C09BAF" w14:textId="77777777" w:rsidTr="001B60B7">
        <w:trPr>
          <w:jc w:val="center"/>
        </w:trPr>
        <w:tc>
          <w:tcPr>
            <w:tcW w:w="1276" w:type="dxa"/>
          </w:tcPr>
          <w:p w14:paraId="295DE851" w14:textId="77777777" w:rsidR="009F61ED" w:rsidRPr="001B60B7" w:rsidRDefault="009F61ED" w:rsidP="009F61ED">
            <w:pPr>
              <w:jc w:val="center"/>
              <w:rPr>
                <w:b/>
                <w:sz w:val="20"/>
                <w:szCs w:val="20"/>
              </w:rPr>
            </w:pPr>
            <w:r w:rsidRPr="001B60B7">
              <w:rPr>
                <w:b/>
                <w:sz w:val="20"/>
                <w:szCs w:val="20"/>
              </w:rPr>
              <w:t>Ecoles</w:t>
            </w:r>
          </w:p>
        </w:tc>
        <w:tc>
          <w:tcPr>
            <w:tcW w:w="1760" w:type="dxa"/>
          </w:tcPr>
          <w:p w14:paraId="12A62FD7" w14:textId="77777777" w:rsidR="009F61ED" w:rsidRPr="001B60B7" w:rsidRDefault="009F61ED" w:rsidP="009F61ED">
            <w:pPr>
              <w:jc w:val="center"/>
              <w:rPr>
                <w:b/>
                <w:sz w:val="20"/>
                <w:szCs w:val="20"/>
              </w:rPr>
            </w:pPr>
            <w:r w:rsidRPr="001B60B7">
              <w:rPr>
                <w:b/>
                <w:sz w:val="20"/>
                <w:szCs w:val="20"/>
              </w:rPr>
              <w:t xml:space="preserve">Ecoles Primaire </w:t>
            </w:r>
          </w:p>
        </w:tc>
        <w:tc>
          <w:tcPr>
            <w:tcW w:w="3260" w:type="dxa"/>
          </w:tcPr>
          <w:p w14:paraId="0C85F85E" w14:textId="77777777" w:rsidR="009F61ED" w:rsidRPr="001B60B7" w:rsidRDefault="009F61ED" w:rsidP="009F61ED">
            <w:pPr>
              <w:jc w:val="center"/>
              <w:rPr>
                <w:b/>
                <w:sz w:val="20"/>
                <w:szCs w:val="20"/>
              </w:rPr>
            </w:pPr>
            <w:r w:rsidRPr="001B60B7">
              <w:rPr>
                <w:b/>
                <w:sz w:val="20"/>
                <w:szCs w:val="20"/>
              </w:rPr>
              <w:t xml:space="preserve">Collèges d’Enseignement Général </w:t>
            </w:r>
          </w:p>
        </w:tc>
        <w:tc>
          <w:tcPr>
            <w:tcW w:w="1359" w:type="dxa"/>
          </w:tcPr>
          <w:p w14:paraId="0A95D68A" w14:textId="77777777" w:rsidR="009F61ED" w:rsidRPr="001B60B7" w:rsidRDefault="009F61ED" w:rsidP="009F61ED">
            <w:pPr>
              <w:jc w:val="center"/>
              <w:rPr>
                <w:b/>
                <w:sz w:val="20"/>
                <w:szCs w:val="20"/>
              </w:rPr>
            </w:pPr>
            <w:r w:rsidRPr="001B60B7">
              <w:rPr>
                <w:b/>
                <w:sz w:val="20"/>
                <w:szCs w:val="20"/>
              </w:rPr>
              <w:t xml:space="preserve">Lycées </w:t>
            </w:r>
          </w:p>
        </w:tc>
        <w:tc>
          <w:tcPr>
            <w:tcW w:w="1866" w:type="dxa"/>
          </w:tcPr>
          <w:p w14:paraId="31541BF0" w14:textId="77777777" w:rsidR="009F61ED" w:rsidRPr="001B60B7" w:rsidRDefault="009F61ED" w:rsidP="009F61ED">
            <w:pPr>
              <w:jc w:val="center"/>
              <w:rPr>
                <w:b/>
                <w:sz w:val="20"/>
                <w:szCs w:val="20"/>
              </w:rPr>
            </w:pPr>
            <w:r w:rsidRPr="001B60B7">
              <w:rPr>
                <w:b/>
                <w:sz w:val="20"/>
                <w:szCs w:val="20"/>
              </w:rPr>
              <w:t xml:space="preserve">Lycées techniques </w:t>
            </w:r>
          </w:p>
        </w:tc>
      </w:tr>
      <w:tr w:rsidR="009F61ED" w:rsidRPr="001B60B7" w14:paraId="3C1BFE38" w14:textId="77777777" w:rsidTr="001B60B7">
        <w:trPr>
          <w:jc w:val="center"/>
        </w:trPr>
        <w:tc>
          <w:tcPr>
            <w:tcW w:w="1276" w:type="dxa"/>
          </w:tcPr>
          <w:p w14:paraId="322145B8" w14:textId="77777777" w:rsidR="009F61ED" w:rsidRPr="001B60B7" w:rsidRDefault="009F61ED" w:rsidP="009F61ED">
            <w:pPr>
              <w:jc w:val="both"/>
              <w:rPr>
                <w:sz w:val="20"/>
                <w:szCs w:val="20"/>
              </w:rPr>
            </w:pPr>
            <w:r w:rsidRPr="001B60B7">
              <w:rPr>
                <w:sz w:val="20"/>
                <w:szCs w:val="20"/>
              </w:rPr>
              <w:t>Publiques</w:t>
            </w:r>
          </w:p>
        </w:tc>
        <w:tc>
          <w:tcPr>
            <w:tcW w:w="1760" w:type="dxa"/>
          </w:tcPr>
          <w:p w14:paraId="417C5FB7" w14:textId="77777777" w:rsidR="009F61ED" w:rsidRPr="001B60B7" w:rsidRDefault="009F61ED" w:rsidP="00306611">
            <w:pPr>
              <w:jc w:val="center"/>
              <w:rPr>
                <w:sz w:val="20"/>
                <w:szCs w:val="20"/>
              </w:rPr>
            </w:pPr>
            <w:r w:rsidRPr="001B60B7">
              <w:rPr>
                <w:sz w:val="20"/>
                <w:szCs w:val="20"/>
              </w:rPr>
              <w:t>358</w:t>
            </w:r>
          </w:p>
        </w:tc>
        <w:tc>
          <w:tcPr>
            <w:tcW w:w="3260" w:type="dxa"/>
          </w:tcPr>
          <w:p w14:paraId="5B70BEFA" w14:textId="77777777" w:rsidR="009F61ED" w:rsidRPr="001B60B7" w:rsidRDefault="009F61ED" w:rsidP="00306611">
            <w:pPr>
              <w:jc w:val="center"/>
              <w:rPr>
                <w:sz w:val="20"/>
                <w:szCs w:val="20"/>
              </w:rPr>
            </w:pPr>
            <w:r w:rsidRPr="001B60B7">
              <w:rPr>
                <w:sz w:val="20"/>
                <w:szCs w:val="20"/>
              </w:rPr>
              <w:t>91</w:t>
            </w:r>
          </w:p>
        </w:tc>
        <w:tc>
          <w:tcPr>
            <w:tcW w:w="1359" w:type="dxa"/>
          </w:tcPr>
          <w:p w14:paraId="0F5B7250" w14:textId="77777777" w:rsidR="009F61ED" w:rsidRPr="001B60B7" w:rsidRDefault="009F61ED" w:rsidP="00306611">
            <w:pPr>
              <w:jc w:val="center"/>
              <w:rPr>
                <w:sz w:val="20"/>
                <w:szCs w:val="20"/>
              </w:rPr>
            </w:pPr>
            <w:r w:rsidRPr="001B60B7">
              <w:rPr>
                <w:sz w:val="20"/>
                <w:szCs w:val="20"/>
              </w:rPr>
              <w:t>1</w:t>
            </w:r>
          </w:p>
        </w:tc>
        <w:tc>
          <w:tcPr>
            <w:tcW w:w="1866" w:type="dxa"/>
          </w:tcPr>
          <w:p w14:paraId="423D1358" w14:textId="77777777" w:rsidR="009F61ED" w:rsidRPr="001B60B7" w:rsidRDefault="009F61ED" w:rsidP="00306611">
            <w:pPr>
              <w:jc w:val="center"/>
              <w:rPr>
                <w:sz w:val="20"/>
                <w:szCs w:val="20"/>
              </w:rPr>
            </w:pPr>
            <w:r w:rsidRPr="001B60B7">
              <w:rPr>
                <w:sz w:val="20"/>
                <w:szCs w:val="20"/>
              </w:rPr>
              <w:t>0</w:t>
            </w:r>
          </w:p>
        </w:tc>
      </w:tr>
      <w:tr w:rsidR="009F61ED" w:rsidRPr="001B60B7" w14:paraId="4B898226" w14:textId="77777777" w:rsidTr="001B60B7">
        <w:trPr>
          <w:jc w:val="center"/>
        </w:trPr>
        <w:tc>
          <w:tcPr>
            <w:tcW w:w="1276" w:type="dxa"/>
          </w:tcPr>
          <w:p w14:paraId="18F48FB9" w14:textId="77777777" w:rsidR="009F61ED" w:rsidRPr="001B60B7" w:rsidRDefault="009F61ED" w:rsidP="009F61ED">
            <w:pPr>
              <w:jc w:val="both"/>
              <w:rPr>
                <w:sz w:val="20"/>
                <w:szCs w:val="20"/>
              </w:rPr>
            </w:pPr>
            <w:r w:rsidRPr="001B60B7">
              <w:rPr>
                <w:sz w:val="20"/>
                <w:szCs w:val="20"/>
              </w:rPr>
              <w:t>Privées</w:t>
            </w:r>
          </w:p>
        </w:tc>
        <w:tc>
          <w:tcPr>
            <w:tcW w:w="1760" w:type="dxa"/>
          </w:tcPr>
          <w:p w14:paraId="793A7CD4" w14:textId="77777777" w:rsidR="009F61ED" w:rsidRPr="001B60B7" w:rsidRDefault="009F61ED" w:rsidP="00306611">
            <w:pPr>
              <w:jc w:val="center"/>
              <w:rPr>
                <w:sz w:val="20"/>
                <w:szCs w:val="20"/>
              </w:rPr>
            </w:pPr>
            <w:r w:rsidRPr="001B60B7">
              <w:rPr>
                <w:sz w:val="20"/>
                <w:szCs w:val="20"/>
              </w:rPr>
              <w:t>9</w:t>
            </w:r>
          </w:p>
        </w:tc>
        <w:tc>
          <w:tcPr>
            <w:tcW w:w="3260" w:type="dxa"/>
          </w:tcPr>
          <w:p w14:paraId="53D3BBF0" w14:textId="77777777" w:rsidR="009F61ED" w:rsidRPr="001B60B7" w:rsidRDefault="009F61ED" w:rsidP="00306611">
            <w:pPr>
              <w:jc w:val="center"/>
              <w:rPr>
                <w:sz w:val="20"/>
                <w:szCs w:val="20"/>
              </w:rPr>
            </w:pPr>
            <w:r w:rsidRPr="001B60B7">
              <w:rPr>
                <w:sz w:val="20"/>
                <w:szCs w:val="20"/>
              </w:rPr>
              <w:t>3</w:t>
            </w:r>
          </w:p>
        </w:tc>
        <w:tc>
          <w:tcPr>
            <w:tcW w:w="1359" w:type="dxa"/>
          </w:tcPr>
          <w:p w14:paraId="7CDDC7D1" w14:textId="77777777" w:rsidR="009F61ED" w:rsidRPr="001B60B7" w:rsidRDefault="009F61ED" w:rsidP="00306611">
            <w:pPr>
              <w:jc w:val="center"/>
              <w:rPr>
                <w:sz w:val="20"/>
                <w:szCs w:val="20"/>
              </w:rPr>
            </w:pPr>
            <w:r w:rsidRPr="001B60B7">
              <w:rPr>
                <w:sz w:val="20"/>
                <w:szCs w:val="20"/>
              </w:rPr>
              <w:t>1</w:t>
            </w:r>
          </w:p>
        </w:tc>
        <w:tc>
          <w:tcPr>
            <w:tcW w:w="1866" w:type="dxa"/>
          </w:tcPr>
          <w:p w14:paraId="634790C3" w14:textId="77777777" w:rsidR="009F61ED" w:rsidRPr="001B60B7" w:rsidRDefault="009F61ED" w:rsidP="00306611">
            <w:pPr>
              <w:jc w:val="center"/>
              <w:rPr>
                <w:sz w:val="20"/>
                <w:szCs w:val="20"/>
              </w:rPr>
            </w:pPr>
            <w:r w:rsidRPr="001B60B7">
              <w:rPr>
                <w:sz w:val="20"/>
                <w:szCs w:val="20"/>
              </w:rPr>
              <w:t>0</w:t>
            </w:r>
          </w:p>
        </w:tc>
      </w:tr>
    </w:tbl>
    <w:p w14:paraId="7552C890" w14:textId="77777777" w:rsidR="009F61ED" w:rsidRPr="001B60B7" w:rsidRDefault="009F61ED" w:rsidP="009F61ED">
      <w:pPr>
        <w:jc w:val="both"/>
        <w:rPr>
          <w:b/>
          <w:i/>
          <w:sz w:val="20"/>
          <w:szCs w:val="20"/>
        </w:rPr>
      </w:pPr>
      <w:r w:rsidRPr="001B60B7">
        <w:rPr>
          <w:b/>
          <w:i/>
          <w:sz w:val="20"/>
          <w:szCs w:val="20"/>
        </w:rPr>
        <w:t xml:space="preserve">Source : CREAM/Monographie régionale, </w:t>
      </w:r>
      <w:r w:rsidR="0019797B" w:rsidRPr="00BE326E">
        <w:rPr>
          <w:b/>
          <w:i/>
          <w:sz w:val="18"/>
          <w:szCs w:val="18"/>
        </w:rPr>
        <w:t>20</w:t>
      </w:r>
      <w:r w:rsidR="0019797B">
        <w:rPr>
          <w:b/>
          <w:i/>
          <w:sz w:val="18"/>
          <w:szCs w:val="18"/>
        </w:rPr>
        <w:t>13</w:t>
      </w:r>
    </w:p>
    <w:p w14:paraId="03E53793" w14:textId="77777777" w:rsidR="00306611" w:rsidRPr="009F61ED" w:rsidRDefault="00306611" w:rsidP="009F61ED">
      <w:pPr>
        <w:jc w:val="both"/>
        <w:rPr>
          <w:sz w:val="22"/>
          <w:szCs w:val="22"/>
        </w:rPr>
      </w:pPr>
    </w:p>
    <w:p w14:paraId="0B91AE3D" w14:textId="77777777" w:rsidR="009F61ED" w:rsidRPr="00306611" w:rsidRDefault="009F61ED" w:rsidP="009F61ED">
      <w:pPr>
        <w:jc w:val="both"/>
        <w:rPr>
          <w:b/>
          <w:i/>
          <w:sz w:val="22"/>
          <w:szCs w:val="22"/>
          <w:u w:val="single"/>
        </w:rPr>
      </w:pPr>
      <w:r w:rsidRPr="00306611">
        <w:rPr>
          <w:b/>
          <w:i/>
          <w:sz w:val="22"/>
          <w:szCs w:val="22"/>
          <w:u w:val="single"/>
        </w:rPr>
        <w:t>Les routes et les transports</w:t>
      </w:r>
    </w:p>
    <w:p w14:paraId="6ED61799" w14:textId="77777777" w:rsidR="009F61ED" w:rsidRDefault="009F61ED" w:rsidP="009F61ED">
      <w:pPr>
        <w:jc w:val="both"/>
        <w:rPr>
          <w:sz w:val="22"/>
          <w:szCs w:val="22"/>
        </w:rPr>
      </w:pPr>
      <w:r w:rsidRPr="009F61ED">
        <w:rPr>
          <w:sz w:val="22"/>
          <w:szCs w:val="22"/>
        </w:rPr>
        <w:t xml:space="preserve">Le district de Vavatenina a un réseau routier de long de 141 kilomètres, et les 43 kilomètres qui relient Vavatenina et Antsikafoka sont bitumés. Les différentes communes du district sont reliées avec le chef lieu et entre elles par des pistes en terre. Seules 2% d’entre elles sont accessibles en voitures légères pendant toute l’année. </w:t>
      </w:r>
    </w:p>
    <w:p w14:paraId="265446B0" w14:textId="77777777" w:rsidR="00306611" w:rsidRPr="009F61ED" w:rsidRDefault="00306611" w:rsidP="009F61ED">
      <w:pPr>
        <w:jc w:val="both"/>
        <w:rPr>
          <w:sz w:val="22"/>
          <w:szCs w:val="22"/>
        </w:rPr>
      </w:pPr>
    </w:p>
    <w:p w14:paraId="0A289C64" w14:textId="77777777" w:rsidR="009F61ED" w:rsidRPr="00306611" w:rsidRDefault="009F61ED" w:rsidP="009F61ED">
      <w:pPr>
        <w:jc w:val="both"/>
        <w:rPr>
          <w:b/>
          <w:i/>
          <w:sz w:val="22"/>
          <w:szCs w:val="22"/>
          <w:u w:val="single"/>
        </w:rPr>
      </w:pPr>
      <w:r w:rsidRPr="00306611">
        <w:rPr>
          <w:b/>
          <w:i/>
          <w:sz w:val="22"/>
          <w:szCs w:val="22"/>
          <w:u w:val="single"/>
        </w:rPr>
        <w:t xml:space="preserve">L’accès à l’électricité             </w:t>
      </w:r>
    </w:p>
    <w:p w14:paraId="5304629F" w14:textId="77777777" w:rsidR="009F61ED" w:rsidRDefault="009F61ED" w:rsidP="009F61ED">
      <w:pPr>
        <w:jc w:val="both"/>
        <w:rPr>
          <w:sz w:val="22"/>
          <w:szCs w:val="22"/>
        </w:rPr>
      </w:pPr>
      <w:r w:rsidRPr="009F61ED">
        <w:rPr>
          <w:sz w:val="22"/>
          <w:szCs w:val="22"/>
        </w:rPr>
        <w:t xml:space="preserve">En tant que chef lieu, la ville de Vavatenina est la seule desservie par le réseau électrique de la JIRAMA (Jiro sy Rano Malagasy) dans tout le district. La puissance fournie s’élève à 200 kw/h, et le nombre d’abonnés est de 611 (CREAM, </w:t>
      </w:r>
      <w:r w:rsidR="0019797B" w:rsidRPr="00BE326E">
        <w:rPr>
          <w:b/>
          <w:i/>
          <w:sz w:val="18"/>
          <w:szCs w:val="18"/>
        </w:rPr>
        <w:t>20</w:t>
      </w:r>
      <w:r w:rsidR="0019797B">
        <w:rPr>
          <w:b/>
          <w:i/>
          <w:sz w:val="18"/>
          <w:szCs w:val="18"/>
        </w:rPr>
        <w:t>13</w:t>
      </w:r>
      <w:r w:rsidRPr="009F61ED">
        <w:rPr>
          <w:sz w:val="22"/>
          <w:szCs w:val="22"/>
        </w:rPr>
        <w:t xml:space="preserve">). Le réseau est alimenté par un central thermique, et comme dans diverses localités de Madagascar la fourniture électrique n’est pas régulière et marquée par au moins une coupure de trois heures par jour.  </w:t>
      </w:r>
    </w:p>
    <w:p w14:paraId="6A4853BD" w14:textId="77777777" w:rsidR="00306611" w:rsidRPr="009F61ED" w:rsidRDefault="00306611" w:rsidP="009F61ED">
      <w:pPr>
        <w:jc w:val="both"/>
        <w:rPr>
          <w:sz w:val="22"/>
          <w:szCs w:val="22"/>
        </w:rPr>
      </w:pPr>
    </w:p>
    <w:p w14:paraId="73C15BAA" w14:textId="77777777" w:rsidR="009F61ED" w:rsidRPr="00306611" w:rsidRDefault="009F61ED" w:rsidP="009F61ED">
      <w:pPr>
        <w:jc w:val="both"/>
        <w:rPr>
          <w:b/>
          <w:i/>
          <w:sz w:val="22"/>
          <w:szCs w:val="22"/>
          <w:u w:val="single"/>
        </w:rPr>
      </w:pPr>
      <w:r w:rsidRPr="00306611">
        <w:rPr>
          <w:b/>
          <w:i/>
          <w:sz w:val="22"/>
          <w:szCs w:val="22"/>
          <w:u w:val="single"/>
        </w:rPr>
        <w:t xml:space="preserve">L’accès à l’eau potable </w:t>
      </w:r>
    </w:p>
    <w:p w14:paraId="5BE67913" w14:textId="77777777" w:rsidR="00F72773" w:rsidRPr="009F61ED" w:rsidRDefault="009F61ED" w:rsidP="009F61ED">
      <w:pPr>
        <w:jc w:val="both"/>
        <w:rPr>
          <w:sz w:val="22"/>
          <w:szCs w:val="22"/>
        </w:rPr>
      </w:pPr>
      <w:r w:rsidRPr="009F61ED">
        <w:rPr>
          <w:sz w:val="22"/>
          <w:szCs w:val="22"/>
        </w:rPr>
        <w:t>Comme l’électricité, seule la ville de Vavatenina est desservie par le réseau d’eau potable de la JIRAMA avec 1 325 mètres cube de capacité fournie. En milieu rural, les infrastructures d’approvisionnement en eau potable sont constituées par des adductions d’eau qui sont en majorité gravitaires, mais il existe également des adductions d’eau par pompage, des puits (avec ou sans pompe à main), et des forages.</w:t>
      </w:r>
    </w:p>
    <w:p w14:paraId="33BFB288" w14:textId="77777777" w:rsidR="00474FB0" w:rsidRPr="009F61ED" w:rsidRDefault="00474FB0" w:rsidP="00974EB1">
      <w:pPr>
        <w:jc w:val="both"/>
        <w:rPr>
          <w:b/>
          <w:sz w:val="22"/>
          <w:szCs w:val="22"/>
        </w:rPr>
      </w:pPr>
    </w:p>
    <w:p w14:paraId="5C30E312" w14:textId="77777777" w:rsidR="00F72773" w:rsidRPr="00583438" w:rsidRDefault="00F72773" w:rsidP="00F72773">
      <w:pPr>
        <w:pStyle w:val="Listecouleur-Accent12"/>
        <w:widowControl/>
        <w:numPr>
          <w:ilvl w:val="0"/>
          <w:numId w:val="205"/>
        </w:numPr>
        <w:pBdr>
          <w:top w:val="single" w:sz="4" w:space="1" w:color="auto"/>
          <w:left w:val="single" w:sz="4" w:space="4" w:color="auto"/>
          <w:bottom w:val="single" w:sz="4" w:space="1" w:color="auto"/>
          <w:right w:val="single" w:sz="4" w:space="4" w:color="auto"/>
        </w:pBdr>
        <w:spacing w:after="200"/>
        <w:rPr>
          <w:rFonts w:ascii="Times New Roman" w:hAnsi="Times New Roman"/>
          <w:lang w:val="fr-FR"/>
        </w:rPr>
      </w:pPr>
      <w:r w:rsidRPr="00583438">
        <w:rPr>
          <w:rFonts w:ascii="Times New Roman" w:hAnsi="Times New Roman"/>
          <w:u w:val="single"/>
          <w:lang w:val="fr-FR"/>
        </w:rPr>
        <w:t xml:space="preserve">Les </w:t>
      </w:r>
      <w:r w:rsidR="002512D2" w:rsidRPr="00583438">
        <w:rPr>
          <w:rFonts w:ascii="Times New Roman" w:hAnsi="Times New Roman"/>
          <w:u w:val="single"/>
          <w:lang w:val="fr-FR"/>
        </w:rPr>
        <w:t>enjeux:</w:t>
      </w:r>
      <w:r w:rsidRPr="00583438">
        <w:rPr>
          <w:rFonts w:ascii="Times New Roman" w:hAnsi="Times New Roman"/>
          <w:lang w:val="fr-FR"/>
        </w:rPr>
        <w:t xml:space="preserve"> la dégradation des bassins versants, la déforestation, les pentes déboisées des pourtours immédiats de la cuvette, l’éboulement des versants et la détérioration des infrastructures </w:t>
      </w:r>
      <w:r w:rsidR="002512D2" w:rsidRPr="00583438">
        <w:rPr>
          <w:rFonts w:ascii="Times New Roman" w:hAnsi="Times New Roman"/>
          <w:lang w:val="fr-FR"/>
        </w:rPr>
        <w:t>routières;</w:t>
      </w:r>
    </w:p>
    <w:p w14:paraId="5A84174F" w14:textId="77777777" w:rsidR="00F72773" w:rsidRPr="00583438" w:rsidRDefault="00F72773" w:rsidP="00F72773">
      <w:pPr>
        <w:pStyle w:val="Listecouleur-Accent12"/>
        <w:widowControl/>
        <w:numPr>
          <w:ilvl w:val="0"/>
          <w:numId w:val="205"/>
        </w:numPr>
        <w:pBdr>
          <w:top w:val="single" w:sz="4" w:space="1" w:color="auto"/>
          <w:left w:val="single" w:sz="4" w:space="4" w:color="auto"/>
          <w:bottom w:val="single" w:sz="4" w:space="1" w:color="auto"/>
          <w:right w:val="single" w:sz="4" w:space="4" w:color="auto"/>
        </w:pBdr>
        <w:spacing w:after="200"/>
        <w:rPr>
          <w:rFonts w:ascii="Times New Roman" w:hAnsi="Times New Roman"/>
          <w:lang w:val="fr-FR"/>
        </w:rPr>
      </w:pPr>
      <w:r w:rsidRPr="00583438">
        <w:rPr>
          <w:rFonts w:ascii="Times New Roman" w:hAnsi="Times New Roman"/>
          <w:u w:val="single"/>
          <w:lang w:val="fr-FR"/>
        </w:rPr>
        <w:t xml:space="preserve">Les </w:t>
      </w:r>
      <w:r w:rsidR="002512D2" w:rsidRPr="00583438">
        <w:rPr>
          <w:rFonts w:ascii="Times New Roman" w:hAnsi="Times New Roman"/>
          <w:u w:val="single"/>
          <w:lang w:val="fr-FR"/>
        </w:rPr>
        <w:t>risques:</w:t>
      </w:r>
      <w:r w:rsidRPr="00583438">
        <w:rPr>
          <w:rFonts w:ascii="Times New Roman" w:hAnsi="Times New Roman"/>
          <w:lang w:val="fr-FR"/>
        </w:rPr>
        <w:t xml:space="preserve"> L’extension des cultures commerciales de girofles et litchis dans les zones forestières, l’exposition aux cyclones, l’orpaillage </w:t>
      </w:r>
      <w:r w:rsidR="002512D2" w:rsidRPr="00583438">
        <w:rPr>
          <w:rFonts w:ascii="Times New Roman" w:hAnsi="Times New Roman"/>
          <w:lang w:val="fr-FR"/>
        </w:rPr>
        <w:t>artisanal;</w:t>
      </w:r>
    </w:p>
    <w:p w14:paraId="187F0F83" w14:textId="77777777" w:rsidR="00F72773" w:rsidRPr="00583438" w:rsidRDefault="00F72773" w:rsidP="00F72773">
      <w:pPr>
        <w:pStyle w:val="Listecouleur-Accent12"/>
        <w:widowControl/>
        <w:numPr>
          <w:ilvl w:val="0"/>
          <w:numId w:val="205"/>
        </w:numPr>
        <w:pBdr>
          <w:top w:val="single" w:sz="4" w:space="1" w:color="auto"/>
          <w:left w:val="single" w:sz="4" w:space="4" w:color="auto"/>
          <w:bottom w:val="single" w:sz="4" w:space="1" w:color="auto"/>
          <w:right w:val="single" w:sz="4" w:space="4" w:color="auto"/>
        </w:pBdr>
        <w:spacing w:after="200"/>
        <w:rPr>
          <w:lang w:val="fr-FR"/>
        </w:rPr>
      </w:pPr>
      <w:r w:rsidRPr="00583438">
        <w:rPr>
          <w:rFonts w:ascii="Times New Roman" w:hAnsi="Times New Roman"/>
          <w:u w:val="single"/>
          <w:lang w:val="fr-FR"/>
        </w:rPr>
        <w:t xml:space="preserve">Les </w:t>
      </w:r>
      <w:r w:rsidR="002512D2" w:rsidRPr="00583438">
        <w:rPr>
          <w:rFonts w:ascii="Times New Roman" w:hAnsi="Times New Roman"/>
          <w:u w:val="single"/>
          <w:lang w:val="fr-FR"/>
        </w:rPr>
        <w:t>problématiques existantes</w:t>
      </w:r>
      <w:r w:rsidRPr="00583438">
        <w:rPr>
          <w:rFonts w:ascii="Times New Roman" w:hAnsi="Times New Roman"/>
          <w:lang w:val="fr-FR"/>
        </w:rPr>
        <w:t>: l’enclavement, le foncier, la submersion totale de la plaine au moment des crues, la pratique de l’agriculture sur brûlis « tavy » avec temps de jachère court, l’exploitation illicite des produits forestiers l’aire protégée de Zahamena.</w:t>
      </w:r>
    </w:p>
    <w:p w14:paraId="5D82D7F3" w14:textId="77777777" w:rsidR="00F72773" w:rsidRPr="00583438" w:rsidRDefault="00F72773" w:rsidP="00F72773">
      <w:pPr>
        <w:pStyle w:val="Listecouleur-Accent12"/>
        <w:widowControl/>
        <w:numPr>
          <w:ilvl w:val="0"/>
          <w:numId w:val="205"/>
        </w:numPr>
        <w:pBdr>
          <w:top w:val="single" w:sz="4" w:space="1" w:color="auto"/>
          <w:left w:val="single" w:sz="4" w:space="4" w:color="auto"/>
          <w:bottom w:val="single" w:sz="4" w:space="1" w:color="auto"/>
          <w:right w:val="single" w:sz="4" w:space="4" w:color="auto"/>
        </w:pBdr>
        <w:spacing w:after="200"/>
        <w:rPr>
          <w:lang w:val="fr-FR"/>
        </w:rPr>
      </w:pPr>
    </w:p>
    <w:p w14:paraId="7FA36A6D" w14:textId="77777777" w:rsidR="00974EB1" w:rsidRPr="00C67B21" w:rsidRDefault="00BE326E" w:rsidP="00BE326E">
      <w:pPr>
        <w:numPr>
          <w:ilvl w:val="2"/>
          <w:numId w:val="13"/>
        </w:numPr>
        <w:jc w:val="both"/>
        <w:rPr>
          <w:b/>
          <w:sz w:val="22"/>
          <w:szCs w:val="22"/>
        </w:rPr>
      </w:pPr>
      <w:r>
        <w:rPr>
          <w:b/>
          <w:sz w:val="22"/>
          <w:szCs w:val="22"/>
          <w:highlight w:val="lightGray"/>
        </w:rPr>
        <w:br w:type="page"/>
      </w:r>
      <w:r w:rsidR="009F61ED" w:rsidRPr="00BE326E">
        <w:rPr>
          <w:b/>
          <w:sz w:val="22"/>
          <w:szCs w:val="22"/>
        </w:rPr>
        <w:lastRenderedPageBreak/>
        <w:t>L’ECOREGION VERSANT OCCIDENTAL</w:t>
      </w:r>
    </w:p>
    <w:p w14:paraId="3B36E00B" w14:textId="77777777" w:rsidR="00766817" w:rsidRPr="00F11009" w:rsidRDefault="00766817" w:rsidP="00974EB1">
      <w:pPr>
        <w:jc w:val="both"/>
        <w:rPr>
          <w:b/>
          <w:sz w:val="22"/>
          <w:szCs w:val="22"/>
        </w:rPr>
      </w:pPr>
    </w:p>
    <w:p w14:paraId="433DD6FE" w14:textId="77777777" w:rsidR="00C67B21" w:rsidRPr="00C67B21" w:rsidRDefault="00C67B21" w:rsidP="00EA2D37">
      <w:pPr>
        <w:numPr>
          <w:ilvl w:val="3"/>
          <w:numId w:val="13"/>
        </w:numPr>
        <w:jc w:val="both"/>
        <w:rPr>
          <w:b/>
          <w:sz w:val="22"/>
          <w:szCs w:val="22"/>
        </w:rPr>
      </w:pPr>
      <w:r w:rsidRPr="00C67B21">
        <w:rPr>
          <w:b/>
          <w:sz w:val="22"/>
          <w:szCs w:val="22"/>
        </w:rPr>
        <w:t>LA PLAINE D’ANKAIZINA A BEALANANA</w:t>
      </w:r>
    </w:p>
    <w:p w14:paraId="366DB5AD" w14:textId="77777777" w:rsidR="00C67B21" w:rsidRPr="00C67B21" w:rsidRDefault="00C67B21" w:rsidP="00C67B21">
      <w:pPr>
        <w:jc w:val="both"/>
        <w:rPr>
          <w:sz w:val="22"/>
          <w:szCs w:val="22"/>
        </w:rPr>
      </w:pPr>
      <w:r w:rsidRPr="00C67B21">
        <w:rPr>
          <w:sz w:val="22"/>
          <w:szCs w:val="22"/>
        </w:rPr>
        <w:t xml:space="preserve">Administrativement, le fivondronana ou district de Bealanana auquel est rattachée la plaine d’Ankaizina l’une des zones d’intervention du projet fait partie intégrante de la très vaste région de Sofia. Ce fivondronana est délimité au Nord par la sous préfecture d’Ambanja, à l’Est par celle d’Andapa, au Sud par celles de Befandriana Nord et Mandritsara, et enfin à l’Ouest par les fivondronana d’Antsohihy et d’Analalava. Avec des caractéristiques éco régional très particuliers, elle correspond au bassin supérieur de la Maevarano.  </w:t>
      </w:r>
    </w:p>
    <w:p w14:paraId="29DF7ACD" w14:textId="77777777" w:rsidR="00C67B21" w:rsidRPr="00C67B21" w:rsidRDefault="00C67B21" w:rsidP="00C67B21">
      <w:pPr>
        <w:jc w:val="both"/>
        <w:rPr>
          <w:sz w:val="22"/>
          <w:szCs w:val="22"/>
        </w:rPr>
      </w:pPr>
    </w:p>
    <w:p w14:paraId="7D76D2DA" w14:textId="77777777" w:rsidR="00C67B21" w:rsidRPr="00C67B21" w:rsidRDefault="00C67B21" w:rsidP="00C67B21">
      <w:pPr>
        <w:jc w:val="both"/>
        <w:rPr>
          <w:b/>
          <w:sz w:val="22"/>
          <w:szCs w:val="22"/>
        </w:rPr>
      </w:pPr>
      <w:r w:rsidRPr="00C67B21">
        <w:rPr>
          <w:b/>
          <w:sz w:val="22"/>
          <w:szCs w:val="22"/>
        </w:rPr>
        <w:t>ANALYSE DU MILIEU PHYSIQUE</w:t>
      </w:r>
    </w:p>
    <w:p w14:paraId="5283E0DE" w14:textId="77777777" w:rsidR="00C67B21" w:rsidRPr="00C67B21" w:rsidRDefault="00C67B21" w:rsidP="00C67B21">
      <w:pPr>
        <w:jc w:val="both"/>
        <w:rPr>
          <w:b/>
          <w:sz w:val="22"/>
          <w:szCs w:val="22"/>
        </w:rPr>
      </w:pPr>
    </w:p>
    <w:p w14:paraId="28567F3D" w14:textId="77777777" w:rsidR="00C67B21" w:rsidRPr="00C67B21" w:rsidRDefault="00C67B21" w:rsidP="00C67B21">
      <w:pPr>
        <w:jc w:val="both"/>
        <w:rPr>
          <w:b/>
          <w:i/>
          <w:sz w:val="22"/>
          <w:szCs w:val="22"/>
          <w:u w:val="single"/>
        </w:rPr>
      </w:pPr>
      <w:r w:rsidRPr="00C67B21">
        <w:rPr>
          <w:b/>
          <w:i/>
          <w:sz w:val="22"/>
          <w:szCs w:val="22"/>
          <w:u w:val="single"/>
        </w:rPr>
        <w:t>Le relief</w:t>
      </w:r>
    </w:p>
    <w:p w14:paraId="195C11CB" w14:textId="77777777" w:rsidR="00C67B21" w:rsidRPr="00C67B21" w:rsidRDefault="00C67B21" w:rsidP="00C67B21">
      <w:pPr>
        <w:jc w:val="both"/>
        <w:rPr>
          <w:sz w:val="22"/>
          <w:szCs w:val="22"/>
        </w:rPr>
      </w:pPr>
      <w:r w:rsidRPr="00C67B21">
        <w:rPr>
          <w:sz w:val="22"/>
          <w:szCs w:val="22"/>
        </w:rPr>
        <w:t xml:space="preserve">Le bassin supérieur de la Maevarano n’est pas uniforme : au Nord Ouest du bourg de Bealanana, on a un plateau volcanique qui dépasse 1 800 mètres ; à l’opposé de ce dernier nous avons les plaines alluviales de Bealanana et de Mangidrano en partie marécageuses. Elles sont étagées entre 900 mètres à 1 100 mètres d’altitude et possèdent le potentiel agricole le plus important de l’Ankaizina. </w:t>
      </w:r>
    </w:p>
    <w:p w14:paraId="7C2348EC" w14:textId="77777777" w:rsidR="00C67B21" w:rsidRPr="00C67B21" w:rsidRDefault="00C67B21" w:rsidP="00C67B21">
      <w:pPr>
        <w:jc w:val="both"/>
        <w:rPr>
          <w:sz w:val="22"/>
          <w:szCs w:val="22"/>
        </w:rPr>
      </w:pPr>
      <w:r w:rsidRPr="00C67B21">
        <w:rPr>
          <w:sz w:val="22"/>
          <w:szCs w:val="22"/>
        </w:rPr>
        <w:t xml:space="preserve">Rattachées au massif de Tsaratanàna, deux chaines principales dominent ce bassin supérieur de la Maevarano. La première est une chaine orientale allongée du Nord Ouest au Sud Est recouverte par une forêt dense et dont les sommets peuvent dépasser les 2 000 m, la deuxième est composée par les massifs d’Ankaizinana formant une barrière moins haute mais continue à l’Ouest. Au Sud,   cet encadrement est complété par le plateau d’Analavory, et les monts de la Sofia culminant à 1 790 m. </w:t>
      </w:r>
    </w:p>
    <w:p w14:paraId="70B17E11" w14:textId="77777777" w:rsidR="00C67B21" w:rsidRPr="00C67B21" w:rsidRDefault="00C67B21" w:rsidP="00C67B21">
      <w:pPr>
        <w:jc w:val="both"/>
        <w:rPr>
          <w:sz w:val="22"/>
          <w:szCs w:val="22"/>
        </w:rPr>
      </w:pPr>
    </w:p>
    <w:p w14:paraId="643E4796" w14:textId="77777777" w:rsidR="00C67B21" w:rsidRPr="00C67B21" w:rsidRDefault="00C67B21" w:rsidP="00C67B21">
      <w:pPr>
        <w:jc w:val="both"/>
        <w:rPr>
          <w:b/>
          <w:i/>
          <w:sz w:val="22"/>
          <w:szCs w:val="22"/>
          <w:u w:val="single"/>
        </w:rPr>
      </w:pPr>
      <w:r w:rsidRPr="00C67B21">
        <w:rPr>
          <w:b/>
          <w:i/>
          <w:sz w:val="22"/>
          <w:szCs w:val="22"/>
          <w:u w:val="single"/>
        </w:rPr>
        <w:t>La géologie</w:t>
      </w:r>
    </w:p>
    <w:p w14:paraId="444D379C" w14:textId="77777777" w:rsidR="00C67B21" w:rsidRPr="00C67B21" w:rsidRDefault="00C67B21" w:rsidP="00C67B21">
      <w:pPr>
        <w:jc w:val="both"/>
        <w:rPr>
          <w:sz w:val="22"/>
          <w:szCs w:val="22"/>
        </w:rPr>
      </w:pPr>
      <w:r w:rsidRPr="00C67B21">
        <w:rPr>
          <w:sz w:val="22"/>
          <w:szCs w:val="22"/>
        </w:rPr>
        <w:t xml:space="preserve">L’Ankaizina dans son ensemble fait partie intégrante du socle cristallin malgache. L’histoire géologique de cette région est assez complexe, mais on peut dégager trois formations géologiques essentielles (BESAIRIE, 1955). A la base on a le </w:t>
      </w:r>
      <w:r w:rsidRPr="00C67B21">
        <w:rPr>
          <w:i/>
          <w:sz w:val="22"/>
          <w:szCs w:val="22"/>
        </w:rPr>
        <w:t xml:space="preserve">Précambrien </w:t>
      </w:r>
      <w:r w:rsidRPr="00C67B21">
        <w:rPr>
          <w:sz w:val="22"/>
          <w:szCs w:val="22"/>
        </w:rPr>
        <w:t xml:space="preserve">caractérisé par le métamorphisme des roches préexistantes, et la mise en place du complexe gneissique (système de graphite) ; ensuite le </w:t>
      </w:r>
      <w:r w:rsidRPr="00C67B21">
        <w:rPr>
          <w:i/>
          <w:sz w:val="22"/>
          <w:szCs w:val="22"/>
        </w:rPr>
        <w:t xml:space="preserve">Présilurien </w:t>
      </w:r>
      <w:r w:rsidRPr="00C67B21">
        <w:rPr>
          <w:sz w:val="22"/>
          <w:szCs w:val="22"/>
        </w:rPr>
        <w:t>dominé par la mise en place de roches intrusives et la granitisation</w:t>
      </w:r>
      <w:r w:rsidRPr="00C67B21">
        <w:rPr>
          <w:i/>
          <w:sz w:val="22"/>
          <w:szCs w:val="22"/>
        </w:rPr>
        <w:t> </w:t>
      </w:r>
      <w:r w:rsidRPr="00C67B21">
        <w:rPr>
          <w:sz w:val="22"/>
          <w:szCs w:val="22"/>
        </w:rPr>
        <w:t xml:space="preserve">; enfin le volcanisme qui après avoir marqué le Secondaire et le Tertiaire, domine le Quaternaire et se prolonge jusqu’à une période très récente favorisant l’élaboration des plaines alluviales du fait des perturbations apportées au réseau hydrographique.  </w:t>
      </w:r>
    </w:p>
    <w:p w14:paraId="615B27A6" w14:textId="77777777" w:rsidR="00C67B21" w:rsidRPr="00C67B21" w:rsidRDefault="00C67B21" w:rsidP="00C67B21">
      <w:pPr>
        <w:jc w:val="both"/>
        <w:rPr>
          <w:sz w:val="22"/>
          <w:szCs w:val="22"/>
        </w:rPr>
      </w:pPr>
    </w:p>
    <w:p w14:paraId="010CEC31" w14:textId="77777777" w:rsidR="00C67B21" w:rsidRPr="00C67B21" w:rsidRDefault="00C67B21" w:rsidP="00C67B21">
      <w:pPr>
        <w:jc w:val="both"/>
        <w:rPr>
          <w:b/>
          <w:i/>
          <w:sz w:val="22"/>
          <w:szCs w:val="22"/>
          <w:u w:val="single"/>
        </w:rPr>
      </w:pPr>
      <w:r w:rsidRPr="00C67B21">
        <w:rPr>
          <w:b/>
          <w:i/>
          <w:sz w:val="22"/>
          <w:szCs w:val="22"/>
          <w:u w:val="single"/>
        </w:rPr>
        <w:t>Les sols</w:t>
      </w:r>
    </w:p>
    <w:p w14:paraId="67CDC1F4" w14:textId="77777777" w:rsidR="00C67B21" w:rsidRPr="00C67B21" w:rsidRDefault="00C67B21" w:rsidP="00C67B21">
      <w:pPr>
        <w:jc w:val="both"/>
        <w:rPr>
          <w:sz w:val="22"/>
          <w:szCs w:val="22"/>
        </w:rPr>
      </w:pPr>
      <w:r w:rsidRPr="00C67B21">
        <w:rPr>
          <w:sz w:val="22"/>
          <w:szCs w:val="22"/>
        </w:rPr>
        <w:t xml:space="preserve">Pour la répartition des sols, il convient de faire trois distinctions majeures. Les pentes des hauteurs et les plateaux à l’abri de l’inondation sont le domaine des sols zonaux. En premier lieu viennent les sols latéritiques, ensuite des sols volcaniques très anciens qui couvrent 240 000 hectares. Ils font place parfois à des cuirasses comme sur le plateau d’Analavory au Sud de Bealanana. Les sols bruns se localisent au contraire sur les formations plus récentes notamment les basaltes, par ailleurs gneissique et en grande partie cuirassé. </w:t>
      </w:r>
    </w:p>
    <w:p w14:paraId="5B96A9A6" w14:textId="77777777" w:rsidR="00C67B21" w:rsidRPr="00C67B21" w:rsidRDefault="00C67B21" w:rsidP="00C67B21">
      <w:pPr>
        <w:jc w:val="both"/>
        <w:rPr>
          <w:sz w:val="22"/>
          <w:szCs w:val="22"/>
        </w:rPr>
      </w:pPr>
      <w:r w:rsidRPr="00C67B21">
        <w:rPr>
          <w:sz w:val="22"/>
          <w:szCs w:val="22"/>
        </w:rPr>
        <w:t xml:space="preserve">Les formations alluviales récentes périodiquement inondées, et les colluvions issues de l’érosion en nappe et en </w:t>
      </w:r>
      <w:r w:rsidRPr="00C67B21">
        <w:rPr>
          <w:i/>
          <w:sz w:val="22"/>
          <w:szCs w:val="22"/>
        </w:rPr>
        <w:t>lavaka</w:t>
      </w:r>
      <w:r w:rsidRPr="00C67B21">
        <w:rPr>
          <w:sz w:val="22"/>
          <w:szCs w:val="22"/>
        </w:rPr>
        <w:t xml:space="preserve"> constituent un ensemble de sols azonaux. Les formations alluviales se répartissent en deux groupes : les alluvions anciennes de teinte jaune sont situées légèrement au dessus du niveau des plaines, et les alluvions récentes moins évoluées telles les </w:t>
      </w:r>
      <w:r w:rsidRPr="00C67B21">
        <w:rPr>
          <w:b/>
          <w:i/>
          <w:sz w:val="22"/>
          <w:szCs w:val="22"/>
        </w:rPr>
        <w:t>baiboho</w:t>
      </w:r>
      <w:r w:rsidRPr="00C67B21">
        <w:rPr>
          <w:sz w:val="22"/>
          <w:szCs w:val="22"/>
        </w:rPr>
        <w:t xml:space="preserve"> argilo-limoneux ou de dépôts sableux, forment des bandes allongées dans les vallées ou à la périphérie des cuvettes. Les colluvions qui dérivent du gneiss et du granite sont localisées sur les bas de pente.</w:t>
      </w:r>
    </w:p>
    <w:p w14:paraId="3DF71BD9" w14:textId="77777777" w:rsidR="00C67B21" w:rsidRPr="00C67B21" w:rsidRDefault="00C67B21" w:rsidP="00C67B21">
      <w:pPr>
        <w:jc w:val="both"/>
        <w:rPr>
          <w:sz w:val="22"/>
          <w:szCs w:val="22"/>
        </w:rPr>
      </w:pPr>
      <w:r w:rsidRPr="00C67B21">
        <w:rPr>
          <w:sz w:val="22"/>
          <w:szCs w:val="22"/>
        </w:rPr>
        <w:t xml:space="preserve">Enfin les bas fonds et marais sont caractérisés par des sols hydromorphes qui présentent un horizon humifère noir en surface, et diffèrent à la fois des </w:t>
      </w:r>
      <w:r w:rsidRPr="00C67B21">
        <w:rPr>
          <w:b/>
          <w:i/>
          <w:sz w:val="22"/>
          <w:szCs w:val="22"/>
        </w:rPr>
        <w:t>betrontany,</w:t>
      </w:r>
      <w:r w:rsidRPr="00C67B21">
        <w:rPr>
          <w:sz w:val="22"/>
          <w:szCs w:val="22"/>
        </w:rPr>
        <w:t xml:space="preserve"> sols de marais recouverts d’alluvions récentes sur plusieurs dizaines de centimètre d’épaisseur, et des sols gris à tache rouille. A noter que dans les cuvettes de Bealanana et de Mangindrano, les marais couvrent 18 000 hectares.   </w:t>
      </w:r>
    </w:p>
    <w:p w14:paraId="4BF425CE" w14:textId="77777777" w:rsidR="00C67B21" w:rsidRPr="00C67B21" w:rsidRDefault="00C67B21" w:rsidP="00C67B21">
      <w:pPr>
        <w:jc w:val="both"/>
        <w:rPr>
          <w:sz w:val="22"/>
          <w:szCs w:val="22"/>
        </w:rPr>
      </w:pPr>
    </w:p>
    <w:p w14:paraId="705B1EBC" w14:textId="77777777" w:rsidR="00C67B21" w:rsidRPr="00C67B21" w:rsidRDefault="00C67B21" w:rsidP="00C67B21">
      <w:pPr>
        <w:jc w:val="both"/>
        <w:rPr>
          <w:b/>
          <w:i/>
          <w:sz w:val="22"/>
          <w:szCs w:val="22"/>
          <w:u w:val="single"/>
        </w:rPr>
      </w:pPr>
      <w:r w:rsidRPr="00C67B21">
        <w:rPr>
          <w:b/>
          <w:i/>
          <w:sz w:val="22"/>
          <w:szCs w:val="22"/>
          <w:u w:val="single"/>
        </w:rPr>
        <w:lastRenderedPageBreak/>
        <w:t>Le climat</w:t>
      </w:r>
    </w:p>
    <w:p w14:paraId="72B6F666" w14:textId="77777777" w:rsidR="00C67B21" w:rsidRPr="00C67B21" w:rsidRDefault="00C67B21" w:rsidP="00C67B21">
      <w:pPr>
        <w:jc w:val="both"/>
        <w:rPr>
          <w:sz w:val="22"/>
          <w:szCs w:val="22"/>
        </w:rPr>
      </w:pPr>
      <w:r w:rsidRPr="00C67B21">
        <w:rPr>
          <w:sz w:val="22"/>
          <w:szCs w:val="22"/>
        </w:rPr>
        <w:t xml:space="preserve">L’Ankaizina a un climat fortement contrasté. C’est un climat tropical d’altitude où la température moyenne annuelle est de 19,6°C. Il est  marqué par l’alternance de deux saisons biens distinctes. De novembre à avril, on a une saison chaude caractérisée par une température moyenne qui peut atteindre plus de 21°C et la concentration très accusée des pluies de décembre à mars (1 100 mm). De mai à octobre, on a une saison fraiche durant laquelle la température moyenne descend jusqu’à 16°C, et la région ne reçoit que 60 mm de précipitations sous forme de crachins et brouillards. Durant cette deuxième saison, l’amplitude diurne peut être forte (12°C) et le gel nocturne est très fréquent sur les hauteurs (plus de 1 600 mètres). </w:t>
      </w:r>
    </w:p>
    <w:p w14:paraId="70179AAB" w14:textId="77777777" w:rsidR="00C67B21" w:rsidRPr="00C67B21" w:rsidRDefault="00C67B21" w:rsidP="00C67B21">
      <w:pPr>
        <w:jc w:val="both"/>
        <w:rPr>
          <w:sz w:val="22"/>
          <w:szCs w:val="22"/>
        </w:rPr>
      </w:pPr>
      <w:r w:rsidRPr="00C67B21">
        <w:rPr>
          <w:sz w:val="22"/>
          <w:szCs w:val="22"/>
        </w:rPr>
        <w:t xml:space="preserve">Le contraste entre ces deux saisons a comme conséquence une grande irrégularité des cours d’eau dont le régime est influencé par la vigueur du relief et l’importance du ruissellement sur les pentes déboisées du pourtour de la plaine.  </w:t>
      </w:r>
    </w:p>
    <w:p w14:paraId="54957673" w14:textId="77777777" w:rsidR="00C67B21" w:rsidRPr="00C67B21" w:rsidRDefault="00C67B21" w:rsidP="00C67B21">
      <w:pPr>
        <w:jc w:val="both"/>
        <w:rPr>
          <w:sz w:val="22"/>
          <w:szCs w:val="22"/>
        </w:rPr>
      </w:pPr>
    </w:p>
    <w:p w14:paraId="04EDFC03" w14:textId="77777777" w:rsidR="00C67B21" w:rsidRPr="00C67B21" w:rsidRDefault="00C67B21" w:rsidP="00C67B21">
      <w:pPr>
        <w:jc w:val="both"/>
        <w:rPr>
          <w:b/>
          <w:i/>
          <w:sz w:val="22"/>
          <w:szCs w:val="22"/>
          <w:u w:val="single"/>
        </w:rPr>
      </w:pPr>
      <w:r w:rsidRPr="00C67B21">
        <w:rPr>
          <w:b/>
          <w:i/>
          <w:sz w:val="22"/>
          <w:szCs w:val="22"/>
          <w:u w:val="single"/>
        </w:rPr>
        <w:t>L’hydrographie</w:t>
      </w:r>
    </w:p>
    <w:p w14:paraId="38E9B796" w14:textId="77777777" w:rsidR="00C67B21" w:rsidRPr="00C67B21" w:rsidRDefault="00C67B21" w:rsidP="00C67B21">
      <w:pPr>
        <w:jc w:val="both"/>
        <w:rPr>
          <w:sz w:val="22"/>
          <w:szCs w:val="22"/>
        </w:rPr>
      </w:pPr>
      <w:r w:rsidRPr="00C67B21">
        <w:rPr>
          <w:sz w:val="22"/>
          <w:szCs w:val="22"/>
        </w:rPr>
        <w:t xml:space="preserve">La zone qui intéresse le projet comporte les parties hautes des bassins versants des fleuves Maevarano, Sofia, et Manampatrana. Les deux premières sont tributaires du versant mozambicain, et la deuxième au versant indien. Les parties hautes de ces fleuves coulent au milieu de vastes plaines d’alluvions inondées pendant la saison de pluies et où subsistent de nombreux marécages pendant la saison sèche. </w:t>
      </w:r>
    </w:p>
    <w:p w14:paraId="7934CDAE" w14:textId="77777777" w:rsidR="00C67B21" w:rsidRPr="00C67B21" w:rsidRDefault="00C67B21" w:rsidP="00C67B21">
      <w:pPr>
        <w:jc w:val="both"/>
        <w:rPr>
          <w:sz w:val="22"/>
          <w:szCs w:val="22"/>
        </w:rPr>
      </w:pPr>
      <w:r w:rsidRPr="00C67B21">
        <w:rPr>
          <w:sz w:val="22"/>
          <w:szCs w:val="22"/>
        </w:rPr>
        <w:t xml:space="preserve">Le bassin de Maevarano est beaucoup plus important, descendant de montagnes à plus de 2 000 mètres d’altitude, elle débouche dans la plaine de Mangidrano à 1 160 mètres d’altitude et ne la quittera après un parcours de 80 kilomètres qu’à partir du seuil granitique d’Ambodivohitra. Les principaux affluents de la Maevarano se trouvent sur la rive droite ; l’Ambondrona et l’Ambararatabe qui se perdent dans le vaste marais de la partie Ouest de la plaine et n’atteignent la Maevarano que vers Andafiandakana. La Bealananakely débouche sur Bemololo, le cours de cette rivière est profondément modifié par les volcans de Betainkakana. Le confluent de la Maevarano et de son principal affluent la Bealanana grossie par l’Amberivery, se situe à Ambodivohitra. En amont du seuil d’Ambatoria, cette rivière traverse une assez large plaine alluviale où s’est établie sur une petite butte latéritique Bealanana chef lieu du district. Les eaux des rivières Maromafara et Ambalapaka se jettent dans la partie Nord-Est de la plaine. Les affluents de la rive gauche sont moins importants, on peut citer l’Ambalamakotroka au Nord-Est et la rivière d’Ampandrana au Sud-Ouest. </w:t>
      </w:r>
    </w:p>
    <w:p w14:paraId="79C38465" w14:textId="77777777" w:rsidR="00C67B21" w:rsidRDefault="00C67B21" w:rsidP="00C67B21">
      <w:pPr>
        <w:jc w:val="both"/>
        <w:rPr>
          <w:sz w:val="22"/>
          <w:szCs w:val="22"/>
        </w:rPr>
      </w:pPr>
      <w:r w:rsidRPr="00C67B21">
        <w:rPr>
          <w:sz w:val="22"/>
          <w:szCs w:val="22"/>
        </w:rPr>
        <w:t xml:space="preserve">Le bassin d’alimentation de la Sofia forme, au Nord du seuil d’Andampy, une plaine dont l’altitude est voisine de 1 150 mètres d’altitude. Cette plaine n’est qu’une vaste étendue tourbeuse occupée en son centre par une nappe d’eau libre où viennent se perdre un certain nombre de ruisseaux de faible importance. La Sofia n’a un son cours défini qu’après le seuil d’Andampy. </w:t>
      </w:r>
    </w:p>
    <w:p w14:paraId="5CBAFE04" w14:textId="77777777" w:rsidR="0019797B" w:rsidRPr="00C67B21" w:rsidRDefault="0019797B" w:rsidP="00C67B21">
      <w:pPr>
        <w:jc w:val="both"/>
        <w:rPr>
          <w:sz w:val="22"/>
          <w:szCs w:val="22"/>
        </w:rPr>
      </w:pPr>
    </w:p>
    <w:p w14:paraId="0CAFCBE1" w14:textId="77777777" w:rsidR="00C67B21" w:rsidRPr="00C67B21" w:rsidRDefault="00C67B21" w:rsidP="00C67B21">
      <w:pPr>
        <w:jc w:val="both"/>
        <w:rPr>
          <w:sz w:val="22"/>
          <w:szCs w:val="22"/>
        </w:rPr>
      </w:pPr>
      <w:r w:rsidRPr="00C67B21">
        <w:rPr>
          <w:sz w:val="22"/>
          <w:szCs w:val="22"/>
        </w:rPr>
        <w:t xml:space="preserve">La haute Manampatrana s’étale dans une plaine dont l’altitude est nettement plus faible que celle des autres rivières (Ambohidabo est à 960 mètres). Cette plaine est en réalité formée par la réunion de plusieurs larges digitations parcourues par de gros ruisseaux. En amont d’Ambodiadabo où elle reçoit des affluents plus gros qu’elle, la Manampatrana n’a que 2 mètres de large et coule presque au niveau de la plaine. En aval, c’est une rivière coulant entre deux berges d’alluvions jaunes. La pente de la rivière devient assez forte à partir d’Ambodisatrakely, mais ne comporte pas de seuil à proprement parler. Parmi ses affluents, la rivière Anamboriana exerce sur son cours supérieur une érosion régressive impressionnante qui aboutira à la capture de la haute Sofia.     </w:t>
      </w:r>
    </w:p>
    <w:p w14:paraId="4F2D23D8" w14:textId="77777777" w:rsidR="00C67B21" w:rsidRPr="00C67B21" w:rsidRDefault="00C67B21" w:rsidP="00C67B21">
      <w:pPr>
        <w:jc w:val="both"/>
        <w:rPr>
          <w:sz w:val="22"/>
          <w:szCs w:val="22"/>
        </w:rPr>
      </w:pPr>
    </w:p>
    <w:p w14:paraId="11C4FCA6" w14:textId="77777777" w:rsidR="00C67B21" w:rsidRPr="00C67B21" w:rsidRDefault="00C67B21" w:rsidP="00C67B21">
      <w:pPr>
        <w:jc w:val="both"/>
        <w:rPr>
          <w:b/>
          <w:sz w:val="22"/>
          <w:szCs w:val="22"/>
        </w:rPr>
      </w:pPr>
      <w:r w:rsidRPr="00C67B21">
        <w:rPr>
          <w:b/>
          <w:sz w:val="22"/>
          <w:szCs w:val="22"/>
        </w:rPr>
        <w:t>ANALYSE DU MILIEU NATUREL</w:t>
      </w:r>
    </w:p>
    <w:p w14:paraId="4D1D245A" w14:textId="77777777" w:rsidR="00C67B21" w:rsidRPr="00C67B21" w:rsidRDefault="00C67B21" w:rsidP="00C67B21">
      <w:pPr>
        <w:jc w:val="both"/>
        <w:rPr>
          <w:b/>
          <w:sz w:val="22"/>
          <w:szCs w:val="22"/>
        </w:rPr>
      </w:pPr>
    </w:p>
    <w:p w14:paraId="72086570" w14:textId="77777777" w:rsidR="00C67B21" w:rsidRPr="00C67B21" w:rsidRDefault="00C67B21" w:rsidP="00C67B21">
      <w:pPr>
        <w:jc w:val="both"/>
        <w:rPr>
          <w:b/>
          <w:i/>
          <w:sz w:val="22"/>
          <w:szCs w:val="22"/>
          <w:u w:val="single"/>
        </w:rPr>
      </w:pPr>
      <w:r w:rsidRPr="00C67B21">
        <w:rPr>
          <w:b/>
          <w:i/>
          <w:sz w:val="22"/>
          <w:szCs w:val="22"/>
          <w:u w:val="single"/>
        </w:rPr>
        <w:t>La flore et la végétation</w:t>
      </w:r>
    </w:p>
    <w:p w14:paraId="4728643C" w14:textId="77777777" w:rsidR="00C67B21" w:rsidRPr="00C67B21" w:rsidRDefault="00C67B21" w:rsidP="00C67B21">
      <w:pPr>
        <w:jc w:val="both"/>
        <w:rPr>
          <w:sz w:val="22"/>
          <w:szCs w:val="22"/>
        </w:rPr>
      </w:pPr>
      <w:r w:rsidRPr="00C67B21">
        <w:rPr>
          <w:sz w:val="22"/>
          <w:szCs w:val="22"/>
        </w:rPr>
        <w:t xml:space="preserve">On peut reconnaître dans I’Ankaizina plusieurs types de végétation primaire et secondaire. Les types de végétation primaire sont au nombre de trois ; la forêt, la pelouse à </w:t>
      </w:r>
      <w:r w:rsidRPr="00C67B21">
        <w:rPr>
          <w:b/>
          <w:i/>
          <w:sz w:val="22"/>
          <w:szCs w:val="22"/>
        </w:rPr>
        <w:t>xerophytes</w:t>
      </w:r>
      <w:r w:rsidRPr="00C67B21">
        <w:rPr>
          <w:sz w:val="22"/>
          <w:szCs w:val="22"/>
        </w:rPr>
        <w:t>, le marais à Cypéracées.</w:t>
      </w:r>
    </w:p>
    <w:p w14:paraId="739A3706" w14:textId="77777777" w:rsidR="00C67B21" w:rsidRPr="00C67B21" w:rsidRDefault="00C67B21" w:rsidP="00C67B21">
      <w:pPr>
        <w:jc w:val="both"/>
        <w:rPr>
          <w:sz w:val="22"/>
          <w:szCs w:val="22"/>
        </w:rPr>
      </w:pPr>
      <w:r w:rsidRPr="00C67B21">
        <w:rPr>
          <w:sz w:val="22"/>
          <w:szCs w:val="22"/>
        </w:rPr>
        <w:t xml:space="preserve">Les forêts primaires ne subsistent que dans quelques zones privilégiées. Sur le plateau de Bemanevika, où elle est presque disparue à cause des feux de brousses successifs qui la détruisaient depuis que l’homme </w:t>
      </w:r>
      <w:r w:rsidRPr="00C67B21">
        <w:rPr>
          <w:sz w:val="22"/>
          <w:szCs w:val="22"/>
        </w:rPr>
        <w:lastRenderedPageBreak/>
        <w:t xml:space="preserve">s’y est installé. Sur les hauts massifs tels Analabe qui atteint les 1 800 mètres d’altitude. Tout le pourtour Nord et Est de I’Ankaizina, de l’Ambalapaka à la Manampatrana en passant par l’Ambondrona et l’Ambatobe. Elles s’agissent de forêts denses ombrophiles de moyenne altitude, restreinte actuellement aux seules régions d’altitude, qui devaient couvrir il y a peu de temps encore l’ensemble de la région. Actuellement elle ne couvre qu’une superficie de 238 122 hectares dont 68 500 hectares classés en Réserve Spéciale.   Elle comprend le plus souvent des arbres assez bas aux feuilles cireuses et troncs tortueux. Ils portent des lichens et des orchidées. </w:t>
      </w:r>
    </w:p>
    <w:p w14:paraId="7E3DCA3A" w14:textId="77777777" w:rsidR="00C67B21" w:rsidRPr="00C67B21" w:rsidRDefault="00C67B21" w:rsidP="00C67B21">
      <w:pPr>
        <w:jc w:val="both"/>
        <w:rPr>
          <w:sz w:val="22"/>
          <w:szCs w:val="22"/>
        </w:rPr>
      </w:pPr>
      <w:r w:rsidRPr="00C67B21">
        <w:rPr>
          <w:sz w:val="22"/>
          <w:szCs w:val="22"/>
        </w:rPr>
        <w:t xml:space="preserve">Les formations secondaires occupent une très vaste étendue. Leur composition floristique est très différente suivant qu’il s’agit de zones sèches ou humides. Au voisinage immédiat des forêts primaires, dans les endroits moins brûlés que le reste du territoire, on aura différents types de </w:t>
      </w:r>
      <w:r w:rsidRPr="00C67B21">
        <w:rPr>
          <w:b/>
          <w:i/>
          <w:sz w:val="22"/>
          <w:szCs w:val="22"/>
        </w:rPr>
        <w:t>savoka</w:t>
      </w:r>
      <w:r w:rsidRPr="00C67B21">
        <w:rPr>
          <w:sz w:val="22"/>
          <w:szCs w:val="22"/>
        </w:rPr>
        <w:t xml:space="preserve">. La </w:t>
      </w:r>
      <w:r w:rsidRPr="00C67B21">
        <w:rPr>
          <w:b/>
          <w:i/>
          <w:sz w:val="22"/>
          <w:szCs w:val="22"/>
        </w:rPr>
        <w:t>savoka</w:t>
      </w:r>
      <w:r w:rsidRPr="00C67B21">
        <w:rPr>
          <w:sz w:val="22"/>
          <w:szCs w:val="22"/>
        </w:rPr>
        <w:t xml:space="preserve"> à bambous qu’on rencontre sur le plateau de Bemanevika. Au pied des forêts, on rencontre des </w:t>
      </w:r>
      <w:r w:rsidRPr="00C67B21">
        <w:rPr>
          <w:b/>
          <w:i/>
          <w:sz w:val="22"/>
          <w:szCs w:val="22"/>
        </w:rPr>
        <w:t>savoka</w:t>
      </w:r>
      <w:r w:rsidRPr="00C67B21">
        <w:rPr>
          <w:sz w:val="22"/>
          <w:szCs w:val="22"/>
        </w:rPr>
        <w:t xml:space="preserve"> à  </w:t>
      </w:r>
      <w:r w:rsidRPr="00C67B21">
        <w:rPr>
          <w:b/>
          <w:i/>
          <w:sz w:val="22"/>
          <w:szCs w:val="22"/>
        </w:rPr>
        <w:t>Pteris aquilina</w:t>
      </w:r>
      <w:r w:rsidRPr="00C67B21">
        <w:rPr>
          <w:sz w:val="22"/>
          <w:szCs w:val="22"/>
        </w:rPr>
        <w:t xml:space="preserve"> très abondant au milieu des </w:t>
      </w:r>
      <w:r w:rsidRPr="00C67B21">
        <w:rPr>
          <w:b/>
          <w:i/>
          <w:sz w:val="22"/>
          <w:szCs w:val="22"/>
        </w:rPr>
        <w:t>Philippia</w:t>
      </w:r>
      <w:r w:rsidRPr="00C67B21">
        <w:rPr>
          <w:sz w:val="22"/>
          <w:szCs w:val="22"/>
        </w:rPr>
        <w:t xml:space="preserve"> et des </w:t>
      </w:r>
      <w:r w:rsidRPr="00C67B21">
        <w:rPr>
          <w:b/>
          <w:i/>
          <w:sz w:val="22"/>
          <w:szCs w:val="22"/>
        </w:rPr>
        <w:t>Helichrysum</w:t>
      </w:r>
      <w:r w:rsidRPr="00C67B21">
        <w:rPr>
          <w:sz w:val="22"/>
          <w:szCs w:val="22"/>
        </w:rPr>
        <w:t xml:space="preserve">. En différents endroits (Bemanevika, Marangaka), on a une véritable </w:t>
      </w:r>
      <w:r w:rsidRPr="00C67B21">
        <w:rPr>
          <w:b/>
          <w:i/>
          <w:sz w:val="22"/>
          <w:szCs w:val="22"/>
        </w:rPr>
        <w:t>savoka</w:t>
      </w:r>
      <w:r w:rsidRPr="00C67B21">
        <w:rPr>
          <w:sz w:val="22"/>
          <w:szCs w:val="22"/>
        </w:rPr>
        <w:t xml:space="preserve"> à bruyère (</w:t>
      </w:r>
      <w:r w:rsidRPr="00C67B21">
        <w:rPr>
          <w:b/>
          <w:i/>
          <w:sz w:val="22"/>
          <w:szCs w:val="22"/>
        </w:rPr>
        <w:t>Philippia sp.</w:t>
      </w:r>
      <w:r w:rsidRPr="00C67B21">
        <w:rPr>
          <w:sz w:val="22"/>
          <w:szCs w:val="22"/>
        </w:rPr>
        <w:t xml:space="preserve">). </w:t>
      </w:r>
    </w:p>
    <w:p w14:paraId="23840663" w14:textId="77777777" w:rsidR="00C67B21" w:rsidRPr="00C67B21" w:rsidRDefault="00C67B21" w:rsidP="00C67B21">
      <w:pPr>
        <w:jc w:val="both"/>
        <w:rPr>
          <w:sz w:val="22"/>
          <w:szCs w:val="22"/>
        </w:rPr>
      </w:pPr>
      <w:r w:rsidRPr="00C67B21">
        <w:rPr>
          <w:sz w:val="22"/>
          <w:szCs w:val="22"/>
        </w:rPr>
        <w:t>Sur l’ensemble de l‘Ankaizina, c’est la prairie qui occupe la plus grande surface. Il est très important de faire la distinction entre les zones sèches et la zone humides. Les prairies des zones sèches occupent la plupart des pentes latéritiques déboisées. la graminée la plus courante est l’</w:t>
      </w:r>
      <w:r w:rsidRPr="00C67B21">
        <w:rPr>
          <w:b/>
          <w:i/>
          <w:sz w:val="22"/>
          <w:szCs w:val="22"/>
        </w:rPr>
        <w:t>Aristida</w:t>
      </w:r>
      <w:r w:rsidRPr="00C67B21">
        <w:rPr>
          <w:sz w:val="22"/>
          <w:szCs w:val="22"/>
        </w:rPr>
        <w:t xml:space="preserve"> qui forme de grosses touffes bien isolées les unes des autres. La protection qu’elle offre au sol est très faible, et sa valeur alimentaire réduite. Cette graminée est parfois accompagnée de </w:t>
      </w:r>
      <w:r w:rsidRPr="00C67B21">
        <w:rPr>
          <w:b/>
          <w:i/>
          <w:sz w:val="22"/>
          <w:szCs w:val="22"/>
        </w:rPr>
        <w:t>Bidens pilosa</w:t>
      </w:r>
      <w:r w:rsidRPr="00C67B21">
        <w:rPr>
          <w:sz w:val="22"/>
          <w:szCs w:val="22"/>
        </w:rPr>
        <w:t xml:space="preserve"> et </w:t>
      </w:r>
      <w:r w:rsidRPr="00C67B21">
        <w:rPr>
          <w:b/>
          <w:i/>
          <w:sz w:val="22"/>
          <w:szCs w:val="22"/>
        </w:rPr>
        <w:t>Sarcobothrys strigosa</w:t>
      </w:r>
      <w:r w:rsidRPr="00C67B21">
        <w:rPr>
          <w:sz w:val="22"/>
          <w:szCs w:val="22"/>
        </w:rPr>
        <w:t>. Au bas des pentes, sur certaines alluvions, c’est l’</w:t>
      </w:r>
      <w:r w:rsidRPr="00C67B21">
        <w:rPr>
          <w:b/>
          <w:i/>
          <w:sz w:val="22"/>
          <w:szCs w:val="22"/>
        </w:rPr>
        <w:t>Hypparhenia rufa</w:t>
      </w:r>
      <w:r w:rsidRPr="00C67B21">
        <w:rPr>
          <w:sz w:val="22"/>
          <w:szCs w:val="22"/>
        </w:rPr>
        <w:t xml:space="preserve"> qui est la plus répandue, accompagnée de </w:t>
      </w:r>
      <w:r w:rsidRPr="00C67B21">
        <w:rPr>
          <w:b/>
          <w:i/>
          <w:sz w:val="22"/>
          <w:szCs w:val="22"/>
        </w:rPr>
        <w:t>Pennisetum setosum</w:t>
      </w:r>
      <w:r w:rsidRPr="00C67B21">
        <w:rPr>
          <w:sz w:val="22"/>
          <w:szCs w:val="22"/>
        </w:rPr>
        <w:t xml:space="preserve">. Les prairies des zones humides occupent les bas-fonds à immersion temporaire. Quand une zone à </w:t>
      </w:r>
      <w:r w:rsidRPr="00C67B21">
        <w:rPr>
          <w:b/>
          <w:i/>
          <w:sz w:val="22"/>
          <w:szCs w:val="22"/>
        </w:rPr>
        <w:t>Cyperus emirnensis</w:t>
      </w:r>
      <w:r w:rsidRPr="00C67B21">
        <w:rPr>
          <w:sz w:val="22"/>
          <w:szCs w:val="22"/>
        </w:rPr>
        <w:t xml:space="preserve"> vient à s’assécher, elle est occupée par une autre Cypéracée : </w:t>
      </w:r>
      <w:r w:rsidRPr="00C67B21">
        <w:rPr>
          <w:i/>
          <w:sz w:val="22"/>
          <w:szCs w:val="22"/>
        </w:rPr>
        <w:t>Vendrano</w:t>
      </w:r>
      <w:r w:rsidRPr="00C67B21">
        <w:rPr>
          <w:sz w:val="22"/>
          <w:szCs w:val="22"/>
        </w:rPr>
        <w:t xml:space="preserve"> (</w:t>
      </w:r>
      <w:r w:rsidRPr="00C67B21">
        <w:rPr>
          <w:b/>
          <w:i/>
          <w:sz w:val="22"/>
          <w:szCs w:val="22"/>
        </w:rPr>
        <w:t>Cyperus Zatifolius</w:t>
      </w:r>
      <w:r w:rsidRPr="00C67B21">
        <w:rPr>
          <w:sz w:val="22"/>
          <w:szCs w:val="22"/>
        </w:rPr>
        <w:t xml:space="preserve">). En arrière de cette zone apparaissent les </w:t>
      </w:r>
      <w:r w:rsidRPr="00C67B21">
        <w:rPr>
          <w:i/>
          <w:sz w:val="22"/>
          <w:szCs w:val="22"/>
        </w:rPr>
        <w:t>Fandrotarana</w:t>
      </w:r>
      <w:r w:rsidRPr="00C67B21">
        <w:rPr>
          <w:sz w:val="22"/>
          <w:szCs w:val="22"/>
        </w:rPr>
        <w:t xml:space="preserve"> (</w:t>
      </w:r>
      <w:r w:rsidRPr="00C67B21">
        <w:rPr>
          <w:b/>
          <w:i/>
          <w:sz w:val="22"/>
          <w:szCs w:val="22"/>
        </w:rPr>
        <w:t>Cynodon dactylon</w:t>
      </w:r>
      <w:r w:rsidRPr="00C67B21">
        <w:rPr>
          <w:sz w:val="22"/>
          <w:szCs w:val="22"/>
        </w:rPr>
        <w:t xml:space="preserve">) et les </w:t>
      </w:r>
      <w:r w:rsidRPr="00C67B21">
        <w:rPr>
          <w:i/>
          <w:sz w:val="22"/>
          <w:szCs w:val="22"/>
        </w:rPr>
        <w:t>Hosihosy</w:t>
      </w:r>
      <w:r w:rsidRPr="00C67B21">
        <w:rPr>
          <w:sz w:val="22"/>
          <w:szCs w:val="22"/>
        </w:rPr>
        <w:t xml:space="preserve"> (</w:t>
      </w:r>
      <w:r w:rsidRPr="00C67B21">
        <w:rPr>
          <w:b/>
          <w:i/>
          <w:sz w:val="22"/>
          <w:szCs w:val="22"/>
        </w:rPr>
        <w:t>Panicum comorense</w:t>
      </w:r>
      <w:r w:rsidRPr="00C67B21">
        <w:rPr>
          <w:sz w:val="22"/>
          <w:szCs w:val="22"/>
        </w:rPr>
        <w:t>) entremêlées de nombreuses autres graminées et légumineuses rampantes.</w:t>
      </w:r>
    </w:p>
    <w:p w14:paraId="1AF5CC6C" w14:textId="77777777" w:rsidR="00C67B21" w:rsidRPr="00C67B21" w:rsidRDefault="00C67B21" w:rsidP="00C67B21">
      <w:pPr>
        <w:jc w:val="both"/>
        <w:rPr>
          <w:sz w:val="22"/>
          <w:szCs w:val="22"/>
        </w:rPr>
      </w:pPr>
    </w:p>
    <w:p w14:paraId="62B01782" w14:textId="77777777" w:rsidR="00C67B21" w:rsidRPr="00C67B21" w:rsidRDefault="00C67B21" w:rsidP="00C67B21">
      <w:pPr>
        <w:jc w:val="both"/>
        <w:rPr>
          <w:b/>
          <w:sz w:val="22"/>
          <w:szCs w:val="22"/>
        </w:rPr>
      </w:pPr>
      <w:r w:rsidRPr="00C67B21">
        <w:rPr>
          <w:b/>
          <w:sz w:val="22"/>
          <w:szCs w:val="22"/>
        </w:rPr>
        <w:t>ANALYSE DU MILIEU HUMAIN</w:t>
      </w:r>
    </w:p>
    <w:p w14:paraId="1882D2FC" w14:textId="77777777" w:rsidR="00C67B21" w:rsidRPr="00C67B21" w:rsidRDefault="00C67B21" w:rsidP="00C67B21">
      <w:pPr>
        <w:jc w:val="both"/>
        <w:rPr>
          <w:b/>
          <w:sz w:val="22"/>
          <w:szCs w:val="22"/>
        </w:rPr>
      </w:pPr>
    </w:p>
    <w:p w14:paraId="6DE4D194" w14:textId="77777777" w:rsidR="00C67B21" w:rsidRPr="00C67B21" w:rsidRDefault="00C67B21" w:rsidP="00C67B21">
      <w:pPr>
        <w:jc w:val="both"/>
        <w:rPr>
          <w:b/>
          <w:i/>
          <w:sz w:val="22"/>
          <w:szCs w:val="22"/>
          <w:u w:val="single"/>
        </w:rPr>
      </w:pPr>
      <w:r w:rsidRPr="00C67B21">
        <w:rPr>
          <w:b/>
          <w:i/>
          <w:sz w:val="22"/>
          <w:szCs w:val="22"/>
          <w:u w:val="single"/>
        </w:rPr>
        <w:t>Les données démographiques</w:t>
      </w:r>
    </w:p>
    <w:p w14:paraId="7E491844" w14:textId="77777777" w:rsidR="00C67B21" w:rsidRPr="00C67B21" w:rsidRDefault="00C67B21" w:rsidP="00C67B21">
      <w:pPr>
        <w:jc w:val="both"/>
        <w:rPr>
          <w:sz w:val="22"/>
          <w:szCs w:val="22"/>
        </w:rPr>
      </w:pPr>
      <w:r w:rsidRPr="00C67B21">
        <w:rPr>
          <w:sz w:val="22"/>
          <w:szCs w:val="22"/>
        </w:rPr>
        <w:t xml:space="preserve">En 1993 le district de Bealanana abritait 79 302 habitants, et en 2014 sa population serait 146 883 habitants selon l’estimation de l’INSTAT (Institut National de la Statistique). Selon les données démographiques collectées par la CREAM en </w:t>
      </w:r>
      <w:r w:rsidR="0019797B" w:rsidRPr="002512D2">
        <w:rPr>
          <w:sz w:val="22"/>
          <w:szCs w:val="22"/>
        </w:rPr>
        <w:t>2013</w:t>
      </w:r>
      <w:r w:rsidRPr="00E97CF0">
        <w:rPr>
          <w:sz w:val="22"/>
          <w:szCs w:val="22"/>
        </w:rPr>
        <w:t>,</w:t>
      </w:r>
      <w:r w:rsidRPr="00C67B21">
        <w:rPr>
          <w:sz w:val="22"/>
          <w:szCs w:val="22"/>
        </w:rPr>
        <w:t xml:space="preserve"> la part de la population du district de Bealanana sur la population totale de la région Sofia est de 20,8%. </w:t>
      </w:r>
    </w:p>
    <w:p w14:paraId="5534F27F" w14:textId="77777777" w:rsidR="00C67B21" w:rsidRPr="00C67B21" w:rsidRDefault="00C67B21" w:rsidP="00C67B21">
      <w:pPr>
        <w:jc w:val="both"/>
        <w:rPr>
          <w:sz w:val="22"/>
          <w:szCs w:val="22"/>
        </w:rPr>
      </w:pPr>
    </w:p>
    <w:p w14:paraId="6B47CD79" w14:textId="77777777" w:rsidR="00C67B21" w:rsidRPr="00C67B21" w:rsidRDefault="00C67B21" w:rsidP="00C67B21">
      <w:pPr>
        <w:jc w:val="both"/>
        <w:rPr>
          <w:b/>
          <w:i/>
          <w:sz w:val="22"/>
          <w:szCs w:val="22"/>
          <w:u w:val="single"/>
        </w:rPr>
      </w:pPr>
      <w:r w:rsidRPr="00C67B21">
        <w:rPr>
          <w:b/>
          <w:i/>
          <w:sz w:val="22"/>
          <w:szCs w:val="22"/>
          <w:u w:val="single"/>
        </w:rPr>
        <w:t>Les secteurs d’activités économiques</w:t>
      </w:r>
    </w:p>
    <w:p w14:paraId="3CA284E8" w14:textId="77777777" w:rsidR="00C67B21" w:rsidRPr="00C67B21" w:rsidRDefault="00C67B21" w:rsidP="00C67B21">
      <w:pPr>
        <w:jc w:val="both"/>
        <w:rPr>
          <w:sz w:val="22"/>
          <w:szCs w:val="22"/>
        </w:rPr>
      </w:pPr>
      <w:r w:rsidRPr="00C67B21">
        <w:rPr>
          <w:sz w:val="22"/>
          <w:szCs w:val="22"/>
        </w:rPr>
        <w:t xml:space="preserve">Le district de Bealanana est essentiellement à vocation agricole, et les activités  économiques y sont prédominées par l’agriculture et l’élevage.  </w:t>
      </w:r>
    </w:p>
    <w:p w14:paraId="41D18C20" w14:textId="77777777" w:rsidR="00C67B21" w:rsidRPr="00C67B21" w:rsidRDefault="00C67B21" w:rsidP="00C67B21">
      <w:pPr>
        <w:jc w:val="both"/>
        <w:rPr>
          <w:sz w:val="22"/>
          <w:szCs w:val="22"/>
        </w:rPr>
      </w:pPr>
    </w:p>
    <w:p w14:paraId="1EF98B48" w14:textId="77777777" w:rsidR="00C67B21" w:rsidRPr="00C67B21" w:rsidRDefault="00C67B21" w:rsidP="00C67B21">
      <w:pPr>
        <w:jc w:val="both"/>
        <w:rPr>
          <w:b/>
          <w:i/>
          <w:sz w:val="22"/>
          <w:szCs w:val="22"/>
          <w:u w:val="single"/>
        </w:rPr>
      </w:pPr>
      <w:r w:rsidRPr="00C67B21">
        <w:rPr>
          <w:b/>
          <w:i/>
          <w:sz w:val="22"/>
          <w:szCs w:val="22"/>
          <w:u w:val="single"/>
        </w:rPr>
        <w:t xml:space="preserve">L’agriculture </w:t>
      </w:r>
    </w:p>
    <w:p w14:paraId="666112F5" w14:textId="77777777" w:rsidR="00C67B21" w:rsidRPr="00C67B21" w:rsidRDefault="00C67B21" w:rsidP="00C67B21">
      <w:pPr>
        <w:jc w:val="both"/>
        <w:rPr>
          <w:sz w:val="22"/>
          <w:szCs w:val="22"/>
        </w:rPr>
      </w:pPr>
      <w:r w:rsidRPr="00C67B21">
        <w:rPr>
          <w:sz w:val="22"/>
          <w:szCs w:val="22"/>
        </w:rPr>
        <w:t xml:space="preserve">Le district de Bealanana dispose d’une grande potentialité en matière de superficie cultivable qui atteint 125 689 hectares (CREAM, </w:t>
      </w:r>
      <w:r w:rsidR="0019797B" w:rsidRPr="002512D2">
        <w:rPr>
          <w:sz w:val="22"/>
          <w:szCs w:val="22"/>
        </w:rPr>
        <w:t>2013</w:t>
      </w:r>
      <w:r w:rsidRPr="00E97CF0">
        <w:rPr>
          <w:sz w:val="22"/>
          <w:szCs w:val="22"/>
        </w:rPr>
        <w:t>),</w:t>
      </w:r>
      <w:r w:rsidRPr="00C67B21">
        <w:rPr>
          <w:sz w:val="22"/>
          <w:szCs w:val="22"/>
        </w:rPr>
        <w:t xml:space="preserve"> mais seule 26,4% est </w:t>
      </w:r>
      <w:r w:rsidR="00552DFA" w:rsidRPr="00C67B21">
        <w:rPr>
          <w:sz w:val="22"/>
          <w:szCs w:val="22"/>
        </w:rPr>
        <w:t>exploité</w:t>
      </w:r>
      <w:r w:rsidRPr="00C67B21">
        <w:rPr>
          <w:sz w:val="22"/>
          <w:szCs w:val="22"/>
        </w:rPr>
        <w:t xml:space="preserve"> et c’est la culture vivrière qui prédomine. La riziculture constitue de loin la principale spéculation car elle occupe les 73% de la superficie occupée par les cultures vivrières. Vient ensuite en deuxième position mais très loin après le riz, le maïs avec 14% des superficies, en troisième position le manioc avec 6,7%, en quatrième la patate douce avec 4,6%, et enfin l’haricot avec 0,7%.   </w:t>
      </w:r>
    </w:p>
    <w:p w14:paraId="35213DFC" w14:textId="77777777" w:rsidR="00C67B21" w:rsidRPr="00C67B21" w:rsidRDefault="00C67B21" w:rsidP="00C67B21">
      <w:pPr>
        <w:jc w:val="both"/>
        <w:rPr>
          <w:sz w:val="22"/>
          <w:szCs w:val="22"/>
        </w:rPr>
      </w:pPr>
    </w:p>
    <w:p w14:paraId="5753C57C" w14:textId="77777777" w:rsidR="00C67B21" w:rsidRPr="00C67B21" w:rsidRDefault="00C67B21" w:rsidP="00C67B21">
      <w:pPr>
        <w:jc w:val="both"/>
        <w:rPr>
          <w:b/>
          <w:i/>
          <w:sz w:val="22"/>
          <w:szCs w:val="22"/>
          <w:u w:val="single"/>
        </w:rPr>
      </w:pPr>
      <w:r w:rsidRPr="00C67B21">
        <w:rPr>
          <w:b/>
          <w:i/>
          <w:sz w:val="22"/>
          <w:szCs w:val="22"/>
          <w:u w:val="single"/>
        </w:rPr>
        <w:t>L’élevage</w:t>
      </w:r>
    </w:p>
    <w:p w14:paraId="43CC1730" w14:textId="77777777" w:rsidR="00C67B21" w:rsidRPr="00C67B21" w:rsidRDefault="00C67B21" w:rsidP="00C67B21">
      <w:pPr>
        <w:jc w:val="both"/>
        <w:rPr>
          <w:sz w:val="22"/>
          <w:szCs w:val="22"/>
        </w:rPr>
      </w:pPr>
      <w:r w:rsidRPr="00C67B21">
        <w:rPr>
          <w:sz w:val="22"/>
          <w:szCs w:val="22"/>
        </w:rPr>
        <w:t xml:space="preserve">Malgré son caractère contemplatif, l’élevage bovin reste le plus pratiqué dans le fivondronana de Bealanana, et la part du cheptel par rapport au total régional est de 13%, et le nombre moyen de cheptel bovin par éleveur y est de 10,4 (CREAM, </w:t>
      </w:r>
      <w:r w:rsidR="0019797B" w:rsidRPr="002512D2">
        <w:rPr>
          <w:i/>
          <w:sz w:val="22"/>
          <w:szCs w:val="22"/>
        </w:rPr>
        <w:t>2013</w:t>
      </w:r>
      <w:r w:rsidRPr="00E97CF0">
        <w:rPr>
          <w:sz w:val="22"/>
          <w:szCs w:val="22"/>
        </w:rPr>
        <w:t>).</w:t>
      </w:r>
      <w:r w:rsidRPr="00C67B21">
        <w:rPr>
          <w:sz w:val="22"/>
          <w:szCs w:val="22"/>
        </w:rPr>
        <w:t xml:space="preserve"> L’élevage porcin reste une activité marginale, car le cheptel ne représente que 5,3% du cheptel régional, et les races restent toujours des races locales et les pratiques sont souvent extensives. </w:t>
      </w:r>
    </w:p>
    <w:p w14:paraId="07A270EC" w14:textId="77777777" w:rsidR="00C67B21" w:rsidRPr="00C67B21" w:rsidRDefault="00C67B21" w:rsidP="00C67B21">
      <w:pPr>
        <w:jc w:val="both"/>
        <w:rPr>
          <w:sz w:val="22"/>
          <w:szCs w:val="22"/>
        </w:rPr>
      </w:pPr>
    </w:p>
    <w:p w14:paraId="7DD2B119" w14:textId="77777777" w:rsidR="00C67B21" w:rsidRPr="00C67B21" w:rsidRDefault="00C67B21" w:rsidP="00C67B21">
      <w:pPr>
        <w:jc w:val="both"/>
        <w:rPr>
          <w:b/>
          <w:i/>
          <w:sz w:val="22"/>
          <w:szCs w:val="22"/>
          <w:u w:val="single"/>
        </w:rPr>
      </w:pPr>
      <w:r w:rsidRPr="00C67B21">
        <w:rPr>
          <w:b/>
          <w:i/>
          <w:sz w:val="22"/>
          <w:szCs w:val="22"/>
          <w:u w:val="single"/>
        </w:rPr>
        <w:t>La pêche</w:t>
      </w:r>
    </w:p>
    <w:p w14:paraId="16E10219" w14:textId="77777777" w:rsidR="00C67B21" w:rsidRPr="00C67B21" w:rsidRDefault="00C67B21" w:rsidP="00C67B21">
      <w:pPr>
        <w:jc w:val="both"/>
        <w:rPr>
          <w:sz w:val="22"/>
          <w:szCs w:val="22"/>
        </w:rPr>
      </w:pPr>
      <w:r w:rsidRPr="00C67B21">
        <w:rPr>
          <w:sz w:val="22"/>
          <w:szCs w:val="22"/>
        </w:rPr>
        <w:t xml:space="preserve">Etant donné sa position géographique, seule la pêche en eau douce est pratiquée dans les 28% des Communes du district de Bealanana. Elle est restée artisanale, et la production est destinée essentiellement à la consommation locale. </w:t>
      </w:r>
    </w:p>
    <w:p w14:paraId="511A2FDB" w14:textId="77777777" w:rsidR="00C67B21" w:rsidRPr="00C67B21" w:rsidRDefault="00C67B21" w:rsidP="00C67B21">
      <w:pPr>
        <w:jc w:val="both"/>
        <w:rPr>
          <w:sz w:val="22"/>
          <w:szCs w:val="22"/>
        </w:rPr>
      </w:pPr>
    </w:p>
    <w:p w14:paraId="74AAB5EE" w14:textId="77777777" w:rsidR="00C67B21" w:rsidRPr="00C67B21" w:rsidRDefault="00C67B21" w:rsidP="00C67B21">
      <w:pPr>
        <w:jc w:val="both"/>
        <w:rPr>
          <w:b/>
          <w:i/>
          <w:sz w:val="22"/>
          <w:szCs w:val="22"/>
          <w:u w:val="single"/>
        </w:rPr>
      </w:pPr>
      <w:r w:rsidRPr="00C67B21">
        <w:rPr>
          <w:b/>
          <w:i/>
          <w:sz w:val="22"/>
          <w:szCs w:val="22"/>
          <w:u w:val="single"/>
        </w:rPr>
        <w:t>L’exploitation minière</w:t>
      </w:r>
    </w:p>
    <w:p w14:paraId="54124F57" w14:textId="77777777" w:rsidR="00C67B21" w:rsidRPr="00C67B21" w:rsidRDefault="00C67B21" w:rsidP="00C67B21">
      <w:pPr>
        <w:jc w:val="both"/>
        <w:rPr>
          <w:sz w:val="22"/>
          <w:szCs w:val="22"/>
        </w:rPr>
      </w:pPr>
      <w:r w:rsidRPr="00C67B21">
        <w:rPr>
          <w:sz w:val="22"/>
          <w:szCs w:val="22"/>
        </w:rPr>
        <w:t xml:space="preserve">L’exploitation minière d’une manière formelle n’existe pas encore dans le fivondronana, mais depuis 2014, l’installation d’un opérateur minier chinois dans la localité d’Ampandrana pour l’exploitation de la bauxite inquiète les paysans locaux et risque de perturber le milieu social et économique au niveau local.  </w:t>
      </w:r>
    </w:p>
    <w:p w14:paraId="5D7A9B63" w14:textId="77777777" w:rsidR="00C67B21" w:rsidRPr="00C67B21" w:rsidRDefault="00C67B21" w:rsidP="00C67B21">
      <w:pPr>
        <w:jc w:val="both"/>
        <w:rPr>
          <w:sz w:val="22"/>
          <w:szCs w:val="22"/>
        </w:rPr>
      </w:pPr>
    </w:p>
    <w:p w14:paraId="43A81C8D" w14:textId="77777777" w:rsidR="00C67B21" w:rsidRPr="00C67B21" w:rsidRDefault="00C67B21" w:rsidP="00C67B21">
      <w:pPr>
        <w:jc w:val="both"/>
        <w:rPr>
          <w:b/>
          <w:i/>
          <w:sz w:val="22"/>
          <w:szCs w:val="22"/>
          <w:u w:val="single"/>
        </w:rPr>
      </w:pPr>
      <w:r w:rsidRPr="00C67B21">
        <w:rPr>
          <w:b/>
          <w:i/>
          <w:sz w:val="22"/>
          <w:szCs w:val="22"/>
          <w:u w:val="single"/>
        </w:rPr>
        <w:t>Le secteur secondaire</w:t>
      </w:r>
    </w:p>
    <w:p w14:paraId="235C232B" w14:textId="77777777" w:rsidR="00C67B21" w:rsidRPr="00C67B21" w:rsidRDefault="00C67B21" w:rsidP="00C67B21">
      <w:pPr>
        <w:jc w:val="both"/>
        <w:rPr>
          <w:sz w:val="22"/>
          <w:szCs w:val="22"/>
        </w:rPr>
      </w:pPr>
      <w:r w:rsidRPr="00C67B21">
        <w:rPr>
          <w:sz w:val="22"/>
          <w:szCs w:val="22"/>
        </w:rPr>
        <w:t xml:space="preserve">Le secteur industriel n’est pas développé dans le district, seules les 16 unités de décortiqueries recensées (CREAM, </w:t>
      </w:r>
      <w:r w:rsidR="0019797B" w:rsidRPr="002512D2">
        <w:rPr>
          <w:sz w:val="22"/>
          <w:szCs w:val="22"/>
        </w:rPr>
        <w:t>2013</w:t>
      </w:r>
      <w:r w:rsidRPr="00C67B21">
        <w:rPr>
          <w:sz w:val="22"/>
          <w:szCs w:val="22"/>
        </w:rPr>
        <w:t xml:space="preserve">) y sont présentes.  </w:t>
      </w:r>
    </w:p>
    <w:p w14:paraId="20BDE936" w14:textId="77777777" w:rsidR="00C67B21" w:rsidRPr="00C67B21" w:rsidRDefault="00C67B21" w:rsidP="00C67B21">
      <w:pPr>
        <w:jc w:val="both"/>
        <w:rPr>
          <w:sz w:val="22"/>
          <w:szCs w:val="22"/>
        </w:rPr>
      </w:pPr>
    </w:p>
    <w:p w14:paraId="30A88620" w14:textId="77777777" w:rsidR="00C67B21" w:rsidRPr="00C67B21" w:rsidRDefault="00C67B21" w:rsidP="00C67B21">
      <w:pPr>
        <w:jc w:val="both"/>
        <w:rPr>
          <w:b/>
          <w:i/>
          <w:sz w:val="22"/>
          <w:szCs w:val="22"/>
          <w:u w:val="single"/>
        </w:rPr>
      </w:pPr>
      <w:r w:rsidRPr="00C67B21">
        <w:rPr>
          <w:b/>
          <w:i/>
          <w:sz w:val="22"/>
          <w:szCs w:val="22"/>
          <w:u w:val="single"/>
        </w:rPr>
        <w:t>Le secteur tertiaire</w:t>
      </w:r>
    </w:p>
    <w:p w14:paraId="4C2E345E" w14:textId="77777777" w:rsidR="00C67B21" w:rsidRPr="00C67B21" w:rsidRDefault="00C67B21" w:rsidP="00C67B21">
      <w:pPr>
        <w:jc w:val="both"/>
        <w:rPr>
          <w:sz w:val="22"/>
          <w:szCs w:val="22"/>
        </w:rPr>
      </w:pPr>
      <w:r w:rsidRPr="00C67B21">
        <w:rPr>
          <w:sz w:val="22"/>
          <w:szCs w:val="22"/>
        </w:rPr>
        <w:t xml:space="preserve">Dans son ensemble, chaque commune du district de Bealanana dispose d’un marché, toutefois les marchés aménagés sont moins nombreux, et à cause de l’éloignement de ces marchés par rapport aux lieux d’habitations des paysans (rayon de 11 kilomètres en moyenna par rapport aux chefs lieux des communes), ils ne peuvent y amener qu’une quantité très limitée de leurs productions. La vente de produits agricole peut se faire directement aux marchés ou entre producteurs et collecteurs. L’enquête CREAM en </w:t>
      </w:r>
      <w:r w:rsidR="0019797B" w:rsidRPr="002512D2">
        <w:rPr>
          <w:i/>
          <w:sz w:val="22"/>
          <w:szCs w:val="22"/>
        </w:rPr>
        <w:t>2013</w:t>
      </w:r>
      <w:r w:rsidRPr="00C67B21">
        <w:rPr>
          <w:sz w:val="22"/>
          <w:szCs w:val="22"/>
        </w:rPr>
        <w:t xml:space="preserve">fait ressortir que dans le fivondronana de Bealanana 28 collecteurs de produits agricoles y ont été recensés. </w:t>
      </w:r>
    </w:p>
    <w:p w14:paraId="239BE393" w14:textId="77777777" w:rsidR="00C67B21" w:rsidRPr="00C67B21" w:rsidRDefault="00C67B21" w:rsidP="00C67B21">
      <w:pPr>
        <w:jc w:val="both"/>
        <w:rPr>
          <w:sz w:val="22"/>
          <w:szCs w:val="22"/>
        </w:rPr>
      </w:pPr>
    </w:p>
    <w:p w14:paraId="2E7647AF" w14:textId="77777777" w:rsidR="00C67B21" w:rsidRPr="00C67B21" w:rsidRDefault="00C67B21" w:rsidP="00C67B21">
      <w:pPr>
        <w:jc w:val="both"/>
        <w:rPr>
          <w:b/>
          <w:i/>
          <w:sz w:val="22"/>
          <w:szCs w:val="22"/>
        </w:rPr>
      </w:pPr>
      <w:r w:rsidRPr="00C67B21">
        <w:rPr>
          <w:b/>
          <w:i/>
          <w:sz w:val="22"/>
          <w:szCs w:val="22"/>
        </w:rPr>
        <w:t>Les accès aux infrastructures de base</w:t>
      </w:r>
    </w:p>
    <w:p w14:paraId="0AA8D0C8" w14:textId="77777777" w:rsidR="00C67B21" w:rsidRPr="00C67B21" w:rsidRDefault="00C67B21" w:rsidP="00C67B21">
      <w:pPr>
        <w:jc w:val="both"/>
        <w:rPr>
          <w:b/>
          <w:i/>
          <w:sz w:val="22"/>
          <w:szCs w:val="22"/>
          <w:u w:val="single"/>
        </w:rPr>
      </w:pPr>
      <w:r w:rsidRPr="00C67B21">
        <w:rPr>
          <w:b/>
          <w:i/>
          <w:sz w:val="22"/>
          <w:szCs w:val="22"/>
          <w:u w:val="single"/>
        </w:rPr>
        <w:t xml:space="preserve">La santé        </w:t>
      </w:r>
    </w:p>
    <w:p w14:paraId="095E31B8" w14:textId="77777777" w:rsidR="0019797B" w:rsidRDefault="00C67B21" w:rsidP="00C67B21">
      <w:pPr>
        <w:jc w:val="both"/>
        <w:rPr>
          <w:sz w:val="22"/>
          <w:szCs w:val="22"/>
        </w:rPr>
      </w:pPr>
      <w:r w:rsidRPr="00C67B21">
        <w:rPr>
          <w:sz w:val="22"/>
          <w:szCs w:val="22"/>
        </w:rPr>
        <w:t xml:space="preserve">Le système de santé au niveau du district de Bealanana comprend deux (2) niveaux de structures sanitaires. Etant donné le statut de chef lieu du bourg de Bealanana, il abrite un (1) Centre Hospitalier de District de niveau I (CHDI). Au niveau des communes les formations sanitaires de base sont présentes (voir tableau ci-dessous). Dans les 12 CSB II, dix (10) médecins y travaillent avec l’assistance de vingt sept (27) paramédicaux.   </w:t>
      </w:r>
    </w:p>
    <w:p w14:paraId="7DA627FF" w14:textId="77777777" w:rsidR="00C67B21" w:rsidRPr="00C67B21" w:rsidRDefault="00C67B21" w:rsidP="00C67B21">
      <w:pPr>
        <w:jc w:val="both"/>
        <w:rPr>
          <w:sz w:val="22"/>
          <w:szCs w:val="22"/>
        </w:rPr>
      </w:pPr>
    </w:p>
    <w:p w14:paraId="6A595EC4" w14:textId="77777777" w:rsidR="00C67B21" w:rsidRPr="00C67B21" w:rsidRDefault="002D1911" w:rsidP="002D1911">
      <w:pPr>
        <w:pStyle w:val="Caption"/>
        <w:rPr>
          <w:sz w:val="22"/>
          <w:szCs w:val="22"/>
        </w:rPr>
      </w:pPr>
      <w:bookmarkStart w:id="172" w:name="_Toc343521513"/>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7</w:t>
      </w:r>
      <w:r w:rsidR="00A84AD9">
        <w:fldChar w:fldCharType="end"/>
      </w:r>
      <w:r>
        <w:t> : Infrastructures sanitaires à Bealanana</w:t>
      </w:r>
      <w:bookmarkEnd w:id="17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992"/>
        <w:gridCol w:w="1984"/>
        <w:gridCol w:w="993"/>
        <w:gridCol w:w="2409"/>
      </w:tblGrid>
      <w:tr w:rsidR="007D1633" w:rsidRPr="007D1633" w14:paraId="6C394A86" w14:textId="77777777" w:rsidTr="00EA2D37">
        <w:tc>
          <w:tcPr>
            <w:tcW w:w="1242" w:type="dxa"/>
          </w:tcPr>
          <w:p w14:paraId="01956C3C" w14:textId="77777777" w:rsidR="00C67B21" w:rsidRPr="00EA2D37" w:rsidRDefault="00C67B21" w:rsidP="00C67B21">
            <w:pPr>
              <w:jc w:val="both"/>
              <w:rPr>
                <w:b/>
                <w:sz w:val="20"/>
                <w:szCs w:val="20"/>
              </w:rPr>
            </w:pPr>
            <w:r w:rsidRPr="00EA2D37">
              <w:rPr>
                <w:b/>
                <w:sz w:val="20"/>
                <w:szCs w:val="20"/>
              </w:rPr>
              <w:t>District</w:t>
            </w:r>
          </w:p>
        </w:tc>
        <w:tc>
          <w:tcPr>
            <w:tcW w:w="993" w:type="dxa"/>
          </w:tcPr>
          <w:p w14:paraId="5C65E3E8" w14:textId="77777777" w:rsidR="00C67B21" w:rsidRPr="00EA2D37" w:rsidRDefault="00C67B21" w:rsidP="00C67B21">
            <w:pPr>
              <w:jc w:val="both"/>
              <w:rPr>
                <w:b/>
                <w:sz w:val="20"/>
                <w:szCs w:val="20"/>
              </w:rPr>
            </w:pPr>
            <w:r w:rsidRPr="00EA2D37">
              <w:rPr>
                <w:b/>
                <w:sz w:val="20"/>
                <w:szCs w:val="20"/>
              </w:rPr>
              <w:t>CSB I</w:t>
            </w:r>
          </w:p>
        </w:tc>
        <w:tc>
          <w:tcPr>
            <w:tcW w:w="992" w:type="dxa"/>
          </w:tcPr>
          <w:p w14:paraId="4BE51845" w14:textId="77777777" w:rsidR="00C67B21" w:rsidRPr="00EA2D37" w:rsidRDefault="00C67B21" w:rsidP="00C67B21">
            <w:pPr>
              <w:jc w:val="both"/>
              <w:rPr>
                <w:b/>
                <w:sz w:val="20"/>
                <w:szCs w:val="20"/>
              </w:rPr>
            </w:pPr>
            <w:r w:rsidRPr="00EA2D37">
              <w:rPr>
                <w:b/>
                <w:sz w:val="20"/>
                <w:szCs w:val="20"/>
              </w:rPr>
              <w:t>CSB II</w:t>
            </w:r>
          </w:p>
        </w:tc>
        <w:tc>
          <w:tcPr>
            <w:tcW w:w="1984" w:type="dxa"/>
          </w:tcPr>
          <w:p w14:paraId="2EE0DDF8" w14:textId="77777777" w:rsidR="00C67B21" w:rsidRPr="00EA2D37" w:rsidRDefault="00C67B21" w:rsidP="00C67B21">
            <w:pPr>
              <w:jc w:val="both"/>
              <w:rPr>
                <w:b/>
                <w:sz w:val="20"/>
                <w:szCs w:val="20"/>
              </w:rPr>
            </w:pPr>
            <w:r w:rsidRPr="00EA2D37">
              <w:rPr>
                <w:b/>
                <w:sz w:val="20"/>
                <w:szCs w:val="20"/>
              </w:rPr>
              <w:t xml:space="preserve">Maternité publique </w:t>
            </w:r>
          </w:p>
        </w:tc>
        <w:tc>
          <w:tcPr>
            <w:tcW w:w="993" w:type="dxa"/>
          </w:tcPr>
          <w:p w14:paraId="03B030D7" w14:textId="77777777" w:rsidR="00C67B21" w:rsidRPr="00EA2D37" w:rsidRDefault="00C67B21" w:rsidP="00C67B21">
            <w:pPr>
              <w:jc w:val="both"/>
              <w:rPr>
                <w:b/>
                <w:sz w:val="20"/>
                <w:szCs w:val="20"/>
              </w:rPr>
            </w:pPr>
            <w:r w:rsidRPr="00EA2D37">
              <w:rPr>
                <w:b/>
                <w:sz w:val="20"/>
                <w:szCs w:val="20"/>
              </w:rPr>
              <w:t>CHD I</w:t>
            </w:r>
          </w:p>
        </w:tc>
        <w:tc>
          <w:tcPr>
            <w:tcW w:w="2409" w:type="dxa"/>
          </w:tcPr>
          <w:p w14:paraId="194E4EFF" w14:textId="77777777" w:rsidR="00C67B21" w:rsidRPr="00EA2D37" w:rsidRDefault="00C67B21" w:rsidP="00C67B21">
            <w:pPr>
              <w:jc w:val="both"/>
              <w:rPr>
                <w:b/>
                <w:sz w:val="20"/>
                <w:szCs w:val="20"/>
              </w:rPr>
            </w:pPr>
            <w:r w:rsidRPr="00EA2D37">
              <w:rPr>
                <w:b/>
                <w:sz w:val="20"/>
                <w:szCs w:val="20"/>
              </w:rPr>
              <w:t>Nombre de Communes</w:t>
            </w:r>
          </w:p>
        </w:tc>
      </w:tr>
      <w:tr w:rsidR="007D1633" w:rsidRPr="007D1633" w14:paraId="29756160" w14:textId="77777777" w:rsidTr="00EA2D37">
        <w:tc>
          <w:tcPr>
            <w:tcW w:w="1242" w:type="dxa"/>
          </w:tcPr>
          <w:p w14:paraId="6CECF83A" w14:textId="77777777" w:rsidR="00C67B21" w:rsidRPr="007D1633" w:rsidRDefault="00C67B21" w:rsidP="00C67B21">
            <w:pPr>
              <w:jc w:val="both"/>
              <w:rPr>
                <w:sz w:val="20"/>
                <w:szCs w:val="20"/>
              </w:rPr>
            </w:pPr>
            <w:r w:rsidRPr="007D1633">
              <w:rPr>
                <w:sz w:val="20"/>
                <w:szCs w:val="20"/>
              </w:rPr>
              <w:t>Bealanana</w:t>
            </w:r>
          </w:p>
        </w:tc>
        <w:tc>
          <w:tcPr>
            <w:tcW w:w="993" w:type="dxa"/>
          </w:tcPr>
          <w:p w14:paraId="59FBCB85" w14:textId="77777777" w:rsidR="00C67B21" w:rsidRPr="007D1633" w:rsidRDefault="00C67B21" w:rsidP="00EA2D37">
            <w:pPr>
              <w:jc w:val="center"/>
              <w:rPr>
                <w:sz w:val="20"/>
                <w:szCs w:val="20"/>
              </w:rPr>
            </w:pPr>
            <w:r w:rsidRPr="007D1633">
              <w:rPr>
                <w:sz w:val="20"/>
                <w:szCs w:val="20"/>
              </w:rPr>
              <w:t>10</w:t>
            </w:r>
          </w:p>
        </w:tc>
        <w:tc>
          <w:tcPr>
            <w:tcW w:w="992" w:type="dxa"/>
          </w:tcPr>
          <w:p w14:paraId="2BBB904C" w14:textId="77777777" w:rsidR="00C67B21" w:rsidRPr="007D1633" w:rsidRDefault="00C67B21" w:rsidP="00EA2D37">
            <w:pPr>
              <w:jc w:val="center"/>
              <w:rPr>
                <w:sz w:val="20"/>
                <w:szCs w:val="20"/>
              </w:rPr>
            </w:pPr>
            <w:r w:rsidRPr="007D1633">
              <w:rPr>
                <w:sz w:val="20"/>
                <w:szCs w:val="20"/>
              </w:rPr>
              <w:t>12</w:t>
            </w:r>
          </w:p>
        </w:tc>
        <w:tc>
          <w:tcPr>
            <w:tcW w:w="1984" w:type="dxa"/>
          </w:tcPr>
          <w:p w14:paraId="559B8B6D" w14:textId="77777777" w:rsidR="00C67B21" w:rsidRPr="007D1633" w:rsidRDefault="00C67B21" w:rsidP="00EA2D37">
            <w:pPr>
              <w:jc w:val="center"/>
              <w:rPr>
                <w:sz w:val="20"/>
                <w:szCs w:val="20"/>
              </w:rPr>
            </w:pPr>
            <w:r w:rsidRPr="007D1633">
              <w:rPr>
                <w:sz w:val="20"/>
                <w:szCs w:val="20"/>
              </w:rPr>
              <w:t>17</w:t>
            </w:r>
          </w:p>
        </w:tc>
        <w:tc>
          <w:tcPr>
            <w:tcW w:w="993" w:type="dxa"/>
          </w:tcPr>
          <w:p w14:paraId="4B40A9F1" w14:textId="77777777" w:rsidR="00C67B21" w:rsidRPr="007D1633" w:rsidRDefault="00C67B21" w:rsidP="00EA2D37">
            <w:pPr>
              <w:jc w:val="center"/>
              <w:rPr>
                <w:sz w:val="20"/>
                <w:szCs w:val="20"/>
              </w:rPr>
            </w:pPr>
            <w:r w:rsidRPr="007D1633">
              <w:rPr>
                <w:sz w:val="20"/>
                <w:szCs w:val="20"/>
              </w:rPr>
              <w:t>1</w:t>
            </w:r>
          </w:p>
        </w:tc>
        <w:tc>
          <w:tcPr>
            <w:tcW w:w="2409" w:type="dxa"/>
          </w:tcPr>
          <w:p w14:paraId="0AC4581F" w14:textId="77777777" w:rsidR="00C67B21" w:rsidRPr="007D1633" w:rsidRDefault="00C67B21" w:rsidP="00EA2D37">
            <w:pPr>
              <w:jc w:val="center"/>
              <w:rPr>
                <w:sz w:val="20"/>
                <w:szCs w:val="20"/>
              </w:rPr>
            </w:pPr>
            <w:r w:rsidRPr="007D1633">
              <w:rPr>
                <w:sz w:val="20"/>
                <w:szCs w:val="20"/>
              </w:rPr>
              <w:t>18</w:t>
            </w:r>
          </w:p>
        </w:tc>
      </w:tr>
    </w:tbl>
    <w:p w14:paraId="172557A0" w14:textId="77777777" w:rsidR="00C67B21" w:rsidRPr="00BE326E" w:rsidRDefault="00C67B21" w:rsidP="00C67B21">
      <w:pPr>
        <w:jc w:val="both"/>
        <w:rPr>
          <w:b/>
          <w:i/>
          <w:sz w:val="18"/>
          <w:szCs w:val="18"/>
        </w:rPr>
      </w:pPr>
      <w:r w:rsidRPr="00BE326E">
        <w:rPr>
          <w:b/>
          <w:i/>
          <w:sz w:val="18"/>
          <w:szCs w:val="18"/>
        </w:rPr>
        <w:t xml:space="preserve">Source : CREAM/Monographies régionales, </w:t>
      </w:r>
      <w:r w:rsidR="0019797B" w:rsidRPr="00BE326E">
        <w:rPr>
          <w:b/>
          <w:i/>
          <w:sz w:val="18"/>
          <w:szCs w:val="18"/>
        </w:rPr>
        <w:t>20</w:t>
      </w:r>
      <w:r w:rsidR="0019797B">
        <w:rPr>
          <w:b/>
          <w:i/>
          <w:sz w:val="18"/>
          <w:szCs w:val="18"/>
        </w:rPr>
        <w:t>13</w:t>
      </w:r>
      <w:r w:rsidRPr="00BE326E">
        <w:rPr>
          <w:b/>
          <w:i/>
          <w:sz w:val="18"/>
          <w:szCs w:val="18"/>
        </w:rPr>
        <w:t>.</w:t>
      </w:r>
    </w:p>
    <w:p w14:paraId="0E9F4E00" w14:textId="77777777" w:rsidR="00C67B21" w:rsidRPr="00C67B21" w:rsidRDefault="00C67B21" w:rsidP="00C67B21">
      <w:pPr>
        <w:jc w:val="both"/>
        <w:rPr>
          <w:b/>
          <w:i/>
          <w:sz w:val="22"/>
          <w:szCs w:val="22"/>
        </w:rPr>
      </w:pPr>
    </w:p>
    <w:p w14:paraId="1080044F" w14:textId="77777777" w:rsidR="00C67B21" w:rsidRPr="00C67B21" w:rsidRDefault="00C67B21" w:rsidP="00C67B21">
      <w:pPr>
        <w:jc w:val="both"/>
        <w:rPr>
          <w:sz w:val="22"/>
          <w:szCs w:val="22"/>
        </w:rPr>
      </w:pPr>
      <w:r w:rsidRPr="00C67B21">
        <w:rPr>
          <w:sz w:val="22"/>
          <w:szCs w:val="22"/>
        </w:rPr>
        <w:t xml:space="preserve">L’offre de service de santé à Bealanana est complété par les services privés, ainsi un (1) cabinet et deux (2) cliniques privés y ont été recensés (CREAM, </w:t>
      </w:r>
      <w:r w:rsidR="0019797B" w:rsidRPr="002512D2">
        <w:rPr>
          <w:sz w:val="22"/>
          <w:szCs w:val="22"/>
        </w:rPr>
        <w:t>2013</w:t>
      </w:r>
      <w:r w:rsidRPr="00C67B21">
        <w:rPr>
          <w:sz w:val="22"/>
          <w:szCs w:val="22"/>
        </w:rPr>
        <w:t xml:space="preserve">). En 2008, le nombre de consultations enregistrés au niveau des centres de soins publics est de 10 832 (CREAM, 2009) et le district présente le niveau bas d’utilisation des centres de soin publics avec un taux de 4,8% pour un District qui a 14% de la population de la région Sofia.  </w:t>
      </w:r>
    </w:p>
    <w:p w14:paraId="1A3207EB" w14:textId="77777777" w:rsidR="00C67B21" w:rsidRPr="00C67B21" w:rsidRDefault="00C67B21" w:rsidP="00C67B21">
      <w:pPr>
        <w:jc w:val="both"/>
        <w:rPr>
          <w:sz w:val="22"/>
          <w:szCs w:val="22"/>
        </w:rPr>
      </w:pPr>
    </w:p>
    <w:p w14:paraId="0C668536" w14:textId="77777777" w:rsidR="00C67B21" w:rsidRPr="00C67B21" w:rsidRDefault="00C67B21" w:rsidP="00C67B21">
      <w:pPr>
        <w:jc w:val="both"/>
        <w:rPr>
          <w:b/>
          <w:i/>
          <w:sz w:val="22"/>
          <w:szCs w:val="22"/>
          <w:u w:val="single"/>
        </w:rPr>
      </w:pPr>
      <w:r w:rsidRPr="00C67B21">
        <w:rPr>
          <w:b/>
          <w:i/>
          <w:sz w:val="22"/>
          <w:szCs w:val="22"/>
          <w:u w:val="single"/>
        </w:rPr>
        <w:t>L’éducation</w:t>
      </w:r>
    </w:p>
    <w:p w14:paraId="54111CFE" w14:textId="77777777" w:rsidR="002D1911" w:rsidRDefault="00C67B21" w:rsidP="00C67B21">
      <w:pPr>
        <w:jc w:val="both"/>
        <w:rPr>
          <w:sz w:val="22"/>
          <w:szCs w:val="22"/>
        </w:rPr>
      </w:pPr>
      <w:r w:rsidRPr="00C67B21">
        <w:rPr>
          <w:sz w:val="22"/>
          <w:szCs w:val="22"/>
        </w:rPr>
        <w:t xml:space="preserve">Le système éducatif dans le district de Bealanana comprend trois niveaux : l’alphabétisation et le préscolaire, l’enseignement primaire (EPP), l’enseignement secondaire général (CEG, Lycée). Pour les écoles publiques ; le nombre d’école primaire (EPP) est de cent cinquante cinq (155) dont une (1) communautaire, le nombre de collège d’enseignement général est de onze (11), enfin le fivondronana ne dispose que d’un lycée d’enseignement général, et il n’a pas de lycée technique. L’offre d’éducation publique est complétée par les infrastructures d’enseignement privé (voir tableau ci-dessous), et Bealanana </w:t>
      </w:r>
      <w:r w:rsidRPr="00C67B21">
        <w:rPr>
          <w:sz w:val="22"/>
          <w:szCs w:val="22"/>
        </w:rPr>
        <w:lastRenderedPageBreak/>
        <w:t xml:space="preserve">est l’un des sept (7) districts de la région Sofia où le nombre de collège d’enseignement général est le plus élevé (9). </w:t>
      </w:r>
    </w:p>
    <w:p w14:paraId="2F9214D7" w14:textId="77777777" w:rsidR="002D1911" w:rsidRDefault="002D1911" w:rsidP="00C67B21">
      <w:pPr>
        <w:jc w:val="both"/>
        <w:rPr>
          <w:sz w:val="22"/>
          <w:szCs w:val="22"/>
        </w:rPr>
      </w:pPr>
    </w:p>
    <w:p w14:paraId="12364A69" w14:textId="77777777" w:rsidR="00C67B21" w:rsidRPr="00C67B21" w:rsidRDefault="002D1911" w:rsidP="002D1911">
      <w:pPr>
        <w:pStyle w:val="Caption"/>
        <w:rPr>
          <w:sz w:val="22"/>
          <w:szCs w:val="22"/>
        </w:rPr>
      </w:pPr>
      <w:bookmarkStart w:id="173" w:name="_Toc343521514"/>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8</w:t>
      </w:r>
      <w:r w:rsidR="00A84AD9">
        <w:fldChar w:fldCharType="end"/>
      </w:r>
      <w:r>
        <w:t> : Infrastructures scolaire à Bealanana</w:t>
      </w:r>
      <w:bookmarkEnd w:id="173"/>
    </w:p>
    <w:tbl>
      <w:tblPr>
        <w:tblW w:w="98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6"/>
        <w:gridCol w:w="1766"/>
        <w:gridCol w:w="3261"/>
        <w:gridCol w:w="1352"/>
        <w:gridCol w:w="2163"/>
      </w:tblGrid>
      <w:tr w:rsidR="00C67B21" w:rsidRPr="007D1633" w14:paraId="0D347518" w14:textId="77777777" w:rsidTr="007D1633">
        <w:trPr>
          <w:jc w:val="center"/>
        </w:trPr>
        <w:tc>
          <w:tcPr>
            <w:tcW w:w="1276" w:type="dxa"/>
          </w:tcPr>
          <w:p w14:paraId="47D14A80" w14:textId="77777777" w:rsidR="00C67B21" w:rsidRPr="007D1633" w:rsidRDefault="00C67B21" w:rsidP="00C67B21">
            <w:pPr>
              <w:jc w:val="center"/>
              <w:rPr>
                <w:b/>
                <w:sz w:val="20"/>
                <w:szCs w:val="20"/>
              </w:rPr>
            </w:pPr>
            <w:r w:rsidRPr="007D1633">
              <w:rPr>
                <w:b/>
                <w:sz w:val="20"/>
                <w:szCs w:val="20"/>
              </w:rPr>
              <w:t>Ecoles</w:t>
            </w:r>
          </w:p>
        </w:tc>
        <w:tc>
          <w:tcPr>
            <w:tcW w:w="1766" w:type="dxa"/>
          </w:tcPr>
          <w:p w14:paraId="4323FEB8" w14:textId="77777777" w:rsidR="00C67B21" w:rsidRPr="007D1633" w:rsidRDefault="00C67B21" w:rsidP="00C67B21">
            <w:pPr>
              <w:jc w:val="center"/>
              <w:rPr>
                <w:b/>
                <w:sz w:val="20"/>
                <w:szCs w:val="20"/>
              </w:rPr>
            </w:pPr>
            <w:r w:rsidRPr="007D1633">
              <w:rPr>
                <w:b/>
                <w:sz w:val="20"/>
                <w:szCs w:val="20"/>
              </w:rPr>
              <w:t xml:space="preserve">Ecoles Primaire </w:t>
            </w:r>
          </w:p>
        </w:tc>
        <w:tc>
          <w:tcPr>
            <w:tcW w:w="3261" w:type="dxa"/>
          </w:tcPr>
          <w:p w14:paraId="56EFBA19" w14:textId="77777777" w:rsidR="00C67B21" w:rsidRPr="007D1633" w:rsidRDefault="00C67B21" w:rsidP="00C67B21">
            <w:pPr>
              <w:jc w:val="center"/>
              <w:rPr>
                <w:b/>
                <w:sz w:val="20"/>
                <w:szCs w:val="20"/>
              </w:rPr>
            </w:pPr>
            <w:r w:rsidRPr="007D1633">
              <w:rPr>
                <w:b/>
                <w:sz w:val="20"/>
                <w:szCs w:val="20"/>
              </w:rPr>
              <w:t xml:space="preserve">Collèges d’Enseignement Général </w:t>
            </w:r>
          </w:p>
        </w:tc>
        <w:tc>
          <w:tcPr>
            <w:tcW w:w="1352" w:type="dxa"/>
          </w:tcPr>
          <w:p w14:paraId="45C34871" w14:textId="77777777" w:rsidR="00C67B21" w:rsidRPr="007D1633" w:rsidRDefault="00C67B21" w:rsidP="00C67B21">
            <w:pPr>
              <w:jc w:val="center"/>
              <w:rPr>
                <w:b/>
                <w:sz w:val="20"/>
                <w:szCs w:val="20"/>
              </w:rPr>
            </w:pPr>
            <w:r w:rsidRPr="007D1633">
              <w:rPr>
                <w:b/>
                <w:sz w:val="20"/>
                <w:szCs w:val="20"/>
              </w:rPr>
              <w:t xml:space="preserve">Lycées </w:t>
            </w:r>
          </w:p>
        </w:tc>
        <w:tc>
          <w:tcPr>
            <w:tcW w:w="2163" w:type="dxa"/>
          </w:tcPr>
          <w:p w14:paraId="6FBEFE73" w14:textId="77777777" w:rsidR="00C67B21" w:rsidRPr="007D1633" w:rsidRDefault="00C67B21" w:rsidP="00C67B21">
            <w:pPr>
              <w:jc w:val="center"/>
              <w:rPr>
                <w:b/>
                <w:sz w:val="20"/>
                <w:szCs w:val="20"/>
              </w:rPr>
            </w:pPr>
            <w:r w:rsidRPr="007D1633">
              <w:rPr>
                <w:b/>
                <w:sz w:val="20"/>
                <w:szCs w:val="20"/>
              </w:rPr>
              <w:t xml:space="preserve">Lycées techniques </w:t>
            </w:r>
          </w:p>
        </w:tc>
      </w:tr>
      <w:tr w:rsidR="00C67B21" w:rsidRPr="007D1633" w14:paraId="416BD219" w14:textId="77777777" w:rsidTr="007D1633">
        <w:trPr>
          <w:jc w:val="center"/>
        </w:trPr>
        <w:tc>
          <w:tcPr>
            <w:tcW w:w="1276" w:type="dxa"/>
          </w:tcPr>
          <w:p w14:paraId="307CE22D" w14:textId="77777777" w:rsidR="00C67B21" w:rsidRPr="007D1633" w:rsidRDefault="00C67B21" w:rsidP="00C67B21">
            <w:pPr>
              <w:jc w:val="both"/>
              <w:rPr>
                <w:sz w:val="20"/>
                <w:szCs w:val="20"/>
              </w:rPr>
            </w:pPr>
            <w:r w:rsidRPr="007D1633">
              <w:rPr>
                <w:sz w:val="20"/>
                <w:szCs w:val="20"/>
              </w:rPr>
              <w:t>Publiques</w:t>
            </w:r>
          </w:p>
        </w:tc>
        <w:tc>
          <w:tcPr>
            <w:tcW w:w="1766" w:type="dxa"/>
          </w:tcPr>
          <w:p w14:paraId="41FDA4A0" w14:textId="77777777" w:rsidR="00C67B21" w:rsidRPr="007D1633" w:rsidRDefault="00C67B21" w:rsidP="00C67B21">
            <w:pPr>
              <w:jc w:val="center"/>
              <w:rPr>
                <w:sz w:val="20"/>
                <w:szCs w:val="20"/>
              </w:rPr>
            </w:pPr>
            <w:r w:rsidRPr="007D1633">
              <w:rPr>
                <w:sz w:val="20"/>
                <w:szCs w:val="20"/>
              </w:rPr>
              <w:t>155</w:t>
            </w:r>
          </w:p>
        </w:tc>
        <w:tc>
          <w:tcPr>
            <w:tcW w:w="3261" w:type="dxa"/>
          </w:tcPr>
          <w:p w14:paraId="3AA16485" w14:textId="77777777" w:rsidR="00C67B21" w:rsidRPr="007D1633" w:rsidRDefault="00C67B21" w:rsidP="00C67B21">
            <w:pPr>
              <w:jc w:val="center"/>
              <w:rPr>
                <w:sz w:val="20"/>
                <w:szCs w:val="20"/>
              </w:rPr>
            </w:pPr>
            <w:r w:rsidRPr="007D1633">
              <w:rPr>
                <w:sz w:val="20"/>
                <w:szCs w:val="20"/>
              </w:rPr>
              <w:t>11</w:t>
            </w:r>
          </w:p>
        </w:tc>
        <w:tc>
          <w:tcPr>
            <w:tcW w:w="1352" w:type="dxa"/>
          </w:tcPr>
          <w:p w14:paraId="5C9A065A" w14:textId="77777777" w:rsidR="00C67B21" w:rsidRPr="007D1633" w:rsidRDefault="00C67B21" w:rsidP="00C67B21">
            <w:pPr>
              <w:jc w:val="center"/>
              <w:rPr>
                <w:sz w:val="20"/>
                <w:szCs w:val="20"/>
              </w:rPr>
            </w:pPr>
            <w:r w:rsidRPr="007D1633">
              <w:rPr>
                <w:sz w:val="20"/>
                <w:szCs w:val="20"/>
              </w:rPr>
              <w:t>1</w:t>
            </w:r>
          </w:p>
        </w:tc>
        <w:tc>
          <w:tcPr>
            <w:tcW w:w="2163" w:type="dxa"/>
          </w:tcPr>
          <w:p w14:paraId="1BF281D7" w14:textId="77777777" w:rsidR="00C67B21" w:rsidRPr="007D1633" w:rsidRDefault="00C67B21" w:rsidP="00C67B21">
            <w:pPr>
              <w:jc w:val="center"/>
              <w:rPr>
                <w:sz w:val="20"/>
                <w:szCs w:val="20"/>
              </w:rPr>
            </w:pPr>
            <w:r w:rsidRPr="007D1633">
              <w:rPr>
                <w:sz w:val="20"/>
                <w:szCs w:val="20"/>
              </w:rPr>
              <w:t>0</w:t>
            </w:r>
          </w:p>
        </w:tc>
      </w:tr>
      <w:tr w:rsidR="00C67B21" w:rsidRPr="007D1633" w14:paraId="2307026A" w14:textId="77777777" w:rsidTr="007D1633">
        <w:trPr>
          <w:jc w:val="center"/>
        </w:trPr>
        <w:tc>
          <w:tcPr>
            <w:tcW w:w="1276" w:type="dxa"/>
          </w:tcPr>
          <w:p w14:paraId="6067DD60" w14:textId="77777777" w:rsidR="00C67B21" w:rsidRPr="007D1633" w:rsidRDefault="00C67B21" w:rsidP="00C67B21">
            <w:pPr>
              <w:jc w:val="both"/>
              <w:rPr>
                <w:sz w:val="20"/>
                <w:szCs w:val="20"/>
              </w:rPr>
            </w:pPr>
            <w:r w:rsidRPr="007D1633">
              <w:rPr>
                <w:sz w:val="20"/>
                <w:szCs w:val="20"/>
              </w:rPr>
              <w:t>Privées</w:t>
            </w:r>
          </w:p>
        </w:tc>
        <w:tc>
          <w:tcPr>
            <w:tcW w:w="1766" w:type="dxa"/>
          </w:tcPr>
          <w:p w14:paraId="0BA492FB" w14:textId="77777777" w:rsidR="00C67B21" w:rsidRPr="007D1633" w:rsidRDefault="00C67B21" w:rsidP="00C67B21">
            <w:pPr>
              <w:jc w:val="center"/>
              <w:rPr>
                <w:sz w:val="20"/>
                <w:szCs w:val="20"/>
              </w:rPr>
            </w:pPr>
            <w:r w:rsidRPr="007D1633">
              <w:rPr>
                <w:sz w:val="20"/>
                <w:szCs w:val="20"/>
              </w:rPr>
              <w:t>32</w:t>
            </w:r>
          </w:p>
        </w:tc>
        <w:tc>
          <w:tcPr>
            <w:tcW w:w="3261" w:type="dxa"/>
          </w:tcPr>
          <w:p w14:paraId="43A75843" w14:textId="77777777" w:rsidR="00C67B21" w:rsidRPr="007D1633" w:rsidRDefault="00C67B21" w:rsidP="00C67B21">
            <w:pPr>
              <w:jc w:val="center"/>
              <w:rPr>
                <w:sz w:val="20"/>
                <w:szCs w:val="20"/>
              </w:rPr>
            </w:pPr>
            <w:r w:rsidRPr="007D1633">
              <w:rPr>
                <w:sz w:val="20"/>
                <w:szCs w:val="20"/>
              </w:rPr>
              <w:t>9</w:t>
            </w:r>
          </w:p>
        </w:tc>
        <w:tc>
          <w:tcPr>
            <w:tcW w:w="1352" w:type="dxa"/>
          </w:tcPr>
          <w:p w14:paraId="05F1DB35" w14:textId="77777777" w:rsidR="00C67B21" w:rsidRPr="007D1633" w:rsidRDefault="00C67B21" w:rsidP="00C67B21">
            <w:pPr>
              <w:jc w:val="center"/>
              <w:rPr>
                <w:sz w:val="20"/>
                <w:szCs w:val="20"/>
              </w:rPr>
            </w:pPr>
            <w:r w:rsidRPr="007D1633">
              <w:rPr>
                <w:sz w:val="20"/>
                <w:szCs w:val="20"/>
              </w:rPr>
              <w:t>1</w:t>
            </w:r>
          </w:p>
        </w:tc>
        <w:tc>
          <w:tcPr>
            <w:tcW w:w="2163" w:type="dxa"/>
          </w:tcPr>
          <w:p w14:paraId="2A734411" w14:textId="77777777" w:rsidR="00C67B21" w:rsidRPr="007D1633" w:rsidRDefault="00C67B21" w:rsidP="00C67B21">
            <w:pPr>
              <w:jc w:val="center"/>
              <w:rPr>
                <w:sz w:val="20"/>
                <w:szCs w:val="20"/>
              </w:rPr>
            </w:pPr>
            <w:r w:rsidRPr="007D1633">
              <w:rPr>
                <w:sz w:val="20"/>
                <w:szCs w:val="20"/>
              </w:rPr>
              <w:t>0</w:t>
            </w:r>
          </w:p>
        </w:tc>
      </w:tr>
    </w:tbl>
    <w:p w14:paraId="5EF465DC" w14:textId="77777777" w:rsidR="00C67B21" w:rsidRPr="00BE326E" w:rsidRDefault="00C67B21" w:rsidP="00C67B21">
      <w:pPr>
        <w:jc w:val="both"/>
        <w:rPr>
          <w:sz w:val="18"/>
          <w:szCs w:val="18"/>
        </w:rPr>
      </w:pPr>
      <w:r w:rsidRPr="00BE326E">
        <w:rPr>
          <w:b/>
          <w:i/>
          <w:sz w:val="18"/>
          <w:szCs w:val="18"/>
        </w:rPr>
        <w:t>Source : CREAM/Monographies régionales, 20</w:t>
      </w:r>
      <w:r w:rsidR="00687F76">
        <w:rPr>
          <w:b/>
          <w:i/>
          <w:sz w:val="18"/>
          <w:szCs w:val="18"/>
        </w:rPr>
        <w:t>13</w:t>
      </w:r>
    </w:p>
    <w:p w14:paraId="60F4A274" w14:textId="77777777" w:rsidR="00C67B21" w:rsidRPr="00C67B21" w:rsidRDefault="00C67B21" w:rsidP="00C67B21">
      <w:pPr>
        <w:jc w:val="both"/>
        <w:rPr>
          <w:b/>
          <w:i/>
          <w:sz w:val="22"/>
          <w:szCs w:val="22"/>
          <w:u w:val="single"/>
        </w:rPr>
      </w:pPr>
    </w:p>
    <w:p w14:paraId="24092DCF" w14:textId="77777777" w:rsidR="00C67B21" w:rsidRPr="00C67B21" w:rsidRDefault="00C67B21" w:rsidP="00C67B21">
      <w:pPr>
        <w:jc w:val="both"/>
        <w:rPr>
          <w:b/>
          <w:i/>
          <w:sz w:val="22"/>
          <w:szCs w:val="22"/>
          <w:u w:val="single"/>
        </w:rPr>
      </w:pPr>
      <w:r w:rsidRPr="00C67B21">
        <w:rPr>
          <w:b/>
          <w:i/>
          <w:sz w:val="22"/>
          <w:szCs w:val="22"/>
          <w:u w:val="single"/>
        </w:rPr>
        <w:t>Les routes et les transports</w:t>
      </w:r>
    </w:p>
    <w:p w14:paraId="0F2F26BC" w14:textId="77777777" w:rsidR="00C67B21" w:rsidRPr="00C67B21" w:rsidRDefault="00C67B21" w:rsidP="00C67B21">
      <w:pPr>
        <w:jc w:val="both"/>
        <w:rPr>
          <w:sz w:val="22"/>
          <w:szCs w:val="22"/>
        </w:rPr>
      </w:pPr>
      <w:r w:rsidRPr="00C67B21">
        <w:rPr>
          <w:sz w:val="22"/>
          <w:szCs w:val="22"/>
        </w:rPr>
        <w:t xml:space="preserve">La ville de Bealanana est reliée avec le chef lieu de la région de la Sofia Antsohihy par la route nationale 31 qui est goudronnée sur 89 kilomètres, et les 32 kilomètres restants sont en terre stabilisé. Les différentes communes du district sont reliées avec le chef lieu et entre elles par des pistes en terre. Seules 20% d’entre elles sont accessibles en voitures légères pendant toute l’année, et 21% non accessibles ni en 4X4 ni en camions. Pour les rejoindre, la marche, les vélos, et charrettes à bœufs sont les moyens les plus utilisés.  </w:t>
      </w:r>
    </w:p>
    <w:p w14:paraId="1EEDA72E" w14:textId="77777777" w:rsidR="00C67B21" w:rsidRPr="00C67B21" w:rsidRDefault="00C67B21" w:rsidP="00C67B21">
      <w:pPr>
        <w:jc w:val="both"/>
        <w:rPr>
          <w:sz w:val="22"/>
          <w:szCs w:val="22"/>
        </w:rPr>
      </w:pPr>
    </w:p>
    <w:p w14:paraId="1E3361FC" w14:textId="77777777" w:rsidR="00C67B21" w:rsidRPr="00C67B21" w:rsidRDefault="00C67B21" w:rsidP="00C67B21">
      <w:pPr>
        <w:jc w:val="both"/>
        <w:rPr>
          <w:b/>
          <w:i/>
          <w:sz w:val="22"/>
          <w:szCs w:val="22"/>
          <w:u w:val="single"/>
        </w:rPr>
      </w:pPr>
      <w:r w:rsidRPr="00C67B21">
        <w:rPr>
          <w:b/>
          <w:i/>
          <w:sz w:val="22"/>
          <w:szCs w:val="22"/>
          <w:u w:val="single"/>
        </w:rPr>
        <w:t xml:space="preserve">L’accès à l’électricité             </w:t>
      </w:r>
    </w:p>
    <w:p w14:paraId="3442C4F5" w14:textId="77777777" w:rsidR="00C67B21" w:rsidRPr="00C67B21" w:rsidRDefault="00C67B21" w:rsidP="00C67B21">
      <w:pPr>
        <w:jc w:val="both"/>
        <w:rPr>
          <w:sz w:val="22"/>
          <w:szCs w:val="22"/>
        </w:rPr>
      </w:pPr>
      <w:r w:rsidRPr="00C67B21">
        <w:rPr>
          <w:sz w:val="22"/>
          <w:szCs w:val="22"/>
        </w:rPr>
        <w:t xml:space="preserve">En tant que chef lieu, la ville de Bealanana est la seule desservie par le réseau électrique de la JIRAMA (Jiro sy Rano Malagasy) dans tout le district. La puissance fournie s’élève à 450 kw/h, et le nombre d’abonnés est de 58 (CREAM, </w:t>
      </w:r>
      <w:r w:rsidR="0019797B" w:rsidRPr="002512D2">
        <w:rPr>
          <w:sz w:val="22"/>
          <w:szCs w:val="22"/>
        </w:rPr>
        <w:t>2013</w:t>
      </w:r>
      <w:r w:rsidRPr="00C67B21">
        <w:rPr>
          <w:sz w:val="22"/>
          <w:szCs w:val="22"/>
        </w:rPr>
        <w:t xml:space="preserve">). Le réseau est alimenté par un central thermique, et comme dans diverses localités de Madagascar la fourniture électrique n’est pas régulière et marquée par au moins une coupure de trois heures par jour.  </w:t>
      </w:r>
    </w:p>
    <w:p w14:paraId="008ABEA1" w14:textId="77777777" w:rsidR="00C67B21" w:rsidRPr="00C67B21" w:rsidRDefault="00C67B21" w:rsidP="00C67B21">
      <w:pPr>
        <w:jc w:val="both"/>
        <w:rPr>
          <w:sz w:val="22"/>
          <w:szCs w:val="22"/>
        </w:rPr>
      </w:pPr>
    </w:p>
    <w:p w14:paraId="65BFCEDF" w14:textId="77777777" w:rsidR="00C67B21" w:rsidRPr="00C67B21" w:rsidRDefault="00C67B21" w:rsidP="00C67B21">
      <w:pPr>
        <w:jc w:val="both"/>
        <w:rPr>
          <w:b/>
          <w:i/>
          <w:sz w:val="22"/>
          <w:szCs w:val="22"/>
          <w:u w:val="single"/>
        </w:rPr>
      </w:pPr>
      <w:r w:rsidRPr="00C67B21">
        <w:rPr>
          <w:b/>
          <w:i/>
          <w:sz w:val="22"/>
          <w:szCs w:val="22"/>
          <w:u w:val="single"/>
        </w:rPr>
        <w:t xml:space="preserve">L’accès à l’eau potable </w:t>
      </w:r>
    </w:p>
    <w:p w14:paraId="0A703D8C" w14:textId="77777777" w:rsidR="00C67B21" w:rsidRDefault="00C67B21" w:rsidP="00C67B21">
      <w:pPr>
        <w:jc w:val="both"/>
        <w:rPr>
          <w:sz w:val="22"/>
          <w:szCs w:val="22"/>
        </w:rPr>
      </w:pPr>
      <w:r w:rsidRPr="00C67B21">
        <w:rPr>
          <w:sz w:val="22"/>
          <w:szCs w:val="22"/>
        </w:rPr>
        <w:t xml:space="preserve">Comme l’électricité, seule la ville de Bealanana est desservie par le réseau d’eau potable de la JIRAMA avec 9 070 mètres cube de capacité fournie. En milieu rural, les infrastructures d’approvisionnement en eau potable sont constituées par des adductions d’eau qui sont en majorité gravitaires, mais il existe également des adductions d’eau par pompage, des puits (avec ou sans pompe à main), et des forages. </w:t>
      </w:r>
    </w:p>
    <w:p w14:paraId="0EF5DE75" w14:textId="77777777" w:rsidR="00F72773" w:rsidRPr="00C67B21" w:rsidRDefault="00F72773" w:rsidP="00C67B21">
      <w:pPr>
        <w:jc w:val="both"/>
        <w:rPr>
          <w:sz w:val="22"/>
          <w:szCs w:val="22"/>
        </w:rPr>
      </w:pPr>
    </w:p>
    <w:p w14:paraId="0963E3A2" w14:textId="77777777" w:rsidR="00F72773" w:rsidRPr="00583438" w:rsidRDefault="00F72773" w:rsidP="00F72773">
      <w:pPr>
        <w:pStyle w:val="Listecouleur-Accent12"/>
        <w:widowControl/>
        <w:numPr>
          <w:ilvl w:val="0"/>
          <w:numId w:val="204"/>
        </w:numPr>
        <w:pBdr>
          <w:top w:val="single" w:sz="4" w:space="1" w:color="auto"/>
          <w:left w:val="single" w:sz="4" w:space="4" w:color="auto"/>
          <w:bottom w:val="single" w:sz="4" w:space="1" w:color="auto"/>
          <w:right w:val="single" w:sz="4" w:space="4" w:color="auto"/>
        </w:pBdr>
        <w:spacing w:after="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D174F7" w:rsidRPr="00583438">
        <w:rPr>
          <w:rFonts w:ascii="Times New Roman" w:hAnsi="Times New Roman"/>
          <w:sz w:val="22"/>
          <w:szCs w:val="22"/>
          <w:u w:val="single"/>
          <w:lang w:val="fr-FR"/>
        </w:rPr>
        <w:t>enjeux:</w:t>
      </w:r>
      <w:r w:rsidRPr="00583438">
        <w:rPr>
          <w:rFonts w:ascii="Times New Roman" w:hAnsi="Times New Roman"/>
          <w:sz w:val="22"/>
          <w:szCs w:val="22"/>
          <w:lang w:val="fr-FR"/>
        </w:rPr>
        <w:t xml:space="preserve"> la Dégradation des bassins versants, la déforestation, les sols tronqués par l’érosion sur les versants des collines, les inondations périodiques des plaines, l’éboulement des versants et la détérioration des infrastructures routières ;</w:t>
      </w:r>
    </w:p>
    <w:p w14:paraId="58206902" w14:textId="77777777" w:rsidR="00F72773" w:rsidRPr="00583438" w:rsidRDefault="00F72773" w:rsidP="00F72773">
      <w:pPr>
        <w:pStyle w:val="Listecouleur-Accent12"/>
        <w:widowControl/>
        <w:numPr>
          <w:ilvl w:val="0"/>
          <w:numId w:val="204"/>
        </w:numPr>
        <w:pBdr>
          <w:top w:val="single" w:sz="4" w:space="1" w:color="auto"/>
          <w:left w:val="single" w:sz="4" w:space="4" w:color="auto"/>
          <w:bottom w:val="single" w:sz="4" w:space="1" w:color="auto"/>
          <w:right w:val="single" w:sz="4" w:space="4" w:color="auto"/>
        </w:pBdr>
        <w:spacing w:after="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D174F7" w:rsidRPr="00583438">
        <w:rPr>
          <w:rFonts w:ascii="Times New Roman" w:hAnsi="Times New Roman"/>
          <w:sz w:val="22"/>
          <w:szCs w:val="22"/>
          <w:u w:val="single"/>
          <w:lang w:val="fr-FR"/>
        </w:rPr>
        <w:t>risques:</w:t>
      </w:r>
      <w:r w:rsidRPr="00583438">
        <w:rPr>
          <w:rFonts w:ascii="Times New Roman" w:hAnsi="Times New Roman"/>
          <w:sz w:val="22"/>
          <w:szCs w:val="22"/>
          <w:lang w:val="fr-FR"/>
        </w:rPr>
        <w:t xml:space="preserve"> Les pentes déboisées des pourtours immédiats des plaines, l’assèchement des sources, l’exploitation de mine de bauxite à Ambandrika ;</w:t>
      </w:r>
    </w:p>
    <w:p w14:paraId="6E69638A" w14:textId="77777777" w:rsidR="00F72773" w:rsidRPr="00583438" w:rsidRDefault="00F72773" w:rsidP="00F72773">
      <w:pPr>
        <w:pStyle w:val="Listecouleur-Accent12"/>
        <w:widowControl/>
        <w:numPr>
          <w:ilvl w:val="0"/>
          <w:numId w:val="204"/>
        </w:numPr>
        <w:pBdr>
          <w:top w:val="single" w:sz="4" w:space="1" w:color="auto"/>
          <w:left w:val="single" w:sz="4" w:space="4" w:color="auto"/>
          <w:bottom w:val="single" w:sz="4" w:space="1" w:color="auto"/>
          <w:right w:val="single" w:sz="4" w:space="4" w:color="auto"/>
        </w:pBdr>
        <w:spacing w:after="0"/>
        <w:rPr>
          <w:rFonts w:ascii="Times New Roman" w:hAnsi="Times New Roman"/>
          <w:sz w:val="22"/>
          <w:szCs w:val="22"/>
          <w:lang w:val="fr-FR"/>
        </w:rPr>
      </w:pPr>
      <w:r w:rsidRPr="00583438">
        <w:rPr>
          <w:rFonts w:ascii="Times New Roman" w:hAnsi="Times New Roman"/>
          <w:sz w:val="22"/>
          <w:szCs w:val="22"/>
          <w:u w:val="single"/>
          <w:lang w:val="fr-FR"/>
        </w:rPr>
        <w:t xml:space="preserve">Les </w:t>
      </w:r>
      <w:r w:rsidR="00D174F7" w:rsidRPr="00583438">
        <w:rPr>
          <w:rFonts w:ascii="Times New Roman" w:hAnsi="Times New Roman"/>
          <w:sz w:val="22"/>
          <w:szCs w:val="22"/>
          <w:u w:val="single"/>
          <w:lang w:val="fr-FR"/>
        </w:rPr>
        <w:t>problématiques:</w:t>
      </w:r>
      <w:r w:rsidRPr="00583438">
        <w:rPr>
          <w:rFonts w:ascii="Times New Roman" w:hAnsi="Times New Roman"/>
          <w:sz w:val="22"/>
          <w:szCs w:val="22"/>
          <w:lang w:val="fr-FR"/>
        </w:rPr>
        <w:t xml:space="preserve"> le cloisonnement du relief, le foncier, l’irrégularité des cours d’eau la pratique des feux de pâturage, la pratique du </w:t>
      </w:r>
      <w:r w:rsidRPr="00583438">
        <w:rPr>
          <w:rFonts w:ascii="Times New Roman" w:hAnsi="Times New Roman"/>
          <w:i/>
          <w:sz w:val="22"/>
          <w:szCs w:val="22"/>
          <w:lang w:val="fr-FR"/>
        </w:rPr>
        <w:t xml:space="preserve">« haiafo » </w:t>
      </w:r>
      <w:r w:rsidRPr="00583438">
        <w:rPr>
          <w:rFonts w:ascii="Times New Roman" w:hAnsi="Times New Roman"/>
          <w:sz w:val="22"/>
          <w:szCs w:val="22"/>
          <w:lang w:val="fr-FR"/>
        </w:rPr>
        <w:t xml:space="preserve">ou agriculture sur brûlis de </w:t>
      </w:r>
      <w:r w:rsidRPr="00583438">
        <w:rPr>
          <w:rFonts w:ascii="Times New Roman" w:hAnsi="Times New Roman"/>
          <w:i/>
          <w:sz w:val="22"/>
          <w:szCs w:val="22"/>
          <w:lang w:val="fr-FR"/>
        </w:rPr>
        <w:t>« zozoro »</w:t>
      </w:r>
      <w:r w:rsidRPr="00583438">
        <w:rPr>
          <w:rFonts w:ascii="Times New Roman" w:hAnsi="Times New Roman"/>
          <w:sz w:val="22"/>
          <w:szCs w:val="22"/>
          <w:lang w:val="fr-FR"/>
        </w:rPr>
        <w:t xml:space="preserve"> dans les marais.</w:t>
      </w:r>
    </w:p>
    <w:p w14:paraId="5C1CA1F6" w14:textId="77777777" w:rsidR="00C67B21" w:rsidRPr="00C67B21" w:rsidRDefault="00C67B21" w:rsidP="00C67B21">
      <w:pPr>
        <w:jc w:val="both"/>
        <w:rPr>
          <w:sz w:val="22"/>
          <w:szCs w:val="22"/>
        </w:rPr>
      </w:pPr>
    </w:p>
    <w:p w14:paraId="517E4BE2" w14:textId="77777777" w:rsidR="00C67B21" w:rsidRPr="00C67B21" w:rsidRDefault="00C67B21" w:rsidP="00EA2D37">
      <w:pPr>
        <w:numPr>
          <w:ilvl w:val="3"/>
          <w:numId w:val="13"/>
        </w:numPr>
        <w:jc w:val="both"/>
        <w:rPr>
          <w:b/>
          <w:sz w:val="22"/>
          <w:szCs w:val="22"/>
        </w:rPr>
      </w:pPr>
      <w:r w:rsidRPr="00C67B21">
        <w:rPr>
          <w:b/>
          <w:sz w:val="22"/>
          <w:szCs w:val="22"/>
        </w:rPr>
        <w:t xml:space="preserve">LA PLAINE DE MAROVOAY   </w:t>
      </w:r>
    </w:p>
    <w:p w14:paraId="7531FE0E" w14:textId="77777777" w:rsidR="00C67B21" w:rsidRPr="00C67B21" w:rsidRDefault="00C67B21" w:rsidP="00C67B21">
      <w:pPr>
        <w:jc w:val="both"/>
        <w:rPr>
          <w:sz w:val="22"/>
          <w:szCs w:val="22"/>
        </w:rPr>
      </w:pPr>
      <w:r w:rsidRPr="00C67B21">
        <w:rPr>
          <w:sz w:val="22"/>
          <w:szCs w:val="22"/>
        </w:rPr>
        <w:t>Administrativement, la plaine de Marovoay est l’un des quatre sites</w:t>
      </w:r>
      <w:r w:rsidR="00BE326E">
        <w:rPr>
          <w:sz w:val="22"/>
          <w:szCs w:val="22"/>
        </w:rPr>
        <w:t xml:space="preserve"> d’intervention du projet PADAP</w:t>
      </w:r>
      <w:r w:rsidRPr="00C67B21">
        <w:rPr>
          <w:sz w:val="22"/>
          <w:szCs w:val="22"/>
        </w:rPr>
        <w:t xml:space="preserve"> est rattachée au district de Marovoay qui fait partie intégrante de la région Boeny. Il est délimité au Nord par le district de Mahajanga II et le delta de la Betsiboka, à l’Est par la région Sofia, au Sud par le district  d’Ambatoboeny, et à l’Ouest par le district de Mitsinjo. Cette zone a des caractéristiques éco régional</w:t>
      </w:r>
      <w:r w:rsidR="00E97CF0">
        <w:rPr>
          <w:sz w:val="22"/>
          <w:szCs w:val="22"/>
        </w:rPr>
        <w:t>es</w:t>
      </w:r>
      <w:r w:rsidRPr="00C67B21">
        <w:rPr>
          <w:sz w:val="22"/>
          <w:szCs w:val="22"/>
        </w:rPr>
        <w:t xml:space="preserve"> très </w:t>
      </w:r>
      <w:r w:rsidR="00E97CF0" w:rsidRPr="00C67B21">
        <w:rPr>
          <w:sz w:val="22"/>
          <w:szCs w:val="22"/>
        </w:rPr>
        <w:t>particulières</w:t>
      </w:r>
      <w:r w:rsidRPr="00C67B21">
        <w:rPr>
          <w:sz w:val="22"/>
          <w:szCs w:val="22"/>
        </w:rPr>
        <w:t xml:space="preserve">. </w:t>
      </w:r>
    </w:p>
    <w:p w14:paraId="19EC60F0" w14:textId="77777777" w:rsidR="00C67B21" w:rsidRPr="00C67B21" w:rsidRDefault="00C67B21" w:rsidP="00C67B21">
      <w:pPr>
        <w:jc w:val="both"/>
        <w:rPr>
          <w:sz w:val="22"/>
          <w:szCs w:val="22"/>
        </w:rPr>
      </w:pPr>
    </w:p>
    <w:p w14:paraId="1C4FA8C9" w14:textId="77777777" w:rsidR="00C67B21" w:rsidRPr="00C67B21" w:rsidRDefault="00C67B21" w:rsidP="00C67B21">
      <w:pPr>
        <w:jc w:val="both"/>
        <w:rPr>
          <w:b/>
          <w:sz w:val="22"/>
          <w:szCs w:val="22"/>
        </w:rPr>
      </w:pPr>
      <w:r w:rsidRPr="00C67B21">
        <w:rPr>
          <w:b/>
          <w:sz w:val="22"/>
          <w:szCs w:val="22"/>
        </w:rPr>
        <w:t>ANALYSE DU MILIEU PHYSIQUE</w:t>
      </w:r>
    </w:p>
    <w:p w14:paraId="370AF971" w14:textId="77777777" w:rsidR="00C67B21" w:rsidRPr="00C67B21" w:rsidRDefault="00C67B21" w:rsidP="00C67B21">
      <w:pPr>
        <w:jc w:val="both"/>
        <w:rPr>
          <w:b/>
          <w:sz w:val="22"/>
          <w:szCs w:val="22"/>
        </w:rPr>
      </w:pPr>
    </w:p>
    <w:p w14:paraId="3B103666" w14:textId="77777777" w:rsidR="00C67B21" w:rsidRPr="00C67B21" w:rsidRDefault="00C67B21" w:rsidP="00C67B21">
      <w:pPr>
        <w:jc w:val="both"/>
        <w:rPr>
          <w:b/>
          <w:i/>
          <w:sz w:val="22"/>
          <w:szCs w:val="22"/>
          <w:u w:val="single"/>
        </w:rPr>
      </w:pPr>
      <w:r w:rsidRPr="00C67B21">
        <w:rPr>
          <w:b/>
          <w:i/>
          <w:sz w:val="22"/>
          <w:szCs w:val="22"/>
          <w:u w:val="single"/>
        </w:rPr>
        <w:t>Le relief</w:t>
      </w:r>
    </w:p>
    <w:p w14:paraId="7803B26E" w14:textId="77777777" w:rsidR="00C67B21" w:rsidRPr="00C67B21" w:rsidRDefault="00C67B21" w:rsidP="00C67B21">
      <w:pPr>
        <w:jc w:val="both"/>
        <w:rPr>
          <w:sz w:val="22"/>
          <w:szCs w:val="22"/>
        </w:rPr>
      </w:pPr>
      <w:r w:rsidRPr="00C67B21">
        <w:rPr>
          <w:sz w:val="22"/>
          <w:szCs w:val="22"/>
        </w:rPr>
        <w:t xml:space="preserve">Situé aux pieds des hautes terres centrales et ouvert sur le canal de Mozambique, le district de a une altitude comprise entre 0 à 330 mètres. Sa partie Sud est marquée par la présence de relief assez accidenté </w:t>
      </w:r>
      <w:r w:rsidRPr="00C67B21">
        <w:rPr>
          <w:sz w:val="22"/>
          <w:szCs w:val="22"/>
        </w:rPr>
        <w:lastRenderedPageBreak/>
        <w:t xml:space="preserve">plus ou moins rocailleux  au niveau d’Ankarafantsika. Plus au Nord, on a le vaste plateau de Berivotra qui se présente comme un relief de cuesta. Entre les deux, on a la vaste plaine de Marovoay où la Betsiboka dépose ses alluvions formant un paysage qu’on appel localement </w:t>
      </w:r>
      <w:r w:rsidRPr="00C67B21">
        <w:rPr>
          <w:b/>
          <w:i/>
          <w:sz w:val="22"/>
          <w:szCs w:val="22"/>
        </w:rPr>
        <w:t xml:space="preserve">baiboho. </w:t>
      </w:r>
      <w:r w:rsidRPr="00C67B21">
        <w:rPr>
          <w:sz w:val="22"/>
          <w:szCs w:val="22"/>
        </w:rPr>
        <w:t xml:space="preserve">Un peu plus au Nord au contact de la mer, le fleuve sort en direction du canal de Mozambique sous forme de delta où on rencontre un paysage un paysage de mangroves. </w:t>
      </w:r>
    </w:p>
    <w:p w14:paraId="40E11BD3" w14:textId="77777777" w:rsidR="00C67B21" w:rsidRPr="00C67B21" w:rsidRDefault="00C67B21" w:rsidP="00C67B21">
      <w:pPr>
        <w:jc w:val="both"/>
        <w:rPr>
          <w:sz w:val="22"/>
          <w:szCs w:val="22"/>
        </w:rPr>
      </w:pPr>
    </w:p>
    <w:p w14:paraId="16F53CDB" w14:textId="77777777" w:rsidR="00C67B21" w:rsidRPr="00C67B21" w:rsidRDefault="00C67B21" w:rsidP="00C67B21">
      <w:pPr>
        <w:jc w:val="both"/>
        <w:rPr>
          <w:b/>
          <w:i/>
          <w:sz w:val="22"/>
          <w:szCs w:val="22"/>
          <w:u w:val="single"/>
        </w:rPr>
      </w:pPr>
      <w:r w:rsidRPr="00C67B21">
        <w:rPr>
          <w:b/>
          <w:i/>
          <w:sz w:val="22"/>
          <w:szCs w:val="22"/>
          <w:u w:val="single"/>
        </w:rPr>
        <w:t>La géologie</w:t>
      </w:r>
    </w:p>
    <w:p w14:paraId="592C50CF" w14:textId="77777777" w:rsidR="00C67B21" w:rsidRPr="00C67B21" w:rsidRDefault="00C67B21" w:rsidP="00C67B21">
      <w:pPr>
        <w:jc w:val="both"/>
        <w:rPr>
          <w:sz w:val="22"/>
          <w:szCs w:val="22"/>
        </w:rPr>
      </w:pPr>
      <w:r w:rsidRPr="00C67B21">
        <w:rPr>
          <w:sz w:val="22"/>
          <w:szCs w:val="22"/>
        </w:rPr>
        <w:t>Le site de Marovoay fait partie intégrante du bassin sédimentaire de Boeny qui recouvre le versant occidental du socle précambrien. Le plateau de Berivotra est de formation calcaire qui date du jurassique, tandis que le massif d’Ankarafantsika est formé par des grés du crétacé. Enfin on a la plaine alluviale de Marovoay qui est formée par des dépôts alluvionnaires assez récents.</w:t>
      </w:r>
    </w:p>
    <w:p w14:paraId="1424F855" w14:textId="77777777" w:rsidR="00C67B21" w:rsidRPr="00C67B21" w:rsidRDefault="00C67B21" w:rsidP="00C67B21">
      <w:pPr>
        <w:jc w:val="both"/>
        <w:rPr>
          <w:sz w:val="22"/>
          <w:szCs w:val="22"/>
        </w:rPr>
      </w:pPr>
    </w:p>
    <w:p w14:paraId="69579444" w14:textId="77777777" w:rsidR="00C67B21" w:rsidRPr="00C67B21" w:rsidRDefault="00C67B21" w:rsidP="00C67B21">
      <w:pPr>
        <w:jc w:val="both"/>
        <w:rPr>
          <w:b/>
          <w:i/>
          <w:sz w:val="22"/>
          <w:szCs w:val="22"/>
          <w:u w:val="single"/>
        </w:rPr>
      </w:pPr>
      <w:r w:rsidRPr="00C67B21">
        <w:rPr>
          <w:b/>
          <w:i/>
          <w:sz w:val="22"/>
          <w:szCs w:val="22"/>
          <w:u w:val="single"/>
        </w:rPr>
        <w:t>Le climat</w:t>
      </w:r>
    </w:p>
    <w:p w14:paraId="5FDFE82A" w14:textId="77777777" w:rsidR="00C67B21" w:rsidRPr="00C67B21" w:rsidRDefault="00C67B21" w:rsidP="00C67B21">
      <w:pPr>
        <w:jc w:val="both"/>
        <w:rPr>
          <w:sz w:val="22"/>
          <w:szCs w:val="22"/>
        </w:rPr>
      </w:pPr>
      <w:r w:rsidRPr="00C67B21">
        <w:rPr>
          <w:sz w:val="22"/>
          <w:szCs w:val="22"/>
        </w:rPr>
        <w:t xml:space="preserve">Faisant partie intégrante de la région de Boeny, le district de Marovoay est sous l’influence de la mousson. Il a un climat tropical sec à deux (2) saisons contrastées où la chaleur est une constante avec une température moyenne annuelle de 25°C. La différenciation entre les deux (2) repose sur la répartition de la précipitation. De novembre à mars, on a une saison pluvieuse durant laquelle le district reçoit les 1 000 millimètres à 1 500 millimètres de pluies annuelles, et  la saison sèche ne dure que sept (7) mois où le district ne reçoit que 10% du total pluviométrique annuelle. </w:t>
      </w:r>
    </w:p>
    <w:p w14:paraId="2BDA8FF1" w14:textId="77777777" w:rsidR="00C67B21" w:rsidRPr="00C67B21" w:rsidRDefault="00C67B21" w:rsidP="00C67B21">
      <w:pPr>
        <w:jc w:val="both"/>
        <w:rPr>
          <w:color w:val="000000"/>
          <w:sz w:val="22"/>
          <w:szCs w:val="22"/>
        </w:rPr>
      </w:pPr>
    </w:p>
    <w:p w14:paraId="7AD0CD9D" w14:textId="77777777" w:rsidR="00C67B21" w:rsidRPr="00C67B21" w:rsidRDefault="00C67B21" w:rsidP="00C67B21">
      <w:pPr>
        <w:jc w:val="both"/>
        <w:rPr>
          <w:b/>
          <w:i/>
          <w:sz w:val="22"/>
          <w:szCs w:val="22"/>
          <w:u w:val="single"/>
        </w:rPr>
      </w:pPr>
      <w:r w:rsidRPr="00C67B21">
        <w:rPr>
          <w:b/>
          <w:i/>
          <w:sz w:val="22"/>
          <w:szCs w:val="22"/>
          <w:u w:val="single"/>
        </w:rPr>
        <w:t>Les sols</w:t>
      </w:r>
    </w:p>
    <w:p w14:paraId="376D01A9" w14:textId="77777777" w:rsidR="00C67B21" w:rsidRPr="00C67B21" w:rsidRDefault="00C67B21" w:rsidP="00C67B21">
      <w:pPr>
        <w:jc w:val="both"/>
        <w:rPr>
          <w:sz w:val="22"/>
          <w:szCs w:val="22"/>
        </w:rPr>
      </w:pPr>
      <w:r w:rsidRPr="00C67B21">
        <w:rPr>
          <w:sz w:val="22"/>
          <w:szCs w:val="22"/>
        </w:rPr>
        <w:t xml:space="preserve">En général, trois (3) types de sols ferrugineux sont rencontrés dans la zone. Sur les hauteurs et en bordure des versants environnants la plaine, on a des sols sur </w:t>
      </w:r>
      <w:r w:rsidRPr="00C67B21">
        <w:rPr>
          <w:b/>
          <w:i/>
          <w:sz w:val="22"/>
          <w:szCs w:val="22"/>
        </w:rPr>
        <w:t xml:space="preserve">tanety </w:t>
      </w:r>
      <w:r w:rsidRPr="00C67B21">
        <w:rPr>
          <w:sz w:val="22"/>
          <w:szCs w:val="22"/>
        </w:rPr>
        <w:t xml:space="preserve">latéritiques rouges. Dans les bas fonds et la plaine on a des sols hydromorphes qui commencent en amont dans les parties où on les mangroves. Enfin on a les sols de </w:t>
      </w:r>
      <w:r w:rsidRPr="00C67B21">
        <w:rPr>
          <w:b/>
          <w:i/>
          <w:sz w:val="22"/>
          <w:szCs w:val="22"/>
        </w:rPr>
        <w:t>baiboho</w:t>
      </w:r>
      <w:r w:rsidRPr="00C67B21">
        <w:rPr>
          <w:sz w:val="22"/>
          <w:szCs w:val="22"/>
        </w:rPr>
        <w:t xml:space="preserve"> qui se trouvent sur les bourrelets de la Betsiboka.  </w:t>
      </w:r>
    </w:p>
    <w:p w14:paraId="6BE59386" w14:textId="77777777" w:rsidR="00C67B21" w:rsidRPr="00C67B21" w:rsidRDefault="00C67B21" w:rsidP="00C67B21">
      <w:pPr>
        <w:jc w:val="both"/>
        <w:rPr>
          <w:sz w:val="22"/>
          <w:szCs w:val="22"/>
        </w:rPr>
      </w:pPr>
    </w:p>
    <w:p w14:paraId="6159616E" w14:textId="77777777" w:rsidR="00C67B21" w:rsidRPr="00C67B21" w:rsidRDefault="00C67B21" w:rsidP="00C67B21">
      <w:pPr>
        <w:jc w:val="both"/>
        <w:rPr>
          <w:b/>
          <w:i/>
          <w:sz w:val="22"/>
          <w:szCs w:val="22"/>
          <w:u w:val="single"/>
        </w:rPr>
      </w:pPr>
      <w:r w:rsidRPr="00C67B21">
        <w:rPr>
          <w:b/>
          <w:i/>
          <w:sz w:val="22"/>
          <w:szCs w:val="22"/>
          <w:u w:val="single"/>
        </w:rPr>
        <w:t>L’hydrographie</w:t>
      </w:r>
    </w:p>
    <w:p w14:paraId="3CFBAC93" w14:textId="77777777" w:rsidR="00C67B21" w:rsidRPr="00C67B21" w:rsidRDefault="00C67B21" w:rsidP="00C67B21">
      <w:pPr>
        <w:jc w:val="both"/>
        <w:rPr>
          <w:sz w:val="22"/>
          <w:szCs w:val="22"/>
        </w:rPr>
      </w:pPr>
      <w:r w:rsidRPr="00C67B21">
        <w:rPr>
          <w:sz w:val="22"/>
          <w:szCs w:val="22"/>
        </w:rPr>
        <w:t xml:space="preserve">La rivière Betsiboka et ses affluents forment le principal réseau hydrographique du district. Mais il est tributaire du relief et du climat qui confèrent des régimes capricieux qui se traduisent par l’alternance de fortes crues qui créent des inondations et des étiages souvent absolus. </w:t>
      </w:r>
    </w:p>
    <w:p w14:paraId="1E1867A9" w14:textId="77777777" w:rsidR="00C67B21" w:rsidRPr="00C67B21" w:rsidRDefault="00C67B21" w:rsidP="00C67B21">
      <w:pPr>
        <w:jc w:val="both"/>
        <w:rPr>
          <w:sz w:val="22"/>
          <w:szCs w:val="22"/>
        </w:rPr>
      </w:pPr>
      <w:r w:rsidRPr="00C67B21">
        <w:rPr>
          <w:sz w:val="22"/>
          <w:szCs w:val="22"/>
        </w:rPr>
        <w:t xml:space="preserve">Ce réseau hydrographique est complété par la présence de lacs dont les principaux sont Ampijoroa et Mahoho. Tous les deux ont fait l’objet de la construction de grands barrages réservoirs pour l’irrigation de la plaine. </w:t>
      </w:r>
    </w:p>
    <w:p w14:paraId="294D7338" w14:textId="77777777" w:rsidR="00C67B21" w:rsidRPr="00C67B21" w:rsidRDefault="00C67B21" w:rsidP="00C67B21">
      <w:pPr>
        <w:jc w:val="both"/>
        <w:rPr>
          <w:sz w:val="22"/>
          <w:szCs w:val="22"/>
        </w:rPr>
      </w:pPr>
    </w:p>
    <w:p w14:paraId="1B4A075C" w14:textId="77777777" w:rsidR="00C67B21" w:rsidRPr="00C67B21" w:rsidRDefault="00C67B21" w:rsidP="00C67B21">
      <w:pPr>
        <w:jc w:val="both"/>
        <w:rPr>
          <w:b/>
          <w:sz w:val="22"/>
          <w:szCs w:val="22"/>
        </w:rPr>
      </w:pPr>
      <w:r w:rsidRPr="00C67B21">
        <w:rPr>
          <w:b/>
          <w:sz w:val="22"/>
          <w:szCs w:val="22"/>
        </w:rPr>
        <w:t>ANALYSE DU MILIEU NATUREL</w:t>
      </w:r>
    </w:p>
    <w:p w14:paraId="02090A00" w14:textId="77777777" w:rsidR="00C67B21" w:rsidRPr="00C67B21" w:rsidRDefault="00C67B21" w:rsidP="00C67B21">
      <w:pPr>
        <w:jc w:val="both"/>
        <w:rPr>
          <w:b/>
          <w:sz w:val="22"/>
          <w:szCs w:val="22"/>
        </w:rPr>
      </w:pPr>
    </w:p>
    <w:p w14:paraId="2FD1509B" w14:textId="77777777" w:rsidR="00C67B21" w:rsidRPr="00C67B21" w:rsidRDefault="00C67B21" w:rsidP="00C67B21">
      <w:pPr>
        <w:jc w:val="both"/>
        <w:rPr>
          <w:b/>
          <w:i/>
          <w:sz w:val="22"/>
          <w:szCs w:val="22"/>
          <w:u w:val="single"/>
        </w:rPr>
      </w:pPr>
      <w:r w:rsidRPr="00C67B21">
        <w:rPr>
          <w:b/>
          <w:i/>
          <w:sz w:val="22"/>
          <w:szCs w:val="22"/>
          <w:u w:val="single"/>
        </w:rPr>
        <w:t>La flore et la végétation</w:t>
      </w:r>
    </w:p>
    <w:p w14:paraId="0C0E2367" w14:textId="77777777" w:rsidR="00C67B21" w:rsidRPr="00C67B21" w:rsidRDefault="00C67B21" w:rsidP="00C67B21">
      <w:pPr>
        <w:jc w:val="both"/>
        <w:rPr>
          <w:sz w:val="22"/>
          <w:szCs w:val="22"/>
        </w:rPr>
      </w:pPr>
      <w:r w:rsidRPr="00C67B21">
        <w:rPr>
          <w:sz w:val="22"/>
          <w:szCs w:val="22"/>
        </w:rPr>
        <w:t xml:space="preserve">De part ses conditions naturelles, le district dispose de formations végétales très diversifiées et typiques de la zone en générale. </w:t>
      </w:r>
    </w:p>
    <w:p w14:paraId="1570EFC7" w14:textId="77777777" w:rsidR="00C67B21" w:rsidRPr="00C67B21" w:rsidRDefault="00C67B21" w:rsidP="00C67B21">
      <w:pPr>
        <w:jc w:val="both"/>
        <w:rPr>
          <w:sz w:val="22"/>
          <w:szCs w:val="22"/>
        </w:rPr>
      </w:pPr>
    </w:p>
    <w:p w14:paraId="28AB521A" w14:textId="77777777" w:rsidR="00C67B21" w:rsidRPr="00C67B21" w:rsidRDefault="00C67B21" w:rsidP="00C67B21">
      <w:pPr>
        <w:jc w:val="both"/>
        <w:rPr>
          <w:b/>
          <w:i/>
          <w:sz w:val="22"/>
          <w:szCs w:val="22"/>
          <w:u w:val="single"/>
        </w:rPr>
      </w:pPr>
      <w:r w:rsidRPr="00C67B21">
        <w:rPr>
          <w:b/>
          <w:i/>
          <w:sz w:val="22"/>
          <w:szCs w:val="22"/>
          <w:u w:val="single"/>
        </w:rPr>
        <w:t>Ecosystèmes terrestres</w:t>
      </w:r>
    </w:p>
    <w:p w14:paraId="4F797ABF" w14:textId="77777777" w:rsidR="00C67B21" w:rsidRPr="00C67B21" w:rsidRDefault="00C67B21" w:rsidP="00C67B21">
      <w:pPr>
        <w:jc w:val="both"/>
        <w:rPr>
          <w:sz w:val="22"/>
          <w:szCs w:val="22"/>
        </w:rPr>
      </w:pPr>
      <w:r w:rsidRPr="00C67B21">
        <w:rPr>
          <w:sz w:val="22"/>
          <w:szCs w:val="22"/>
        </w:rPr>
        <w:t xml:space="preserve">Au sud de la plaine de Marovoay, on a  des forêts sèches caducifoliées qui s’adaptent à un climat contrasté où la saison sèche est plus longue. On y rencontre des grands arbres qui peuvent mesurer de 15 à 20 mètres de hauteur. La flore est dominée par l’association </w:t>
      </w:r>
      <w:r w:rsidRPr="00C67B21">
        <w:rPr>
          <w:b/>
          <w:i/>
          <w:sz w:val="22"/>
          <w:szCs w:val="22"/>
        </w:rPr>
        <w:t>Dalbergia-Commiphora-Hildegardia</w:t>
      </w:r>
      <w:r w:rsidRPr="00C67B21">
        <w:rPr>
          <w:sz w:val="22"/>
          <w:szCs w:val="22"/>
        </w:rPr>
        <w:t xml:space="preserve"> avec des lianes parfois ligneuses. Elle est caractérisée entre autres aussi par la xéromorphie </w:t>
      </w:r>
      <w:r w:rsidRPr="00C67B21">
        <w:rPr>
          <w:b/>
          <w:i/>
          <w:sz w:val="22"/>
          <w:szCs w:val="22"/>
        </w:rPr>
        <w:t>(Pachypodium sp.)</w:t>
      </w:r>
      <w:r w:rsidRPr="00C67B21">
        <w:rPr>
          <w:sz w:val="22"/>
          <w:szCs w:val="22"/>
        </w:rPr>
        <w:t xml:space="preserve"> et l’importance de la strate arbustive et des lianes </w:t>
      </w:r>
      <w:r w:rsidRPr="00C67B21">
        <w:rPr>
          <w:b/>
          <w:i/>
          <w:sz w:val="22"/>
          <w:szCs w:val="22"/>
        </w:rPr>
        <w:t>(Myrtaceae, Passifloraceae, Légumineuses...)</w:t>
      </w:r>
      <w:r w:rsidRPr="00C67B21">
        <w:rPr>
          <w:sz w:val="22"/>
          <w:szCs w:val="22"/>
        </w:rPr>
        <w:t xml:space="preserve">. L’endémisme générique/spécifique est de 41% / 90 % (Perrier de la Bathie, 1936). La majeure partie de cette couverture forestière est classée en aire protégée, plus précisément dans le Parc National d’Ankarafantsika qui s’étend sur 65 520 hectares et la forêt d’Ampijoroa sur 20 000 hectares.  A noter qu’Ankarafantsika constitue pour les rizières de la plaine de Marovoay un bassin versant vital. </w:t>
      </w:r>
    </w:p>
    <w:p w14:paraId="0266E049" w14:textId="77777777" w:rsidR="00C67B21" w:rsidRPr="00C67B21" w:rsidRDefault="00C67B21" w:rsidP="00C67B21">
      <w:pPr>
        <w:pStyle w:val="ps"/>
        <w:rPr>
          <w:rFonts w:ascii="Times New Roman" w:eastAsia="Calibri" w:hAnsi="Times New Roman" w:cs="Times New Roman"/>
          <w:b/>
          <w:i/>
          <w:sz w:val="22"/>
          <w:szCs w:val="22"/>
          <w:lang w:eastAsia="en-US"/>
        </w:rPr>
      </w:pPr>
      <w:r w:rsidRPr="00C67B21">
        <w:rPr>
          <w:rFonts w:ascii="Times New Roman" w:eastAsia="Calibri" w:hAnsi="Times New Roman" w:cs="Times New Roman"/>
          <w:sz w:val="22"/>
          <w:szCs w:val="22"/>
          <w:lang w:eastAsia="en-US"/>
        </w:rPr>
        <w:lastRenderedPageBreak/>
        <w:t xml:space="preserve">Des reliques forestières sont aussi localisées et observables dans les vallons humides et sur le long de certaines rivières. Ce sont des formations assez basses (5 à 8 mètres de hauteur) et moins caducifoliées que dans autres environnantes en raison de l’humidité édaphique permanente. La flore est riche en </w:t>
      </w:r>
      <w:r w:rsidRPr="00C67B21">
        <w:rPr>
          <w:rFonts w:ascii="Times New Roman" w:eastAsia="Calibri" w:hAnsi="Times New Roman" w:cs="Times New Roman"/>
          <w:b/>
          <w:i/>
          <w:sz w:val="22"/>
          <w:szCs w:val="22"/>
          <w:lang w:eastAsia="en-US"/>
        </w:rPr>
        <w:t>Myrtaceae, Rubiaceae</w:t>
      </w:r>
      <w:r w:rsidRPr="00C67B21">
        <w:rPr>
          <w:rFonts w:ascii="Times New Roman" w:eastAsia="Calibri" w:hAnsi="Times New Roman" w:cs="Times New Roman"/>
          <w:sz w:val="22"/>
          <w:szCs w:val="22"/>
          <w:lang w:eastAsia="en-US"/>
        </w:rPr>
        <w:t xml:space="preserve"> et </w:t>
      </w:r>
      <w:r w:rsidRPr="00C67B21">
        <w:rPr>
          <w:rFonts w:ascii="Times New Roman" w:eastAsia="Calibri" w:hAnsi="Times New Roman" w:cs="Times New Roman"/>
          <w:b/>
          <w:i/>
          <w:sz w:val="22"/>
          <w:szCs w:val="22"/>
          <w:lang w:eastAsia="en-US"/>
        </w:rPr>
        <w:t>Pandanaceae</w:t>
      </w:r>
      <w:r w:rsidRPr="00C67B21">
        <w:rPr>
          <w:rFonts w:ascii="Times New Roman" w:eastAsia="Calibri" w:hAnsi="Times New Roman" w:cs="Times New Roman"/>
          <w:sz w:val="22"/>
          <w:szCs w:val="22"/>
          <w:lang w:eastAsia="en-US"/>
        </w:rPr>
        <w:t xml:space="preserve">. Les rives des rivières sont longées par des forêts galeries ou dominent les </w:t>
      </w:r>
      <w:r w:rsidRPr="00C67B21">
        <w:rPr>
          <w:rFonts w:ascii="Times New Roman" w:eastAsia="Calibri" w:hAnsi="Times New Roman" w:cs="Times New Roman"/>
          <w:b/>
          <w:i/>
          <w:sz w:val="22"/>
          <w:szCs w:val="22"/>
          <w:lang w:eastAsia="en-US"/>
        </w:rPr>
        <w:t>Manguifera indicae</w:t>
      </w:r>
      <w:r w:rsidRPr="00C67B21">
        <w:rPr>
          <w:rFonts w:ascii="Times New Roman" w:eastAsia="Calibri" w:hAnsi="Times New Roman" w:cs="Times New Roman"/>
          <w:sz w:val="22"/>
          <w:szCs w:val="22"/>
          <w:lang w:eastAsia="en-US"/>
        </w:rPr>
        <w:t xml:space="preserve"> et les </w:t>
      </w:r>
      <w:r w:rsidRPr="00C67B21">
        <w:rPr>
          <w:rFonts w:ascii="Times New Roman" w:eastAsia="Calibri" w:hAnsi="Times New Roman" w:cs="Times New Roman"/>
          <w:b/>
          <w:i/>
          <w:sz w:val="22"/>
          <w:szCs w:val="22"/>
          <w:lang w:eastAsia="en-US"/>
        </w:rPr>
        <w:t>Tamarindus Indicus.</w:t>
      </w:r>
    </w:p>
    <w:p w14:paraId="3FB6FD67" w14:textId="77777777" w:rsidR="00C67B21" w:rsidRPr="00C67B21" w:rsidRDefault="00C67B21" w:rsidP="00C67B21">
      <w:pPr>
        <w:pStyle w:val="ps"/>
        <w:rPr>
          <w:rFonts w:ascii="Times New Roman" w:eastAsia="Calibri" w:hAnsi="Times New Roman" w:cs="Times New Roman"/>
          <w:sz w:val="22"/>
          <w:szCs w:val="22"/>
          <w:lang w:eastAsia="en-US"/>
        </w:rPr>
      </w:pPr>
      <w:r w:rsidRPr="00C67B21">
        <w:rPr>
          <w:rFonts w:ascii="Times New Roman" w:eastAsia="Calibri" w:hAnsi="Times New Roman" w:cs="Times New Roman"/>
          <w:sz w:val="22"/>
          <w:szCs w:val="22"/>
          <w:lang w:eastAsia="en-US"/>
        </w:rPr>
        <w:t xml:space="preserve">Les savanes sont les plus étendues de la zone. Elles sont issues de la dégradation des forêts sèches caducifoliées suite à la pratique abusive et successive des feux de brousses. Les savanes arborées sont peu fréquentes et où les ligneux dépassent rarement les 8 mètres et sont peu diversifiés : </w:t>
      </w:r>
      <w:r w:rsidRPr="00C67B21">
        <w:rPr>
          <w:rFonts w:ascii="Times New Roman" w:eastAsia="Calibri" w:hAnsi="Times New Roman" w:cs="Times New Roman"/>
          <w:b/>
          <w:i/>
          <w:sz w:val="22"/>
          <w:szCs w:val="22"/>
          <w:lang w:eastAsia="en-US"/>
        </w:rPr>
        <w:t>Ceiba Petendra, Eugenia sp…</w:t>
      </w:r>
      <w:r w:rsidRPr="00C67B21">
        <w:rPr>
          <w:rFonts w:ascii="Times New Roman" w:eastAsia="Calibri" w:hAnsi="Times New Roman" w:cs="Times New Roman"/>
          <w:sz w:val="22"/>
          <w:szCs w:val="22"/>
          <w:lang w:eastAsia="en-US"/>
        </w:rPr>
        <w:t xml:space="preserve">Les savanes arbustives sont très pauvre en flore mais particulièrement adaptée à la sécheresse édaphique et aux feux. La flore est composée par des </w:t>
      </w:r>
      <w:r w:rsidRPr="00C67B21">
        <w:rPr>
          <w:rFonts w:ascii="Times New Roman" w:eastAsia="Calibri" w:hAnsi="Times New Roman" w:cs="Times New Roman"/>
          <w:b/>
          <w:i/>
          <w:sz w:val="22"/>
          <w:szCs w:val="22"/>
          <w:lang w:eastAsia="en-US"/>
        </w:rPr>
        <w:t>Bismarckia nobilis, Hyphaen Shatan, Ziziphus jujuba, Sclerocaya caffra, Pachypodium sp.</w:t>
      </w:r>
    </w:p>
    <w:p w14:paraId="6A242AB0" w14:textId="77777777" w:rsidR="00C67B21" w:rsidRPr="00C67B21" w:rsidRDefault="00C67B21" w:rsidP="00C67B21">
      <w:pPr>
        <w:pStyle w:val="ps"/>
        <w:spacing w:before="0"/>
        <w:rPr>
          <w:rFonts w:ascii="Times New Roman" w:eastAsia="Calibri" w:hAnsi="Times New Roman" w:cs="Times New Roman"/>
          <w:sz w:val="22"/>
          <w:szCs w:val="22"/>
          <w:lang w:eastAsia="en-US"/>
        </w:rPr>
      </w:pPr>
    </w:p>
    <w:p w14:paraId="0886A3B8" w14:textId="77777777" w:rsidR="00C67B21" w:rsidRPr="00C67B21" w:rsidRDefault="00C67B21" w:rsidP="00C67B21">
      <w:pPr>
        <w:jc w:val="both"/>
        <w:rPr>
          <w:b/>
          <w:i/>
          <w:sz w:val="22"/>
          <w:szCs w:val="22"/>
          <w:u w:val="single"/>
        </w:rPr>
      </w:pPr>
      <w:r w:rsidRPr="00C67B21">
        <w:rPr>
          <w:b/>
          <w:i/>
          <w:sz w:val="22"/>
          <w:szCs w:val="22"/>
          <w:u w:val="single"/>
        </w:rPr>
        <w:t>Ecosystèmes aquatiques</w:t>
      </w:r>
    </w:p>
    <w:p w14:paraId="30436E09" w14:textId="77777777" w:rsidR="00C67B21" w:rsidRPr="00C67B21" w:rsidRDefault="00C67B21" w:rsidP="00C67B21">
      <w:pPr>
        <w:pStyle w:val="ps"/>
        <w:rPr>
          <w:rFonts w:ascii="Times New Roman" w:eastAsia="Calibri" w:hAnsi="Times New Roman" w:cs="Times New Roman"/>
          <w:b/>
          <w:i/>
          <w:sz w:val="22"/>
          <w:szCs w:val="22"/>
          <w:lang w:eastAsia="en-US"/>
        </w:rPr>
      </w:pPr>
      <w:r w:rsidRPr="00C67B21">
        <w:rPr>
          <w:rFonts w:ascii="Times New Roman" w:eastAsia="Calibri" w:hAnsi="Times New Roman" w:cs="Times New Roman"/>
          <w:sz w:val="22"/>
          <w:szCs w:val="22"/>
          <w:lang w:eastAsia="en-US"/>
        </w:rPr>
        <w:t xml:space="preserve">Ils comprennent les milieux littoraux occupés par la mangrove, les marais et les lacs. La mangrove est une formation forestière littorale qui occupe les vases saumâtres périodiquement submergées par la marée. Elle est composée des palétuviers de 3 à 6 m de hauteur : </w:t>
      </w:r>
      <w:r w:rsidRPr="00C67B21">
        <w:rPr>
          <w:rFonts w:ascii="Times New Roman" w:eastAsia="Calibri" w:hAnsi="Times New Roman" w:cs="Times New Roman"/>
          <w:b/>
          <w:i/>
          <w:sz w:val="22"/>
          <w:szCs w:val="22"/>
          <w:lang w:eastAsia="en-US"/>
        </w:rPr>
        <w:t>Rhizophora sp., Sonneratia alba, Ceriops tagal, Avicennia marina</w:t>
      </w:r>
      <w:r w:rsidRPr="00C67B21">
        <w:rPr>
          <w:rFonts w:ascii="Times New Roman" w:eastAsia="Calibri" w:hAnsi="Times New Roman" w:cs="Times New Roman"/>
          <w:sz w:val="22"/>
          <w:szCs w:val="22"/>
          <w:lang w:eastAsia="en-US"/>
        </w:rPr>
        <w:t xml:space="preserve">. Les marais et les lacs sont peuplés par des plantes aquatiques : </w:t>
      </w:r>
      <w:r w:rsidRPr="00C67B21">
        <w:rPr>
          <w:rFonts w:ascii="Times New Roman" w:eastAsia="Calibri" w:hAnsi="Times New Roman" w:cs="Times New Roman"/>
          <w:b/>
          <w:i/>
          <w:sz w:val="22"/>
          <w:szCs w:val="22"/>
          <w:lang w:eastAsia="en-US"/>
        </w:rPr>
        <w:t>Cyperus spp, Phragmites communis, Typhonodorum lindleyanum, Pandanus sp.</w:t>
      </w:r>
    </w:p>
    <w:p w14:paraId="25E11ED8" w14:textId="77777777" w:rsidR="00C67B21" w:rsidRPr="00C67B21" w:rsidRDefault="00C67B21" w:rsidP="00C67B21">
      <w:pPr>
        <w:pStyle w:val="ps"/>
        <w:spacing w:before="0"/>
        <w:rPr>
          <w:rFonts w:ascii="Times New Roman" w:hAnsi="Times New Roman" w:cs="Times New Roman"/>
          <w:sz w:val="22"/>
          <w:szCs w:val="22"/>
        </w:rPr>
      </w:pPr>
    </w:p>
    <w:p w14:paraId="48691A90" w14:textId="77777777" w:rsidR="00C67B21" w:rsidRPr="00C67B21" w:rsidRDefault="00C67B21" w:rsidP="00C67B21">
      <w:pPr>
        <w:jc w:val="both"/>
        <w:rPr>
          <w:b/>
          <w:i/>
          <w:sz w:val="22"/>
          <w:szCs w:val="22"/>
          <w:u w:val="single"/>
        </w:rPr>
      </w:pPr>
      <w:r w:rsidRPr="00C67B21">
        <w:rPr>
          <w:b/>
          <w:i/>
          <w:sz w:val="22"/>
          <w:szCs w:val="22"/>
          <w:u w:val="single"/>
        </w:rPr>
        <w:t>La faune</w:t>
      </w:r>
    </w:p>
    <w:p w14:paraId="032CD4D7" w14:textId="77777777" w:rsidR="00C67B21" w:rsidRPr="00C67B21" w:rsidRDefault="00C67B21" w:rsidP="00C67B21">
      <w:pPr>
        <w:jc w:val="both"/>
        <w:rPr>
          <w:b/>
          <w:i/>
          <w:sz w:val="22"/>
          <w:szCs w:val="22"/>
          <w:u w:val="single"/>
        </w:rPr>
      </w:pPr>
    </w:p>
    <w:p w14:paraId="69EDFD5E" w14:textId="77777777" w:rsidR="00C67B21" w:rsidRPr="00C67B21" w:rsidRDefault="00C67B21" w:rsidP="00C67B21">
      <w:pPr>
        <w:jc w:val="both"/>
        <w:rPr>
          <w:sz w:val="22"/>
          <w:szCs w:val="22"/>
        </w:rPr>
      </w:pPr>
      <w:r w:rsidRPr="00C67B21">
        <w:rPr>
          <w:sz w:val="22"/>
          <w:szCs w:val="22"/>
        </w:rPr>
        <w:t xml:space="preserve">Les aires protégées et les forêts primaires non classées abritent une faune très riche. Elle est composée de : 15 espèces de mammifères dont des  lémuriens </w:t>
      </w:r>
      <w:r w:rsidRPr="00C67B21">
        <w:rPr>
          <w:b/>
          <w:i/>
          <w:sz w:val="22"/>
          <w:szCs w:val="22"/>
        </w:rPr>
        <w:t>(Propithecus verreauxi coquereli</w:t>
      </w:r>
      <w:r w:rsidRPr="00C67B21">
        <w:rPr>
          <w:sz w:val="22"/>
          <w:szCs w:val="22"/>
        </w:rPr>
        <w:t xml:space="preserve">, </w:t>
      </w:r>
      <w:r w:rsidRPr="00C67B21">
        <w:rPr>
          <w:b/>
          <w:i/>
          <w:sz w:val="22"/>
          <w:szCs w:val="22"/>
        </w:rPr>
        <w:t>Avahi laniger</w:t>
      </w:r>
      <w:r w:rsidRPr="00C67B21">
        <w:rPr>
          <w:sz w:val="22"/>
          <w:szCs w:val="22"/>
        </w:rPr>
        <w:t xml:space="preserve">, </w:t>
      </w:r>
      <w:r w:rsidRPr="00C67B21">
        <w:rPr>
          <w:b/>
          <w:i/>
          <w:sz w:val="22"/>
          <w:szCs w:val="22"/>
        </w:rPr>
        <w:t>Lemur mongoz</w:t>
      </w:r>
      <w:r w:rsidRPr="00C67B21">
        <w:rPr>
          <w:sz w:val="22"/>
          <w:szCs w:val="22"/>
        </w:rPr>
        <w:t>,</w:t>
      </w:r>
      <w:r w:rsidRPr="00C67B21">
        <w:rPr>
          <w:b/>
          <w:i/>
          <w:sz w:val="22"/>
          <w:szCs w:val="22"/>
        </w:rPr>
        <w:t xml:space="preserve">) </w:t>
      </w:r>
      <w:r w:rsidRPr="00C67B21">
        <w:rPr>
          <w:sz w:val="22"/>
          <w:szCs w:val="22"/>
        </w:rPr>
        <w:t xml:space="preserve">et des rongeurs endémiques </w:t>
      </w:r>
      <w:r w:rsidRPr="00C67B21">
        <w:rPr>
          <w:b/>
          <w:i/>
          <w:sz w:val="22"/>
          <w:szCs w:val="22"/>
        </w:rPr>
        <w:t xml:space="preserve">(Macrotarsomys ingens), </w:t>
      </w:r>
      <w:r w:rsidRPr="00C67B21">
        <w:rPr>
          <w:sz w:val="22"/>
          <w:szCs w:val="22"/>
        </w:rPr>
        <w:t xml:space="preserve"> 38 espèces  de reptiles dont les (2) deux endémiques de la zone </w:t>
      </w:r>
      <w:r w:rsidRPr="00C67B21">
        <w:rPr>
          <w:b/>
          <w:i/>
          <w:sz w:val="22"/>
          <w:szCs w:val="22"/>
        </w:rPr>
        <w:t>(Chamaeleo angeli et Pygomeles petteri)</w:t>
      </w:r>
      <w:r w:rsidRPr="00C67B21">
        <w:rPr>
          <w:sz w:val="22"/>
          <w:szCs w:val="22"/>
        </w:rPr>
        <w:t xml:space="preserve">, enfin une centaine d’espèces d'oiseaux </w:t>
      </w:r>
      <w:r w:rsidRPr="00C67B21">
        <w:rPr>
          <w:b/>
          <w:i/>
          <w:sz w:val="22"/>
          <w:szCs w:val="22"/>
        </w:rPr>
        <w:t>(Xenopirostris damii, vanga de Van Dam, Mesitornis variegata, Haliaetus vociferoides).</w:t>
      </w:r>
    </w:p>
    <w:p w14:paraId="6A1DE101" w14:textId="77777777" w:rsidR="00C67B21" w:rsidRPr="00C67B21" w:rsidRDefault="00C67B21" w:rsidP="00C67B21">
      <w:pPr>
        <w:jc w:val="both"/>
        <w:rPr>
          <w:sz w:val="22"/>
          <w:szCs w:val="22"/>
        </w:rPr>
      </w:pPr>
    </w:p>
    <w:p w14:paraId="174DDCC0" w14:textId="77777777" w:rsidR="00C67B21" w:rsidRPr="00C67B21" w:rsidRDefault="00C67B21" w:rsidP="00C67B21">
      <w:pPr>
        <w:jc w:val="both"/>
        <w:rPr>
          <w:b/>
          <w:sz w:val="22"/>
          <w:szCs w:val="22"/>
        </w:rPr>
      </w:pPr>
      <w:r w:rsidRPr="00C67B21">
        <w:rPr>
          <w:b/>
          <w:sz w:val="22"/>
          <w:szCs w:val="22"/>
        </w:rPr>
        <w:t>ANALYSE DU MILIEU HUMAIN</w:t>
      </w:r>
    </w:p>
    <w:p w14:paraId="211A6F1E" w14:textId="77777777" w:rsidR="00C67B21" w:rsidRPr="00C67B21" w:rsidRDefault="00C67B21" w:rsidP="00C67B21">
      <w:pPr>
        <w:jc w:val="both"/>
        <w:rPr>
          <w:b/>
          <w:sz w:val="22"/>
          <w:szCs w:val="22"/>
        </w:rPr>
      </w:pPr>
    </w:p>
    <w:p w14:paraId="0E25A2AD" w14:textId="77777777" w:rsidR="00C67B21" w:rsidRPr="00C67B21" w:rsidRDefault="00C67B21" w:rsidP="00C67B21">
      <w:pPr>
        <w:jc w:val="both"/>
        <w:rPr>
          <w:b/>
          <w:i/>
          <w:sz w:val="22"/>
          <w:szCs w:val="22"/>
          <w:u w:val="single"/>
        </w:rPr>
      </w:pPr>
      <w:r w:rsidRPr="00C67B21">
        <w:rPr>
          <w:b/>
          <w:i/>
          <w:sz w:val="22"/>
          <w:szCs w:val="22"/>
          <w:u w:val="single"/>
        </w:rPr>
        <w:t>Les données démographiques</w:t>
      </w:r>
    </w:p>
    <w:p w14:paraId="54DE72FB" w14:textId="77777777" w:rsidR="00C67B21" w:rsidRPr="00C67B21" w:rsidRDefault="00C67B21" w:rsidP="00C67B21">
      <w:pPr>
        <w:jc w:val="both"/>
        <w:rPr>
          <w:sz w:val="22"/>
          <w:szCs w:val="22"/>
        </w:rPr>
      </w:pPr>
      <w:r w:rsidRPr="00C67B21">
        <w:rPr>
          <w:sz w:val="22"/>
          <w:szCs w:val="22"/>
        </w:rPr>
        <w:t xml:space="preserve">En 1993 le district de Marovoay abritait 98 184 habitants, et en 2013 sa population serait 182 742 habitants selon l’estimation de l’INSTAT (Institut National de la Statistique). Selon les données démographiques collectées par la CREAM en </w:t>
      </w:r>
      <w:r w:rsidR="0019797B" w:rsidRPr="002512D2">
        <w:rPr>
          <w:sz w:val="22"/>
          <w:szCs w:val="22"/>
        </w:rPr>
        <w:t>2013</w:t>
      </w:r>
      <w:r w:rsidRPr="00E97CF0">
        <w:rPr>
          <w:sz w:val="22"/>
          <w:szCs w:val="22"/>
        </w:rPr>
        <w:t>,</w:t>
      </w:r>
      <w:r w:rsidRPr="00C67B21">
        <w:rPr>
          <w:sz w:val="22"/>
          <w:szCs w:val="22"/>
        </w:rPr>
        <w:t xml:space="preserve"> la part de la population du district de Marovoay sur la population totale de la région Boeny est de 23,9%.  </w:t>
      </w:r>
    </w:p>
    <w:p w14:paraId="74EDE07F" w14:textId="77777777" w:rsidR="00C67B21" w:rsidRPr="00C67B21" w:rsidRDefault="00C67B21" w:rsidP="00C67B21">
      <w:pPr>
        <w:jc w:val="both"/>
        <w:rPr>
          <w:sz w:val="22"/>
          <w:szCs w:val="22"/>
        </w:rPr>
      </w:pPr>
    </w:p>
    <w:p w14:paraId="64CA55C1" w14:textId="77777777" w:rsidR="00C67B21" w:rsidRPr="00C67B21" w:rsidRDefault="00C67B21" w:rsidP="00C67B21">
      <w:pPr>
        <w:jc w:val="both"/>
        <w:rPr>
          <w:b/>
          <w:i/>
          <w:sz w:val="22"/>
          <w:szCs w:val="22"/>
          <w:u w:val="single"/>
        </w:rPr>
      </w:pPr>
      <w:r w:rsidRPr="00C67B21">
        <w:rPr>
          <w:b/>
          <w:i/>
          <w:sz w:val="22"/>
          <w:szCs w:val="22"/>
          <w:u w:val="single"/>
        </w:rPr>
        <w:t>Les secteurs d’activités économiques</w:t>
      </w:r>
    </w:p>
    <w:p w14:paraId="4148C36D" w14:textId="77777777" w:rsidR="00C67B21" w:rsidRPr="00C67B21" w:rsidRDefault="00C67B21" w:rsidP="00C67B21">
      <w:pPr>
        <w:jc w:val="both"/>
        <w:rPr>
          <w:sz w:val="22"/>
          <w:szCs w:val="22"/>
        </w:rPr>
      </w:pPr>
      <w:r w:rsidRPr="00C67B21">
        <w:rPr>
          <w:sz w:val="22"/>
          <w:szCs w:val="22"/>
        </w:rPr>
        <w:t xml:space="preserve">Le district de Marovoay est essentiellement à vocation agricole, et les activités  économiques y sont prédominées par l’agriculture et l’élevage.  </w:t>
      </w:r>
    </w:p>
    <w:p w14:paraId="1F7DFF2C" w14:textId="77777777" w:rsidR="00C67B21" w:rsidRPr="00C67B21" w:rsidRDefault="00C67B21" w:rsidP="00C67B21">
      <w:pPr>
        <w:jc w:val="both"/>
        <w:rPr>
          <w:sz w:val="22"/>
          <w:szCs w:val="22"/>
        </w:rPr>
      </w:pPr>
    </w:p>
    <w:p w14:paraId="3FB2F4E7" w14:textId="77777777" w:rsidR="00C67B21" w:rsidRPr="00C67B21" w:rsidRDefault="00C67B21" w:rsidP="00C67B21">
      <w:pPr>
        <w:jc w:val="both"/>
        <w:rPr>
          <w:b/>
          <w:i/>
          <w:sz w:val="22"/>
          <w:szCs w:val="22"/>
          <w:u w:val="single"/>
        </w:rPr>
      </w:pPr>
      <w:r w:rsidRPr="00C67B21">
        <w:rPr>
          <w:b/>
          <w:i/>
          <w:sz w:val="22"/>
          <w:szCs w:val="22"/>
          <w:u w:val="single"/>
        </w:rPr>
        <w:t xml:space="preserve">L’agriculture </w:t>
      </w:r>
    </w:p>
    <w:p w14:paraId="4F6A2B6B" w14:textId="77777777" w:rsidR="00C67B21" w:rsidRPr="00C67B21" w:rsidRDefault="00C67B21" w:rsidP="00C67B21">
      <w:pPr>
        <w:jc w:val="both"/>
        <w:rPr>
          <w:sz w:val="22"/>
          <w:szCs w:val="22"/>
        </w:rPr>
      </w:pPr>
      <w:r w:rsidRPr="00C67B21">
        <w:rPr>
          <w:sz w:val="22"/>
          <w:szCs w:val="22"/>
        </w:rPr>
        <w:t xml:space="preserve">Le district de Marovoay dispose d’une grande potentialité en matière de superficie cultivable qui atteint 575 000 hectares (CREAM, </w:t>
      </w:r>
      <w:r w:rsidR="0019797B" w:rsidRPr="002512D2">
        <w:rPr>
          <w:sz w:val="22"/>
          <w:szCs w:val="22"/>
        </w:rPr>
        <w:t>2013</w:t>
      </w:r>
      <w:r w:rsidRPr="00C67B21">
        <w:rPr>
          <w:sz w:val="22"/>
          <w:szCs w:val="22"/>
        </w:rPr>
        <w:t xml:space="preserve">), mais seule 4% est exploitée et c’est la culture vivrière qui prédomine. En tant que deuxième grenier à riz de Madagascar après l’Alaotra, la riziculture y constitue de loin la principale spéculation car sur les 21 550 hectares de surfaces cultivées elle occupe les 20 740 hectares soit 96%, et les 4% restants sont occupés par des cultures de canne à sucre et d’arachide.   </w:t>
      </w:r>
    </w:p>
    <w:p w14:paraId="3710781F" w14:textId="77777777" w:rsidR="00C67B21" w:rsidRPr="00C67B21" w:rsidRDefault="00C67B21" w:rsidP="00C67B21">
      <w:pPr>
        <w:jc w:val="both"/>
        <w:rPr>
          <w:sz w:val="22"/>
          <w:szCs w:val="22"/>
        </w:rPr>
      </w:pPr>
    </w:p>
    <w:p w14:paraId="0DDD0559" w14:textId="77777777" w:rsidR="00C67B21" w:rsidRPr="00C67B21" w:rsidRDefault="00C67B21" w:rsidP="00C67B21">
      <w:pPr>
        <w:jc w:val="both"/>
        <w:rPr>
          <w:b/>
          <w:i/>
          <w:sz w:val="22"/>
          <w:szCs w:val="22"/>
          <w:u w:val="single"/>
        </w:rPr>
      </w:pPr>
      <w:r w:rsidRPr="00C67B21">
        <w:rPr>
          <w:b/>
          <w:i/>
          <w:sz w:val="22"/>
          <w:szCs w:val="22"/>
          <w:u w:val="single"/>
        </w:rPr>
        <w:t>L’élevage</w:t>
      </w:r>
    </w:p>
    <w:p w14:paraId="7322D0C4" w14:textId="77777777" w:rsidR="00C67B21" w:rsidRPr="00C67B21" w:rsidRDefault="00C67B21" w:rsidP="00C67B21">
      <w:pPr>
        <w:jc w:val="both"/>
        <w:rPr>
          <w:sz w:val="22"/>
          <w:szCs w:val="22"/>
        </w:rPr>
      </w:pPr>
      <w:r w:rsidRPr="00C67B21">
        <w:rPr>
          <w:sz w:val="22"/>
          <w:szCs w:val="22"/>
        </w:rPr>
        <w:t xml:space="preserve">Le district de Marovoay offre des conditions naturelles assez favorables à l’élevage bovin, il est composé de plateaux à savanes et des dépressions qui renferment de nombreux points d’eau. En 1999, on y a </w:t>
      </w:r>
      <w:r w:rsidRPr="00C67B21">
        <w:rPr>
          <w:sz w:val="22"/>
          <w:szCs w:val="22"/>
        </w:rPr>
        <w:lastRenderedPageBreak/>
        <w:t xml:space="preserve">recensé 60 850 têtes de zébus et 8 233 éleveurs (Monographie UPDR, 2003). L’élevage est de type extensif avec un système de transhumance pendant la saison pluvieuse. En ce qui concerne les autres types d’élevage, la même source de documentation nous renseigne que le cheptel porcin était de 2 101, l’ovin et caprin 600. A noter que l’élevage avicole y est aussi important que les autres. </w:t>
      </w:r>
    </w:p>
    <w:p w14:paraId="19AFDA34" w14:textId="77777777" w:rsidR="00C67B21" w:rsidRPr="00C67B21" w:rsidRDefault="00C67B21" w:rsidP="00C67B21">
      <w:pPr>
        <w:jc w:val="both"/>
        <w:rPr>
          <w:sz w:val="22"/>
          <w:szCs w:val="22"/>
        </w:rPr>
      </w:pPr>
    </w:p>
    <w:p w14:paraId="0A52BF0E" w14:textId="77777777" w:rsidR="00C67B21" w:rsidRPr="00C67B21" w:rsidRDefault="00C67B21" w:rsidP="00C67B21">
      <w:pPr>
        <w:jc w:val="both"/>
        <w:rPr>
          <w:b/>
          <w:i/>
          <w:sz w:val="22"/>
          <w:szCs w:val="22"/>
          <w:u w:val="single"/>
        </w:rPr>
      </w:pPr>
      <w:r w:rsidRPr="00C67B21">
        <w:rPr>
          <w:b/>
          <w:i/>
          <w:sz w:val="22"/>
          <w:szCs w:val="22"/>
          <w:u w:val="single"/>
        </w:rPr>
        <w:t>La pêche</w:t>
      </w:r>
    </w:p>
    <w:p w14:paraId="23783E79" w14:textId="77777777" w:rsidR="00C67B21" w:rsidRPr="00C67B21" w:rsidRDefault="00C67B21" w:rsidP="00C67B21">
      <w:pPr>
        <w:jc w:val="both"/>
        <w:rPr>
          <w:sz w:val="22"/>
          <w:szCs w:val="22"/>
        </w:rPr>
      </w:pPr>
      <w:r w:rsidRPr="00C67B21">
        <w:rPr>
          <w:sz w:val="22"/>
          <w:szCs w:val="22"/>
        </w:rPr>
        <w:t>Malgré sa position géographique, la pêche maritime quasi absente dans le district de Marovoay, par contre à cause de en rivières et lacs la pêche en eau douce est pratiquée dans les 58% des communes, et la riz pisciculture est pratiquée dans les 25%. A noter que la présence des mangroves favorise l’aquaculture, et les 8,3% des communes du district la pratique. (CREAM,</w:t>
      </w:r>
      <w:r w:rsidR="0019797B" w:rsidRPr="002512D2">
        <w:rPr>
          <w:sz w:val="22"/>
          <w:szCs w:val="22"/>
        </w:rPr>
        <w:t>2013</w:t>
      </w:r>
      <w:r w:rsidRPr="00C67B21">
        <w:rPr>
          <w:sz w:val="22"/>
          <w:szCs w:val="22"/>
        </w:rPr>
        <w:t xml:space="preserve">).   </w:t>
      </w:r>
    </w:p>
    <w:p w14:paraId="57017F3F" w14:textId="77777777" w:rsidR="00EA2D37" w:rsidRPr="00C67B21" w:rsidRDefault="00EA2D37" w:rsidP="00C67B21">
      <w:pPr>
        <w:jc w:val="both"/>
        <w:rPr>
          <w:sz w:val="22"/>
          <w:szCs w:val="22"/>
        </w:rPr>
      </w:pPr>
    </w:p>
    <w:p w14:paraId="6F7B852D" w14:textId="77777777" w:rsidR="00C67B21" w:rsidRPr="00C67B21" w:rsidRDefault="00C67B21" w:rsidP="00C67B21">
      <w:pPr>
        <w:jc w:val="both"/>
        <w:rPr>
          <w:b/>
          <w:sz w:val="22"/>
          <w:szCs w:val="22"/>
        </w:rPr>
      </w:pPr>
      <w:r w:rsidRPr="00C67B21">
        <w:rPr>
          <w:b/>
          <w:sz w:val="22"/>
          <w:szCs w:val="22"/>
        </w:rPr>
        <w:t>Le secteur secondaire</w:t>
      </w:r>
    </w:p>
    <w:p w14:paraId="70B101C3" w14:textId="77777777" w:rsidR="00C67B21" w:rsidRPr="00C67B21" w:rsidRDefault="00C67B21" w:rsidP="00C67B21">
      <w:pPr>
        <w:jc w:val="both"/>
        <w:rPr>
          <w:sz w:val="22"/>
          <w:szCs w:val="22"/>
        </w:rPr>
      </w:pPr>
      <w:r w:rsidRPr="00C67B21">
        <w:rPr>
          <w:sz w:val="22"/>
          <w:szCs w:val="22"/>
        </w:rPr>
        <w:t xml:space="preserve">Le district de Marovoay se distingue par la présence sur ses territoires d’unités industrielles qui permettent la transformation des produits agricoles qui font sa renommée. </w:t>
      </w:r>
    </w:p>
    <w:p w14:paraId="519D7DC4" w14:textId="77777777" w:rsidR="00C67B21" w:rsidRPr="00C67B21" w:rsidRDefault="00C67B21" w:rsidP="00C67B21">
      <w:pPr>
        <w:jc w:val="both"/>
        <w:rPr>
          <w:sz w:val="22"/>
          <w:szCs w:val="22"/>
        </w:rPr>
      </w:pPr>
      <w:r w:rsidRPr="00C67B21">
        <w:rPr>
          <w:sz w:val="22"/>
          <w:szCs w:val="22"/>
        </w:rPr>
        <w:t xml:space="preserve">En 2009 les unités industrielles du district sont représentées par : 29 transformation de produits agricoles, 40 menuiseries et scieries, 9 décortiqueries, 38 pour la transformation de fibres, bois, cornes et coquillages, 3 pour les travaux métalliques, 1 pour la lapidairerie et bijouterie.  </w:t>
      </w:r>
    </w:p>
    <w:p w14:paraId="21EE9FA6" w14:textId="77777777" w:rsidR="00C67B21" w:rsidRPr="00C67B21" w:rsidRDefault="00C67B21" w:rsidP="00C67B21">
      <w:pPr>
        <w:jc w:val="both"/>
        <w:rPr>
          <w:sz w:val="22"/>
          <w:szCs w:val="22"/>
        </w:rPr>
      </w:pPr>
    </w:p>
    <w:p w14:paraId="5A6F55CE" w14:textId="77777777" w:rsidR="00C67B21" w:rsidRPr="00C67B21" w:rsidRDefault="00C67B21" w:rsidP="00C67B21">
      <w:pPr>
        <w:jc w:val="both"/>
        <w:rPr>
          <w:b/>
          <w:sz w:val="22"/>
          <w:szCs w:val="22"/>
        </w:rPr>
      </w:pPr>
      <w:r w:rsidRPr="00C67B21">
        <w:rPr>
          <w:b/>
          <w:sz w:val="22"/>
          <w:szCs w:val="22"/>
        </w:rPr>
        <w:t>Le secteur tertiaire</w:t>
      </w:r>
    </w:p>
    <w:p w14:paraId="7C3BAA02" w14:textId="77777777" w:rsidR="00C67B21" w:rsidRPr="00C67B21" w:rsidRDefault="00C67B21" w:rsidP="00C67B21">
      <w:pPr>
        <w:jc w:val="both"/>
        <w:rPr>
          <w:sz w:val="22"/>
          <w:szCs w:val="22"/>
        </w:rPr>
      </w:pPr>
      <w:r w:rsidRPr="00C67B21">
        <w:rPr>
          <w:sz w:val="22"/>
          <w:szCs w:val="22"/>
        </w:rPr>
        <w:t xml:space="preserve">Dans son ensemble, 86% des communes du district de Marovoay dispose d’un marché, et les marchés aménagés sont présents dans les 79% des communes.  Les 84% des localités des communes se trouvent à moins de 1 kilomètre des marchés. </w:t>
      </w:r>
    </w:p>
    <w:p w14:paraId="17F5F754" w14:textId="77777777" w:rsidR="00C67B21" w:rsidRPr="00C67B21" w:rsidRDefault="00C67B21" w:rsidP="00C67B21">
      <w:pPr>
        <w:jc w:val="both"/>
        <w:rPr>
          <w:sz w:val="22"/>
          <w:szCs w:val="22"/>
        </w:rPr>
      </w:pPr>
      <w:r w:rsidRPr="00C67B21">
        <w:rPr>
          <w:sz w:val="22"/>
          <w:szCs w:val="22"/>
        </w:rPr>
        <w:t xml:space="preserve">La vente de produits agricole peut se faire directement aux marchés ou entre producteurs et collecteurs. L’enquête CREAM en 2009 fait ressortir que dans le fivondronana de Marovoay 31 collecteurs de produits agricoles ont été recensés. </w:t>
      </w:r>
    </w:p>
    <w:p w14:paraId="521E1ADF" w14:textId="77777777" w:rsidR="00C67B21" w:rsidRPr="00C67B21" w:rsidRDefault="00C67B21" w:rsidP="00C67B21">
      <w:pPr>
        <w:jc w:val="both"/>
        <w:rPr>
          <w:sz w:val="22"/>
          <w:szCs w:val="22"/>
        </w:rPr>
      </w:pPr>
    </w:p>
    <w:p w14:paraId="67F9B02E" w14:textId="77777777" w:rsidR="00C67B21" w:rsidRPr="00C67B21" w:rsidRDefault="00C67B21" w:rsidP="00C67B21">
      <w:pPr>
        <w:jc w:val="both"/>
        <w:rPr>
          <w:b/>
          <w:i/>
          <w:sz w:val="22"/>
          <w:szCs w:val="22"/>
        </w:rPr>
      </w:pPr>
      <w:r w:rsidRPr="00C67B21">
        <w:rPr>
          <w:b/>
          <w:i/>
          <w:sz w:val="22"/>
          <w:szCs w:val="22"/>
        </w:rPr>
        <w:t>Les accès aux infrastructures de base</w:t>
      </w:r>
    </w:p>
    <w:p w14:paraId="70E8C660" w14:textId="77777777" w:rsidR="00C67B21" w:rsidRPr="00C67B21" w:rsidRDefault="00C67B21" w:rsidP="00C67B21">
      <w:pPr>
        <w:jc w:val="both"/>
        <w:rPr>
          <w:b/>
          <w:i/>
          <w:sz w:val="22"/>
          <w:szCs w:val="22"/>
          <w:u w:val="single"/>
        </w:rPr>
      </w:pPr>
      <w:r w:rsidRPr="00C67B21">
        <w:rPr>
          <w:b/>
          <w:i/>
          <w:sz w:val="22"/>
          <w:szCs w:val="22"/>
          <w:u w:val="single"/>
        </w:rPr>
        <w:t xml:space="preserve">La santé        </w:t>
      </w:r>
    </w:p>
    <w:p w14:paraId="2D0F3FC5" w14:textId="77777777" w:rsidR="00C67B21" w:rsidRDefault="00C67B21" w:rsidP="00C67B21">
      <w:pPr>
        <w:jc w:val="both"/>
        <w:rPr>
          <w:sz w:val="22"/>
          <w:szCs w:val="22"/>
        </w:rPr>
      </w:pPr>
      <w:r w:rsidRPr="00C67B21">
        <w:rPr>
          <w:sz w:val="22"/>
          <w:szCs w:val="22"/>
        </w:rPr>
        <w:t xml:space="preserve">Le système de santé au niveau du district de Marovoay compte deux (2) niveaux de structures sanitaires. Etant donné le statut de chef lieu de la ville de Marovoay, en matière de structures sanitaires publiques, il abrite un (1) Centre Hospitalier de District de niveau II (CHDII). </w:t>
      </w:r>
    </w:p>
    <w:p w14:paraId="3D0E3BD0" w14:textId="77777777" w:rsidR="0019797B" w:rsidRDefault="0019797B" w:rsidP="00C67B21">
      <w:pPr>
        <w:jc w:val="both"/>
        <w:rPr>
          <w:sz w:val="22"/>
          <w:szCs w:val="22"/>
        </w:rPr>
      </w:pPr>
    </w:p>
    <w:p w14:paraId="66196CD5" w14:textId="77777777" w:rsidR="007D1633" w:rsidRPr="00C67B21" w:rsidRDefault="002D1911" w:rsidP="002D1911">
      <w:pPr>
        <w:pStyle w:val="Caption"/>
        <w:rPr>
          <w:sz w:val="22"/>
          <w:szCs w:val="22"/>
        </w:rPr>
      </w:pPr>
      <w:bookmarkStart w:id="174" w:name="_Toc343521515"/>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9</w:t>
      </w:r>
      <w:r w:rsidR="00A84AD9">
        <w:fldChar w:fldCharType="end"/>
      </w:r>
      <w:r>
        <w:t> : Infrastructures sanitaires à Marovoay</w:t>
      </w:r>
      <w:bookmarkEnd w:id="17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993"/>
        <w:gridCol w:w="992"/>
        <w:gridCol w:w="1531"/>
        <w:gridCol w:w="2013"/>
        <w:gridCol w:w="980"/>
        <w:gridCol w:w="1537"/>
      </w:tblGrid>
      <w:tr w:rsidR="00C67B21" w:rsidRPr="007D1633" w14:paraId="726C379E" w14:textId="77777777" w:rsidTr="007D1633">
        <w:tc>
          <w:tcPr>
            <w:tcW w:w="1242" w:type="dxa"/>
          </w:tcPr>
          <w:p w14:paraId="78711226" w14:textId="77777777" w:rsidR="00C67B21" w:rsidRPr="00EA2D37" w:rsidRDefault="00C67B21" w:rsidP="00C67B21">
            <w:pPr>
              <w:jc w:val="both"/>
              <w:rPr>
                <w:b/>
                <w:sz w:val="20"/>
                <w:szCs w:val="20"/>
              </w:rPr>
            </w:pPr>
            <w:r w:rsidRPr="00EA2D37">
              <w:rPr>
                <w:b/>
                <w:sz w:val="20"/>
                <w:szCs w:val="20"/>
              </w:rPr>
              <w:t>District</w:t>
            </w:r>
          </w:p>
        </w:tc>
        <w:tc>
          <w:tcPr>
            <w:tcW w:w="993" w:type="dxa"/>
          </w:tcPr>
          <w:p w14:paraId="24D235CA" w14:textId="77777777" w:rsidR="00C67B21" w:rsidRPr="00EA2D37" w:rsidRDefault="00C67B21" w:rsidP="00C67B21">
            <w:pPr>
              <w:jc w:val="both"/>
              <w:rPr>
                <w:b/>
                <w:sz w:val="20"/>
                <w:szCs w:val="20"/>
              </w:rPr>
            </w:pPr>
            <w:r w:rsidRPr="00EA2D37">
              <w:rPr>
                <w:b/>
                <w:sz w:val="20"/>
                <w:szCs w:val="20"/>
              </w:rPr>
              <w:t>CSB I</w:t>
            </w:r>
          </w:p>
        </w:tc>
        <w:tc>
          <w:tcPr>
            <w:tcW w:w="992" w:type="dxa"/>
          </w:tcPr>
          <w:p w14:paraId="2F665522" w14:textId="77777777" w:rsidR="00C67B21" w:rsidRPr="00EA2D37" w:rsidRDefault="00C67B21" w:rsidP="00C67B21">
            <w:pPr>
              <w:jc w:val="both"/>
              <w:rPr>
                <w:b/>
                <w:sz w:val="20"/>
                <w:szCs w:val="20"/>
              </w:rPr>
            </w:pPr>
            <w:r w:rsidRPr="00EA2D37">
              <w:rPr>
                <w:b/>
                <w:sz w:val="20"/>
                <w:szCs w:val="20"/>
              </w:rPr>
              <w:t>CSB II</w:t>
            </w:r>
          </w:p>
        </w:tc>
        <w:tc>
          <w:tcPr>
            <w:tcW w:w="1531" w:type="dxa"/>
          </w:tcPr>
          <w:p w14:paraId="03DCCF86" w14:textId="77777777" w:rsidR="00C67B21" w:rsidRPr="00EA2D37" w:rsidRDefault="00C67B21" w:rsidP="00C67B21">
            <w:pPr>
              <w:jc w:val="both"/>
              <w:rPr>
                <w:b/>
                <w:sz w:val="20"/>
                <w:szCs w:val="20"/>
              </w:rPr>
            </w:pPr>
            <w:r w:rsidRPr="00EA2D37">
              <w:rPr>
                <w:b/>
                <w:sz w:val="20"/>
                <w:szCs w:val="20"/>
              </w:rPr>
              <w:t xml:space="preserve">Maternité publique </w:t>
            </w:r>
          </w:p>
        </w:tc>
        <w:tc>
          <w:tcPr>
            <w:tcW w:w="2013" w:type="dxa"/>
          </w:tcPr>
          <w:p w14:paraId="4911F6CF" w14:textId="77777777" w:rsidR="00C67B21" w:rsidRPr="00EA2D37" w:rsidRDefault="00C67B21" w:rsidP="00C67B21">
            <w:pPr>
              <w:jc w:val="both"/>
              <w:rPr>
                <w:b/>
                <w:sz w:val="20"/>
                <w:szCs w:val="20"/>
              </w:rPr>
            </w:pPr>
            <w:r w:rsidRPr="00EA2D37">
              <w:rPr>
                <w:b/>
                <w:sz w:val="20"/>
                <w:szCs w:val="20"/>
              </w:rPr>
              <w:t>Soin dentaire public</w:t>
            </w:r>
          </w:p>
        </w:tc>
        <w:tc>
          <w:tcPr>
            <w:tcW w:w="980" w:type="dxa"/>
          </w:tcPr>
          <w:p w14:paraId="513646B4" w14:textId="77777777" w:rsidR="00C67B21" w:rsidRPr="00EA2D37" w:rsidRDefault="00C67B21" w:rsidP="00C67B21">
            <w:pPr>
              <w:jc w:val="both"/>
              <w:rPr>
                <w:b/>
                <w:sz w:val="20"/>
                <w:szCs w:val="20"/>
              </w:rPr>
            </w:pPr>
            <w:r w:rsidRPr="00EA2D37">
              <w:rPr>
                <w:b/>
                <w:sz w:val="20"/>
                <w:szCs w:val="20"/>
              </w:rPr>
              <w:t>CHD II</w:t>
            </w:r>
          </w:p>
        </w:tc>
        <w:tc>
          <w:tcPr>
            <w:tcW w:w="1537" w:type="dxa"/>
          </w:tcPr>
          <w:p w14:paraId="2A4349A0" w14:textId="77777777" w:rsidR="00C67B21" w:rsidRPr="00EA2D37" w:rsidRDefault="00C67B21" w:rsidP="00C67B21">
            <w:pPr>
              <w:jc w:val="both"/>
              <w:rPr>
                <w:b/>
                <w:sz w:val="20"/>
                <w:szCs w:val="20"/>
              </w:rPr>
            </w:pPr>
            <w:r w:rsidRPr="00EA2D37">
              <w:rPr>
                <w:b/>
                <w:sz w:val="20"/>
                <w:szCs w:val="20"/>
              </w:rPr>
              <w:t>Nombre de communes</w:t>
            </w:r>
          </w:p>
        </w:tc>
      </w:tr>
      <w:tr w:rsidR="00C67B21" w:rsidRPr="007D1633" w14:paraId="47B76BE3" w14:textId="77777777" w:rsidTr="007D1633">
        <w:tc>
          <w:tcPr>
            <w:tcW w:w="1242" w:type="dxa"/>
          </w:tcPr>
          <w:p w14:paraId="3C9EA6F4" w14:textId="77777777" w:rsidR="00C67B21" w:rsidRPr="007D1633" w:rsidRDefault="00C67B21" w:rsidP="00C67B21">
            <w:pPr>
              <w:jc w:val="both"/>
              <w:rPr>
                <w:sz w:val="20"/>
                <w:szCs w:val="20"/>
              </w:rPr>
            </w:pPr>
            <w:r w:rsidRPr="007D1633">
              <w:rPr>
                <w:sz w:val="20"/>
                <w:szCs w:val="20"/>
              </w:rPr>
              <w:t>Marovoay</w:t>
            </w:r>
          </w:p>
        </w:tc>
        <w:tc>
          <w:tcPr>
            <w:tcW w:w="993" w:type="dxa"/>
          </w:tcPr>
          <w:p w14:paraId="2D77B08A" w14:textId="77777777" w:rsidR="00C67B21" w:rsidRPr="007D1633" w:rsidRDefault="00C67B21" w:rsidP="00EA2D37">
            <w:pPr>
              <w:jc w:val="center"/>
              <w:rPr>
                <w:sz w:val="20"/>
                <w:szCs w:val="20"/>
              </w:rPr>
            </w:pPr>
            <w:r w:rsidRPr="007D1633">
              <w:rPr>
                <w:sz w:val="20"/>
                <w:szCs w:val="20"/>
              </w:rPr>
              <w:t>2</w:t>
            </w:r>
          </w:p>
        </w:tc>
        <w:tc>
          <w:tcPr>
            <w:tcW w:w="992" w:type="dxa"/>
          </w:tcPr>
          <w:p w14:paraId="63BC6610" w14:textId="77777777" w:rsidR="00C67B21" w:rsidRPr="007D1633" w:rsidRDefault="00C67B21" w:rsidP="00EA2D37">
            <w:pPr>
              <w:jc w:val="center"/>
              <w:rPr>
                <w:sz w:val="20"/>
                <w:szCs w:val="20"/>
              </w:rPr>
            </w:pPr>
            <w:r w:rsidRPr="007D1633">
              <w:rPr>
                <w:sz w:val="20"/>
                <w:szCs w:val="20"/>
              </w:rPr>
              <w:t>14</w:t>
            </w:r>
          </w:p>
        </w:tc>
        <w:tc>
          <w:tcPr>
            <w:tcW w:w="1531" w:type="dxa"/>
          </w:tcPr>
          <w:p w14:paraId="4DA45C0A" w14:textId="77777777" w:rsidR="00C67B21" w:rsidRPr="007D1633" w:rsidRDefault="00C67B21" w:rsidP="00EA2D37">
            <w:pPr>
              <w:jc w:val="center"/>
              <w:rPr>
                <w:sz w:val="20"/>
                <w:szCs w:val="20"/>
              </w:rPr>
            </w:pPr>
            <w:r w:rsidRPr="007D1633">
              <w:rPr>
                <w:sz w:val="20"/>
                <w:szCs w:val="20"/>
              </w:rPr>
              <w:t>16</w:t>
            </w:r>
          </w:p>
        </w:tc>
        <w:tc>
          <w:tcPr>
            <w:tcW w:w="2013" w:type="dxa"/>
          </w:tcPr>
          <w:p w14:paraId="356BB883" w14:textId="77777777" w:rsidR="00C67B21" w:rsidRPr="007D1633" w:rsidRDefault="00C67B21" w:rsidP="00EA2D37">
            <w:pPr>
              <w:jc w:val="center"/>
              <w:rPr>
                <w:sz w:val="20"/>
                <w:szCs w:val="20"/>
              </w:rPr>
            </w:pPr>
            <w:r w:rsidRPr="007D1633">
              <w:rPr>
                <w:sz w:val="20"/>
                <w:szCs w:val="20"/>
              </w:rPr>
              <w:t>1</w:t>
            </w:r>
          </w:p>
        </w:tc>
        <w:tc>
          <w:tcPr>
            <w:tcW w:w="980" w:type="dxa"/>
          </w:tcPr>
          <w:p w14:paraId="00923B02" w14:textId="77777777" w:rsidR="00C67B21" w:rsidRPr="007D1633" w:rsidRDefault="00C67B21" w:rsidP="00EA2D37">
            <w:pPr>
              <w:jc w:val="center"/>
              <w:rPr>
                <w:sz w:val="20"/>
                <w:szCs w:val="20"/>
              </w:rPr>
            </w:pPr>
            <w:r w:rsidRPr="007D1633">
              <w:rPr>
                <w:sz w:val="20"/>
                <w:szCs w:val="20"/>
              </w:rPr>
              <w:t>1</w:t>
            </w:r>
          </w:p>
        </w:tc>
        <w:tc>
          <w:tcPr>
            <w:tcW w:w="1537" w:type="dxa"/>
          </w:tcPr>
          <w:p w14:paraId="04EE5ECC" w14:textId="77777777" w:rsidR="00C67B21" w:rsidRPr="007D1633" w:rsidRDefault="00C67B21" w:rsidP="00EA2D37">
            <w:pPr>
              <w:jc w:val="center"/>
              <w:rPr>
                <w:sz w:val="20"/>
                <w:szCs w:val="20"/>
              </w:rPr>
            </w:pPr>
            <w:r w:rsidRPr="007D1633">
              <w:rPr>
                <w:sz w:val="20"/>
                <w:szCs w:val="20"/>
              </w:rPr>
              <w:t>12</w:t>
            </w:r>
          </w:p>
        </w:tc>
      </w:tr>
    </w:tbl>
    <w:p w14:paraId="62B2B624" w14:textId="77777777" w:rsidR="00C67B21" w:rsidRPr="00EA2D37" w:rsidRDefault="00C67B21" w:rsidP="00C67B21">
      <w:pPr>
        <w:jc w:val="both"/>
        <w:rPr>
          <w:b/>
          <w:i/>
          <w:sz w:val="18"/>
          <w:szCs w:val="18"/>
        </w:rPr>
      </w:pPr>
      <w:r w:rsidRPr="00EA2D37">
        <w:rPr>
          <w:b/>
          <w:i/>
          <w:sz w:val="18"/>
          <w:szCs w:val="18"/>
        </w:rPr>
        <w:t xml:space="preserve">Source : CREAM/Monographies régionales, </w:t>
      </w:r>
      <w:r w:rsidR="00687F76" w:rsidRPr="00DC2743">
        <w:rPr>
          <w:b/>
          <w:i/>
          <w:sz w:val="18"/>
          <w:szCs w:val="18"/>
        </w:rPr>
        <w:t>2013</w:t>
      </w:r>
    </w:p>
    <w:p w14:paraId="7D027963" w14:textId="77777777" w:rsidR="00C67B21" w:rsidRPr="00C67B21" w:rsidRDefault="00C67B21" w:rsidP="00C67B21">
      <w:pPr>
        <w:jc w:val="both"/>
        <w:rPr>
          <w:sz w:val="22"/>
          <w:szCs w:val="22"/>
        </w:rPr>
      </w:pPr>
    </w:p>
    <w:p w14:paraId="62F7C3E6" w14:textId="77777777" w:rsidR="00C67B21" w:rsidRPr="00C67B21" w:rsidRDefault="00C67B21" w:rsidP="00C67B21">
      <w:pPr>
        <w:jc w:val="both"/>
        <w:rPr>
          <w:sz w:val="22"/>
          <w:szCs w:val="22"/>
        </w:rPr>
      </w:pPr>
      <w:r w:rsidRPr="00C67B21">
        <w:rPr>
          <w:sz w:val="22"/>
          <w:szCs w:val="22"/>
        </w:rPr>
        <w:t xml:space="preserve">Dans les structures sanitaires publiques du district, on recense quatorze (14) médecins généralistes, sept (7) sages femmes, sept (7) infirmiers, et dix (10) aides sanitaires. </w:t>
      </w:r>
    </w:p>
    <w:p w14:paraId="56232EFD" w14:textId="77777777" w:rsidR="00C67B21" w:rsidRPr="00C67B21" w:rsidRDefault="00C67B21" w:rsidP="00C67B21">
      <w:pPr>
        <w:jc w:val="both"/>
        <w:rPr>
          <w:sz w:val="22"/>
          <w:szCs w:val="22"/>
        </w:rPr>
      </w:pPr>
      <w:r w:rsidRPr="00C67B21">
        <w:rPr>
          <w:sz w:val="22"/>
          <w:szCs w:val="22"/>
        </w:rPr>
        <w:t xml:space="preserve">Dans les quatorze (14) CSB II,  quatorze (14) médecins y travaillent avec l’assistance de vingt sept  (24) paramédicaux </w:t>
      </w:r>
      <w:r w:rsidRPr="00DC2743">
        <w:rPr>
          <w:sz w:val="22"/>
          <w:szCs w:val="22"/>
        </w:rPr>
        <w:t xml:space="preserve">(CREAM, </w:t>
      </w:r>
      <w:r w:rsidR="00687F76" w:rsidRPr="002512D2">
        <w:rPr>
          <w:b/>
          <w:i/>
          <w:sz w:val="22"/>
          <w:szCs w:val="22"/>
        </w:rPr>
        <w:t>2013</w:t>
      </w:r>
      <w:r w:rsidRPr="0007467B">
        <w:rPr>
          <w:sz w:val="22"/>
          <w:szCs w:val="22"/>
        </w:rPr>
        <w:t>). L’offre de service de santé à Marovoay est complétée par une (1) clin</w:t>
      </w:r>
      <w:r w:rsidRPr="00341D68">
        <w:rPr>
          <w:sz w:val="22"/>
          <w:szCs w:val="22"/>
        </w:rPr>
        <w:t xml:space="preserve">ique privée. (CREAM, </w:t>
      </w:r>
      <w:r w:rsidR="00687F76" w:rsidRPr="002512D2">
        <w:rPr>
          <w:b/>
          <w:i/>
          <w:sz w:val="22"/>
          <w:szCs w:val="22"/>
        </w:rPr>
        <w:t>2013</w:t>
      </w:r>
      <w:r w:rsidRPr="0007467B">
        <w:rPr>
          <w:sz w:val="22"/>
          <w:szCs w:val="22"/>
        </w:rPr>
        <w:t>).</w:t>
      </w:r>
    </w:p>
    <w:p w14:paraId="1ECE70FC" w14:textId="77777777" w:rsidR="00C67B21" w:rsidRPr="00C67B21" w:rsidRDefault="00C67B21" w:rsidP="00C67B21">
      <w:pPr>
        <w:jc w:val="both"/>
        <w:rPr>
          <w:sz w:val="22"/>
          <w:szCs w:val="22"/>
        </w:rPr>
      </w:pPr>
    </w:p>
    <w:p w14:paraId="70D13B8D" w14:textId="77777777" w:rsidR="00C67B21" w:rsidRPr="00C67B21" w:rsidRDefault="00C67B21" w:rsidP="00C67B21">
      <w:pPr>
        <w:jc w:val="both"/>
        <w:rPr>
          <w:b/>
          <w:i/>
          <w:sz w:val="22"/>
          <w:szCs w:val="22"/>
          <w:u w:val="single"/>
        </w:rPr>
      </w:pPr>
      <w:r w:rsidRPr="00C67B21">
        <w:rPr>
          <w:b/>
          <w:i/>
          <w:sz w:val="22"/>
          <w:szCs w:val="22"/>
          <w:u w:val="single"/>
        </w:rPr>
        <w:t>L’éducation</w:t>
      </w:r>
    </w:p>
    <w:p w14:paraId="25E67F6B" w14:textId="77777777" w:rsidR="00C67B21" w:rsidRPr="00C67B21" w:rsidRDefault="00C67B21" w:rsidP="00C67B21">
      <w:pPr>
        <w:jc w:val="both"/>
        <w:rPr>
          <w:sz w:val="22"/>
          <w:szCs w:val="22"/>
        </w:rPr>
      </w:pPr>
      <w:r w:rsidRPr="00C67B21">
        <w:rPr>
          <w:sz w:val="22"/>
          <w:szCs w:val="22"/>
        </w:rPr>
        <w:t>Le système éducatif dans le district de Marovoay comprend trois niveaux : l’alphabétisation et le préscolaire, l’enseignement primaire (EPP), l’enseignement secondaire général (CEG, Lycée). Pour les écoles publiques ; le nombre d’école primaire (EPP) est de cent soixante et deux (162), le nombre de collège d’enseignement général est de quatre (4), enfin le fivondronana ne dispose que d’un (1) lycée d’enseignement général, et d’un (1) lycée technique. L’offre d’éducation publique est complétée par les infrastructures d’enseignement privé (voir tableau ci-dessous).</w:t>
      </w:r>
    </w:p>
    <w:p w14:paraId="16B2F4A1" w14:textId="77777777" w:rsidR="00C67B21" w:rsidRPr="00C67B21" w:rsidRDefault="0074713C" w:rsidP="0074713C">
      <w:pPr>
        <w:pStyle w:val="Caption"/>
        <w:rPr>
          <w:sz w:val="22"/>
          <w:szCs w:val="22"/>
        </w:rPr>
      </w:pPr>
      <w:bookmarkStart w:id="175" w:name="_Toc343521516"/>
      <w:r>
        <w:lastRenderedPageBreak/>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10</w:t>
      </w:r>
      <w:r w:rsidR="00A84AD9">
        <w:fldChar w:fldCharType="end"/>
      </w:r>
      <w:r>
        <w:t> :</w:t>
      </w:r>
      <w:r w:rsidR="002D1911">
        <w:t xml:space="preserve"> Infrastructures scolaires à Marovoay</w:t>
      </w:r>
      <w:bookmarkEnd w:id="175"/>
    </w:p>
    <w:tbl>
      <w:tblPr>
        <w:tblW w:w="95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36"/>
        <w:gridCol w:w="2127"/>
        <w:gridCol w:w="3041"/>
        <w:gridCol w:w="1211"/>
        <w:gridCol w:w="2163"/>
      </w:tblGrid>
      <w:tr w:rsidR="00C67B21" w:rsidRPr="00C67B21" w14:paraId="390833AD" w14:textId="77777777" w:rsidTr="00EA2D37">
        <w:trPr>
          <w:jc w:val="center"/>
        </w:trPr>
        <w:tc>
          <w:tcPr>
            <w:tcW w:w="1036" w:type="dxa"/>
          </w:tcPr>
          <w:p w14:paraId="6A5F8646" w14:textId="77777777" w:rsidR="00C67B21" w:rsidRPr="00EA2D37" w:rsidRDefault="00C67B21" w:rsidP="00C67B21">
            <w:pPr>
              <w:jc w:val="center"/>
              <w:rPr>
                <w:b/>
                <w:sz w:val="20"/>
                <w:szCs w:val="20"/>
              </w:rPr>
            </w:pPr>
            <w:r w:rsidRPr="00EA2D37">
              <w:rPr>
                <w:b/>
                <w:sz w:val="20"/>
                <w:szCs w:val="20"/>
              </w:rPr>
              <w:t>Ecoles</w:t>
            </w:r>
          </w:p>
        </w:tc>
        <w:tc>
          <w:tcPr>
            <w:tcW w:w="2127" w:type="dxa"/>
          </w:tcPr>
          <w:p w14:paraId="6DAF17B3" w14:textId="77777777" w:rsidR="00C67B21" w:rsidRPr="00EA2D37" w:rsidRDefault="00C67B21" w:rsidP="00C67B21">
            <w:pPr>
              <w:jc w:val="center"/>
              <w:rPr>
                <w:b/>
                <w:sz w:val="20"/>
                <w:szCs w:val="20"/>
              </w:rPr>
            </w:pPr>
            <w:r w:rsidRPr="00EA2D37">
              <w:rPr>
                <w:b/>
                <w:sz w:val="20"/>
                <w:szCs w:val="20"/>
              </w:rPr>
              <w:t xml:space="preserve">Ecoles Primaires </w:t>
            </w:r>
          </w:p>
        </w:tc>
        <w:tc>
          <w:tcPr>
            <w:tcW w:w="3041" w:type="dxa"/>
          </w:tcPr>
          <w:p w14:paraId="712D19EC" w14:textId="77777777" w:rsidR="00C67B21" w:rsidRPr="00EA2D37" w:rsidRDefault="00C67B21" w:rsidP="00C67B21">
            <w:pPr>
              <w:jc w:val="center"/>
              <w:rPr>
                <w:b/>
                <w:sz w:val="20"/>
                <w:szCs w:val="20"/>
              </w:rPr>
            </w:pPr>
            <w:r w:rsidRPr="00EA2D37">
              <w:rPr>
                <w:b/>
                <w:sz w:val="20"/>
                <w:szCs w:val="20"/>
              </w:rPr>
              <w:t xml:space="preserve">Collèges d’Enseignement Général </w:t>
            </w:r>
          </w:p>
        </w:tc>
        <w:tc>
          <w:tcPr>
            <w:tcW w:w="1211" w:type="dxa"/>
          </w:tcPr>
          <w:p w14:paraId="6A486227" w14:textId="77777777" w:rsidR="00C67B21" w:rsidRPr="00EA2D37" w:rsidRDefault="00C67B21" w:rsidP="00C67B21">
            <w:pPr>
              <w:jc w:val="center"/>
              <w:rPr>
                <w:b/>
                <w:sz w:val="20"/>
                <w:szCs w:val="20"/>
              </w:rPr>
            </w:pPr>
            <w:r w:rsidRPr="00EA2D37">
              <w:rPr>
                <w:b/>
                <w:sz w:val="20"/>
                <w:szCs w:val="20"/>
              </w:rPr>
              <w:t xml:space="preserve">Lycées </w:t>
            </w:r>
          </w:p>
        </w:tc>
        <w:tc>
          <w:tcPr>
            <w:tcW w:w="2163" w:type="dxa"/>
          </w:tcPr>
          <w:p w14:paraId="75EA4FE6" w14:textId="77777777" w:rsidR="00C67B21" w:rsidRPr="00EA2D37" w:rsidRDefault="00C67B21" w:rsidP="00C67B21">
            <w:pPr>
              <w:jc w:val="center"/>
              <w:rPr>
                <w:b/>
                <w:sz w:val="20"/>
                <w:szCs w:val="20"/>
              </w:rPr>
            </w:pPr>
            <w:r w:rsidRPr="00EA2D37">
              <w:rPr>
                <w:b/>
                <w:sz w:val="20"/>
                <w:szCs w:val="20"/>
              </w:rPr>
              <w:t xml:space="preserve">Lycées techniques </w:t>
            </w:r>
          </w:p>
        </w:tc>
      </w:tr>
      <w:tr w:rsidR="00C67B21" w:rsidRPr="00C67B21" w14:paraId="7698AD75" w14:textId="77777777" w:rsidTr="00EA2D37">
        <w:trPr>
          <w:jc w:val="center"/>
        </w:trPr>
        <w:tc>
          <w:tcPr>
            <w:tcW w:w="1036" w:type="dxa"/>
          </w:tcPr>
          <w:p w14:paraId="0AB336E9" w14:textId="77777777" w:rsidR="00C67B21" w:rsidRPr="00EA2D37" w:rsidRDefault="00C67B21" w:rsidP="00C67B21">
            <w:pPr>
              <w:jc w:val="both"/>
              <w:rPr>
                <w:sz w:val="20"/>
                <w:szCs w:val="20"/>
              </w:rPr>
            </w:pPr>
            <w:r w:rsidRPr="00EA2D37">
              <w:rPr>
                <w:sz w:val="20"/>
                <w:szCs w:val="20"/>
              </w:rPr>
              <w:t>Publiques</w:t>
            </w:r>
          </w:p>
        </w:tc>
        <w:tc>
          <w:tcPr>
            <w:tcW w:w="2127" w:type="dxa"/>
          </w:tcPr>
          <w:p w14:paraId="184E51ED" w14:textId="77777777" w:rsidR="00C67B21" w:rsidRPr="00EA2D37" w:rsidRDefault="00C67B21" w:rsidP="00C67B21">
            <w:pPr>
              <w:jc w:val="both"/>
              <w:rPr>
                <w:sz w:val="20"/>
                <w:szCs w:val="20"/>
              </w:rPr>
            </w:pPr>
            <w:r w:rsidRPr="00EA2D37">
              <w:rPr>
                <w:sz w:val="20"/>
                <w:szCs w:val="20"/>
              </w:rPr>
              <w:t>162</w:t>
            </w:r>
          </w:p>
        </w:tc>
        <w:tc>
          <w:tcPr>
            <w:tcW w:w="3041" w:type="dxa"/>
          </w:tcPr>
          <w:p w14:paraId="0FA9BD4E" w14:textId="77777777" w:rsidR="00C67B21" w:rsidRPr="00EA2D37" w:rsidRDefault="00C67B21" w:rsidP="00C67B21">
            <w:pPr>
              <w:jc w:val="both"/>
              <w:rPr>
                <w:sz w:val="20"/>
                <w:szCs w:val="20"/>
              </w:rPr>
            </w:pPr>
            <w:r w:rsidRPr="00EA2D37">
              <w:rPr>
                <w:sz w:val="20"/>
                <w:szCs w:val="20"/>
              </w:rPr>
              <w:t>4</w:t>
            </w:r>
          </w:p>
        </w:tc>
        <w:tc>
          <w:tcPr>
            <w:tcW w:w="1211" w:type="dxa"/>
          </w:tcPr>
          <w:p w14:paraId="7DD00265" w14:textId="77777777" w:rsidR="00C67B21" w:rsidRPr="00EA2D37" w:rsidRDefault="00C67B21" w:rsidP="00C67B21">
            <w:pPr>
              <w:jc w:val="both"/>
              <w:rPr>
                <w:sz w:val="20"/>
                <w:szCs w:val="20"/>
              </w:rPr>
            </w:pPr>
            <w:r w:rsidRPr="00EA2D37">
              <w:rPr>
                <w:sz w:val="20"/>
                <w:szCs w:val="20"/>
              </w:rPr>
              <w:t>1</w:t>
            </w:r>
          </w:p>
        </w:tc>
        <w:tc>
          <w:tcPr>
            <w:tcW w:w="2163" w:type="dxa"/>
          </w:tcPr>
          <w:p w14:paraId="2FF8CB36" w14:textId="77777777" w:rsidR="00C67B21" w:rsidRPr="00EA2D37" w:rsidRDefault="00C67B21" w:rsidP="00C67B21">
            <w:pPr>
              <w:jc w:val="both"/>
              <w:rPr>
                <w:sz w:val="20"/>
                <w:szCs w:val="20"/>
              </w:rPr>
            </w:pPr>
            <w:r w:rsidRPr="00EA2D37">
              <w:rPr>
                <w:sz w:val="20"/>
                <w:szCs w:val="20"/>
              </w:rPr>
              <w:t>1</w:t>
            </w:r>
          </w:p>
        </w:tc>
      </w:tr>
      <w:tr w:rsidR="00C67B21" w:rsidRPr="00C67B21" w14:paraId="0AE7FC3C" w14:textId="77777777" w:rsidTr="00EA2D37">
        <w:trPr>
          <w:jc w:val="center"/>
        </w:trPr>
        <w:tc>
          <w:tcPr>
            <w:tcW w:w="1036" w:type="dxa"/>
          </w:tcPr>
          <w:p w14:paraId="5A434F59" w14:textId="77777777" w:rsidR="00C67B21" w:rsidRPr="00EA2D37" w:rsidRDefault="00C67B21" w:rsidP="00C67B21">
            <w:pPr>
              <w:jc w:val="both"/>
              <w:rPr>
                <w:sz w:val="20"/>
                <w:szCs w:val="20"/>
              </w:rPr>
            </w:pPr>
            <w:r w:rsidRPr="00EA2D37">
              <w:rPr>
                <w:sz w:val="20"/>
                <w:szCs w:val="20"/>
              </w:rPr>
              <w:t>Privées</w:t>
            </w:r>
          </w:p>
        </w:tc>
        <w:tc>
          <w:tcPr>
            <w:tcW w:w="2127" w:type="dxa"/>
          </w:tcPr>
          <w:p w14:paraId="6347EE42" w14:textId="77777777" w:rsidR="00C67B21" w:rsidRPr="00EA2D37" w:rsidRDefault="00C67B21" w:rsidP="00C67B21">
            <w:pPr>
              <w:jc w:val="both"/>
              <w:rPr>
                <w:sz w:val="20"/>
                <w:szCs w:val="20"/>
              </w:rPr>
            </w:pPr>
            <w:r w:rsidRPr="00EA2D37">
              <w:rPr>
                <w:sz w:val="20"/>
                <w:szCs w:val="20"/>
              </w:rPr>
              <w:t>4</w:t>
            </w:r>
          </w:p>
        </w:tc>
        <w:tc>
          <w:tcPr>
            <w:tcW w:w="3041" w:type="dxa"/>
          </w:tcPr>
          <w:p w14:paraId="598C4D84" w14:textId="77777777" w:rsidR="00C67B21" w:rsidRPr="00EA2D37" w:rsidRDefault="00C67B21" w:rsidP="00C67B21">
            <w:pPr>
              <w:jc w:val="both"/>
              <w:rPr>
                <w:sz w:val="20"/>
                <w:szCs w:val="20"/>
              </w:rPr>
            </w:pPr>
            <w:r w:rsidRPr="00EA2D37">
              <w:rPr>
                <w:sz w:val="20"/>
                <w:szCs w:val="20"/>
              </w:rPr>
              <w:t>0</w:t>
            </w:r>
          </w:p>
        </w:tc>
        <w:tc>
          <w:tcPr>
            <w:tcW w:w="1211" w:type="dxa"/>
          </w:tcPr>
          <w:p w14:paraId="76869E3C" w14:textId="77777777" w:rsidR="00C67B21" w:rsidRPr="00EA2D37" w:rsidRDefault="00C67B21" w:rsidP="00C67B21">
            <w:pPr>
              <w:jc w:val="both"/>
              <w:rPr>
                <w:sz w:val="20"/>
                <w:szCs w:val="20"/>
              </w:rPr>
            </w:pPr>
            <w:r w:rsidRPr="00EA2D37">
              <w:rPr>
                <w:sz w:val="20"/>
                <w:szCs w:val="20"/>
              </w:rPr>
              <w:t>0</w:t>
            </w:r>
          </w:p>
        </w:tc>
        <w:tc>
          <w:tcPr>
            <w:tcW w:w="2163" w:type="dxa"/>
          </w:tcPr>
          <w:p w14:paraId="25716979" w14:textId="77777777" w:rsidR="00C67B21" w:rsidRPr="00EA2D37" w:rsidRDefault="00C67B21" w:rsidP="00C67B21">
            <w:pPr>
              <w:jc w:val="both"/>
              <w:rPr>
                <w:sz w:val="20"/>
                <w:szCs w:val="20"/>
              </w:rPr>
            </w:pPr>
            <w:r w:rsidRPr="00EA2D37">
              <w:rPr>
                <w:sz w:val="20"/>
                <w:szCs w:val="20"/>
              </w:rPr>
              <w:t>0</w:t>
            </w:r>
          </w:p>
        </w:tc>
      </w:tr>
    </w:tbl>
    <w:p w14:paraId="00C442E5" w14:textId="77777777" w:rsidR="00C67B21" w:rsidRPr="001B2A9F" w:rsidRDefault="00C67B21" w:rsidP="00C67B21">
      <w:pPr>
        <w:jc w:val="both"/>
        <w:rPr>
          <w:b/>
          <w:i/>
          <w:sz w:val="18"/>
          <w:szCs w:val="18"/>
        </w:rPr>
      </w:pPr>
      <w:r w:rsidRPr="001B2A9F">
        <w:rPr>
          <w:b/>
          <w:i/>
          <w:sz w:val="18"/>
          <w:szCs w:val="18"/>
        </w:rPr>
        <w:t xml:space="preserve">Source : CREAM/Monographies régionales, </w:t>
      </w:r>
      <w:r w:rsidR="0019797B" w:rsidRPr="00BE326E">
        <w:rPr>
          <w:b/>
          <w:i/>
          <w:sz w:val="18"/>
          <w:szCs w:val="18"/>
        </w:rPr>
        <w:t>20</w:t>
      </w:r>
      <w:r w:rsidR="0019797B">
        <w:rPr>
          <w:b/>
          <w:i/>
          <w:sz w:val="18"/>
          <w:szCs w:val="18"/>
        </w:rPr>
        <w:t>13</w:t>
      </w:r>
      <w:r w:rsidRPr="001B2A9F">
        <w:rPr>
          <w:b/>
          <w:i/>
          <w:sz w:val="18"/>
          <w:szCs w:val="18"/>
        </w:rPr>
        <w:t>.</w:t>
      </w:r>
    </w:p>
    <w:p w14:paraId="04470E68" w14:textId="77777777" w:rsidR="00C67B21" w:rsidRPr="00C67B21" w:rsidRDefault="00C67B21" w:rsidP="00C67B21">
      <w:pPr>
        <w:jc w:val="both"/>
        <w:rPr>
          <w:sz w:val="22"/>
          <w:szCs w:val="22"/>
        </w:rPr>
      </w:pPr>
    </w:p>
    <w:p w14:paraId="35005CA3" w14:textId="77777777" w:rsidR="00C67B21" w:rsidRPr="00C67B21" w:rsidRDefault="00C67B21" w:rsidP="00C67B21">
      <w:pPr>
        <w:jc w:val="both"/>
        <w:rPr>
          <w:b/>
          <w:i/>
          <w:sz w:val="22"/>
          <w:szCs w:val="22"/>
          <w:u w:val="single"/>
        </w:rPr>
      </w:pPr>
      <w:r w:rsidRPr="00C67B21">
        <w:rPr>
          <w:b/>
          <w:i/>
          <w:sz w:val="22"/>
          <w:szCs w:val="22"/>
          <w:u w:val="single"/>
        </w:rPr>
        <w:t>Les routes et les transports</w:t>
      </w:r>
    </w:p>
    <w:p w14:paraId="69EEA8AB" w14:textId="77777777" w:rsidR="00C67B21" w:rsidRPr="00C67B21" w:rsidRDefault="00C67B21" w:rsidP="00C67B21">
      <w:pPr>
        <w:jc w:val="both"/>
        <w:rPr>
          <w:sz w:val="22"/>
          <w:szCs w:val="22"/>
        </w:rPr>
      </w:pPr>
      <w:r w:rsidRPr="00C67B21">
        <w:rPr>
          <w:sz w:val="22"/>
          <w:szCs w:val="22"/>
        </w:rPr>
        <w:t xml:space="preserve">Le district de Marovoay est traversé par la Route Nationale numéro 4 qui relie Antananarivo à la capitale régionale Mahajanga, et la route qui relie cette dernière à la ville de Marovoay est goudronnée. Les autres communes du district sont reliées avec le chef lieu et entre elles par des pistes en terre.  </w:t>
      </w:r>
    </w:p>
    <w:p w14:paraId="03C9A5AB" w14:textId="77777777" w:rsidR="00C67B21" w:rsidRPr="00C67B21" w:rsidRDefault="00C67B21" w:rsidP="00C67B21">
      <w:pPr>
        <w:jc w:val="both"/>
        <w:rPr>
          <w:sz w:val="22"/>
          <w:szCs w:val="22"/>
        </w:rPr>
      </w:pPr>
    </w:p>
    <w:p w14:paraId="69E53E60" w14:textId="77777777" w:rsidR="00C67B21" w:rsidRPr="00C67B21" w:rsidRDefault="00C67B21" w:rsidP="00C67B21">
      <w:pPr>
        <w:jc w:val="both"/>
        <w:rPr>
          <w:b/>
          <w:i/>
          <w:sz w:val="22"/>
          <w:szCs w:val="22"/>
          <w:u w:val="single"/>
        </w:rPr>
      </w:pPr>
      <w:r w:rsidRPr="00C67B21">
        <w:rPr>
          <w:b/>
          <w:i/>
          <w:sz w:val="22"/>
          <w:szCs w:val="22"/>
          <w:u w:val="single"/>
        </w:rPr>
        <w:t xml:space="preserve">L’accès à l’électricité             </w:t>
      </w:r>
    </w:p>
    <w:p w14:paraId="1A96DDFE" w14:textId="77777777" w:rsidR="00C67B21" w:rsidRPr="00341D68" w:rsidRDefault="00C67B21" w:rsidP="00C67B21">
      <w:pPr>
        <w:jc w:val="both"/>
        <w:rPr>
          <w:sz w:val="22"/>
          <w:szCs w:val="22"/>
        </w:rPr>
      </w:pPr>
      <w:r w:rsidRPr="00C67B21">
        <w:rPr>
          <w:sz w:val="22"/>
          <w:szCs w:val="22"/>
        </w:rPr>
        <w:t xml:space="preserve">En tant que chef lieu, la ville de Marovoay est la seule desservie par le réseau électrique de la JIRAMA (Jiro sy Rano Malagasy) dans tout le district. La puissance fournie s’élève à 825 kw/h, et le nombre d’abonnés est de 2 009 (CREAM, </w:t>
      </w:r>
      <w:r w:rsidR="0019797B" w:rsidRPr="002512D2">
        <w:rPr>
          <w:b/>
          <w:i/>
          <w:sz w:val="22"/>
          <w:szCs w:val="22"/>
        </w:rPr>
        <w:t>2013</w:t>
      </w:r>
      <w:r w:rsidRPr="0007467B">
        <w:rPr>
          <w:sz w:val="22"/>
          <w:szCs w:val="22"/>
        </w:rPr>
        <w:t>). Le réseau est alimenté par un central thermiqu</w:t>
      </w:r>
      <w:r w:rsidRPr="00341D68">
        <w:rPr>
          <w:sz w:val="22"/>
          <w:szCs w:val="22"/>
        </w:rPr>
        <w:t xml:space="preserve">e, et comme dans diverses localités de Madagascar la fourniture électrique n’est pas régulière et marquée par au moins une coupure de trois heures par jour. </w:t>
      </w:r>
    </w:p>
    <w:p w14:paraId="28CF0914" w14:textId="77777777" w:rsidR="00C67B21" w:rsidRPr="00811CA9" w:rsidRDefault="00C67B21" w:rsidP="00C67B21">
      <w:pPr>
        <w:jc w:val="both"/>
        <w:rPr>
          <w:sz w:val="22"/>
          <w:szCs w:val="22"/>
        </w:rPr>
      </w:pPr>
    </w:p>
    <w:p w14:paraId="299C19C3" w14:textId="77777777" w:rsidR="00C67B21" w:rsidRPr="00811CA9" w:rsidRDefault="00C67B21" w:rsidP="00C67B21">
      <w:pPr>
        <w:jc w:val="both"/>
        <w:rPr>
          <w:b/>
          <w:i/>
          <w:sz w:val="22"/>
          <w:szCs w:val="22"/>
          <w:u w:val="single"/>
        </w:rPr>
      </w:pPr>
      <w:r w:rsidRPr="00811CA9">
        <w:rPr>
          <w:b/>
          <w:i/>
          <w:sz w:val="22"/>
          <w:szCs w:val="22"/>
          <w:u w:val="single"/>
        </w:rPr>
        <w:t xml:space="preserve">L’accès à l’eau potable </w:t>
      </w:r>
    </w:p>
    <w:p w14:paraId="64950AFB" w14:textId="77777777" w:rsidR="00C67B21" w:rsidRDefault="00C67B21" w:rsidP="00C67B21">
      <w:pPr>
        <w:jc w:val="both"/>
        <w:rPr>
          <w:sz w:val="22"/>
          <w:szCs w:val="22"/>
        </w:rPr>
      </w:pPr>
      <w:r w:rsidRPr="00416A98">
        <w:rPr>
          <w:sz w:val="22"/>
          <w:szCs w:val="22"/>
        </w:rPr>
        <w:t>Comme l’électricité, seule la ville de Marovoay est desservie par le rés</w:t>
      </w:r>
      <w:r w:rsidRPr="00DC2743">
        <w:rPr>
          <w:sz w:val="22"/>
          <w:szCs w:val="22"/>
        </w:rPr>
        <w:t xml:space="preserve">eau de la JIRAMA avec 275 352 mètres cube de capacité fournie et le nombre d’abonnés est de 604 (CREAM, </w:t>
      </w:r>
      <w:r w:rsidR="0019797B" w:rsidRPr="002512D2">
        <w:rPr>
          <w:b/>
          <w:i/>
          <w:sz w:val="22"/>
          <w:szCs w:val="22"/>
        </w:rPr>
        <w:t>2013</w:t>
      </w:r>
      <w:r w:rsidRPr="0007467B">
        <w:rPr>
          <w:sz w:val="22"/>
          <w:szCs w:val="22"/>
        </w:rPr>
        <w:t xml:space="preserve">). </w:t>
      </w:r>
      <w:r w:rsidRPr="00C67B21">
        <w:rPr>
          <w:sz w:val="22"/>
          <w:szCs w:val="22"/>
        </w:rPr>
        <w:t>En milieu rural, les infrastructures d’approvisionnement en eau potable sont constituées par des adductions d’eau qui sont en majorité gravitaires, mais il existe également des adductions d’eau par pompage, des puits (avec ou sans pompe à main), et des forages.</w:t>
      </w:r>
    </w:p>
    <w:p w14:paraId="44D3216A" w14:textId="77777777" w:rsidR="00F04078" w:rsidRDefault="00F04078" w:rsidP="00C67B21">
      <w:pPr>
        <w:jc w:val="both"/>
        <w:rPr>
          <w:sz w:val="22"/>
          <w:szCs w:val="22"/>
        </w:rPr>
      </w:pPr>
    </w:p>
    <w:p w14:paraId="72B5BE5D" w14:textId="4DB1A816" w:rsidR="00F04078" w:rsidRPr="00583438" w:rsidRDefault="00F04078" w:rsidP="00F04078">
      <w:pPr>
        <w:pStyle w:val="Listecouleur-Accent12"/>
        <w:widowControl/>
        <w:numPr>
          <w:ilvl w:val="0"/>
          <w:numId w:val="202"/>
        </w:numPr>
        <w:pBdr>
          <w:top w:val="single" w:sz="4" w:space="1" w:color="auto"/>
          <w:left w:val="single" w:sz="4" w:space="4" w:color="auto"/>
          <w:bottom w:val="single" w:sz="4" w:space="1" w:color="auto"/>
          <w:right w:val="single" w:sz="4" w:space="4" w:color="auto"/>
        </w:pBdr>
        <w:spacing w:after="0"/>
        <w:rPr>
          <w:rFonts w:ascii="Times New Roman" w:hAnsi="Times New Roman"/>
          <w:sz w:val="22"/>
          <w:szCs w:val="22"/>
          <w:lang w:val="fr-FR"/>
        </w:rPr>
      </w:pPr>
      <w:r w:rsidRPr="00583438">
        <w:rPr>
          <w:rFonts w:ascii="Times New Roman" w:hAnsi="Times New Roman"/>
          <w:sz w:val="22"/>
          <w:szCs w:val="22"/>
          <w:u w:val="single"/>
          <w:lang w:val="fr-FR"/>
        </w:rPr>
        <w:t>Les enjeux </w:t>
      </w:r>
      <w:r w:rsidRPr="00583438">
        <w:rPr>
          <w:rFonts w:ascii="Times New Roman" w:hAnsi="Times New Roman"/>
          <w:sz w:val="22"/>
          <w:szCs w:val="22"/>
          <w:lang w:val="fr-FR"/>
        </w:rPr>
        <w:t xml:space="preserve">: Dégradation des bassins versants, déforestation, ensablement des rivières et de la plaine, </w:t>
      </w:r>
      <w:r w:rsidR="00D02F00">
        <w:rPr>
          <w:rFonts w:ascii="Times New Roman" w:hAnsi="Times New Roman"/>
          <w:sz w:val="22"/>
          <w:szCs w:val="22"/>
          <w:lang w:val="fr-FR"/>
        </w:rPr>
        <w:t>l</w:t>
      </w:r>
      <w:r w:rsidRPr="00583438">
        <w:rPr>
          <w:rFonts w:ascii="Times New Roman" w:hAnsi="Times New Roman"/>
          <w:sz w:val="22"/>
          <w:szCs w:val="22"/>
          <w:lang w:val="fr-FR"/>
        </w:rPr>
        <w:t>es inondations périodiques de la plaine ;</w:t>
      </w:r>
    </w:p>
    <w:p w14:paraId="4154F457" w14:textId="77777777" w:rsidR="00F04078" w:rsidRPr="00127F6B" w:rsidRDefault="00F04078" w:rsidP="00F04078">
      <w:pPr>
        <w:numPr>
          <w:ilvl w:val="0"/>
          <w:numId w:val="202"/>
        </w:numPr>
        <w:pBdr>
          <w:top w:val="single" w:sz="4" w:space="1" w:color="auto"/>
          <w:left w:val="single" w:sz="4" w:space="4" w:color="auto"/>
          <w:bottom w:val="single" w:sz="4" w:space="1" w:color="auto"/>
          <w:right w:val="single" w:sz="4" w:space="4" w:color="auto"/>
        </w:pBdr>
        <w:jc w:val="both"/>
        <w:rPr>
          <w:sz w:val="22"/>
          <w:szCs w:val="22"/>
        </w:rPr>
      </w:pPr>
      <w:r w:rsidRPr="00127F6B">
        <w:rPr>
          <w:sz w:val="22"/>
          <w:szCs w:val="22"/>
          <w:u w:val="single"/>
        </w:rPr>
        <w:t>Les risques </w:t>
      </w:r>
      <w:r w:rsidRPr="00127F6B">
        <w:rPr>
          <w:sz w:val="22"/>
          <w:szCs w:val="22"/>
        </w:rPr>
        <w:t>: Les pentes déboisées des pourtours immédiats de la plaine, Assèchement des sources</w:t>
      </w:r>
    </w:p>
    <w:p w14:paraId="732E7F80" w14:textId="77777777" w:rsidR="00F04078" w:rsidRPr="00127F6B" w:rsidRDefault="00F04078" w:rsidP="00F04078">
      <w:pPr>
        <w:numPr>
          <w:ilvl w:val="0"/>
          <w:numId w:val="202"/>
        </w:numPr>
        <w:pBdr>
          <w:top w:val="single" w:sz="4" w:space="1" w:color="auto"/>
          <w:left w:val="single" w:sz="4" w:space="4" w:color="auto"/>
          <w:bottom w:val="single" w:sz="4" w:space="1" w:color="auto"/>
          <w:right w:val="single" w:sz="4" w:space="4" w:color="auto"/>
        </w:pBdr>
        <w:jc w:val="both"/>
        <w:rPr>
          <w:sz w:val="22"/>
          <w:szCs w:val="22"/>
        </w:rPr>
      </w:pPr>
      <w:r w:rsidRPr="00127F6B">
        <w:rPr>
          <w:sz w:val="22"/>
          <w:szCs w:val="22"/>
          <w:u w:val="single"/>
        </w:rPr>
        <w:t>Problématiques existants </w:t>
      </w:r>
      <w:r w:rsidRPr="00127F6B">
        <w:rPr>
          <w:sz w:val="22"/>
          <w:szCs w:val="22"/>
        </w:rPr>
        <w:t>: Le foncier, l’irrégularité des cours d’eau, la pratique des feux de pâturage, l’exploitation abusive des bois de palétuviers dans la mangrove, l’exploitation illicite des ressources forestières du Parc National d’Ankarafantsika.</w:t>
      </w:r>
    </w:p>
    <w:p w14:paraId="59DE3FCB" w14:textId="77777777" w:rsidR="00EA2D37" w:rsidRDefault="00EA2D37" w:rsidP="00C67B21">
      <w:pPr>
        <w:jc w:val="both"/>
        <w:rPr>
          <w:sz w:val="22"/>
          <w:szCs w:val="22"/>
        </w:rPr>
      </w:pPr>
    </w:p>
    <w:p w14:paraId="3E4236F9" w14:textId="77777777" w:rsidR="00EA2D37" w:rsidRDefault="00A37E1B" w:rsidP="00EA3AB8">
      <w:pPr>
        <w:pStyle w:val="Heading2"/>
        <w:numPr>
          <w:ilvl w:val="1"/>
          <w:numId w:val="13"/>
        </w:numPr>
      </w:pPr>
      <w:bookmarkStart w:id="176" w:name="_Toc343522696"/>
      <w:r>
        <w:t xml:space="preserve">Synthèse des enjeux </w:t>
      </w:r>
      <w:r w:rsidR="008C22D4">
        <w:t xml:space="preserve">et contraintes </w:t>
      </w:r>
      <w:r>
        <w:t>environnem</w:t>
      </w:r>
      <w:r w:rsidR="0042344D">
        <w:t>entaux et sociaux dans quelques</w:t>
      </w:r>
      <w:r>
        <w:t xml:space="preserve"> zones d’intervention du projet</w:t>
      </w:r>
      <w:bookmarkEnd w:id="17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5"/>
        <w:gridCol w:w="4146"/>
        <w:gridCol w:w="3789"/>
      </w:tblGrid>
      <w:tr w:rsidR="00A37E1B" w:rsidRPr="00321F81" w14:paraId="790D5201" w14:textId="77777777" w:rsidTr="009E64B8">
        <w:tc>
          <w:tcPr>
            <w:tcW w:w="2386" w:type="dxa"/>
          </w:tcPr>
          <w:p w14:paraId="0D43BB56" w14:textId="77777777" w:rsidR="00A37E1B" w:rsidRPr="009E64B8" w:rsidRDefault="00A37E1B" w:rsidP="00A37E1B">
            <w:pPr>
              <w:rPr>
                <w:b/>
                <w:sz w:val="20"/>
                <w:szCs w:val="20"/>
              </w:rPr>
            </w:pPr>
            <w:r w:rsidRPr="009E64B8">
              <w:rPr>
                <w:b/>
                <w:sz w:val="20"/>
                <w:szCs w:val="20"/>
              </w:rPr>
              <w:t>Localisation</w:t>
            </w:r>
          </w:p>
        </w:tc>
        <w:tc>
          <w:tcPr>
            <w:tcW w:w="3818" w:type="dxa"/>
          </w:tcPr>
          <w:p w14:paraId="7A7693A7" w14:textId="77777777" w:rsidR="00A37E1B" w:rsidRPr="009E64B8" w:rsidRDefault="00A37E1B" w:rsidP="00A37E1B">
            <w:pPr>
              <w:rPr>
                <w:b/>
                <w:sz w:val="20"/>
                <w:szCs w:val="20"/>
              </w:rPr>
            </w:pPr>
            <w:r w:rsidRPr="009E64B8">
              <w:rPr>
                <w:b/>
                <w:sz w:val="20"/>
                <w:szCs w:val="20"/>
              </w:rPr>
              <w:t>Enjeux environnementaux</w:t>
            </w:r>
          </w:p>
        </w:tc>
        <w:tc>
          <w:tcPr>
            <w:tcW w:w="3402" w:type="dxa"/>
          </w:tcPr>
          <w:p w14:paraId="320B5D76" w14:textId="77777777" w:rsidR="00A37E1B" w:rsidRPr="009E64B8" w:rsidRDefault="00A37E1B" w:rsidP="00A37E1B">
            <w:pPr>
              <w:rPr>
                <w:b/>
                <w:sz w:val="20"/>
                <w:szCs w:val="20"/>
              </w:rPr>
            </w:pPr>
            <w:r w:rsidRPr="009E64B8">
              <w:rPr>
                <w:b/>
                <w:sz w:val="20"/>
                <w:szCs w:val="20"/>
              </w:rPr>
              <w:t>Enjeux sociaux</w:t>
            </w:r>
          </w:p>
        </w:tc>
      </w:tr>
      <w:tr w:rsidR="00A37E1B" w:rsidRPr="00321F81" w14:paraId="55B075EE" w14:textId="77777777" w:rsidTr="009E64B8">
        <w:tc>
          <w:tcPr>
            <w:tcW w:w="2386" w:type="dxa"/>
          </w:tcPr>
          <w:p w14:paraId="0F0FDDE9" w14:textId="77777777" w:rsidR="00A37E1B" w:rsidRPr="009E64B8" w:rsidRDefault="00321F81" w:rsidP="00A37E1B">
            <w:pPr>
              <w:rPr>
                <w:sz w:val="20"/>
                <w:szCs w:val="20"/>
              </w:rPr>
            </w:pPr>
            <w:r w:rsidRPr="009E64B8">
              <w:rPr>
                <w:sz w:val="20"/>
                <w:szCs w:val="20"/>
              </w:rPr>
              <w:t>District de Bealanana</w:t>
            </w:r>
          </w:p>
        </w:tc>
        <w:tc>
          <w:tcPr>
            <w:tcW w:w="3818" w:type="dxa"/>
          </w:tcPr>
          <w:p w14:paraId="6EC0FCB2" w14:textId="5A5B7C95" w:rsidR="00A37E1B" w:rsidRPr="009E64B8" w:rsidRDefault="00510C47" w:rsidP="00A37E1B">
            <w:pPr>
              <w:rPr>
                <w:noProof/>
                <w:sz w:val="20"/>
                <w:szCs w:val="20"/>
              </w:rPr>
            </w:pPr>
            <w:r w:rsidRPr="009E64B8">
              <w:rPr>
                <w:noProof/>
                <w:sz w:val="20"/>
                <w:szCs w:val="20"/>
                <w:lang w:val="en-US" w:eastAsia="en-US"/>
              </w:rPr>
              <w:drawing>
                <wp:inline distT="0" distB="0" distL="0" distR="0" wp14:anchorId="5530C138" wp14:editId="5227C272">
                  <wp:extent cx="2449830" cy="1337310"/>
                  <wp:effectExtent l="0" t="0" r="7620" b="0"/>
                  <wp:docPr id="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49830" cy="1337310"/>
                          </a:xfrm>
                          <a:prstGeom prst="rect">
                            <a:avLst/>
                          </a:prstGeom>
                          <a:noFill/>
                          <a:ln>
                            <a:noFill/>
                          </a:ln>
                        </pic:spPr>
                      </pic:pic>
                    </a:graphicData>
                  </a:graphic>
                </wp:inline>
              </w:drawing>
            </w:r>
          </w:p>
          <w:p w14:paraId="7CAB3CAF" w14:textId="77777777" w:rsidR="00321F81" w:rsidRPr="009E64B8" w:rsidRDefault="00321F81" w:rsidP="00A37E1B">
            <w:pPr>
              <w:rPr>
                <w:sz w:val="20"/>
                <w:szCs w:val="20"/>
              </w:rPr>
            </w:pPr>
            <w:r w:rsidRPr="009E64B8">
              <w:rPr>
                <w:sz w:val="20"/>
                <w:szCs w:val="20"/>
              </w:rPr>
              <w:t>Ensablement et obstruction du barrage par les herbes ; problème d’entretien des ouvrages ; faible écoulement des eaux</w:t>
            </w:r>
          </w:p>
        </w:tc>
        <w:tc>
          <w:tcPr>
            <w:tcW w:w="3402" w:type="dxa"/>
          </w:tcPr>
          <w:p w14:paraId="504407E0" w14:textId="4DB5F54F" w:rsidR="00A37E1B" w:rsidRPr="009E64B8" w:rsidRDefault="00510C47" w:rsidP="00A37E1B">
            <w:pPr>
              <w:rPr>
                <w:noProof/>
                <w:sz w:val="20"/>
                <w:szCs w:val="20"/>
              </w:rPr>
            </w:pPr>
            <w:r w:rsidRPr="009E64B8">
              <w:rPr>
                <w:noProof/>
                <w:sz w:val="20"/>
                <w:szCs w:val="20"/>
                <w:lang w:val="en-US" w:eastAsia="en-US"/>
              </w:rPr>
              <w:drawing>
                <wp:inline distT="0" distB="0" distL="0" distR="0" wp14:anchorId="4A715B68" wp14:editId="3D57005E">
                  <wp:extent cx="2259965" cy="1302385"/>
                  <wp:effectExtent l="0" t="0" r="6985" b="0"/>
                  <wp:docPr id="3"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59965" cy="1302385"/>
                          </a:xfrm>
                          <a:prstGeom prst="rect">
                            <a:avLst/>
                          </a:prstGeom>
                          <a:noFill/>
                          <a:ln>
                            <a:noFill/>
                          </a:ln>
                        </pic:spPr>
                      </pic:pic>
                    </a:graphicData>
                  </a:graphic>
                </wp:inline>
              </w:drawing>
            </w:r>
          </w:p>
          <w:p w14:paraId="5CEEF16B" w14:textId="77777777" w:rsidR="00321F81" w:rsidRPr="009E64B8" w:rsidRDefault="007E5988" w:rsidP="00A37E1B">
            <w:pPr>
              <w:rPr>
                <w:sz w:val="20"/>
                <w:szCs w:val="20"/>
              </w:rPr>
            </w:pPr>
            <w:r w:rsidRPr="009E64B8">
              <w:rPr>
                <w:noProof/>
                <w:sz w:val="20"/>
                <w:szCs w:val="20"/>
              </w:rPr>
              <w:t>H</w:t>
            </w:r>
            <w:r w:rsidR="00321F81" w:rsidRPr="009E64B8">
              <w:rPr>
                <w:noProof/>
                <w:sz w:val="20"/>
                <w:szCs w:val="20"/>
              </w:rPr>
              <w:t>abition au milieu d’un périmétre irrigué : risque d’inondation ou fragilisation des structure</w:t>
            </w:r>
            <w:r w:rsidRPr="009E64B8">
              <w:rPr>
                <w:noProof/>
                <w:sz w:val="20"/>
                <w:szCs w:val="20"/>
              </w:rPr>
              <w:t>s</w:t>
            </w:r>
            <w:r w:rsidR="00321F81" w:rsidRPr="009E64B8">
              <w:rPr>
                <w:noProof/>
                <w:sz w:val="20"/>
                <w:szCs w:val="20"/>
              </w:rPr>
              <w:t xml:space="preserve"> du batiment</w:t>
            </w:r>
          </w:p>
        </w:tc>
      </w:tr>
      <w:tr w:rsidR="00A37E1B" w:rsidRPr="00321F81" w14:paraId="5E1A1DD6" w14:textId="77777777" w:rsidTr="009E64B8">
        <w:tc>
          <w:tcPr>
            <w:tcW w:w="2386" w:type="dxa"/>
          </w:tcPr>
          <w:p w14:paraId="6DA9000D" w14:textId="77777777" w:rsidR="00A37E1B" w:rsidRPr="009E64B8" w:rsidRDefault="006D011A" w:rsidP="00A37E1B">
            <w:pPr>
              <w:rPr>
                <w:sz w:val="20"/>
                <w:szCs w:val="20"/>
              </w:rPr>
            </w:pPr>
            <w:r w:rsidRPr="009E64B8">
              <w:rPr>
                <w:sz w:val="20"/>
                <w:szCs w:val="20"/>
              </w:rPr>
              <w:lastRenderedPageBreak/>
              <w:t>District de Bealanana</w:t>
            </w:r>
          </w:p>
        </w:tc>
        <w:tc>
          <w:tcPr>
            <w:tcW w:w="3818" w:type="dxa"/>
          </w:tcPr>
          <w:p w14:paraId="0773F5B3" w14:textId="283DC554" w:rsidR="00A37E1B" w:rsidRPr="009E64B8" w:rsidRDefault="00510C47" w:rsidP="00A37E1B">
            <w:pPr>
              <w:rPr>
                <w:noProof/>
                <w:sz w:val="20"/>
                <w:szCs w:val="20"/>
              </w:rPr>
            </w:pPr>
            <w:r w:rsidRPr="009E64B8">
              <w:rPr>
                <w:noProof/>
                <w:sz w:val="20"/>
                <w:szCs w:val="20"/>
                <w:lang w:val="en-US" w:eastAsia="en-US"/>
              </w:rPr>
              <w:drawing>
                <wp:inline distT="0" distB="0" distL="0" distR="0" wp14:anchorId="79CC8B5B" wp14:editId="310858A7">
                  <wp:extent cx="2372360" cy="1475105"/>
                  <wp:effectExtent l="0" t="0" r="8890" b="0"/>
                  <wp:docPr id="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72360" cy="1475105"/>
                          </a:xfrm>
                          <a:prstGeom prst="rect">
                            <a:avLst/>
                          </a:prstGeom>
                          <a:noFill/>
                          <a:ln>
                            <a:noFill/>
                          </a:ln>
                        </pic:spPr>
                      </pic:pic>
                    </a:graphicData>
                  </a:graphic>
                </wp:inline>
              </w:drawing>
            </w:r>
          </w:p>
          <w:p w14:paraId="06A59AFD" w14:textId="77777777" w:rsidR="00321F81" w:rsidRPr="009E64B8" w:rsidRDefault="00321F81" w:rsidP="00A37E1B">
            <w:pPr>
              <w:rPr>
                <w:sz w:val="20"/>
                <w:szCs w:val="20"/>
              </w:rPr>
            </w:pPr>
            <w:r w:rsidRPr="009E64B8">
              <w:rPr>
                <w:sz w:val="20"/>
                <w:szCs w:val="20"/>
              </w:rPr>
              <w:t>Zone d’érosion sur les flancs de vallées</w:t>
            </w:r>
            <w:r w:rsidR="007E5988" w:rsidRPr="009E64B8">
              <w:rPr>
                <w:sz w:val="20"/>
                <w:szCs w:val="20"/>
              </w:rPr>
              <w:t xml:space="preserve"> engendrant un ensablement des rizières en contrebas</w:t>
            </w:r>
          </w:p>
        </w:tc>
        <w:tc>
          <w:tcPr>
            <w:tcW w:w="3402" w:type="dxa"/>
          </w:tcPr>
          <w:p w14:paraId="1A378FEA" w14:textId="0B70987C" w:rsidR="00321F81" w:rsidRPr="009E64B8" w:rsidRDefault="00510C47" w:rsidP="00A37E1B">
            <w:pPr>
              <w:rPr>
                <w:sz w:val="20"/>
                <w:szCs w:val="20"/>
              </w:rPr>
            </w:pPr>
            <w:r w:rsidRPr="009E64B8">
              <w:rPr>
                <w:noProof/>
                <w:sz w:val="20"/>
                <w:szCs w:val="20"/>
                <w:lang w:val="en-US" w:eastAsia="en-US"/>
              </w:rPr>
              <w:drawing>
                <wp:inline distT="0" distB="0" distL="0" distR="0" wp14:anchorId="370B1573" wp14:editId="5C7EE6FE">
                  <wp:extent cx="2242820" cy="143192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42820" cy="1431925"/>
                          </a:xfrm>
                          <a:prstGeom prst="rect">
                            <a:avLst/>
                          </a:prstGeom>
                          <a:noFill/>
                          <a:ln>
                            <a:noFill/>
                          </a:ln>
                        </pic:spPr>
                      </pic:pic>
                    </a:graphicData>
                  </a:graphic>
                </wp:inline>
              </w:drawing>
            </w:r>
          </w:p>
          <w:p w14:paraId="6098B9BB" w14:textId="77777777" w:rsidR="00A37E1B" w:rsidRPr="009E64B8" w:rsidRDefault="007E5988" w:rsidP="00321F81">
            <w:pPr>
              <w:rPr>
                <w:sz w:val="20"/>
                <w:szCs w:val="20"/>
              </w:rPr>
            </w:pPr>
            <w:r w:rsidRPr="009E64B8">
              <w:rPr>
                <w:sz w:val="20"/>
                <w:szCs w:val="20"/>
              </w:rPr>
              <w:t>Activité</w:t>
            </w:r>
            <w:r w:rsidR="00321F81" w:rsidRPr="009E64B8">
              <w:rPr>
                <w:sz w:val="20"/>
                <w:szCs w:val="20"/>
              </w:rPr>
              <w:t xml:space="preserve"> artisanale de production de briques risquant d’être affectée</w:t>
            </w:r>
            <w:r w:rsidRPr="009E64B8">
              <w:rPr>
                <w:sz w:val="20"/>
                <w:szCs w:val="20"/>
              </w:rPr>
              <w:t xml:space="preserve"> par les aménagements</w:t>
            </w:r>
          </w:p>
        </w:tc>
      </w:tr>
      <w:tr w:rsidR="00A37E1B" w:rsidRPr="00321F81" w14:paraId="5C002009" w14:textId="77777777" w:rsidTr="009E64B8">
        <w:tc>
          <w:tcPr>
            <w:tcW w:w="2386" w:type="dxa"/>
          </w:tcPr>
          <w:p w14:paraId="2AF791F4" w14:textId="77777777" w:rsidR="00A37E1B" w:rsidRPr="009E64B8" w:rsidRDefault="006D011A" w:rsidP="00A37E1B">
            <w:pPr>
              <w:rPr>
                <w:sz w:val="20"/>
                <w:szCs w:val="20"/>
              </w:rPr>
            </w:pPr>
            <w:r w:rsidRPr="009E64B8">
              <w:rPr>
                <w:sz w:val="20"/>
                <w:szCs w:val="20"/>
              </w:rPr>
              <w:t>District de Bealanana (photo pépinière)</w:t>
            </w:r>
          </w:p>
          <w:p w14:paraId="76A7171A" w14:textId="77777777" w:rsidR="006D011A" w:rsidRPr="009E64B8" w:rsidRDefault="006D011A" w:rsidP="00A37E1B">
            <w:pPr>
              <w:rPr>
                <w:sz w:val="20"/>
                <w:szCs w:val="20"/>
              </w:rPr>
            </w:pPr>
          </w:p>
          <w:p w14:paraId="032E3C02" w14:textId="77777777" w:rsidR="006D011A" w:rsidRPr="009E64B8" w:rsidRDefault="006D011A" w:rsidP="00A37E1B">
            <w:pPr>
              <w:rPr>
                <w:sz w:val="20"/>
                <w:szCs w:val="20"/>
              </w:rPr>
            </w:pPr>
          </w:p>
          <w:p w14:paraId="1FC0BA12" w14:textId="77777777" w:rsidR="006D011A" w:rsidRPr="009E64B8" w:rsidRDefault="006D011A" w:rsidP="00A37E1B">
            <w:pPr>
              <w:rPr>
                <w:sz w:val="20"/>
                <w:szCs w:val="20"/>
              </w:rPr>
            </w:pPr>
            <w:r w:rsidRPr="009E64B8">
              <w:rPr>
                <w:sz w:val="20"/>
                <w:szCs w:val="20"/>
              </w:rPr>
              <w:t>District de Marovoay (ensablement canal d’irrigation)</w:t>
            </w:r>
          </w:p>
        </w:tc>
        <w:tc>
          <w:tcPr>
            <w:tcW w:w="3818" w:type="dxa"/>
          </w:tcPr>
          <w:p w14:paraId="3FAF17DD" w14:textId="13F060B3" w:rsidR="00B470A8" w:rsidRPr="009E64B8" w:rsidRDefault="00510C47" w:rsidP="00A37E1B">
            <w:pPr>
              <w:rPr>
                <w:noProof/>
                <w:sz w:val="20"/>
                <w:szCs w:val="20"/>
              </w:rPr>
            </w:pPr>
            <w:r w:rsidRPr="009E64B8">
              <w:rPr>
                <w:noProof/>
                <w:sz w:val="20"/>
                <w:szCs w:val="20"/>
                <w:lang w:val="en-US" w:eastAsia="en-US"/>
              </w:rPr>
              <w:drawing>
                <wp:inline distT="0" distB="0" distL="0" distR="0" wp14:anchorId="3F42AC20" wp14:editId="775BB309">
                  <wp:extent cx="2380615" cy="1604645"/>
                  <wp:effectExtent l="0" t="0" r="63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380615" cy="1604645"/>
                          </a:xfrm>
                          <a:prstGeom prst="rect">
                            <a:avLst/>
                          </a:prstGeom>
                          <a:noFill/>
                          <a:ln>
                            <a:noFill/>
                          </a:ln>
                        </pic:spPr>
                      </pic:pic>
                    </a:graphicData>
                  </a:graphic>
                </wp:inline>
              </w:drawing>
            </w:r>
          </w:p>
          <w:p w14:paraId="3B33432A" w14:textId="77777777" w:rsidR="00A37E1B" w:rsidRPr="009E64B8" w:rsidRDefault="007E5988" w:rsidP="005E3F28">
            <w:pPr>
              <w:rPr>
                <w:noProof/>
                <w:sz w:val="20"/>
                <w:szCs w:val="20"/>
              </w:rPr>
            </w:pPr>
            <w:r w:rsidRPr="009E64B8">
              <w:rPr>
                <w:noProof/>
                <w:sz w:val="20"/>
                <w:szCs w:val="20"/>
              </w:rPr>
              <w:t>Activité de développement de pépinières d’eucaly</w:t>
            </w:r>
            <w:r w:rsidR="006D011A" w:rsidRPr="009E64B8">
              <w:rPr>
                <w:noProof/>
                <w:sz w:val="20"/>
                <w:szCs w:val="20"/>
              </w:rPr>
              <w:t>ptus initi</w:t>
            </w:r>
            <w:r w:rsidR="005E3F28" w:rsidRPr="009E64B8">
              <w:rPr>
                <w:noProof/>
                <w:sz w:val="20"/>
                <w:szCs w:val="20"/>
              </w:rPr>
              <w:t xml:space="preserve">ée par un ancien </w:t>
            </w:r>
            <w:r w:rsidR="006D011A" w:rsidRPr="009E64B8">
              <w:rPr>
                <w:noProof/>
                <w:sz w:val="20"/>
                <w:szCs w:val="20"/>
              </w:rPr>
              <w:t xml:space="preserve">projet </w:t>
            </w:r>
            <w:r w:rsidR="005E3F28" w:rsidRPr="009E64B8">
              <w:rPr>
                <w:noProof/>
                <w:sz w:val="20"/>
                <w:szCs w:val="20"/>
              </w:rPr>
              <w:t xml:space="preserve">(probléme de pérennisation) </w:t>
            </w:r>
          </w:p>
        </w:tc>
        <w:tc>
          <w:tcPr>
            <w:tcW w:w="3402" w:type="dxa"/>
          </w:tcPr>
          <w:p w14:paraId="38A47FD8" w14:textId="318DF377" w:rsidR="006D011A" w:rsidRPr="009E64B8" w:rsidRDefault="00510C47" w:rsidP="00A37E1B">
            <w:pPr>
              <w:rPr>
                <w:sz w:val="20"/>
                <w:szCs w:val="20"/>
              </w:rPr>
            </w:pPr>
            <w:r w:rsidRPr="009E64B8">
              <w:rPr>
                <w:noProof/>
                <w:sz w:val="20"/>
                <w:szCs w:val="20"/>
                <w:lang w:val="en-US" w:eastAsia="en-US"/>
              </w:rPr>
              <w:drawing>
                <wp:inline distT="0" distB="0" distL="0" distR="0" wp14:anchorId="7BD22F2C" wp14:editId="55A4E264">
                  <wp:extent cx="2242820" cy="1535430"/>
                  <wp:effectExtent l="0" t="0" r="5080" b="7620"/>
                  <wp:docPr id="7"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242820" cy="1535430"/>
                          </a:xfrm>
                          <a:prstGeom prst="rect">
                            <a:avLst/>
                          </a:prstGeom>
                          <a:noFill/>
                          <a:ln>
                            <a:noFill/>
                          </a:ln>
                        </pic:spPr>
                      </pic:pic>
                    </a:graphicData>
                  </a:graphic>
                </wp:inline>
              </w:drawing>
            </w:r>
          </w:p>
          <w:p w14:paraId="19C9564A" w14:textId="77777777" w:rsidR="00A37E1B" w:rsidRPr="009E64B8" w:rsidRDefault="006D011A" w:rsidP="006D011A">
            <w:pPr>
              <w:rPr>
                <w:sz w:val="20"/>
                <w:szCs w:val="20"/>
              </w:rPr>
            </w:pPr>
            <w:r w:rsidRPr="009E64B8">
              <w:rPr>
                <w:sz w:val="20"/>
                <w:szCs w:val="20"/>
              </w:rPr>
              <w:t>Ensablement du canal principal d’irrigation par défaut d’entretien, asséchement de la moitié des terres en aval</w:t>
            </w:r>
          </w:p>
        </w:tc>
      </w:tr>
      <w:tr w:rsidR="00B470A8" w:rsidRPr="00321F81" w14:paraId="440AA9E9" w14:textId="77777777" w:rsidTr="009E64B8">
        <w:tc>
          <w:tcPr>
            <w:tcW w:w="2386" w:type="dxa"/>
          </w:tcPr>
          <w:p w14:paraId="0BD9DA3B" w14:textId="77777777" w:rsidR="00B470A8" w:rsidRPr="009E64B8" w:rsidRDefault="006D011A" w:rsidP="00A37E1B">
            <w:pPr>
              <w:rPr>
                <w:sz w:val="20"/>
                <w:szCs w:val="20"/>
              </w:rPr>
            </w:pPr>
            <w:r w:rsidRPr="009E64B8">
              <w:rPr>
                <w:sz w:val="20"/>
                <w:szCs w:val="20"/>
              </w:rPr>
              <w:t>District de Vavantenina</w:t>
            </w:r>
          </w:p>
        </w:tc>
        <w:tc>
          <w:tcPr>
            <w:tcW w:w="3818" w:type="dxa"/>
          </w:tcPr>
          <w:p w14:paraId="3F95BE8F" w14:textId="41ADC009" w:rsidR="00B470A8" w:rsidRPr="009E64B8" w:rsidRDefault="00510C47" w:rsidP="009E64B8">
            <w:pPr>
              <w:jc w:val="center"/>
              <w:rPr>
                <w:noProof/>
                <w:sz w:val="20"/>
                <w:szCs w:val="20"/>
              </w:rPr>
            </w:pPr>
            <w:r w:rsidRPr="009E64B8">
              <w:rPr>
                <w:noProof/>
                <w:sz w:val="20"/>
                <w:szCs w:val="20"/>
                <w:lang w:val="en-US" w:eastAsia="en-US"/>
              </w:rPr>
              <w:drawing>
                <wp:inline distT="0" distB="0" distL="0" distR="0" wp14:anchorId="4968AC3C" wp14:editId="4394E1F8">
                  <wp:extent cx="2493010" cy="1449070"/>
                  <wp:effectExtent l="0" t="0" r="254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493010" cy="1449070"/>
                          </a:xfrm>
                          <a:prstGeom prst="rect">
                            <a:avLst/>
                          </a:prstGeom>
                          <a:noFill/>
                          <a:ln>
                            <a:noFill/>
                          </a:ln>
                        </pic:spPr>
                      </pic:pic>
                    </a:graphicData>
                  </a:graphic>
                </wp:inline>
              </w:drawing>
            </w:r>
          </w:p>
          <w:p w14:paraId="6EBC4578" w14:textId="77777777" w:rsidR="006D011A" w:rsidRPr="009E64B8" w:rsidRDefault="006D011A" w:rsidP="006D011A">
            <w:pPr>
              <w:rPr>
                <w:noProof/>
                <w:sz w:val="20"/>
                <w:szCs w:val="20"/>
              </w:rPr>
            </w:pPr>
            <w:r w:rsidRPr="009E64B8">
              <w:rPr>
                <w:noProof/>
                <w:sz w:val="20"/>
                <w:szCs w:val="20"/>
              </w:rPr>
              <w:t xml:space="preserve">Barrage de retenue non fonctionnel ; </w:t>
            </w:r>
            <w:r w:rsidR="005E3F28" w:rsidRPr="009E64B8">
              <w:rPr>
                <w:noProof/>
                <w:sz w:val="20"/>
                <w:szCs w:val="20"/>
              </w:rPr>
              <w:t xml:space="preserve">le </w:t>
            </w:r>
            <w:r w:rsidRPr="009E64B8">
              <w:rPr>
                <w:noProof/>
                <w:sz w:val="20"/>
                <w:szCs w:val="20"/>
              </w:rPr>
              <w:t xml:space="preserve">mécanisme du régulateur </w:t>
            </w:r>
            <w:r w:rsidR="00575DF0">
              <w:rPr>
                <w:noProof/>
                <w:sz w:val="20"/>
                <w:szCs w:val="20"/>
              </w:rPr>
              <w:t xml:space="preserve">est </w:t>
            </w:r>
            <w:r w:rsidRPr="009E64B8">
              <w:rPr>
                <w:noProof/>
                <w:sz w:val="20"/>
                <w:szCs w:val="20"/>
              </w:rPr>
              <w:t>complétement rouillé</w:t>
            </w:r>
          </w:p>
        </w:tc>
        <w:tc>
          <w:tcPr>
            <w:tcW w:w="3402" w:type="dxa"/>
          </w:tcPr>
          <w:p w14:paraId="47C1FE69" w14:textId="673816AD" w:rsidR="00B470A8" w:rsidRPr="009E64B8" w:rsidRDefault="00510C47" w:rsidP="009E64B8">
            <w:pPr>
              <w:jc w:val="center"/>
              <w:rPr>
                <w:noProof/>
                <w:sz w:val="20"/>
                <w:szCs w:val="20"/>
              </w:rPr>
            </w:pPr>
            <w:r w:rsidRPr="009E64B8">
              <w:rPr>
                <w:noProof/>
                <w:sz w:val="20"/>
                <w:szCs w:val="20"/>
                <w:lang w:val="en-US" w:eastAsia="en-US"/>
              </w:rPr>
              <w:drawing>
                <wp:inline distT="0" distB="0" distL="0" distR="0" wp14:anchorId="4FA46060" wp14:editId="43CB3EE1">
                  <wp:extent cx="2259965" cy="1405890"/>
                  <wp:effectExtent l="0" t="0" r="6985" b="381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59965" cy="1405890"/>
                          </a:xfrm>
                          <a:prstGeom prst="rect">
                            <a:avLst/>
                          </a:prstGeom>
                          <a:noFill/>
                          <a:ln>
                            <a:noFill/>
                          </a:ln>
                        </pic:spPr>
                      </pic:pic>
                    </a:graphicData>
                  </a:graphic>
                </wp:inline>
              </w:drawing>
            </w:r>
          </w:p>
          <w:p w14:paraId="7849D8AF" w14:textId="77777777" w:rsidR="006D011A" w:rsidRPr="009E64B8" w:rsidRDefault="006D011A" w:rsidP="006D011A">
            <w:pPr>
              <w:rPr>
                <w:noProof/>
                <w:sz w:val="20"/>
                <w:szCs w:val="20"/>
              </w:rPr>
            </w:pPr>
            <w:r w:rsidRPr="009E64B8">
              <w:rPr>
                <w:noProof/>
                <w:sz w:val="20"/>
                <w:szCs w:val="20"/>
              </w:rPr>
              <w:t>Canal d’irrigation complétement obstrué par les herbes sauvages</w:t>
            </w:r>
            <w:r w:rsidR="005E3F28" w:rsidRPr="009E64B8">
              <w:rPr>
                <w:noProof/>
                <w:sz w:val="20"/>
                <w:szCs w:val="20"/>
              </w:rPr>
              <w:t>, faible écoulement et probléme d’eau au niveau des périmètres</w:t>
            </w:r>
          </w:p>
        </w:tc>
      </w:tr>
      <w:tr w:rsidR="00B470A8" w:rsidRPr="00321F81" w14:paraId="75433429" w14:textId="77777777" w:rsidTr="009E64B8">
        <w:tc>
          <w:tcPr>
            <w:tcW w:w="2386" w:type="dxa"/>
          </w:tcPr>
          <w:p w14:paraId="68251EB1" w14:textId="77777777" w:rsidR="00B470A8" w:rsidRPr="009E64B8" w:rsidRDefault="006D011A" w:rsidP="00A37E1B">
            <w:pPr>
              <w:rPr>
                <w:sz w:val="20"/>
                <w:szCs w:val="20"/>
              </w:rPr>
            </w:pPr>
            <w:r w:rsidRPr="009E64B8">
              <w:rPr>
                <w:sz w:val="20"/>
                <w:szCs w:val="20"/>
              </w:rPr>
              <w:t>District de Soanierana Ivongo</w:t>
            </w:r>
          </w:p>
        </w:tc>
        <w:tc>
          <w:tcPr>
            <w:tcW w:w="3818" w:type="dxa"/>
          </w:tcPr>
          <w:p w14:paraId="73175E57" w14:textId="3D2425BD" w:rsidR="00B470A8" w:rsidRPr="009E64B8" w:rsidRDefault="00510C47" w:rsidP="009E64B8">
            <w:pPr>
              <w:jc w:val="center"/>
              <w:rPr>
                <w:noProof/>
                <w:sz w:val="20"/>
                <w:szCs w:val="20"/>
              </w:rPr>
            </w:pPr>
            <w:r w:rsidRPr="009E64B8">
              <w:rPr>
                <w:noProof/>
                <w:sz w:val="20"/>
                <w:szCs w:val="20"/>
                <w:lang w:val="en-US" w:eastAsia="en-US"/>
              </w:rPr>
              <w:drawing>
                <wp:inline distT="0" distB="0" distL="0" distR="0" wp14:anchorId="70120FE6" wp14:editId="7FB77C2F">
                  <wp:extent cx="2441575" cy="139763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41575" cy="1397635"/>
                          </a:xfrm>
                          <a:prstGeom prst="rect">
                            <a:avLst/>
                          </a:prstGeom>
                          <a:noFill/>
                          <a:ln>
                            <a:noFill/>
                          </a:ln>
                        </pic:spPr>
                      </pic:pic>
                    </a:graphicData>
                  </a:graphic>
                </wp:inline>
              </w:drawing>
            </w:r>
          </w:p>
          <w:p w14:paraId="628B1AFA" w14:textId="77777777" w:rsidR="006D011A" w:rsidRPr="009E64B8" w:rsidRDefault="005E3F28" w:rsidP="006D011A">
            <w:pPr>
              <w:rPr>
                <w:noProof/>
                <w:sz w:val="20"/>
                <w:szCs w:val="20"/>
              </w:rPr>
            </w:pPr>
            <w:r w:rsidRPr="009E64B8">
              <w:rPr>
                <w:noProof/>
                <w:sz w:val="20"/>
                <w:szCs w:val="20"/>
              </w:rPr>
              <w:t>fréquence des feux de brousse, destruction du couvert végétal, dénudement du sol et accentuation de l’érosion</w:t>
            </w:r>
          </w:p>
        </w:tc>
        <w:tc>
          <w:tcPr>
            <w:tcW w:w="3402" w:type="dxa"/>
          </w:tcPr>
          <w:p w14:paraId="0D96CDE7" w14:textId="5E96B4DE" w:rsidR="00B470A8" w:rsidRPr="009E64B8" w:rsidRDefault="00510C47" w:rsidP="009E64B8">
            <w:pPr>
              <w:jc w:val="center"/>
              <w:rPr>
                <w:noProof/>
                <w:sz w:val="20"/>
                <w:szCs w:val="20"/>
              </w:rPr>
            </w:pPr>
            <w:r w:rsidRPr="009E64B8">
              <w:rPr>
                <w:noProof/>
                <w:sz w:val="20"/>
                <w:szCs w:val="20"/>
                <w:lang w:val="en-US" w:eastAsia="en-US"/>
              </w:rPr>
              <w:drawing>
                <wp:inline distT="0" distB="0" distL="0" distR="0" wp14:anchorId="7FF8E043" wp14:editId="47E95CB7">
                  <wp:extent cx="2156460" cy="14058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56460" cy="1405890"/>
                          </a:xfrm>
                          <a:prstGeom prst="rect">
                            <a:avLst/>
                          </a:prstGeom>
                          <a:noFill/>
                          <a:ln>
                            <a:noFill/>
                          </a:ln>
                        </pic:spPr>
                      </pic:pic>
                    </a:graphicData>
                  </a:graphic>
                </wp:inline>
              </w:drawing>
            </w:r>
          </w:p>
          <w:p w14:paraId="6D65CBAA" w14:textId="77777777" w:rsidR="005E3F28" w:rsidRPr="009E64B8" w:rsidRDefault="005E3F28" w:rsidP="005E3F28">
            <w:pPr>
              <w:rPr>
                <w:noProof/>
                <w:sz w:val="20"/>
                <w:szCs w:val="20"/>
              </w:rPr>
            </w:pPr>
            <w:r w:rsidRPr="009E64B8">
              <w:rPr>
                <w:noProof/>
                <w:sz w:val="20"/>
                <w:szCs w:val="20"/>
              </w:rPr>
              <w:t>Dégradation prononcée des pistes posant des probléme d’accès aux villages de l’hinterland et d’évacuation de la production</w:t>
            </w:r>
          </w:p>
        </w:tc>
      </w:tr>
      <w:tr w:rsidR="00EB3759" w:rsidRPr="00321F81" w14:paraId="675088A8" w14:textId="77777777" w:rsidTr="009E64B8">
        <w:tc>
          <w:tcPr>
            <w:tcW w:w="2386" w:type="dxa"/>
          </w:tcPr>
          <w:p w14:paraId="2E350F64" w14:textId="77777777" w:rsidR="00EB3759" w:rsidRPr="009E64B8" w:rsidRDefault="0074713C" w:rsidP="00A37E1B">
            <w:pPr>
              <w:rPr>
                <w:sz w:val="20"/>
                <w:szCs w:val="20"/>
              </w:rPr>
            </w:pPr>
            <w:r w:rsidRPr="009E64B8">
              <w:rPr>
                <w:sz w:val="20"/>
                <w:szCs w:val="20"/>
              </w:rPr>
              <w:lastRenderedPageBreak/>
              <w:t>District de Vavantenina</w:t>
            </w:r>
          </w:p>
        </w:tc>
        <w:tc>
          <w:tcPr>
            <w:tcW w:w="3818" w:type="dxa"/>
          </w:tcPr>
          <w:p w14:paraId="449C4AF7" w14:textId="50715C55" w:rsidR="00EB3759" w:rsidRDefault="00510C47" w:rsidP="009E64B8">
            <w:pPr>
              <w:jc w:val="center"/>
              <w:rPr>
                <w:noProof/>
              </w:rPr>
            </w:pPr>
            <w:r w:rsidRPr="00484B6B">
              <w:rPr>
                <w:noProof/>
                <w:lang w:val="en-US" w:eastAsia="en-US"/>
              </w:rPr>
              <w:drawing>
                <wp:inline distT="0" distB="0" distL="0" distR="0" wp14:anchorId="09C07855" wp14:editId="1EFFA533">
                  <wp:extent cx="2466975" cy="1742440"/>
                  <wp:effectExtent l="0" t="0" r="9525" b="0"/>
                  <wp:docPr id="12"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66975" cy="1742440"/>
                          </a:xfrm>
                          <a:prstGeom prst="rect">
                            <a:avLst/>
                          </a:prstGeom>
                          <a:noFill/>
                          <a:ln>
                            <a:noFill/>
                          </a:ln>
                        </pic:spPr>
                      </pic:pic>
                    </a:graphicData>
                  </a:graphic>
                </wp:inline>
              </w:drawing>
            </w:r>
          </w:p>
          <w:p w14:paraId="3AF4C531" w14:textId="77777777" w:rsidR="0074713C" w:rsidRPr="009E64B8" w:rsidRDefault="0074713C" w:rsidP="009E64B8">
            <w:pPr>
              <w:jc w:val="center"/>
              <w:rPr>
                <w:noProof/>
                <w:sz w:val="20"/>
                <w:szCs w:val="20"/>
              </w:rPr>
            </w:pPr>
            <w:r w:rsidRPr="009E64B8">
              <w:rPr>
                <w:noProof/>
                <w:sz w:val="20"/>
                <w:szCs w:val="20"/>
              </w:rPr>
              <w:t>Canalisation mal dimensionné</w:t>
            </w:r>
            <w:r w:rsidR="0019797B" w:rsidRPr="009E64B8">
              <w:rPr>
                <w:noProof/>
                <w:sz w:val="20"/>
                <w:szCs w:val="20"/>
              </w:rPr>
              <w:t>e</w:t>
            </w:r>
            <w:r w:rsidRPr="009E64B8">
              <w:rPr>
                <w:noProof/>
                <w:sz w:val="20"/>
                <w:szCs w:val="20"/>
              </w:rPr>
              <w:t>, probléme d’inondation, utilisation de matériaux de fortune pour réguler les débits</w:t>
            </w:r>
          </w:p>
        </w:tc>
        <w:tc>
          <w:tcPr>
            <w:tcW w:w="3402" w:type="dxa"/>
          </w:tcPr>
          <w:p w14:paraId="5B3DAC03" w14:textId="09400123" w:rsidR="00EB3759" w:rsidRDefault="00510C47" w:rsidP="009E64B8">
            <w:pPr>
              <w:jc w:val="center"/>
              <w:rPr>
                <w:noProof/>
              </w:rPr>
            </w:pPr>
            <w:r w:rsidRPr="00484B6B">
              <w:rPr>
                <w:noProof/>
                <w:lang w:val="en-US" w:eastAsia="en-US"/>
              </w:rPr>
              <w:drawing>
                <wp:inline distT="0" distB="0" distL="0" distR="0" wp14:anchorId="37D51073" wp14:editId="48589459">
                  <wp:extent cx="2268855" cy="17081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68855" cy="1708150"/>
                          </a:xfrm>
                          <a:prstGeom prst="rect">
                            <a:avLst/>
                          </a:prstGeom>
                          <a:noFill/>
                          <a:ln>
                            <a:noFill/>
                          </a:ln>
                        </pic:spPr>
                      </pic:pic>
                    </a:graphicData>
                  </a:graphic>
                </wp:inline>
              </w:drawing>
            </w:r>
          </w:p>
          <w:p w14:paraId="67FCC64E" w14:textId="77777777" w:rsidR="00EB3759" w:rsidRPr="009E64B8" w:rsidRDefault="00EB3759" w:rsidP="009E64B8">
            <w:pPr>
              <w:jc w:val="center"/>
              <w:rPr>
                <w:noProof/>
                <w:sz w:val="20"/>
                <w:szCs w:val="20"/>
              </w:rPr>
            </w:pPr>
            <w:r w:rsidRPr="009E64B8">
              <w:rPr>
                <w:noProof/>
                <w:sz w:val="20"/>
                <w:szCs w:val="20"/>
              </w:rPr>
              <w:t>Activités pastorales dans la vallée risquant d’être fortement perturbé</w:t>
            </w:r>
            <w:r w:rsidR="0019797B" w:rsidRPr="009E64B8">
              <w:rPr>
                <w:noProof/>
                <w:sz w:val="20"/>
                <w:szCs w:val="20"/>
              </w:rPr>
              <w:t>e</w:t>
            </w:r>
            <w:r w:rsidRPr="009E64B8">
              <w:rPr>
                <w:noProof/>
                <w:sz w:val="20"/>
                <w:szCs w:val="20"/>
              </w:rPr>
              <w:t xml:space="preserve"> par les aménagements envisagés</w:t>
            </w:r>
          </w:p>
        </w:tc>
      </w:tr>
    </w:tbl>
    <w:p w14:paraId="17978B92" w14:textId="77777777" w:rsidR="00A37E1B" w:rsidRPr="00A37E1B" w:rsidRDefault="00A37E1B" w:rsidP="00A37E1B"/>
    <w:p w14:paraId="2BD22127" w14:textId="77777777" w:rsidR="00EA3AB8" w:rsidRDefault="00EA3AB8" w:rsidP="00C67B21">
      <w:pPr>
        <w:jc w:val="both"/>
        <w:rPr>
          <w:sz w:val="22"/>
          <w:szCs w:val="22"/>
        </w:rPr>
      </w:pPr>
    </w:p>
    <w:p w14:paraId="374EA917" w14:textId="77777777" w:rsidR="00F0106F" w:rsidRDefault="0033479F" w:rsidP="00974EB1">
      <w:pPr>
        <w:jc w:val="both"/>
        <w:rPr>
          <w:sz w:val="22"/>
          <w:szCs w:val="22"/>
        </w:rPr>
      </w:pPr>
      <w:r>
        <w:rPr>
          <w:sz w:val="22"/>
          <w:szCs w:val="22"/>
        </w:rPr>
        <w:t>Les zones d’intervention cib</w:t>
      </w:r>
      <w:r w:rsidR="00F0106F">
        <w:rPr>
          <w:sz w:val="22"/>
          <w:szCs w:val="22"/>
        </w:rPr>
        <w:t>lées par la PADAP constituent</w:t>
      </w:r>
      <w:r>
        <w:rPr>
          <w:sz w:val="22"/>
          <w:szCs w:val="22"/>
        </w:rPr>
        <w:t xml:space="preserve"> pour l’essentielle des zones de grandes potentialités agricoles, pastorales et forestières avec de vastes plaines, un réseau hydrographique  bien maillé et des sols riches</w:t>
      </w:r>
      <w:r w:rsidR="007467CB">
        <w:rPr>
          <w:sz w:val="22"/>
          <w:szCs w:val="22"/>
        </w:rPr>
        <w:t xml:space="preserve"> et fertiles</w:t>
      </w:r>
      <w:r>
        <w:rPr>
          <w:sz w:val="22"/>
          <w:szCs w:val="22"/>
        </w:rPr>
        <w:t xml:space="preserve">. </w:t>
      </w:r>
      <w:r w:rsidR="00F0106F">
        <w:rPr>
          <w:sz w:val="22"/>
          <w:szCs w:val="22"/>
        </w:rPr>
        <w:t>La riziculture, le maraîchage, l’élevage et les cultures de rentes y sont prépondérantes et occupent environ  80 % des actifs ruraux.</w:t>
      </w:r>
    </w:p>
    <w:p w14:paraId="5FB99B9D" w14:textId="77777777" w:rsidR="00552DFA" w:rsidRDefault="00552DFA" w:rsidP="00974EB1">
      <w:pPr>
        <w:jc w:val="both"/>
        <w:rPr>
          <w:sz w:val="22"/>
          <w:szCs w:val="22"/>
        </w:rPr>
      </w:pPr>
    </w:p>
    <w:p w14:paraId="6E93C214" w14:textId="77777777" w:rsidR="007467CB" w:rsidRDefault="0033479F" w:rsidP="00974EB1">
      <w:pPr>
        <w:jc w:val="both"/>
        <w:rPr>
          <w:sz w:val="22"/>
          <w:szCs w:val="22"/>
        </w:rPr>
      </w:pPr>
      <w:r>
        <w:rPr>
          <w:sz w:val="22"/>
          <w:szCs w:val="22"/>
        </w:rPr>
        <w:t>Cependant, les d</w:t>
      </w:r>
      <w:r w:rsidR="00F0106F">
        <w:rPr>
          <w:sz w:val="22"/>
          <w:szCs w:val="22"/>
        </w:rPr>
        <w:t xml:space="preserve">ifférents paysages </w:t>
      </w:r>
      <w:r w:rsidR="00FB428C">
        <w:rPr>
          <w:sz w:val="22"/>
          <w:szCs w:val="22"/>
        </w:rPr>
        <w:t xml:space="preserve">de ces bassins </w:t>
      </w:r>
      <w:r w:rsidR="00F0106F">
        <w:rPr>
          <w:sz w:val="22"/>
          <w:szCs w:val="22"/>
        </w:rPr>
        <w:t>subissent un ensemble de contrainte</w:t>
      </w:r>
      <w:r w:rsidR="00FB428C">
        <w:rPr>
          <w:sz w:val="22"/>
          <w:szCs w:val="22"/>
        </w:rPr>
        <w:t>s</w:t>
      </w:r>
      <w:r w:rsidR="006F3FE7">
        <w:rPr>
          <w:sz w:val="22"/>
          <w:szCs w:val="22"/>
        </w:rPr>
        <w:t xml:space="preserve"> </w:t>
      </w:r>
      <w:r w:rsidR="00FB428C">
        <w:rPr>
          <w:sz w:val="22"/>
          <w:szCs w:val="22"/>
        </w:rPr>
        <w:t xml:space="preserve">environnementales liées à la </w:t>
      </w:r>
      <w:r>
        <w:rPr>
          <w:sz w:val="22"/>
          <w:szCs w:val="22"/>
        </w:rPr>
        <w:t>dégradation</w:t>
      </w:r>
      <w:r w:rsidR="00FB428C">
        <w:rPr>
          <w:sz w:val="22"/>
          <w:szCs w:val="22"/>
        </w:rPr>
        <w:t xml:space="preserve"> continue des milieux</w:t>
      </w:r>
      <w:r w:rsidR="007467CB">
        <w:rPr>
          <w:sz w:val="22"/>
          <w:szCs w:val="22"/>
        </w:rPr>
        <w:t xml:space="preserve"> abiotiques et naturel</w:t>
      </w:r>
      <w:r w:rsidR="00FB428C">
        <w:rPr>
          <w:sz w:val="22"/>
          <w:szCs w:val="22"/>
        </w:rPr>
        <w:t>s qui résultent de la conjugaison de plusieurs facteurs dont le plus significatif reste le facteur anthropique.</w:t>
      </w:r>
      <w:r w:rsidR="007467CB">
        <w:rPr>
          <w:sz w:val="22"/>
          <w:szCs w:val="22"/>
        </w:rPr>
        <w:t xml:space="preserve"> En effet, les pratiques de déforestation, de déboisement, de feux de brousse et de mise en valeur inadapté des sols ont conduit les divers paysages à des phénomènes d’érosion hydrique et éolienne ; d’ensablement des cours d’eau et des ouvrages hydrauliques et à l’ass</w:t>
      </w:r>
      <w:r w:rsidR="006F3FE7">
        <w:rPr>
          <w:sz w:val="22"/>
          <w:szCs w:val="22"/>
        </w:rPr>
        <w:t>è</w:t>
      </w:r>
      <w:r w:rsidR="007467CB">
        <w:rPr>
          <w:sz w:val="22"/>
          <w:szCs w:val="22"/>
        </w:rPr>
        <w:t>chement des rizières</w:t>
      </w:r>
      <w:r w:rsidR="00D174F7">
        <w:rPr>
          <w:sz w:val="22"/>
          <w:szCs w:val="22"/>
        </w:rPr>
        <w:t xml:space="preserve"> qui ont abouti a une fragilisation extrême </w:t>
      </w:r>
      <w:r w:rsidR="00575DF0">
        <w:rPr>
          <w:sz w:val="22"/>
          <w:szCs w:val="22"/>
        </w:rPr>
        <w:t xml:space="preserve">des </w:t>
      </w:r>
      <w:r w:rsidR="00D174F7">
        <w:rPr>
          <w:sz w:val="22"/>
          <w:szCs w:val="22"/>
        </w:rPr>
        <w:t>écosystèmes de paysage</w:t>
      </w:r>
      <w:r w:rsidR="007467CB">
        <w:rPr>
          <w:sz w:val="22"/>
          <w:szCs w:val="22"/>
        </w:rPr>
        <w:t>.</w:t>
      </w:r>
    </w:p>
    <w:p w14:paraId="3589769F" w14:textId="77777777" w:rsidR="00FB428C" w:rsidRDefault="00FB428C" w:rsidP="00C67B21">
      <w:pPr>
        <w:jc w:val="both"/>
        <w:rPr>
          <w:sz w:val="22"/>
          <w:szCs w:val="22"/>
        </w:rPr>
      </w:pPr>
    </w:p>
    <w:p w14:paraId="75988741" w14:textId="77777777" w:rsidR="007467CB" w:rsidRPr="00552DFA" w:rsidRDefault="00FB428C" w:rsidP="00C67B21">
      <w:pPr>
        <w:jc w:val="both"/>
        <w:rPr>
          <w:sz w:val="22"/>
          <w:szCs w:val="22"/>
          <w:u w:val="single"/>
        </w:rPr>
      </w:pPr>
      <w:r w:rsidRPr="00552DFA">
        <w:rPr>
          <w:sz w:val="22"/>
          <w:szCs w:val="22"/>
          <w:u w:val="single"/>
        </w:rPr>
        <w:t>Les principaux enjeux</w:t>
      </w:r>
      <w:r w:rsidR="007467CB" w:rsidRPr="00552DFA">
        <w:rPr>
          <w:sz w:val="22"/>
          <w:szCs w:val="22"/>
          <w:u w:val="single"/>
        </w:rPr>
        <w:t xml:space="preserve"> notés dans les différents sites sont principalement :</w:t>
      </w:r>
    </w:p>
    <w:p w14:paraId="7789AC1D" w14:textId="77777777" w:rsidR="00FB428C" w:rsidRPr="00552DFA" w:rsidRDefault="007467CB" w:rsidP="00C67B21">
      <w:pPr>
        <w:jc w:val="both"/>
        <w:rPr>
          <w:sz w:val="22"/>
          <w:szCs w:val="22"/>
        </w:rPr>
      </w:pPr>
      <w:r w:rsidRPr="00A31FA4">
        <w:rPr>
          <w:sz w:val="22"/>
          <w:szCs w:val="22"/>
        </w:rPr>
        <w:t>L’</w:t>
      </w:r>
      <w:r w:rsidRPr="00552DFA">
        <w:rPr>
          <w:sz w:val="22"/>
          <w:szCs w:val="22"/>
        </w:rPr>
        <w:t>ensablement  des barrages, les problèmes d’entretien des ouvrages ; la faiblesse des débits des cours d’eau</w:t>
      </w:r>
      <w:r w:rsidR="00F43CEF" w:rsidRPr="00552DFA">
        <w:rPr>
          <w:sz w:val="22"/>
          <w:szCs w:val="22"/>
        </w:rPr>
        <w:t xml:space="preserve"> qui impactent sur les capacités d’irrigation</w:t>
      </w:r>
      <w:r w:rsidRPr="00552DFA">
        <w:rPr>
          <w:sz w:val="22"/>
          <w:szCs w:val="22"/>
        </w:rPr>
        <w:t>, l’ensablement des canaux d</w:t>
      </w:r>
      <w:r w:rsidR="00F43CEF" w:rsidRPr="00552DFA">
        <w:rPr>
          <w:sz w:val="22"/>
          <w:szCs w:val="22"/>
        </w:rPr>
        <w:t>’irrigation et des drains</w:t>
      </w:r>
      <w:r w:rsidR="00D174F7">
        <w:rPr>
          <w:sz w:val="22"/>
          <w:szCs w:val="22"/>
        </w:rPr>
        <w:t xml:space="preserve"> qui compromettent les cultures de contre saison</w:t>
      </w:r>
      <w:r w:rsidR="00F43CEF" w:rsidRPr="00552DFA">
        <w:rPr>
          <w:sz w:val="22"/>
          <w:szCs w:val="22"/>
        </w:rPr>
        <w:t xml:space="preserve">, le rétrécissement et les pertes de pâturages, la persistance des feux de brousses et de la déforestation, les ouvrages mal dimensionnés, la vétusté des équipements d’irrigation et l’impraticabilité des pistes accentuant l’enclavement des zones de production. </w:t>
      </w:r>
    </w:p>
    <w:p w14:paraId="779CDD20" w14:textId="77777777" w:rsidR="003A55FA" w:rsidRPr="00552DFA" w:rsidRDefault="003A55FA" w:rsidP="00974EB1">
      <w:pPr>
        <w:jc w:val="both"/>
        <w:rPr>
          <w:sz w:val="22"/>
          <w:szCs w:val="22"/>
        </w:rPr>
      </w:pPr>
    </w:p>
    <w:p w14:paraId="57DC19EC" w14:textId="77777777" w:rsidR="00766817" w:rsidRPr="00F11009" w:rsidRDefault="00766817" w:rsidP="00974EB1">
      <w:pPr>
        <w:jc w:val="both"/>
        <w:rPr>
          <w:b/>
          <w:sz w:val="22"/>
          <w:szCs w:val="22"/>
        </w:rPr>
      </w:pPr>
    </w:p>
    <w:p w14:paraId="31DB51F8" w14:textId="77777777" w:rsidR="00397A73" w:rsidRDefault="00397A73" w:rsidP="002C3413">
      <w:pPr>
        <w:rPr>
          <w:i/>
          <w:sz w:val="22"/>
          <w:szCs w:val="22"/>
          <w:u w:val="single"/>
        </w:rPr>
      </w:pPr>
      <w:bookmarkStart w:id="177" w:name="_Toc78112622"/>
    </w:p>
    <w:p w14:paraId="45E46BC3" w14:textId="77777777" w:rsidR="00397A73" w:rsidRDefault="00397A73" w:rsidP="002C3413">
      <w:pPr>
        <w:rPr>
          <w:i/>
          <w:sz w:val="22"/>
          <w:szCs w:val="22"/>
          <w:u w:val="single"/>
        </w:rPr>
      </w:pPr>
    </w:p>
    <w:p w14:paraId="6706FB6B" w14:textId="77777777" w:rsidR="009D1AE4" w:rsidRPr="00397A73" w:rsidRDefault="001A40FC" w:rsidP="001A40FC">
      <w:pPr>
        <w:pStyle w:val="Heading1"/>
        <w:numPr>
          <w:ilvl w:val="0"/>
          <w:numId w:val="13"/>
        </w:numPr>
        <w:rPr>
          <w:b w:val="0"/>
        </w:rPr>
      </w:pPr>
      <w:r>
        <w:br w:type="page"/>
      </w:r>
      <w:bookmarkStart w:id="178" w:name="_Toc343522697"/>
      <w:r w:rsidR="009D1AE4" w:rsidRPr="00397A73">
        <w:lastRenderedPageBreak/>
        <w:t>ANALYSE DE</w:t>
      </w:r>
      <w:r w:rsidR="00BB3D9A">
        <w:t xml:space="preserve">S </w:t>
      </w:r>
      <w:r w:rsidR="009D1AE4" w:rsidRPr="00397A73">
        <w:t>A</w:t>
      </w:r>
      <w:r w:rsidR="00BB3D9A">
        <w:t>LTERNATIV</w:t>
      </w:r>
      <w:r w:rsidR="009D1AE4" w:rsidRPr="00397A73">
        <w:t>ES</w:t>
      </w:r>
      <w:bookmarkEnd w:id="178"/>
    </w:p>
    <w:p w14:paraId="11E82113" w14:textId="77777777" w:rsidR="009D1AE4" w:rsidRDefault="009D1AE4" w:rsidP="009D1AE4"/>
    <w:p w14:paraId="11498A48" w14:textId="77777777" w:rsidR="009D1AE4" w:rsidRPr="00EF7D5C" w:rsidRDefault="00EF7D5C" w:rsidP="00D56ABE">
      <w:pPr>
        <w:rPr>
          <w:sz w:val="22"/>
          <w:szCs w:val="22"/>
        </w:rPr>
      </w:pPr>
      <w:r w:rsidRPr="00EF7D5C">
        <w:rPr>
          <w:sz w:val="22"/>
          <w:szCs w:val="22"/>
        </w:rPr>
        <w:t xml:space="preserve">Deux </w:t>
      </w:r>
      <w:r w:rsidR="009D1AE4" w:rsidRPr="00EF7D5C">
        <w:rPr>
          <w:sz w:val="22"/>
          <w:szCs w:val="22"/>
        </w:rPr>
        <w:t>alternatives ont été analysées ci-dessous :</w:t>
      </w:r>
    </w:p>
    <w:p w14:paraId="4D4A9E5C" w14:textId="77777777" w:rsidR="009D1AE4" w:rsidRPr="00EF7D5C" w:rsidRDefault="009D1AE4" w:rsidP="00310F21">
      <w:pPr>
        <w:numPr>
          <w:ilvl w:val="0"/>
          <w:numId w:val="57"/>
        </w:numPr>
        <w:rPr>
          <w:sz w:val="22"/>
          <w:szCs w:val="22"/>
        </w:rPr>
      </w:pPr>
      <w:r w:rsidRPr="00EF7D5C">
        <w:rPr>
          <w:sz w:val="22"/>
          <w:szCs w:val="22"/>
        </w:rPr>
        <w:t xml:space="preserve">La situation « sans </w:t>
      </w:r>
      <w:r w:rsidR="00EF7D5C">
        <w:rPr>
          <w:sz w:val="22"/>
          <w:szCs w:val="22"/>
        </w:rPr>
        <w:t xml:space="preserve">intervention </w:t>
      </w:r>
      <w:r w:rsidR="00136D80">
        <w:rPr>
          <w:sz w:val="22"/>
          <w:szCs w:val="22"/>
        </w:rPr>
        <w:t xml:space="preserve">du </w:t>
      </w:r>
      <w:r w:rsidR="00D55662">
        <w:rPr>
          <w:sz w:val="22"/>
          <w:szCs w:val="22"/>
        </w:rPr>
        <w:t>« PADAP</w:t>
      </w:r>
      <w:r w:rsidRPr="00EF7D5C">
        <w:rPr>
          <w:sz w:val="22"/>
          <w:szCs w:val="22"/>
        </w:rPr>
        <w:t xml:space="preserve"> » </w:t>
      </w:r>
    </w:p>
    <w:p w14:paraId="42A9FDB9" w14:textId="77777777" w:rsidR="009D1AE4" w:rsidRPr="00EF7D5C" w:rsidRDefault="009D1AE4" w:rsidP="00310F21">
      <w:pPr>
        <w:numPr>
          <w:ilvl w:val="0"/>
          <w:numId w:val="57"/>
        </w:numPr>
        <w:rPr>
          <w:sz w:val="22"/>
          <w:szCs w:val="22"/>
        </w:rPr>
      </w:pPr>
      <w:r w:rsidRPr="00EF7D5C">
        <w:rPr>
          <w:sz w:val="22"/>
          <w:szCs w:val="22"/>
        </w:rPr>
        <w:t>La situatio</w:t>
      </w:r>
      <w:r w:rsidR="00136D80">
        <w:rPr>
          <w:sz w:val="22"/>
          <w:szCs w:val="22"/>
        </w:rPr>
        <w:t>n « intervention du</w:t>
      </w:r>
      <w:r w:rsidR="00D55662">
        <w:rPr>
          <w:sz w:val="22"/>
          <w:szCs w:val="22"/>
        </w:rPr>
        <w:t xml:space="preserve"> « PADAP » dans les quatre régions</w:t>
      </w:r>
      <w:r w:rsidR="00D755CF">
        <w:rPr>
          <w:sz w:val="22"/>
          <w:szCs w:val="22"/>
        </w:rPr>
        <w:t> : Sofia, Boeny, Anala</w:t>
      </w:r>
      <w:r w:rsidR="0013472B">
        <w:rPr>
          <w:sz w:val="22"/>
          <w:szCs w:val="22"/>
        </w:rPr>
        <w:t>n</w:t>
      </w:r>
      <w:r w:rsidR="00E6702E">
        <w:rPr>
          <w:sz w:val="22"/>
          <w:szCs w:val="22"/>
        </w:rPr>
        <w:t>a</w:t>
      </w:r>
      <w:r w:rsidR="00D755CF">
        <w:rPr>
          <w:sz w:val="22"/>
          <w:szCs w:val="22"/>
        </w:rPr>
        <w:t>jirofo et Sava</w:t>
      </w:r>
      <w:r w:rsidR="00E86658" w:rsidRPr="00EF7D5C">
        <w:rPr>
          <w:sz w:val="22"/>
          <w:szCs w:val="22"/>
        </w:rPr>
        <w:t xml:space="preserve">. </w:t>
      </w:r>
    </w:p>
    <w:p w14:paraId="0E7774EE" w14:textId="77777777" w:rsidR="00E86658" w:rsidRPr="00D56ABE" w:rsidRDefault="00E86658" w:rsidP="00D56ABE"/>
    <w:p w14:paraId="17CD9652" w14:textId="77777777" w:rsidR="00D56ABE" w:rsidRDefault="009D1AE4" w:rsidP="00901972">
      <w:pPr>
        <w:widowControl w:val="0"/>
        <w:numPr>
          <w:ilvl w:val="1"/>
          <w:numId w:val="13"/>
        </w:numPr>
        <w:tabs>
          <w:tab w:val="left" w:pos="220"/>
          <w:tab w:val="left" w:pos="720"/>
        </w:tabs>
        <w:autoSpaceDE w:val="0"/>
        <w:autoSpaceDN w:val="0"/>
        <w:adjustRightInd w:val="0"/>
        <w:spacing w:after="293"/>
        <w:jc w:val="both"/>
        <w:rPr>
          <w:sz w:val="22"/>
          <w:szCs w:val="22"/>
        </w:rPr>
      </w:pPr>
      <w:r w:rsidRPr="00D56ABE">
        <w:rPr>
          <w:b/>
          <w:bCs/>
          <w:sz w:val="22"/>
          <w:szCs w:val="22"/>
        </w:rPr>
        <w:t xml:space="preserve">Situation « sans projet » </w:t>
      </w:r>
    </w:p>
    <w:p w14:paraId="450C82AF" w14:textId="77777777" w:rsidR="00E86658" w:rsidRDefault="009D1AE4" w:rsidP="00D56ABE">
      <w:pPr>
        <w:widowControl w:val="0"/>
        <w:tabs>
          <w:tab w:val="left" w:pos="220"/>
          <w:tab w:val="left" w:pos="720"/>
        </w:tabs>
        <w:autoSpaceDE w:val="0"/>
        <w:autoSpaceDN w:val="0"/>
        <w:adjustRightInd w:val="0"/>
        <w:spacing w:after="293"/>
        <w:ind w:left="220"/>
        <w:jc w:val="both"/>
        <w:rPr>
          <w:sz w:val="22"/>
          <w:szCs w:val="22"/>
        </w:rPr>
      </w:pPr>
      <w:r w:rsidRPr="00D56ABE">
        <w:rPr>
          <w:b/>
          <w:bCs/>
          <w:i/>
          <w:iCs/>
          <w:sz w:val="22"/>
          <w:szCs w:val="22"/>
        </w:rPr>
        <w:t xml:space="preserve">Effets positifs de la situation « sans projet » </w:t>
      </w:r>
    </w:p>
    <w:p w14:paraId="0BFE4493" w14:textId="77777777" w:rsidR="00587B9B" w:rsidRDefault="009D1AE4" w:rsidP="00E86658">
      <w:pPr>
        <w:widowControl w:val="0"/>
        <w:tabs>
          <w:tab w:val="left" w:pos="220"/>
          <w:tab w:val="left" w:pos="720"/>
        </w:tabs>
        <w:autoSpaceDE w:val="0"/>
        <w:autoSpaceDN w:val="0"/>
        <w:adjustRightInd w:val="0"/>
        <w:spacing w:after="293"/>
        <w:jc w:val="both"/>
        <w:rPr>
          <w:sz w:val="22"/>
          <w:szCs w:val="22"/>
        </w:rPr>
      </w:pPr>
      <w:r w:rsidRPr="00D56ABE">
        <w:rPr>
          <w:sz w:val="22"/>
          <w:szCs w:val="22"/>
        </w:rPr>
        <w:t xml:space="preserve">Du point de vue purement biophysique, l’option « sans projet », qui consiste à ne pas </w:t>
      </w:r>
      <w:r w:rsidR="00E86658">
        <w:rPr>
          <w:sz w:val="22"/>
          <w:szCs w:val="22"/>
        </w:rPr>
        <w:t>réalis</w:t>
      </w:r>
      <w:r w:rsidR="00136D80">
        <w:rPr>
          <w:sz w:val="22"/>
          <w:szCs w:val="22"/>
        </w:rPr>
        <w:t>er les activités du PADAP, aura un</w:t>
      </w:r>
      <w:r w:rsidR="00D022F2">
        <w:rPr>
          <w:sz w:val="22"/>
          <w:szCs w:val="22"/>
        </w:rPr>
        <w:t xml:space="preserve"> impact posi</w:t>
      </w:r>
      <w:r w:rsidR="0064318E">
        <w:rPr>
          <w:sz w:val="22"/>
          <w:szCs w:val="22"/>
        </w:rPr>
        <w:t>tif relativement faible</w:t>
      </w:r>
      <w:r w:rsidRPr="00D56ABE">
        <w:rPr>
          <w:sz w:val="22"/>
          <w:szCs w:val="22"/>
        </w:rPr>
        <w:t xml:space="preserve"> sur l’environnement biophysi</w:t>
      </w:r>
      <w:r w:rsidR="00136D80">
        <w:rPr>
          <w:sz w:val="22"/>
          <w:szCs w:val="22"/>
        </w:rPr>
        <w:t>que et sur le milieu hum</w:t>
      </w:r>
      <w:r w:rsidR="0064318E">
        <w:rPr>
          <w:sz w:val="22"/>
          <w:szCs w:val="22"/>
        </w:rPr>
        <w:t xml:space="preserve">ain: conservation de la situation écologique fragile des paysages, pas de perturbation des régimes d’écoulement des cours d’eau par l’implantation des barrages de retenu ou de dérivation. Moins de perturbation </w:t>
      </w:r>
      <w:r w:rsidR="00136D80">
        <w:rPr>
          <w:sz w:val="22"/>
          <w:szCs w:val="22"/>
        </w:rPr>
        <w:t>des</w:t>
      </w:r>
      <w:r w:rsidRPr="00D56ABE">
        <w:rPr>
          <w:sz w:val="22"/>
          <w:szCs w:val="22"/>
        </w:rPr>
        <w:t xml:space="preserve"> habi</w:t>
      </w:r>
      <w:r w:rsidR="00E86658">
        <w:rPr>
          <w:sz w:val="22"/>
          <w:szCs w:val="22"/>
        </w:rPr>
        <w:t xml:space="preserve">tats de </w:t>
      </w:r>
      <w:r w:rsidR="006F3FE7">
        <w:rPr>
          <w:sz w:val="22"/>
          <w:szCs w:val="22"/>
        </w:rPr>
        <w:t xml:space="preserve">la </w:t>
      </w:r>
      <w:r w:rsidR="00E86658">
        <w:rPr>
          <w:sz w:val="22"/>
          <w:szCs w:val="22"/>
        </w:rPr>
        <w:t>faune, des cours d’eau</w:t>
      </w:r>
      <w:r w:rsidRPr="00D56ABE">
        <w:rPr>
          <w:sz w:val="22"/>
          <w:szCs w:val="22"/>
        </w:rPr>
        <w:t xml:space="preserve"> et des zones humides</w:t>
      </w:r>
      <w:r w:rsidR="0064318E">
        <w:rPr>
          <w:sz w:val="22"/>
          <w:szCs w:val="22"/>
        </w:rPr>
        <w:t>. Moins de risque</w:t>
      </w:r>
      <w:r w:rsidR="006F3FE7">
        <w:rPr>
          <w:sz w:val="22"/>
          <w:szCs w:val="22"/>
        </w:rPr>
        <w:t>s</w:t>
      </w:r>
      <w:r w:rsidR="0064318E">
        <w:rPr>
          <w:sz w:val="22"/>
          <w:szCs w:val="22"/>
        </w:rPr>
        <w:t xml:space="preserve"> d’augmentation de l’usage des pesticides dans les périmètres agricoles </w:t>
      </w:r>
      <w:r w:rsidRPr="00D56ABE">
        <w:rPr>
          <w:sz w:val="22"/>
          <w:szCs w:val="22"/>
        </w:rPr>
        <w:t>; pas de perturbation des activités pastorales</w:t>
      </w:r>
      <w:r w:rsidR="0064318E">
        <w:rPr>
          <w:sz w:val="22"/>
          <w:szCs w:val="22"/>
        </w:rPr>
        <w:t xml:space="preserve"> traditionnelles</w:t>
      </w:r>
      <w:r w:rsidRPr="00D56ABE">
        <w:rPr>
          <w:sz w:val="22"/>
          <w:szCs w:val="22"/>
        </w:rPr>
        <w:t xml:space="preserve"> ; pas de nuisances et de perturbation du cadre de vie par les travaux</w:t>
      </w:r>
      <w:r w:rsidR="00E86658">
        <w:rPr>
          <w:sz w:val="22"/>
          <w:szCs w:val="22"/>
        </w:rPr>
        <w:t xml:space="preserve"> d’aménagement de pistes et de construction d’équipements de conditionnement et de stockage</w:t>
      </w:r>
      <w:r w:rsidRPr="00D56ABE">
        <w:rPr>
          <w:sz w:val="22"/>
          <w:szCs w:val="22"/>
        </w:rPr>
        <w:t xml:space="preserve">, </w:t>
      </w:r>
      <w:r w:rsidR="0064318E">
        <w:rPr>
          <w:sz w:val="22"/>
          <w:szCs w:val="22"/>
        </w:rPr>
        <w:t>maintien des forme</w:t>
      </w:r>
      <w:r w:rsidR="00194EC1">
        <w:rPr>
          <w:sz w:val="22"/>
          <w:szCs w:val="22"/>
        </w:rPr>
        <w:t>s</w:t>
      </w:r>
      <w:r w:rsidR="0064318E">
        <w:rPr>
          <w:sz w:val="22"/>
          <w:szCs w:val="22"/>
        </w:rPr>
        <w:t xml:space="preserve"> traditionnelles </w:t>
      </w:r>
      <w:r w:rsidR="00194EC1">
        <w:rPr>
          <w:sz w:val="22"/>
          <w:szCs w:val="22"/>
        </w:rPr>
        <w:t xml:space="preserve">d’exploitations des périmètres agricoles. </w:t>
      </w:r>
    </w:p>
    <w:p w14:paraId="34997C71" w14:textId="77777777" w:rsidR="00E86658" w:rsidRDefault="009D1AE4" w:rsidP="00E86658">
      <w:pPr>
        <w:widowControl w:val="0"/>
        <w:tabs>
          <w:tab w:val="left" w:pos="220"/>
          <w:tab w:val="left" w:pos="720"/>
        </w:tabs>
        <w:autoSpaceDE w:val="0"/>
        <w:autoSpaceDN w:val="0"/>
        <w:adjustRightInd w:val="0"/>
        <w:spacing w:after="293"/>
        <w:jc w:val="both"/>
        <w:rPr>
          <w:b/>
          <w:bCs/>
          <w:i/>
          <w:iCs/>
          <w:sz w:val="22"/>
          <w:szCs w:val="22"/>
        </w:rPr>
      </w:pPr>
      <w:r w:rsidRPr="00D56ABE">
        <w:rPr>
          <w:b/>
          <w:bCs/>
          <w:i/>
          <w:iCs/>
          <w:sz w:val="22"/>
          <w:szCs w:val="22"/>
        </w:rPr>
        <w:t>Effets négatifs de la situation « sans projet »</w:t>
      </w:r>
    </w:p>
    <w:p w14:paraId="7F47C800" w14:textId="77777777" w:rsidR="009D1AE4" w:rsidRPr="00D56ABE" w:rsidRDefault="009D1AE4" w:rsidP="00E86658">
      <w:pPr>
        <w:widowControl w:val="0"/>
        <w:tabs>
          <w:tab w:val="left" w:pos="220"/>
          <w:tab w:val="left" w:pos="720"/>
        </w:tabs>
        <w:autoSpaceDE w:val="0"/>
        <w:autoSpaceDN w:val="0"/>
        <w:adjustRightInd w:val="0"/>
        <w:spacing w:after="293"/>
        <w:jc w:val="both"/>
        <w:rPr>
          <w:sz w:val="22"/>
          <w:szCs w:val="22"/>
        </w:rPr>
      </w:pPr>
      <w:r w:rsidRPr="00D56ABE">
        <w:rPr>
          <w:sz w:val="22"/>
          <w:szCs w:val="22"/>
        </w:rPr>
        <w:t>La situatio</w:t>
      </w:r>
      <w:r w:rsidR="00E86658">
        <w:rPr>
          <w:sz w:val="22"/>
          <w:szCs w:val="22"/>
        </w:rPr>
        <w:t>n « sa</w:t>
      </w:r>
      <w:r w:rsidR="00194EC1">
        <w:rPr>
          <w:sz w:val="22"/>
          <w:szCs w:val="22"/>
        </w:rPr>
        <w:t>ns projet » (pas de Projet PADAP</w:t>
      </w:r>
      <w:r w:rsidRPr="00D56ABE">
        <w:rPr>
          <w:sz w:val="22"/>
          <w:szCs w:val="22"/>
        </w:rPr>
        <w:t>) signifierait : pas de développement d</w:t>
      </w:r>
      <w:r w:rsidR="00E86658">
        <w:rPr>
          <w:sz w:val="22"/>
          <w:szCs w:val="22"/>
        </w:rPr>
        <w:t>es potentialités agricoles des</w:t>
      </w:r>
      <w:r w:rsidRPr="00D56ABE">
        <w:rPr>
          <w:sz w:val="22"/>
          <w:szCs w:val="22"/>
        </w:rPr>
        <w:t xml:space="preserve"> zone</w:t>
      </w:r>
      <w:r w:rsidR="00E86658">
        <w:rPr>
          <w:sz w:val="22"/>
          <w:szCs w:val="22"/>
        </w:rPr>
        <w:t>s</w:t>
      </w:r>
      <w:r w:rsidR="00194EC1">
        <w:rPr>
          <w:sz w:val="22"/>
          <w:szCs w:val="22"/>
        </w:rPr>
        <w:t>de Sofia, Boeny, Analan</w:t>
      </w:r>
      <w:r w:rsidR="00E6702E">
        <w:rPr>
          <w:sz w:val="22"/>
          <w:szCs w:val="22"/>
        </w:rPr>
        <w:t>a</w:t>
      </w:r>
      <w:r w:rsidR="00194EC1">
        <w:rPr>
          <w:sz w:val="22"/>
          <w:szCs w:val="22"/>
        </w:rPr>
        <w:t xml:space="preserve">jirofo et Sava ;pas d’intervention pour inverser la tendance sur le processus de dégradation continue des écosystèmes de paysage (érosions, feux de brousse, glissement de terrain) ; pas d’action pour restaurer l’ensablement des bas fond et la perte de productivité agricole </w:t>
      </w:r>
      <w:r w:rsidRPr="00D56ABE">
        <w:rPr>
          <w:sz w:val="22"/>
          <w:szCs w:val="22"/>
        </w:rPr>
        <w:t>;</w:t>
      </w:r>
      <w:r w:rsidR="00194EC1">
        <w:rPr>
          <w:sz w:val="22"/>
          <w:szCs w:val="22"/>
        </w:rPr>
        <w:t xml:space="preserve"> pas d’aménagement de nouvelles périmètres agricoles ; </w:t>
      </w:r>
      <w:r w:rsidRPr="00D56ABE">
        <w:rPr>
          <w:sz w:val="22"/>
          <w:szCs w:val="22"/>
        </w:rPr>
        <w:t xml:space="preserve"> pa</w:t>
      </w:r>
      <w:r w:rsidR="00E86658">
        <w:rPr>
          <w:sz w:val="22"/>
          <w:szCs w:val="22"/>
        </w:rPr>
        <w:t>s</w:t>
      </w:r>
      <w:r w:rsidR="00194EC1">
        <w:rPr>
          <w:sz w:val="22"/>
          <w:szCs w:val="22"/>
        </w:rPr>
        <w:t xml:space="preserve"> d’initiatives pour la maîtrises de l’eau et le développement de la production agricole ;</w:t>
      </w:r>
      <w:r w:rsidR="00E86658">
        <w:rPr>
          <w:sz w:val="22"/>
          <w:szCs w:val="22"/>
        </w:rPr>
        <w:t xml:space="preserve"> pas d’appui aux producteurs et aux filières d’agriculture commerciale</w:t>
      </w:r>
      <w:r w:rsidRPr="00D56ABE">
        <w:rPr>
          <w:sz w:val="22"/>
          <w:szCs w:val="22"/>
        </w:rPr>
        <w:t xml:space="preserve"> ; pas de valorisation commerciale de certains produits agricoles locaux dans les marchés ; </w:t>
      </w:r>
      <w:r w:rsidR="00194EC1">
        <w:rPr>
          <w:sz w:val="22"/>
          <w:szCs w:val="22"/>
        </w:rPr>
        <w:t xml:space="preserve">pas de reforestation </w:t>
      </w:r>
      <w:r w:rsidRPr="00D56ABE">
        <w:rPr>
          <w:sz w:val="22"/>
          <w:szCs w:val="22"/>
        </w:rPr>
        <w:t xml:space="preserve">etc. Une telle situation « de ne rien faire » traduirait un manque de volonté dans la politique agricole </w:t>
      </w:r>
      <w:r w:rsidR="00194EC1">
        <w:rPr>
          <w:sz w:val="22"/>
          <w:szCs w:val="22"/>
        </w:rPr>
        <w:t xml:space="preserve">et environnementale </w:t>
      </w:r>
      <w:r w:rsidRPr="00D56ABE">
        <w:rPr>
          <w:sz w:val="22"/>
          <w:szCs w:val="22"/>
        </w:rPr>
        <w:t>du pays et surtout d’ambition dans la lutte contre l’insécurité alimentaire et la pauvreté en milieu rural</w:t>
      </w:r>
      <w:r w:rsidR="00812915">
        <w:rPr>
          <w:sz w:val="22"/>
          <w:szCs w:val="22"/>
        </w:rPr>
        <w:t xml:space="preserve"> car le secteur agriculture</w:t>
      </w:r>
      <w:r w:rsidR="006F3FE7">
        <w:rPr>
          <w:sz w:val="22"/>
          <w:szCs w:val="22"/>
        </w:rPr>
        <w:t>-</w:t>
      </w:r>
      <w:r w:rsidR="00812915">
        <w:rPr>
          <w:sz w:val="22"/>
          <w:szCs w:val="22"/>
        </w:rPr>
        <w:t>élevage</w:t>
      </w:r>
      <w:r w:rsidR="006F3FE7">
        <w:rPr>
          <w:sz w:val="22"/>
          <w:szCs w:val="22"/>
        </w:rPr>
        <w:t>-</w:t>
      </w:r>
      <w:r w:rsidR="00812915">
        <w:rPr>
          <w:sz w:val="22"/>
          <w:szCs w:val="22"/>
        </w:rPr>
        <w:t>pêche mobilise 86% des emplois et 60% des jeunes du pays</w:t>
      </w:r>
      <w:r w:rsidRPr="00D56ABE">
        <w:rPr>
          <w:sz w:val="22"/>
          <w:szCs w:val="22"/>
        </w:rPr>
        <w:t xml:space="preserve">. Aussi, </w:t>
      </w:r>
      <w:r w:rsidR="00587B9B" w:rsidRPr="00D56ABE">
        <w:rPr>
          <w:sz w:val="22"/>
          <w:szCs w:val="22"/>
        </w:rPr>
        <w:t>l’absence</w:t>
      </w:r>
      <w:r w:rsidRPr="00D56ABE">
        <w:rPr>
          <w:sz w:val="22"/>
          <w:szCs w:val="22"/>
        </w:rPr>
        <w:t xml:space="preserve"> du P</w:t>
      </w:r>
      <w:r w:rsidR="00194EC1">
        <w:rPr>
          <w:sz w:val="22"/>
          <w:szCs w:val="22"/>
        </w:rPr>
        <w:t>rojet PADAP</w:t>
      </w:r>
      <w:r w:rsidRPr="00D56ABE">
        <w:rPr>
          <w:sz w:val="22"/>
          <w:szCs w:val="22"/>
        </w:rPr>
        <w:t xml:space="preserve"> constituerait un ralentissement dans la politique de </w:t>
      </w:r>
      <w:r w:rsidR="00E86658">
        <w:rPr>
          <w:sz w:val="22"/>
          <w:szCs w:val="22"/>
        </w:rPr>
        <w:t>mise en œuvre de la lettre de politique sectoriel de l’agriculture, élevage et pêche</w:t>
      </w:r>
      <w:r w:rsidRPr="00D56ABE">
        <w:rPr>
          <w:sz w:val="22"/>
          <w:szCs w:val="22"/>
        </w:rPr>
        <w:t>, mai</w:t>
      </w:r>
      <w:r w:rsidR="007E7379">
        <w:rPr>
          <w:sz w:val="22"/>
          <w:szCs w:val="22"/>
        </w:rPr>
        <w:t>s surtout de développement durable et de protection de l’environnement des écosystèmes de paysage.</w:t>
      </w:r>
    </w:p>
    <w:p w14:paraId="7FD096BE" w14:textId="15B1C9A5" w:rsidR="007E7379" w:rsidRPr="007E7379" w:rsidRDefault="00CC0E1D" w:rsidP="007E7379">
      <w:pPr>
        <w:widowControl w:val="0"/>
        <w:numPr>
          <w:ilvl w:val="1"/>
          <w:numId w:val="13"/>
        </w:numPr>
        <w:tabs>
          <w:tab w:val="left" w:pos="220"/>
          <w:tab w:val="left" w:pos="720"/>
        </w:tabs>
        <w:autoSpaceDE w:val="0"/>
        <w:autoSpaceDN w:val="0"/>
        <w:adjustRightInd w:val="0"/>
        <w:spacing w:after="240"/>
        <w:jc w:val="both"/>
        <w:rPr>
          <w:b/>
          <w:sz w:val="22"/>
          <w:szCs w:val="22"/>
        </w:rPr>
      </w:pPr>
      <w:r w:rsidRPr="007E7379">
        <w:rPr>
          <w:b/>
          <w:bCs/>
          <w:sz w:val="22"/>
          <w:szCs w:val="22"/>
        </w:rPr>
        <w:t>Si</w:t>
      </w:r>
      <w:r w:rsidR="00E86658" w:rsidRPr="007E7379">
        <w:rPr>
          <w:b/>
          <w:bCs/>
          <w:sz w:val="22"/>
          <w:szCs w:val="22"/>
        </w:rPr>
        <w:t>tuation « intervention du</w:t>
      </w:r>
      <w:r w:rsidR="007E7379" w:rsidRPr="007E7379">
        <w:rPr>
          <w:b/>
          <w:bCs/>
          <w:sz w:val="22"/>
          <w:szCs w:val="22"/>
        </w:rPr>
        <w:t xml:space="preserve"> Projet PADAP</w:t>
      </w:r>
      <w:r w:rsidR="00DC7653">
        <w:rPr>
          <w:b/>
          <w:bCs/>
          <w:sz w:val="22"/>
          <w:szCs w:val="22"/>
        </w:rPr>
        <w:t xml:space="preserve"> </w:t>
      </w:r>
      <w:r w:rsidR="007E7379" w:rsidRPr="007E7379">
        <w:rPr>
          <w:b/>
          <w:sz w:val="22"/>
          <w:szCs w:val="22"/>
        </w:rPr>
        <w:t xml:space="preserve">dans les quatre régions : Sofia, Boeny, Analanjirofo et Sava. </w:t>
      </w:r>
    </w:p>
    <w:p w14:paraId="0033E2D9" w14:textId="77777777" w:rsidR="00CC0E1D" w:rsidRPr="007E7379" w:rsidRDefault="00CC0E1D" w:rsidP="00E6702E">
      <w:pPr>
        <w:widowControl w:val="0"/>
        <w:tabs>
          <w:tab w:val="left" w:pos="220"/>
          <w:tab w:val="left" w:pos="720"/>
        </w:tabs>
        <w:autoSpaceDE w:val="0"/>
        <w:autoSpaceDN w:val="0"/>
        <w:adjustRightInd w:val="0"/>
        <w:spacing w:after="240"/>
        <w:jc w:val="both"/>
        <w:rPr>
          <w:sz w:val="22"/>
          <w:szCs w:val="22"/>
        </w:rPr>
      </w:pPr>
      <w:r w:rsidRPr="007E7379">
        <w:rPr>
          <w:b/>
          <w:bCs/>
          <w:i/>
          <w:iCs/>
          <w:sz w:val="22"/>
          <w:szCs w:val="22"/>
        </w:rPr>
        <w:t>Effets positifs de l</w:t>
      </w:r>
      <w:r w:rsidR="007E7379">
        <w:rPr>
          <w:b/>
          <w:bCs/>
          <w:i/>
          <w:iCs/>
          <w:sz w:val="22"/>
          <w:szCs w:val="22"/>
        </w:rPr>
        <w:t>a situation « avec projet PADAP</w:t>
      </w:r>
      <w:r w:rsidRPr="007E7379">
        <w:rPr>
          <w:b/>
          <w:bCs/>
          <w:i/>
          <w:iCs/>
          <w:sz w:val="22"/>
          <w:szCs w:val="22"/>
        </w:rPr>
        <w:t>»</w:t>
      </w:r>
    </w:p>
    <w:p w14:paraId="619260FE" w14:textId="77777777" w:rsidR="00CC0E1D" w:rsidRDefault="00CC0E1D" w:rsidP="007E7379">
      <w:pPr>
        <w:jc w:val="both"/>
        <w:rPr>
          <w:sz w:val="22"/>
          <w:szCs w:val="22"/>
        </w:rPr>
      </w:pPr>
      <w:r w:rsidRPr="00D56ABE">
        <w:rPr>
          <w:sz w:val="22"/>
          <w:szCs w:val="22"/>
        </w:rPr>
        <w:t>Le projet constitue une dimension importante pour le développement économ</w:t>
      </w:r>
      <w:r w:rsidR="007E7379">
        <w:rPr>
          <w:sz w:val="22"/>
          <w:szCs w:val="22"/>
        </w:rPr>
        <w:t>ique,</w:t>
      </w:r>
      <w:r w:rsidR="00E86658">
        <w:rPr>
          <w:sz w:val="22"/>
          <w:szCs w:val="22"/>
        </w:rPr>
        <w:t xml:space="preserve"> social</w:t>
      </w:r>
      <w:r w:rsidR="007E7379">
        <w:rPr>
          <w:sz w:val="22"/>
          <w:szCs w:val="22"/>
        </w:rPr>
        <w:t xml:space="preserve"> et environnemental</w:t>
      </w:r>
      <w:r w:rsidR="00E86658">
        <w:rPr>
          <w:sz w:val="22"/>
          <w:szCs w:val="22"/>
        </w:rPr>
        <w:t xml:space="preserve"> des</w:t>
      </w:r>
      <w:r w:rsidRPr="00D56ABE">
        <w:rPr>
          <w:sz w:val="22"/>
          <w:szCs w:val="22"/>
        </w:rPr>
        <w:t xml:space="preserve"> zone</w:t>
      </w:r>
      <w:r w:rsidR="00E86658">
        <w:rPr>
          <w:sz w:val="22"/>
          <w:szCs w:val="22"/>
        </w:rPr>
        <w:t>s</w:t>
      </w:r>
      <w:r w:rsidRPr="00D56ABE">
        <w:rPr>
          <w:sz w:val="22"/>
          <w:szCs w:val="22"/>
        </w:rPr>
        <w:t xml:space="preserve"> concernée</w:t>
      </w:r>
      <w:r w:rsidR="007E7379">
        <w:rPr>
          <w:sz w:val="22"/>
          <w:szCs w:val="22"/>
        </w:rPr>
        <w:t xml:space="preserve">s. Les quatre régions : Sofia, Boeny, Analanjirofo et Sava concernées par le projet </w:t>
      </w:r>
      <w:r w:rsidR="00406CFD">
        <w:rPr>
          <w:sz w:val="22"/>
          <w:szCs w:val="22"/>
        </w:rPr>
        <w:t>ont</w:t>
      </w:r>
      <w:r w:rsidRPr="00D56ABE">
        <w:rPr>
          <w:sz w:val="22"/>
          <w:szCs w:val="22"/>
        </w:rPr>
        <w:t xml:space="preserve"> un potentiel agro-alimentaire majeur, en</w:t>
      </w:r>
      <w:r w:rsidR="007E7379">
        <w:rPr>
          <w:sz w:val="22"/>
          <w:szCs w:val="22"/>
        </w:rPr>
        <w:t xml:space="preserve"> particulier pour la riziculture de bas fond,</w:t>
      </w:r>
      <w:r w:rsidR="00406CFD">
        <w:rPr>
          <w:sz w:val="22"/>
          <w:szCs w:val="22"/>
        </w:rPr>
        <w:t xml:space="preserve"> les légumes d’une part et d’autre part pour les filières litchis, girofle, vanille et épices. Ce sont des zones</w:t>
      </w:r>
      <w:r w:rsidRPr="00D56ABE">
        <w:rPr>
          <w:sz w:val="22"/>
          <w:szCs w:val="22"/>
        </w:rPr>
        <w:t xml:space="preserve"> très attrayante</w:t>
      </w:r>
      <w:r w:rsidR="00406CFD">
        <w:rPr>
          <w:sz w:val="22"/>
          <w:szCs w:val="22"/>
        </w:rPr>
        <w:t>s</w:t>
      </w:r>
      <w:r w:rsidRPr="00D56ABE">
        <w:rPr>
          <w:sz w:val="22"/>
          <w:szCs w:val="22"/>
        </w:rPr>
        <w:t>, aussi bien en termes de potentiel en terres, de climat et d’accessibi</w:t>
      </w:r>
      <w:r w:rsidR="00406CFD">
        <w:rPr>
          <w:sz w:val="22"/>
          <w:szCs w:val="22"/>
        </w:rPr>
        <w:t xml:space="preserve">lité. </w:t>
      </w:r>
      <w:r w:rsidR="007E7379">
        <w:rPr>
          <w:sz w:val="22"/>
          <w:szCs w:val="22"/>
        </w:rPr>
        <w:t>La mise en œuvre du PADAP permettra entre autres de ralentir la spirale de dégradation et de pertes de biodiversité des paysages</w:t>
      </w:r>
      <w:r w:rsidRPr="00D56ABE">
        <w:rPr>
          <w:sz w:val="22"/>
          <w:szCs w:val="22"/>
        </w:rPr>
        <w:t>. Au plan environnemental, le projet va occasionner: u</w:t>
      </w:r>
      <w:r w:rsidR="00406CFD">
        <w:rPr>
          <w:sz w:val="22"/>
          <w:szCs w:val="22"/>
        </w:rPr>
        <w:t>ne meilleure gestion</w:t>
      </w:r>
      <w:r w:rsidRPr="00D56ABE">
        <w:rPr>
          <w:sz w:val="22"/>
          <w:szCs w:val="22"/>
        </w:rPr>
        <w:t xml:space="preserve"> de</w:t>
      </w:r>
      <w:r w:rsidR="00406CFD">
        <w:rPr>
          <w:sz w:val="22"/>
          <w:szCs w:val="22"/>
        </w:rPr>
        <w:t xml:space="preserve">s </w:t>
      </w:r>
      <w:r w:rsidRPr="00D56ABE">
        <w:rPr>
          <w:sz w:val="22"/>
          <w:szCs w:val="22"/>
        </w:rPr>
        <w:t xml:space="preserve"> terre</w:t>
      </w:r>
      <w:r w:rsidR="00406CFD">
        <w:rPr>
          <w:sz w:val="22"/>
          <w:szCs w:val="22"/>
        </w:rPr>
        <w:t xml:space="preserve">s par la </w:t>
      </w:r>
      <w:r w:rsidR="00406CFD">
        <w:rPr>
          <w:sz w:val="22"/>
          <w:szCs w:val="22"/>
        </w:rPr>
        <w:lastRenderedPageBreak/>
        <w:t>sécurisation des exploitants familiaux et fournir une base de données claire sur le potentiel de terres disponibles</w:t>
      </w:r>
      <w:r w:rsidRPr="00D56ABE">
        <w:rPr>
          <w:sz w:val="22"/>
          <w:szCs w:val="22"/>
        </w:rPr>
        <w:t>; une bonne maîtrise de l’eau grâce à des aménagements adaptés et appro</w:t>
      </w:r>
      <w:r w:rsidR="00406CFD">
        <w:rPr>
          <w:sz w:val="22"/>
          <w:szCs w:val="22"/>
        </w:rPr>
        <w:t xml:space="preserve">priés (respectueux des normes relatives au code </w:t>
      </w:r>
      <w:r w:rsidR="006F3FE7">
        <w:rPr>
          <w:sz w:val="22"/>
          <w:szCs w:val="22"/>
        </w:rPr>
        <w:t xml:space="preserve">de </w:t>
      </w:r>
      <w:r w:rsidR="00406CFD">
        <w:rPr>
          <w:sz w:val="22"/>
          <w:szCs w:val="22"/>
        </w:rPr>
        <w:t>l’eau</w:t>
      </w:r>
      <w:r w:rsidRPr="00D56ABE">
        <w:rPr>
          <w:sz w:val="22"/>
          <w:szCs w:val="22"/>
        </w:rPr>
        <w:t>) ; une préservation des aires naturelles et zones humides objet de fortes me</w:t>
      </w:r>
      <w:r w:rsidR="00406CFD">
        <w:rPr>
          <w:sz w:val="22"/>
          <w:szCs w:val="22"/>
        </w:rPr>
        <w:t>naces</w:t>
      </w:r>
      <w:r w:rsidR="00B476DF">
        <w:rPr>
          <w:sz w:val="22"/>
          <w:szCs w:val="22"/>
        </w:rPr>
        <w:t xml:space="preserve"> et une restauration des écosystèmes de paysage dégradés</w:t>
      </w:r>
      <w:r w:rsidR="00406CFD">
        <w:rPr>
          <w:sz w:val="22"/>
          <w:szCs w:val="22"/>
        </w:rPr>
        <w:t>.</w:t>
      </w:r>
      <w:r w:rsidR="007E7379">
        <w:rPr>
          <w:sz w:val="22"/>
          <w:szCs w:val="22"/>
        </w:rPr>
        <w:t xml:space="preserve"> Au plan social, le PADAP</w:t>
      </w:r>
      <w:r w:rsidRPr="00D56ABE">
        <w:rPr>
          <w:sz w:val="22"/>
          <w:szCs w:val="22"/>
        </w:rPr>
        <w:t xml:space="preserve"> permettra : l’amélioration des techniques et des systèmes de production agricole</w:t>
      </w:r>
      <w:r w:rsidR="007E7379">
        <w:rPr>
          <w:sz w:val="22"/>
          <w:szCs w:val="22"/>
        </w:rPr>
        <w:t xml:space="preserve"> (riziculture, horticulture, agroforesterie)</w:t>
      </w:r>
      <w:r w:rsidR="00406CFD">
        <w:rPr>
          <w:sz w:val="22"/>
          <w:szCs w:val="22"/>
        </w:rPr>
        <w:t xml:space="preserve"> et un renforcement du capital productif par la préservation </w:t>
      </w:r>
      <w:r w:rsidR="00EF7D5C">
        <w:rPr>
          <w:sz w:val="22"/>
          <w:szCs w:val="22"/>
        </w:rPr>
        <w:t xml:space="preserve">et le </w:t>
      </w:r>
      <w:r w:rsidR="00406CFD">
        <w:rPr>
          <w:sz w:val="22"/>
          <w:szCs w:val="22"/>
        </w:rPr>
        <w:t>renouvellement des plant</w:t>
      </w:r>
      <w:r w:rsidR="00EF7D5C">
        <w:rPr>
          <w:sz w:val="22"/>
          <w:szCs w:val="22"/>
        </w:rPr>
        <w:t>s de girofles et de vanille</w:t>
      </w:r>
      <w:r w:rsidRPr="00D56ABE">
        <w:rPr>
          <w:sz w:val="22"/>
          <w:szCs w:val="22"/>
        </w:rPr>
        <w:t xml:space="preserve">; la réduction des pertes après récolte ; l’amélioration des revenus et des conditions de commercialisation ; une meilleure valorisation de la production par la transformation ; le renforcement des compétences des différents acteurs intervenant sur </w:t>
      </w:r>
      <w:r w:rsidR="007E7379">
        <w:rPr>
          <w:sz w:val="22"/>
          <w:szCs w:val="22"/>
        </w:rPr>
        <w:t>la chaîne de valeur des</w:t>
      </w:r>
      <w:r w:rsidR="00B476DF">
        <w:rPr>
          <w:sz w:val="22"/>
          <w:szCs w:val="22"/>
        </w:rPr>
        <w:t xml:space="preserve"> productions agricoles et animales. </w:t>
      </w:r>
      <w:r w:rsidRPr="00D56ABE">
        <w:rPr>
          <w:sz w:val="22"/>
          <w:szCs w:val="22"/>
        </w:rPr>
        <w:t>Au niveau des populations, les impacts porteront sur : la contribution à la sécurité alimentaire</w:t>
      </w:r>
      <w:r w:rsidR="00EF7D5C">
        <w:rPr>
          <w:sz w:val="22"/>
          <w:szCs w:val="22"/>
        </w:rPr>
        <w:t> ; l’amélioration des revenus ; la lutte contre la pauvreté</w:t>
      </w:r>
      <w:r w:rsidRPr="00D56ABE">
        <w:rPr>
          <w:sz w:val="22"/>
          <w:szCs w:val="22"/>
        </w:rPr>
        <w:t xml:space="preserve"> ; l’apport en protéines ; la création de nouveaux</w:t>
      </w:r>
      <w:r w:rsidR="001B2A9F">
        <w:rPr>
          <w:sz w:val="22"/>
          <w:szCs w:val="22"/>
        </w:rPr>
        <w:t xml:space="preserve"> emplois</w:t>
      </w:r>
      <w:r w:rsidRPr="00D56ABE">
        <w:rPr>
          <w:sz w:val="22"/>
          <w:szCs w:val="22"/>
        </w:rPr>
        <w:t xml:space="preserve"> et </w:t>
      </w:r>
      <w:r w:rsidR="00EF7D5C">
        <w:rPr>
          <w:sz w:val="22"/>
          <w:szCs w:val="22"/>
        </w:rPr>
        <w:t xml:space="preserve">la </w:t>
      </w:r>
      <w:r w:rsidRPr="00D56ABE">
        <w:rPr>
          <w:sz w:val="22"/>
          <w:szCs w:val="22"/>
        </w:rPr>
        <w:t>valorisation des emplois agricoles. Aussi, le projet permet</w:t>
      </w:r>
      <w:r w:rsidR="00EF7D5C">
        <w:rPr>
          <w:sz w:val="22"/>
          <w:szCs w:val="22"/>
        </w:rPr>
        <w:t>tra le désenclavement des zones inaccessibles</w:t>
      </w:r>
      <w:r w:rsidRPr="00D56ABE">
        <w:rPr>
          <w:sz w:val="22"/>
          <w:szCs w:val="22"/>
        </w:rPr>
        <w:t xml:space="preserve"> par la réalisation des pistes de production</w:t>
      </w:r>
      <w:r w:rsidR="006F3FE7">
        <w:rPr>
          <w:sz w:val="22"/>
          <w:szCs w:val="22"/>
        </w:rPr>
        <w:t xml:space="preserve"> </w:t>
      </w:r>
      <w:r w:rsidR="007F5396">
        <w:rPr>
          <w:sz w:val="22"/>
          <w:szCs w:val="22"/>
        </w:rPr>
        <w:t>et l’entretien des ouvrages de franchissement</w:t>
      </w:r>
      <w:r w:rsidRPr="00D56ABE">
        <w:rPr>
          <w:sz w:val="22"/>
          <w:szCs w:val="22"/>
        </w:rPr>
        <w:t>.</w:t>
      </w:r>
    </w:p>
    <w:p w14:paraId="479FD906" w14:textId="77777777" w:rsidR="00B476DF" w:rsidRPr="00D56ABE" w:rsidRDefault="00B476DF" w:rsidP="007E7379">
      <w:pPr>
        <w:jc w:val="both"/>
        <w:rPr>
          <w:sz w:val="22"/>
          <w:szCs w:val="22"/>
        </w:rPr>
      </w:pPr>
    </w:p>
    <w:p w14:paraId="5A55A0DB" w14:textId="77777777" w:rsidR="00CC0E1D" w:rsidRPr="00D56ABE" w:rsidRDefault="00CC0E1D" w:rsidP="00D56ABE">
      <w:pPr>
        <w:widowControl w:val="0"/>
        <w:autoSpaceDE w:val="0"/>
        <w:autoSpaceDN w:val="0"/>
        <w:adjustRightInd w:val="0"/>
        <w:spacing w:after="240"/>
        <w:jc w:val="both"/>
        <w:rPr>
          <w:sz w:val="22"/>
          <w:szCs w:val="22"/>
        </w:rPr>
      </w:pPr>
      <w:r w:rsidRPr="00D56ABE">
        <w:rPr>
          <w:b/>
          <w:bCs/>
          <w:i/>
          <w:iCs/>
          <w:sz w:val="22"/>
          <w:szCs w:val="22"/>
        </w:rPr>
        <w:t>Effets négatifs de l</w:t>
      </w:r>
      <w:r w:rsidR="00EF7D5C">
        <w:rPr>
          <w:b/>
          <w:bCs/>
          <w:i/>
          <w:iCs/>
          <w:sz w:val="22"/>
          <w:szCs w:val="22"/>
        </w:rPr>
        <w:t>a situation « avec</w:t>
      </w:r>
      <w:r w:rsidR="00B476DF">
        <w:rPr>
          <w:b/>
          <w:bCs/>
          <w:i/>
          <w:iCs/>
          <w:sz w:val="22"/>
          <w:szCs w:val="22"/>
        </w:rPr>
        <w:t xml:space="preserve"> projet PADAP</w:t>
      </w:r>
      <w:r w:rsidRPr="00D56ABE">
        <w:rPr>
          <w:b/>
          <w:bCs/>
          <w:i/>
          <w:iCs/>
          <w:sz w:val="22"/>
          <w:szCs w:val="22"/>
        </w:rPr>
        <w:t>»</w:t>
      </w:r>
    </w:p>
    <w:p w14:paraId="2208DE0F" w14:textId="77777777" w:rsidR="00CC0E1D" w:rsidRPr="00D56ABE" w:rsidRDefault="00CC0E1D" w:rsidP="00D56ABE">
      <w:pPr>
        <w:widowControl w:val="0"/>
        <w:autoSpaceDE w:val="0"/>
        <w:autoSpaceDN w:val="0"/>
        <w:adjustRightInd w:val="0"/>
        <w:spacing w:after="240"/>
        <w:jc w:val="both"/>
        <w:rPr>
          <w:sz w:val="22"/>
          <w:szCs w:val="22"/>
        </w:rPr>
      </w:pPr>
      <w:r w:rsidRPr="00D56ABE">
        <w:rPr>
          <w:sz w:val="22"/>
          <w:szCs w:val="22"/>
        </w:rPr>
        <w:t xml:space="preserve">Les </w:t>
      </w:r>
      <w:r w:rsidR="0066712D">
        <w:rPr>
          <w:sz w:val="22"/>
          <w:szCs w:val="22"/>
        </w:rPr>
        <w:t>effets</w:t>
      </w:r>
      <w:r w:rsidRPr="00D56ABE">
        <w:rPr>
          <w:sz w:val="22"/>
          <w:szCs w:val="22"/>
        </w:rPr>
        <w:t xml:space="preserve"> environnementaux et sociaux </w:t>
      </w:r>
      <w:r w:rsidR="00EF7D5C">
        <w:rPr>
          <w:sz w:val="22"/>
          <w:szCs w:val="22"/>
        </w:rPr>
        <w:t>négati</w:t>
      </w:r>
      <w:r w:rsidR="00B476DF">
        <w:rPr>
          <w:sz w:val="22"/>
          <w:szCs w:val="22"/>
        </w:rPr>
        <w:t>fs des activités du PADAP</w:t>
      </w:r>
      <w:r w:rsidRPr="00D56ABE">
        <w:rPr>
          <w:sz w:val="22"/>
          <w:szCs w:val="22"/>
        </w:rPr>
        <w:t xml:space="preserve"> concerneront surtout les risques de perte de végétation et la dégradation d’habitats naturels en cas de déboisements pour les aménagements agricoles</w:t>
      </w:r>
      <w:r w:rsidR="00B476DF">
        <w:rPr>
          <w:sz w:val="22"/>
          <w:szCs w:val="22"/>
        </w:rPr>
        <w:t xml:space="preserve"> et de perturbation du régime d’écoulement des eaux lors de la construction ou de la réhabilitation des barrages hydroagricoles</w:t>
      </w:r>
      <w:r w:rsidRPr="00D56ABE">
        <w:rPr>
          <w:sz w:val="22"/>
          <w:szCs w:val="22"/>
        </w:rPr>
        <w:t xml:space="preserve"> ; les risques de pollutions et dégradations de la nappe et des cours d’eau liées à l’usage des pesticides et des engrais, etc. Au plan social on pourrait ass</w:t>
      </w:r>
      <w:r w:rsidR="00F47859">
        <w:rPr>
          <w:sz w:val="22"/>
          <w:szCs w:val="22"/>
        </w:rPr>
        <w:t>ister à des conflits fonciers</w:t>
      </w:r>
      <w:r w:rsidRPr="00D56ABE">
        <w:rPr>
          <w:sz w:val="22"/>
          <w:szCs w:val="22"/>
        </w:rPr>
        <w:t xml:space="preserve"> entre éleveurs et agriculteurs liés à la divagation du bétail</w:t>
      </w:r>
      <w:r w:rsidR="00EF7D5C">
        <w:rPr>
          <w:sz w:val="22"/>
          <w:szCs w:val="22"/>
        </w:rPr>
        <w:t xml:space="preserve"> qui va résulter du rétrécissement des espaces de pâturage</w:t>
      </w:r>
      <w:r w:rsidR="00F47859">
        <w:rPr>
          <w:sz w:val="22"/>
          <w:szCs w:val="22"/>
        </w:rPr>
        <w:t xml:space="preserve"> dans les zones agricoles</w:t>
      </w:r>
      <w:r w:rsidRPr="00D56ABE">
        <w:rPr>
          <w:sz w:val="22"/>
          <w:szCs w:val="22"/>
        </w:rPr>
        <w:t>. Toutefois, ces impacts peuvent être évités ou fortement réduits par la mise en place de mesures appropriées.</w:t>
      </w:r>
      <w:r w:rsidR="00F47859">
        <w:rPr>
          <w:sz w:val="22"/>
          <w:szCs w:val="22"/>
        </w:rPr>
        <w:t xml:space="preserve"> Sur cette base, la situation «</w:t>
      </w:r>
      <w:r w:rsidRPr="00D56ABE">
        <w:rPr>
          <w:sz w:val="22"/>
          <w:szCs w:val="22"/>
        </w:rPr>
        <w:t>avec pro</w:t>
      </w:r>
      <w:r w:rsidR="00F47859">
        <w:rPr>
          <w:sz w:val="22"/>
          <w:szCs w:val="22"/>
        </w:rPr>
        <w:t>jet</w:t>
      </w:r>
      <w:r w:rsidRPr="00D56ABE">
        <w:rPr>
          <w:sz w:val="22"/>
          <w:szCs w:val="22"/>
        </w:rPr>
        <w:t>» doit être privilégiée au regard des avantages qu’elle peut générer au plan économique</w:t>
      </w:r>
      <w:r w:rsidR="000C729A">
        <w:rPr>
          <w:sz w:val="22"/>
          <w:szCs w:val="22"/>
        </w:rPr>
        <w:t xml:space="preserve"> et social</w:t>
      </w:r>
      <w:r w:rsidRPr="00D56ABE">
        <w:rPr>
          <w:sz w:val="22"/>
          <w:szCs w:val="22"/>
        </w:rPr>
        <w:t>.</w:t>
      </w:r>
    </w:p>
    <w:p w14:paraId="493B9986" w14:textId="77777777" w:rsidR="00F47859" w:rsidRDefault="00CC0E1D" w:rsidP="00D56ABE">
      <w:pPr>
        <w:widowControl w:val="0"/>
        <w:autoSpaceDE w:val="0"/>
        <w:autoSpaceDN w:val="0"/>
        <w:adjustRightInd w:val="0"/>
        <w:spacing w:after="240"/>
        <w:jc w:val="both"/>
        <w:rPr>
          <w:sz w:val="22"/>
          <w:szCs w:val="22"/>
        </w:rPr>
      </w:pPr>
      <w:r w:rsidRPr="00D56ABE">
        <w:rPr>
          <w:sz w:val="22"/>
          <w:szCs w:val="22"/>
        </w:rPr>
        <w:t>Au total, cette option inclusive est à privilégier</w:t>
      </w:r>
      <w:r w:rsidR="00EF7D5C">
        <w:rPr>
          <w:sz w:val="22"/>
          <w:szCs w:val="22"/>
        </w:rPr>
        <w:t xml:space="preserve"> : </w:t>
      </w:r>
      <w:r w:rsidR="00B476DF">
        <w:rPr>
          <w:sz w:val="22"/>
          <w:szCs w:val="22"/>
        </w:rPr>
        <w:t xml:space="preserve">développement agricole par une approche paysage </w:t>
      </w:r>
      <w:r w:rsidR="001B2A9F">
        <w:rPr>
          <w:sz w:val="22"/>
          <w:szCs w:val="22"/>
        </w:rPr>
        <w:t>qui est une approche holistique</w:t>
      </w:r>
      <w:r w:rsidR="00B476DF">
        <w:rPr>
          <w:sz w:val="22"/>
          <w:szCs w:val="22"/>
        </w:rPr>
        <w:t xml:space="preserve"> qui intègre </w:t>
      </w:r>
      <w:r w:rsidR="00F47859">
        <w:rPr>
          <w:sz w:val="22"/>
          <w:szCs w:val="22"/>
        </w:rPr>
        <w:t xml:space="preserve">à la fois </w:t>
      </w:r>
      <w:r w:rsidR="00B476DF">
        <w:rPr>
          <w:sz w:val="22"/>
          <w:szCs w:val="22"/>
        </w:rPr>
        <w:t xml:space="preserve">les aspects de développement et de préservation de l’environnement. </w:t>
      </w:r>
      <w:r w:rsidR="00F47859">
        <w:rPr>
          <w:sz w:val="22"/>
          <w:szCs w:val="22"/>
        </w:rPr>
        <w:t>La maîtrise de l’eau, l’aménagement des périmètres et la sécurisation foncière vont impulser la production et la productivité agricole. Les activités de</w:t>
      </w:r>
      <w:r w:rsidR="001B2A9F">
        <w:rPr>
          <w:sz w:val="22"/>
          <w:szCs w:val="22"/>
        </w:rPr>
        <w:t xml:space="preserve"> développement</w:t>
      </w:r>
      <w:r w:rsidR="00F47859">
        <w:rPr>
          <w:sz w:val="22"/>
          <w:szCs w:val="22"/>
        </w:rPr>
        <w:t xml:space="preserve"> d’agroforesterie, de foresterie et de reboisement et de lutte contre les feux de brousse permettront de restaurer les écosystèmes de paysage fortement menacés par une forte dégradation. </w:t>
      </w:r>
    </w:p>
    <w:p w14:paraId="0E7D8CBD" w14:textId="77777777" w:rsidR="009D1AE4" w:rsidRDefault="009D1AE4" w:rsidP="00F47859">
      <w:pPr>
        <w:widowControl w:val="0"/>
        <w:autoSpaceDE w:val="0"/>
        <w:autoSpaceDN w:val="0"/>
        <w:adjustRightInd w:val="0"/>
        <w:spacing w:after="240"/>
        <w:jc w:val="both"/>
        <w:rPr>
          <w:sz w:val="22"/>
          <w:szCs w:val="22"/>
        </w:rPr>
      </w:pPr>
    </w:p>
    <w:p w14:paraId="018CE716" w14:textId="77777777" w:rsidR="00F47859" w:rsidRDefault="00F47859" w:rsidP="00F47859">
      <w:pPr>
        <w:widowControl w:val="0"/>
        <w:autoSpaceDE w:val="0"/>
        <w:autoSpaceDN w:val="0"/>
        <w:adjustRightInd w:val="0"/>
        <w:spacing w:after="240"/>
        <w:jc w:val="both"/>
      </w:pPr>
    </w:p>
    <w:p w14:paraId="1589E1DB" w14:textId="77777777" w:rsidR="00CC0E1D" w:rsidRDefault="00CC0E1D" w:rsidP="009D1AE4"/>
    <w:p w14:paraId="65AA3E23" w14:textId="77777777" w:rsidR="00CC0E1D" w:rsidRDefault="00CC0E1D" w:rsidP="009D1AE4"/>
    <w:p w14:paraId="4F1EB72B" w14:textId="77777777" w:rsidR="00CC0E1D" w:rsidRDefault="00CC0E1D" w:rsidP="009D1AE4"/>
    <w:p w14:paraId="6865C4BC" w14:textId="77777777" w:rsidR="00CC0E1D" w:rsidRDefault="00CC0E1D" w:rsidP="009D1AE4"/>
    <w:p w14:paraId="23395184" w14:textId="77777777" w:rsidR="00CC0E1D" w:rsidRDefault="00CC0E1D" w:rsidP="009D1AE4"/>
    <w:p w14:paraId="68F8FA09" w14:textId="77777777" w:rsidR="00CC0E1D" w:rsidRDefault="00CC0E1D" w:rsidP="009D1AE4"/>
    <w:p w14:paraId="329D173E" w14:textId="77777777" w:rsidR="00CC0E1D" w:rsidRDefault="00CC0E1D" w:rsidP="009D1AE4"/>
    <w:p w14:paraId="4F91758C" w14:textId="77777777" w:rsidR="007E7EB6" w:rsidRPr="002512D2" w:rsidRDefault="001A40FC" w:rsidP="002512D2">
      <w:pPr>
        <w:pStyle w:val="Heading1"/>
        <w:ind w:left="360"/>
        <w:rPr>
          <w:b w:val="0"/>
        </w:rPr>
      </w:pPr>
      <w:r>
        <w:br w:type="page"/>
      </w:r>
    </w:p>
    <w:p w14:paraId="1A575567" w14:textId="77777777" w:rsidR="007E7EB6" w:rsidRPr="001B60B7" w:rsidRDefault="007E7EB6" w:rsidP="007E7EB6">
      <w:pPr>
        <w:pStyle w:val="Heading1"/>
        <w:numPr>
          <w:ilvl w:val="0"/>
          <w:numId w:val="13"/>
        </w:numPr>
      </w:pPr>
      <w:bookmarkStart w:id="179" w:name="_Toc343522698"/>
      <w:r w:rsidRPr="001B60B7">
        <w:lastRenderedPageBreak/>
        <w:t>CADRE POLITIQUE, JURIDIQUE ET INSTITUTIONNEL DE GESTION ENVIRONNEMENTALE</w:t>
      </w:r>
      <w:bookmarkEnd w:id="179"/>
    </w:p>
    <w:p w14:paraId="23740638" w14:textId="77777777" w:rsidR="007E7EB6" w:rsidRDefault="007E7EB6" w:rsidP="007E7EB6">
      <w:pPr>
        <w:autoSpaceDE w:val="0"/>
        <w:autoSpaceDN w:val="0"/>
        <w:adjustRightInd w:val="0"/>
        <w:spacing w:line="240" w:lineRule="atLeast"/>
        <w:ind w:left="720" w:hanging="720"/>
        <w:jc w:val="both"/>
        <w:rPr>
          <w:color w:val="000000"/>
        </w:rPr>
      </w:pPr>
    </w:p>
    <w:p w14:paraId="351F55DB" w14:textId="77777777" w:rsidR="007E7EB6" w:rsidRDefault="007E7EB6" w:rsidP="007E7EB6">
      <w:pPr>
        <w:autoSpaceDE w:val="0"/>
        <w:autoSpaceDN w:val="0"/>
        <w:adjustRightInd w:val="0"/>
        <w:spacing w:line="240" w:lineRule="atLeast"/>
        <w:jc w:val="both"/>
      </w:pPr>
      <w:r w:rsidRPr="00D35C24">
        <w:rPr>
          <w:sz w:val="22"/>
          <w:szCs w:val="22"/>
        </w:rPr>
        <w:t xml:space="preserve">Le présent chapitre décrit le cadre </w:t>
      </w:r>
      <w:r>
        <w:rPr>
          <w:sz w:val="22"/>
          <w:szCs w:val="22"/>
        </w:rPr>
        <w:t xml:space="preserve">politique, </w:t>
      </w:r>
      <w:r w:rsidRPr="00D35C24">
        <w:rPr>
          <w:sz w:val="22"/>
          <w:szCs w:val="22"/>
        </w:rPr>
        <w:t>juridique, réglementaire et présente un aperçu des politiques de sauvegarde environnementales et sociales de la Banque mondiale, a</w:t>
      </w:r>
      <w:r>
        <w:rPr>
          <w:sz w:val="22"/>
          <w:szCs w:val="22"/>
        </w:rPr>
        <w:t>pplicables au PADAP</w:t>
      </w:r>
      <w:r w:rsidRPr="00D35C24">
        <w:rPr>
          <w:sz w:val="22"/>
          <w:szCs w:val="22"/>
        </w:rPr>
        <w:t xml:space="preserve"> ainsi qu’une discussion des conditions requises par les différentes politiques</w:t>
      </w:r>
      <w:r>
        <w:rPr>
          <w:sz w:val="22"/>
          <w:szCs w:val="22"/>
        </w:rPr>
        <w:t xml:space="preserve"> déclenchées</w:t>
      </w:r>
      <w:r>
        <w:t>.</w:t>
      </w:r>
    </w:p>
    <w:p w14:paraId="0E2D7F4A" w14:textId="77777777" w:rsidR="007E7EB6" w:rsidRDefault="007E7EB6" w:rsidP="007E7EB6">
      <w:pPr>
        <w:autoSpaceDE w:val="0"/>
        <w:autoSpaceDN w:val="0"/>
        <w:adjustRightInd w:val="0"/>
        <w:spacing w:line="240" w:lineRule="atLeast"/>
        <w:ind w:left="720" w:hanging="720"/>
        <w:jc w:val="both"/>
        <w:rPr>
          <w:color w:val="000000"/>
        </w:rPr>
      </w:pPr>
    </w:p>
    <w:p w14:paraId="0278ED5D" w14:textId="77777777" w:rsidR="007E7EB6" w:rsidRPr="00A41965" w:rsidRDefault="007E7EB6" w:rsidP="00D23290">
      <w:pPr>
        <w:pStyle w:val="Heading2"/>
        <w:numPr>
          <w:ilvl w:val="1"/>
          <w:numId w:val="13"/>
        </w:numPr>
      </w:pPr>
      <w:bookmarkStart w:id="180" w:name="_Toc343522699"/>
      <w:r w:rsidRPr="00A41965">
        <w:t>Politique environnementale et sociale nationale</w:t>
      </w:r>
      <w:bookmarkEnd w:id="180"/>
    </w:p>
    <w:p w14:paraId="7436B417" w14:textId="77777777" w:rsidR="007E7EB6" w:rsidRPr="002D0E62" w:rsidRDefault="007E7EB6" w:rsidP="007E7EB6">
      <w:pPr>
        <w:autoSpaceDE w:val="0"/>
        <w:autoSpaceDN w:val="0"/>
        <w:adjustRightInd w:val="0"/>
        <w:rPr>
          <w:sz w:val="22"/>
          <w:szCs w:val="22"/>
          <w:lang w:val="fr-CA"/>
        </w:rPr>
      </w:pPr>
    </w:p>
    <w:p w14:paraId="71A7D61C" w14:textId="77777777" w:rsidR="007E7EB6" w:rsidRPr="00561BC4" w:rsidRDefault="007E7EB6" w:rsidP="00811EEF">
      <w:pPr>
        <w:widowControl w:val="0"/>
        <w:numPr>
          <w:ilvl w:val="2"/>
          <w:numId w:val="13"/>
        </w:numPr>
        <w:autoSpaceDE w:val="0"/>
        <w:autoSpaceDN w:val="0"/>
        <w:adjustRightInd w:val="0"/>
        <w:spacing w:after="240"/>
        <w:jc w:val="both"/>
        <w:rPr>
          <w:b/>
          <w:sz w:val="22"/>
          <w:szCs w:val="22"/>
        </w:rPr>
      </w:pPr>
      <w:r>
        <w:rPr>
          <w:b/>
          <w:sz w:val="22"/>
          <w:szCs w:val="22"/>
        </w:rPr>
        <w:t>La Politique N</w:t>
      </w:r>
      <w:r w:rsidRPr="00561BC4">
        <w:rPr>
          <w:b/>
          <w:sz w:val="22"/>
          <w:szCs w:val="22"/>
        </w:rPr>
        <w:t>ationale de l’Environnement</w:t>
      </w:r>
      <w:r>
        <w:rPr>
          <w:b/>
          <w:sz w:val="22"/>
          <w:szCs w:val="22"/>
        </w:rPr>
        <w:t> </w:t>
      </w:r>
    </w:p>
    <w:p w14:paraId="4ECDD566" w14:textId="77777777" w:rsidR="007E7EB6" w:rsidRPr="00561BC4" w:rsidRDefault="007E7EB6" w:rsidP="007E7EB6">
      <w:pPr>
        <w:widowControl w:val="0"/>
        <w:autoSpaceDE w:val="0"/>
        <w:autoSpaceDN w:val="0"/>
        <w:adjustRightInd w:val="0"/>
        <w:spacing w:after="240"/>
        <w:jc w:val="both"/>
        <w:rPr>
          <w:sz w:val="22"/>
          <w:szCs w:val="22"/>
        </w:rPr>
      </w:pPr>
      <w:r w:rsidRPr="00561BC4">
        <w:rPr>
          <w:sz w:val="22"/>
          <w:szCs w:val="22"/>
        </w:rPr>
        <w:t>La politique nationale de l’environnement de la république de Madagascar, contenue dans la Charte de l’environnement, est l’instrument stratégique de sa mise en œuvre. La mission fondamentale de cette politique est de « réconcilier la population avec son environnement en vue d’un développement durable</w:t>
      </w:r>
      <w:r>
        <w:rPr>
          <w:sz w:val="22"/>
          <w:szCs w:val="22"/>
        </w:rPr>
        <w:t xml:space="preserve"> ». </w:t>
      </w:r>
      <w:r w:rsidRPr="00561BC4">
        <w:rPr>
          <w:sz w:val="22"/>
          <w:szCs w:val="22"/>
        </w:rPr>
        <w:t>Cet instrument préconise d’aborder la gestion de l’Environnement sous l’angle de sept stratégies spécifiques :</w:t>
      </w:r>
    </w:p>
    <w:p w14:paraId="4980932E" w14:textId="77777777" w:rsidR="007E7EB6" w:rsidRPr="00561BC4" w:rsidRDefault="007E7EB6" w:rsidP="007E7EB6">
      <w:pPr>
        <w:numPr>
          <w:ilvl w:val="0"/>
          <w:numId w:val="26"/>
        </w:numPr>
        <w:rPr>
          <w:sz w:val="22"/>
          <w:szCs w:val="22"/>
        </w:rPr>
      </w:pPr>
      <w:r w:rsidRPr="00561BC4">
        <w:rPr>
          <w:sz w:val="22"/>
          <w:szCs w:val="22"/>
        </w:rPr>
        <w:t xml:space="preserve">dynamiser le cadre institutionnel en insufflant un esprit nouveau aux administrations et en leur faisant prendre conscience de leurs responsabilités; </w:t>
      </w:r>
    </w:p>
    <w:p w14:paraId="649B1F7B" w14:textId="77777777" w:rsidR="007E7EB6" w:rsidRPr="00561BC4" w:rsidRDefault="007E7EB6" w:rsidP="007E7EB6">
      <w:pPr>
        <w:numPr>
          <w:ilvl w:val="0"/>
          <w:numId w:val="26"/>
        </w:numPr>
        <w:rPr>
          <w:sz w:val="22"/>
          <w:szCs w:val="22"/>
        </w:rPr>
      </w:pPr>
      <w:r w:rsidRPr="00561BC4">
        <w:rPr>
          <w:sz w:val="22"/>
          <w:szCs w:val="22"/>
        </w:rPr>
        <w:t xml:space="preserve">redéfinir le rôle de l’État en le centrant sur des fonctions d’orientation, d’information, d’appui, de suivi et d’évaluation et ainsi manifester le principe voulant que la gestion de l’environnement soit attribuée conjointement à l'État, aux collectivités décentralisées, aux ONG, aux entreprises ainsi qu’à tous les citoyens; </w:t>
      </w:r>
    </w:p>
    <w:p w14:paraId="2E138E5F" w14:textId="77777777" w:rsidR="007E7EB6" w:rsidRPr="00561BC4" w:rsidRDefault="007E7EB6" w:rsidP="007E7EB6">
      <w:pPr>
        <w:numPr>
          <w:ilvl w:val="0"/>
          <w:numId w:val="26"/>
        </w:numPr>
        <w:rPr>
          <w:sz w:val="22"/>
          <w:szCs w:val="22"/>
        </w:rPr>
      </w:pPr>
      <w:r w:rsidRPr="00561BC4">
        <w:rPr>
          <w:sz w:val="22"/>
          <w:szCs w:val="22"/>
        </w:rPr>
        <w:t xml:space="preserve">intégrer l’environnement dans les processus de planification et de décision privés et publics; </w:t>
      </w:r>
    </w:p>
    <w:p w14:paraId="3F49A070" w14:textId="77777777" w:rsidR="007E7EB6" w:rsidRPr="00561BC4" w:rsidRDefault="007E7EB6" w:rsidP="007E7EB6">
      <w:pPr>
        <w:numPr>
          <w:ilvl w:val="0"/>
          <w:numId w:val="26"/>
        </w:numPr>
        <w:rPr>
          <w:sz w:val="22"/>
          <w:szCs w:val="22"/>
        </w:rPr>
      </w:pPr>
      <w:r w:rsidRPr="00561BC4">
        <w:rPr>
          <w:sz w:val="22"/>
          <w:szCs w:val="22"/>
        </w:rPr>
        <w:t xml:space="preserve">améliorer les outils de connaissance et d’inventaire de l’environnement en vue de pouvoir agir en temps opportun et de pouvoir cerner des situations; </w:t>
      </w:r>
    </w:p>
    <w:p w14:paraId="069CBEEF" w14:textId="77777777" w:rsidR="007E7EB6" w:rsidRPr="00561BC4" w:rsidRDefault="007E7EB6" w:rsidP="007E7EB6">
      <w:pPr>
        <w:numPr>
          <w:ilvl w:val="0"/>
          <w:numId w:val="26"/>
        </w:numPr>
        <w:rPr>
          <w:sz w:val="22"/>
          <w:szCs w:val="22"/>
        </w:rPr>
      </w:pPr>
      <w:r w:rsidRPr="00561BC4">
        <w:rPr>
          <w:sz w:val="22"/>
          <w:szCs w:val="22"/>
        </w:rPr>
        <w:t xml:space="preserve">favoriser la recherche et le développement en environnement; </w:t>
      </w:r>
    </w:p>
    <w:p w14:paraId="46558CEC" w14:textId="77777777" w:rsidR="007E7EB6" w:rsidRPr="00561BC4" w:rsidRDefault="007E7EB6" w:rsidP="007E7EB6">
      <w:pPr>
        <w:numPr>
          <w:ilvl w:val="0"/>
          <w:numId w:val="26"/>
        </w:numPr>
        <w:rPr>
          <w:sz w:val="22"/>
          <w:szCs w:val="22"/>
        </w:rPr>
      </w:pPr>
      <w:r w:rsidRPr="00561BC4">
        <w:rPr>
          <w:sz w:val="22"/>
          <w:szCs w:val="22"/>
        </w:rPr>
        <w:t xml:space="preserve">agir sur les aspects démographiques, source d’un déséquilibre fondamental avec les ressources du milieu; </w:t>
      </w:r>
    </w:p>
    <w:p w14:paraId="5B0C191E" w14:textId="77777777" w:rsidR="007E7EB6" w:rsidRPr="00561BC4" w:rsidRDefault="007E7EB6" w:rsidP="007E7EB6">
      <w:pPr>
        <w:numPr>
          <w:ilvl w:val="0"/>
          <w:numId w:val="26"/>
        </w:numPr>
        <w:rPr>
          <w:sz w:val="22"/>
          <w:szCs w:val="22"/>
        </w:rPr>
      </w:pPr>
      <w:r w:rsidRPr="00561BC4">
        <w:rPr>
          <w:sz w:val="22"/>
          <w:szCs w:val="22"/>
        </w:rPr>
        <w:t xml:space="preserve">assainir les relations entre l’Homme et son espace. </w:t>
      </w:r>
    </w:p>
    <w:p w14:paraId="7A2C7680" w14:textId="77777777" w:rsidR="007E7EB6" w:rsidRPr="00561BC4" w:rsidRDefault="007E7EB6" w:rsidP="007E7EB6">
      <w:pPr>
        <w:widowControl w:val="0"/>
        <w:autoSpaceDE w:val="0"/>
        <w:autoSpaceDN w:val="0"/>
        <w:adjustRightInd w:val="0"/>
        <w:spacing w:after="240"/>
        <w:jc w:val="both"/>
        <w:rPr>
          <w:sz w:val="22"/>
          <w:szCs w:val="22"/>
        </w:rPr>
      </w:pPr>
      <w:r w:rsidRPr="00561BC4">
        <w:rPr>
          <w:sz w:val="22"/>
          <w:szCs w:val="22"/>
        </w:rPr>
        <w:t>Enfin, cette Politique de l’Environnement avec ses objectifs et ses principes directeurs trouve ses déclinaisons dans le Programme environnemental, lequel présente un ensemble de mesures articulées en trois plans quinquennaux successifs (PE-I, II et III), étalés sur une quinzaine d’années. Plusieurs textes juridiques sur l’environnement sont les fruits du Programme environnemental.</w:t>
      </w:r>
    </w:p>
    <w:p w14:paraId="16CB0E34" w14:textId="77777777" w:rsidR="007E7EB6" w:rsidRPr="00561BC4" w:rsidRDefault="007E7EB6" w:rsidP="00811EEF">
      <w:pPr>
        <w:widowControl w:val="0"/>
        <w:numPr>
          <w:ilvl w:val="2"/>
          <w:numId w:val="13"/>
        </w:numPr>
        <w:autoSpaceDE w:val="0"/>
        <w:autoSpaceDN w:val="0"/>
        <w:adjustRightInd w:val="0"/>
        <w:spacing w:after="240"/>
        <w:jc w:val="both"/>
        <w:rPr>
          <w:rFonts w:ascii="Times" w:hAnsi="Times" w:cs="Times"/>
          <w:b/>
          <w:sz w:val="20"/>
          <w:szCs w:val="22"/>
        </w:rPr>
      </w:pPr>
      <w:r>
        <w:rPr>
          <w:rFonts w:ascii="Times" w:hAnsi="Times" w:cs="Times"/>
          <w:b/>
          <w:sz w:val="20"/>
          <w:szCs w:val="22"/>
        </w:rPr>
        <w:t>La Politique Nationale de population pour le Dé</w:t>
      </w:r>
      <w:r w:rsidRPr="00561BC4">
        <w:rPr>
          <w:rFonts w:ascii="Times" w:hAnsi="Times" w:cs="Times"/>
          <w:b/>
          <w:sz w:val="20"/>
          <w:szCs w:val="22"/>
        </w:rPr>
        <w:t>velopp</w:t>
      </w:r>
      <w:r>
        <w:rPr>
          <w:rFonts w:ascii="Times" w:hAnsi="Times" w:cs="Times"/>
          <w:b/>
          <w:sz w:val="20"/>
          <w:szCs w:val="22"/>
        </w:rPr>
        <w:t>ement Economique et S</w:t>
      </w:r>
      <w:r w:rsidRPr="00561BC4">
        <w:rPr>
          <w:rFonts w:ascii="Times" w:hAnsi="Times" w:cs="Times"/>
          <w:b/>
          <w:sz w:val="20"/>
          <w:szCs w:val="22"/>
        </w:rPr>
        <w:t>ocial</w:t>
      </w:r>
    </w:p>
    <w:p w14:paraId="06ECA48E" w14:textId="77777777" w:rsidR="007E7EB6" w:rsidRDefault="007E7EB6" w:rsidP="007E7EB6">
      <w:pPr>
        <w:widowControl w:val="0"/>
        <w:autoSpaceDE w:val="0"/>
        <w:autoSpaceDN w:val="0"/>
        <w:adjustRightInd w:val="0"/>
        <w:spacing w:after="240"/>
        <w:jc w:val="both"/>
        <w:rPr>
          <w:sz w:val="22"/>
          <w:szCs w:val="22"/>
        </w:rPr>
      </w:pPr>
      <w:r w:rsidRPr="0079016D">
        <w:rPr>
          <w:sz w:val="22"/>
          <w:szCs w:val="22"/>
        </w:rPr>
        <w:t>Madagascar a adopté en 1990 sa politique nationale de population pour le développement économique et social. Cette politique est mise en œuvre sous la forme du Programme National de Population (PNP) mis sur pied en 1997.</w:t>
      </w:r>
      <w:r w:rsidR="00770CDF">
        <w:rPr>
          <w:sz w:val="22"/>
          <w:szCs w:val="22"/>
        </w:rPr>
        <w:t xml:space="preserve"> </w:t>
      </w:r>
      <w:r w:rsidRPr="0079016D">
        <w:rPr>
          <w:sz w:val="22"/>
          <w:szCs w:val="22"/>
        </w:rPr>
        <w:t>Les objectifs du PNP sont de maîtriser la croissance de la population, d’assurer l’accès des populations urbaines et rurales aux services sociaux de base, d’assurer la protection des groupes vulnérables, de favoriser la participation communautaire et le dialogue social, de lutter contre la pauvreté et de promouvoir la capacité de mobiliser les ressources pour assurer la pérennisation des actions de développement.</w:t>
      </w:r>
    </w:p>
    <w:p w14:paraId="3F718FE3" w14:textId="77777777" w:rsidR="007E7EB6" w:rsidRPr="002B0E84" w:rsidRDefault="007E7EB6" w:rsidP="00811EEF">
      <w:pPr>
        <w:widowControl w:val="0"/>
        <w:numPr>
          <w:ilvl w:val="2"/>
          <w:numId w:val="13"/>
        </w:numPr>
        <w:autoSpaceDE w:val="0"/>
        <w:autoSpaceDN w:val="0"/>
        <w:adjustRightInd w:val="0"/>
        <w:spacing w:after="240"/>
        <w:jc w:val="both"/>
        <w:rPr>
          <w:b/>
          <w:sz w:val="22"/>
          <w:szCs w:val="22"/>
        </w:rPr>
      </w:pPr>
      <w:r w:rsidRPr="002B0E84">
        <w:rPr>
          <w:b/>
          <w:sz w:val="22"/>
          <w:szCs w:val="22"/>
        </w:rPr>
        <w:t>Le Plan National de Développement</w:t>
      </w:r>
      <w:r>
        <w:rPr>
          <w:b/>
          <w:sz w:val="22"/>
          <w:szCs w:val="22"/>
        </w:rPr>
        <w:t xml:space="preserve"> pour la période 2015-2019</w:t>
      </w:r>
    </w:p>
    <w:p w14:paraId="02A9C911" w14:textId="77777777" w:rsidR="007E7EB6" w:rsidRPr="002B0E84" w:rsidRDefault="007E7EB6" w:rsidP="007E7EB6">
      <w:pPr>
        <w:autoSpaceDE w:val="0"/>
        <w:autoSpaceDN w:val="0"/>
        <w:adjustRightInd w:val="0"/>
        <w:spacing w:before="240"/>
        <w:jc w:val="both"/>
        <w:rPr>
          <w:sz w:val="22"/>
          <w:szCs w:val="22"/>
        </w:rPr>
      </w:pPr>
      <w:r w:rsidRPr="002B0E84">
        <w:rPr>
          <w:sz w:val="22"/>
          <w:szCs w:val="22"/>
        </w:rPr>
        <w:t>Le PND constitue un instrument d’excellence au service de la Politique Générale de l’Etat (PGE). Le Projet PFS contribue à l’atteinte des axes stratégiques du PND suivants :</w:t>
      </w:r>
    </w:p>
    <w:p w14:paraId="46933D3C" w14:textId="77777777" w:rsidR="007E7EB6" w:rsidRPr="005C1B69" w:rsidRDefault="007E7EB6" w:rsidP="007E7EB6">
      <w:pPr>
        <w:pStyle w:val="Listecouleur-Accent11"/>
        <w:numPr>
          <w:ilvl w:val="0"/>
          <w:numId w:val="28"/>
        </w:numPr>
        <w:autoSpaceDE w:val="0"/>
        <w:autoSpaceDN w:val="0"/>
        <w:adjustRightInd w:val="0"/>
        <w:spacing w:before="240" w:line="276" w:lineRule="auto"/>
        <w:jc w:val="both"/>
        <w:rPr>
          <w:sz w:val="22"/>
          <w:szCs w:val="22"/>
          <w:lang w:val="fr-FR"/>
        </w:rPr>
      </w:pPr>
      <w:r w:rsidRPr="005C1B69">
        <w:rPr>
          <w:b/>
          <w:sz w:val="22"/>
          <w:szCs w:val="22"/>
          <w:lang w:val="fr-FR"/>
        </w:rPr>
        <w:lastRenderedPageBreak/>
        <w:t>Axe N°04</w:t>
      </w:r>
      <w:r w:rsidRPr="005C1B69">
        <w:rPr>
          <w:sz w:val="22"/>
          <w:szCs w:val="22"/>
          <w:lang w:val="fr-FR"/>
        </w:rPr>
        <w:t>: « </w:t>
      </w:r>
      <w:r w:rsidRPr="005C1B69">
        <w:rPr>
          <w:i/>
          <w:sz w:val="22"/>
          <w:szCs w:val="22"/>
          <w:lang w:val="fr-FR"/>
        </w:rPr>
        <w:t>Capital humain adéquat au processus de développement</w:t>
      </w:r>
      <w:r w:rsidRPr="005C1B69">
        <w:rPr>
          <w:sz w:val="22"/>
          <w:szCs w:val="22"/>
          <w:lang w:val="fr-FR"/>
        </w:rPr>
        <w:t> ». En effet, les objectifs spécifiques suivants sont concernés par le Projet:</w:t>
      </w:r>
    </w:p>
    <w:p w14:paraId="19A0F926" w14:textId="77777777" w:rsidR="007E7EB6" w:rsidRPr="005C1B69" w:rsidRDefault="007E7EB6" w:rsidP="007E7EB6">
      <w:pPr>
        <w:pStyle w:val="Listecouleur-Accent11"/>
        <w:numPr>
          <w:ilvl w:val="1"/>
          <w:numId w:val="28"/>
        </w:numPr>
        <w:autoSpaceDE w:val="0"/>
        <w:autoSpaceDN w:val="0"/>
        <w:adjustRightInd w:val="0"/>
        <w:spacing w:line="276" w:lineRule="auto"/>
        <w:rPr>
          <w:sz w:val="22"/>
          <w:szCs w:val="22"/>
          <w:lang w:val="fr-FR"/>
        </w:rPr>
      </w:pPr>
      <w:r w:rsidRPr="005C1B69">
        <w:rPr>
          <w:sz w:val="22"/>
          <w:szCs w:val="22"/>
          <w:lang w:val="fr-FR"/>
        </w:rPr>
        <w:t>Améliorer l’accès de la population aux soins de qualité</w:t>
      </w:r>
      <w:r w:rsidR="00770CDF">
        <w:rPr>
          <w:sz w:val="22"/>
          <w:szCs w:val="22"/>
          <w:lang w:val="fr-FR"/>
        </w:rPr>
        <w:t> ;</w:t>
      </w:r>
    </w:p>
    <w:p w14:paraId="4F82E2D2" w14:textId="77777777" w:rsidR="007E7EB6" w:rsidRPr="002B0E84" w:rsidRDefault="007E7EB6" w:rsidP="007E7EB6">
      <w:pPr>
        <w:pStyle w:val="Listecouleur-Accent11"/>
        <w:numPr>
          <w:ilvl w:val="1"/>
          <w:numId w:val="28"/>
        </w:numPr>
        <w:autoSpaceDE w:val="0"/>
        <w:autoSpaceDN w:val="0"/>
        <w:adjustRightInd w:val="0"/>
        <w:spacing w:before="240" w:line="276" w:lineRule="auto"/>
        <w:jc w:val="both"/>
        <w:rPr>
          <w:sz w:val="22"/>
          <w:szCs w:val="22"/>
        </w:rPr>
      </w:pPr>
      <w:r w:rsidRPr="002B0E84">
        <w:rPr>
          <w:sz w:val="22"/>
          <w:szCs w:val="22"/>
        </w:rPr>
        <w:t>Lutter contre la malnutrition</w:t>
      </w:r>
      <w:r w:rsidR="00770CDF">
        <w:rPr>
          <w:sz w:val="22"/>
          <w:szCs w:val="22"/>
        </w:rPr>
        <w:t>;</w:t>
      </w:r>
    </w:p>
    <w:p w14:paraId="6B447F15" w14:textId="77777777" w:rsidR="007E7EB6" w:rsidRPr="005C1B69" w:rsidRDefault="007E7EB6" w:rsidP="007E7EB6">
      <w:pPr>
        <w:pStyle w:val="Listecouleur-Accent11"/>
        <w:numPr>
          <w:ilvl w:val="1"/>
          <w:numId w:val="28"/>
        </w:numPr>
        <w:autoSpaceDE w:val="0"/>
        <w:autoSpaceDN w:val="0"/>
        <w:adjustRightInd w:val="0"/>
        <w:spacing w:line="276" w:lineRule="auto"/>
        <w:rPr>
          <w:sz w:val="22"/>
          <w:szCs w:val="22"/>
          <w:lang w:val="fr-FR"/>
        </w:rPr>
      </w:pPr>
      <w:r w:rsidRPr="005C1B69">
        <w:rPr>
          <w:sz w:val="22"/>
          <w:szCs w:val="22"/>
          <w:lang w:val="fr-FR"/>
        </w:rPr>
        <w:t>Se doter d’un système éducatif performant, conforme aux normes internationales</w:t>
      </w:r>
      <w:r w:rsidR="00770CDF">
        <w:rPr>
          <w:sz w:val="22"/>
          <w:szCs w:val="22"/>
          <w:lang w:val="fr-FR"/>
        </w:rPr>
        <w:t> ;</w:t>
      </w:r>
    </w:p>
    <w:p w14:paraId="3DCC3EF1" w14:textId="77777777" w:rsidR="007E7EB6" w:rsidRPr="002B0E84" w:rsidRDefault="007E7EB6" w:rsidP="007E7EB6">
      <w:pPr>
        <w:pStyle w:val="Listecouleur-Accent11"/>
        <w:numPr>
          <w:ilvl w:val="1"/>
          <w:numId w:val="28"/>
        </w:numPr>
        <w:autoSpaceDE w:val="0"/>
        <w:autoSpaceDN w:val="0"/>
        <w:adjustRightInd w:val="0"/>
        <w:spacing w:line="276" w:lineRule="auto"/>
        <w:rPr>
          <w:sz w:val="22"/>
          <w:szCs w:val="22"/>
        </w:rPr>
      </w:pPr>
      <w:r w:rsidRPr="002B0E84">
        <w:rPr>
          <w:sz w:val="22"/>
          <w:szCs w:val="22"/>
        </w:rPr>
        <w:t>Renforcer la protection sociale</w:t>
      </w:r>
      <w:r>
        <w:rPr>
          <w:sz w:val="22"/>
          <w:szCs w:val="22"/>
        </w:rPr>
        <w:t>.</w:t>
      </w:r>
    </w:p>
    <w:p w14:paraId="5F977632" w14:textId="77777777" w:rsidR="007E7EB6" w:rsidRPr="005C1B69" w:rsidRDefault="007E7EB6" w:rsidP="007E7EB6">
      <w:pPr>
        <w:pStyle w:val="Listecouleur-Accent11"/>
        <w:numPr>
          <w:ilvl w:val="0"/>
          <w:numId w:val="28"/>
        </w:numPr>
        <w:autoSpaceDE w:val="0"/>
        <w:autoSpaceDN w:val="0"/>
        <w:adjustRightInd w:val="0"/>
        <w:spacing w:before="240" w:line="276" w:lineRule="auto"/>
        <w:jc w:val="both"/>
        <w:rPr>
          <w:sz w:val="22"/>
          <w:szCs w:val="22"/>
          <w:lang w:val="fr-FR"/>
        </w:rPr>
      </w:pPr>
      <w:r w:rsidRPr="005C1B69">
        <w:rPr>
          <w:b/>
          <w:sz w:val="22"/>
          <w:szCs w:val="22"/>
          <w:lang w:val="fr-FR"/>
        </w:rPr>
        <w:t>Axe N°05</w:t>
      </w:r>
      <w:r w:rsidRPr="005C1B69">
        <w:rPr>
          <w:sz w:val="22"/>
          <w:szCs w:val="22"/>
          <w:lang w:val="fr-FR"/>
        </w:rPr>
        <w:t>: « </w:t>
      </w:r>
      <w:r w:rsidRPr="005C1B69">
        <w:rPr>
          <w:i/>
          <w:sz w:val="22"/>
          <w:szCs w:val="22"/>
          <w:lang w:val="fr-FR"/>
        </w:rPr>
        <w:t>Valorisation du Capital naturel et renforcement de la résilience aux risques de catastrophes</w:t>
      </w:r>
      <w:r w:rsidRPr="005C1B69">
        <w:rPr>
          <w:sz w:val="22"/>
          <w:szCs w:val="22"/>
          <w:lang w:val="fr-FR"/>
        </w:rPr>
        <w:t> »</w:t>
      </w:r>
    </w:p>
    <w:p w14:paraId="509E436A" w14:textId="77777777" w:rsidR="007E7EB6" w:rsidRPr="005C1B69" w:rsidRDefault="007E7EB6" w:rsidP="007E7EB6">
      <w:pPr>
        <w:pStyle w:val="Listecouleur-Accent11"/>
        <w:autoSpaceDE w:val="0"/>
        <w:autoSpaceDN w:val="0"/>
        <w:adjustRightInd w:val="0"/>
        <w:spacing w:before="240" w:line="276" w:lineRule="auto"/>
        <w:ind w:left="0"/>
        <w:jc w:val="both"/>
        <w:rPr>
          <w:lang w:val="fr-FR"/>
        </w:rPr>
      </w:pPr>
      <w:r w:rsidRPr="005C1B69">
        <w:rPr>
          <w:sz w:val="22"/>
          <w:szCs w:val="22"/>
          <w:lang w:val="fr-FR"/>
        </w:rPr>
        <w:t>Prévue pour la période 2015-2019, l’application du PND n’est actuellement qu’à son début.</w:t>
      </w:r>
    </w:p>
    <w:p w14:paraId="628D1EE2" w14:textId="77777777" w:rsidR="007E7EB6" w:rsidRPr="005C1B69" w:rsidRDefault="007E7EB6" w:rsidP="007E7EB6">
      <w:pPr>
        <w:pStyle w:val="Listecouleur-Accent11"/>
        <w:autoSpaceDE w:val="0"/>
        <w:autoSpaceDN w:val="0"/>
        <w:adjustRightInd w:val="0"/>
        <w:spacing w:before="240" w:line="276" w:lineRule="auto"/>
        <w:ind w:left="0"/>
        <w:jc w:val="both"/>
        <w:rPr>
          <w:lang w:val="fr-FR"/>
        </w:rPr>
      </w:pPr>
    </w:p>
    <w:p w14:paraId="5AE6BB16" w14:textId="77777777" w:rsidR="007E7EB6" w:rsidRPr="002B0E84" w:rsidRDefault="007E7EB6" w:rsidP="00811EEF">
      <w:pPr>
        <w:widowControl w:val="0"/>
        <w:numPr>
          <w:ilvl w:val="2"/>
          <w:numId w:val="13"/>
        </w:numPr>
        <w:autoSpaceDE w:val="0"/>
        <w:autoSpaceDN w:val="0"/>
        <w:adjustRightInd w:val="0"/>
        <w:spacing w:after="240"/>
        <w:jc w:val="both"/>
        <w:rPr>
          <w:b/>
          <w:sz w:val="22"/>
          <w:szCs w:val="22"/>
        </w:rPr>
      </w:pPr>
      <w:r w:rsidRPr="002B0E84">
        <w:rPr>
          <w:b/>
          <w:sz w:val="22"/>
          <w:szCs w:val="22"/>
        </w:rPr>
        <w:t>La Politique Nationale de la</w:t>
      </w:r>
      <w:r>
        <w:rPr>
          <w:b/>
          <w:sz w:val="22"/>
          <w:szCs w:val="22"/>
        </w:rPr>
        <w:t xml:space="preserve"> Promotion de la</w:t>
      </w:r>
      <w:r w:rsidRPr="002B0E84">
        <w:rPr>
          <w:b/>
          <w:sz w:val="22"/>
          <w:szCs w:val="22"/>
        </w:rPr>
        <w:t xml:space="preserve"> Femme</w:t>
      </w:r>
    </w:p>
    <w:p w14:paraId="60A425EA" w14:textId="77777777" w:rsidR="007E7EB6" w:rsidRPr="00C64653" w:rsidRDefault="007E7EB6" w:rsidP="007E7EB6">
      <w:pPr>
        <w:widowControl w:val="0"/>
        <w:autoSpaceDE w:val="0"/>
        <w:autoSpaceDN w:val="0"/>
        <w:adjustRightInd w:val="0"/>
        <w:spacing w:after="240"/>
        <w:jc w:val="both"/>
        <w:rPr>
          <w:sz w:val="22"/>
          <w:szCs w:val="22"/>
        </w:rPr>
      </w:pPr>
      <w:r w:rsidRPr="00C64653">
        <w:rPr>
          <w:sz w:val="22"/>
          <w:szCs w:val="22"/>
        </w:rPr>
        <w:t>La politique nationale pour la promotion de la femme (PNPF) a été adoptée en 2000. Elle fût suivie par la définition d’un plan national pour la promotion du genre (PANAGED) en 2003.</w:t>
      </w:r>
    </w:p>
    <w:p w14:paraId="144F6391" w14:textId="77777777" w:rsidR="007E7EB6" w:rsidRDefault="007E7EB6" w:rsidP="007E7EB6">
      <w:pPr>
        <w:widowControl w:val="0"/>
        <w:autoSpaceDE w:val="0"/>
        <w:autoSpaceDN w:val="0"/>
        <w:adjustRightInd w:val="0"/>
        <w:spacing w:after="240"/>
        <w:jc w:val="both"/>
        <w:rPr>
          <w:sz w:val="22"/>
          <w:szCs w:val="22"/>
        </w:rPr>
      </w:pPr>
      <w:r w:rsidRPr="00C64653">
        <w:rPr>
          <w:sz w:val="22"/>
          <w:szCs w:val="22"/>
        </w:rPr>
        <w:t>Le PANAGED comprend le développement économique et la lutte contre la féminisation de la pauvreté, le renforcement des capacités des femmes et des filles, la promotion des droits à la santé et à la santé de la reproduction de la femme et des adolescentes, le statut juridique de la femme par l’application des droits fondamentaux des femmes et des filles. Le PANAGED propose un cadre institutionnel, qui n’est pas encore mis en place à ce jour. La Direction Générale pour la Promotion du Genre et de la Famille, de l’Enfance et des Loisirs – Ministère en charge de la Population – est chargée de la mise en œuvre du programme.</w:t>
      </w:r>
    </w:p>
    <w:p w14:paraId="44AB782F" w14:textId="77777777" w:rsidR="007E7EB6" w:rsidRPr="002500FD" w:rsidRDefault="007E7EB6" w:rsidP="00811EEF">
      <w:pPr>
        <w:widowControl w:val="0"/>
        <w:numPr>
          <w:ilvl w:val="2"/>
          <w:numId w:val="13"/>
        </w:numPr>
        <w:autoSpaceDE w:val="0"/>
        <w:autoSpaceDN w:val="0"/>
        <w:adjustRightInd w:val="0"/>
        <w:spacing w:after="240"/>
        <w:jc w:val="both"/>
        <w:rPr>
          <w:b/>
          <w:sz w:val="22"/>
          <w:szCs w:val="22"/>
        </w:rPr>
      </w:pPr>
      <w:r w:rsidRPr="002500FD">
        <w:rPr>
          <w:b/>
          <w:sz w:val="22"/>
          <w:szCs w:val="22"/>
        </w:rPr>
        <w:t>Lettre de Politique Foncière</w:t>
      </w:r>
      <w:r w:rsidR="00770CDF">
        <w:rPr>
          <w:b/>
          <w:sz w:val="22"/>
          <w:szCs w:val="22"/>
        </w:rPr>
        <w:t xml:space="preserve"> </w:t>
      </w:r>
      <w:r>
        <w:rPr>
          <w:b/>
          <w:sz w:val="22"/>
          <w:szCs w:val="22"/>
        </w:rPr>
        <w:t>2015-2030 (</w:t>
      </w:r>
      <w:r w:rsidRPr="00B6631D">
        <w:rPr>
          <w:i/>
          <w:sz w:val="22"/>
          <w:szCs w:val="22"/>
        </w:rPr>
        <w:t>version du 8 mai</w:t>
      </w:r>
      <w:r>
        <w:rPr>
          <w:i/>
          <w:sz w:val="22"/>
          <w:szCs w:val="22"/>
        </w:rPr>
        <w:t xml:space="preserve"> 2015)</w:t>
      </w:r>
    </w:p>
    <w:p w14:paraId="012E79FF" w14:textId="77777777" w:rsidR="007E7EB6" w:rsidRPr="00B6631D" w:rsidRDefault="007E7EB6" w:rsidP="007E7EB6">
      <w:pPr>
        <w:rPr>
          <w:sz w:val="22"/>
          <w:szCs w:val="22"/>
        </w:rPr>
      </w:pPr>
      <w:r w:rsidRPr="00B6631D">
        <w:rPr>
          <w:sz w:val="22"/>
          <w:szCs w:val="22"/>
        </w:rPr>
        <w:t>L’objectif général de la Politique foncière est de faire du foncier un levier de développement durable grâce à la sécurisation de la diversité des droits, à une gestion foncière concertée et à la conciliation des besoins actuels et futurs en terre. Ses objectifs spécifiques sont :</w:t>
      </w:r>
    </w:p>
    <w:p w14:paraId="6F0AD3B9" w14:textId="77777777" w:rsidR="007E7EB6" w:rsidRPr="00963262" w:rsidRDefault="007E7EB6" w:rsidP="007E7EB6">
      <w:pPr>
        <w:pStyle w:val="Listecouleur-Accent12"/>
        <w:widowControl/>
        <w:numPr>
          <w:ilvl w:val="0"/>
          <w:numId w:val="187"/>
        </w:numPr>
        <w:spacing w:before="80" w:after="80"/>
        <w:ind w:left="270" w:hanging="270"/>
        <w:rPr>
          <w:rFonts w:ascii="Times New Roman" w:hAnsi="Times New Roman"/>
          <w:sz w:val="22"/>
          <w:szCs w:val="22"/>
          <w:lang w:val="fr-FR"/>
        </w:rPr>
      </w:pPr>
      <w:r w:rsidRPr="00963262">
        <w:rPr>
          <w:rFonts w:ascii="Times New Roman" w:hAnsi="Times New Roman"/>
          <w:sz w:val="22"/>
          <w:szCs w:val="22"/>
          <w:lang w:val="fr-FR"/>
        </w:rPr>
        <w:t>Reconnaitre la diversité des situations foncières et offrir à tous la possibilité de protéger légalement leurs droits à moindre coût</w:t>
      </w:r>
      <w:r w:rsidR="00770CDF">
        <w:rPr>
          <w:rFonts w:ascii="Times New Roman" w:hAnsi="Times New Roman"/>
          <w:sz w:val="22"/>
          <w:szCs w:val="22"/>
          <w:lang w:val="fr-FR"/>
        </w:rPr>
        <w:t> ;</w:t>
      </w:r>
    </w:p>
    <w:p w14:paraId="0D6940DE" w14:textId="77777777" w:rsidR="007E7EB6" w:rsidRPr="00963262" w:rsidRDefault="007E7EB6" w:rsidP="007E7EB6">
      <w:pPr>
        <w:pStyle w:val="Listecouleur-Accent12"/>
        <w:widowControl/>
        <w:numPr>
          <w:ilvl w:val="0"/>
          <w:numId w:val="187"/>
        </w:numPr>
        <w:spacing w:before="80" w:after="80"/>
        <w:ind w:left="270" w:hanging="270"/>
        <w:rPr>
          <w:rFonts w:ascii="Times New Roman" w:hAnsi="Times New Roman"/>
          <w:sz w:val="22"/>
          <w:szCs w:val="22"/>
          <w:lang w:val="fr-FR"/>
        </w:rPr>
      </w:pPr>
      <w:r w:rsidRPr="00963262">
        <w:rPr>
          <w:rFonts w:ascii="Times New Roman" w:hAnsi="Times New Roman"/>
          <w:sz w:val="22"/>
          <w:szCs w:val="22"/>
          <w:lang w:val="fr-FR"/>
        </w:rPr>
        <w:t>Concilier les besoins et intérêts des acteurs sur le territoire, urbain et rural, et prévoir leur complémentarité et combinaison dans le temps</w:t>
      </w:r>
      <w:r w:rsidR="00770CDF">
        <w:rPr>
          <w:rFonts w:ascii="Times New Roman" w:hAnsi="Times New Roman"/>
          <w:sz w:val="22"/>
          <w:szCs w:val="22"/>
          <w:lang w:val="fr-FR"/>
        </w:rPr>
        <w:t> ;</w:t>
      </w:r>
    </w:p>
    <w:p w14:paraId="19EA4FCE" w14:textId="77777777" w:rsidR="007E7EB6" w:rsidRPr="00963262" w:rsidRDefault="007E7EB6" w:rsidP="007E7EB6">
      <w:pPr>
        <w:pStyle w:val="Listecouleur-Accent12"/>
        <w:widowControl/>
        <w:numPr>
          <w:ilvl w:val="0"/>
          <w:numId w:val="187"/>
        </w:numPr>
        <w:spacing w:before="80" w:after="80"/>
        <w:ind w:left="270" w:hanging="270"/>
        <w:rPr>
          <w:rFonts w:ascii="Times New Roman" w:hAnsi="Times New Roman"/>
          <w:sz w:val="22"/>
          <w:szCs w:val="22"/>
          <w:lang w:val="fr-FR"/>
        </w:rPr>
      </w:pPr>
      <w:r w:rsidRPr="00963262">
        <w:rPr>
          <w:rFonts w:ascii="Times New Roman" w:hAnsi="Times New Roman"/>
          <w:sz w:val="22"/>
          <w:szCs w:val="22"/>
          <w:lang w:val="fr-FR"/>
        </w:rPr>
        <w:t>Satisfaire les besoins en terres pour les investissements publics et les activités socio-économiques dans une perspective de maintien des services environnementaux</w:t>
      </w:r>
      <w:r w:rsidR="00770CDF">
        <w:rPr>
          <w:rFonts w:ascii="Times New Roman" w:hAnsi="Times New Roman"/>
          <w:sz w:val="22"/>
          <w:szCs w:val="22"/>
          <w:lang w:val="fr-FR"/>
        </w:rPr>
        <w:t> ;</w:t>
      </w:r>
    </w:p>
    <w:p w14:paraId="4D044C6E" w14:textId="77777777" w:rsidR="007E7EB6" w:rsidRPr="00963262" w:rsidRDefault="007E7EB6" w:rsidP="007E7EB6">
      <w:pPr>
        <w:pStyle w:val="Listecouleur-Accent12"/>
        <w:widowControl/>
        <w:numPr>
          <w:ilvl w:val="0"/>
          <w:numId w:val="187"/>
        </w:numPr>
        <w:spacing w:before="80" w:after="80"/>
        <w:ind w:left="270" w:hanging="270"/>
        <w:rPr>
          <w:rFonts w:ascii="Times New Roman" w:hAnsi="Times New Roman"/>
          <w:sz w:val="22"/>
          <w:szCs w:val="22"/>
          <w:lang w:val="fr-FR"/>
        </w:rPr>
      </w:pPr>
      <w:r w:rsidRPr="00963262">
        <w:rPr>
          <w:rFonts w:ascii="Times New Roman" w:hAnsi="Times New Roman"/>
          <w:sz w:val="22"/>
          <w:szCs w:val="22"/>
          <w:lang w:val="fr-FR"/>
        </w:rPr>
        <w:t>Améliorer la gestion foncière en coordonnant de façon plus efficace les institutions</w:t>
      </w:r>
      <w:r w:rsidR="00770CDF">
        <w:rPr>
          <w:rFonts w:ascii="Times New Roman" w:hAnsi="Times New Roman"/>
          <w:sz w:val="22"/>
          <w:szCs w:val="22"/>
          <w:lang w:val="fr-FR"/>
        </w:rPr>
        <w:t> ;</w:t>
      </w:r>
    </w:p>
    <w:p w14:paraId="38F4F373" w14:textId="77777777" w:rsidR="007E7EB6" w:rsidRPr="00963262" w:rsidRDefault="007E7EB6" w:rsidP="007E7EB6">
      <w:pPr>
        <w:pStyle w:val="Listecouleur-Accent12"/>
        <w:widowControl/>
        <w:numPr>
          <w:ilvl w:val="0"/>
          <w:numId w:val="187"/>
        </w:numPr>
        <w:spacing w:before="80" w:after="80"/>
        <w:ind w:left="270" w:hanging="270"/>
        <w:rPr>
          <w:rFonts w:ascii="Times New Roman" w:hAnsi="Times New Roman"/>
          <w:sz w:val="22"/>
          <w:szCs w:val="22"/>
          <w:lang w:val="fr-FR"/>
        </w:rPr>
      </w:pPr>
      <w:r w:rsidRPr="00963262">
        <w:rPr>
          <w:rFonts w:ascii="Times New Roman" w:hAnsi="Times New Roman"/>
          <w:sz w:val="22"/>
          <w:szCs w:val="22"/>
          <w:lang w:val="fr-FR"/>
        </w:rPr>
        <w:t>Améliorer le service public à tous les acteurs concernés par le foncier.</w:t>
      </w:r>
    </w:p>
    <w:p w14:paraId="282C544D" w14:textId="77777777" w:rsidR="007E7EB6" w:rsidRPr="00963262" w:rsidRDefault="007E7EB6" w:rsidP="007E7EB6">
      <w:pPr>
        <w:pStyle w:val="Listecouleur-Accent12"/>
        <w:widowControl/>
        <w:spacing w:before="80" w:after="80"/>
        <w:ind w:left="270"/>
        <w:rPr>
          <w:rFonts w:ascii="Times New Roman" w:hAnsi="Times New Roman"/>
          <w:sz w:val="22"/>
          <w:szCs w:val="22"/>
          <w:lang w:val="fr-FR"/>
        </w:rPr>
      </w:pPr>
    </w:p>
    <w:p w14:paraId="47AAD96D" w14:textId="77777777" w:rsidR="007E7EB6" w:rsidRPr="00561BC4" w:rsidRDefault="007E7EB6" w:rsidP="00811EEF">
      <w:pPr>
        <w:widowControl w:val="0"/>
        <w:numPr>
          <w:ilvl w:val="2"/>
          <w:numId w:val="13"/>
        </w:numPr>
        <w:autoSpaceDE w:val="0"/>
        <w:autoSpaceDN w:val="0"/>
        <w:adjustRightInd w:val="0"/>
        <w:spacing w:after="240"/>
        <w:jc w:val="both"/>
        <w:rPr>
          <w:b/>
          <w:sz w:val="22"/>
          <w:szCs w:val="22"/>
        </w:rPr>
      </w:pPr>
      <w:r w:rsidRPr="00561BC4">
        <w:rPr>
          <w:b/>
          <w:sz w:val="22"/>
          <w:szCs w:val="22"/>
        </w:rPr>
        <w:t xml:space="preserve">Lettre de Politique sectorielle de l’Agriculture, </w:t>
      </w:r>
      <w:r>
        <w:rPr>
          <w:b/>
          <w:sz w:val="22"/>
          <w:szCs w:val="22"/>
        </w:rPr>
        <w:t>l’</w:t>
      </w:r>
      <w:r w:rsidR="00770CDF">
        <w:rPr>
          <w:b/>
          <w:sz w:val="22"/>
          <w:szCs w:val="22"/>
        </w:rPr>
        <w:t>E</w:t>
      </w:r>
      <w:r w:rsidRPr="00561BC4">
        <w:rPr>
          <w:b/>
          <w:sz w:val="22"/>
          <w:szCs w:val="22"/>
        </w:rPr>
        <w:t xml:space="preserve">levage et </w:t>
      </w:r>
      <w:r>
        <w:rPr>
          <w:b/>
          <w:sz w:val="22"/>
          <w:szCs w:val="22"/>
        </w:rPr>
        <w:t xml:space="preserve">la </w:t>
      </w:r>
      <w:r w:rsidRPr="00561BC4">
        <w:rPr>
          <w:b/>
          <w:sz w:val="22"/>
          <w:szCs w:val="22"/>
        </w:rPr>
        <w:t>Pêche</w:t>
      </w:r>
    </w:p>
    <w:p w14:paraId="00640112" w14:textId="77777777" w:rsidR="007E7EB6" w:rsidRPr="00561BC4" w:rsidRDefault="007E7EB6" w:rsidP="007E7EB6">
      <w:pPr>
        <w:spacing w:before="120" w:after="120"/>
        <w:rPr>
          <w:sz w:val="22"/>
          <w:szCs w:val="22"/>
        </w:rPr>
      </w:pPr>
      <w:r>
        <w:t xml:space="preserve">Le </w:t>
      </w:r>
      <w:r w:rsidRPr="00561BC4">
        <w:rPr>
          <w:sz w:val="22"/>
          <w:szCs w:val="22"/>
        </w:rPr>
        <w:t>Gouvernement de Madagascar, au début de l’année 2015, a défini ses orientations quinquennales dans le Programme National de Développement (PND 2015 – 2019) selon les cinq axes stratégiques suivants :</w:t>
      </w:r>
    </w:p>
    <w:p w14:paraId="1789B42F" w14:textId="77777777" w:rsidR="007E7EB6" w:rsidRPr="00561BC4" w:rsidRDefault="007E7EB6" w:rsidP="007E7EB6">
      <w:pPr>
        <w:numPr>
          <w:ilvl w:val="0"/>
          <w:numId w:val="27"/>
        </w:numPr>
        <w:rPr>
          <w:sz w:val="22"/>
          <w:szCs w:val="22"/>
        </w:rPr>
      </w:pPr>
      <w:r w:rsidRPr="00561BC4">
        <w:rPr>
          <w:sz w:val="22"/>
          <w:szCs w:val="22"/>
        </w:rPr>
        <w:t xml:space="preserve">Axe 1 : </w:t>
      </w:r>
      <w:r w:rsidRPr="00561BC4">
        <w:rPr>
          <w:sz w:val="22"/>
          <w:szCs w:val="22"/>
        </w:rPr>
        <w:tab/>
        <w:t>Gouvernance, Etat de Droit, Sécurité, Décentralisation, Démocratie, Solidarité nationale</w:t>
      </w:r>
      <w:r w:rsidR="00770CDF">
        <w:rPr>
          <w:sz w:val="22"/>
          <w:szCs w:val="22"/>
        </w:rPr>
        <w:t> ;</w:t>
      </w:r>
    </w:p>
    <w:p w14:paraId="18D21BBC" w14:textId="77777777" w:rsidR="007E7EB6" w:rsidRPr="00561BC4" w:rsidRDefault="007E7EB6" w:rsidP="007E7EB6">
      <w:pPr>
        <w:numPr>
          <w:ilvl w:val="0"/>
          <w:numId w:val="27"/>
        </w:numPr>
        <w:rPr>
          <w:sz w:val="22"/>
          <w:szCs w:val="22"/>
        </w:rPr>
      </w:pPr>
      <w:r w:rsidRPr="00561BC4">
        <w:rPr>
          <w:sz w:val="22"/>
          <w:szCs w:val="22"/>
        </w:rPr>
        <w:t xml:space="preserve">Axe 2 : </w:t>
      </w:r>
      <w:r w:rsidRPr="00561BC4">
        <w:rPr>
          <w:sz w:val="22"/>
          <w:szCs w:val="22"/>
        </w:rPr>
        <w:tab/>
        <w:t>Préservation de la stabilité macroéconomique et appui au développement</w:t>
      </w:r>
      <w:r w:rsidR="00770CDF">
        <w:rPr>
          <w:sz w:val="22"/>
          <w:szCs w:val="22"/>
        </w:rPr>
        <w:t> ;</w:t>
      </w:r>
    </w:p>
    <w:p w14:paraId="4F7EC708" w14:textId="77777777" w:rsidR="007E7EB6" w:rsidRPr="00561BC4" w:rsidRDefault="007E7EB6" w:rsidP="007E7EB6">
      <w:pPr>
        <w:numPr>
          <w:ilvl w:val="0"/>
          <w:numId w:val="27"/>
        </w:numPr>
        <w:rPr>
          <w:sz w:val="22"/>
          <w:szCs w:val="22"/>
        </w:rPr>
      </w:pPr>
      <w:r w:rsidRPr="00561BC4">
        <w:rPr>
          <w:sz w:val="22"/>
          <w:szCs w:val="22"/>
        </w:rPr>
        <w:t xml:space="preserve">Axe 3 : </w:t>
      </w:r>
      <w:r w:rsidRPr="00561BC4">
        <w:rPr>
          <w:sz w:val="22"/>
          <w:szCs w:val="22"/>
        </w:rPr>
        <w:tab/>
        <w:t>Croissance inclusive et ancrage territorial du développement</w:t>
      </w:r>
      <w:r w:rsidR="00770CDF">
        <w:rPr>
          <w:sz w:val="22"/>
          <w:szCs w:val="22"/>
        </w:rPr>
        <w:t> ;</w:t>
      </w:r>
    </w:p>
    <w:p w14:paraId="4DA651BB" w14:textId="77777777" w:rsidR="007E7EB6" w:rsidRPr="00561BC4" w:rsidRDefault="007E7EB6" w:rsidP="007E7EB6">
      <w:pPr>
        <w:numPr>
          <w:ilvl w:val="0"/>
          <w:numId w:val="27"/>
        </w:numPr>
        <w:rPr>
          <w:sz w:val="22"/>
          <w:szCs w:val="22"/>
        </w:rPr>
      </w:pPr>
      <w:r w:rsidRPr="00561BC4">
        <w:rPr>
          <w:sz w:val="22"/>
          <w:szCs w:val="22"/>
        </w:rPr>
        <w:t xml:space="preserve">Axe 4 : </w:t>
      </w:r>
      <w:r w:rsidRPr="00561BC4">
        <w:rPr>
          <w:sz w:val="22"/>
          <w:szCs w:val="22"/>
        </w:rPr>
        <w:tab/>
        <w:t>Capital humain adéquat au processus de développement</w:t>
      </w:r>
      <w:r w:rsidR="00770CDF">
        <w:rPr>
          <w:sz w:val="22"/>
          <w:szCs w:val="22"/>
        </w:rPr>
        <w:t> ;</w:t>
      </w:r>
    </w:p>
    <w:p w14:paraId="009A5E76" w14:textId="77777777" w:rsidR="007E7EB6" w:rsidRPr="00561BC4" w:rsidRDefault="007E7EB6" w:rsidP="007E7EB6">
      <w:pPr>
        <w:numPr>
          <w:ilvl w:val="0"/>
          <w:numId w:val="27"/>
        </w:numPr>
      </w:pPr>
      <w:r w:rsidRPr="00561BC4">
        <w:rPr>
          <w:sz w:val="22"/>
          <w:szCs w:val="22"/>
        </w:rPr>
        <w:t xml:space="preserve">Axe 5 : </w:t>
      </w:r>
      <w:r w:rsidRPr="00561BC4">
        <w:rPr>
          <w:sz w:val="22"/>
          <w:szCs w:val="22"/>
        </w:rPr>
        <w:tab/>
        <w:t>Valorisation du capital naturel et renforcement de la résilience aux risques de catastrophes</w:t>
      </w:r>
      <w:r w:rsidRPr="00561BC4">
        <w:t>.</w:t>
      </w:r>
    </w:p>
    <w:p w14:paraId="3D267B15" w14:textId="77777777" w:rsidR="007E7EB6" w:rsidRDefault="007E7EB6" w:rsidP="007E7EB6">
      <w:pPr>
        <w:widowControl w:val="0"/>
        <w:tabs>
          <w:tab w:val="left" w:pos="220"/>
          <w:tab w:val="left" w:pos="720"/>
        </w:tabs>
        <w:autoSpaceDE w:val="0"/>
        <w:autoSpaceDN w:val="0"/>
        <w:adjustRightInd w:val="0"/>
        <w:spacing w:after="240"/>
        <w:ind w:left="720"/>
        <w:jc w:val="both"/>
      </w:pPr>
      <w:r w:rsidRPr="00561BC4">
        <w:rPr>
          <w:sz w:val="22"/>
          <w:szCs w:val="22"/>
        </w:rPr>
        <w:lastRenderedPageBreak/>
        <w:t xml:space="preserve">Le secteur AEP contribuera principalement à l’axe 3 et respectera les principes qui y sont énoncés : ‘’ </w:t>
      </w:r>
      <w:r w:rsidRPr="00561BC4">
        <w:rPr>
          <w:i/>
          <w:sz w:val="22"/>
          <w:szCs w:val="22"/>
        </w:rPr>
        <w:t>Les politiques mises en œuvre dans le cadre de cet axe 3 devront ainsi prioriser les mesures de nature à améliorer l’attractivité de l’environnement des affaires, la promotion du pays comme terre privilégiée d’investissements internationaux, la politique d’appui et de développement du secteur privé, garantie de la création d’emplois de qualité, décents et pérennes, le focus sur le développement des secteurs dits stratégiques et porteurs (tourisme,</w:t>
      </w:r>
      <w:r w:rsidRPr="00561BC4">
        <w:rPr>
          <w:b/>
          <w:i/>
          <w:sz w:val="22"/>
          <w:szCs w:val="22"/>
        </w:rPr>
        <w:t xml:space="preserve"> agriculture</w:t>
      </w:r>
      <w:r w:rsidRPr="00561BC4">
        <w:rPr>
          <w:i/>
          <w:sz w:val="22"/>
          <w:szCs w:val="22"/>
        </w:rPr>
        <w:t xml:space="preserve">, </w:t>
      </w:r>
      <w:r w:rsidRPr="00561BC4">
        <w:rPr>
          <w:b/>
          <w:i/>
          <w:sz w:val="22"/>
          <w:szCs w:val="22"/>
        </w:rPr>
        <w:t>élevage</w:t>
      </w:r>
      <w:r w:rsidRPr="00561BC4">
        <w:rPr>
          <w:i/>
          <w:sz w:val="22"/>
          <w:szCs w:val="22"/>
        </w:rPr>
        <w:t xml:space="preserve"> et </w:t>
      </w:r>
      <w:r w:rsidRPr="00561BC4">
        <w:rPr>
          <w:b/>
          <w:i/>
          <w:sz w:val="22"/>
          <w:szCs w:val="22"/>
        </w:rPr>
        <w:t>pêche</w:t>
      </w:r>
      <w:r w:rsidRPr="00561BC4">
        <w:rPr>
          <w:i/>
          <w:sz w:val="22"/>
          <w:szCs w:val="22"/>
        </w:rPr>
        <w:t>, industries extractives, BTP, transports et infrastructures stratégiques). De ce fait, l’Axe 3 aura à apporter du soutien au plan d’investissement des entreprises, de la relance des activités prioritaires et des secteurs de relais au développement. Des mesures seront menées à travers des actions d‘appui indispensables pour relever la compétitivité et la productivité des entreprises,</w:t>
      </w:r>
      <w:r w:rsidRPr="0098277C">
        <w:rPr>
          <w:i/>
        </w:rPr>
        <w:t xml:space="preserve"> y compris les PME/PMI locales gérées par les femmes</w:t>
      </w:r>
      <w:r w:rsidRPr="0098277C">
        <w:t>. ’’</w:t>
      </w:r>
    </w:p>
    <w:p w14:paraId="084CA089" w14:textId="77777777" w:rsidR="007E7EB6" w:rsidRDefault="007E7EB6" w:rsidP="007E7EB6">
      <w:pPr>
        <w:pBdr>
          <w:top w:val="single" w:sz="4" w:space="1" w:color="auto"/>
          <w:left w:val="single" w:sz="4" w:space="4" w:color="auto"/>
          <w:bottom w:val="single" w:sz="4" w:space="1" w:color="auto"/>
          <w:right w:val="single" w:sz="4" w:space="4" w:color="auto"/>
        </w:pBdr>
        <w:jc w:val="both"/>
        <w:rPr>
          <w:sz w:val="22"/>
          <w:szCs w:val="22"/>
        </w:rPr>
      </w:pPr>
      <w:r>
        <w:rPr>
          <w:sz w:val="22"/>
          <w:szCs w:val="22"/>
        </w:rPr>
        <w:t>D’une manière générale, il est  à souligner que le cadre politique national de la gestion environnementale et sociale de la république de Madagascar qui comprend : la politique national</w:t>
      </w:r>
      <w:r w:rsidR="00770CDF">
        <w:rPr>
          <w:sz w:val="22"/>
          <w:szCs w:val="22"/>
        </w:rPr>
        <w:t>e</w:t>
      </w:r>
      <w:r>
        <w:rPr>
          <w:sz w:val="22"/>
          <w:szCs w:val="22"/>
        </w:rPr>
        <w:t xml:space="preserve"> de l’environnement, la politique nationale de population pour le développement économique et social, le plan national de développement, la politique nationale de la promotion de la femme, la lettre de politique foncière et la lettre de politique sectorielle de l’agriculture, élevage et pêche </w:t>
      </w:r>
      <w:r w:rsidR="005E5F26">
        <w:rPr>
          <w:sz w:val="22"/>
          <w:szCs w:val="22"/>
        </w:rPr>
        <w:t xml:space="preserve">qui vise un développement harmonieux et respectueux des principes de développement durable </w:t>
      </w:r>
      <w:r>
        <w:rPr>
          <w:sz w:val="22"/>
          <w:szCs w:val="22"/>
        </w:rPr>
        <w:t xml:space="preserve">est en adéquation avec le PADAP et ses différentes composantes. </w:t>
      </w:r>
      <w:r w:rsidR="005E5F26">
        <w:rPr>
          <w:sz w:val="22"/>
          <w:szCs w:val="22"/>
        </w:rPr>
        <w:t xml:space="preserve">En effet, l’objectif de développement du PADAP c’est </w:t>
      </w:r>
      <w:r w:rsidR="005E5F26" w:rsidRPr="0020302E">
        <w:rPr>
          <w:sz w:val="22"/>
          <w:szCs w:val="22"/>
        </w:rPr>
        <w:t>d'aug</w:t>
      </w:r>
      <w:r w:rsidR="005E5F26">
        <w:rPr>
          <w:sz w:val="22"/>
          <w:szCs w:val="22"/>
        </w:rPr>
        <w:t>menter les revenus des ménages en augmentant</w:t>
      </w:r>
      <w:r w:rsidR="005E5F26" w:rsidRPr="0020302E">
        <w:rPr>
          <w:sz w:val="22"/>
          <w:szCs w:val="22"/>
        </w:rPr>
        <w:t xml:space="preserve"> les rendements agricoles et </w:t>
      </w:r>
      <w:r w:rsidR="005E5F26">
        <w:rPr>
          <w:sz w:val="22"/>
          <w:szCs w:val="22"/>
        </w:rPr>
        <w:t>assurer en même temps la restauration d</w:t>
      </w:r>
      <w:r w:rsidR="005E5F26" w:rsidRPr="0020302E">
        <w:rPr>
          <w:sz w:val="22"/>
          <w:szCs w:val="22"/>
        </w:rPr>
        <w:t>es écosystèmes forestiers connexes dans des paysages sélectionnés; et de mettre en place une approche de le faire au niveau national.</w:t>
      </w:r>
      <w:r w:rsidR="005E5F26">
        <w:rPr>
          <w:sz w:val="22"/>
          <w:szCs w:val="22"/>
        </w:rPr>
        <w:t xml:space="preserve"> Cette approche de développement qui implique l’intégration et la mise en cohérence</w:t>
      </w:r>
      <w:r w:rsidR="00E859D1">
        <w:rPr>
          <w:sz w:val="22"/>
          <w:szCs w:val="22"/>
        </w:rPr>
        <w:t xml:space="preserve"> de toutes les interventions dans les domaines  de: l’agriculture, l’élevage, l’hydraulique, l’environnement et l’aménagement du territoire est globalement conforme aux objectifs et orientations des différentes politiques sectorielles nationales.  </w:t>
      </w:r>
    </w:p>
    <w:p w14:paraId="7EB766C8" w14:textId="77777777" w:rsidR="007E7EB6" w:rsidRPr="00477E23" w:rsidRDefault="007E7EB6" w:rsidP="007E7EB6">
      <w:pPr>
        <w:widowControl w:val="0"/>
        <w:tabs>
          <w:tab w:val="left" w:pos="220"/>
          <w:tab w:val="left" w:pos="720"/>
        </w:tabs>
        <w:autoSpaceDE w:val="0"/>
        <w:autoSpaceDN w:val="0"/>
        <w:adjustRightInd w:val="0"/>
        <w:spacing w:after="240"/>
        <w:ind w:left="720"/>
        <w:jc w:val="both"/>
        <w:rPr>
          <w:rFonts w:ascii="Times" w:hAnsi="Times" w:cs="Times"/>
        </w:rPr>
      </w:pPr>
    </w:p>
    <w:p w14:paraId="5CEEFDA4" w14:textId="77777777" w:rsidR="007E7EB6" w:rsidRPr="00A41965" w:rsidRDefault="007E7EB6" w:rsidP="00811EEF">
      <w:pPr>
        <w:pStyle w:val="Heading2"/>
        <w:numPr>
          <w:ilvl w:val="1"/>
          <w:numId w:val="13"/>
        </w:numPr>
      </w:pPr>
      <w:bookmarkStart w:id="181" w:name="_Toc343522700"/>
      <w:r w:rsidRPr="00A41965">
        <w:t>Cadre législatif et réglementaire de la gestion environnementale et sociale</w:t>
      </w:r>
      <w:bookmarkEnd w:id="181"/>
    </w:p>
    <w:p w14:paraId="57856780" w14:textId="77777777" w:rsidR="007E7EB6" w:rsidRPr="00A41965" w:rsidRDefault="007E7EB6" w:rsidP="007E7EB6"/>
    <w:p w14:paraId="33E07B0F" w14:textId="77777777" w:rsidR="007E7EB6" w:rsidRPr="00C76660" w:rsidRDefault="007E7EB6" w:rsidP="007E7EB6">
      <w:pPr>
        <w:jc w:val="both"/>
        <w:rPr>
          <w:sz w:val="22"/>
          <w:szCs w:val="22"/>
        </w:rPr>
      </w:pPr>
      <w:r w:rsidRPr="00C76660">
        <w:rPr>
          <w:sz w:val="22"/>
          <w:szCs w:val="22"/>
        </w:rPr>
        <w:t>Une recherche et une analyse des textes traitant de la gestion et de la protection de l</w:t>
      </w:r>
      <w:r>
        <w:rPr>
          <w:sz w:val="22"/>
          <w:szCs w:val="22"/>
        </w:rPr>
        <w:t xml:space="preserve">’environnement </w:t>
      </w:r>
      <w:r w:rsidRPr="00C76660">
        <w:rPr>
          <w:sz w:val="22"/>
          <w:szCs w:val="22"/>
        </w:rPr>
        <w:t xml:space="preserve"> ont été effectuées afin de disposer de l’ensemble des références en la matière</w:t>
      </w:r>
      <w:r>
        <w:rPr>
          <w:sz w:val="22"/>
          <w:szCs w:val="22"/>
        </w:rPr>
        <w:t xml:space="preserve"> pour s’assurer de la conformité du projet avec la réglementation nationale de Madagascar et les politiques de sauvegardes environnementales et sociales de la Banque Mondiale</w:t>
      </w:r>
      <w:r w:rsidRPr="00C76660">
        <w:rPr>
          <w:sz w:val="22"/>
          <w:szCs w:val="22"/>
        </w:rPr>
        <w:t xml:space="preserve">. </w:t>
      </w:r>
    </w:p>
    <w:p w14:paraId="45DDB4F5" w14:textId="77777777" w:rsidR="007E7EB6" w:rsidRPr="00C76660" w:rsidRDefault="007E7EB6" w:rsidP="007E7EB6">
      <w:pPr>
        <w:jc w:val="both"/>
        <w:rPr>
          <w:b/>
          <w:bCs/>
          <w:i/>
          <w:iCs/>
          <w:sz w:val="22"/>
          <w:szCs w:val="22"/>
        </w:rPr>
      </w:pPr>
    </w:p>
    <w:p w14:paraId="6573F1EB" w14:textId="77777777" w:rsidR="007E7EB6" w:rsidRPr="00C76660" w:rsidRDefault="007E7EB6" w:rsidP="007E7EB6">
      <w:pPr>
        <w:jc w:val="both"/>
        <w:rPr>
          <w:b/>
          <w:bCs/>
          <w:i/>
          <w:iCs/>
          <w:sz w:val="22"/>
          <w:szCs w:val="22"/>
        </w:rPr>
      </w:pPr>
      <w:r w:rsidRPr="00C76660">
        <w:rPr>
          <w:b/>
          <w:bCs/>
          <w:i/>
          <w:iCs/>
          <w:sz w:val="22"/>
          <w:szCs w:val="22"/>
        </w:rPr>
        <w:t>Textes juridiques en matière d’évaluation environnementale</w:t>
      </w:r>
      <w:r>
        <w:rPr>
          <w:b/>
          <w:bCs/>
          <w:i/>
          <w:iCs/>
          <w:sz w:val="22"/>
          <w:szCs w:val="22"/>
        </w:rPr>
        <w:t xml:space="preserve"> et sociale</w:t>
      </w:r>
    </w:p>
    <w:p w14:paraId="2C14B930" w14:textId="77777777" w:rsidR="007E7EB6" w:rsidRDefault="007E7EB6" w:rsidP="007E7EB6">
      <w:pPr>
        <w:spacing w:before="240"/>
        <w:jc w:val="both"/>
        <w:rPr>
          <w:sz w:val="22"/>
          <w:szCs w:val="22"/>
        </w:rPr>
      </w:pPr>
      <w:r w:rsidRPr="00574501">
        <w:rPr>
          <w:sz w:val="22"/>
          <w:szCs w:val="22"/>
        </w:rPr>
        <w:t xml:space="preserve">La législation et la réglementation environnementale et sociale en rapport avec  les </w:t>
      </w:r>
      <w:r>
        <w:rPr>
          <w:sz w:val="22"/>
          <w:szCs w:val="22"/>
        </w:rPr>
        <w:t>activités du projet  sont relatives aux textes</w:t>
      </w:r>
      <w:r w:rsidRPr="00574501">
        <w:rPr>
          <w:sz w:val="22"/>
          <w:szCs w:val="22"/>
        </w:rPr>
        <w:t xml:space="preserve"> suivants:</w:t>
      </w:r>
    </w:p>
    <w:p w14:paraId="321120BC" w14:textId="77777777" w:rsidR="007E7EB6" w:rsidRPr="000E76FC" w:rsidRDefault="007E7EB6" w:rsidP="007E7EB6">
      <w:pPr>
        <w:spacing w:before="240"/>
        <w:jc w:val="both"/>
        <w:rPr>
          <w:i/>
          <w:sz w:val="22"/>
          <w:szCs w:val="22"/>
          <w:u w:val="single"/>
        </w:rPr>
      </w:pPr>
      <w:r w:rsidRPr="000E76FC">
        <w:rPr>
          <w:i/>
          <w:sz w:val="22"/>
          <w:szCs w:val="22"/>
          <w:u w:val="single"/>
        </w:rPr>
        <w:t>La gestion environnementale</w:t>
      </w:r>
    </w:p>
    <w:p w14:paraId="56218BE9" w14:textId="77777777" w:rsidR="007E7EB6" w:rsidRDefault="007E7EB6" w:rsidP="007E7EB6">
      <w:pPr>
        <w:jc w:val="center"/>
        <w:rPr>
          <w:b/>
          <w:bCs/>
          <w:iCs/>
          <w:sz w:val="22"/>
          <w:szCs w:val="22"/>
        </w:rPr>
      </w:pPr>
    </w:p>
    <w:p w14:paraId="60014BA6" w14:textId="77777777" w:rsidR="007E7EB6" w:rsidRPr="00963262" w:rsidRDefault="007E7EB6" w:rsidP="007E7EB6">
      <w:pPr>
        <w:pStyle w:val="Listecouleur-Accent12"/>
        <w:widowControl/>
        <w:numPr>
          <w:ilvl w:val="0"/>
          <w:numId w:val="29"/>
        </w:numPr>
        <w:spacing w:after="0"/>
        <w:ind w:left="714" w:hanging="357"/>
        <w:contextualSpacing w:val="0"/>
        <w:rPr>
          <w:rFonts w:ascii="Times New Roman" w:hAnsi="Times New Roman"/>
          <w:sz w:val="22"/>
          <w:szCs w:val="22"/>
          <w:lang w:val="fr-FR"/>
        </w:rPr>
      </w:pPr>
      <w:r w:rsidRPr="00963262">
        <w:rPr>
          <w:rFonts w:ascii="Times New Roman" w:hAnsi="Times New Roman"/>
          <w:sz w:val="22"/>
          <w:szCs w:val="22"/>
          <w:lang w:val="fr-FR"/>
        </w:rPr>
        <w:t>Loi 2015 -003 du 19 février 2015 portant Charte de l’Environnement Actualisée;</w:t>
      </w:r>
    </w:p>
    <w:p w14:paraId="2CC00FA0" w14:textId="77777777" w:rsidR="007E7EB6" w:rsidRPr="000E76FC" w:rsidRDefault="007E7EB6" w:rsidP="007E7EB6">
      <w:pPr>
        <w:numPr>
          <w:ilvl w:val="0"/>
          <w:numId w:val="29"/>
        </w:numPr>
        <w:ind w:left="714" w:hanging="357"/>
        <w:rPr>
          <w:rFonts w:ascii="Times" w:hAnsi="Times" w:cs="Times"/>
          <w:sz w:val="22"/>
          <w:szCs w:val="22"/>
        </w:rPr>
      </w:pPr>
      <w:r w:rsidRPr="000E76FC">
        <w:rPr>
          <w:sz w:val="22"/>
          <w:szCs w:val="22"/>
        </w:rPr>
        <w:t>Loi n° 90-033 du 21 décembre 1990 portant Charte de l’environnement modifiée par les Lois n° 97-012 du 6 juin 1997 et 2004/015</w:t>
      </w:r>
      <w:r w:rsidR="00770CDF">
        <w:rPr>
          <w:sz w:val="22"/>
          <w:szCs w:val="22"/>
        </w:rPr>
        <w:t> ;</w:t>
      </w:r>
    </w:p>
    <w:p w14:paraId="5F242B50" w14:textId="77777777" w:rsidR="007E7EB6" w:rsidRPr="000E76FC" w:rsidRDefault="007E7EB6" w:rsidP="007E7EB6">
      <w:pPr>
        <w:numPr>
          <w:ilvl w:val="0"/>
          <w:numId w:val="29"/>
        </w:numPr>
        <w:rPr>
          <w:rFonts w:ascii="Times" w:hAnsi="Times" w:cs="Times"/>
          <w:sz w:val="22"/>
          <w:szCs w:val="22"/>
        </w:rPr>
      </w:pPr>
      <w:r w:rsidRPr="000E76FC">
        <w:rPr>
          <w:sz w:val="22"/>
          <w:szCs w:val="22"/>
        </w:rPr>
        <w:t>Décret n°2008 - 600 relatif à la création et à l’organisation de l’Office National de l’Environnement</w:t>
      </w:r>
      <w:r w:rsidR="00770CDF">
        <w:rPr>
          <w:sz w:val="22"/>
          <w:szCs w:val="22"/>
        </w:rPr>
        <w:t> ;</w:t>
      </w:r>
    </w:p>
    <w:p w14:paraId="099E9321" w14:textId="77777777" w:rsidR="007E7EB6" w:rsidRPr="000E76FC" w:rsidRDefault="007E7EB6" w:rsidP="007E7EB6">
      <w:pPr>
        <w:numPr>
          <w:ilvl w:val="0"/>
          <w:numId w:val="29"/>
        </w:numPr>
        <w:rPr>
          <w:rFonts w:ascii="Times" w:hAnsi="Times" w:cs="Times"/>
          <w:sz w:val="22"/>
          <w:szCs w:val="22"/>
        </w:rPr>
      </w:pPr>
      <w:r w:rsidRPr="000E76FC">
        <w:rPr>
          <w:sz w:val="22"/>
          <w:szCs w:val="22"/>
        </w:rPr>
        <w:t>Décret n° 2003-100 fixant les attributions du Ministre de l'Environnement, des Eaux et Forêts ainsi que l’organisation générale de son Ministère</w:t>
      </w:r>
      <w:r w:rsidR="00770CDF">
        <w:rPr>
          <w:sz w:val="22"/>
          <w:szCs w:val="22"/>
        </w:rPr>
        <w:t> ;</w:t>
      </w:r>
      <w:r w:rsidRPr="000E76FC">
        <w:rPr>
          <w:sz w:val="22"/>
          <w:szCs w:val="22"/>
        </w:rPr>
        <w:t xml:space="preserve"> </w:t>
      </w:r>
    </w:p>
    <w:p w14:paraId="237EFE28" w14:textId="77777777" w:rsidR="007E7EB6" w:rsidRPr="000E76FC" w:rsidRDefault="007E7EB6" w:rsidP="007E7EB6">
      <w:pPr>
        <w:numPr>
          <w:ilvl w:val="0"/>
          <w:numId w:val="29"/>
        </w:numPr>
        <w:rPr>
          <w:rFonts w:ascii="Times" w:hAnsi="Times" w:cs="Times"/>
          <w:sz w:val="22"/>
          <w:szCs w:val="22"/>
        </w:rPr>
      </w:pPr>
      <w:r w:rsidRPr="000E76FC">
        <w:rPr>
          <w:sz w:val="22"/>
          <w:szCs w:val="22"/>
        </w:rPr>
        <w:t>Décret n° 99-954 du 15 décembre 1999 relatif à la mise en compatibilité des investissements avec l’environnement modifié par le Décret n° 2004-167 du 03 février 2004</w:t>
      </w:r>
      <w:r w:rsidR="00770CDF">
        <w:rPr>
          <w:sz w:val="22"/>
          <w:szCs w:val="22"/>
        </w:rPr>
        <w:t> ;</w:t>
      </w:r>
      <w:r w:rsidRPr="000E76FC">
        <w:rPr>
          <w:sz w:val="22"/>
          <w:szCs w:val="22"/>
        </w:rPr>
        <w:t xml:space="preserve"> </w:t>
      </w:r>
    </w:p>
    <w:p w14:paraId="59E8FB9A" w14:textId="77777777" w:rsidR="007E7EB6" w:rsidRPr="000E76FC" w:rsidRDefault="007E7EB6" w:rsidP="007E7EB6">
      <w:pPr>
        <w:numPr>
          <w:ilvl w:val="0"/>
          <w:numId w:val="29"/>
        </w:numPr>
        <w:rPr>
          <w:rFonts w:ascii="Times" w:hAnsi="Times" w:cs="Times"/>
          <w:sz w:val="22"/>
          <w:szCs w:val="22"/>
        </w:rPr>
      </w:pPr>
      <w:r w:rsidRPr="000E76FC">
        <w:rPr>
          <w:sz w:val="22"/>
          <w:szCs w:val="22"/>
        </w:rPr>
        <w:lastRenderedPageBreak/>
        <w:t>Loi n° 98-022 du 20 janvier 1999 autorisant la ratification de la Convention sur le contrôle des mouvements transfrontières de déchets dangereux et de leur élimination (Convention de Bâle)</w:t>
      </w:r>
      <w:r w:rsidR="00770CDF">
        <w:rPr>
          <w:sz w:val="22"/>
          <w:szCs w:val="22"/>
        </w:rPr>
        <w:t> ;</w:t>
      </w:r>
      <w:r w:rsidRPr="000E76FC">
        <w:rPr>
          <w:sz w:val="22"/>
          <w:szCs w:val="22"/>
        </w:rPr>
        <w:t xml:space="preserve"> </w:t>
      </w:r>
    </w:p>
    <w:p w14:paraId="5A093031" w14:textId="77777777" w:rsidR="007E7EB6" w:rsidRPr="000E76FC" w:rsidRDefault="007E7EB6" w:rsidP="007E7EB6">
      <w:pPr>
        <w:numPr>
          <w:ilvl w:val="0"/>
          <w:numId w:val="29"/>
        </w:numPr>
        <w:rPr>
          <w:rFonts w:ascii="Times" w:hAnsi="Times" w:cs="Times"/>
          <w:sz w:val="22"/>
          <w:szCs w:val="22"/>
        </w:rPr>
      </w:pPr>
      <w:r w:rsidRPr="000E76FC">
        <w:rPr>
          <w:sz w:val="22"/>
          <w:szCs w:val="22"/>
        </w:rPr>
        <w:t>Arrêté n° 6830/2001 fixant les modalités et les procédures de participation du public à l’évaluation environnementale</w:t>
      </w:r>
      <w:r w:rsidR="00770CDF">
        <w:rPr>
          <w:sz w:val="22"/>
          <w:szCs w:val="22"/>
        </w:rPr>
        <w:t> ;</w:t>
      </w:r>
    </w:p>
    <w:p w14:paraId="2D8A9B33" w14:textId="77777777" w:rsidR="007E7EB6" w:rsidRPr="000E76FC" w:rsidRDefault="007E7EB6" w:rsidP="007E7EB6">
      <w:pPr>
        <w:numPr>
          <w:ilvl w:val="0"/>
          <w:numId w:val="29"/>
        </w:numPr>
        <w:rPr>
          <w:rFonts w:ascii="Times" w:hAnsi="Times" w:cs="Times"/>
          <w:sz w:val="22"/>
          <w:szCs w:val="22"/>
        </w:rPr>
      </w:pPr>
      <w:r w:rsidRPr="000E76FC">
        <w:rPr>
          <w:sz w:val="22"/>
          <w:szCs w:val="22"/>
        </w:rPr>
        <w:t>Arrêté interministériel n° 4355/97 portant définition et délimitation des zones sensibles</w:t>
      </w:r>
      <w:r w:rsidR="00770CDF">
        <w:rPr>
          <w:sz w:val="22"/>
          <w:szCs w:val="22"/>
        </w:rPr>
        <w:t> ;</w:t>
      </w:r>
      <w:r w:rsidRPr="000E76FC">
        <w:rPr>
          <w:sz w:val="22"/>
          <w:szCs w:val="22"/>
        </w:rPr>
        <w:t xml:space="preserve"> </w:t>
      </w:r>
    </w:p>
    <w:p w14:paraId="3970AD5F" w14:textId="77777777" w:rsidR="007E7EB6" w:rsidRPr="000E76FC" w:rsidRDefault="007E7EB6" w:rsidP="007E7EB6">
      <w:pPr>
        <w:numPr>
          <w:ilvl w:val="0"/>
          <w:numId w:val="29"/>
        </w:numPr>
        <w:rPr>
          <w:rFonts w:ascii="Times" w:hAnsi="Times" w:cs="Times"/>
          <w:sz w:val="22"/>
          <w:szCs w:val="22"/>
        </w:rPr>
      </w:pPr>
      <w:r w:rsidRPr="000E76FC">
        <w:rPr>
          <w:sz w:val="22"/>
          <w:szCs w:val="22"/>
        </w:rPr>
        <w:t>Arrêté interministériel N° 18177/04 portant définition et délimitation des zones forestières sensibles</w:t>
      </w:r>
      <w:r w:rsidR="00770CDF">
        <w:rPr>
          <w:sz w:val="22"/>
          <w:szCs w:val="22"/>
        </w:rPr>
        <w:t> ;</w:t>
      </w:r>
      <w:r w:rsidRPr="000E76FC">
        <w:rPr>
          <w:sz w:val="22"/>
          <w:szCs w:val="22"/>
        </w:rPr>
        <w:t xml:space="preserve"> </w:t>
      </w:r>
    </w:p>
    <w:p w14:paraId="32B7F80B" w14:textId="77777777" w:rsidR="007E7EB6" w:rsidRDefault="007E7EB6" w:rsidP="007E7EB6">
      <w:pPr>
        <w:numPr>
          <w:ilvl w:val="0"/>
          <w:numId w:val="29"/>
        </w:numPr>
        <w:rPr>
          <w:rFonts w:ascii="Times" w:hAnsi="Times" w:cs="Times"/>
          <w:sz w:val="22"/>
          <w:szCs w:val="22"/>
        </w:rPr>
      </w:pPr>
      <w:r w:rsidRPr="000E76FC">
        <w:rPr>
          <w:sz w:val="22"/>
          <w:szCs w:val="22"/>
        </w:rPr>
        <w:t xml:space="preserve">Décret n° 2003-170 portant réglementation de l’importation et de l’utilisation des substances appauvrissant la couche d’ozone. </w:t>
      </w:r>
    </w:p>
    <w:p w14:paraId="56B3925D" w14:textId="77777777" w:rsidR="007E7EB6" w:rsidRPr="008A717E" w:rsidRDefault="007E7EB6" w:rsidP="007E7EB6">
      <w:pPr>
        <w:ind w:left="720"/>
        <w:rPr>
          <w:rFonts w:ascii="Times" w:hAnsi="Times" w:cs="Times"/>
          <w:sz w:val="22"/>
          <w:szCs w:val="22"/>
        </w:rPr>
      </w:pPr>
    </w:p>
    <w:p w14:paraId="4202E7DB" w14:textId="77777777" w:rsidR="007E7EB6" w:rsidRDefault="007E7EB6" w:rsidP="007E7EB6">
      <w:pPr>
        <w:rPr>
          <w:i/>
          <w:sz w:val="22"/>
          <w:szCs w:val="22"/>
          <w:u w:val="single"/>
        </w:rPr>
      </w:pPr>
      <w:r w:rsidRPr="0045446B">
        <w:rPr>
          <w:i/>
          <w:sz w:val="22"/>
          <w:szCs w:val="22"/>
          <w:u w:val="single"/>
        </w:rPr>
        <w:t>L’aménagement du territoire</w:t>
      </w:r>
    </w:p>
    <w:p w14:paraId="04858FE2" w14:textId="77777777" w:rsidR="007E7EB6" w:rsidRPr="008A717E" w:rsidRDefault="007E7EB6" w:rsidP="007E7EB6">
      <w:pPr>
        <w:rPr>
          <w:i/>
          <w:sz w:val="22"/>
          <w:szCs w:val="22"/>
          <w:u w:val="single"/>
        </w:rPr>
      </w:pPr>
    </w:p>
    <w:p w14:paraId="12ED83FB" w14:textId="77777777" w:rsidR="007E7EB6" w:rsidRPr="000A2C29" w:rsidRDefault="007E7EB6" w:rsidP="007E7EB6">
      <w:pPr>
        <w:pStyle w:val="Listecouleur-Accent12"/>
        <w:widowControl/>
        <w:spacing w:after="0"/>
        <w:ind w:left="0"/>
        <w:contextualSpacing w:val="0"/>
        <w:rPr>
          <w:rFonts w:ascii="Times New Roman" w:hAnsi="Times New Roman"/>
          <w:sz w:val="22"/>
          <w:szCs w:val="22"/>
          <w:lang w:val="fr-FR"/>
        </w:rPr>
      </w:pPr>
      <w:r w:rsidRPr="000A2C29">
        <w:rPr>
          <w:rFonts w:ascii="Times New Roman" w:hAnsi="Times New Roman"/>
          <w:sz w:val="22"/>
          <w:szCs w:val="22"/>
          <w:lang w:val="fr-FR"/>
        </w:rPr>
        <w:t xml:space="preserve">Loi n° 2015-051 du </w:t>
      </w:r>
      <w:r w:rsidRPr="000A2C29">
        <w:rPr>
          <w:rFonts w:ascii="Times New Roman" w:hAnsi="Times New Roman"/>
          <w:iCs/>
          <w:sz w:val="22"/>
          <w:szCs w:val="22"/>
          <w:lang w:val="fr-FR"/>
        </w:rPr>
        <w:t xml:space="preserve">03 février 2016 </w:t>
      </w:r>
      <w:r w:rsidRPr="000A2C29">
        <w:rPr>
          <w:rFonts w:ascii="Times New Roman" w:hAnsi="Times New Roman"/>
          <w:sz w:val="22"/>
          <w:szCs w:val="22"/>
          <w:lang w:val="fr-FR"/>
        </w:rPr>
        <w:t>portant Orientation de l’Aménagement du Territoire.</w:t>
      </w:r>
    </w:p>
    <w:p w14:paraId="3CECF479" w14:textId="77777777" w:rsidR="007E7EB6" w:rsidRPr="008A717E" w:rsidRDefault="007E7EB6" w:rsidP="007E7EB6">
      <w:pPr>
        <w:rPr>
          <w:rFonts w:eastAsia="Calibri"/>
          <w:sz w:val="22"/>
          <w:szCs w:val="22"/>
        </w:rPr>
      </w:pPr>
      <w:r w:rsidRPr="008A717E">
        <w:rPr>
          <w:rFonts w:eastAsia="Calibri"/>
          <w:sz w:val="22"/>
          <w:szCs w:val="22"/>
        </w:rPr>
        <w:t>Cette loi qui porte orientation de l’aménagement du territoire constitue le premier cadre juridique de référence en matière d’aménagement du territoire.</w:t>
      </w:r>
    </w:p>
    <w:p w14:paraId="696B99F3" w14:textId="77777777" w:rsidR="007E7EB6" w:rsidRPr="008A717E" w:rsidRDefault="007E7EB6" w:rsidP="007E7EB6">
      <w:pPr>
        <w:rPr>
          <w:rFonts w:eastAsia="Calibri"/>
          <w:sz w:val="22"/>
          <w:szCs w:val="22"/>
        </w:rPr>
      </w:pPr>
      <w:r w:rsidRPr="008A717E">
        <w:rPr>
          <w:rFonts w:eastAsia="Calibri"/>
          <w:sz w:val="22"/>
          <w:szCs w:val="22"/>
        </w:rPr>
        <w:t>Son article 6 énumère les principes qui doivent principalement être respectés lors de l’élaboration des divers outils d’aménagement du territoire. Le paysage doit être préservé. A cet effet, l’Etat et les Collectivités Territoriales Décentralisées doivent :</w:t>
      </w:r>
    </w:p>
    <w:p w14:paraId="5FFDF0DE" w14:textId="77777777" w:rsidR="007E7EB6" w:rsidRPr="000A2C29" w:rsidRDefault="007E7EB6" w:rsidP="007E7EB6">
      <w:pPr>
        <w:pStyle w:val="Listecouleur-Accent12"/>
        <w:widowControl/>
        <w:numPr>
          <w:ilvl w:val="0"/>
          <w:numId w:val="188"/>
        </w:numPr>
        <w:spacing w:after="0"/>
        <w:rPr>
          <w:rFonts w:ascii="Times New Roman" w:eastAsia="Calibri" w:hAnsi="Times New Roman"/>
          <w:sz w:val="22"/>
          <w:szCs w:val="22"/>
          <w:lang w:val="fr-FR"/>
        </w:rPr>
      </w:pPr>
      <w:r w:rsidRPr="000A2C29">
        <w:rPr>
          <w:rFonts w:ascii="Times New Roman" w:eastAsia="Calibri" w:hAnsi="Times New Roman"/>
          <w:sz w:val="22"/>
          <w:szCs w:val="22"/>
          <w:lang w:val="fr-FR"/>
        </w:rPr>
        <w:t>réserver à l’agriculture suffisamment de bonnes terres cultivables, en particulier, des surfaces d’assolement ;</w:t>
      </w:r>
    </w:p>
    <w:p w14:paraId="2C0E5C93" w14:textId="77777777" w:rsidR="007E7EB6" w:rsidRPr="000A2C29" w:rsidRDefault="007E7EB6" w:rsidP="007E7EB6">
      <w:pPr>
        <w:pStyle w:val="Listecouleur-Accent12"/>
        <w:widowControl/>
        <w:numPr>
          <w:ilvl w:val="0"/>
          <w:numId w:val="188"/>
        </w:numPr>
        <w:spacing w:after="0"/>
        <w:rPr>
          <w:rFonts w:ascii="Times New Roman" w:eastAsia="Calibri" w:hAnsi="Times New Roman"/>
          <w:sz w:val="22"/>
          <w:szCs w:val="22"/>
          <w:lang w:val="fr-FR"/>
        </w:rPr>
      </w:pPr>
      <w:r w:rsidRPr="000A2C29">
        <w:rPr>
          <w:rFonts w:ascii="Times New Roman" w:eastAsia="Calibri" w:hAnsi="Times New Roman"/>
          <w:sz w:val="22"/>
          <w:szCs w:val="22"/>
          <w:lang w:val="fr-FR"/>
        </w:rPr>
        <w:t>veiller à ce que les aménagements prises isolément ou dans leur ensemble ainsi que les installations s’intègrent dans le paysage ;</w:t>
      </w:r>
    </w:p>
    <w:p w14:paraId="3E024AC5" w14:textId="77777777" w:rsidR="007E7EB6" w:rsidRPr="000A2C29" w:rsidRDefault="007E7EB6" w:rsidP="007E7EB6">
      <w:pPr>
        <w:pStyle w:val="Listecouleur-Accent12"/>
        <w:widowControl/>
        <w:numPr>
          <w:ilvl w:val="0"/>
          <w:numId w:val="188"/>
        </w:numPr>
        <w:spacing w:after="0"/>
        <w:rPr>
          <w:rFonts w:ascii="Times New Roman" w:eastAsia="Calibri" w:hAnsi="Times New Roman"/>
          <w:sz w:val="22"/>
          <w:szCs w:val="22"/>
          <w:lang w:val="fr-FR"/>
        </w:rPr>
      </w:pPr>
      <w:r w:rsidRPr="000A2C29">
        <w:rPr>
          <w:rFonts w:ascii="Times New Roman" w:eastAsia="Calibri" w:hAnsi="Times New Roman"/>
          <w:sz w:val="22"/>
          <w:szCs w:val="22"/>
          <w:lang w:val="fr-FR"/>
        </w:rPr>
        <w:t>tenir libres les bords des lacs et des cours d’eau et de faciliter au public l’accès aux rives et le passage le long de celles-ci ;</w:t>
      </w:r>
    </w:p>
    <w:p w14:paraId="78FB3976" w14:textId="77777777" w:rsidR="007E7EB6" w:rsidRPr="000A2C29" w:rsidRDefault="007E7EB6" w:rsidP="007E7EB6">
      <w:pPr>
        <w:pStyle w:val="Listecouleur-Accent12"/>
        <w:widowControl/>
        <w:numPr>
          <w:ilvl w:val="0"/>
          <w:numId w:val="188"/>
        </w:numPr>
        <w:spacing w:after="0"/>
        <w:rPr>
          <w:rFonts w:ascii="Times New Roman" w:eastAsia="Calibri" w:hAnsi="Times New Roman"/>
          <w:sz w:val="22"/>
          <w:szCs w:val="22"/>
          <w:lang w:val="fr-FR"/>
        </w:rPr>
      </w:pPr>
      <w:r w:rsidRPr="000A2C29">
        <w:rPr>
          <w:rFonts w:ascii="Times New Roman" w:eastAsia="Calibri" w:hAnsi="Times New Roman"/>
          <w:sz w:val="22"/>
          <w:szCs w:val="22"/>
          <w:lang w:val="fr-FR"/>
        </w:rPr>
        <w:t>conserver les sites naturels et les territoires servant au déclassement ;</w:t>
      </w:r>
    </w:p>
    <w:p w14:paraId="58D85229" w14:textId="77777777" w:rsidR="007E7EB6" w:rsidRPr="000A2C29" w:rsidRDefault="007E7EB6" w:rsidP="007E7EB6">
      <w:pPr>
        <w:pStyle w:val="Listecouleur-Accent12"/>
        <w:widowControl/>
        <w:numPr>
          <w:ilvl w:val="0"/>
          <w:numId w:val="188"/>
        </w:numPr>
        <w:spacing w:after="0"/>
        <w:rPr>
          <w:rFonts w:ascii="Times New Roman" w:eastAsia="Calibri" w:hAnsi="Times New Roman"/>
          <w:sz w:val="22"/>
          <w:szCs w:val="22"/>
          <w:lang w:val="fr-FR"/>
        </w:rPr>
      </w:pPr>
      <w:r w:rsidRPr="000A2C29">
        <w:rPr>
          <w:rFonts w:ascii="Times New Roman" w:eastAsia="Calibri" w:hAnsi="Times New Roman"/>
          <w:sz w:val="22"/>
          <w:szCs w:val="22"/>
          <w:lang w:val="fr-FR"/>
        </w:rPr>
        <w:t>maintenir la forêt dans ses diverses fonctions.</w:t>
      </w:r>
    </w:p>
    <w:p w14:paraId="7DD4D71E" w14:textId="77777777" w:rsidR="007E7EB6" w:rsidRDefault="007E7EB6" w:rsidP="007E7EB6"/>
    <w:p w14:paraId="694D8D23" w14:textId="77777777" w:rsidR="007E7EB6" w:rsidRPr="008C1B02" w:rsidRDefault="007E7EB6" w:rsidP="007E7EB6">
      <w:pPr>
        <w:widowControl w:val="0"/>
        <w:autoSpaceDE w:val="0"/>
        <w:autoSpaceDN w:val="0"/>
        <w:adjustRightInd w:val="0"/>
        <w:spacing w:after="240"/>
        <w:rPr>
          <w:i/>
          <w:sz w:val="22"/>
          <w:szCs w:val="22"/>
          <w:u w:val="single"/>
        </w:rPr>
      </w:pPr>
      <w:r w:rsidRPr="008C1B02">
        <w:rPr>
          <w:i/>
          <w:sz w:val="22"/>
          <w:szCs w:val="22"/>
          <w:u w:val="single"/>
        </w:rPr>
        <w:t>La gestion de la Biodiversité</w:t>
      </w:r>
    </w:p>
    <w:p w14:paraId="5F2C5FA4" w14:textId="77777777" w:rsidR="007E7EB6" w:rsidRPr="008C1B02" w:rsidRDefault="007E7EB6" w:rsidP="007E7EB6">
      <w:pPr>
        <w:numPr>
          <w:ilvl w:val="0"/>
          <w:numId w:val="30"/>
        </w:numPr>
        <w:jc w:val="both"/>
        <w:rPr>
          <w:sz w:val="22"/>
          <w:szCs w:val="22"/>
        </w:rPr>
      </w:pPr>
      <w:r w:rsidRPr="008C1B02">
        <w:rPr>
          <w:sz w:val="22"/>
          <w:szCs w:val="22"/>
        </w:rPr>
        <w:t xml:space="preserve">Loi n° 95-013 du 9 août 1995 autorisant la ratification de la Convention sur la diversité biologique; </w:t>
      </w:r>
    </w:p>
    <w:p w14:paraId="445DEDF2" w14:textId="77777777" w:rsidR="007E7EB6" w:rsidRPr="008C1B02" w:rsidRDefault="007E7EB6" w:rsidP="007E7EB6">
      <w:pPr>
        <w:numPr>
          <w:ilvl w:val="0"/>
          <w:numId w:val="30"/>
        </w:numPr>
        <w:jc w:val="both"/>
        <w:rPr>
          <w:sz w:val="22"/>
          <w:szCs w:val="22"/>
        </w:rPr>
      </w:pPr>
      <w:r w:rsidRPr="008C1B02">
        <w:rPr>
          <w:sz w:val="22"/>
          <w:szCs w:val="22"/>
        </w:rPr>
        <w:t xml:space="preserve">Loi n° 2001-05 portant code des aires protégées; </w:t>
      </w:r>
    </w:p>
    <w:p w14:paraId="627E2ECF" w14:textId="77777777" w:rsidR="007E7EB6" w:rsidRPr="008C1B02" w:rsidRDefault="007E7EB6" w:rsidP="007E7EB6">
      <w:pPr>
        <w:numPr>
          <w:ilvl w:val="0"/>
          <w:numId w:val="30"/>
        </w:numPr>
        <w:jc w:val="both"/>
        <w:rPr>
          <w:sz w:val="22"/>
          <w:szCs w:val="22"/>
        </w:rPr>
      </w:pPr>
      <w:r w:rsidRPr="008C1B02">
        <w:rPr>
          <w:sz w:val="22"/>
          <w:szCs w:val="22"/>
        </w:rPr>
        <w:t>Ordonnance n° 75-014 du 5 août 1975 portant ratifi</w:t>
      </w:r>
      <w:r>
        <w:rPr>
          <w:sz w:val="22"/>
          <w:szCs w:val="22"/>
        </w:rPr>
        <w:t xml:space="preserve">cation de la Convention sur le </w:t>
      </w:r>
      <w:r w:rsidRPr="008C1B02">
        <w:rPr>
          <w:sz w:val="22"/>
          <w:szCs w:val="22"/>
        </w:rPr>
        <w:t xml:space="preserve">commerce international des espèces de faune et de flore sauvages menacées d'extinction. </w:t>
      </w:r>
    </w:p>
    <w:p w14:paraId="1DD6A97F" w14:textId="77777777" w:rsidR="007E7EB6" w:rsidRPr="008C1B02" w:rsidRDefault="007E7EB6" w:rsidP="007E7EB6">
      <w:pPr>
        <w:numPr>
          <w:ilvl w:val="0"/>
          <w:numId w:val="30"/>
        </w:numPr>
        <w:jc w:val="both"/>
        <w:rPr>
          <w:sz w:val="22"/>
          <w:szCs w:val="22"/>
        </w:rPr>
      </w:pPr>
      <w:r w:rsidRPr="008C1B02">
        <w:rPr>
          <w:sz w:val="22"/>
          <w:szCs w:val="22"/>
        </w:rPr>
        <w:t>Décret n° 2003-191 portant création des ag</w:t>
      </w:r>
      <w:r>
        <w:rPr>
          <w:sz w:val="22"/>
          <w:szCs w:val="22"/>
        </w:rPr>
        <w:t xml:space="preserve">ences de bassin et fixant leur </w:t>
      </w:r>
      <w:r w:rsidRPr="008C1B02">
        <w:rPr>
          <w:sz w:val="22"/>
          <w:szCs w:val="22"/>
        </w:rPr>
        <w:t xml:space="preserve">organisation, attributions et fonctionnement; </w:t>
      </w:r>
    </w:p>
    <w:p w14:paraId="4F312F00" w14:textId="77777777" w:rsidR="007E7EB6" w:rsidRPr="008C1B02" w:rsidRDefault="007E7EB6" w:rsidP="007E7EB6">
      <w:pPr>
        <w:numPr>
          <w:ilvl w:val="0"/>
          <w:numId w:val="30"/>
        </w:numPr>
        <w:jc w:val="both"/>
        <w:rPr>
          <w:sz w:val="22"/>
          <w:szCs w:val="22"/>
        </w:rPr>
      </w:pPr>
      <w:r w:rsidRPr="008C1B02">
        <w:rPr>
          <w:sz w:val="22"/>
          <w:szCs w:val="22"/>
        </w:rPr>
        <w:t>Décret n° 2003-192 fixant l’organisation, les attrib</w:t>
      </w:r>
      <w:r>
        <w:rPr>
          <w:sz w:val="22"/>
          <w:szCs w:val="22"/>
        </w:rPr>
        <w:t xml:space="preserve">utions et le fonctionnement de </w:t>
      </w:r>
      <w:r w:rsidRPr="008C1B02">
        <w:rPr>
          <w:sz w:val="22"/>
          <w:szCs w:val="22"/>
        </w:rPr>
        <w:t xml:space="preserve">l’Autorité Nationale de l’Eau et de l’Assainissement (ANDEA); </w:t>
      </w:r>
    </w:p>
    <w:p w14:paraId="2CE4DFE1" w14:textId="77777777" w:rsidR="007E7EB6" w:rsidRPr="008C1B02" w:rsidRDefault="007E7EB6" w:rsidP="007E7EB6">
      <w:pPr>
        <w:numPr>
          <w:ilvl w:val="0"/>
          <w:numId w:val="30"/>
        </w:numPr>
        <w:jc w:val="both"/>
        <w:rPr>
          <w:sz w:val="22"/>
          <w:szCs w:val="22"/>
        </w:rPr>
      </w:pPr>
      <w:r w:rsidRPr="008C1B02">
        <w:rPr>
          <w:sz w:val="22"/>
          <w:szCs w:val="22"/>
        </w:rPr>
        <w:t>Décret no 2003-193 portant fonctionnement et organisation du se</w:t>
      </w:r>
      <w:r>
        <w:rPr>
          <w:sz w:val="22"/>
          <w:szCs w:val="22"/>
        </w:rPr>
        <w:t xml:space="preserve">rvice de l’eau </w:t>
      </w:r>
      <w:r w:rsidRPr="008C1B02">
        <w:rPr>
          <w:sz w:val="22"/>
          <w:szCs w:val="22"/>
        </w:rPr>
        <w:t xml:space="preserve">potable et de l’assainissement des eaux usées domestiques. </w:t>
      </w:r>
    </w:p>
    <w:p w14:paraId="636D7C26" w14:textId="77777777" w:rsidR="007E7EB6" w:rsidRPr="008C1B02" w:rsidRDefault="007E7EB6" w:rsidP="007E7EB6">
      <w:pPr>
        <w:numPr>
          <w:ilvl w:val="0"/>
          <w:numId w:val="30"/>
        </w:numPr>
        <w:jc w:val="both"/>
        <w:rPr>
          <w:sz w:val="22"/>
          <w:szCs w:val="22"/>
        </w:rPr>
      </w:pPr>
      <w:r w:rsidRPr="008C1B02">
        <w:rPr>
          <w:sz w:val="22"/>
          <w:szCs w:val="22"/>
        </w:rPr>
        <w:t>La gestion des ressources naturelles renouvelables</w:t>
      </w:r>
      <w:r w:rsidR="00770CDF">
        <w:rPr>
          <w:sz w:val="22"/>
          <w:szCs w:val="22"/>
        </w:rPr>
        <w:t> ;</w:t>
      </w:r>
    </w:p>
    <w:p w14:paraId="7A40AD98" w14:textId="77777777" w:rsidR="007E7EB6" w:rsidRPr="008C1B02" w:rsidRDefault="007E7EB6" w:rsidP="007E7EB6">
      <w:pPr>
        <w:numPr>
          <w:ilvl w:val="0"/>
          <w:numId w:val="30"/>
        </w:numPr>
        <w:jc w:val="both"/>
        <w:rPr>
          <w:sz w:val="22"/>
          <w:szCs w:val="22"/>
        </w:rPr>
      </w:pPr>
      <w:r w:rsidRPr="008C1B02">
        <w:rPr>
          <w:sz w:val="22"/>
          <w:szCs w:val="22"/>
        </w:rPr>
        <w:t xml:space="preserve">Loi n° 97-017 du 8 août 1997 portant révision de la législation forestière; </w:t>
      </w:r>
    </w:p>
    <w:p w14:paraId="1E50A0B9" w14:textId="77777777" w:rsidR="007E7EB6" w:rsidRPr="008C1B02" w:rsidRDefault="007E7EB6" w:rsidP="007E7EB6">
      <w:pPr>
        <w:numPr>
          <w:ilvl w:val="0"/>
          <w:numId w:val="30"/>
        </w:numPr>
        <w:jc w:val="both"/>
        <w:rPr>
          <w:sz w:val="22"/>
          <w:szCs w:val="22"/>
        </w:rPr>
      </w:pPr>
      <w:r w:rsidRPr="008C1B02">
        <w:rPr>
          <w:sz w:val="22"/>
          <w:szCs w:val="22"/>
        </w:rPr>
        <w:t>Loi n° 96-025 du 10 septembre 1996 relative à la ges</w:t>
      </w:r>
      <w:r>
        <w:rPr>
          <w:sz w:val="22"/>
          <w:szCs w:val="22"/>
        </w:rPr>
        <w:t xml:space="preserve">tion locale sécurisée des </w:t>
      </w:r>
      <w:r w:rsidRPr="008C1B02">
        <w:rPr>
          <w:sz w:val="22"/>
          <w:szCs w:val="22"/>
        </w:rPr>
        <w:t xml:space="preserve">ressources naturelles renouvelables (GELOSE); </w:t>
      </w:r>
    </w:p>
    <w:p w14:paraId="1632A077" w14:textId="77777777" w:rsidR="007E7EB6" w:rsidRPr="008C1B02" w:rsidRDefault="007E7EB6" w:rsidP="007E7EB6">
      <w:pPr>
        <w:numPr>
          <w:ilvl w:val="0"/>
          <w:numId w:val="30"/>
        </w:numPr>
        <w:jc w:val="both"/>
        <w:rPr>
          <w:sz w:val="22"/>
          <w:szCs w:val="22"/>
        </w:rPr>
      </w:pPr>
      <w:r w:rsidRPr="008C1B02">
        <w:rPr>
          <w:sz w:val="22"/>
          <w:szCs w:val="22"/>
        </w:rPr>
        <w:t>Décret n° 97-1200 du 2 octobre 1997 portant adopt</w:t>
      </w:r>
      <w:r>
        <w:rPr>
          <w:sz w:val="22"/>
          <w:szCs w:val="22"/>
        </w:rPr>
        <w:t xml:space="preserve">ion de la politique forestière </w:t>
      </w:r>
      <w:r w:rsidRPr="008C1B02">
        <w:rPr>
          <w:sz w:val="22"/>
          <w:szCs w:val="22"/>
        </w:rPr>
        <w:t xml:space="preserve">malagasy; </w:t>
      </w:r>
    </w:p>
    <w:p w14:paraId="2F42C51B" w14:textId="77777777" w:rsidR="007E7EB6" w:rsidRPr="008C1B02" w:rsidRDefault="007E7EB6" w:rsidP="007E7EB6">
      <w:pPr>
        <w:numPr>
          <w:ilvl w:val="0"/>
          <w:numId w:val="30"/>
        </w:numPr>
        <w:jc w:val="both"/>
        <w:rPr>
          <w:sz w:val="22"/>
          <w:szCs w:val="22"/>
        </w:rPr>
      </w:pPr>
      <w:r w:rsidRPr="008C1B02">
        <w:rPr>
          <w:sz w:val="22"/>
          <w:szCs w:val="22"/>
        </w:rPr>
        <w:t>Décret n° 98-781 fixant les conditions générales d'appl</w:t>
      </w:r>
      <w:r>
        <w:rPr>
          <w:sz w:val="22"/>
          <w:szCs w:val="22"/>
        </w:rPr>
        <w:t xml:space="preserve">ication de la loi n° 97-017 du  </w:t>
      </w:r>
      <w:r w:rsidRPr="008C1B02">
        <w:rPr>
          <w:sz w:val="22"/>
          <w:szCs w:val="22"/>
        </w:rPr>
        <w:t xml:space="preserve">08 août 1997 portant révision de la législation forestière; </w:t>
      </w:r>
    </w:p>
    <w:p w14:paraId="2F90686A" w14:textId="77777777" w:rsidR="007E7EB6" w:rsidRPr="008C1B02" w:rsidRDefault="007E7EB6" w:rsidP="007E7EB6">
      <w:pPr>
        <w:numPr>
          <w:ilvl w:val="0"/>
          <w:numId w:val="30"/>
        </w:numPr>
        <w:jc w:val="both"/>
        <w:rPr>
          <w:sz w:val="22"/>
          <w:szCs w:val="22"/>
        </w:rPr>
      </w:pPr>
      <w:r w:rsidRPr="008C1B02">
        <w:rPr>
          <w:sz w:val="22"/>
          <w:szCs w:val="22"/>
        </w:rPr>
        <w:t xml:space="preserve">Décret n° 98-782 relatif au régime de l'exploitation forestière; </w:t>
      </w:r>
    </w:p>
    <w:p w14:paraId="5202688C" w14:textId="77777777" w:rsidR="007E7EB6" w:rsidRPr="008C1B02" w:rsidRDefault="007E7EB6" w:rsidP="007E7EB6">
      <w:pPr>
        <w:numPr>
          <w:ilvl w:val="0"/>
          <w:numId w:val="30"/>
        </w:numPr>
        <w:jc w:val="both"/>
        <w:rPr>
          <w:sz w:val="22"/>
          <w:szCs w:val="22"/>
        </w:rPr>
      </w:pPr>
      <w:r w:rsidRPr="008C1B02">
        <w:rPr>
          <w:sz w:val="22"/>
          <w:szCs w:val="22"/>
        </w:rPr>
        <w:t xml:space="preserve">Arrêté n° 5790-98 portant adoption du Plan directeur forestier national; </w:t>
      </w:r>
    </w:p>
    <w:p w14:paraId="4171ABFC" w14:textId="77777777" w:rsidR="007E7EB6" w:rsidRDefault="007E7EB6" w:rsidP="007E7EB6">
      <w:pPr>
        <w:numPr>
          <w:ilvl w:val="0"/>
          <w:numId w:val="30"/>
        </w:numPr>
        <w:jc w:val="both"/>
        <w:rPr>
          <w:sz w:val="22"/>
          <w:szCs w:val="22"/>
        </w:rPr>
      </w:pPr>
      <w:r w:rsidRPr="008C1B02">
        <w:rPr>
          <w:sz w:val="22"/>
          <w:szCs w:val="22"/>
        </w:rPr>
        <w:lastRenderedPageBreak/>
        <w:t>Arrêté interministériel N° 2695/2003 portant statut du rés</w:t>
      </w:r>
      <w:r>
        <w:rPr>
          <w:sz w:val="22"/>
          <w:szCs w:val="22"/>
        </w:rPr>
        <w:t xml:space="preserve">eau de transfert de gestion </w:t>
      </w:r>
      <w:r w:rsidRPr="008C1B02">
        <w:rPr>
          <w:sz w:val="22"/>
          <w:szCs w:val="22"/>
        </w:rPr>
        <w:t xml:space="preserve">des ressources naturelles renouvelables. </w:t>
      </w:r>
    </w:p>
    <w:p w14:paraId="40DFB651" w14:textId="77777777" w:rsidR="007E7EB6" w:rsidRPr="008C1B02" w:rsidRDefault="007E7EB6" w:rsidP="007E7EB6">
      <w:pPr>
        <w:ind w:left="720"/>
        <w:jc w:val="both"/>
        <w:rPr>
          <w:sz w:val="22"/>
          <w:szCs w:val="22"/>
        </w:rPr>
      </w:pPr>
    </w:p>
    <w:p w14:paraId="61621E1C" w14:textId="77777777" w:rsidR="007E7EB6" w:rsidRPr="00C05847" w:rsidRDefault="007E7EB6" w:rsidP="007E7EB6">
      <w:pPr>
        <w:widowControl w:val="0"/>
        <w:autoSpaceDE w:val="0"/>
        <w:autoSpaceDN w:val="0"/>
        <w:adjustRightInd w:val="0"/>
        <w:spacing w:after="240"/>
        <w:rPr>
          <w:i/>
          <w:sz w:val="22"/>
          <w:szCs w:val="22"/>
          <w:u w:val="single"/>
        </w:rPr>
      </w:pPr>
      <w:r w:rsidRPr="00C05847">
        <w:rPr>
          <w:i/>
          <w:sz w:val="22"/>
          <w:szCs w:val="22"/>
          <w:u w:val="single"/>
        </w:rPr>
        <w:t>L’Évaluation</w:t>
      </w:r>
      <w:r>
        <w:rPr>
          <w:i/>
          <w:sz w:val="22"/>
          <w:szCs w:val="22"/>
          <w:u w:val="single"/>
        </w:rPr>
        <w:t xml:space="preserve"> E</w:t>
      </w:r>
      <w:r w:rsidRPr="00C05847">
        <w:rPr>
          <w:i/>
          <w:sz w:val="22"/>
          <w:szCs w:val="22"/>
          <w:u w:val="single"/>
        </w:rPr>
        <w:t>nvironnementale</w:t>
      </w:r>
    </w:p>
    <w:p w14:paraId="0C2A0C77" w14:textId="77777777" w:rsidR="007E7EB6" w:rsidRDefault="007E7EB6" w:rsidP="007E7EB6">
      <w:pPr>
        <w:widowControl w:val="0"/>
        <w:autoSpaceDE w:val="0"/>
        <w:autoSpaceDN w:val="0"/>
        <w:adjustRightInd w:val="0"/>
        <w:spacing w:after="240"/>
        <w:jc w:val="both"/>
        <w:rPr>
          <w:sz w:val="22"/>
          <w:szCs w:val="22"/>
        </w:rPr>
      </w:pPr>
      <w:r w:rsidRPr="00C05847">
        <w:rPr>
          <w:sz w:val="22"/>
          <w:szCs w:val="22"/>
        </w:rPr>
        <w:t>Selon l’article 10 de la Charte de l’Environnement, tous les projets d’investissement, privés ou publics, susceptibles de porter atteinte à l’environneme</w:t>
      </w:r>
      <w:r>
        <w:rPr>
          <w:sz w:val="22"/>
          <w:szCs w:val="22"/>
        </w:rPr>
        <w:t>nt doivent faire l’objet d’une Etude d’I</w:t>
      </w:r>
      <w:r w:rsidRPr="00C05847">
        <w:rPr>
          <w:sz w:val="22"/>
          <w:szCs w:val="22"/>
        </w:rPr>
        <w:t>mpact</w:t>
      </w:r>
      <w:r>
        <w:rPr>
          <w:sz w:val="22"/>
          <w:szCs w:val="22"/>
        </w:rPr>
        <w:t xml:space="preserve"> Environnementale (EIE)</w:t>
      </w:r>
      <w:r w:rsidRPr="00C05847">
        <w:rPr>
          <w:sz w:val="22"/>
          <w:szCs w:val="22"/>
        </w:rPr>
        <w:t>.</w:t>
      </w:r>
    </w:p>
    <w:p w14:paraId="442CE11C" w14:textId="77777777" w:rsidR="007E7EB6" w:rsidRPr="00C05847" w:rsidRDefault="007E7EB6" w:rsidP="007E7EB6">
      <w:pPr>
        <w:widowControl w:val="0"/>
        <w:autoSpaceDE w:val="0"/>
        <w:autoSpaceDN w:val="0"/>
        <w:adjustRightInd w:val="0"/>
        <w:spacing w:after="240"/>
        <w:jc w:val="both"/>
        <w:rPr>
          <w:sz w:val="22"/>
          <w:szCs w:val="22"/>
        </w:rPr>
      </w:pPr>
      <w:r w:rsidRPr="00C05847">
        <w:rPr>
          <w:sz w:val="22"/>
          <w:szCs w:val="22"/>
        </w:rPr>
        <w:t>Pour donner suite à cet énoncé, un régime administratif a été mis en place par le Décret n° 95-377 du 23 mai 1995 visant la Mise en Compatibilité des Investissements avec l’Environnement (MECIE). Ce régime a par la suite été amendé par le Décret n° 99-954 du 15 décembre 1999 et à nouveau par le Décret n° 2004-167 du 03 février 2004 modifiant certaines dispositions du Décret n° 99-954.</w:t>
      </w:r>
    </w:p>
    <w:p w14:paraId="08C4CBA3" w14:textId="77777777" w:rsidR="007E7EB6" w:rsidRPr="00C05847" w:rsidRDefault="007E7EB6" w:rsidP="007E7EB6">
      <w:pPr>
        <w:widowControl w:val="0"/>
        <w:autoSpaceDE w:val="0"/>
        <w:autoSpaceDN w:val="0"/>
        <w:adjustRightInd w:val="0"/>
        <w:spacing w:after="240"/>
        <w:jc w:val="both"/>
        <w:rPr>
          <w:sz w:val="22"/>
          <w:szCs w:val="22"/>
        </w:rPr>
      </w:pPr>
      <w:r w:rsidRPr="00C05847">
        <w:rPr>
          <w:sz w:val="22"/>
          <w:szCs w:val="22"/>
        </w:rPr>
        <w:t xml:space="preserve">Essentiellement, la MECIE stipule que tout projet susceptible de porter atteinte à l’environnement est soumis selon la nature technique, l’ampleur de ces projets et la sensibilité </w:t>
      </w:r>
      <w:r>
        <w:rPr>
          <w:sz w:val="22"/>
          <w:szCs w:val="22"/>
        </w:rPr>
        <w:t xml:space="preserve">de leurs milieux d’implantation: </w:t>
      </w:r>
      <w:r w:rsidRPr="00C05847">
        <w:rPr>
          <w:sz w:val="22"/>
          <w:szCs w:val="22"/>
        </w:rPr>
        <w:t>à une étude d’i</w:t>
      </w:r>
      <w:r>
        <w:rPr>
          <w:sz w:val="22"/>
          <w:szCs w:val="22"/>
        </w:rPr>
        <w:t xml:space="preserve">mpact environnemental (EIE) ou </w:t>
      </w:r>
      <w:r w:rsidRPr="00C05847">
        <w:rPr>
          <w:sz w:val="22"/>
          <w:szCs w:val="22"/>
        </w:rPr>
        <w:t>à un programme d’engagement environnemental (PREE).</w:t>
      </w:r>
    </w:p>
    <w:p w14:paraId="00C4E53D" w14:textId="77777777" w:rsidR="007E7EB6" w:rsidRPr="00C05847" w:rsidRDefault="007E7EB6" w:rsidP="007E7EB6">
      <w:pPr>
        <w:widowControl w:val="0"/>
        <w:autoSpaceDE w:val="0"/>
        <w:autoSpaceDN w:val="0"/>
        <w:adjustRightInd w:val="0"/>
        <w:spacing w:after="240"/>
        <w:jc w:val="both"/>
        <w:rPr>
          <w:sz w:val="22"/>
          <w:szCs w:val="22"/>
        </w:rPr>
      </w:pPr>
      <w:r w:rsidRPr="00C05847">
        <w:rPr>
          <w:sz w:val="22"/>
          <w:szCs w:val="22"/>
        </w:rPr>
        <w:t>L’étude d’impact environnemental</w:t>
      </w:r>
      <w:r>
        <w:rPr>
          <w:sz w:val="22"/>
          <w:szCs w:val="22"/>
        </w:rPr>
        <w:t xml:space="preserve"> (EIE)</w:t>
      </w:r>
      <w:r w:rsidRPr="00C05847">
        <w:rPr>
          <w:sz w:val="22"/>
          <w:szCs w:val="22"/>
        </w:rPr>
        <w:t xml:space="preserve"> est une obligation qui s’applique à des projets susceptibles d’engendrer des effets importants, alors que le programme d’engagement environnemental</w:t>
      </w:r>
      <w:r>
        <w:rPr>
          <w:sz w:val="22"/>
          <w:szCs w:val="22"/>
        </w:rPr>
        <w:t xml:space="preserve"> (PREE)</w:t>
      </w:r>
      <w:r w:rsidRPr="00C05847">
        <w:rPr>
          <w:sz w:val="22"/>
          <w:szCs w:val="22"/>
        </w:rPr>
        <w:t xml:space="preserve"> vise les projets susceptibles d’avoir des effets plus circonscrits</w:t>
      </w:r>
      <w:r>
        <w:rPr>
          <w:sz w:val="22"/>
          <w:szCs w:val="22"/>
        </w:rPr>
        <w:t xml:space="preserve"> sur le milieu</w:t>
      </w:r>
      <w:r w:rsidRPr="00C05847">
        <w:rPr>
          <w:sz w:val="22"/>
          <w:szCs w:val="22"/>
        </w:rPr>
        <w:t>.</w:t>
      </w:r>
    </w:p>
    <w:p w14:paraId="1C9B1168" w14:textId="77777777" w:rsidR="007E7EB6" w:rsidRPr="00C05847" w:rsidRDefault="007E7EB6" w:rsidP="007E7EB6">
      <w:pPr>
        <w:widowControl w:val="0"/>
        <w:autoSpaceDE w:val="0"/>
        <w:autoSpaceDN w:val="0"/>
        <w:adjustRightInd w:val="0"/>
        <w:spacing w:after="240"/>
        <w:jc w:val="both"/>
        <w:rPr>
          <w:sz w:val="22"/>
          <w:szCs w:val="22"/>
        </w:rPr>
      </w:pPr>
      <w:r w:rsidRPr="00C05847">
        <w:rPr>
          <w:sz w:val="22"/>
          <w:szCs w:val="22"/>
        </w:rPr>
        <w:t>Le décret MECIE établit les étapes du processus d’EIE, les attributions des institutions publiques, les devoirs du promoteur, les mécanismes d’évaluation de l’étude par un Comité Technique, les étapes d’enquête et d’audiences publiques, la délivrance du permis et de ses conditions d’exécution de même que les règles régissant le suivi de ces dernières. Il fait de même pour le processus PREE, quoique ce dernier a des caractéristiques administratives beaucoup plus simples.</w:t>
      </w:r>
    </w:p>
    <w:p w14:paraId="03F777C3" w14:textId="77777777" w:rsidR="007E7EB6" w:rsidRPr="00C05847" w:rsidRDefault="007E7EB6" w:rsidP="007E7EB6">
      <w:pPr>
        <w:widowControl w:val="0"/>
        <w:autoSpaceDE w:val="0"/>
        <w:autoSpaceDN w:val="0"/>
        <w:adjustRightInd w:val="0"/>
        <w:spacing w:after="240"/>
        <w:jc w:val="both"/>
        <w:rPr>
          <w:sz w:val="22"/>
          <w:szCs w:val="22"/>
        </w:rPr>
      </w:pPr>
      <w:r>
        <w:rPr>
          <w:sz w:val="22"/>
          <w:szCs w:val="22"/>
        </w:rPr>
        <w:t>L’annexe 1 du MECIE</w:t>
      </w:r>
      <w:r w:rsidRPr="00C05847">
        <w:rPr>
          <w:sz w:val="22"/>
          <w:szCs w:val="22"/>
        </w:rPr>
        <w:t>, désigne diverses catégories de projets exigeant une EIE. À titre d’exemple, des projets répondant aux critères suivants le sont : les travaux pouvant affecter les zones sensibles, les technologies pouvant avoir des effets dommageables sur l’environnement, les activités d’exploitation minière de type mécanisé, les traitements physiques ou chimiques sur le site de l’exploitation de ressources naturelles, etc.</w:t>
      </w:r>
    </w:p>
    <w:p w14:paraId="47BA1C90" w14:textId="77777777" w:rsidR="007E7EB6" w:rsidRPr="00BE3812" w:rsidRDefault="007E7EB6" w:rsidP="007E7EB6">
      <w:pPr>
        <w:widowControl w:val="0"/>
        <w:autoSpaceDE w:val="0"/>
        <w:autoSpaceDN w:val="0"/>
        <w:adjustRightInd w:val="0"/>
        <w:spacing w:after="240"/>
        <w:jc w:val="both"/>
        <w:rPr>
          <w:i/>
          <w:sz w:val="22"/>
          <w:szCs w:val="22"/>
        </w:rPr>
      </w:pPr>
      <w:r w:rsidRPr="00C05847">
        <w:rPr>
          <w:sz w:val="22"/>
          <w:szCs w:val="22"/>
        </w:rPr>
        <w:t>L’Arrêté interministériel n° 4355/97 portant définition et délimitation des zones sensibles, définit les zones sensibles au</w:t>
      </w:r>
      <w:r>
        <w:rPr>
          <w:sz w:val="22"/>
          <w:szCs w:val="22"/>
        </w:rPr>
        <w:t xml:space="preserve"> plan environnemental comme suivant</w:t>
      </w:r>
      <w:r w:rsidRPr="00C05847">
        <w:rPr>
          <w:sz w:val="22"/>
          <w:szCs w:val="22"/>
        </w:rPr>
        <w:t xml:space="preserve"> :</w:t>
      </w:r>
      <w:r w:rsidRPr="00BE3812">
        <w:rPr>
          <w:i/>
          <w:sz w:val="22"/>
          <w:szCs w:val="22"/>
        </w:rPr>
        <w:t>les récifs coralliens,les mangroves, les îlots, les forêts tropicales, les zones sujettes à érosion, les zones arides ou semi-arides sujettes à désertification, les zones marécageuses, les zones de conservation naturelle, les périmètres de protection des eaux potables, minérales ou souterraines, lessites paléontologiques, archéologiques, historiqu</w:t>
      </w:r>
      <w:r>
        <w:rPr>
          <w:i/>
          <w:sz w:val="22"/>
          <w:szCs w:val="22"/>
        </w:rPr>
        <w:t>es ainsi que leur périmètre de protection.</w:t>
      </w:r>
    </w:p>
    <w:p w14:paraId="49E6A2A8" w14:textId="77777777" w:rsidR="007E7EB6" w:rsidRPr="00C05847" w:rsidRDefault="007E7EB6" w:rsidP="007E7EB6">
      <w:pPr>
        <w:widowControl w:val="0"/>
        <w:autoSpaceDE w:val="0"/>
        <w:autoSpaceDN w:val="0"/>
        <w:adjustRightInd w:val="0"/>
        <w:spacing w:after="240"/>
        <w:jc w:val="both"/>
        <w:rPr>
          <w:sz w:val="22"/>
          <w:szCs w:val="22"/>
        </w:rPr>
      </w:pPr>
      <w:r w:rsidRPr="00C05847">
        <w:rPr>
          <w:sz w:val="22"/>
          <w:szCs w:val="22"/>
        </w:rPr>
        <w:t xml:space="preserve">Aux fins de l’application de l’Arrêté n° 4355/97, l’ONE a entrepris la cartographie des zones sensibles de Madagascar. À ce jour, les zones cartographiées comprennent les sites archéologiques, les marécages, les </w:t>
      </w:r>
      <w:r w:rsidRPr="00BE3812">
        <w:rPr>
          <w:sz w:val="22"/>
          <w:szCs w:val="22"/>
        </w:rPr>
        <w:t>forêts, les aires protégées, les zones arides et les périmètres de protection qui couvrent plus de 500 000 km</w:t>
      </w:r>
      <w:r w:rsidRPr="00BE3812">
        <w:rPr>
          <w:sz w:val="22"/>
          <w:szCs w:val="22"/>
          <w:vertAlign w:val="superscript"/>
        </w:rPr>
        <w:t>2</w:t>
      </w:r>
      <w:r w:rsidRPr="00BE3812">
        <w:t>,</w:t>
      </w:r>
      <w:r w:rsidRPr="00C05847">
        <w:rPr>
          <w:sz w:val="22"/>
          <w:szCs w:val="22"/>
        </w:rPr>
        <w:t xml:space="preserve"> soit 8,6% de Madagascar, ce qui exclut les zones en cours de traitement, soit les zones érodibles, les ré</w:t>
      </w:r>
      <w:r>
        <w:rPr>
          <w:sz w:val="22"/>
          <w:szCs w:val="22"/>
        </w:rPr>
        <w:t xml:space="preserve">cifs et les récifs coralliens. </w:t>
      </w:r>
      <w:r w:rsidRPr="00C05847">
        <w:rPr>
          <w:sz w:val="22"/>
          <w:szCs w:val="22"/>
        </w:rPr>
        <w:t xml:space="preserve">Les activités qui sont obligatoirement assujetties à un PREE sont définies à </w:t>
      </w:r>
      <w:r>
        <w:rPr>
          <w:sz w:val="22"/>
          <w:szCs w:val="22"/>
        </w:rPr>
        <w:t>l’annexe 2 du MECIE</w:t>
      </w:r>
      <w:r w:rsidRPr="00C05847">
        <w:rPr>
          <w:sz w:val="22"/>
          <w:szCs w:val="22"/>
        </w:rPr>
        <w:t xml:space="preserve">. À titre d’exemple, les types de projets suivants doivent faire l’objet d’un PREE : tout projet d'entretien périodique de route </w:t>
      </w:r>
      <w:r>
        <w:rPr>
          <w:sz w:val="22"/>
          <w:szCs w:val="22"/>
        </w:rPr>
        <w:t>non revêtue de plus de 3</w:t>
      </w:r>
      <w:r w:rsidRPr="00C05847">
        <w:rPr>
          <w:sz w:val="22"/>
          <w:szCs w:val="22"/>
        </w:rPr>
        <w:t>0 km</w:t>
      </w:r>
      <w:r>
        <w:rPr>
          <w:sz w:val="22"/>
          <w:szCs w:val="22"/>
        </w:rPr>
        <w:t xml:space="preserve"> (pistes)</w:t>
      </w:r>
      <w:r w:rsidRPr="00C05847">
        <w:rPr>
          <w:sz w:val="22"/>
          <w:szCs w:val="22"/>
        </w:rPr>
        <w:t xml:space="preserve">, toute industrie en phase d'exploitation, </w:t>
      </w:r>
      <w:r>
        <w:rPr>
          <w:sz w:val="22"/>
          <w:szCs w:val="22"/>
        </w:rPr>
        <w:t>tout permis de collecte et de vente d’espèces destinées à l’exportation</w:t>
      </w:r>
      <w:r w:rsidRPr="00C05847">
        <w:rPr>
          <w:sz w:val="22"/>
          <w:szCs w:val="22"/>
        </w:rPr>
        <w:t xml:space="preserve">, tout </w:t>
      </w:r>
      <w:r>
        <w:rPr>
          <w:sz w:val="22"/>
          <w:szCs w:val="22"/>
        </w:rPr>
        <w:t xml:space="preserve">projet d’élevage de type semi industriel ou artisanal. </w:t>
      </w:r>
      <w:r w:rsidRPr="00C05847">
        <w:rPr>
          <w:sz w:val="22"/>
          <w:szCs w:val="22"/>
        </w:rPr>
        <w:t xml:space="preserve">Dans tous les cas, il est tenu compte de la nature technique, de l’ampleur desdits projets ainsi que la sensibilité du milieu d’implantation. L’Office National de </w:t>
      </w:r>
      <w:r w:rsidRPr="00C05847">
        <w:rPr>
          <w:sz w:val="22"/>
          <w:szCs w:val="22"/>
        </w:rPr>
        <w:lastRenderedPageBreak/>
        <w:t>l’Environnement (ONE) est le seul habilité à établir ou à valider un examen environnemental préalable (screening) sur la base du descriptif succinct du projet et de son milieu d’implantation.</w:t>
      </w:r>
    </w:p>
    <w:p w14:paraId="2FFADD33" w14:textId="77777777" w:rsidR="007E7EB6" w:rsidRPr="00C05847" w:rsidRDefault="007E7EB6" w:rsidP="007E7EB6">
      <w:pPr>
        <w:widowControl w:val="0"/>
        <w:autoSpaceDE w:val="0"/>
        <w:autoSpaceDN w:val="0"/>
        <w:adjustRightInd w:val="0"/>
        <w:spacing w:after="240"/>
        <w:jc w:val="both"/>
        <w:rPr>
          <w:sz w:val="22"/>
          <w:szCs w:val="22"/>
        </w:rPr>
      </w:pPr>
      <w:r w:rsidRPr="00C05847">
        <w:rPr>
          <w:sz w:val="22"/>
          <w:szCs w:val="22"/>
        </w:rPr>
        <w:t>Par ailleurs, l’Arrêté n° 6830/2001 fixant les modalités et les procédures de participation du public à l’évaluation environnementale précise tous les détails à cet effet.</w:t>
      </w:r>
    </w:p>
    <w:p w14:paraId="4604C305" w14:textId="77777777" w:rsidR="007E7EB6" w:rsidRDefault="007E7EB6" w:rsidP="007E7EB6">
      <w:pPr>
        <w:rPr>
          <w:i/>
          <w:sz w:val="22"/>
          <w:szCs w:val="22"/>
          <w:u w:val="single"/>
        </w:rPr>
      </w:pPr>
      <w:r w:rsidRPr="00A44D84">
        <w:rPr>
          <w:i/>
          <w:sz w:val="22"/>
          <w:szCs w:val="22"/>
          <w:u w:val="single"/>
        </w:rPr>
        <w:t>La  Gestion de l’eau</w:t>
      </w:r>
    </w:p>
    <w:p w14:paraId="3FBA7A52" w14:textId="77777777" w:rsidR="007E7EB6" w:rsidRPr="00A44D84" w:rsidRDefault="007E7EB6" w:rsidP="007E7EB6">
      <w:pPr>
        <w:rPr>
          <w:rFonts w:ascii="Times" w:hAnsi="Times" w:cs="Times"/>
          <w:i/>
          <w:sz w:val="22"/>
          <w:szCs w:val="22"/>
          <w:u w:val="single"/>
        </w:rPr>
      </w:pPr>
    </w:p>
    <w:p w14:paraId="6FF37E04" w14:textId="77777777" w:rsidR="007E7EB6" w:rsidRPr="00A44D84" w:rsidRDefault="007E7EB6" w:rsidP="007E7EB6">
      <w:pPr>
        <w:numPr>
          <w:ilvl w:val="0"/>
          <w:numId w:val="31"/>
        </w:numPr>
        <w:rPr>
          <w:rFonts w:ascii="Times" w:hAnsi="Times" w:cs="Times"/>
          <w:sz w:val="22"/>
          <w:szCs w:val="22"/>
        </w:rPr>
      </w:pPr>
      <w:r w:rsidRPr="00A44D84">
        <w:rPr>
          <w:sz w:val="22"/>
          <w:szCs w:val="22"/>
        </w:rPr>
        <w:t xml:space="preserve">Loi n° 98-029 portant code de l’eau; </w:t>
      </w:r>
    </w:p>
    <w:p w14:paraId="6B3664AC" w14:textId="77777777" w:rsidR="007E7EB6" w:rsidRPr="00A44D84" w:rsidRDefault="007E7EB6" w:rsidP="007E7EB6">
      <w:pPr>
        <w:numPr>
          <w:ilvl w:val="0"/>
          <w:numId w:val="31"/>
        </w:numPr>
        <w:rPr>
          <w:rFonts w:ascii="Times" w:hAnsi="Times" w:cs="Times"/>
          <w:sz w:val="22"/>
          <w:szCs w:val="22"/>
        </w:rPr>
      </w:pPr>
      <w:r w:rsidRPr="00A44D84">
        <w:rPr>
          <w:sz w:val="22"/>
          <w:szCs w:val="22"/>
        </w:rPr>
        <w:t xml:space="preserve">Décret n° 2003-191 portant création des agences de bassin et fixant leur organisation, attributions et fonctionnement; </w:t>
      </w:r>
    </w:p>
    <w:p w14:paraId="20C11931" w14:textId="77777777" w:rsidR="007E7EB6" w:rsidRPr="00A44D84" w:rsidRDefault="007E7EB6" w:rsidP="007E7EB6">
      <w:pPr>
        <w:numPr>
          <w:ilvl w:val="0"/>
          <w:numId w:val="31"/>
        </w:numPr>
        <w:rPr>
          <w:rFonts w:ascii="Times" w:hAnsi="Times" w:cs="Times"/>
          <w:sz w:val="22"/>
          <w:szCs w:val="22"/>
        </w:rPr>
      </w:pPr>
      <w:r w:rsidRPr="00A44D84">
        <w:rPr>
          <w:sz w:val="22"/>
          <w:szCs w:val="22"/>
        </w:rPr>
        <w:t>Décret n° 2003-192 fixant l’organisation, les attributions et le fonctionnement de</w:t>
      </w:r>
      <w:r w:rsidR="00770CDF">
        <w:rPr>
          <w:sz w:val="22"/>
          <w:szCs w:val="22"/>
        </w:rPr>
        <w:t xml:space="preserve"> </w:t>
      </w:r>
      <w:r w:rsidRPr="00A44D84">
        <w:rPr>
          <w:sz w:val="22"/>
          <w:szCs w:val="22"/>
        </w:rPr>
        <w:t xml:space="preserve">l’Autorité Nationale de l’Eau et de l’Assainissement (ANDEA); </w:t>
      </w:r>
    </w:p>
    <w:p w14:paraId="2AF02646" w14:textId="77777777" w:rsidR="007E7EB6" w:rsidRPr="00A44D84" w:rsidRDefault="007E7EB6" w:rsidP="007E7EB6">
      <w:pPr>
        <w:numPr>
          <w:ilvl w:val="0"/>
          <w:numId w:val="31"/>
        </w:numPr>
        <w:rPr>
          <w:rFonts w:ascii="Times" w:hAnsi="Times" w:cs="Times"/>
          <w:sz w:val="22"/>
          <w:szCs w:val="22"/>
        </w:rPr>
      </w:pPr>
      <w:r w:rsidRPr="00A44D84">
        <w:rPr>
          <w:sz w:val="22"/>
          <w:szCs w:val="22"/>
        </w:rPr>
        <w:t xml:space="preserve">Décret no 2003-193 portant fonctionnement et organisation du service de l’eau potable et de l’assainissement des eaux usées domestiques. </w:t>
      </w:r>
    </w:p>
    <w:p w14:paraId="59F90B1E" w14:textId="77777777" w:rsidR="007E7EB6" w:rsidRPr="00A44D84" w:rsidRDefault="007E7EB6" w:rsidP="007E7EB6">
      <w:pPr>
        <w:ind w:left="720"/>
        <w:rPr>
          <w:rFonts w:ascii="Times" w:hAnsi="Times" w:cs="Times"/>
          <w:sz w:val="22"/>
          <w:szCs w:val="22"/>
        </w:rPr>
      </w:pPr>
    </w:p>
    <w:p w14:paraId="422C66E0" w14:textId="77777777" w:rsidR="007E7EB6" w:rsidRPr="00A44D84" w:rsidRDefault="007E7EB6" w:rsidP="007E7EB6">
      <w:pPr>
        <w:widowControl w:val="0"/>
        <w:autoSpaceDE w:val="0"/>
        <w:autoSpaceDN w:val="0"/>
        <w:adjustRightInd w:val="0"/>
        <w:spacing w:after="240"/>
        <w:rPr>
          <w:i/>
          <w:sz w:val="22"/>
          <w:szCs w:val="22"/>
          <w:u w:val="single"/>
        </w:rPr>
      </w:pPr>
      <w:r w:rsidRPr="00A44D84">
        <w:rPr>
          <w:i/>
          <w:sz w:val="22"/>
          <w:szCs w:val="22"/>
          <w:u w:val="single"/>
        </w:rPr>
        <w:t>Les ressources naturelles renouvelables</w:t>
      </w:r>
    </w:p>
    <w:p w14:paraId="3C736535" w14:textId="77777777" w:rsidR="007E7EB6" w:rsidRPr="00A44D84" w:rsidRDefault="007E7EB6" w:rsidP="007E7EB6">
      <w:pPr>
        <w:numPr>
          <w:ilvl w:val="0"/>
          <w:numId w:val="32"/>
        </w:numPr>
        <w:rPr>
          <w:rFonts w:ascii="Times" w:hAnsi="Times" w:cs="Times"/>
          <w:sz w:val="22"/>
          <w:szCs w:val="22"/>
        </w:rPr>
      </w:pPr>
      <w:r w:rsidRPr="00A44D84">
        <w:rPr>
          <w:sz w:val="22"/>
          <w:szCs w:val="22"/>
        </w:rPr>
        <w:t xml:space="preserve">Loi n° 97-017 du 8 août 1997 portant révision de la législation forestière; </w:t>
      </w:r>
    </w:p>
    <w:p w14:paraId="31FE872F" w14:textId="77777777" w:rsidR="007E7EB6" w:rsidRPr="00A44D84" w:rsidRDefault="007E7EB6" w:rsidP="007E7EB6">
      <w:pPr>
        <w:numPr>
          <w:ilvl w:val="0"/>
          <w:numId w:val="32"/>
        </w:numPr>
        <w:rPr>
          <w:rFonts w:ascii="Times" w:hAnsi="Times" w:cs="Times"/>
          <w:sz w:val="22"/>
          <w:szCs w:val="22"/>
        </w:rPr>
      </w:pPr>
      <w:r w:rsidRPr="00A44D84">
        <w:rPr>
          <w:sz w:val="22"/>
          <w:szCs w:val="22"/>
        </w:rPr>
        <w:t>Loi n° 96-025 du 10 septembre 1996 relative à la gestion locale sécurisée des</w:t>
      </w:r>
      <w:r w:rsidR="00770CDF">
        <w:rPr>
          <w:sz w:val="22"/>
          <w:szCs w:val="22"/>
        </w:rPr>
        <w:t xml:space="preserve"> </w:t>
      </w:r>
      <w:r w:rsidRPr="00A44D84">
        <w:rPr>
          <w:sz w:val="22"/>
          <w:szCs w:val="22"/>
        </w:rPr>
        <w:t xml:space="preserve">ressources naturelles renouvelables (GELOSE); </w:t>
      </w:r>
    </w:p>
    <w:p w14:paraId="0C94E341" w14:textId="77777777" w:rsidR="007E7EB6" w:rsidRPr="00A44D84" w:rsidRDefault="007E7EB6" w:rsidP="007E7EB6">
      <w:pPr>
        <w:numPr>
          <w:ilvl w:val="0"/>
          <w:numId w:val="32"/>
        </w:numPr>
        <w:rPr>
          <w:rFonts w:ascii="Times" w:hAnsi="Times" w:cs="Times"/>
          <w:sz w:val="22"/>
          <w:szCs w:val="22"/>
        </w:rPr>
      </w:pPr>
      <w:r w:rsidRPr="00A44D84">
        <w:rPr>
          <w:sz w:val="22"/>
          <w:szCs w:val="22"/>
        </w:rPr>
        <w:t>Décret n° 97-1200 du 2 octobre 1997 portant adoption de la politique forestière</w:t>
      </w:r>
      <w:r w:rsidR="00770CDF">
        <w:rPr>
          <w:sz w:val="22"/>
          <w:szCs w:val="22"/>
        </w:rPr>
        <w:t xml:space="preserve"> </w:t>
      </w:r>
      <w:r w:rsidRPr="00A44D84">
        <w:rPr>
          <w:sz w:val="22"/>
          <w:szCs w:val="22"/>
        </w:rPr>
        <w:t xml:space="preserve">malagasy; </w:t>
      </w:r>
    </w:p>
    <w:p w14:paraId="46DEEB89" w14:textId="77777777" w:rsidR="007E7EB6" w:rsidRPr="00A44D84" w:rsidRDefault="007E7EB6" w:rsidP="007E7EB6">
      <w:pPr>
        <w:numPr>
          <w:ilvl w:val="0"/>
          <w:numId w:val="32"/>
        </w:numPr>
        <w:rPr>
          <w:rFonts w:ascii="Times" w:hAnsi="Times" w:cs="Times"/>
          <w:sz w:val="22"/>
          <w:szCs w:val="22"/>
        </w:rPr>
      </w:pPr>
      <w:r w:rsidRPr="00A44D84">
        <w:rPr>
          <w:sz w:val="22"/>
          <w:szCs w:val="22"/>
        </w:rPr>
        <w:t xml:space="preserve">Décret n° 98-781 fixant les conditions générales d'application de la loi n° 97-017 du08 août 1997 portant révision de la législation forestière; </w:t>
      </w:r>
    </w:p>
    <w:p w14:paraId="70FEC613" w14:textId="77777777" w:rsidR="007E7EB6" w:rsidRPr="00A44D84" w:rsidRDefault="007E7EB6" w:rsidP="007E7EB6">
      <w:pPr>
        <w:numPr>
          <w:ilvl w:val="0"/>
          <w:numId w:val="32"/>
        </w:numPr>
        <w:rPr>
          <w:rFonts w:ascii="Times" w:hAnsi="Times" w:cs="Times"/>
          <w:sz w:val="22"/>
          <w:szCs w:val="22"/>
        </w:rPr>
      </w:pPr>
      <w:r w:rsidRPr="00A44D84">
        <w:rPr>
          <w:sz w:val="22"/>
          <w:szCs w:val="22"/>
        </w:rPr>
        <w:t xml:space="preserve">Décret n° 98-782 relatif au régime de l'exploitation forestière; </w:t>
      </w:r>
    </w:p>
    <w:p w14:paraId="7901C8E6" w14:textId="77777777" w:rsidR="007E7EB6" w:rsidRPr="00A44D84" w:rsidRDefault="007E7EB6" w:rsidP="007E7EB6">
      <w:pPr>
        <w:numPr>
          <w:ilvl w:val="0"/>
          <w:numId w:val="32"/>
        </w:numPr>
        <w:rPr>
          <w:rFonts w:ascii="Times" w:hAnsi="Times" w:cs="Times"/>
          <w:sz w:val="22"/>
          <w:szCs w:val="22"/>
        </w:rPr>
      </w:pPr>
      <w:r w:rsidRPr="00A44D84">
        <w:rPr>
          <w:sz w:val="22"/>
          <w:szCs w:val="22"/>
        </w:rPr>
        <w:t xml:space="preserve">Arrêté n° 5790-98 portant adoption du Plan directeur forestier national; </w:t>
      </w:r>
    </w:p>
    <w:p w14:paraId="54852573" w14:textId="77777777" w:rsidR="007E7EB6" w:rsidRPr="00A44D84" w:rsidRDefault="007E7EB6" w:rsidP="007E7EB6">
      <w:pPr>
        <w:numPr>
          <w:ilvl w:val="0"/>
          <w:numId w:val="32"/>
        </w:numPr>
        <w:rPr>
          <w:rFonts w:ascii="Times" w:hAnsi="Times" w:cs="Times"/>
          <w:sz w:val="22"/>
          <w:szCs w:val="22"/>
        </w:rPr>
      </w:pPr>
      <w:r w:rsidRPr="00A44D84">
        <w:rPr>
          <w:sz w:val="22"/>
          <w:szCs w:val="22"/>
        </w:rPr>
        <w:t xml:space="preserve">Arrêté interministériel N° 2695/2003 portant statut du réseau de transfert de gestion </w:t>
      </w:r>
      <w:r w:rsidRPr="00A44D84">
        <w:rPr>
          <w:rFonts w:ascii="Times" w:hAnsi="Times" w:cs="Times"/>
          <w:sz w:val="22"/>
          <w:szCs w:val="22"/>
        </w:rPr>
        <w:t> </w:t>
      </w:r>
      <w:r w:rsidRPr="00A44D84">
        <w:rPr>
          <w:sz w:val="22"/>
          <w:szCs w:val="22"/>
        </w:rPr>
        <w:t xml:space="preserve">des ressources naturelles renouvelables. </w:t>
      </w:r>
    </w:p>
    <w:p w14:paraId="12FA9D66" w14:textId="77777777" w:rsidR="007E7EB6" w:rsidRPr="00A44D84" w:rsidRDefault="007E7EB6" w:rsidP="007E7EB6">
      <w:pPr>
        <w:ind w:left="720"/>
        <w:rPr>
          <w:rFonts w:ascii="Times" w:hAnsi="Times" w:cs="Times"/>
          <w:sz w:val="22"/>
          <w:szCs w:val="22"/>
        </w:rPr>
      </w:pPr>
    </w:p>
    <w:p w14:paraId="337505C2" w14:textId="77777777" w:rsidR="007E7EB6" w:rsidRPr="00A44D84" w:rsidRDefault="007E7EB6" w:rsidP="007E7EB6">
      <w:pPr>
        <w:widowControl w:val="0"/>
        <w:tabs>
          <w:tab w:val="left" w:pos="220"/>
          <w:tab w:val="left" w:pos="720"/>
        </w:tabs>
        <w:autoSpaceDE w:val="0"/>
        <w:autoSpaceDN w:val="0"/>
        <w:adjustRightInd w:val="0"/>
        <w:spacing w:after="240"/>
        <w:rPr>
          <w:i/>
          <w:sz w:val="22"/>
          <w:szCs w:val="22"/>
          <w:u w:val="single"/>
        </w:rPr>
      </w:pPr>
      <w:r w:rsidRPr="00A44D84">
        <w:rPr>
          <w:i/>
          <w:sz w:val="22"/>
          <w:szCs w:val="22"/>
          <w:u w:val="single"/>
        </w:rPr>
        <w:t xml:space="preserve">Textes de base sur le Travail </w:t>
      </w:r>
    </w:p>
    <w:p w14:paraId="2B6AA3B1" w14:textId="77777777" w:rsidR="007E7EB6" w:rsidRPr="00BE7A16" w:rsidRDefault="007E7EB6" w:rsidP="007E7EB6">
      <w:pPr>
        <w:numPr>
          <w:ilvl w:val="0"/>
          <w:numId w:val="33"/>
        </w:numPr>
        <w:rPr>
          <w:rFonts w:ascii="Times" w:hAnsi="Times" w:cs="Times"/>
          <w:sz w:val="22"/>
          <w:szCs w:val="22"/>
        </w:rPr>
      </w:pPr>
      <w:r w:rsidRPr="00BE7A16">
        <w:rPr>
          <w:sz w:val="22"/>
          <w:szCs w:val="22"/>
        </w:rPr>
        <w:t>Loi n° 94-029 du 25 août 1995 portant code du travail</w:t>
      </w:r>
      <w:r w:rsidR="00770CDF">
        <w:rPr>
          <w:sz w:val="22"/>
          <w:szCs w:val="22"/>
        </w:rPr>
        <w:t> ;</w:t>
      </w:r>
      <w:r w:rsidRPr="00BE7A16">
        <w:rPr>
          <w:sz w:val="22"/>
          <w:szCs w:val="22"/>
        </w:rPr>
        <w:t xml:space="preserve"> </w:t>
      </w:r>
    </w:p>
    <w:p w14:paraId="35168A54" w14:textId="77777777" w:rsidR="007E7EB6" w:rsidRDefault="007E7EB6" w:rsidP="007E7EB6">
      <w:pPr>
        <w:numPr>
          <w:ilvl w:val="0"/>
          <w:numId w:val="33"/>
        </w:numPr>
        <w:rPr>
          <w:rFonts w:ascii="Times" w:hAnsi="Times" w:cs="Times"/>
        </w:rPr>
      </w:pPr>
      <w:r w:rsidRPr="00BE7A16">
        <w:rPr>
          <w:sz w:val="22"/>
          <w:szCs w:val="22"/>
        </w:rPr>
        <w:t xml:space="preserve">Décret n° 95-175 du 23 novembre 1995 portant application des dispositions de la Loin°94-029 du 25 août 1995 portant code du travail. </w:t>
      </w:r>
    </w:p>
    <w:p w14:paraId="3CC587DD" w14:textId="77777777" w:rsidR="007E7EB6" w:rsidRDefault="007E7EB6" w:rsidP="007E7EB6">
      <w:pPr>
        <w:ind w:left="720"/>
        <w:rPr>
          <w:rFonts w:ascii="Times" w:hAnsi="Times" w:cs="Times"/>
        </w:rPr>
      </w:pPr>
    </w:p>
    <w:p w14:paraId="00FA10D7" w14:textId="77777777" w:rsidR="007E7EB6" w:rsidRPr="00BE7A16" w:rsidRDefault="007E7EB6" w:rsidP="007E7EB6">
      <w:pPr>
        <w:rPr>
          <w:i/>
          <w:sz w:val="22"/>
          <w:szCs w:val="22"/>
          <w:u w:val="single"/>
        </w:rPr>
      </w:pPr>
      <w:r w:rsidRPr="00BE7A16">
        <w:rPr>
          <w:i/>
          <w:sz w:val="22"/>
          <w:szCs w:val="22"/>
          <w:u w:val="single"/>
        </w:rPr>
        <w:t xml:space="preserve">Textes de base sur le Foncier </w:t>
      </w:r>
    </w:p>
    <w:p w14:paraId="1464BCA2" w14:textId="77777777" w:rsidR="007E7EB6" w:rsidRPr="00BE7A16" w:rsidRDefault="007E7EB6" w:rsidP="007E7EB6">
      <w:pPr>
        <w:jc w:val="both"/>
        <w:rPr>
          <w:sz w:val="22"/>
          <w:szCs w:val="22"/>
        </w:rPr>
      </w:pPr>
      <w:r>
        <w:rPr>
          <w:sz w:val="22"/>
          <w:szCs w:val="22"/>
        </w:rPr>
        <w:t>Dans l’hypothèse où les investissements du PADAP peuvent déboucher sur une acquisition de terre pouvant engendrer une réinstallation économique ou physique de personnes, le projet</w:t>
      </w:r>
      <w:r w:rsidRPr="00BE7A16">
        <w:rPr>
          <w:sz w:val="22"/>
          <w:szCs w:val="22"/>
        </w:rPr>
        <w:t xml:space="preserve"> doit tenir compte des législations pertinentes relatives au foncier</w:t>
      </w:r>
      <w:r>
        <w:rPr>
          <w:sz w:val="22"/>
          <w:szCs w:val="22"/>
        </w:rPr>
        <w:t xml:space="preserve"> à Madagascar notamment la :</w:t>
      </w:r>
    </w:p>
    <w:p w14:paraId="77A552FD" w14:textId="77777777" w:rsidR="007E7EB6" w:rsidRPr="00BE7A16" w:rsidRDefault="007E7EB6" w:rsidP="007E7EB6">
      <w:pPr>
        <w:numPr>
          <w:ilvl w:val="0"/>
          <w:numId w:val="33"/>
        </w:numPr>
        <w:jc w:val="both"/>
        <w:rPr>
          <w:sz w:val="22"/>
          <w:szCs w:val="22"/>
        </w:rPr>
      </w:pPr>
      <w:r w:rsidRPr="00BE7A16">
        <w:rPr>
          <w:sz w:val="22"/>
          <w:szCs w:val="22"/>
        </w:rPr>
        <w:t>Loi n° 60-004 du 15 février 1960 relative au domaine privé national, modifiée par l’Ordonnance n° 62-047 du 20 septembre 1962, Loi n° 64- 026 du 11 décembre 1964, Loi n° 67-029 du 18 décembre 1967, Ordonnance n° 72-031 du 18 septembre 1972</w:t>
      </w:r>
      <w:r w:rsidR="00770CDF">
        <w:rPr>
          <w:sz w:val="22"/>
          <w:szCs w:val="22"/>
        </w:rPr>
        <w:t> ;</w:t>
      </w:r>
      <w:r w:rsidRPr="00BE7A16">
        <w:rPr>
          <w:sz w:val="22"/>
          <w:szCs w:val="22"/>
        </w:rPr>
        <w:t xml:space="preserve"> </w:t>
      </w:r>
    </w:p>
    <w:p w14:paraId="1C6DABD6" w14:textId="77777777" w:rsidR="007E7EB6" w:rsidRPr="00BE7A16" w:rsidRDefault="007E7EB6" w:rsidP="007E7EB6">
      <w:pPr>
        <w:numPr>
          <w:ilvl w:val="0"/>
          <w:numId w:val="33"/>
        </w:numPr>
        <w:jc w:val="both"/>
        <w:rPr>
          <w:sz w:val="22"/>
          <w:szCs w:val="22"/>
        </w:rPr>
      </w:pPr>
      <w:r w:rsidRPr="00BE7A16">
        <w:rPr>
          <w:sz w:val="22"/>
          <w:szCs w:val="22"/>
        </w:rPr>
        <w:t>Ordonnance n° 60-146 du 03 octobre 1960 relative au régime foncier de l’immatriculation</w:t>
      </w:r>
      <w:r w:rsidR="00770CDF">
        <w:rPr>
          <w:sz w:val="22"/>
          <w:szCs w:val="22"/>
        </w:rPr>
        <w:t> ;</w:t>
      </w:r>
      <w:r w:rsidRPr="00BE7A16">
        <w:rPr>
          <w:sz w:val="22"/>
          <w:szCs w:val="22"/>
        </w:rPr>
        <w:t xml:space="preserve"> </w:t>
      </w:r>
    </w:p>
    <w:p w14:paraId="3665EC9C" w14:textId="77777777" w:rsidR="007E7EB6" w:rsidRPr="00BE7A16" w:rsidRDefault="007E7EB6" w:rsidP="007E7EB6">
      <w:pPr>
        <w:numPr>
          <w:ilvl w:val="0"/>
          <w:numId w:val="33"/>
        </w:numPr>
        <w:jc w:val="both"/>
        <w:rPr>
          <w:sz w:val="22"/>
          <w:szCs w:val="22"/>
        </w:rPr>
      </w:pPr>
      <w:r w:rsidRPr="00BE7A16">
        <w:rPr>
          <w:sz w:val="22"/>
          <w:szCs w:val="22"/>
        </w:rPr>
        <w:t xml:space="preserve">Ordonnance N° 60-099 modifié du 21 septembre 1960 réglementant le domaine Public; </w:t>
      </w:r>
    </w:p>
    <w:p w14:paraId="7F32FB87" w14:textId="77777777" w:rsidR="007E7EB6" w:rsidRPr="00BE7A16" w:rsidRDefault="007E7EB6" w:rsidP="007E7EB6">
      <w:pPr>
        <w:numPr>
          <w:ilvl w:val="0"/>
          <w:numId w:val="33"/>
        </w:numPr>
        <w:jc w:val="both"/>
        <w:rPr>
          <w:sz w:val="22"/>
          <w:szCs w:val="22"/>
        </w:rPr>
      </w:pPr>
      <w:r w:rsidRPr="00BE7A16">
        <w:rPr>
          <w:sz w:val="22"/>
          <w:szCs w:val="22"/>
        </w:rPr>
        <w:t>Décret N° 64-291 du 22 juillet 1964 fixant les règles relatives à la délimitation, l’utilisation, et la conservation du domaine public</w:t>
      </w:r>
      <w:r w:rsidR="00770CDF">
        <w:rPr>
          <w:sz w:val="22"/>
          <w:szCs w:val="22"/>
        </w:rPr>
        <w:t> ;</w:t>
      </w:r>
      <w:r w:rsidRPr="00BE7A16">
        <w:rPr>
          <w:sz w:val="22"/>
          <w:szCs w:val="22"/>
        </w:rPr>
        <w:t xml:space="preserve"> </w:t>
      </w:r>
    </w:p>
    <w:p w14:paraId="61E86898" w14:textId="77777777" w:rsidR="007E7EB6" w:rsidRPr="00BE7A16" w:rsidRDefault="007E7EB6" w:rsidP="007E7EB6">
      <w:pPr>
        <w:numPr>
          <w:ilvl w:val="0"/>
          <w:numId w:val="33"/>
        </w:numPr>
        <w:jc w:val="both"/>
        <w:rPr>
          <w:sz w:val="22"/>
          <w:szCs w:val="22"/>
        </w:rPr>
      </w:pPr>
      <w:r w:rsidRPr="00BE7A16">
        <w:rPr>
          <w:sz w:val="22"/>
          <w:szCs w:val="22"/>
        </w:rPr>
        <w:t>Décret n° 63-256 du 9 mai 1963 fixant la composition et le fonctionnement des commissions prévues par les articles 20 et 27 de la Loi n° 60-004 du 15 février 1960 modifiée par l’Ordonnance n° 62-047 du 20 septembre 1962 relative au domaine privé national</w:t>
      </w:r>
      <w:r w:rsidR="00770CDF">
        <w:rPr>
          <w:sz w:val="22"/>
          <w:szCs w:val="22"/>
        </w:rPr>
        <w:t> ;</w:t>
      </w:r>
      <w:r w:rsidRPr="00BE7A16">
        <w:rPr>
          <w:sz w:val="22"/>
          <w:szCs w:val="22"/>
        </w:rPr>
        <w:t xml:space="preserve"> </w:t>
      </w:r>
    </w:p>
    <w:p w14:paraId="2C01877B" w14:textId="77777777" w:rsidR="007E7EB6" w:rsidRPr="00BE7A16" w:rsidRDefault="007E7EB6" w:rsidP="007E7EB6">
      <w:pPr>
        <w:numPr>
          <w:ilvl w:val="0"/>
          <w:numId w:val="33"/>
        </w:numPr>
        <w:jc w:val="both"/>
        <w:rPr>
          <w:sz w:val="22"/>
          <w:szCs w:val="22"/>
        </w:rPr>
      </w:pPr>
      <w:r w:rsidRPr="00BE7A16">
        <w:rPr>
          <w:sz w:val="22"/>
          <w:szCs w:val="22"/>
        </w:rPr>
        <w:lastRenderedPageBreak/>
        <w:t>Ordonnance n° 62-023 du 19 septembre 1962 relative à l’expropriation pour cause d’utilité publique, à l’acquisition amiable de propriétés immobilières par l’État ou les collectivités publiques secondaires et aux plus-values foncières</w:t>
      </w:r>
      <w:r w:rsidR="00770CDF">
        <w:rPr>
          <w:sz w:val="22"/>
          <w:szCs w:val="22"/>
        </w:rPr>
        <w:t> ;</w:t>
      </w:r>
      <w:r w:rsidRPr="00BE7A16">
        <w:rPr>
          <w:sz w:val="22"/>
          <w:szCs w:val="22"/>
        </w:rPr>
        <w:t xml:space="preserve"> </w:t>
      </w:r>
    </w:p>
    <w:p w14:paraId="51B7419D" w14:textId="77777777" w:rsidR="007E7EB6" w:rsidRPr="00BE7A16" w:rsidRDefault="007E7EB6" w:rsidP="007E7EB6">
      <w:pPr>
        <w:numPr>
          <w:ilvl w:val="0"/>
          <w:numId w:val="33"/>
        </w:numPr>
        <w:jc w:val="both"/>
        <w:rPr>
          <w:sz w:val="22"/>
          <w:szCs w:val="22"/>
        </w:rPr>
      </w:pPr>
      <w:r w:rsidRPr="00BE7A16">
        <w:rPr>
          <w:sz w:val="22"/>
          <w:szCs w:val="22"/>
        </w:rPr>
        <w:t>Décret n° 63-030 du 16 janvier 1963 fixant les modalités d’application de l’ordonnance n° 62-023 du 19 septembre 1962 relative à l’expropriation pour cause d’utilité publique, à l’acquisition amiable de propriétés immobilières par l’État ou les collectivités publiques secondaires et aux plus-values foncières modifié par le Décret n° 64-399 du 24 septembre 1964</w:t>
      </w:r>
      <w:r w:rsidR="00770CDF">
        <w:rPr>
          <w:sz w:val="22"/>
          <w:szCs w:val="22"/>
        </w:rPr>
        <w:t> ;</w:t>
      </w:r>
    </w:p>
    <w:p w14:paraId="7E5D0C42" w14:textId="77777777" w:rsidR="007E7EB6" w:rsidRPr="00BE7A16" w:rsidRDefault="007E7EB6" w:rsidP="007E7EB6">
      <w:pPr>
        <w:numPr>
          <w:ilvl w:val="0"/>
          <w:numId w:val="33"/>
        </w:numPr>
        <w:jc w:val="both"/>
        <w:rPr>
          <w:sz w:val="22"/>
          <w:szCs w:val="22"/>
        </w:rPr>
      </w:pPr>
      <w:r w:rsidRPr="00BE7A16">
        <w:rPr>
          <w:sz w:val="22"/>
          <w:szCs w:val="22"/>
        </w:rPr>
        <w:t>Ordonnance n° 74-021 du 20 juin 1974 portant refonte de l’ordonnance n° 62-110 du 1</w:t>
      </w:r>
      <w:r w:rsidRPr="00BE7A16">
        <w:rPr>
          <w:position w:val="13"/>
          <w:sz w:val="22"/>
          <w:szCs w:val="22"/>
        </w:rPr>
        <w:t xml:space="preserve">er </w:t>
      </w:r>
      <w:r w:rsidRPr="00BE7A16">
        <w:rPr>
          <w:sz w:val="22"/>
          <w:szCs w:val="22"/>
        </w:rPr>
        <w:t>octobre 1962 sanctionnant l’abus de droit de propriété et prononçant le transfert à l’État des propriétés non exploitées</w:t>
      </w:r>
      <w:r w:rsidR="00770CDF">
        <w:rPr>
          <w:sz w:val="22"/>
          <w:szCs w:val="22"/>
        </w:rPr>
        <w:t> ;</w:t>
      </w:r>
      <w:r w:rsidRPr="00BE7A16">
        <w:rPr>
          <w:sz w:val="22"/>
          <w:szCs w:val="22"/>
        </w:rPr>
        <w:t xml:space="preserve"> </w:t>
      </w:r>
    </w:p>
    <w:p w14:paraId="52AC3337" w14:textId="77777777" w:rsidR="007E7EB6" w:rsidRPr="00BE7A16" w:rsidRDefault="007E7EB6" w:rsidP="007E7EB6">
      <w:pPr>
        <w:numPr>
          <w:ilvl w:val="0"/>
          <w:numId w:val="33"/>
        </w:numPr>
        <w:jc w:val="both"/>
        <w:rPr>
          <w:sz w:val="22"/>
          <w:szCs w:val="22"/>
        </w:rPr>
      </w:pPr>
      <w:r w:rsidRPr="00BE7A16">
        <w:rPr>
          <w:sz w:val="22"/>
          <w:szCs w:val="22"/>
        </w:rPr>
        <w:t>Ordonnance no 82-029 du 06/11/1962 relative à la sauvegarde, la protection et la conservation du patrimoine national</w:t>
      </w:r>
      <w:r w:rsidR="00770CDF">
        <w:rPr>
          <w:sz w:val="22"/>
          <w:szCs w:val="22"/>
        </w:rPr>
        <w:t> ;</w:t>
      </w:r>
      <w:r w:rsidRPr="00BE7A16">
        <w:rPr>
          <w:sz w:val="22"/>
          <w:szCs w:val="22"/>
        </w:rPr>
        <w:t xml:space="preserve"> </w:t>
      </w:r>
    </w:p>
    <w:p w14:paraId="3335ACE8" w14:textId="77777777" w:rsidR="007E7EB6" w:rsidRPr="00BE7A16" w:rsidRDefault="007E7EB6" w:rsidP="007E7EB6">
      <w:pPr>
        <w:numPr>
          <w:ilvl w:val="0"/>
          <w:numId w:val="33"/>
        </w:numPr>
        <w:jc w:val="both"/>
        <w:rPr>
          <w:sz w:val="22"/>
          <w:szCs w:val="22"/>
        </w:rPr>
      </w:pPr>
      <w:r w:rsidRPr="00BE7A16">
        <w:rPr>
          <w:sz w:val="22"/>
          <w:szCs w:val="22"/>
        </w:rPr>
        <w:t>Ordonnance no 83-030 du 27/12/1983 tendant à renforcer la protection, la sauvegarde et la conservation du domaine privé national et du domaine public</w:t>
      </w:r>
      <w:r w:rsidR="00770CDF">
        <w:rPr>
          <w:sz w:val="22"/>
          <w:szCs w:val="22"/>
        </w:rPr>
        <w:t> ;</w:t>
      </w:r>
      <w:r w:rsidRPr="00BE7A16">
        <w:rPr>
          <w:sz w:val="22"/>
          <w:szCs w:val="22"/>
        </w:rPr>
        <w:t xml:space="preserve"> </w:t>
      </w:r>
    </w:p>
    <w:p w14:paraId="2D3717A6" w14:textId="77777777" w:rsidR="007E7EB6" w:rsidRPr="00BE7A16" w:rsidRDefault="007E7EB6" w:rsidP="007E7EB6">
      <w:pPr>
        <w:numPr>
          <w:ilvl w:val="0"/>
          <w:numId w:val="33"/>
        </w:numPr>
        <w:jc w:val="both"/>
        <w:rPr>
          <w:sz w:val="22"/>
          <w:szCs w:val="22"/>
        </w:rPr>
      </w:pPr>
      <w:r w:rsidRPr="00BE7A16">
        <w:rPr>
          <w:sz w:val="22"/>
          <w:szCs w:val="22"/>
        </w:rPr>
        <w:t>Loi n° 96-015 du 13 août 1996 portant abrogation de la Loi no 89-026 du 29 décembre 1989 relative au code des investissements et fixant les garanties générales des investissements à Madagascar</w:t>
      </w:r>
      <w:r w:rsidR="00770CDF">
        <w:rPr>
          <w:sz w:val="22"/>
          <w:szCs w:val="22"/>
        </w:rPr>
        <w:t> ;</w:t>
      </w:r>
    </w:p>
    <w:p w14:paraId="35930D34" w14:textId="77777777" w:rsidR="007E7EB6" w:rsidRDefault="007E7EB6" w:rsidP="007E7EB6">
      <w:pPr>
        <w:numPr>
          <w:ilvl w:val="0"/>
          <w:numId w:val="33"/>
        </w:numPr>
        <w:rPr>
          <w:sz w:val="22"/>
          <w:szCs w:val="22"/>
        </w:rPr>
      </w:pPr>
      <w:r w:rsidRPr="00BA099D">
        <w:rPr>
          <w:sz w:val="22"/>
          <w:szCs w:val="22"/>
        </w:rPr>
        <w:t>La loi N° 2005-019 du 17 octobre 2005 fixant les principes régissant les statuts des terres à Madagascar</w:t>
      </w:r>
      <w:r w:rsidR="00770CDF">
        <w:rPr>
          <w:sz w:val="22"/>
          <w:szCs w:val="22"/>
        </w:rPr>
        <w:t> ;</w:t>
      </w:r>
    </w:p>
    <w:p w14:paraId="656E4BD2" w14:textId="77777777" w:rsidR="007E7EB6" w:rsidRPr="00DB0165" w:rsidRDefault="007E7EB6" w:rsidP="007E7EB6">
      <w:pPr>
        <w:numPr>
          <w:ilvl w:val="0"/>
          <w:numId w:val="33"/>
        </w:numPr>
        <w:jc w:val="both"/>
        <w:rPr>
          <w:sz w:val="22"/>
          <w:szCs w:val="22"/>
        </w:rPr>
      </w:pPr>
      <w:r w:rsidRPr="00BA099D">
        <w:rPr>
          <w:sz w:val="22"/>
          <w:szCs w:val="22"/>
        </w:rPr>
        <w:t>La loi N° 2006-031 du 24 novembre 2006, fixant le régime juridique de la propriété foncière et son décret d’application n°2007-1109 qui organise les conditions d’appropriation des terrains urbains et ruraux par les particuliers ou les personnes morales</w:t>
      </w:r>
      <w:r>
        <w:rPr>
          <w:sz w:val="22"/>
          <w:szCs w:val="22"/>
        </w:rPr>
        <w:t>.</w:t>
      </w:r>
    </w:p>
    <w:p w14:paraId="535F9F83" w14:textId="77777777" w:rsidR="007E7EB6" w:rsidRDefault="00441C11" w:rsidP="007E7EB6">
      <w:pPr>
        <w:jc w:val="both"/>
        <w:rPr>
          <w:sz w:val="22"/>
          <w:szCs w:val="22"/>
        </w:rPr>
      </w:pPr>
      <w:r>
        <w:rPr>
          <w:sz w:val="22"/>
          <w:szCs w:val="22"/>
        </w:rPr>
        <w:t xml:space="preserve">Le </w:t>
      </w:r>
      <w:r w:rsidR="0066712D">
        <w:rPr>
          <w:sz w:val="22"/>
          <w:szCs w:val="22"/>
        </w:rPr>
        <w:t>tableau</w:t>
      </w:r>
      <w:r>
        <w:rPr>
          <w:sz w:val="22"/>
          <w:szCs w:val="22"/>
        </w:rPr>
        <w:t xml:space="preserve"> 11 ci-dessous présente l</w:t>
      </w:r>
      <w:r w:rsidR="0066712D">
        <w:rPr>
          <w:sz w:val="22"/>
          <w:szCs w:val="22"/>
        </w:rPr>
        <w:t>es activités du projet avec une analyse comparative du cadre juridique national avec les politiques de sauvegardes de la BM et les dispositions retenues par le PADAP.</w:t>
      </w:r>
    </w:p>
    <w:p w14:paraId="167757D5" w14:textId="77777777" w:rsidR="00441C11" w:rsidRDefault="00441C11" w:rsidP="007E7EB6">
      <w:pPr>
        <w:jc w:val="both"/>
        <w:rPr>
          <w:sz w:val="22"/>
          <w:szCs w:val="22"/>
        </w:rPr>
      </w:pPr>
    </w:p>
    <w:p w14:paraId="7B7147CA" w14:textId="77777777" w:rsidR="007E7EB6" w:rsidRDefault="007E7EB6" w:rsidP="007E7EB6">
      <w:pPr>
        <w:pStyle w:val="Caption"/>
        <w:rPr>
          <w:sz w:val="22"/>
          <w:szCs w:val="22"/>
        </w:rPr>
      </w:pPr>
      <w:bookmarkStart w:id="182" w:name="_Toc343521517"/>
      <w:r>
        <w:t xml:space="preserve">Tableau </w:t>
      </w:r>
      <w:r w:rsidR="00A84AD9">
        <w:fldChar w:fldCharType="begin"/>
      </w:r>
      <w:r w:rsidR="002C5AE1">
        <w:instrText>SEQ</w:instrText>
      </w:r>
      <w:r>
        <w:instrText xml:space="preserve"> Tableau \* ARABIC </w:instrText>
      </w:r>
      <w:r w:rsidR="00A84AD9">
        <w:fldChar w:fldCharType="separate"/>
      </w:r>
      <w:r w:rsidR="0022512A">
        <w:rPr>
          <w:noProof/>
        </w:rPr>
        <w:t>11</w:t>
      </w:r>
      <w:r w:rsidR="00A84AD9">
        <w:rPr>
          <w:noProof/>
        </w:rPr>
        <w:fldChar w:fldCharType="end"/>
      </w:r>
      <w:r>
        <w:t> : Mesures de conformité des activités du projet avec la législation nationale et les politiques de sauvegardes de la BM</w:t>
      </w:r>
      <w:bookmarkEnd w:id="182"/>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15"/>
        <w:gridCol w:w="2589"/>
        <w:gridCol w:w="1842"/>
        <w:gridCol w:w="3544"/>
      </w:tblGrid>
      <w:tr w:rsidR="007E7EB6" w:rsidRPr="0027175B" w14:paraId="53D1F559" w14:textId="77777777" w:rsidTr="00CF138E">
        <w:tc>
          <w:tcPr>
            <w:tcW w:w="2515" w:type="dxa"/>
          </w:tcPr>
          <w:p w14:paraId="43DC002D" w14:textId="77777777" w:rsidR="007E7EB6" w:rsidRPr="0027175B" w:rsidRDefault="007E7EB6" w:rsidP="00D23290">
            <w:pPr>
              <w:jc w:val="both"/>
              <w:rPr>
                <w:b/>
                <w:sz w:val="20"/>
                <w:szCs w:val="20"/>
              </w:rPr>
            </w:pPr>
            <w:r w:rsidRPr="0027175B">
              <w:rPr>
                <w:b/>
                <w:sz w:val="20"/>
                <w:szCs w:val="20"/>
              </w:rPr>
              <w:t>Activités du projet concerné</w:t>
            </w:r>
          </w:p>
        </w:tc>
        <w:tc>
          <w:tcPr>
            <w:tcW w:w="2589" w:type="dxa"/>
          </w:tcPr>
          <w:p w14:paraId="69FF987C" w14:textId="77777777" w:rsidR="007E7EB6" w:rsidRPr="0027175B" w:rsidRDefault="007E7EB6" w:rsidP="00D23290">
            <w:pPr>
              <w:jc w:val="both"/>
              <w:rPr>
                <w:b/>
                <w:sz w:val="20"/>
                <w:szCs w:val="20"/>
              </w:rPr>
            </w:pPr>
            <w:r w:rsidRPr="0027175B">
              <w:rPr>
                <w:b/>
                <w:sz w:val="20"/>
                <w:szCs w:val="20"/>
              </w:rPr>
              <w:t>Cadre juridique national</w:t>
            </w:r>
          </w:p>
        </w:tc>
        <w:tc>
          <w:tcPr>
            <w:tcW w:w="1842" w:type="dxa"/>
          </w:tcPr>
          <w:p w14:paraId="0D89BA98" w14:textId="77777777" w:rsidR="007E7EB6" w:rsidRPr="0027175B" w:rsidRDefault="007E7EB6" w:rsidP="00D23290">
            <w:pPr>
              <w:jc w:val="both"/>
              <w:rPr>
                <w:b/>
                <w:sz w:val="20"/>
                <w:szCs w:val="20"/>
              </w:rPr>
            </w:pPr>
            <w:r>
              <w:rPr>
                <w:b/>
                <w:sz w:val="20"/>
                <w:szCs w:val="20"/>
              </w:rPr>
              <w:t>Politiques de sauvegardes de la BM</w:t>
            </w:r>
          </w:p>
        </w:tc>
        <w:tc>
          <w:tcPr>
            <w:tcW w:w="3544" w:type="dxa"/>
          </w:tcPr>
          <w:p w14:paraId="77C8221F" w14:textId="77777777" w:rsidR="007E7EB6" w:rsidRPr="0027175B" w:rsidRDefault="007E7EB6" w:rsidP="00D23290">
            <w:pPr>
              <w:jc w:val="both"/>
              <w:rPr>
                <w:b/>
                <w:sz w:val="20"/>
                <w:szCs w:val="20"/>
              </w:rPr>
            </w:pPr>
            <w:r w:rsidRPr="0027175B">
              <w:rPr>
                <w:b/>
                <w:sz w:val="20"/>
                <w:szCs w:val="20"/>
              </w:rPr>
              <w:t xml:space="preserve">Mesures prévues par le </w:t>
            </w:r>
            <w:r>
              <w:rPr>
                <w:b/>
                <w:sz w:val="20"/>
                <w:szCs w:val="20"/>
              </w:rPr>
              <w:t>PADAP</w:t>
            </w:r>
            <w:r w:rsidRPr="0027175B">
              <w:rPr>
                <w:b/>
                <w:sz w:val="20"/>
                <w:szCs w:val="20"/>
              </w:rPr>
              <w:t xml:space="preserve"> pour se conformer au cadre juridique</w:t>
            </w:r>
          </w:p>
        </w:tc>
      </w:tr>
      <w:tr w:rsidR="007E7EB6" w:rsidRPr="0027175B" w14:paraId="5B9DF7B3" w14:textId="77777777" w:rsidTr="00CF138E">
        <w:tc>
          <w:tcPr>
            <w:tcW w:w="2515" w:type="dxa"/>
          </w:tcPr>
          <w:p w14:paraId="38BE3B5D" w14:textId="77777777" w:rsidR="007E7EB6" w:rsidRDefault="007E7EB6" w:rsidP="00D23290">
            <w:pPr>
              <w:numPr>
                <w:ilvl w:val="0"/>
                <w:numId w:val="94"/>
              </w:numPr>
              <w:jc w:val="both"/>
              <w:rPr>
                <w:color w:val="000000"/>
                <w:sz w:val="20"/>
                <w:szCs w:val="20"/>
              </w:rPr>
            </w:pPr>
            <w:r>
              <w:rPr>
                <w:color w:val="000000"/>
                <w:sz w:val="20"/>
                <w:szCs w:val="20"/>
              </w:rPr>
              <w:t>Réhabilitation pistes, ponts et embarcadères ;</w:t>
            </w:r>
          </w:p>
          <w:p w14:paraId="74F82511" w14:textId="77777777" w:rsidR="007E7EB6" w:rsidRPr="0027175B" w:rsidRDefault="007E7EB6" w:rsidP="00D23290">
            <w:pPr>
              <w:numPr>
                <w:ilvl w:val="0"/>
                <w:numId w:val="94"/>
              </w:numPr>
              <w:jc w:val="both"/>
              <w:rPr>
                <w:color w:val="000000"/>
                <w:sz w:val="20"/>
                <w:szCs w:val="20"/>
              </w:rPr>
            </w:pPr>
            <w:r w:rsidRPr="0027175B">
              <w:rPr>
                <w:color w:val="000000"/>
                <w:sz w:val="20"/>
                <w:szCs w:val="20"/>
              </w:rPr>
              <w:t>Mise en place d’unités agroindustrielles ;</w:t>
            </w:r>
          </w:p>
          <w:p w14:paraId="6EB2E58C" w14:textId="77777777" w:rsidR="007E7EB6" w:rsidRPr="00BB6D4B" w:rsidRDefault="007E7EB6" w:rsidP="00D23290">
            <w:pPr>
              <w:numPr>
                <w:ilvl w:val="0"/>
                <w:numId w:val="94"/>
              </w:numPr>
              <w:jc w:val="both"/>
              <w:rPr>
                <w:sz w:val="20"/>
                <w:szCs w:val="20"/>
              </w:rPr>
            </w:pPr>
            <w:r>
              <w:rPr>
                <w:iCs/>
                <w:color w:val="000000"/>
                <w:sz w:val="20"/>
                <w:szCs w:val="20"/>
              </w:rPr>
              <w:t>Aménagement de périmètres irrigués</w:t>
            </w:r>
          </w:p>
          <w:p w14:paraId="601D2D1C" w14:textId="77777777" w:rsidR="007E7EB6" w:rsidRPr="0027175B" w:rsidRDefault="007E7EB6" w:rsidP="00D23290">
            <w:pPr>
              <w:jc w:val="both"/>
              <w:rPr>
                <w:sz w:val="20"/>
                <w:szCs w:val="20"/>
              </w:rPr>
            </w:pPr>
            <w:r>
              <w:rPr>
                <w:iCs/>
                <w:color w:val="000000"/>
                <w:sz w:val="20"/>
                <w:szCs w:val="20"/>
              </w:rPr>
              <w:t>Construction/réhabilitation de barrage</w:t>
            </w:r>
          </w:p>
        </w:tc>
        <w:tc>
          <w:tcPr>
            <w:tcW w:w="2589" w:type="dxa"/>
          </w:tcPr>
          <w:p w14:paraId="5A5871BF" w14:textId="77777777" w:rsidR="007E7EB6" w:rsidRPr="0027175B" w:rsidRDefault="007E7EB6" w:rsidP="00D23290">
            <w:pPr>
              <w:jc w:val="both"/>
              <w:rPr>
                <w:sz w:val="20"/>
                <w:szCs w:val="20"/>
              </w:rPr>
            </w:pPr>
            <w:r w:rsidRPr="0027175B">
              <w:rPr>
                <w:sz w:val="20"/>
                <w:szCs w:val="20"/>
              </w:rPr>
              <w:t>La loi sur l’environnement ;</w:t>
            </w:r>
          </w:p>
          <w:p w14:paraId="0E109FC8" w14:textId="77777777" w:rsidR="007E7EB6" w:rsidRPr="0027175B" w:rsidRDefault="007E7EB6" w:rsidP="00D23290">
            <w:pPr>
              <w:jc w:val="both"/>
              <w:rPr>
                <w:sz w:val="20"/>
                <w:szCs w:val="20"/>
              </w:rPr>
            </w:pPr>
            <w:r w:rsidRPr="0027175B">
              <w:rPr>
                <w:sz w:val="20"/>
                <w:szCs w:val="20"/>
              </w:rPr>
              <w:t>Le décret MECIE</w:t>
            </w:r>
          </w:p>
        </w:tc>
        <w:tc>
          <w:tcPr>
            <w:tcW w:w="1842" w:type="dxa"/>
          </w:tcPr>
          <w:p w14:paraId="2ECE64A5" w14:textId="77777777" w:rsidR="007E7EB6" w:rsidRDefault="007E7EB6" w:rsidP="00D23290">
            <w:pPr>
              <w:numPr>
                <w:ilvl w:val="0"/>
                <w:numId w:val="94"/>
              </w:numPr>
              <w:jc w:val="both"/>
              <w:rPr>
                <w:color w:val="000000"/>
                <w:sz w:val="20"/>
                <w:szCs w:val="20"/>
              </w:rPr>
            </w:pPr>
            <w:r>
              <w:rPr>
                <w:color w:val="000000"/>
                <w:sz w:val="20"/>
                <w:szCs w:val="20"/>
              </w:rPr>
              <w:t>P</w:t>
            </w:r>
            <w:r w:rsidR="0000220D">
              <w:rPr>
                <w:color w:val="000000"/>
                <w:sz w:val="20"/>
                <w:szCs w:val="20"/>
              </w:rPr>
              <w:t>O</w:t>
            </w:r>
            <w:r>
              <w:rPr>
                <w:color w:val="000000"/>
                <w:sz w:val="20"/>
                <w:szCs w:val="20"/>
              </w:rPr>
              <w:t xml:space="preserve"> 4.01</w:t>
            </w:r>
          </w:p>
          <w:p w14:paraId="3EF7CF21" w14:textId="77777777" w:rsidR="007E7EB6" w:rsidRDefault="007E7EB6" w:rsidP="00D23290">
            <w:pPr>
              <w:numPr>
                <w:ilvl w:val="0"/>
                <w:numId w:val="94"/>
              </w:numPr>
              <w:jc w:val="both"/>
              <w:rPr>
                <w:color w:val="000000"/>
                <w:sz w:val="20"/>
                <w:szCs w:val="20"/>
              </w:rPr>
            </w:pPr>
            <w:r>
              <w:rPr>
                <w:color w:val="000000"/>
                <w:sz w:val="20"/>
                <w:szCs w:val="20"/>
              </w:rPr>
              <w:t>P</w:t>
            </w:r>
            <w:r w:rsidR="0000220D">
              <w:rPr>
                <w:color w:val="000000"/>
                <w:sz w:val="20"/>
                <w:szCs w:val="20"/>
              </w:rPr>
              <w:t>O</w:t>
            </w:r>
            <w:r>
              <w:rPr>
                <w:color w:val="000000"/>
                <w:sz w:val="20"/>
                <w:szCs w:val="20"/>
              </w:rPr>
              <w:t xml:space="preserve"> 4.12</w:t>
            </w:r>
          </w:p>
          <w:p w14:paraId="43D1FFE0" w14:textId="77777777" w:rsidR="007E7EB6" w:rsidRDefault="007E7EB6" w:rsidP="00D23290">
            <w:pPr>
              <w:numPr>
                <w:ilvl w:val="0"/>
                <w:numId w:val="94"/>
              </w:numPr>
              <w:jc w:val="both"/>
              <w:rPr>
                <w:color w:val="000000"/>
                <w:sz w:val="20"/>
                <w:szCs w:val="20"/>
              </w:rPr>
            </w:pPr>
            <w:r>
              <w:rPr>
                <w:color w:val="000000"/>
                <w:sz w:val="20"/>
                <w:szCs w:val="20"/>
              </w:rPr>
              <w:t>P</w:t>
            </w:r>
            <w:r w:rsidR="0000220D">
              <w:rPr>
                <w:color w:val="000000"/>
                <w:sz w:val="20"/>
                <w:szCs w:val="20"/>
              </w:rPr>
              <w:t>O</w:t>
            </w:r>
            <w:r>
              <w:rPr>
                <w:color w:val="000000"/>
                <w:sz w:val="20"/>
                <w:szCs w:val="20"/>
              </w:rPr>
              <w:t xml:space="preserve"> 4.09</w:t>
            </w:r>
          </w:p>
          <w:p w14:paraId="6A521AE0" w14:textId="77777777" w:rsidR="0000220D" w:rsidRPr="0027175B" w:rsidRDefault="0000220D" w:rsidP="00D23290">
            <w:pPr>
              <w:numPr>
                <w:ilvl w:val="0"/>
                <w:numId w:val="94"/>
              </w:numPr>
              <w:jc w:val="both"/>
              <w:rPr>
                <w:color w:val="000000"/>
                <w:sz w:val="20"/>
                <w:szCs w:val="20"/>
              </w:rPr>
            </w:pPr>
            <w:r>
              <w:rPr>
                <w:color w:val="000000"/>
                <w:sz w:val="20"/>
                <w:szCs w:val="20"/>
              </w:rPr>
              <w:t>PO.4.11</w:t>
            </w:r>
          </w:p>
        </w:tc>
        <w:tc>
          <w:tcPr>
            <w:tcW w:w="3544" w:type="dxa"/>
          </w:tcPr>
          <w:p w14:paraId="6ADDEFCB" w14:textId="77777777" w:rsidR="007E7EB6" w:rsidRDefault="007E7EB6" w:rsidP="00D23290">
            <w:pPr>
              <w:jc w:val="both"/>
              <w:rPr>
                <w:sz w:val="20"/>
                <w:szCs w:val="20"/>
              </w:rPr>
            </w:pPr>
            <w:r>
              <w:rPr>
                <w:sz w:val="20"/>
                <w:szCs w:val="20"/>
              </w:rPr>
              <w:t>Screening systématique des sous projet ;</w:t>
            </w:r>
          </w:p>
          <w:p w14:paraId="5F453894" w14:textId="77777777" w:rsidR="007E7EB6" w:rsidRDefault="007E7EB6" w:rsidP="00D23290">
            <w:pPr>
              <w:jc w:val="both"/>
              <w:rPr>
                <w:sz w:val="20"/>
                <w:szCs w:val="20"/>
              </w:rPr>
            </w:pPr>
            <w:r w:rsidRPr="0027175B">
              <w:rPr>
                <w:sz w:val="20"/>
                <w:szCs w:val="20"/>
              </w:rPr>
              <w:t>Préparer un PREE ou une EIE</w:t>
            </w:r>
            <w:r w:rsidR="00583438">
              <w:rPr>
                <w:sz w:val="20"/>
                <w:szCs w:val="20"/>
              </w:rPr>
              <w:t>/RAP</w:t>
            </w:r>
          </w:p>
          <w:p w14:paraId="7D986D17" w14:textId="77777777" w:rsidR="007E7EB6" w:rsidRPr="0027175B" w:rsidRDefault="007E7EB6" w:rsidP="00D23290">
            <w:pPr>
              <w:jc w:val="both"/>
              <w:rPr>
                <w:sz w:val="20"/>
                <w:szCs w:val="20"/>
              </w:rPr>
            </w:pPr>
            <w:r>
              <w:rPr>
                <w:sz w:val="20"/>
                <w:szCs w:val="20"/>
              </w:rPr>
              <w:t>Appliquer les prescriptions du manuel de gestion et de sécurité des petits barrages</w:t>
            </w:r>
          </w:p>
        </w:tc>
      </w:tr>
      <w:tr w:rsidR="007E7EB6" w:rsidRPr="0027175B" w14:paraId="672FF5C6" w14:textId="77777777" w:rsidTr="00CF138E">
        <w:tc>
          <w:tcPr>
            <w:tcW w:w="2515" w:type="dxa"/>
          </w:tcPr>
          <w:p w14:paraId="5634810B" w14:textId="77777777" w:rsidR="007E7EB6" w:rsidRDefault="007E7EB6" w:rsidP="00D23290">
            <w:pPr>
              <w:numPr>
                <w:ilvl w:val="0"/>
                <w:numId w:val="93"/>
              </w:numPr>
              <w:jc w:val="both"/>
              <w:rPr>
                <w:iCs/>
                <w:color w:val="000000"/>
                <w:sz w:val="20"/>
                <w:szCs w:val="20"/>
              </w:rPr>
            </w:pPr>
            <w:r>
              <w:rPr>
                <w:iCs/>
                <w:color w:val="000000"/>
                <w:sz w:val="20"/>
                <w:szCs w:val="20"/>
              </w:rPr>
              <w:t>Reforestation</w:t>
            </w:r>
            <w:r w:rsidRPr="0027175B">
              <w:rPr>
                <w:iCs/>
                <w:color w:val="000000"/>
                <w:sz w:val="20"/>
                <w:szCs w:val="20"/>
              </w:rPr>
              <w:t>,</w:t>
            </w:r>
            <w:r>
              <w:rPr>
                <w:iCs/>
                <w:color w:val="000000"/>
                <w:sz w:val="20"/>
                <w:szCs w:val="20"/>
              </w:rPr>
              <w:t xml:space="preserve"> reboisement ;</w:t>
            </w:r>
          </w:p>
          <w:p w14:paraId="374755DE" w14:textId="77777777" w:rsidR="007E7EB6" w:rsidRPr="0027175B" w:rsidRDefault="007E7EB6" w:rsidP="00D23290">
            <w:pPr>
              <w:numPr>
                <w:ilvl w:val="0"/>
                <w:numId w:val="93"/>
              </w:numPr>
              <w:jc w:val="both"/>
              <w:rPr>
                <w:iCs/>
                <w:color w:val="000000"/>
                <w:sz w:val="20"/>
                <w:szCs w:val="20"/>
              </w:rPr>
            </w:pPr>
            <w:r>
              <w:rPr>
                <w:iCs/>
                <w:color w:val="000000"/>
                <w:sz w:val="20"/>
                <w:szCs w:val="20"/>
              </w:rPr>
              <w:t>agroforesterie</w:t>
            </w:r>
          </w:p>
          <w:p w14:paraId="46B5FB71" w14:textId="77777777" w:rsidR="007E7EB6" w:rsidRPr="0027175B" w:rsidRDefault="007E7EB6" w:rsidP="00D23290">
            <w:pPr>
              <w:numPr>
                <w:ilvl w:val="0"/>
                <w:numId w:val="93"/>
              </w:numPr>
              <w:jc w:val="both"/>
              <w:rPr>
                <w:iCs/>
                <w:color w:val="000000"/>
                <w:sz w:val="20"/>
                <w:szCs w:val="20"/>
              </w:rPr>
            </w:pPr>
            <w:r w:rsidRPr="0027175B">
              <w:rPr>
                <w:iCs/>
                <w:color w:val="000000"/>
                <w:sz w:val="20"/>
                <w:szCs w:val="20"/>
              </w:rPr>
              <w:t>défrichement des forêts secondaires ;</w:t>
            </w:r>
          </w:p>
          <w:p w14:paraId="4E7BF711" w14:textId="77777777" w:rsidR="007E7EB6" w:rsidRPr="0027175B" w:rsidRDefault="007E7EB6" w:rsidP="00D23290">
            <w:pPr>
              <w:jc w:val="both"/>
              <w:rPr>
                <w:sz w:val="20"/>
                <w:szCs w:val="20"/>
              </w:rPr>
            </w:pPr>
            <w:r w:rsidRPr="0027175B">
              <w:rPr>
                <w:iCs/>
                <w:color w:val="000000"/>
                <w:sz w:val="20"/>
                <w:szCs w:val="20"/>
              </w:rPr>
              <w:t>Amélioration génétiques, introduction de nouvelles variétés</w:t>
            </w:r>
          </w:p>
        </w:tc>
        <w:tc>
          <w:tcPr>
            <w:tcW w:w="2589" w:type="dxa"/>
          </w:tcPr>
          <w:p w14:paraId="04C218ED" w14:textId="77777777" w:rsidR="007E7EB6" w:rsidRPr="0027175B" w:rsidRDefault="007E7EB6" w:rsidP="00D23290">
            <w:pPr>
              <w:jc w:val="both"/>
              <w:rPr>
                <w:sz w:val="20"/>
                <w:szCs w:val="20"/>
              </w:rPr>
            </w:pPr>
            <w:r w:rsidRPr="0027175B">
              <w:rPr>
                <w:sz w:val="20"/>
                <w:szCs w:val="20"/>
              </w:rPr>
              <w:t>La gestion de la biodiversité (GELOSE), loi sur la législation forestière</w:t>
            </w:r>
          </w:p>
        </w:tc>
        <w:tc>
          <w:tcPr>
            <w:tcW w:w="1842" w:type="dxa"/>
          </w:tcPr>
          <w:p w14:paraId="2542F618" w14:textId="77777777" w:rsidR="007E7EB6" w:rsidRDefault="007E7EB6" w:rsidP="00D23290">
            <w:pPr>
              <w:numPr>
                <w:ilvl w:val="0"/>
                <w:numId w:val="93"/>
              </w:numPr>
              <w:jc w:val="both"/>
              <w:rPr>
                <w:iCs/>
                <w:color w:val="000000"/>
                <w:sz w:val="20"/>
                <w:szCs w:val="20"/>
              </w:rPr>
            </w:pPr>
            <w:r>
              <w:rPr>
                <w:iCs/>
                <w:color w:val="000000"/>
                <w:sz w:val="20"/>
                <w:szCs w:val="20"/>
              </w:rPr>
              <w:t>P</w:t>
            </w:r>
            <w:r w:rsidR="0000220D">
              <w:rPr>
                <w:iCs/>
                <w:color w:val="000000"/>
                <w:sz w:val="20"/>
                <w:szCs w:val="20"/>
              </w:rPr>
              <w:t>O</w:t>
            </w:r>
            <w:r>
              <w:rPr>
                <w:iCs/>
                <w:color w:val="000000"/>
                <w:sz w:val="20"/>
                <w:szCs w:val="20"/>
              </w:rPr>
              <w:t xml:space="preserve"> 4.36</w:t>
            </w:r>
          </w:p>
          <w:p w14:paraId="14E7C0D3" w14:textId="77777777" w:rsidR="0000220D" w:rsidRDefault="0000220D" w:rsidP="00D23290">
            <w:pPr>
              <w:numPr>
                <w:ilvl w:val="0"/>
                <w:numId w:val="93"/>
              </w:numPr>
              <w:jc w:val="both"/>
              <w:rPr>
                <w:iCs/>
                <w:color w:val="000000"/>
                <w:sz w:val="20"/>
                <w:szCs w:val="20"/>
              </w:rPr>
            </w:pPr>
            <w:r>
              <w:rPr>
                <w:iCs/>
                <w:color w:val="000000"/>
                <w:sz w:val="20"/>
                <w:szCs w:val="20"/>
              </w:rPr>
              <w:t>PO 4.09</w:t>
            </w:r>
          </w:p>
        </w:tc>
        <w:tc>
          <w:tcPr>
            <w:tcW w:w="3544" w:type="dxa"/>
          </w:tcPr>
          <w:p w14:paraId="19DD2AC8" w14:textId="77777777" w:rsidR="0000220D" w:rsidRDefault="0000220D" w:rsidP="00D23290">
            <w:pPr>
              <w:jc w:val="both"/>
              <w:rPr>
                <w:sz w:val="20"/>
                <w:szCs w:val="20"/>
              </w:rPr>
            </w:pPr>
            <w:r>
              <w:rPr>
                <w:sz w:val="20"/>
                <w:szCs w:val="20"/>
              </w:rPr>
              <w:t>Plan d’Aménagement Participatif ;</w:t>
            </w:r>
          </w:p>
          <w:p w14:paraId="54BF031C" w14:textId="77777777" w:rsidR="007E7EB6" w:rsidRDefault="007E7EB6" w:rsidP="00D23290">
            <w:pPr>
              <w:jc w:val="both"/>
              <w:rPr>
                <w:sz w:val="20"/>
                <w:szCs w:val="20"/>
              </w:rPr>
            </w:pPr>
            <w:r>
              <w:rPr>
                <w:sz w:val="20"/>
                <w:szCs w:val="20"/>
              </w:rPr>
              <w:t>Privilégier les essences autochtones ;</w:t>
            </w:r>
          </w:p>
          <w:p w14:paraId="3EE73BD0" w14:textId="77777777" w:rsidR="007E7EB6" w:rsidRDefault="007E7EB6" w:rsidP="00D23290">
            <w:pPr>
              <w:jc w:val="both"/>
              <w:rPr>
                <w:sz w:val="20"/>
                <w:szCs w:val="20"/>
              </w:rPr>
            </w:pPr>
            <w:r>
              <w:rPr>
                <w:sz w:val="20"/>
                <w:szCs w:val="20"/>
              </w:rPr>
              <w:t>Se conformer à la législation forestière</w:t>
            </w:r>
          </w:p>
          <w:p w14:paraId="47EE70F4" w14:textId="77777777" w:rsidR="007E7EB6" w:rsidRPr="0027175B" w:rsidRDefault="007E7EB6" w:rsidP="00D23290">
            <w:pPr>
              <w:jc w:val="both"/>
              <w:rPr>
                <w:sz w:val="20"/>
                <w:szCs w:val="20"/>
              </w:rPr>
            </w:pPr>
            <w:r w:rsidRPr="0027175B">
              <w:rPr>
                <w:sz w:val="20"/>
                <w:szCs w:val="20"/>
              </w:rPr>
              <w:t>Ne déboiser que les superficies requise pour la mise en œuvre du sous projet ;</w:t>
            </w:r>
          </w:p>
          <w:p w14:paraId="21702B0A" w14:textId="77777777" w:rsidR="007E7EB6" w:rsidRPr="0027175B" w:rsidRDefault="007E7EB6" w:rsidP="00D23290">
            <w:pPr>
              <w:jc w:val="both"/>
              <w:rPr>
                <w:sz w:val="20"/>
                <w:szCs w:val="20"/>
              </w:rPr>
            </w:pPr>
            <w:r w:rsidRPr="0027175B">
              <w:rPr>
                <w:sz w:val="20"/>
                <w:szCs w:val="20"/>
              </w:rPr>
              <w:t>Acquérir une autorisation de défrichement</w:t>
            </w:r>
          </w:p>
        </w:tc>
      </w:tr>
      <w:tr w:rsidR="007E7EB6" w:rsidRPr="0027175B" w14:paraId="6FC1E214" w14:textId="77777777" w:rsidTr="00CF138E">
        <w:tc>
          <w:tcPr>
            <w:tcW w:w="2515" w:type="dxa"/>
          </w:tcPr>
          <w:p w14:paraId="35F49049" w14:textId="77777777" w:rsidR="007E7EB6" w:rsidRPr="0027175B" w:rsidRDefault="007E7EB6" w:rsidP="00D23290">
            <w:pPr>
              <w:numPr>
                <w:ilvl w:val="0"/>
                <w:numId w:val="92"/>
              </w:numPr>
              <w:jc w:val="both"/>
              <w:rPr>
                <w:sz w:val="20"/>
                <w:szCs w:val="20"/>
              </w:rPr>
            </w:pPr>
            <w:r w:rsidRPr="0027175B">
              <w:rPr>
                <w:sz w:val="20"/>
                <w:szCs w:val="20"/>
              </w:rPr>
              <w:t>Pollution des ressources en eau par les pesticides ;</w:t>
            </w:r>
          </w:p>
          <w:p w14:paraId="025014D1" w14:textId="77777777" w:rsidR="007E7EB6" w:rsidRPr="0027175B" w:rsidRDefault="007E7EB6" w:rsidP="00D23290">
            <w:pPr>
              <w:numPr>
                <w:ilvl w:val="0"/>
                <w:numId w:val="92"/>
              </w:numPr>
              <w:jc w:val="both"/>
              <w:rPr>
                <w:sz w:val="20"/>
                <w:szCs w:val="20"/>
              </w:rPr>
            </w:pPr>
            <w:r w:rsidRPr="0027175B">
              <w:rPr>
                <w:sz w:val="20"/>
                <w:szCs w:val="20"/>
              </w:rPr>
              <w:t>Ouvrages d’irrigation</w:t>
            </w:r>
            <w:r>
              <w:rPr>
                <w:sz w:val="20"/>
                <w:szCs w:val="20"/>
              </w:rPr>
              <w:t xml:space="preserve"> (barrages)</w:t>
            </w:r>
          </w:p>
          <w:p w14:paraId="553B56AA" w14:textId="77777777" w:rsidR="007E7EB6" w:rsidRPr="0027175B" w:rsidRDefault="007E7EB6" w:rsidP="00D23290">
            <w:pPr>
              <w:jc w:val="both"/>
              <w:rPr>
                <w:sz w:val="20"/>
                <w:szCs w:val="20"/>
              </w:rPr>
            </w:pPr>
            <w:r w:rsidRPr="0027175B">
              <w:rPr>
                <w:sz w:val="20"/>
                <w:szCs w:val="20"/>
              </w:rPr>
              <w:t xml:space="preserve">Infrastructure de </w:t>
            </w:r>
            <w:r w:rsidRPr="0027175B">
              <w:rPr>
                <w:sz w:val="20"/>
                <w:szCs w:val="20"/>
              </w:rPr>
              <w:lastRenderedPageBreak/>
              <w:t>désenclavement (ponceaux, viaduc)</w:t>
            </w:r>
            <w:r>
              <w:rPr>
                <w:sz w:val="20"/>
                <w:szCs w:val="20"/>
              </w:rPr>
              <w:t xml:space="preserve"> embarcadère</w:t>
            </w:r>
          </w:p>
        </w:tc>
        <w:tc>
          <w:tcPr>
            <w:tcW w:w="2589" w:type="dxa"/>
          </w:tcPr>
          <w:p w14:paraId="60788F33" w14:textId="77777777" w:rsidR="007E7EB6" w:rsidRPr="0027175B" w:rsidRDefault="007E7EB6" w:rsidP="00D23290">
            <w:pPr>
              <w:jc w:val="both"/>
              <w:rPr>
                <w:sz w:val="20"/>
                <w:szCs w:val="20"/>
              </w:rPr>
            </w:pPr>
            <w:r w:rsidRPr="0027175B">
              <w:rPr>
                <w:sz w:val="20"/>
                <w:szCs w:val="20"/>
              </w:rPr>
              <w:lastRenderedPageBreak/>
              <w:t>Gestion de l’eau (loi n°98-029 portant code l’eau</w:t>
            </w:r>
          </w:p>
        </w:tc>
        <w:tc>
          <w:tcPr>
            <w:tcW w:w="1842" w:type="dxa"/>
          </w:tcPr>
          <w:p w14:paraId="0C1A8766" w14:textId="77777777" w:rsidR="007E7EB6" w:rsidRDefault="007E7EB6" w:rsidP="00D23290">
            <w:pPr>
              <w:numPr>
                <w:ilvl w:val="0"/>
                <w:numId w:val="92"/>
              </w:numPr>
              <w:jc w:val="both"/>
              <w:rPr>
                <w:sz w:val="20"/>
                <w:szCs w:val="20"/>
              </w:rPr>
            </w:pPr>
            <w:r>
              <w:rPr>
                <w:sz w:val="20"/>
                <w:szCs w:val="20"/>
              </w:rPr>
              <w:t>P</w:t>
            </w:r>
            <w:r w:rsidR="0000220D">
              <w:rPr>
                <w:sz w:val="20"/>
                <w:szCs w:val="20"/>
              </w:rPr>
              <w:t>O</w:t>
            </w:r>
            <w:r>
              <w:rPr>
                <w:sz w:val="20"/>
                <w:szCs w:val="20"/>
              </w:rPr>
              <w:t xml:space="preserve"> 4.01 ;</w:t>
            </w:r>
          </w:p>
          <w:p w14:paraId="70C90ECC" w14:textId="77777777" w:rsidR="007E7EB6" w:rsidRPr="0027175B" w:rsidRDefault="007E7EB6" w:rsidP="00D23290">
            <w:pPr>
              <w:numPr>
                <w:ilvl w:val="0"/>
                <w:numId w:val="92"/>
              </w:numPr>
              <w:jc w:val="both"/>
              <w:rPr>
                <w:sz w:val="20"/>
                <w:szCs w:val="20"/>
              </w:rPr>
            </w:pPr>
            <w:r>
              <w:rPr>
                <w:sz w:val="20"/>
                <w:szCs w:val="20"/>
              </w:rPr>
              <w:t>P</w:t>
            </w:r>
            <w:r w:rsidR="0000220D">
              <w:rPr>
                <w:sz w:val="20"/>
                <w:szCs w:val="20"/>
              </w:rPr>
              <w:t>O</w:t>
            </w:r>
            <w:r>
              <w:rPr>
                <w:sz w:val="20"/>
                <w:szCs w:val="20"/>
              </w:rPr>
              <w:t xml:space="preserve"> 4.09</w:t>
            </w:r>
          </w:p>
        </w:tc>
        <w:tc>
          <w:tcPr>
            <w:tcW w:w="3544" w:type="dxa"/>
          </w:tcPr>
          <w:p w14:paraId="6C499188" w14:textId="77777777" w:rsidR="007E7EB6" w:rsidRDefault="007E7EB6" w:rsidP="00D23290">
            <w:pPr>
              <w:jc w:val="both"/>
              <w:rPr>
                <w:sz w:val="20"/>
                <w:szCs w:val="20"/>
              </w:rPr>
            </w:pPr>
            <w:r>
              <w:rPr>
                <w:sz w:val="20"/>
                <w:szCs w:val="20"/>
              </w:rPr>
              <w:t>Préparer un PREE/PGES si requis ;</w:t>
            </w:r>
          </w:p>
          <w:p w14:paraId="5D60FE1F" w14:textId="77777777" w:rsidR="007E7EB6" w:rsidRPr="0027175B" w:rsidRDefault="007E7EB6" w:rsidP="00D23290">
            <w:pPr>
              <w:jc w:val="both"/>
              <w:rPr>
                <w:sz w:val="20"/>
                <w:szCs w:val="20"/>
              </w:rPr>
            </w:pPr>
            <w:r w:rsidRPr="0027175B">
              <w:rPr>
                <w:sz w:val="20"/>
                <w:szCs w:val="20"/>
              </w:rPr>
              <w:t>Respecter les disposition</w:t>
            </w:r>
            <w:r>
              <w:rPr>
                <w:sz w:val="20"/>
                <w:szCs w:val="20"/>
              </w:rPr>
              <w:t>s</w:t>
            </w:r>
            <w:r w:rsidRPr="0027175B">
              <w:rPr>
                <w:sz w:val="20"/>
                <w:szCs w:val="20"/>
              </w:rPr>
              <w:t xml:space="preserve"> du plan de gestion des pestes et pesticides ;</w:t>
            </w:r>
          </w:p>
          <w:p w14:paraId="6D01E4DE" w14:textId="77777777" w:rsidR="007E7EB6" w:rsidRPr="0027175B" w:rsidRDefault="007E7EB6" w:rsidP="00D23290">
            <w:pPr>
              <w:jc w:val="both"/>
              <w:rPr>
                <w:sz w:val="20"/>
                <w:szCs w:val="20"/>
              </w:rPr>
            </w:pPr>
            <w:r w:rsidRPr="0027175B">
              <w:rPr>
                <w:sz w:val="20"/>
                <w:szCs w:val="20"/>
              </w:rPr>
              <w:t>Dimensionner les ouvrages sur les capacités des bassins ;</w:t>
            </w:r>
          </w:p>
          <w:p w14:paraId="7CB61148" w14:textId="77777777" w:rsidR="007E7EB6" w:rsidRPr="0027175B" w:rsidRDefault="007E7EB6" w:rsidP="00D23290">
            <w:pPr>
              <w:jc w:val="both"/>
              <w:rPr>
                <w:sz w:val="20"/>
                <w:szCs w:val="20"/>
              </w:rPr>
            </w:pPr>
            <w:r w:rsidRPr="0027175B">
              <w:rPr>
                <w:sz w:val="20"/>
                <w:szCs w:val="20"/>
              </w:rPr>
              <w:t xml:space="preserve">Respecter les mesures sur la gestion des </w:t>
            </w:r>
            <w:r w:rsidRPr="0027175B">
              <w:rPr>
                <w:sz w:val="20"/>
                <w:szCs w:val="20"/>
              </w:rPr>
              <w:lastRenderedPageBreak/>
              <w:t>déchets de chantier</w:t>
            </w:r>
          </w:p>
        </w:tc>
      </w:tr>
      <w:tr w:rsidR="007E7EB6" w:rsidRPr="0027175B" w14:paraId="6AC9C35B" w14:textId="77777777" w:rsidTr="00CF138E">
        <w:tc>
          <w:tcPr>
            <w:tcW w:w="2515" w:type="dxa"/>
          </w:tcPr>
          <w:p w14:paraId="7C0AFAE5" w14:textId="77777777" w:rsidR="007E7EB6" w:rsidRDefault="007E7EB6" w:rsidP="00D23290">
            <w:pPr>
              <w:numPr>
                <w:ilvl w:val="0"/>
                <w:numId w:val="91"/>
              </w:numPr>
              <w:jc w:val="both"/>
              <w:rPr>
                <w:sz w:val="20"/>
                <w:szCs w:val="20"/>
              </w:rPr>
            </w:pPr>
            <w:r w:rsidRPr="0027175B">
              <w:rPr>
                <w:sz w:val="20"/>
                <w:szCs w:val="20"/>
              </w:rPr>
              <w:lastRenderedPageBreak/>
              <w:t>U</w:t>
            </w:r>
            <w:r>
              <w:rPr>
                <w:sz w:val="20"/>
                <w:szCs w:val="20"/>
              </w:rPr>
              <w:t>tilisation du bois de chauffe</w:t>
            </w:r>
            <w:r w:rsidRPr="0027175B">
              <w:rPr>
                <w:sz w:val="20"/>
                <w:szCs w:val="20"/>
              </w:rPr>
              <w:t>;</w:t>
            </w:r>
          </w:p>
          <w:p w14:paraId="4C48171B" w14:textId="77777777" w:rsidR="007E7EB6" w:rsidRDefault="007E7EB6" w:rsidP="00D23290">
            <w:pPr>
              <w:numPr>
                <w:ilvl w:val="0"/>
                <w:numId w:val="91"/>
              </w:numPr>
              <w:jc w:val="both"/>
              <w:rPr>
                <w:sz w:val="20"/>
                <w:szCs w:val="20"/>
              </w:rPr>
            </w:pPr>
            <w:r>
              <w:rPr>
                <w:sz w:val="20"/>
                <w:szCs w:val="20"/>
              </w:rPr>
              <w:t>Conservation des forêts</w:t>
            </w:r>
          </w:p>
          <w:p w14:paraId="04AB40A7" w14:textId="77777777" w:rsidR="007E7EB6" w:rsidRDefault="007E7EB6" w:rsidP="00D23290">
            <w:pPr>
              <w:numPr>
                <w:ilvl w:val="0"/>
                <w:numId w:val="91"/>
              </w:numPr>
              <w:jc w:val="both"/>
              <w:rPr>
                <w:iCs/>
                <w:color w:val="000000"/>
                <w:sz w:val="20"/>
                <w:szCs w:val="20"/>
              </w:rPr>
            </w:pPr>
            <w:r w:rsidRPr="0027175B">
              <w:rPr>
                <w:iCs/>
                <w:color w:val="000000"/>
                <w:sz w:val="20"/>
                <w:szCs w:val="20"/>
              </w:rPr>
              <w:t>Investissements agricoles et déboisement ;</w:t>
            </w:r>
          </w:p>
          <w:p w14:paraId="38DBF1FA" w14:textId="77777777" w:rsidR="007E7EB6" w:rsidRDefault="007E7EB6" w:rsidP="00D23290">
            <w:pPr>
              <w:numPr>
                <w:ilvl w:val="0"/>
                <w:numId w:val="91"/>
              </w:numPr>
              <w:jc w:val="both"/>
              <w:rPr>
                <w:iCs/>
                <w:color w:val="000000"/>
                <w:sz w:val="20"/>
                <w:szCs w:val="20"/>
              </w:rPr>
            </w:pPr>
            <w:r>
              <w:rPr>
                <w:iCs/>
                <w:color w:val="000000"/>
                <w:sz w:val="20"/>
                <w:szCs w:val="20"/>
              </w:rPr>
              <w:t>Reboisement et reforestation ;</w:t>
            </w:r>
          </w:p>
          <w:p w14:paraId="68DEDD35" w14:textId="77777777" w:rsidR="007E7EB6" w:rsidRPr="0027175B" w:rsidRDefault="007E7EB6" w:rsidP="00D23290">
            <w:pPr>
              <w:numPr>
                <w:ilvl w:val="0"/>
                <w:numId w:val="91"/>
              </w:numPr>
              <w:jc w:val="both"/>
              <w:rPr>
                <w:iCs/>
                <w:color w:val="000000"/>
                <w:sz w:val="20"/>
                <w:szCs w:val="20"/>
              </w:rPr>
            </w:pPr>
            <w:r>
              <w:rPr>
                <w:iCs/>
                <w:color w:val="000000"/>
                <w:sz w:val="20"/>
                <w:szCs w:val="20"/>
              </w:rPr>
              <w:t>sylviculture</w:t>
            </w:r>
          </w:p>
          <w:p w14:paraId="48D92ED8" w14:textId="77777777" w:rsidR="007E7EB6" w:rsidRPr="0027175B" w:rsidRDefault="007E7EB6" w:rsidP="00D23290">
            <w:pPr>
              <w:jc w:val="both"/>
              <w:rPr>
                <w:sz w:val="20"/>
                <w:szCs w:val="20"/>
              </w:rPr>
            </w:pPr>
          </w:p>
        </w:tc>
        <w:tc>
          <w:tcPr>
            <w:tcW w:w="2589" w:type="dxa"/>
          </w:tcPr>
          <w:p w14:paraId="4EE6E038" w14:textId="77777777" w:rsidR="007E7EB6" w:rsidRPr="0027175B" w:rsidRDefault="007E7EB6" w:rsidP="00D23290">
            <w:pPr>
              <w:jc w:val="both"/>
              <w:rPr>
                <w:sz w:val="20"/>
                <w:szCs w:val="20"/>
              </w:rPr>
            </w:pPr>
            <w:r w:rsidRPr="0027175B">
              <w:rPr>
                <w:sz w:val="20"/>
                <w:szCs w:val="20"/>
              </w:rPr>
              <w:t>Les ressources naturelles renouvelables Loi n° 97-017 du 8 août 1997 portant révision de la législation forestière;</w:t>
            </w:r>
          </w:p>
        </w:tc>
        <w:tc>
          <w:tcPr>
            <w:tcW w:w="1842" w:type="dxa"/>
          </w:tcPr>
          <w:p w14:paraId="0A34B6B0" w14:textId="77777777" w:rsidR="007E7EB6" w:rsidRDefault="007E7EB6" w:rsidP="00D23290">
            <w:pPr>
              <w:numPr>
                <w:ilvl w:val="0"/>
                <w:numId w:val="91"/>
              </w:numPr>
              <w:jc w:val="both"/>
              <w:rPr>
                <w:sz w:val="20"/>
                <w:szCs w:val="20"/>
              </w:rPr>
            </w:pPr>
            <w:r>
              <w:rPr>
                <w:sz w:val="20"/>
                <w:szCs w:val="20"/>
              </w:rPr>
              <w:t>PO 4.01</w:t>
            </w:r>
          </w:p>
          <w:p w14:paraId="23513875" w14:textId="77777777" w:rsidR="007E7EB6" w:rsidRDefault="007E7EB6" w:rsidP="00D23290">
            <w:pPr>
              <w:numPr>
                <w:ilvl w:val="0"/>
                <w:numId w:val="91"/>
              </w:numPr>
              <w:jc w:val="both"/>
              <w:rPr>
                <w:sz w:val="20"/>
                <w:szCs w:val="20"/>
              </w:rPr>
            </w:pPr>
            <w:r>
              <w:rPr>
                <w:sz w:val="20"/>
                <w:szCs w:val="20"/>
              </w:rPr>
              <w:t>PO 4.36</w:t>
            </w:r>
          </w:p>
          <w:p w14:paraId="7DEFB505" w14:textId="77777777" w:rsidR="0000220D" w:rsidRDefault="0000220D" w:rsidP="00D23290">
            <w:pPr>
              <w:numPr>
                <w:ilvl w:val="0"/>
                <w:numId w:val="91"/>
              </w:numPr>
              <w:jc w:val="both"/>
              <w:rPr>
                <w:sz w:val="20"/>
                <w:szCs w:val="20"/>
              </w:rPr>
            </w:pPr>
            <w:r>
              <w:rPr>
                <w:sz w:val="20"/>
                <w:szCs w:val="20"/>
              </w:rPr>
              <w:t>PO 4.12</w:t>
            </w:r>
          </w:p>
          <w:p w14:paraId="70007CD2" w14:textId="77777777" w:rsidR="0000220D" w:rsidRPr="0027175B" w:rsidRDefault="0000220D" w:rsidP="00D23290">
            <w:pPr>
              <w:numPr>
                <w:ilvl w:val="0"/>
                <w:numId w:val="91"/>
              </w:numPr>
              <w:jc w:val="both"/>
              <w:rPr>
                <w:sz w:val="20"/>
                <w:szCs w:val="20"/>
              </w:rPr>
            </w:pPr>
            <w:r>
              <w:rPr>
                <w:sz w:val="20"/>
                <w:szCs w:val="20"/>
              </w:rPr>
              <w:t>PO 4.09</w:t>
            </w:r>
          </w:p>
        </w:tc>
        <w:tc>
          <w:tcPr>
            <w:tcW w:w="3544" w:type="dxa"/>
          </w:tcPr>
          <w:p w14:paraId="5DC175CE" w14:textId="77777777" w:rsidR="007E7EB6" w:rsidRDefault="007E7EB6" w:rsidP="00D23290">
            <w:pPr>
              <w:jc w:val="both"/>
              <w:rPr>
                <w:sz w:val="20"/>
                <w:szCs w:val="20"/>
              </w:rPr>
            </w:pPr>
            <w:r>
              <w:rPr>
                <w:sz w:val="20"/>
                <w:szCs w:val="20"/>
              </w:rPr>
              <w:t xml:space="preserve">Plan d’aménagement participatif du site de </w:t>
            </w:r>
            <w:r w:rsidR="0000220D">
              <w:rPr>
                <w:sz w:val="20"/>
                <w:szCs w:val="20"/>
              </w:rPr>
              <w:t>reboisement</w:t>
            </w:r>
            <w:r>
              <w:rPr>
                <w:sz w:val="20"/>
                <w:szCs w:val="20"/>
              </w:rPr>
              <w:t> ;</w:t>
            </w:r>
          </w:p>
          <w:p w14:paraId="61D140DE" w14:textId="77777777" w:rsidR="007E7EB6" w:rsidRDefault="007E7EB6" w:rsidP="00D23290">
            <w:pPr>
              <w:jc w:val="both"/>
              <w:rPr>
                <w:sz w:val="20"/>
                <w:szCs w:val="20"/>
              </w:rPr>
            </w:pPr>
            <w:r w:rsidRPr="0027175B">
              <w:rPr>
                <w:sz w:val="20"/>
                <w:szCs w:val="20"/>
              </w:rPr>
              <w:t>Reboisement d’espèces à croissance rapide ;</w:t>
            </w:r>
          </w:p>
          <w:p w14:paraId="33B2671B" w14:textId="77777777" w:rsidR="007E7EB6" w:rsidRPr="0027175B" w:rsidRDefault="007E7EB6" w:rsidP="00D23290">
            <w:pPr>
              <w:jc w:val="both"/>
              <w:rPr>
                <w:sz w:val="20"/>
                <w:szCs w:val="20"/>
              </w:rPr>
            </w:pPr>
            <w:r>
              <w:rPr>
                <w:sz w:val="20"/>
                <w:szCs w:val="20"/>
              </w:rPr>
              <w:t>Privilégier les essences autochtones ;</w:t>
            </w:r>
          </w:p>
          <w:p w14:paraId="5E2A4435" w14:textId="77777777" w:rsidR="007E7EB6" w:rsidRPr="0027175B" w:rsidRDefault="007E7EB6" w:rsidP="00D23290">
            <w:pPr>
              <w:jc w:val="both"/>
              <w:rPr>
                <w:sz w:val="20"/>
                <w:szCs w:val="20"/>
              </w:rPr>
            </w:pPr>
            <w:r>
              <w:rPr>
                <w:sz w:val="20"/>
                <w:szCs w:val="20"/>
              </w:rPr>
              <w:t>Foyer amélioré</w:t>
            </w:r>
          </w:p>
          <w:p w14:paraId="16879773" w14:textId="77777777" w:rsidR="007E7EB6" w:rsidRPr="0027175B" w:rsidRDefault="007E7EB6" w:rsidP="00D23290">
            <w:pPr>
              <w:jc w:val="both"/>
              <w:rPr>
                <w:sz w:val="20"/>
                <w:szCs w:val="20"/>
              </w:rPr>
            </w:pPr>
            <w:r w:rsidRPr="0027175B">
              <w:rPr>
                <w:sz w:val="20"/>
                <w:szCs w:val="20"/>
              </w:rPr>
              <w:t>Encadrer le déboisement conformément</w:t>
            </w:r>
            <w:r>
              <w:rPr>
                <w:sz w:val="20"/>
                <w:szCs w:val="20"/>
              </w:rPr>
              <w:t xml:space="preserve"> à la loi.</w:t>
            </w:r>
          </w:p>
        </w:tc>
      </w:tr>
      <w:tr w:rsidR="007E7EB6" w:rsidRPr="0027175B" w14:paraId="30698C87" w14:textId="77777777" w:rsidTr="00CF138E">
        <w:tc>
          <w:tcPr>
            <w:tcW w:w="2515" w:type="dxa"/>
          </w:tcPr>
          <w:p w14:paraId="59587D2F" w14:textId="77777777" w:rsidR="007E7EB6" w:rsidRPr="0027175B" w:rsidRDefault="007E7EB6" w:rsidP="00D23290">
            <w:pPr>
              <w:numPr>
                <w:ilvl w:val="0"/>
                <w:numId w:val="90"/>
              </w:numPr>
              <w:jc w:val="both"/>
              <w:rPr>
                <w:sz w:val="20"/>
                <w:szCs w:val="20"/>
              </w:rPr>
            </w:pPr>
            <w:r w:rsidRPr="0027175B">
              <w:rPr>
                <w:sz w:val="20"/>
                <w:szCs w:val="20"/>
              </w:rPr>
              <w:t>Utilisation de la main d’œuvre locale dans les travaux (pistes, ouvrages de désenclavement</w:t>
            </w:r>
            <w:r>
              <w:rPr>
                <w:sz w:val="20"/>
                <w:szCs w:val="20"/>
              </w:rPr>
              <w:t>, embarcadères</w:t>
            </w:r>
            <w:r w:rsidRPr="0027175B">
              <w:rPr>
                <w:sz w:val="20"/>
                <w:szCs w:val="20"/>
              </w:rPr>
              <w:t>) ;</w:t>
            </w:r>
          </w:p>
          <w:p w14:paraId="32C7491E" w14:textId="77777777" w:rsidR="007E7EB6" w:rsidRPr="0027175B" w:rsidRDefault="007E7EB6" w:rsidP="00D23290">
            <w:pPr>
              <w:jc w:val="both"/>
              <w:rPr>
                <w:sz w:val="20"/>
                <w:szCs w:val="20"/>
              </w:rPr>
            </w:pPr>
            <w:r w:rsidRPr="0027175B">
              <w:rPr>
                <w:sz w:val="20"/>
                <w:szCs w:val="20"/>
              </w:rPr>
              <w:t>Uti</w:t>
            </w:r>
            <w:r>
              <w:rPr>
                <w:sz w:val="20"/>
                <w:szCs w:val="20"/>
              </w:rPr>
              <w:t>lisation de la main d’œuvre lors de la réhabilitation/construction de barrage</w:t>
            </w:r>
          </w:p>
        </w:tc>
        <w:tc>
          <w:tcPr>
            <w:tcW w:w="2589" w:type="dxa"/>
          </w:tcPr>
          <w:p w14:paraId="224CE3F5" w14:textId="77777777" w:rsidR="007E7EB6" w:rsidRPr="0027175B" w:rsidRDefault="007E7EB6" w:rsidP="00D23290">
            <w:pPr>
              <w:jc w:val="both"/>
              <w:rPr>
                <w:sz w:val="20"/>
                <w:szCs w:val="20"/>
              </w:rPr>
            </w:pPr>
            <w:r w:rsidRPr="0027175B">
              <w:rPr>
                <w:sz w:val="20"/>
                <w:szCs w:val="20"/>
              </w:rPr>
              <w:t>Loi n° 94-029 portant code du travail</w:t>
            </w:r>
          </w:p>
        </w:tc>
        <w:tc>
          <w:tcPr>
            <w:tcW w:w="1842" w:type="dxa"/>
          </w:tcPr>
          <w:p w14:paraId="7AD20298" w14:textId="77777777" w:rsidR="007E7EB6" w:rsidRDefault="007E7EB6" w:rsidP="00D23290">
            <w:pPr>
              <w:numPr>
                <w:ilvl w:val="0"/>
                <w:numId w:val="90"/>
              </w:numPr>
              <w:jc w:val="both"/>
              <w:rPr>
                <w:sz w:val="20"/>
                <w:szCs w:val="20"/>
              </w:rPr>
            </w:pPr>
            <w:r>
              <w:rPr>
                <w:sz w:val="20"/>
                <w:szCs w:val="20"/>
              </w:rPr>
              <w:t>PO 4.01 ;</w:t>
            </w:r>
          </w:p>
          <w:p w14:paraId="65BA8431" w14:textId="77777777" w:rsidR="007E7EB6" w:rsidRPr="0027175B" w:rsidRDefault="007E7EB6" w:rsidP="00D23290">
            <w:pPr>
              <w:numPr>
                <w:ilvl w:val="0"/>
                <w:numId w:val="90"/>
              </w:numPr>
              <w:jc w:val="both"/>
              <w:rPr>
                <w:sz w:val="20"/>
                <w:szCs w:val="20"/>
              </w:rPr>
            </w:pPr>
            <w:r>
              <w:rPr>
                <w:sz w:val="20"/>
                <w:szCs w:val="20"/>
              </w:rPr>
              <w:t>Directives HSE</w:t>
            </w:r>
          </w:p>
        </w:tc>
        <w:tc>
          <w:tcPr>
            <w:tcW w:w="3544" w:type="dxa"/>
          </w:tcPr>
          <w:p w14:paraId="3F6E391F" w14:textId="77777777" w:rsidR="007E7EB6" w:rsidRPr="0027175B" w:rsidRDefault="007E7EB6" w:rsidP="00D23290">
            <w:pPr>
              <w:jc w:val="both"/>
              <w:rPr>
                <w:sz w:val="20"/>
                <w:szCs w:val="20"/>
              </w:rPr>
            </w:pPr>
            <w:r w:rsidRPr="0027175B">
              <w:rPr>
                <w:sz w:val="20"/>
                <w:szCs w:val="20"/>
              </w:rPr>
              <w:t>Respect des directives liées à l’utilisation de la main d’œuvre ;</w:t>
            </w:r>
          </w:p>
          <w:p w14:paraId="029234A1" w14:textId="77777777" w:rsidR="007E7EB6" w:rsidRDefault="007E7EB6" w:rsidP="00D23290">
            <w:pPr>
              <w:jc w:val="both"/>
              <w:rPr>
                <w:sz w:val="20"/>
                <w:szCs w:val="20"/>
              </w:rPr>
            </w:pPr>
            <w:r w:rsidRPr="0027175B">
              <w:rPr>
                <w:sz w:val="20"/>
                <w:szCs w:val="20"/>
              </w:rPr>
              <w:t>Respecter les mesures de sécurité pour les travailleurs (port d’EPI)</w:t>
            </w:r>
            <w:r>
              <w:rPr>
                <w:sz w:val="20"/>
                <w:szCs w:val="20"/>
              </w:rPr>
              <w:t> ;</w:t>
            </w:r>
          </w:p>
          <w:p w14:paraId="3DF9BA36" w14:textId="77777777" w:rsidR="007E7EB6" w:rsidRPr="0027175B" w:rsidRDefault="007E7EB6" w:rsidP="00D23290">
            <w:pPr>
              <w:jc w:val="both"/>
              <w:rPr>
                <w:sz w:val="20"/>
                <w:szCs w:val="20"/>
              </w:rPr>
            </w:pPr>
            <w:r>
              <w:rPr>
                <w:sz w:val="20"/>
                <w:szCs w:val="20"/>
              </w:rPr>
              <w:t>Veiller à la santé des travailleurs</w:t>
            </w:r>
          </w:p>
        </w:tc>
      </w:tr>
      <w:tr w:rsidR="007E7EB6" w:rsidRPr="0027175B" w14:paraId="3A379DA2" w14:textId="77777777" w:rsidTr="00CF138E">
        <w:tc>
          <w:tcPr>
            <w:tcW w:w="2515" w:type="dxa"/>
          </w:tcPr>
          <w:p w14:paraId="5C40D887" w14:textId="77777777" w:rsidR="007E7EB6" w:rsidRPr="0027175B" w:rsidRDefault="007E7EB6" w:rsidP="00D23290">
            <w:pPr>
              <w:numPr>
                <w:ilvl w:val="0"/>
                <w:numId w:val="89"/>
              </w:numPr>
              <w:jc w:val="both"/>
              <w:rPr>
                <w:sz w:val="20"/>
                <w:szCs w:val="20"/>
              </w:rPr>
            </w:pPr>
            <w:r w:rsidRPr="0027175B">
              <w:rPr>
                <w:sz w:val="20"/>
                <w:szCs w:val="20"/>
              </w:rPr>
              <w:t>Acquisition de terre pour la mise en œuvre des sous projets (pistes</w:t>
            </w:r>
            <w:r>
              <w:rPr>
                <w:sz w:val="20"/>
                <w:szCs w:val="20"/>
              </w:rPr>
              <w:t>, embarcadère</w:t>
            </w:r>
            <w:r w:rsidRPr="0027175B">
              <w:rPr>
                <w:sz w:val="20"/>
                <w:szCs w:val="20"/>
              </w:rPr>
              <w:t>, ouvrage</w:t>
            </w:r>
            <w:r>
              <w:rPr>
                <w:sz w:val="20"/>
                <w:szCs w:val="20"/>
              </w:rPr>
              <w:t>s</w:t>
            </w:r>
            <w:r w:rsidRPr="0027175B">
              <w:rPr>
                <w:sz w:val="20"/>
                <w:szCs w:val="20"/>
              </w:rPr>
              <w:t xml:space="preserve"> de désenclavement</w:t>
            </w:r>
            <w:r>
              <w:rPr>
                <w:sz w:val="20"/>
                <w:szCs w:val="20"/>
              </w:rPr>
              <w:t>, aménagement des vallées</w:t>
            </w:r>
            <w:r w:rsidRPr="0027175B">
              <w:rPr>
                <w:sz w:val="20"/>
                <w:szCs w:val="20"/>
              </w:rPr>
              <w:t>) ;</w:t>
            </w:r>
          </w:p>
          <w:p w14:paraId="3EBFA9CE" w14:textId="77777777" w:rsidR="007E7EB6" w:rsidRPr="0027175B" w:rsidRDefault="007E7EB6" w:rsidP="00D23290">
            <w:pPr>
              <w:numPr>
                <w:ilvl w:val="0"/>
                <w:numId w:val="89"/>
              </w:numPr>
              <w:jc w:val="both"/>
              <w:rPr>
                <w:sz w:val="20"/>
                <w:szCs w:val="20"/>
              </w:rPr>
            </w:pPr>
            <w:r w:rsidRPr="0027175B">
              <w:rPr>
                <w:sz w:val="20"/>
                <w:szCs w:val="20"/>
              </w:rPr>
              <w:t>Mise en place d’unités de transformation et de stockage ;</w:t>
            </w:r>
          </w:p>
          <w:p w14:paraId="59E219DA" w14:textId="77777777" w:rsidR="007E7EB6" w:rsidRDefault="007E7EB6" w:rsidP="00D23290">
            <w:pPr>
              <w:numPr>
                <w:ilvl w:val="0"/>
                <w:numId w:val="89"/>
              </w:numPr>
              <w:jc w:val="both"/>
              <w:rPr>
                <w:iCs/>
                <w:color w:val="000000"/>
                <w:sz w:val="20"/>
                <w:szCs w:val="20"/>
              </w:rPr>
            </w:pPr>
            <w:r w:rsidRPr="0027175B">
              <w:rPr>
                <w:iCs/>
                <w:color w:val="000000"/>
                <w:sz w:val="20"/>
                <w:szCs w:val="20"/>
              </w:rPr>
              <w:t>Acqui</w:t>
            </w:r>
            <w:r>
              <w:rPr>
                <w:iCs/>
                <w:color w:val="000000"/>
                <w:sz w:val="20"/>
                <w:szCs w:val="20"/>
              </w:rPr>
              <w:t>sition de terres pour les lacs de retenu ;</w:t>
            </w:r>
          </w:p>
          <w:p w14:paraId="5206AE1D" w14:textId="77777777" w:rsidR="007E7EB6" w:rsidRPr="0027175B" w:rsidRDefault="007E7EB6" w:rsidP="00D23290">
            <w:pPr>
              <w:numPr>
                <w:ilvl w:val="0"/>
                <w:numId w:val="89"/>
              </w:numPr>
              <w:jc w:val="both"/>
              <w:rPr>
                <w:iCs/>
                <w:color w:val="000000"/>
                <w:sz w:val="20"/>
                <w:szCs w:val="20"/>
              </w:rPr>
            </w:pPr>
            <w:r>
              <w:rPr>
                <w:iCs/>
                <w:color w:val="000000"/>
                <w:sz w:val="20"/>
                <w:szCs w:val="20"/>
              </w:rPr>
              <w:t>L’aménagement de périmètres irrigués</w:t>
            </w:r>
            <w:r w:rsidRPr="0027175B">
              <w:rPr>
                <w:iCs/>
                <w:color w:val="000000"/>
                <w:sz w:val="20"/>
                <w:szCs w:val="20"/>
              </w:rPr>
              <w:t>;</w:t>
            </w:r>
          </w:p>
          <w:p w14:paraId="65527A48" w14:textId="77777777" w:rsidR="007E7EB6" w:rsidRPr="0027175B" w:rsidRDefault="007E7EB6" w:rsidP="00D23290">
            <w:pPr>
              <w:jc w:val="both"/>
              <w:rPr>
                <w:sz w:val="20"/>
                <w:szCs w:val="20"/>
              </w:rPr>
            </w:pPr>
          </w:p>
        </w:tc>
        <w:tc>
          <w:tcPr>
            <w:tcW w:w="2589" w:type="dxa"/>
          </w:tcPr>
          <w:p w14:paraId="2829FDA4" w14:textId="77777777" w:rsidR="007E7EB6" w:rsidRPr="0027175B" w:rsidRDefault="007E7EB6" w:rsidP="00D23290">
            <w:pPr>
              <w:jc w:val="both"/>
              <w:rPr>
                <w:sz w:val="20"/>
                <w:szCs w:val="20"/>
              </w:rPr>
            </w:pPr>
            <w:r w:rsidRPr="0027175B">
              <w:rPr>
                <w:sz w:val="20"/>
                <w:szCs w:val="20"/>
              </w:rPr>
              <w:t>Loi sur le foncier (Loi n° 60-004 du 15 février 1960 relative au domaine privé national, l’ordonnance n° 62-023 du 19 septembre 1962 relative à l’expropriation pour cause d’utilité publique, La loi N° 2006-031 du 24 novembre 2006, fixant le régime juridique de la propriété foncière)</w:t>
            </w:r>
          </w:p>
        </w:tc>
        <w:tc>
          <w:tcPr>
            <w:tcW w:w="1842" w:type="dxa"/>
          </w:tcPr>
          <w:p w14:paraId="6DF43C1D" w14:textId="77777777" w:rsidR="007E7EB6" w:rsidRPr="0027175B" w:rsidRDefault="007E7EB6" w:rsidP="00D23290">
            <w:pPr>
              <w:numPr>
                <w:ilvl w:val="0"/>
                <w:numId w:val="89"/>
              </w:numPr>
              <w:jc w:val="both"/>
              <w:rPr>
                <w:sz w:val="20"/>
                <w:szCs w:val="20"/>
              </w:rPr>
            </w:pPr>
            <w:r>
              <w:rPr>
                <w:sz w:val="20"/>
                <w:szCs w:val="20"/>
              </w:rPr>
              <w:t>PO 4.12</w:t>
            </w:r>
          </w:p>
        </w:tc>
        <w:tc>
          <w:tcPr>
            <w:tcW w:w="3544" w:type="dxa"/>
          </w:tcPr>
          <w:p w14:paraId="4DB325F0" w14:textId="77777777" w:rsidR="007E7EB6" w:rsidRDefault="007E7EB6" w:rsidP="00D23290">
            <w:pPr>
              <w:jc w:val="both"/>
              <w:rPr>
                <w:sz w:val="20"/>
                <w:szCs w:val="20"/>
              </w:rPr>
            </w:pPr>
            <w:r>
              <w:rPr>
                <w:sz w:val="20"/>
                <w:szCs w:val="20"/>
              </w:rPr>
              <w:t>Screening social des sous  projet ;</w:t>
            </w:r>
          </w:p>
          <w:p w14:paraId="6CC33656" w14:textId="77777777" w:rsidR="007E7EB6" w:rsidRDefault="007E7EB6" w:rsidP="00D23290">
            <w:pPr>
              <w:jc w:val="both"/>
              <w:rPr>
                <w:sz w:val="20"/>
                <w:szCs w:val="20"/>
              </w:rPr>
            </w:pPr>
            <w:r>
              <w:rPr>
                <w:sz w:val="20"/>
                <w:szCs w:val="20"/>
              </w:rPr>
              <w:t>Préparer un Plan de réinstallation</w:t>
            </w:r>
          </w:p>
          <w:p w14:paraId="18086C64" w14:textId="77777777" w:rsidR="007E7EB6" w:rsidRPr="0027175B" w:rsidRDefault="007E7EB6" w:rsidP="00D23290">
            <w:pPr>
              <w:jc w:val="both"/>
              <w:rPr>
                <w:sz w:val="20"/>
                <w:szCs w:val="20"/>
              </w:rPr>
            </w:pPr>
            <w:r w:rsidRPr="0027175B">
              <w:rPr>
                <w:sz w:val="20"/>
                <w:szCs w:val="20"/>
              </w:rPr>
              <w:t>Recenser les personnes affectées par les investissement</w:t>
            </w:r>
            <w:r>
              <w:rPr>
                <w:sz w:val="20"/>
                <w:szCs w:val="20"/>
              </w:rPr>
              <w:t>s</w:t>
            </w:r>
            <w:r w:rsidRPr="0027175B">
              <w:rPr>
                <w:sz w:val="20"/>
                <w:szCs w:val="20"/>
              </w:rPr>
              <w:t> ;</w:t>
            </w:r>
          </w:p>
          <w:p w14:paraId="16330894" w14:textId="77777777" w:rsidR="007E7EB6" w:rsidRPr="0027175B" w:rsidRDefault="007E7EB6" w:rsidP="00D23290">
            <w:pPr>
              <w:jc w:val="both"/>
              <w:rPr>
                <w:sz w:val="20"/>
                <w:szCs w:val="20"/>
              </w:rPr>
            </w:pPr>
            <w:r w:rsidRPr="0027175B">
              <w:rPr>
                <w:sz w:val="20"/>
                <w:szCs w:val="20"/>
              </w:rPr>
              <w:t>Conduire des études socioéconomiques pour déterminer les personnes vulnérable</w:t>
            </w:r>
            <w:r>
              <w:rPr>
                <w:sz w:val="20"/>
                <w:szCs w:val="20"/>
              </w:rPr>
              <w:t>s</w:t>
            </w:r>
            <w:r w:rsidRPr="0027175B">
              <w:rPr>
                <w:sz w:val="20"/>
                <w:szCs w:val="20"/>
              </w:rPr>
              <w:t xml:space="preserve"> et optimiser la restauration des moyens d’existence ;</w:t>
            </w:r>
          </w:p>
          <w:p w14:paraId="3EDCDDD9" w14:textId="77777777" w:rsidR="007E7EB6" w:rsidRPr="0027175B" w:rsidRDefault="007E7EB6" w:rsidP="00D23290">
            <w:pPr>
              <w:jc w:val="both"/>
              <w:rPr>
                <w:sz w:val="20"/>
                <w:szCs w:val="20"/>
              </w:rPr>
            </w:pPr>
            <w:r w:rsidRPr="0027175B">
              <w:rPr>
                <w:sz w:val="20"/>
                <w:szCs w:val="20"/>
              </w:rPr>
              <w:t xml:space="preserve">Elaborer un PAR et veiller à sa mise en œuvre </w:t>
            </w:r>
          </w:p>
        </w:tc>
      </w:tr>
    </w:tbl>
    <w:p w14:paraId="02A7147D" w14:textId="77777777" w:rsidR="007E7EB6" w:rsidRDefault="007E7EB6" w:rsidP="007E7EB6">
      <w:pPr>
        <w:ind w:left="720"/>
        <w:jc w:val="both"/>
        <w:rPr>
          <w:sz w:val="22"/>
          <w:szCs w:val="22"/>
        </w:rPr>
      </w:pPr>
    </w:p>
    <w:p w14:paraId="5EC9C192" w14:textId="77777777" w:rsidR="007E7EB6" w:rsidRDefault="007E7EB6" w:rsidP="007E7EB6">
      <w:pPr>
        <w:pBdr>
          <w:top w:val="single" w:sz="4" w:space="1" w:color="auto"/>
          <w:left w:val="single" w:sz="4" w:space="4" w:color="auto"/>
          <w:bottom w:val="single" w:sz="4" w:space="1" w:color="auto"/>
          <w:right w:val="single" w:sz="4" w:space="4" w:color="auto"/>
        </w:pBdr>
        <w:jc w:val="both"/>
      </w:pPr>
      <w:r>
        <w:rPr>
          <w:sz w:val="22"/>
          <w:szCs w:val="22"/>
        </w:rPr>
        <w:t xml:space="preserve">En somme, le cadre législatif et réglementaire national de la république de Madagascar, est constitué d’un cadre normatif relativement complet qui prend en charge l’ensemble des activités prévues dans la cadre du PADAP. </w:t>
      </w:r>
      <w:r w:rsidRPr="00E22B3A">
        <w:rPr>
          <w:sz w:val="22"/>
          <w:szCs w:val="22"/>
        </w:rPr>
        <w:t>Il s’agit, des activités de soutien à la gestion de l’eau (réhabilitation de barrage) et au développement de périmètre irrigués, de</w:t>
      </w:r>
      <w:r>
        <w:rPr>
          <w:sz w:val="22"/>
          <w:szCs w:val="22"/>
        </w:rPr>
        <w:t xml:space="preserve"> l’aménagement du territoire, de</w:t>
      </w:r>
      <w:r w:rsidRPr="00E22B3A">
        <w:rPr>
          <w:sz w:val="22"/>
          <w:szCs w:val="22"/>
        </w:rPr>
        <w:t xml:space="preserve"> mise en place d’unités de conditionnement, de réhabilitation des pistes et de construction des d’embarcadères</w:t>
      </w:r>
      <w:r>
        <w:rPr>
          <w:sz w:val="22"/>
          <w:szCs w:val="22"/>
        </w:rPr>
        <w:t xml:space="preserve">, les activités de reboisement et de reforestation. Toutes ces activités sont encadrées par les dispositions de la loi sur l’environnement (code MECIE), de la loi sur l’aménagement du territoire, de la loi sur la gestion de la biodiversité et la législation forestière, la loi portant code de l’eau qui réglemente les différents usages de l’eau, la loi portant code du travail qui garantit la sécurité et le bien être des travailleurs et la loi sur le foncier qui organise l’accès au foncier et la sécurisation de l’exploitation familiale. Ces dispositions juridiques nationales ne sont pas contradictoires avec les politiques de sauvegardes de la Banque mondiale. Tout au contraire, les deux cadres (national et </w:t>
      </w:r>
      <w:r w:rsidR="0000220D">
        <w:rPr>
          <w:sz w:val="22"/>
          <w:szCs w:val="22"/>
        </w:rPr>
        <w:t xml:space="preserve">les </w:t>
      </w:r>
      <w:r>
        <w:rPr>
          <w:sz w:val="22"/>
          <w:szCs w:val="22"/>
        </w:rPr>
        <w:t>PO) se complètent. Aussi, dans le cadre du PADAP la mise en œuvre des sous projets devra respecter la démarche retenue dans le présent CGES.</w:t>
      </w:r>
    </w:p>
    <w:p w14:paraId="7D13E6CA" w14:textId="77777777" w:rsidR="007E7EB6" w:rsidRDefault="007E7EB6" w:rsidP="007E7EB6">
      <w:pPr>
        <w:pStyle w:val="Heading2"/>
        <w:ind w:left="500"/>
      </w:pPr>
    </w:p>
    <w:p w14:paraId="7F89C1AC" w14:textId="77777777" w:rsidR="007E7EB6" w:rsidRDefault="007E7EB6" w:rsidP="007E7EB6"/>
    <w:p w14:paraId="62D7F212" w14:textId="77777777" w:rsidR="00811EEF" w:rsidRDefault="00811EEF" w:rsidP="007E7EB6"/>
    <w:p w14:paraId="116E8FDB" w14:textId="77777777" w:rsidR="007E7EB6" w:rsidRPr="00E158B6" w:rsidRDefault="007E7EB6" w:rsidP="007E7EB6"/>
    <w:p w14:paraId="59918CF0" w14:textId="77777777" w:rsidR="007E7EB6" w:rsidRPr="00A41965" w:rsidRDefault="007E7EB6" w:rsidP="00811EEF">
      <w:pPr>
        <w:pStyle w:val="Heading2"/>
        <w:numPr>
          <w:ilvl w:val="1"/>
          <w:numId w:val="13"/>
        </w:numPr>
      </w:pPr>
      <w:bookmarkStart w:id="183" w:name="_Toc343522701"/>
      <w:r w:rsidRPr="00A41965">
        <w:t>Politiques de Sauvegarde Environnementale et Sociale de la Banque Mondiale</w:t>
      </w:r>
      <w:bookmarkEnd w:id="183"/>
    </w:p>
    <w:p w14:paraId="3FD8BEDC" w14:textId="77777777" w:rsidR="007E7EB6" w:rsidRPr="00A41965" w:rsidRDefault="007E7EB6" w:rsidP="007E7EB6"/>
    <w:p w14:paraId="791ED86F" w14:textId="4966E7A6" w:rsidR="007E7EB6" w:rsidRPr="00553BC4" w:rsidRDefault="007E7EB6" w:rsidP="007E7EB6">
      <w:pPr>
        <w:jc w:val="both"/>
        <w:rPr>
          <w:sz w:val="22"/>
          <w:szCs w:val="22"/>
        </w:rPr>
      </w:pPr>
      <w:r w:rsidRPr="00E07378">
        <w:rPr>
          <w:sz w:val="22"/>
          <w:szCs w:val="22"/>
        </w:rPr>
        <w:t xml:space="preserve">Les politiques de sauvegarde environnementale et sociale de la Banque Mondiale comprennent à la fois, les </w:t>
      </w:r>
      <w:r>
        <w:rPr>
          <w:sz w:val="22"/>
          <w:szCs w:val="22"/>
        </w:rPr>
        <w:t>Politiques Opérationnelles (OP)</w:t>
      </w:r>
      <w:r w:rsidRPr="00E07378">
        <w:rPr>
          <w:sz w:val="22"/>
          <w:szCs w:val="22"/>
        </w:rPr>
        <w:t xml:space="preserve"> et les Procédures de la Banque (PB). Les  politiques de sauvegarde sont conçues pour protéger l’environnement et la société contre les effets négatifs potentiels des projets, plans, programmes et politiques. Les politiques de sauvegarde environnementale et sociale les plus courantes sont :</w:t>
      </w:r>
      <w:r w:rsidR="00D02F00">
        <w:rPr>
          <w:sz w:val="22"/>
          <w:szCs w:val="22"/>
        </w:rPr>
        <w:t xml:space="preserve"> </w:t>
      </w:r>
      <w:r w:rsidRPr="00E07378">
        <w:rPr>
          <w:sz w:val="22"/>
          <w:szCs w:val="22"/>
        </w:rPr>
        <w:t>P</w:t>
      </w:r>
      <w:r>
        <w:rPr>
          <w:sz w:val="22"/>
          <w:szCs w:val="22"/>
        </w:rPr>
        <w:t>O/PB</w:t>
      </w:r>
      <w:r w:rsidRPr="00E07378">
        <w:rPr>
          <w:sz w:val="22"/>
          <w:szCs w:val="22"/>
        </w:rPr>
        <w:t xml:space="preserve"> 4.01 Évaluation Environnementale, y com</w:t>
      </w:r>
      <w:r>
        <w:rPr>
          <w:sz w:val="22"/>
          <w:szCs w:val="22"/>
        </w:rPr>
        <w:t xml:space="preserve">pris la Participation du Public, </w:t>
      </w:r>
      <w:r w:rsidRPr="00E07378">
        <w:rPr>
          <w:sz w:val="22"/>
          <w:szCs w:val="22"/>
        </w:rPr>
        <w:t>P</w:t>
      </w:r>
      <w:r>
        <w:rPr>
          <w:sz w:val="22"/>
          <w:szCs w:val="22"/>
        </w:rPr>
        <w:t>O/PB</w:t>
      </w:r>
      <w:r w:rsidRPr="00E07378">
        <w:rPr>
          <w:sz w:val="22"/>
          <w:szCs w:val="22"/>
        </w:rPr>
        <w:t xml:space="preserve"> 4.04 Habitats Naturels</w:t>
      </w:r>
      <w:r>
        <w:rPr>
          <w:sz w:val="22"/>
          <w:szCs w:val="22"/>
        </w:rPr>
        <w:t xml:space="preserve">, </w:t>
      </w:r>
      <w:r w:rsidRPr="00E07378">
        <w:rPr>
          <w:sz w:val="22"/>
          <w:szCs w:val="22"/>
        </w:rPr>
        <w:t>P</w:t>
      </w:r>
      <w:r>
        <w:rPr>
          <w:sz w:val="22"/>
          <w:szCs w:val="22"/>
        </w:rPr>
        <w:t>O</w:t>
      </w:r>
      <w:r w:rsidRPr="00E07378">
        <w:rPr>
          <w:sz w:val="22"/>
          <w:szCs w:val="22"/>
        </w:rPr>
        <w:t xml:space="preserve"> 4.09 Lutte antiparasitaires</w:t>
      </w:r>
      <w:r>
        <w:rPr>
          <w:sz w:val="22"/>
          <w:szCs w:val="22"/>
        </w:rPr>
        <w:t xml:space="preserve">, </w:t>
      </w:r>
      <w:r w:rsidRPr="00E07378">
        <w:rPr>
          <w:sz w:val="22"/>
          <w:szCs w:val="22"/>
        </w:rPr>
        <w:t>P</w:t>
      </w:r>
      <w:r>
        <w:rPr>
          <w:sz w:val="22"/>
          <w:szCs w:val="22"/>
        </w:rPr>
        <w:t xml:space="preserve">O/PB 4.11 Patrimoine Culturel, </w:t>
      </w:r>
      <w:r w:rsidRPr="00E07378">
        <w:rPr>
          <w:sz w:val="22"/>
          <w:szCs w:val="22"/>
        </w:rPr>
        <w:t>P</w:t>
      </w:r>
      <w:r>
        <w:rPr>
          <w:sz w:val="22"/>
          <w:szCs w:val="22"/>
        </w:rPr>
        <w:t>O/PB</w:t>
      </w:r>
      <w:r w:rsidRPr="00E07378">
        <w:rPr>
          <w:sz w:val="22"/>
          <w:szCs w:val="22"/>
        </w:rPr>
        <w:t xml:space="preserve"> 4.12 Réinstallation Involontaire des populations</w:t>
      </w:r>
      <w:r>
        <w:rPr>
          <w:sz w:val="22"/>
          <w:szCs w:val="22"/>
        </w:rPr>
        <w:t xml:space="preserve">, </w:t>
      </w:r>
      <w:r>
        <w:rPr>
          <w:szCs w:val="22"/>
          <w:lang w:val="fr-CA"/>
        </w:rPr>
        <w:t>PO 4.1</w:t>
      </w:r>
      <w:r w:rsidRPr="00E07378">
        <w:rPr>
          <w:szCs w:val="22"/>
          <w:lang w:val="fr-CA"/>
        </w:rPr>
        <w:t>0 Populations Autochtones</w:t>
      </w:r>
      <w:r>
        <w:rPr>
          <w:sz w:val="22"/>
          <w:szCs w:val="22"/>
        </w:rPr>
        <w:t xml:space="preserve">, </w:t>
      </w:r>
      <w:r w:rsidRPr="00E07378">
        <w:rPr>
          <w:sz w:val="22"/>
          <w:szCs w:val="22"/>
        </w:rPr>
        <w:t>P</w:t>
      </w:r>
      <w:r>
        <w:rPr>
          <w:sz w:val="22"/>
          <w:szCs w:val="22"/>
        </w:rPr>
        <w:t>O/PB</w:t>
      </w:r>
      <w:r w:rsidRPr="00E07378">
        <w:rPr>
          <w:sz w:val="22"/>
          <w:szCs w:val="22"/>
        </w:rPr>
        <w:t xml:space="preserve"> 4.36 </w:t>
      </w:r>
      <w:r w:rsidRPr="00E07378">
        <w:rPr>
          <w:sz w:val="22"/>
          <w:szCs w:val="22"/>
          <w:lang w:val="fr-SN"/>
        </w:rPr>
        <w:t>Forêts</w:t>
      </w:r>
      <w:r>
        <w:rPr>
          <w:sz w:val="22"/>
          <w:szCs w:val="22"/>
        </w:rPr>
        <w:t xml:space="preserve">, OP 4.37 Sécurité des Barrages, </w:t>
      </w:r>
      <w:r w:rsidRPr="00E07378">
        <w:rPr>
          <w:sz w:val="22"/>
          <w:szCs w:val="22"/>
        </w:rPr>
        <w:t>OP 7.50 Projets relatifs a</w:t>
      </w:r>
      <w:r>
        <w:rPr>
          <w:sz w:val="22"/>
          <w:szCs w:val="22"/>
        </w:rPr>
        <w:t xml:space="preserve">ux voies d’Eaux Internationales, </w:t>
      </w:r>
      <w:r w:rsidRPr="00E07378">
        <w:rPr>
          <w:sz w:val="22"/>
          <w:szCs w:val="22"/>
        </w:rPr>
        <w:t>OP 7.60 Projets dans des Zones en litige</w:t>
      </w:r>
      <w:r>
        <w:rPr>
          <w:sz w:val="22"/>
          <w:szCs w:val="22"/>
        </w:rPr>
        <w:t>.</w:t>
      </w:r>
    </w:p>
    <w:p w14:paraId="2F620459" w14:textId="77777777" w:rsidR="007E7EB6" w:rsidRDefault="007E7EB6" w:rsidP="007E7EB6">
      <w:pPr>
        <w:jc w:val="both"/>
        <w:rPr>
          <w:sz w:val="22"/>
          <w:szCs w:val="22"/>
        </w:rPr>
      </w:pPr>
      <w:r w:rsidRPr="00E07378">
        <w:rPr>
          <w:sz w:val="22"/>
          <w:szCs w:val="22"/>
        </w:rPr>
        <w:t>Les politiques de sauvegarde environnementale et sociale de la Banque Mondiale qui pe</w:t>
      </w:r>
      <w:r>
        <w:rPr>
          <w:sz w:val="22"/>
          <w:szCs w:val="22"/>
        </w:rPr>
        <w:t xml:space="preserve">uvent se déclencher </w:t>
      </w:r>
      <w:r w:rsidRPr="00E07378">
        <w:rPr>
          <w:sz w:val="22"/>
          <w:szCs w:val="22"/>
        </w:rPr>
        <w:t xml:space="preserve"> dans </w:t>
      </w:r>
      <w:r>
        <w:rPr>
          <w:sz w:val="22"/>
          <w:szCs w:val="22"/>
        </w:rPr>
        <w:t>le cadre de la mise en œuvre des investissements du PADAP</w:t>
      </w:r>
      <w:r w:rsidRPr="00E07378">
        <w:rPr>
          <w:sz w:val="22"/>
          <w:szCs w:val="22"/>
        </w:rPr>
        <w:t xml:space="preserve">  sont :</w:t>
      </w:r>
    </w:p>
    <w:p w14:paraId="5E4DA512" w14:textId="77777777" w:rsidR="007E7EB6" w:rsidRDefault="007E7EB6" w:rsidP="007E7EB6">
      <w:pPr>
        <w:jc w:val="both"/>
        <w:rPr>
          <w:sz w:val="22"/>
          <w:szCs w:val="22"/>
        </w:rPr>
      </w:pPr>
    </w:p>
    <w:p w14:paraId="63C27C1A" w14:textId="77777777" w:rsidR="007E7EB6" w:rsidRPr="00EA57A3" w:rsidRDefault="007E7EB6" w:rsidP="007E7EB6">
      <w:pPr>
        <w:numPr>
          <w:ilvl w:val="0"/>
          <w:numId w:val="34"/>
        </w:numPr>
        <w:jc w:val="both"/>
        <w:rPr>
          <w:sz w:val="22"/>
          <w:szCs w:val="22"/>
        </w:rPr>
      </w:pPr>
      <w:r w:rsidRPr="00EA57A3">
        <w:rPr>
          <w:sz w:val="22"/>
          <w:szCs w:val="22"/>
        </w:rPr>
        <w:t>PO/PB 4.01: Evaluation Environnementale : Elle s’applique à tous les projets susceptibles de porter atteinte à l’environnement biophysique et/ou humain</w:t>
      </w:r>
      <w:r w:rsidR="00770CDF">
        <w:rPr>
          <w:sz w:val="22"/>
          <w:szCs w:val="22"/>
        </w:rPr>
        <w:t> ;</w:t>
      </w:r>
    </w:p>
    <w:p w14:paraId="371FE61C" w14:textId="77777777" w:rsidR="007E7EB6" w:rsidRPr="00EA57A3" w:rsidRDefault="007E7EB6" w:rsidP="007E7EB6">
      <w:pPr>
        <w:jc w:val="both"/>
        <w:rPr>
          <w:sz w:val="22"/>
          <w:szCs w:val="22"/>
        </w:rPr>
      </w:pPr>
    </w:p>
    <w:p w14:paraId="5DCB92E4" w14:textId="77777777" w:rsidR="007E7EB6" w:rsidRPr="00EA57A3" w:rsidRDefault="007E7EB6" w:rsidP="007E7EB6">
      <w:pPr>
        <w:numPr>
          <w:ilvl w:val="0"/>
          <w:numId w:val="34"/>
        </w:numPr>
        <w:jc w:val="both"/>
        <w:rPr>
          <w:sz w:val="22"/>
          <w:szCs w:val="22"/>
        </w:rPr>
      </w:pPr>
      <w:r w:rsidRPr="00EA57A3">
        <w:rPr>
          <w:sz w:val="22"/>
          <w:szCs w:val="22"/>
        </w:rPr>
        <w:t>PO/PB 4.12 : Réinstallation Involontaire : Cette politique est déclenchée chaque fois qu’un élément de l’actif d’un ménage donné est affecté par certaines activités du Projet.</w:t>
      </w:r>
    </w:p>
    <w:p w14:paraId="65CF230C" w14:textId="77777777" w:rsidR="007E7EB6" w:rsidRPr="00EA57A3" w:rsidRDefault="007E7EB6" w:rsidP="007E7EB6">
      <w:pPr>
        <w:jc w:val="both"/>
        <w:rPr>
          <w:sz w:val="22"/>
          <w:szCs w:val="22"/>
        </w:rPr>
      </w:pPr>
    </w:p>
    <w:p w14:paraId="5680649E" w14:textId="77777777" w:rsidR="007E7EB6" w:rsidRPr="00EA57A3" w:rsidRDefault="007E7EB6" w:rsidP="007E7EB6">
      <w:pPr>
        <w:numPr>
          <w:ilvl w:val="0"/>
          <w:numId w:val="34"/>
        </w:numPr>
        <w:jc w:val="both"/>
        <w:rPr>
          <w:sz w:val="22"/>
          <w:szCs w:val="22"/>
        </w:rPr>
      </w:pPr>
      <w:r w:rsidRPr="00EA57A3">
        <w:rPr>
          <w:sz w:val="22"/>
          <w:szCs w:val="22"/>
        </w:rPr>
        <w:t>PO 4.09 : Lutte antiparasitaire : Cette politique s’applique même si les fonds ne financent pas l’achat de pesticides mais de fait géré la profération de l’utilisation de pesticide</w:t>
      </w:r>
      <w:r>
        <w:rPr>
          <w:sz w:val="22"/>
          <w:szCs w:val="22"/>
        </w:rPr>
        <w:t>s dans la promotion de l’agriculture irriguée et l’augmentation de la</w:t>
      </w:r>
      <w:r w:rsidRPr="00EA57A3">
        <w:rPr>
          <w:sz w:val="22"/>
          <w:szCs w:val="22"/>
        </w:rPr>
        <w:t xml:space="preserve"> prod</w:t>
      </w:r>
      <w:r>
        <w:rPr>
          <w:sz w:val="22"/>
          <w:szCs w:val="22"/>
        </w:rPr>
        <w:t>uctivité agricole</w:t>
      </w:r>
      <w:r w:rsidRPr="00EA57A3">
        <w:rPr>
          <w:sz w:val="22"/>
          <w:szCs w:val="22"/>
        </w:rPr>
        <w:t xml:space="preserve">. </w:t>
      </w:r>
    </w:p>
    <w:p w14:paraId="16A0D266" w14:textId="77777777" w:rsidR="007E7EB6" w:rsidRPr="00EA57A3" w:rsidRDefault="007E7EB6" w:rsidP="007E7EB6">
      <w:pPr>
        <w:jc w:val="both"/>
        <w:rPr>
          <w:sz w:val="22"/>
          <w:szCs w:val="22"/>
        </w:rPr>
      </w:pPr>
    </w:p>
    <w:p w14:paraId="32B45418" w14:textId="77777777" w:rsidR="007E7EB6" w:rsidRPr="00EA57A3" w:rsidRDefault="007E7EB6" w:rsidP="007E7EB6">
      <w:pPr>
        <w:numPr>
          <w:ilvl w:val="0"/>
          <w:numId w:val="34"/>
        </w:numPr>
        <w:jc w:val="both"/>
        <w:rPr>
          <w:sz w:val="22"/>
          <w:szCs w:val="22"/>
        </w:rPr>
      </w:pPr>
      <w:r w:rsidRPr="00EA57A3">
        <w:rPr>
          <w:sz w:val="22"/>
          <w:szCs w:val="22"/>
        </w:rPr>
        <w:t xml:space="preserve">PO/PB 4.04 : Habitats naturels : Dans le cas des zones </w:t>
      </w:r>
      <w:r>
        <w:rPr>
          <w:sz w:val="22"/>
          <w:szCs w:val="22"/>
        </w:rPr>
        <w:t xml:space="preserve">de conservation et développement des périmètres irrigués </w:t>
      </w:r>
      <w:r w:rsidRPr="00EA57A3">
        <w:rPr>
          <w:sz w:val="22"/>
          <w:szCs w:val="22"/>
        </w:rPr>
        <w:t>visées</w:t>
      </w:r>
      <w:r>
        <w:rPr>
          <w:sz w:val="22"/>
          <w:szCs w:val="22"/>
        </w:rPr>
        <w:t xml:space="preserve"> (bas fond</w:t>
      </w:r>
      <w:r w:rsidRPr="00EA57A3">
        <w:rPr>
          <w:sz w:val="22"/>
          <w:szCs w:val="22"/>
        </w:rPr>
        <w:t>,</w:t>
      </w:r>
      <w:r>
        <w:rPr>
          <w:sz w:val="22"/>
          <w:szCs w:val="22"/>
        </w:rPr>
        <w:t xml:space="preserve"> zones humides)</w:t>
      </w:r>
      <w:r w:rsidRPr="00EA57A3">
        <w:rPr>
          <w:sz w:val="22"/>
          <w:szCs w:val="22"/>
        </w:rPr>
        <w:t xml:space="preserve"> il n’est pas exclu que certaines activités prévues puissent impacter des habitats naturels comme ils sont définis dans la PO/PB 4.04.</w:t>
      </w:r>
    </w:p>
    <w:p w14:paraId="4B0AE9AB" w14:textId="77777777" w:rsidR="007E7EB6" w:rsidRPr="00EA57A3" w:rsidRDefault="007E7EB6" w:rsidP="007E7EB6">
      <w:pPr>
        <w:jc w:val="both"/>
        <w:rPr>
          <w:sz w:val="22"/>
          <w:szCs w:val="22"/>
        </w:rPr>
      </w:pPr>
    </w:p>
    <w:p w14:paraId="7CB333DD" w14:textId="77777777" w:rsidR="007E7EB6" w:rsidRDefault="007E7EB6" w:rsidP="007E7EB6">
      <w:pPr>
        <w:numPr>
          <w:ilvl w:val="0"/>
          <w:numId w:val="34"/>
        </w:numPr>
        <w:jc w:val="both"/>
        <w:rPr>
          <w:sz w:val="22"/>
          <w:szCs w:val="22"/>
        </w:rPr>
      </w:pPr>
      <w:r>
        <w:rPr>
          <w:rFonts w:cs="Arial"/>
          <w:sz w:val="22"/>
          <w:szCs w:val="22"/>
        </w:rPr>
        <w:t>PO/PB 4.36 : Forê</w:t>
      </w:r>
      <w:r w:rsidRPr="00EA57A3">
        <w:rPr>
          <w:rFonts w:cs="Arial"/>
          <w:sz w:val="22"/>
          <w:szCs w:val="22"/>
        </w:rPr>
        <w:t xml:space="preserve">t : Cette politique s’applique pour </w:t>
      </w:r>
      <w:r w:rsidRPr="00EA57A3">
        <w:rPr>
          <w:sz w:val="22"/>
          <w:szCs w:val="22"/>
        </w:rPr>
        <w:t xml:space="preserve">le cas des zones </w:t>
      </w:r>
      <w:r>
        <w:rPr>
          <w:sz w:val="22"/>
          <w:szCs w:val="22"/>
        </w:rPr>
        <w:t xml:space="preserve">de conservation, de développement des activités sylvicoles et de construction des pares feux </w:t>
      </w:r>
      <w:r w:rsidRPr="00EA57A3">
        <w:rPr>
          <w:sz w:val="22"/>
          <w:szCs w:val="22"/>
        </w:rPr>
        <w:t>visées, il n’est pas exclu que certaines activités prév</w:t>
      </w:r>
      <w:r>
        <w:rPr>
          <w:sz w:val="22"/>
          <w:szCs w:val="22"/>
        </w:rPr>
        <w:t>ues puissent impacter des forêts</w:t>
      </w:r>
      <w:r w:rsidRPr="00EA57A3">
        <w:rPr>
          <w:sz w:val="22"/>
          <w:szCs w:val="22"/>
        </w:rPr>
        <w:t xml:space="preserve"> ou conduire des reboisements comme ils sont définis dans la PO 4.36.</w:t>
      </w:r>
    </w:p>
    <w:p w14:paraId="01D990F6" w14:textId="77777777" w:rsidR="007E7EB6" w:rsidRDefault="007E7EB6" w:rsidP="007E7EB6">
      <w:pPr>
        <w:jc w:val="both"/>
        <w:rPr>
          <w:sz w:val="22"/>
          <w:szCs w:val="22"/>
        </w:rPr>
      </w:pPr>
    </w:p>
    <w:p w14:paraId="129AE198" w14:textId="338A2A63" w:rsidR="007E7EB6" w:rsidRPr="0022201D" w:rsidRDefault="007E7EB6" w:rsidP="001D0929">
      <w:pPr>
        <w:widowControl w:val="0"/>
        <w:numPr>
          <w:ilvl w:val="0"/>
          <w:numId w:val="148"/>
        </w:numPr>
        <w:autoSpaceDE w:val="0"/>
        <w:autoSpaceDN w:val="0"/>
        <w:adjustRightInd w:val="0"/>
        <w:spacing w:after="240"/>
        <w:jc w:val="both"/>
        <w:rPr>
          <w:sz w:val="22"/>
          <w:szCs w:val="22"/>
        </w:rPr>
      </w:pPr>
      <w:r>
        <w:rPr>
          <w:rFonts w:cs="Arial"/>
          <w:sz w:val="22"/>
          <w:szCs w:val="22"/>
        </w:rPr>
        <w:t>P</w:t>
      </w:r>
      <w:r>
        <w:rPr>
          <w:sz w:val="22"/>
          <w:szCs w:val="22"/>
        </w:rPr>
        <w:t xml:space="preserve">O/PB 4.37 : </w:t>
      </w:r>
      <w:r w:rsidRPr="008D43E0">
        <w:rPr>
          <w:i/>
          <w:iCs/>
          <w:sz w:val="22"/>
          <w:szCs w:val="22"/>
        </w:rPr>
        <w:t>Sécurité des barrages</w:t>
      </w:r>
      <w:r w:rsidRPr="008D43E0">
        <w:rPr>
          <w:sz w:val="22"/>
          <w:szCs w:val="22"/>
        </w:rPr>
        <w:t xml:space="preserve"> distingue les grands barrages des petits barrages.  La politique recommande pour les grands barrages (c'est-</w:t>
      </w:r>
      <w:r>
        <w:rPr>
          <w:sz w:val="22"/>
          <w:szCs w:val="22"/>
        </w:rPr>
        <w:t>à-dire les ouvrages de plus de 15</w:t>
      </w:r>
      <w:r w:rsidRPr="008D43E0">
        <w:rPr>
          <w:sz w:val="22"/>
          <w:szCs w:val="22"/>
        </w:rPr>
        <w:t xml:space="preserve"> mètres de hauteur), la réalisation d’une étude technique</w:t>
      </w:r>
      <w:r>
        <w:rPr>
          <w:sz w:val="22"/>
          <w:szCs w:val="22"/>
        </w:rPr>
        <w:t xml:space="preserve"> par des experts qualifiés</w:t>
      </w:r>
      <w:r w:rsidRPr="008D43E0">
        <w:rPr>
          <w:sz w:val="22"/>
          <w:szCs w:val="22"/>
        </w:rPr>
        <w:t xml:space="preserve"> et </w:t>
      </w:r>
      <w:r>
        <w:rPr>
          <w:sz w:val="22"/>
          <w:szCs w:val="22"/>
        </w:rPr>
        <w:t xml:space="preserve">un panel </w:t>
      </w:r>
      <w:r w:rsidRPr="008D43E0">
        <w:rPr>
          <w:sz w:val="22"/>
          <w:szCs w:val="22"/>
        </w:rPr>
        <w:t xml:space="preserve">d’inspections </w:t>
      </w:r>
      <w:r>
        <w:rPr>
          <w:sz w:val="22"/>
          <w:szCs w:val="22"/>
        </w:rPr>
        <w:t>sécuritaires périodiques regroupant des</w:t>
      </w:r>
      <w:r w:rsidRPr="008D43E0">
        <w:rPr>
          <w:sz w:val="22"/>
          <w:szCs w:val="22"/>
        </w:rPr>
        <w:t xml:space="preserve"> experts indépendants spécialisés dans la sécurité des barrages. </w:t>
      </w:r>
      <w:r>
        <w:rPr>
          <w:color w:val="000000"/>
          <w:sz w:val="22"/>
          <w:szCs w:val="22"/>
        </w:rPr>
        <w:t>Le Projet PADAP est</w:t>
      </w:r>
      <w:r w:rsidRPr="008D43E0">
        <w:rPr>
          <w:color w:val="000000"/>
          <w:sz w:val="22"/>
          <w:szCs w:val="22"/>
        </w:rPr>
        <w:t xml:space="preserve"> concerné </w:t>
      </w:r>
      <w:r>
        <w:rPr>
          <w:color w:val="000000"/>
          <w:sz w:val="22"/>
          <w:szCs w:val="22"/>
        </w:rPr>
        <w:t>par cette politique même si il ne prévoit pas</w:t>
      </w:r>
      <w:r w:rsidRPr="008D43E0">
        <w:rPr>
          <w:color w:val="000000"/>
          <w:sz w:val="22"/>
          <w:szCs w:val="22"/>
        </w:rPr>
        <w:t xml:space="preserve"> la construction ou la gesti</w:t>
      </w:r>
      <w:r>
        <w:rPr>
          <w:color w:val="000000"/>
          <w:sz w:val="22"/>
          <w:szCs w:val="22"/>
        </w:rPr>
        <w:t>on de ces grands barrages car le projet est classé catégorie « B » donc ces grands ouvrages susceptibles de faire basculer le projet en catégorie « A » sont inéligibles au financement du PADAP</w:t>
      </w:r>
      <w:r w:rsidRPr="008D43E0">
        <w:rPr>
          <w:color w:val="000000"/>
          <w:sz w:val="22"/>
          <w:szCs w:val="22"/>
        </w:rPr>
        <w:t>. En revanche en ce qui concerne les petits barrages</w:t>
      </w:r>
      <w:r>
        <w:rPr>
          <w:color w:val="000000"/>
          <w:sz w:val="22"/>
          <w:szCs w:val="22"/>
        </w:rPr>
        <w:t xml:space="preserve"> de retenue ou de dérivation la politique 4.37 stipule en son § 7 du fait de leur réhabilitation par la banque et la dépendance de ces ouvrages pour les projets d’irrigation qu’elle soutien « </w:t>
      </w:r>
      <w:r w:rsidRPr="00B13E67">
        <w:rPr>
          <w:color w:val="000000"/>
          <w:sz w:val="22"/>
          <w:szCs w:val="22"/>
          <w:u w:val="single"/>
        </w:rPr>
        <w:t xml:space="preserve">la Banque exige que l’emprunteur </w:t>
      </w:r>
      <w:r w:rsidRPr="00B13E67">
        <w:rPr>
          <w:rFonts w:ascii="Times" w:hAnsi="Times" w:cs="Times"/>
          <w:sz w:val="22"/>
          <w:szCs w:val="22"/>
          <w:u w:val="single"/>
        </w:rPr>
        <w:t xml:space="preserve">recoure aux services d’un ou plusieurs spécialistes indépendants pour a) inspecter et évaluer le niveau de sécurité du barrage existant ou en construction, ses structures connexes et sa performance dans le passé; b) examiner et évaluer les procédures de fonctionnement et de maintenance de l’emprunteur ; et c) fournir un rapport écrit sur leurs conclusions et recommandations sur toute action correctrice ou mesure de sécurité nécessaire pour mettre le </w:t>
      </w:r>
      <w:r w:rsidRPr="00B13E67">
        <w:rPr>
          <w:rFonts w:ascii="Times" w:hAnsi="Times" w:cs="Times"/>
          <w:sz w:val="22"/>
          <w:szCs w:val="22"/>
          <w:u w:val="single"/>
        </w:rPr>
        <w:lastRenderedPageBreak/>
        <w:t>barrage existant ou le barrage en construction à un niveau de sécurité acceptable par la Banque </w:t>
      </w:r>
      <w:r>
        <w:rPr>
          <w:rFonts w:ascii="Times" w:hAnsi="Times" w:cs="Times"/>
          <w:sz w:val="22"/>
          <w:szCs w:val="22"/>
        </w:rPr>
        <w:t xml:space="preserve">». </w:t>
      </w:r>
      <w:r w:rsidR="00134EC4">
        <w:rPr>
          <w:rFonts w:ascii="Times" w:hAnsi="Times" w:cs="Times"/>
          <w:sz w:val="22"/>
          <w:szCs w:val="22"/>
        </w:rPr>
        <w:t>En ce qui concern</w:t>
      </w:r>
      <w:r w:rsidR="004B1CBD">
        <w:rPr>
          <w:rFonts w:ascii="Times" w:hAnsi="Times" w:cs="Times"/>
          <w:sz w:val="22"/>
          <w:szCs w:val="22"/>
        </w:rPr>
        <w:t xml:space="preserve">e la construction de nouveaux </w:t>
      </w:r>
      <w:r w:rsidR="00134EC4">
        <w:rPr>
          <w:rFonts w:ascii="Times" w:hAnsi="Times" w:cs="Times"/>
          <w:sz w:val="22"/>
          <w:szCs w:val="22"/>
        </w:rPr>
        <w:t>« </w:t>
      </w:r>
      <w:r w:rsidR="004B1CBD">
        <w:rPr>
          <w:rFonts w:ascii="Times" w:hAnsi="Times" w:cs="Times"/>
          <w:sz w:val="22"/>
          <w:szCs w:val="22"/>
        </w:rPr>
        <w:t>petits barrages</w:t>
      </w:r>
      <w:r w:rsidR="00134EC4">
        <w:rPr>
          <w:rFonts w:ascii="Times" w:hAnsi="Times" w:cs="Times"/>
          <w:sz w:val="22"/>
          <w:szCs w:val="22"/>
        </w:rPr>
        <w:t> »</w:t>
      </w:r>
      <w:r w:rsidR="004B1CBD">
        <w:rPr>
          <w:rFonts w:ascii="Times" w:hAnsi="Times" w:cs="Times"/>
          <w:sz w:val="22"/>
          <w:szCs w:val="22"/>
        </w:rPr>
        <w:t>, BP 4.37 para 9 stipule que des mesures génériques de protection des barrage</w:t>
      </w:r>
      <w:r w:rsidR="00134EC4">
        <w:rPr>
          <w:rFonts w:ascii="Times" w:hAnsi="Times" w:cs="Times"/>
          <w:sz w:val="22"/>
          <w:szCs w:val="22"/>
        </w:rPr>
        <w:t>s</w:t>
      </w:r>
      <w:r w:rsidR="004B1CBD">
        <w:rPr>
          <w:rFonts w:ascii="Times" w:hAnsi="Times" w:cs="Times"/>
          <w:sz w:val="22"/>
          <w:szCs w:val="22"/>
        </w:rPr>
        <w:t xml:space="preserve"> élaborés par des ingénieurs spécialisés sont adéquats après confirmation </w:t>
      </w:r>
      <w:r w:rsidR="00134EC4">
        <w:rPr>
          <w:rFonts w:ascii="Times" w:hAnsi="Times" w:cs="Times"/>
          <w:sz w:val="22"/>
          <w:szCs w:val="22"/>
        </w:rPr>
        <w:t xml:space="preserve">préalable </w:t>
      </w:r>
      <w:r w:rsidR="004B1CBD">
        <w:rPr>
          <w:rFonts w:ascii="Times" w:hAnsi="Times" w:cs="Times"/>
          <w:sz w:val="22"/>
          <w:szCs w:val="22"/>
        </w:rPr>
        <w:t>dans le cadre des EIE</w:t>
      </w:r>
      <w:r w:rsidR="00D02F00">
        <w:rPr>
          <w:rFonts w:ascii="Times" w:hAnsi="Times" w:cs="Times"/>
          <w:sz w:val="22"/>
          <w:szCs w:val="22"/>
        </w:rPr>
        <w:t>S</w:t>
      </w:r>
      <w:r w:rsidR="004B1CBD">
        <w:rPr>
          <w:rFonts w:ascii="Times" w:hAnsi="Times" w:cs="Times"/>
          <w:sz w:val="22"/>
          <w:szCs w:val="22"/>
        </w:rPr>
        <w:t xml:space="preserve"> que ledit barrage</w:t>
      </w:r>
      <w:r w:rsidR="00134EC4">
        <w:rPr>
          <w:rFonts w:ascii="Times" w:hAnsi="Times" w:cs="Times"/>
          <w:sz w:val="22"/>
          <w:szCs w:val="22"/>
        </w:rPr>
        <w:t xml:space="preserve"> ne présente pas de potentiel d’impact significatifs en aval.</w:t>
      </w:r>
    </w:p>
    <w:p w14:paraId="5ACD4ED9" w14:textId="77777777" w:rsidR="007E7EB6" w:rsidRDefault="007E7EB6" w:rsidP="007E7EB6">
      <w:pPr>
        <w:numPr>
          <w:ilvl w:val="0"/>
          <w:numId w:val="34"/>
        </w:numPr>
        <w:jc w:val="both"/>
        <w:rPr>
          <w:sz w:val="22"/>
          <w:szCs w:val="22"/>
        </w:rPr>
      </w:pPr>
      <w:r w:rsidRPr="00EA57A3">
        <w:rPr>
          <w:sz w:val="22"/>
          <w:szCs w:val="22"/>
        </w:rPr>
        <w:t>PO/PB 4.11 : Patrimoine culturel : Pour les cas des sites de</w:t>
      </w:r>
      <w:r>
        <w:rPr>
          <w:sz w:val="22"/>
          <w:szCs w:val="22"/>
        </w:rPr>
        <w:t xml:space="preserve"> construction des infrastructures de transport </w:t>
      </w:r>
      <w:r w:rsidRPr="00EA57A3">
        <w:rPr>
          <w:sz w:val="22"/>
          <w:szCs w:val="22"/>
        </w:rPr>
        <w:t xml:space="preserve">ou de l'ouverture de carrières et de gites dans la construction des pistes, </w:t>
      </w:r>
      <w:r>
        <w:rPr>
          <w:sz w:val="22"/>
          <w:szCs w:val="22"/>
        </w:rPr>
        <w:t xml:space="preserve">la construction d’infrastructures de conditionnement </w:t>
      </w:r>
      <w:r w:rsidRPr="00EA57A3">
        <w:rPr>
          <w:sz w:val="22"/>
          <w:szCs w:val="22"/>
        </w:rPr>
        <w:t xml:space="preserve">il peut s’avérer possible de rencontrer des vestiges écologiques ou des sites culturels. Le CGES développera alors les dispositions à retenir pour son </w:t>
      </w:r>
      <w:r>
        <w:rPr>
          <w:sz w:val="22"/>
          <w:szCs w:val="22"/>
        </w:rPr>
        <w:t xml:space="preserve">application subséquente lors </w:t>
      </w:r>
      <w:r w:rsidR="00770CDF">
        <w:rPr>
          <w:sz w:val="22"/>
          <w:szCs w:val="22"/>
        </w:rPr>
        <w:t xml:space="preserve">de </w:t>
      </w:r>
      <w:r>
        <w:rPr>
          <w:sz w:val="22"/>
          <w:szCs w:val="22"/>
        </w:rPr>
        <w:t>la mise en œuvre du projet</w:t>
      </w:r>
      <w:r w:rsidRPr="00EA57A3">
        <w:rPr>
          <w:sz w:val="22"/>
          <w:szCs w:val="22"/>
        </w:rPr>
        <w:t>.</w:t>
      </w:r>
    </w:p>
    <w:p w14:paraId="1156C861" w14:textId="77777777" w:rsidR="007E7EB6" w:rsidRDefault="007E7EB6" w:rsidP="007E7EB6">
      <w:pPr>
        <w:ind w:left="720"/>
        <w:jc w:val="both"/>
        <w:rPr>
          <w:sz w:val="22"/>
          <w:szCs w:val="22"/>
        </w:rPr>
      </w:pPr>
    </w:p>
    <w:p w14:paraId="4951FA25" w14:textId="77777777" w:rsidR="007E7EB6" w:rsidRDefault="007E7EB6" w:rsidP="007E7EB6">
      <w:pPr>
        <w:jc w:val="both"/>
        <w:rPr>
          <w:sz w:val="22"/>
          <w:szCs w:val="22"/>
        </w:rPr>
      </w:pPr>
      <w:r w:rsidRPr="00553BC4">
        <w:rPr>
          <w:sz w:val="22"/>
          <w:szCs w:val="22"/>
        </w:rPr>
        <w:t xml:space="preserve">De même, </w:t>
      </w:r>
      <w:r w:rsidRPr="00553BC4">
        <w:rPr>
          <w:b/>
          <w:sz w:val="22"/>
          <w:szCs w:val="22"/>
        </w:rPr>
        <w:t>les Directives environnementales, sanitaires et sécuritaire</w:t>
      </w:r>
      <w:r>
        <w:rPr>
          <w:b/>
          <w:sz w:val="22"/>
          <w:szCs w:val="22"/>
        </w:rPr>
        <w:t>s Générales et les Directives EHS particulières (</w:t>
      </w:r>
      <w:r w:rsidRPr="00F245B0">
        <w:rPr>
          <w:sz w:val="22"/>
          <w:szCs w:val="22"/>
        </w:rPr>
        <w:t>Directives EHS cultures annuelles, vivac</w:t>
      </w:r>
      <w:r>
        <w:rPr>
          <w:sz w:val="22"/>
          <w:szCs w:val="22"/>
        </w:rPr>
        <w:t>es, transformation alimentaire</w:t>
      </w:r>
      <w:r w:rsidRPr="00F245B0">
        <w:rPr>
          <w:sz w:val="22"/>
          <w:szCs w:val="22"/>
        </w:rPr>
        <w:t>, production de bétail</w:t>
      </w:r>
      <w:r>
        <w:rPr>
          <w:sz w:val="22"/>
          <w:szCs w:val="22"/>
        </w:rPr>
        <w:t>, extraction de matériaux de construction</w:t>
      </w:r>
      <w:r w:rsidRPr="00F245B0">
        <w:rPr>
          <w:sz w:val="22"/>
          <w:szCs w:val="22"/>
        </w:rPr>
        <w:t>) du Groupe de la Banque mondiale</w:t>
      </w:r>
      <w:r w:rsidR="00770CDF">
        <w:rPr>
          <w:sz w:val="22"/>
          <w:szCs w:val="22"/>
        </w:rPr>
        <w:t xml:space="preserve"> </w:t>
      </w:r>
      <w:r w:rsidRPr="00553BC4">
        <w:rPr>
          <w:sz w:val="22"/>
          <w:szCs w:val="22"/>
        </w:rPr>
        <w:t xml:space="preserve">seront </w:t>
      </w:r>
      <w:r>
        <w:rPr>
          <w:sz w:val="22"/>
          <w:szCs w:val="22"/>
        </w:rPr>
        <w:t>utilisées</w:t>
      </w:r>
      <w:r w:rsidRPr="00553BC4">
        <w:rPr>
          <w:sz w:val="22"/>
          <w:szCs w:val="22"/>
        </w:rPr>
        <w:t xml:space="preserve"> dans le cadre de </w:t>
      </w:r>
      <w:r>
        <w:rPr>
          <w:sz w:val="22"/>
          <w:szCs w:val="22"/>
        </w:rPr>
        <w:t>la mise en œuvre du PADAP</w:t>
      </w:r>
      <w:r w:rsidRPr="00553BC4">
        <w:rPr>
          <w:sz w:val="22"/>
          <w:szCs w:val="22"/>
        </w:rPr>
        <w:t>.</w:t>
      </w:r>
    </w:p>
    <w:p w14:paraId="68F62D2A" w14:textId="77777777" w:rsidR="003C5E31" w:rsidRDefault="003C5E31" w:rsidP="007E7EB6">
      <w:pPr>
        <w:jc w:val="both"/>
        <w:rPr>
          <w:sz w:val="22"/>
          <w:szCs w:val="22"/>
        </w:rPr>
      </w:pPr>
    </w:p>
    <w:p w14:paraId="472F8849" w14:textId="77777777" w:rsidR="00811EEF" w:rsidRDefault="003C5E31" w:rsidP="007E7EB6">
      <w:pPr>
        <w:jc w:val="both"/>
        <w:rPr>
          <w:b/>
          <w:i/>
          <w:sz w:val="22"/>
          <w:szCs w:val="22"/>
        </w:rPr>
      </w:pPr>
      <w:r w:rsidRPr="002512D2">
        <w:rPr>
          <w:b/>
          <w:i/>
          <w:sz w:val="22"/>
          <w:szCs w:val="22"/>
        </w:rPr>
        <w:t xml:space="preserve">Stratégie de prise en compte des directives EHS du Groupe de la Banque Mondiale. </w:t>
      </w:r>
    </w:p>
    <w:p w14:paraId="058C452B" w14:textId="77777777" w:rsidR="003C5E31" w:rsidRPr="002512D2" w:rsidRDefault="003C5E31" w:rsidP="007E7EB6">
      <w:pPr>
        <w:jc w:val="both"/>
        <w:rPr>
          <w:b/>
          <w:i/>
          <w:sz w:val="22"/>
          <w:szCs w:val="22"/>
        </w:rPr>
      </w:pPr>
    </w:p>
    <w:p w14:paraId="714644A1" w14:textId="77777777" w:rsidR="00811EEF" w:rsidRDefault="00811EEF" w:rsidP="007E7EB6">
      <w:pPr>
        <w:jc w:val="both"/>
        <w:rPr>
          <w:sz w:val="22"/>
          <w:szCs w:val="22"/>
        </w:rPr>
      </w:pPr>
      <w:r w:rsidRPr="001611E7">
        <w:rPr>
          <w:sz w:val="20"/>
          <w:szCs w:val="20"/>
        </w:rPr>
        <w:t xml:space="preserve">Les </w:t>
      </w:r>
      <w:r>
        <w:rPr>
          <w:sz w:val="20"/>
          <w:szCs w:val="20"/>
        </w:rPr>
        <w:t>D</w:t>
      </w:r>
      <w:r w:rsidRPr="001611E7">
        <w:rPr>
          <w:sz w:val="20"/>
          <w:szCs w:val="20"/>
        </w:rPr>
        <w:t>irectives EHS</w:t>
      </w:r>
      <w:r w:rsidR="006A6E9E">
        <w:rPr>
          <w:sz w:val="20"/>
          <w:szCs w:val="20"/>
        </w:rPr>
        <w:t xml:space="preserve"> dont le champs d’application est présenté au tableau 12 ci dessous,</w:t>
      </w:r>
      <w:r w:rsidRPr="001611E7">
        <w:rPr>
          <w:sz w:val="20"/>
          <w:szCs w:val="20"/>
        </w:rPr>
        <w:t xml:space="preserve"> sont des normes de performance qui font partie intégrante des clauses environnementales et sociales édictées par le Groupe de la BM pour s’assurer de la bonne prise en compte des aspects environnementaux et sociaux des projet</w:t>
      </w:r>
      <w:r>
        <w:rPr>
          <w:sz w:val="20"/>
          <w:szCs w:val="20"/>
        </w:rPr>
        <w:t>s</w:t>
      </w:r>
      <w:r w:rsidRPr="001611E7">
        <w:rPr>
          <w:sz w:val="20"/>
          <w:szCs w:val="20"/>
        </w:rPr>
        <w:t xml:space="preserve"> qu’il finance.</w:t>
      </w:r>
      <w:r>
        <w:rPr>
          <w:sz w:val="20"/>
          <w:szCs w:val="20"/>
        </w:rPr>
        <w:t xml:space="preserve"> Les Directives EHS générales sont complétées par des Directives EHS spécifiques qui touchent à différentes branches d’activités (culture annuelle, transformation, construction, pesticides etc.). Ainsi, dans le cadre du projet PADAP, il s’agira de s’assurer en amont que les TDR et les études environnementales ont bien intégré la prise en en compte des Directives EHS et en aval, la mise en œuvre des PGES respectent l’application rigoureuses des Directives générales et particulières des Directives EHS aussi bien au niveau des entreprises qu’au niveau des prestataires. Cette tâche sera assurée par l’EES du PADAP, l’ONE et la BM</w:t>
      </w:r>
      <w:r w:rsidR="006A6E9E">
        <w:rPr>
          <w:sz w:val="20"/>
          <w:szCs w:val="20"/>
        </w:rPr>
        <w:t>.</w:t>
      </w:r>
    </w:p>
    <w:p w14:paraId="2FC3D5AA" w14:textId="77777777" w:rsidR="007E7EB6" w:rsidRPr="00553BC4" w:rsidRDefault="00670A88" w:rsidP="007E7EB6">
      <w:pPr>
        <w:jc w:val="both"/>
        <w:rPr>
          <w:sz w:val="22"/>
          <w:szCs w:val="22"/>
        </w:rPr>
      </w:pPr>
      <w:r>
        <w:rPr>
          <w:sz w:val="22"/>
          <w:szCs w:val="22"/>
        </w:rPr>
        <w:t>Le Tableau 12</w:t>
      </w:r>
      <w:r w:rsidR="00441C11">
        <w:rPr>
          <w:sz w:val="22"/>
          <w:szCs w:val="22"/>
        </w:rPr>
        <w:t xml:space="preserve"> ci-dessous</w:t>
      </w:r>
      <w:r>
        <w:rPr>
          <w:sz w:val="22"/>
          <w:szCs w:val="22"/>
        </w:rPr>
        <w:t>, présente l</w:t>
      </w:r>
      <w:r w:rsidR="0066712D">
        <w:rPr>
          <w:sz w:val="22"/>
          <w:szCs w:val="22"/>
        </w:rPr>
        <w:t xml:space="preserve">es activités du projet PADAP </w:t>
      </w:r>
      <w:r>
        <w:rPr>
          <w:sz w:val="22"/>
          <w:szCs w:val="22"/>
        </w:rPr>
        <w:t>et leurs champs d’application avec les directives EHS.</w:t>
      </w:r>
    </w:p>
    <w:p w14:paraId="06E8BA4C" w14:textId="77777777" w:rsidR="007E7EB6" w:rsidRDefault="007E7EB6" w:rsidP="007E7EB6">
      <w:pPr>
        <w:pStyle w:val="Caption"/>
        <w:rPr>
          <w:color w:val="000000"/>
          <w:sz w:val="22"/>
          <w:szCs w:val="22"/>
        </w:rPr>
      </w:pPr>
      <w:bookmarkStart w:id="184" w:name="_Toc343521518"/>
      <w:r>
        <w:t xml:space="preserve">Tableau </w:t>
      </w:r>
      <w:r w:rsidR="00A84AD9">
        <w:fldChar w:fldCharType="begin"/>
      </w:r>
      <w:r w:rsidR="002C5AE1">
        <w:instrText>SEQ</w:instrText>
      </w:r>
      <w:r>
        <w:instrText xml:space="preserve"> Tableau \* ARABIC </w:instrText>
      </w:r>
      <w:r w:rsidR="00A84AD9">
        <w:fldChar w:fldCharType="separate"/>
      </w:r>
      <w:r w:rsidR="0022512A">
        <w:rPr>
          <w:noProof/>
        </w:rPr>
        <w:t>12</w:t>
      </w:r>
      <w:r w:rsidR="00A84AD9">
        <w:rPr>
          <w:noProof/>
        </w:rPr>
        <w:fldChar w:fldCharType="end"/>
      </w:r>
      <w:r>
        <w:t> : Champs d’application des Directive EHS</w:t>
      </w:r>
      <w:bookmarkEnd w:id="18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1559"/>
        <w:gridCol w:w="3119"/>
      </w:tblGrid>
      <w:tr w:rsidR="007E7EB6" w:rsidRPr="0027175B" w14:paraId="14593EA8" w14:textId="77777777" w:rsidTr="00D23290">
        <w:tc>
          <w:tcPr>
            <w:tcW w:w="4928" w:type="dxa"/>
          </w:tcPr>
          <w:p w14:paraId="293F996D" w14:textId="77777777" w:rsidR="007E7EB6" w:rsidRPr="0027175B" w:rsidRDefault="007E7EB6" w:rsidP="00D23290">
            <w:pPr>
              <w:rPr>
                <w:b/>
                <w:sz w:val="20"/>
                <w:szCs w:val="20"/>
              </w:rPr>
            </w:pPr>
            <w:r w:rsidRPr="0027175B">
              <w:rPr>
                <w:b/>
                <w:sz w:val="20"/>
                <w:szCs w:val="20"/>
              </w:rPr>
              <w:t>Activités du projet</w:t>
            </w:r>
            <w:r>
              <w:rPr>
                <w:b/>
                <w:sz w:val="20"/>
                <w:szCs w:val="20"/>
              </w:rPr>
              <w:t xml:space="preserve"> PADAP</w:t>
            </w:r>
          </w:p>
        </w:tc>
        <w:tc>
          <w:tcPr>
            <w:tcW w:w="1559" w:type="dxa"/>
          </w:tcPr>
          <w:p w14:paraId="07EDBDB2" w14:textId="77777777" w:rsidR="007E7EB6" w:rsidRPr="0027175B" w:rsidRDefault="007E7EB6" w:rsidP="00D23290">
            <w:pPr>
              <w:rPr>
                <w:b/>
                <w:sz w:val="20"/>
                <w:szCs w:val="20"/>
              </w:rPr>
            </w:pPr>
            <w:r w:rsidRPr="0027175B">
              <w:rPr>
                <w:b/>
                <w:sz w:val="20"/>
                <w:szCs w:val="20"/>
              </w:rPr>
              <w:t xml:space="preserve">Catégorie du sous projet </w:t>
            </w:r>
          </w:p>
        </w:tc>
        <w:tc>
          <w:tcPr>
            <w:tcW w:w="3119" w:type="dxa"/>
          </w:tcPr>
          <w:p w14:paraId="46931A00" w14:textId="77777777" w:rsidR="007E7EB6" w:rsidRPr="0027175B" w:rsidRDefault="007E7EB6" w:rsidP="00D23290">
            <w:pPr>
              <w:rPr>
                <w:b/>
                <w:sz w:val="20"/>
                <w:szCs w:val="20"/>
              </w:rPr>
            </w:pPr>
            <w:r>
              <w:rPr>
                <w:b/>
                <w:sz w:val="20"/>
                <w:szCs w:val="20"/>
              </w:rPr>
              <w:t>Directives EHS à appliquées</w:t>
            </w:r>
          </w:p>
        </w:tc>
      </w:tr>
      <w:tr w:rsidR="007E7EB6" w:rsidRPr="0027175B" w14:paraId="097066AA" w14:textId="77777777" w:rsidTr="00D23290">
        <w:tc>
          <w:tcPr>
            <w:tcW w:w="4928" w:type="dxa"/>
          </w:tcPr>
          <w:p w14:paraId="3EC55F8A" w14:textId="77777777" w:rsidR="007E7EB6" w:rsidRPr="00847BFE" w:rsidRDefault="007E7EB6" w:rsidP="00D23290">
            <w:pPr>
              <w:numPr>
                <w:ilvl w:val="0"/>
                <w:numId w:val="133"/>
              </w:numPr>
              <w:jc w:val="both"/>
              <w:rPr>
                <w:color w:val="000000"/>
                <w:sz w:val="20"/>
                <w:szCs w:val="20"/>
              </w:rPr>
            </w:pPr>
            <w:r>
              <w:rPr>
                <w:sz w:val="20"/>
                <w:szCs w:val="20"/>
              </w:rPr>
              <w:t>Gestion de l’eau et infrastructures d’irrigation :</w:t>
            </w:r>
            <w:r w:rsidRPr="00847BFE">
              <w:rPr>
                <w:sz w:val="20"/>
                <w:szCs w:val="20"/>
              </w:rPr>
              <w:t xml:space="preserve"> Réhabilitation, aménagement et développement des périmètres;</w:t>
            </w:r>
          </w:p>
          <w:p w14:paraId="34EF06ED" w14:textId="77777777" w:rsidR="007E7EB6" w:rsidRPr="00847BFE" w:rsidRDefault="007E7EB6" w:rsidP="00D23290">
            <w:pPr>
              <w:numPr>
                <w:ilvl w:val="0"/>
                <w:numId w:val="133"/>
              </w:numPr>
              <w:jc w:val="both"/>
              <w:rPr>
                <w:color w:val="000000"/>
                <w:sz w:val="20"/>
                <w:szCs w:val="20"/>
              </w:rPr>
            </w:pPr>
            <w:r w:rsidRPr="00847BFE">
              <w:rPr>
                <w:sz w:val="20"/>
                <w:szCs w:val="20"/>
              </w:rPr>
              <w:t xml:space="preserve"> Curage, ré-calibration et reprofilage des canaux et des drains; Réhabilitation des barrages (murs, prises, partiteurs, etc.) ;</w:t>
            </w:r>
          </w:p>
          <w:p w14:paraId="50E98B1D" w14:textId="77777777" w:rsidR="007E7EB6" w:rsidRPr="00C178DC" w:rsidRDefault="007E7EB6" w:rsidP="00D23290">
            <w:pPr>
              <w:numPr>
                <w:ilvl w:val="0"/>
                <w:numId w:val="133"/>
              </w:numPr>
              <w:jc w:val="both"/>
              <w:rPr>
                <w:color w:val="000000"/>
                <w:sz w:val="20"/>
                <w:szCs w:val="20"/>
              </w:rPr>
            </w:pPr>
            <w:r w:rsidRPr="00847BFE">
              <w:rPr>
                <w:sz w:val="20"/>
                <w:szCs w:val="20"/>
              </w:rPr>
              <w:t xml:space="preserve"> Installation des équipements hydrologique et hydrométéorologique</w:t>
            </w:r>
            <w:r>
              <w:rPr>
                <w:sz w:val="20"/>
                <w:szCs w:val="20"/>
              </w:rPr>
              <w:t xml:space="preserve">, installation de station de pompage, </w:t>
            </w:r>
          </w:p>
          <w:p w14:paraId="2A8AA949" w14:textId="77777777" w:rsidR="007E7EB6" w:rsidRPr="00A65557" w:rsidRDefault="007E7EB6" w:rsidP="00D23290">
            <w:pPr>
              <w:numPr>
                <w:ilvl w:val="0"/>
                <w:numId w:val="133"/>
              </w:numPr>
              <w:jc w:val="both"/>
              <w:rPr>
                <w:color w:val="000000"/>
                <w:sz w:val="20"/>
                <w:szCs w:val="20"/>
              </w:rPr>
            </w:pPr>
            <w:r>
              <w:rPr>
                <w:sz w:val="20"/>
                <w:szCs w:val="20"/>
              </w:rPr>
              <w:t>mise en place de barrages de retenue</w:t>
            </w:r>
            <w:r w:rsidRPr="00847BFE">
              <w:rPr>
                <w:sz w:val="20"/>
                <w:szCs w:val="20"/>
              </w:rPr>
              <w:t xml:space="preserve"> ;</w:t>
            </w:r>
          </w:p>
        </w:tc>
        <w:tc>
          <w:tcPr>
            <w:tcW w:w="1559" w:type="dxa"/>
          </w:tcPr>
          <w:p w14:paraId="248D0F84" w14:textId="77777777" w:rsidR="007E7EB6" w:rsidRDefault="007E7EB6" w:rsidP="00D23290">
            <w:r w:rsidRPr="0027175B">
              <w:rPr>
                <w:b/>
                <w:sz w:val="20"/>
                <w:szCs w:val="20"/>
              </w:rPr>
              <w:t>Catégorie B</w:t>
            </w:r>
          </w:p>
        </w:tc>
        <w:tc>
          <w:tcPr>
            <w:tcW w:w="3119" w:type="dxa"/>
          </w:tcPr>
          <w:p w14:paraId="5299050E" w14:textId="77777777" w:rsidR="007E7EB6" w:rsidRDefault="007E7EB6" w:rsidP="00D23290">
            <w:pPr>
              <w:rPr>
                <w:sz w:val="20"/>
                <w:szCs w:val="20"/>
              </w:rPr>
            </w:pPr>
            <w:r w:rsidRPr="00155E63">
              <w:rPr>
                <w:sz w:val="20"/>
                <w:szCs w:val="20"/>
              </w:rPr>
              <w:t xml:space="preserve">Directives </w:t>
            </w:r>
            <w:r>
              <w:rPr>
                <w:sz w:val="20"/>
                <w:szCs w:val="20"/>
              </w:rPr>
              <w:t xml:space="preserve">EHS Générales </w:t>
            </w:r>
          </w:p>
          <w:p w14:paraId="5363DC93" w14:textId="77777777" w:rsidR="007E7EB6" w:rsidRDefault="007E7EB6" w:rsidP="00D23290">
            <w:pPr>
              <w:rPr>
                <w:sz w:val="20"/>
                <w:szCs w:val="20"/>
              </w:rPr>
            </w:pPr>
            <w:r w:rsidRPr="00155E63">
              <w:rPr>
                <w:sz w:val="20"/>
                <w:szCs w:val="20"/>
              </w:rPr>
              <w:t>Directives EHS pour l’extraction de matériaux de construction</w:t>
            </w:r>
          </w:p>
          <w:p w14:paraId="3911E239" w14:textId="77777777" w:rsidR="007E7EB6" w:rsidRPr="00155E63" w:rsidRDefault="007E7EB6" w:rsidP="00D23290">
            <w:pPr>
              <w:rPr>
                <w:sz w:val="20"/>
                <w:szCs w:val="20"/>
              </w:rPr>
            </w:pPr>
            <w:r w:rsidRPr="00155E63">
              <w:rPr>
                <w:sz w:val="20"/>
                <w:szCs w:val="20"/>
              </w:rPr>
              <w:t>Directives EHS Générales, Directives EHS pour la production de cultures annuelles ;</w:t>
            </w:r>
          </w:p>
          <w:p w14:paraId="7E2070FB" w14:textId="77777777" w:rsidR="007E7EB6" w:rsidRPr="00155E63" w:rsidRDefault="007E7EB6" w:rsidP="00D23290">
            <w:pPr>
              <w:rPr>
                <w:sz w:val="20"/>
                <w:szCs w:val="20"/>
              </w:rPr>
            </w:pPr>
            <w:r w:rsidRPr="00155E63">
              <w:rPr>
                <w:sz w:val="20"/>
                <w:szCs w:val="20"/>
              </w:rPr>
              <w:t>Directives EHS sur la production végétale,</w:t>
            </w:r>
          </w:p>
          <w:p w14:paraId="3D9B49F1" w14:textId="77777777" w:rsidR="007E7EB6" w:rsidRPr="00155E63" w:rsidRDefault="007E7EB6" w:rsidP="00D23290">
            <w:pPr>
              <w:rPr>
                <w:sz w:val="20"/>
                <w:szCs w:val="20"/>
              </w:rPr>
            </w:pPr>
          </w:p>
        </w:tc>
      </w:tr>
      <w:tr w:rsidR="007E7EB6" w:rsidRPr="0027175B" w14:paraId="5F52C138" w14:textId="77777777" w:rsidTr="00D23290">
        <w:tc>
          <w:tcPr>
            <w:tcW w:w="4928" w:type="dxa"/>
          </w:tcPr>
          <w:p w14:paraId="381F3F81" w14:textId="77777777" w:rsidR="007E7EB6" w:rsidRDefault="007E7EB6" w:rsidP="00D23290">
            <w:pPr>
              <w:numPr>
                <w:ilvl w:val="0"/>
                <w:numId w:val="133"/>
              </w:numPr>
              <w:jc w:val="both"/>
              <w:rPr>
                <w:color w:val="000000"/>
                <w:sz w:val="20"/>
                <w:szCs w:val="20"/>
              </w:rPr>
            </w:pPr>
            <w:r>
              <w:rPr>
                <w:color w:val="000000"/>
                <w:sz w:val="20"/>
                <w:szCs w:val="20"/>
              </w:rPr>
              <w:t xml:space="preserve">Construction </w:t>
            </w:r>
            <w:r w:rsidR="00770CDF">
              <w:rPr>
                <w:color w:val="000000"/>
                <w:sz w:val="20"/>
                <w:szCs w:val="20"/>
              </w:rPr>
              <w:t xml:space="preserve">des </w:t>
            </w:r>
            <w:r>
              <w:rPr>
                <w:color w:val="000000"/>
                <w:sz w:val="20"/>
                <w:szCs w:val="20"/>
              </w:rPr>
              <w:t>infrastructures de transport (pistes, ponts, embarcadères)</w:t>
            </w:r>
          </w:p>
          <w:p w14:paraId="21D41719" w14:textId="77777777" w:rsidR="007E7EB6" w:rsidRPr="00A65557" w:rsidRDefault="007E7EB6" w:rsidP="00D23290">
            <w:pPr>
              <w:numPr>
                <w:ilvl w:val="0"/>
                <w:numId w:val="133"/>
              </w:numPr>
              <w:jc w:val="both"/>
              <w:rPr>
                <w:color w:val="000000"/>
                <w:sz w:val="20"/>
                <w:szCs w:val="20"/>
              </w:rPr>
            </w:pPr>
            <w:r>
              <w:rPr>
                <w:color w:val="000000"/>
                <w:sz w:val="20"/>
                <w:szCs w:val="20"/>
              </w:rPr>
              <w:t>Construction de magasins de stockage, d’abreuvoirs, d’unités de transformation, centre de multiplication de semences</w:t>
            </w:r>
          </w:p>
        </w:tc>
        <w:tc>
          <w:tcPr>
            <w:tcW w:w="1559" w:type="dxa"/>
          </w:tcPr>
          <w:p w14:paraId="6086EEC0" w14:textId="77777777" w:rsidR="007E7EB6" w:rsidRDefault="007E7EB6" w:rsidP="00D23290">
            <w:r w:rsidRPr="0027175B">
              <w:rPr>
                <w:b/>
                <w:sz w:val="20"/>
                <w:szCs w:val="20"/>
              </w:rPr>
              <w:t>Catégorie B</w:t>
            </w:r>
          </w:p>
        </w:tc>
        <w:tc>
          <w:tcPr>
            <w:tcW w:w="3119" w:type="dxa"/>
          </w:tcPr>
          <w:p w14:paraId="33821F55" w14:textId="77777777" w:rsidR="007E7EB6" w:rsidRDefault="007E7EB6" w:rsidP="00D23290">
            <w:pPr>
              <w:rPr>
                <w:sz w:val="20"/>
                <w:szCs w:val="20"/>
              </w:rPr>
            </w:pPr>
            <w:r w:rsidRPr="00155E63">
              <w:rPr>
                <w:sz w:val="20"/>
                <w:szCs w:val="20"/>
              </w:rPr>
              <w:t xml:space="preserve">Directives EHS Générales ; Directives EHS pour la production animale (bétail), </w:t>
            </w:r>
          </w:p>
          <w:p w14:paraId="21F8C2B8" w14:textId="77777777" w:rsidR="007E7EB6" w:rsidRPr="00155E63" w:rsidRDefault="007E7EB6" w:rsidP="00D23290">
            <w:pPr>
              <w:rPr>
                <w:sz w:val="20"/>
                <w:szCs w:val="20"/>
              </w:rPr>
            </w:pPr>
            <w:r w:rsidRPr="00155E63">
              <w:rPr>
                <w:sz w:val="20"/>
                <w:szCs w:val="20"/>
              </w:rPr>
              <w:t>Directives EHS pour l’extraction de matériaux de construction</w:t>
            </w:r>
          </w:p>
        </w:tc>
      </w:tr>
      <w:tr w:rsidR="007E7EB6" w:rsidRPr="0027175B" w14:paraId="3EBD7242" w14:textId="77777777" w:rsidTr="00D23290">
        <w:tc>
          <w:tcPr>
            <w:tcW w:w="4928" w:type="dxa"/>
          </w:tcPr>
          <w:p w14:paraId="04CB59EA" w14:textId="77777777" w:rsidR="007E7EB6" w:rsidRDefault="007E7EB6" w:rsidP="00D23290">
            <w:pPr>
              <w:numPr>
                <w:ilvl w:val="0"/>
                <w:numId w:val="134"/>
              </w:numPr>
              <w:jc w:val="both"/>
              <w:rPr>
                <w:color w:val="000000"/>
                <w:sz w:val="20"/>
                <w:szCs w:val="20"/>
              </w:rPr>
            </w:pPr>
            <w:r>
              <w:rPr>
                <w:color w:val="000000"/>
                <w:sz w:val="20"/>
                <w:szCs w:val="20"/>
              </w:rPr>
              <w:t xml:space="preserve">Construction d’abattoirs/tueries (chaines de valeur) </w:t>
            </w:r>
          </w:p>
          <w:p w14:paraId="08450DF3" w14:textId="77777777" w:rsidR="007E7EB6" w:rsidRPr="0027175B" w:rsidRDefault="007E7EB6" w:rsidP="00D23290">
            <w:pPr>
              <w:rPr>
                <w:color w:val="000000"/>
                <w:sz w:val="20"/>
                <w:szCs w:val="20"/>
              </w:rPr>
            </w:pPr>
          </w:p>
        </w:tc>
        <w:tc>
          <w:tcPr>
            <w:tcW w:w="1559" w:type="dxa"/>
          </w:tcPr>
          <w:p w14:paraId="5C34CFA2" w14:textId="77777777" w:rsidR="007E7EB6" w:rsidRDefault="007E7EB6" w:rsidP="00D23290">
            <w:r w:rsidRPr="0027175B">
              <w:rPr>
                <w:b/>
                <w:sz w:val="20"/>
                <w:szCs w:val="20"/>
              </w:rPr>
              <w:t>Catégorie B</w:t>
            </w:r>
          </w:p>
        </w:tc>
        <w:tc>
          <w:tcPr>
            <w:tcW w:w="3119" w:type="dxa"/>
          </w:tcPr>
          <w:p w14:paraId="710E6812" w14:textId="77777777" w:rsidR="007E7EB6" w:rsidRPr="00155E63" w:rsidRDefault="007E7EB6" w:rsidP="00D23290">
            <w:pPr>
              <w:rPr>
                <w:sz w:val="20"/>
                <w:szCs w:val="20"/>
              </w:rPr>
            </w:pPr>
            <w:r w:rsidRPr="00155E63">
              <w:rPr>
                <w:sz w:val="20"/>
                <w:szCs w:val="20"/>
              </w:rPr>
              <w:t xml:space="preserve">Directives EHS Générales, </w:t>
            </w:r>
          </w:p>
          <w:p w14:paraId="50BB5BCC" w14:textId="77777777" w:rsidR="007E7EB6" w:rsidRPr="00155E63" w:rsidRDefault="007E7EB6" w:rsidP="00D23290">
            <w:pPr>
              <w:rPr>
                <w:sz w:val="20"/>
                <w:szCs w:val="20"/>
              </w:rPr>
            </w:pPr>
            <w:r w:rsidRPr="00155E63">
              <w:rPr>
                <w:sz w:val="20"/>
                <w:szCs w:val="20"/>
              </w:rPr>
              <w:t>Directives EHS pour la production animale (bétail)</w:t>
            </w:r>
          </w:p>
        </w:tc>
      </w:tr>
    </w:tbl>
    <w:p w14:paraId="04D51CF4" w14:textId="77777777" w:rsidR="007E7EB6" w:rsidRPr="00E07378" w:rsidRDefault="007E7EB6" w:rsidP="007E7EB6">
      <w:pPr>
        <w:jc w:val="both"/>
        <w:rPr>
          <w:sz w:val="22"/>
          <w:szCs w:val="22"/>
        </w:rPr>
      </w:pPr>
    </w:p>
    <w:p w14:paraId="7EC48159" w14:textId="77777777" w:rsidR="007E7EB6" w:rsidRDefault="007E7EB6" w:rsidP="007E7EB6">
      <w:pPr>
        <w:jc w:val="both"/>
        <w:rPr>
          <w:sz w:val="22"/>
          <w:szCs w:val="22"/>
        </w:rPr>
      </w:pPr>
      <w:r>
        <w:rPr>
          <w:sz w:val="22"/>
          <w:szCs w:val="22"/>
        </w:rPr>
        <w:lastRenderedPageBreak/>
        <w:t>Analyse des politiques susceptibles d’être potentiellement déclenchées par les investissements du PADAP</w:t>
      </w:r>
      <w:r w:rsidR="00670A88">
        <w:rPr>
          <w:sz w:val="22"/>
          <w:szCs w:val="22"/>
        </w:rPr>
        <w:t>.  L</w:t>
      </w:r>
      <w:r w:rsidR="00441C11">
        <w:rPr>
          <w:sz w:val="22"/>
          <w:szCs w:val="22"/>
        </w:rPr>
        <w:t>e tableau 13 ci-</w:t>
      </w:r>
      <w:r w:rsidR="006A6E9E">
        <w:rPr>
          <w:sz w:val="22"/>
          <w:szCs w:val="22"/>
        </w:rPr>
        <w:t>dessous</w:t>
      </w:r>
      <w:r w:rsidR="00670A88">
        <w:rPr>
          <w:sz w:val="22"/>
          <w:szCs w:val="22"/>
        </w:rPr>
        <w:t xml:space="preserve"> présente une analyse des PO/PB susceptibles d’être déclenchées par le projet</w:t>
      </w:r>
      <w:r>
        <w:rPr>
          <w:sz w:val="22"/>
          <w:szCs w:val="22"/>
        </w:rPr>
        <w:t>.</w:t>
      </w:r>
    </w:p>
    <w:p w14:paraId="53A322D3" w14:textId="77777777" w:rsidR="007E7EB6" w:rsidRDefault="007E7EB6" w:rsidP="007E7EB6">
      <w:pPr>
        <w:jc w:val="both"/>
        <w:rPr>
          <w:sz w:val="22"/>
          <w:szCs w:val="22"/>
        </w:rPr>
      </w:pPr>
    </w:p>
    <w:p w14:paraId="347BDD48" w14:textId="77777777" w:rsidR="007E7EB6" w:rsidRDefault="007E7EB6" w:rsidP="007E7EB6">
      <w:pPr>
        <w:jc w:val="both"/>
        <w:rPr>
          <w:sz w:val="22"/>
          <w:szCs w:val="22"/>
        </w:rPr>
        <w:sectPr w:rsidR="007E7EB6" w:rsidSect="007E7EB6">
          <w:footerReference w:type="even" r:id="rId24"/>
          <w:footerReference w:type="default" r:id="rId25"/>
          <w:pgSz w:w="12240" w:h="15840"/>
          <w:pgMar w:top="1418" w:right="1418" w:bottom="1418" w:left="1418" w:header="720" w:footer="720" w:gutter="0"/>
          <w:cols w:space="720"/>
          <w:titlePg/>
          <w:docGrid w:linePitch="360"/>
        </w:sectPr>
      </w:pPr>
    </w:p>
    <w:p w14:paraId="0EE4EAD3" w14:textId="77777777" w:rsidR="007E7EB6" w:rsidRDefault="007E7EB6" w:rsidP="007E7EB6">
      <w:pPr>
        <w:pStyle w:val="Caption"/>
        <w:rPr>
          <w:sz w:val="22"/>
          <w:szCs w:val="22"/>
        </w:rPr>
      </w:pPr>
      <w:bookmarkStart w:id="185" w:name="_Toc343521519"/>
      <w:r>
        <w:lastRenderedPageBreak/>
        <w:t xml:space="preserve">Tableau </w:t>
      </w:r>
      <w:r w:rsidR="00A84AD9">
        <w:fldChar w:fldCharType="begin"/>
      </w:r>
      <w:r w:rsidR="002C5AE1">
        <w:instrText>SEQ</w:instrText>
      </w:r>
      <w:r>
        <w:instrText xml:space="preserve"> Tableau \* ARABIC </w:instrText>
      </w:r>
      <w:r w:rsidR="00A84AD9">
        <w:fldChar w:fldCharType="separate"/>
      </w:r>
      <w:r w:rsidR="0022512A">
        <w:rPr>
          <w:noProof/>
        </w:rPr>
        <w:t>13</w:t>
      </w:r>
      <w:r w:rsidR="00A84AD9">
        <w:rPr>
          <w:noProof/>
        </w:rPr>
        <w:fldChar w:fldCharType="end"/>
      </w:r>
      <w:r>
        <w:t xml:space="preserve"> : </w:t>
      </w:r>
      <w:r>
        <w:rPr>
          <w:sz w:val="22"/>
          <w:szCs w:val="22"/>
        </w:rPr>
        <w:t>Analyse des politiques de sauvegardes déclenchés avec les activités du projet</w:t>
      </w:r>
      <w:bookmarkEnd w:id="185"/>
    </w:p>
    <w:p w14:paraId="7F11680E" w14:textId="77777777" w:rsidR="007E7EB6" w:rsidRDefault="007E7EB6" w:rsidP="007E7EB6">
      <w:pPr>
        <w:jc w:val="both"/>
        <w:rPr>
          <w:sz w:val="22"/>
          <w:szCs w:val="22"/>
        </w:rPr>
      </w:pPr>
    </w:p>
    <w:tbl>
      <w:tblPr>
        <w:tblW w:w="13918"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ook w:val="04A0" w:firstRow="1" w:lastRow="0" w:firstColumn="1" w:lastColumn="0" w:noHBand="0" w:noVBand="1"/>
      </w:tblPr>
      <w:tblGrid>
        <w:gridCol w:w="3227"/>
        <w:gridCol w:w="5953"/>
        <w:gridCol w:w="4738"/>
      </w:tblGrid>
      <w:tr w:rsidR="007E7EB6" w:rsidRPr="0027175B" w14:paraId="66130CCA" w14:textId="77777777" w:rsidTr="00D23290">
        <w:tc>
          <w:tcPr>
            <w:tcW w:w="3227" w:type="dxa"/>
            <w:shd w:val="clear" w:color="auto" w:fill="auto"/>
          </w:tcPr>
          <w:p w14:paraId="59D1E542" w14:textId="77777777" w:rsidR="007E7EB6" w:rsidRPr="0027175B" w:rsidRDefault="007E7EB6" w:rsidP="00D23290">
            <w:pPr>
              <w:rPr>
                <w:caps/>
                <w:kern w:val="28"/>
                <w:sz w:val="18"/>
                <w:szCs w:val="18"/>
              </w:rPr>
            </w:pPr>
            <w:r w:rsidRPr="0027175B">
              <w:rPr>
                <w:caps/>
                <w:kern w:val="28"/>
                <w:sz w:val="18"/>
                <w:szCs w:val="18"/>
              </w:rPr>
              <w:t>Politique opérationnelle BM</w:t>
            </w:r>
          </w:p>
        </w:tc>
        <w:tc>
          <w:tcPr>
            <w:tcW w:w="5953" w:type="dxa"/>
            <w:shd w:val="clear" w:color="auto" w:fill="auto"/>
          </w:tcPr>
          <w:p w14:paraId="6454FEB3" w14:textId="77777777" w:rsidR="007E7EB6" w:rsidRPr="0027175B" w:rsidRDefault="007E7EB6" w:rsidP="00D23290">
            <w:pPr>
              <w:rPr>
                <w:caps/>
                <w:kern w:val="28"/>
                <w:sz w:val="18"/>
                <w:szCs w:val="18"/>
              </w:rPr>
            </w:pPr>
            <w:r w:rsidRPr="0027175B">
              <w:rPr>
                <w:caps/>
                <w:kern w:val="28"/>
                <w:sz w:val="18"/>
                <w:szCs w:val="18"/>
              </w:rPr>
              <w:t>Contenu</w:t>
            </w:r>
          </w:p>
        </w:tc>
        <w:tc>
          <w:tcPr>
            <w:tcW w:w="4738" w:type="dxa"/>
            <w:shd w:val="clear" w:color="auto" w:fill="auto"/>
          </w:tcPr>
          <w:p w14:paraId="2BBBFE2F" w14:textId="77777777" w:rsidR="007E7EB6" w:rsidRPr="0027175B" w:rsidRDefault="007E7EB6" w:rsidP="00D23290">
            <w:pPr>
              <w:rPr>
                <w:caps/>
                <w:kern w:val="28"/>
                <w:sz w:val="18"/>
                <w:szCs w:val="18"/>
              </w:rPr>
            </w:pPr>
            <w:r w:rsidRPr="0027175B">
              <w:rPr>
                <w:caps/>
                <w:kern w:val="28"/>
                <w:sz w:val="18"/>
                <w:szCs w:val="18"/>
              </w:rPr>
              <w:t>Applicabilité</w:t>
            </w:r>
          </w:p>
        </w:tc>
      </w:tr>
      <w:tr w:rsidR="007E7EB6" w:rsidRPr="0027175B" w14:paraId="338F7AE1" w14:textId="77777777" w:rsidTr="00D23290">
        <w:tc>
          <w:tcPr>
            <w:tcW w:w="3227" w:type="dxa"/>
            <w:shd w:val="clear" w:color="auto" w:fill="auto"/>
          </w:tcPr>
          <w:p w14:paraId="03DE98AC" w14:textId="77777777" w:rsidR="007E7EB6" w:rsidRPr="0027175B" w:rsidRDefault="007E7EB6" w:rsidP="00D23290">
            <w:pPr>
              <w:rPr>
                <w:iCs/>
                <w:kern w:val="28"/>
                <w:sz w:val="18"/>
                <w:szCs w:val="18"/>
              </w:rPr>
            </w:pPr>
            <w:r w:rsidRPr="0027175B">
              <w:rPr>
                <w:kern w:val="28"/>
                <w:sz w:val="18"/>
                <w:szCs w:val="18"/>
              </w:rPr>
              <w:t xml:space="preserve">PO/PB 4.01 </w:t>
            </w:r>
            <w:r w:rsidRPr="0027175B">
              <w:rPr>
                <w:iCs/>
                <w:kern w:val="28"/>
                <w:sz w:val="18"/>
                <w:szCs w:val="18"/>
              </w:rPr>
              <w:t>Évaluation Environnementale (</w:t>
            </w:r>
            <w:r w:rsidRPr="0027175B">
              <w:rPr>
                <w:color w:val="000000"/>
                <w:kern w:val="28"/>
                <w:sz w:val="18"/>
                <w:szCs w:val="18"/>
              </w:rPr>
              <w:t>ÉE)</w:t>
            </w:r>
          </w:p>
          <w:p w14:paraId="0D93B88F" w14:textId="77777777" w:rsidR="007E7EB6" w:rsidRPr="0027175B" w:rsidRDefault="007E7EB6" w:rsidP="00D23290">
            <w:pPr>
              <w:rPr>
                <w:b/>
                <w:bCs/>
                <w:color w:val="000000"/>
                <w:kern w:val="28"/>
                <w:sz w:val="18"/>
                <w:szCs w:val="18"/>
              </w:rPr>
            </w:pPr>
          </w:p>
        </w:tc>
        <w:tc>
          <w:tcPr>
            <w:tcW w:w="5953" w:type="dxa"/>
            <w:shd w:val="clear" w:color="auto" w:fill="auto"/>
          </w:tcPr>
          <w:p w14:paraId="771BF0A8" w14:textId="77777777" w:rsidR="007E7EB6" w:rsidRPr="0027175B" w:rsidRDefault="007E7EB6" w:rsidP="00D23290">
            <w:pPr>
              <w:rPr>
                <w:kern w:val="28"/>
                <w:sz w:val="18"/>
                <w:szCs w:val="18"/>
              </w:rPr>
            </w:pPr>
            <w:r w:rsidRPr="00511FCD">
              <w:rPr>
                <w:rFonts w:eastAsia="Cambria"/>
                <w:kern w:val="28"/>
                <w:sz w:val="18"/>
                <w:szCs w:val="18"/>
                <w:lang w:eastAsia="en-US"/>
              </w:rPr>
              <w:t>L’objectif de cette politique est de s’assurer que les projets financés par la Banque sont viables et faisables sur le plan environnemental, et que la prise des décisions s’est améliorée à travers une analyse appropriée des actions et leurs probables impacts environnementaux (OP4.01,para 1). Les exigences de cette politique sont, entre autres, que tous les projets financés par la Banque doivent faire l’objet d’une sélection, avant de faire l’objet d’une classification par catégorie environnementale basée sur les résultats de cette sélection.</w:t>
            </w:r>
          </w:p>
        </w:tc>
        <w:tc>
          <w:tcPr>
            <w:tcW w:w="4738" w:type="dxa"/>
            <w:shd w:val="clear" w:color="auto" w:fill="auto"/>
          </w:tcPr>
          <w:p w14:paraId="05EC4B68" w14:textId="77777777" w:rsidR="007E7EB6" w:rsidRPr="0027175B" w:rsidRDefault="007E7EB6" w:rsidP="00D23290">
            <w:pPr>
              <w:rPr>
                <w:rFonts w:eastAsia="Calibri"/>
                <w:kern w:val="28"/>
                <w:sz w:val="18"/>
                <w:szCs w:val="18"/>
              </w:rPr>
            </w:pPr>
            <w:r w:rsidRPr="0027175B">
              <w:rPr>
                <w:rFonts w:eastAsia="Calibri"/>
                <w:b/>
                <w:color w:val="FF0000"/>
                <w:kern w:val="28"/>
                <w:sz w:val="18"/>
                <w:szCs w:val="18"/>
              </w:rPr>
              <w:t>OUI</w:t>
            </w:r>
            <w:r w:rsidRPr="0027175B">
              <w:rPr>
                <w:rFonts w:eastAsia="Calibri"/>
                <w:b/>
                <w:color w:val="92D050"/>
                <w:kern w:val="28"/>
                <w:sz w:val="18"/>
                <w:szCs w:val="18"/>
              </w:rPr>
              <w:t> :</w:t>
            </w:r>
            <w:r w:rsidRPr="0027175B">
              <w:rPr>
                <w:rFonts w:eastAsia="Calibri"/>
                <w:kern w:val="28"/>
                <w:sz w:val="18"/>
                <w:szCs w:val="18"/>
              </w:rPr>
              <w:t>les activités de</w:t>
            </w:r>
            <w:r>
              <w:rPr>
                <w:rFonts w:eastAsia="Calibri"/>
                <w:kern w:val="28"/>
                <w:sz w:val="18"/>
                <w:szCs w:val="18"/>
              </w:rPr>
              <w:t xml:space="preserve"> barrage de retenue, de dérivation</w:t>
            </w:r>
            <w:r w:rsidRPr="0027175B">
              <w:rPr>
                <w:rFonts w:eastAsia="Calibri"/>
                <w:kern w:val="28"/>
                <w:sz w:val="18"/>
                <w:szCs w:val="18"/>
              </w:rPr>
              <w:t xml:space="preserve"> construction d’unités</w:t>
            </w:r>
            <w:r>
              <w:rPr>
                <w:rFonts w:eastAsia="Calibri"/>
                <w:kern w:val="28"/>
                <w:sz w:val="18"/>
                <w:szCs w:val="18"/>
              </w:rPr>
              <w:t xml:space="preserve"> de conditionnement</w:t>
            </w:r>
            <w:r w:rsidRPr="0027175B">
              <w:rPr>
                <w:rFonts w:eastAsia="Calibri"/>
                <w:kern w:val="28"/>
                <w:sz w:val="18"/>
                <w:szCs w:val="18"/>
              </w:rPr>
              <w:t>, de pistes et d’ouvrage de désenclavement, d’équipement de stockage et</w:t>
            </w:r>
            <w:r>
              <w:rPr>
                <w:rFonts w:eastAsia="Calibri"/>
                <w:kern w:val="28"/>
                <w:sz w:val="18"/>
                <w:szCs w:val="18"/>
              </w:rPr>
              <w:t xml:space="preserve"> le développement de périmètres irrigués</w:t>
            </w:r>
            <w:r w:rsidRPr="0027175B">
              <w:rPr>
                <w:rFonts w:eastAsia="Calibri"/>
                <w:kern w:val="28"/>
                <w:sz w:val="18"/>
                <w:szCs w:val="18"/>
              </w:rPr>
              <w:t xml:space="preserve"> de grande envergure de plus de 1000 ha. Toutefois les impacts qui seront notés seront maîtrisables à travers un PGES.</w:t>
            </w:r>
          </w:p>
          <w:p w14:paraId="55157752" w14:textId="77777777" w:rsidR="007E7EB6" w:rsidRPr="0027175B" w:rsidRDefault="007E7EB6" w:rsidP="00D23290">
            <w:pPr>
              <w:rPr>
                <w:bCs/>
                <w:color w:val="000000"/>
                <w:kern w:val="28"/>
                <w:sz w:val="18"/>
                <w:szCs w:val="18"/>
              </w:rPr>
            </w:pPr>
            <w:r>
              <w:rPr>
                <w:rFonts w:eastAsia="Calibri"/>
                <w:kern w:val="28"/>
                <w:sz w:val="18"/>
                <w:szCs w:val="18"/>
              </w:rPr>
              <w:t>Lors de la mise en œuvre des sous projets les directives EHS (annexe 3) devront être incluses dans les PGES et  respectées</w:t>
            </w:r>
            <w:r w:rsidRPr="0027175B">
              <w:rPr>
                <w:rFonts w:eastAsia="Calibri"/>
                <w:kern w:val="28"/>
                <w:sz w:val="18"/>
                <w:szCs w:val="18"/>
              </w:rPr>
              <w:t>.</w:t>
            </w:r>
          </w:p>
        </w:tc>
      </w:tr>
      <w:tr w:rsidR="007E7EB6" w:rsidRPr="0027175B" w14:paraId="339B53C9" w14:textId="77777777" w:rsidTr="00D23290">
        <w:trPr>
          <w:trHeight w:val="322"/>
        </w:trPr>
        <w:tc>
          <w:tcPr>
            <w:tcW w:w="3227" w:type="dxa"/>
            <w:shd w:val="clear" w:color="auto" w:fill="auto"/>
          </w:tcPr>
          <w:p w14:paraId="2269C768" w14:textId="77777777" w:rsidR="007E7EB6" w:rsidRPr="0027175B" w:rsidRDefault="007E7EB6" w:rsidP="00D23290">
            <w:pPr>
              <w:rPr>
                <w:iCs/>
                <w:kern w:val="28"/>
                <w:sz w:val="18"/>
                <w:szCs w:val="18"/>
              </w:rPr>
            </w:pPr>
            <w:r w:rsidRPr="0027175B">
              <w:rPr>
                <w:kern w:val="28"/>
                <w:sz w:val="18"/>
                <w:szCs w:val="18"/>
              </w:rPr>
              <w:t xml:space="preserve">PO/PB 4.04 </w:t>
            </w:r>
            <w:r w:rsidRPr="0027175B">
              <w:rPr>
                <w:iCs/>
                <w:kern w:val="28"/>
                <w:sz w:val="18"/>
                <w:szCs w:val="18"/>
              </w:rPr>
              <w:t>Habitats Naturels</w:t>
            </w:r>
          </w:p>
        </w:tc>
        <w:tc>
          <w:tcPr>
            <w:tcW w:w="5953" w:type="dxa"/>
            <w:shd w:val="clear" w:color="auto" w:fill="auto"/>
          </w:tcPr>
          <w:p w14:paraId="4F13A710" w14:textId="77777777" w:rsidR="007E7EB6" w:rsidRPr="0027175B" w:rsidRDefault="007E7EB6" w:rsidP="00D23290">
            <w:pPr>
              <w:rPr>
                <w:kern w:val="28"/>
                <w:sz w:val="18"/>
                <w:szCs w:val="18"/>
              </w:rPr>
            </w:pPr>
            <w:r w:rsidRPr="0027175B">
              <w:rPr>
                <w:kern w:val="28"/>
                <w:sz w:val="18"/>
                <w:szCs w:val="18"/>
              </w:rPr>
              <w:t>La Banque choisit des sites dont l’état naturel a déjà été modifié</w:t>
            </w:r>
          </w:p>
          <w:p w14:paraId="3FFCF930" w14:textId="77777777" w:rsidR="007E7EB6" w:rsidRPr="0027175B" w:rsidRDefault="007E7EB6" w:rsidP="00D23290">
            <w:pPr>
              <w:rPr>
                <w:kern w:val="28"/>
                <w:sz w:val="18"/>
                <w:szCs w:val="18"/>
              </w:rPr>
            </w:pPr>
            <w:r w:rsidRPr="0027175B">
              <w:rPr>
                <w:kern w:val="28"/>
                <w:sz w:val="18"/>
                <w:szCs w:val="18"/>
              </w:rPr>
              <w:t>La Banque n’appuie un Projet impliquant une dégradation significative des habitats naturels critiques que si une alternative acceptable (techniquement justifiée) soit proposée.</w:t>
            </w:r>
          </w:p>
        </w:tc>
        <w:tc>
          <w:tcPr>
            <w:tcW w:w="4738" w:type="dxa"/>
            <w:shd w:val="clear" w:color="auto" w:fill="auto"/>
          </w:tcPr>
          <w:p w14:paraId="66F08140" w14:textId="77777777" w:rsidR="007E7EB6" w:rsidRPr="0027175B" w:rsidRDefault="007E7EB6" w:rsidP="00D23290">
            <w:pPr>
              <w:rPr>
                <w:bCs/>
                <w:color w:val="000000"/>
                <w:kern w:val="28"/>
                <w:sz w:val="18"/>
                <w:szCs w:val="18"/>
              </w:rPr>
            </w:pPr>
            <w:r w:rsidRPr="0027175B">
              <w:rPr>
                <w:b/>
                <w:bCs/>
                <w:color w:val="FF0000"/>
                <w:kern w:val="28"/>
                <w:sz w:val="18"/>
                <w:szCs w:val="18"/>
              </w:rPr>
              <w:t>OUI</w:t>
            </w:r>
            <w:r w:rsidRPr="00511FCD">
              <w:rPr>
                <w:b/>
                <w:bCs/>
                <w:color w:val="548DD4"/>
                <w:kern w:val="28"/>
                <w:sz w:val="18"/>
                <w:szCs w:val="18"/>
              </w:rPr>
              <w:t> </w:t>
            </w:r>
            <w:r w:rsidRPr="0027175B">
              <w:rPr>
                <w:bCs/>
                <w:color w:val="000000"/>
                <w:kern w:val="28"/>
                <w:sz w:val="18"/>
                <w:szCs w:val="18"/>
              </w:rPr>
              <w:t xml:space="preserve">: L’intervention du projet dans les zones humides, les bas fonds pour appuyer les activités agricoles de même les </w:t>
            </w:r>
            <w:r>
              <w:rPr>
                <w:bCs/>
                <w:color w:val="000000"/>
                <w:kern w:val="28"/>
                <w:sz w:val="18"/>
                <w:szCs w:val="18"/>
              </w:rPr>
              <w:t xml:space="preserve">activités sylvicoles </w:t>
            </w:r>
            <w:r w:rsidRPr="0027175B">
              <w:rPr>
                <w:bCs/>
                <w:color w:val="000000"/>
                <w:kern w:val="28"/>
                <w:sz w:val="18"/>
                <w:szCs w:val="18"/>
              </w:rPr>
              <w:t>pourraient affecter les habitats naturels.</w:t>
            </w:r>
            <w:r>
              <w:rPr>
                <w:rFonts w:eastAsia="Calibri"/>
                <w:kern w:val="28"/>
                <w:sz w:val="18"/>
                <w:szCs w:val="18"/>
              </w:rPr>
              <w:t>Lors de la mise en œuvre des sous projets les directives EHS (annexe 3) devront être incluses dans les PGES et  respectées</w:t>
            </w:r>
            <w:r w:rsidRPr="0027175B">
              <w:rPr>
                <w:rFonts w:eastAsia="Calibri"/>
                <w:kern w:val="28"/>
                <w:sz w:val="18"/>
                <w:szCs w:val="18"/>
              </w:rPr>
              <w:t>.</w:t>
            </w:r>
          </w:p>
        </w:tc>
      </w:tr>
      <w:tr w:rsidR="007E7EB6" w:rsidRPr="0027175B" w14:paraId="1A7A0131" w14:textId="77777777" w:rsidTr="00D23290">
        <w:trPr>
          <w:trHeight w:val="889"/>
        </w:trPr>
        <w:tc>
          <w:tcPr>
            <w:tcW w:w="3227" w:type="dxa"/>
            <w:shd w:val="clear" w:color="auto" w:fill="auto"/>
          </w:tcPr>
          <w:p w14:paraId="68EA1032" w14:textId="77777777" w:rsidR="007E7EB6" w:rsidRPr="0027175B" w:rsidRDefault="007E7EB6" w:rsidP="00D23290">
            <w:pPr>
              <w:rPr>
                <w:kern w:val="28"/>
                <w:sz w:val="18"/>
                <w:szCs w:val="18"/>
              </w:rPr>
            </w:pPr>
            <w:r w:rsidRPr="0027175B">
              <w:rPr>
                <w:kern w:val="28"/>
                <w:sz w:val="18"/>
                <w:szCs w:val="18"/>
              </w:rPr>
              <w:t>PO 4.09, Lutte antiparasitaire</w:t>
            </w:r>
          </w:p>
        </w:tc>
        <w:tc>
          <w:tcPr>
            <w:tcW w:w="5953" w:type="dxa"/>
            <w:shd w:val="clear" w:color="auto" w:fill="auto"/>
          </w:tcPr>
          <w:p w14:paraId="767C479F" w14:textId="77777777" w:rsidR="007E7EB6" w:rsidRPr="00511FCD" w:rsidRDefault="007E7EB6" w:rsidP="00D23290">
            <w:pPr>
              <w:rPr>
                <w:rFonts w:eastAsia="Cambria"/>
                <w:kern w:val="28"/>
                <w:sz w:val="18"/>
                <w:szCs w:val="18"/>
                <w:lang w:eastAsia="en-US"/>
              </w:rPr>
            </w:pPr>
            <w:r w:rsidRPr="00511FCD">
              <w:rPr>
                <w:rFonts w:eastAsia="Cambria"/>
                <w:kern w:val="28"/>
                <w:sz w:val="18"/>
                <w:szCs w:val="18"/>
                <w:lang w:eastAsia="en-US"/>
              </w:rPr>
              <w:t>La Banque peut financer l’achat de pesticides lorsque leur utilisation se justifie dans le cadre d’une stratégie de lutte phytosanitaire intégrée.</w:t>
            </w:r>
          </w:p>
          <w:p w14:paraId="18D48976" w14:textId="77777777" w:rsidR="007E7EB6" w:rsidRPr="00511FCD" w:rsidRDefault="007E7EB6" w:rsidP="00D23290">
            <w:pPr>
              <w:rPr>
                <w:rFonts w:eastAsia="Cambria"/>
                <w:kern w:val="28"/>
                <w:sz w:val="18"/>
                <w:szCs w:val="18"/>
                <w:lang w:eastAsia="en-US"/>
              </w:rPr>
            </w:pPr>
            <w:r w:rsidRPr="00511FCD">
              <w:rPr>
                <w:rFonts w:eastAsia="Cambria"/>
                <w:kern w:val="28"/>
                <w:sz w:val="18"/>
                <w:szCs w:val="18"/>
                <w:lang w:eastAsia="en-US"/>
              </w:rPr>
              <w:t>L’achat de tout pesticide dans le cadre d’un projet financé par la Banque est subordonné aux résultats d’une évaluation de la nature et de l’importance des risques encourus, en fonction de l’utilisation envisagée et des utilisateurs prévus</w:t>
            </w:r>
          </w:p>
        </w:tc>
        <w:tc>
          <w:tcPr>
            <w:tcW w:w="4738" w:type="dxa"/>
            <w:shd w:val="clear" w:color="auto" w:fill="auto"/>
          </w:tcPr>
          <w:p w14:paraId="2CAA4085" w14:textId="77777777" w:rsidR="007E7EB6" w:rsidRPr="00511FCD" w:rsidRDefault="007E7EB6" w:rsidP="00D23290">
            <w:pPr>
              <w:rPr>
                <w:rFonts w:eastAsia="Cambria"/>
                <w:kern w:val="28"/>
                <w:sz w:val="18"/>
                <w:szCs w:val="18"/>
                <w:lang w:eastAsia="en-US"/>
              </w:rPr>
            </w:pPr>
            <w:r w:rsidRPr="0027175B">
              <w:rPr>
                <w:b/>
                <w:bCs/>
                <w:color w:val="FF0000"/>
                <w:kern w:val="28"/>
                <w:sz w:val="18"/>
                <w:szCs w:val="18"/>
              </w:rPr>
              <w:t>OUI </w:t>
            </w:r>
            <w:r w:rsidRPr="00511FCD">
              <w:rPr>
                <w:b/>
                <w:bCs/>
                <w:color w:val="4BACC6"/>
                <w:kern w:val="28"/>
                <w:sz w:val="18"/>
                <w:szCs w:val="18"/>
              </w:rPr>
              <w:t>:</w:t>
            </w:r>
            <w:r w:rsidRPr="00511FCD">
              <w:rPr>
                <w:rFonts w:eastAsia="Cambria"/>
                <w:kern w:val="28"/>
                <w:sz w:val="18"/>
                <w:szCs w:val="18"/>
                <w:lang w:eastAsia="en-US"/>
              </w:rPr>
              <w:t>Le Projet compte appuyer les services vétérinaires, les services de protection des végétaux et les producteurs locaux en intran</w:t>
            </w:r>
            <w:r>
              <w:rPr>
                <w:rFonts w:eastAsia="Cambria"/>
                <w:kern w:val="28"/>
                <w:sz w:val="18"/>
                <w:szCs w:val="18"/>
                <w:lang w:eastAsia="en-US"/>
              </w:rPr>
              <w:t>t</w:t>
            </w:r>
            <w:r w:rsidRPr="00511FCD">
              <w:rPr>
                <w:rFonts w:eastAsia="Cambria"/>
                <w:kern w:val="28"/>
                <w:sz w:val="18"/>
                <w:szCs w:val="18"/>
                <w:lang w:eastAsia="en-US"/>
              </w:rPr>
              <w:t xml:space="preserve">s et pesticides dans les zones d’intervention du projet pour la lutte contre les déprédateurs. Pour être en conformité avec cette politique un Plan de gestion des pestes et pesticides a été préparé séparément avec le présent rapport. </w:t>
            </w:r>
            <w:r>
              <w:rPr>
                <w:rFonts w:eastAsia="Calibri"/>
                <w:kern w:val="28"/>
                <w:sz w:val="18"/>
                <w:szCs w:val="18"/>
              </w:rPr>
              <w:t>Lors de mise en œuvre des sous projets les directives EHS relatives aux risques sur les pesticides et les EPI devront être respectées</w:t>
            </w:r>
            <w:r w:rsidRPr="0027175B">
              <w:rPr>
                <w:rFonts w:eastAsia="Calibri"/>
                <w:kern w:val="28"/>
                <w:sz w:val="18"/>
                <w:szCs w:val="18"/>
              </w:rPr>
              <w:t>.</w:t>
            </w:r>
          </w:p>
        </w:tc>
      </w:tr>
      <w:tr w:rsidR="007E7EB6" w:rsidRPr="0027175B" w14:paraId="47CED20A" w14:textId="77777777" w:rsidTr="00D23290">
        <w:tc>
          <w:tcPr>
            <w:tcW w:w="3227" w:type="dxa"/>
            <w:shd w:val="clear" w:color="auto" w:fill="auto"/>
          </w:tcPr>
          <w:p w14:paraId="558C643B" w14:textId="77777777" w:rsidR="007E7EB6" w:rsidRPr="0027175B" w:rsidRDefault="007E7EB6" w:rsidP="00D23290">
            <w:pPr>
              <w:rPr>
                <w:kern w:val="28"/>
                <w:sz w:val="18"/>
                <w:szCs w:val="18"/>
              </w:rPr>
            </w:pPr>
            <w:r w:rsidRPr="0027175B">
              <w:rPr>
                <w:kern w:val="28"/>
                <w:sz w:val="18"/>
                <w:szCs w:val="18"/>
              </w:rPr>
              <w:t>PO 4.10, Populations autochtones</w:t>
            </w:r>
          </w:p>
        </w:tc>
        <w:tc>
          <w:tcPr>
            <w:tcW w:w="5953" w:type="dxa"/>
            <w:shd w:val="clear" w:color="auto" w:fill="auto"/>
          </w:tcPr>
          <w:p w14:paraId="05EE0474" w14:textId="77777777" w:rsidR="007E7EB6" w:rsidRPr="0027175B" w:rsidRDefault="007E7EB6" w:rsidP="00D23290">
            <w:pPr>
              <w:rPr>
                <w:kern w:val="28"/>
                <w:sz w:val="18"/>
                <w:szCs w:val="18"/>
              </w:rPr>
            </w:pPr>
            <w:r w:rsidRPr="0027175B">
              <w:rPr>
                <w:kern w:val="28"/>
                <w:sz w:val="18"/>
                <w:szCs w:val="18"/>
              </w:rPr>
              <w:t>La Banque n’appuie pas un Projet pouvant affecter la population autochtone. Au cas échéant, la Banque se munisse d’un soutien massif du Projet de la part de la population, s’assure que les populations autochtones en retirent des avantages socioéconomiques culturellement adaptés, préserventleurs droits coutumiers sur les terres et ressources et leurs pratiques de gestion durable des ressources naturelles.</w:t>
            </w:r>
          </w:p>
        </w:tc>
        <w:tc>
          <w:tcPr>
            <w:tcW w:w="4738" w:type="dxa"/>
            <w:shd w:val="clear" w:color="auto" w:fill="auto"/>
          </w:tcPr>
          <w:p w14:paraId="172D8187" w14:textId="77777777" w:rsidR="007E7EB6" w:rsidRPr="0027175B" w:rsidRDefault="007E7EB6" w:rsidP="00D23290">
            <w:pPr>
              <w:rPr>
                <w:bCs/>
                <w:color w:val="000000"/>
                <w:kern w:val="28"/>
                <w:sz w:val="18"/>
                <w:szCs w:val="18"/>
              </w:rPr>
            </w:pPr>
            <w:r w:rsidRPr="0027175B">
              <w:rPr>
                <w:b/>
                <w:bCs/>
                <w:color w:val="00B050"/>
                <w:kern w:val="28"/>
                <w:sz w:val="18"/>
                <w:szCs w:val="18"/>
              </w:rPr>
              <w:t>NON :</w:t>
            </w:r>
            <w:r w:rsidRPr="0027175B">
              <w:rPr>
                <w:bCs/>
                <w:kern w:val="28"/>
                <w:sz w:val="18"/>
                <w:szCs w:val="18"/>
              </w:rPr>
              <w:t>Aucune activité du Projet ne sera menée  dans les zones où résident les populations autochtones .</w:t>
            </w:r>
          </w:p>
        </w:tc>
      </w:tr>
      <w:tr w:rsidR="007E7EB6" w:rsidRPr="0027175B" w14:paraId="408745AC" w14:textId="77777777" w:rsidTr="00D23290">
        <w:tc>
          <w:tcPr>
            <w:tcW w:w="3227" w:type="dxa"/>
            <w:shd w:val="clear" w:color="auto" w:fill="auto"/>
          </w:tcPr>
          <w:p w14:paraId="645C93BC" w14:textId="77777777" w:rsidR="007E7EB6" w:rsidRPr="0027175B" w:rsidRDefault="007E7EB6" w:rsidP="00D23290">
            <w:pPr>
              <w:rPr>
                <w:kern w:val="28"/>
                <w:sz w:val="18"/>
                <w:szCs w:val="18"/>
              </w:rPr>
            </w:pPr>
            <w:r w:rsidRPr="0027175B">
              <w:rPr>
                <w:kern w:val="28"/>
                <w:sz w:val="18"/>
                <w:szCs w:val="18"/>
              </w:rPr>
              <w:t xml:space="preserve">PO 4.11, Patrimoine physique et culturel </w:t>
            </w:r>
          </w:p>
          <w:p w14:paraId="4E9C85C9" w14:textId="77777777" w:rsidR="007E7EB6" w:rsidRPr="0027175B" w:rsidRDefault="007E7EB6" w:rsidP="00D23290">
            <w:pPr>
              <w:rPr>
                <w:b/>
                <w:bCs/>
                <w:kern w:val="28"/>
                <w:sz w:val="18"/>
                <w:szCs w:val="18"/>
              </w:rPr>
            </w:pPr>
          </w:p>
        </w:tc>
        <w:tc>
          <w:tcPr>
            <w:tcW w:w="5953" w:type="dxa"/>
            <w:shd w:val="clear" w:color="auto" w:fill="auto"/>
          </w:tcPr>
          <w:p w14:paraId="65C55ED6" w14:textId="77777777" w:rsidR="007E7EB6" w:rsidRPr="0027175B" w:rsidRDefault="007E7EB6" w:rsidP="00D23290">
            <w:pPr>
              <w:rPr>
                <w:kern w:val="28"/>
                <w:sz w:val="18"/>
                <w:szCs w:val="18"/>
              </w:rPr>
            </w:pPr>
            <w:r w:rsidRPr="0027175B">
              <w:rPr>
                <w:kern w:val="28"/>
                <w:sz w:val="18"/>
                <w:szCs w:val="18"/>
              </w:rPr>
              <w:t>La PO 4.11 vise à éviter et atténuer les effets négatifs que le Projet peut avoir sur les biens culturels et physiques. Cette politique s’applique aux projets suivants : Projet impliquant d’importants travaux d’excavation, de démolition, de terrassement et d’inondation ; Projet situé sur ou à proximité d’un site reconnu bien culturel ; tout projet destiné à appuyer la gestion/ la conservation des biens culturels.</w:t>
            </w:r>
          </w:p>
          <w:p w14:paraId="5FD42A61" w14:textId="77777777" w:rsidR="007E7EB6" w:rsidRPr="0027175B" w:rsidRDefault="007E7EB6" w:rsidP="00D23290">
            <w:pPr>
              <w:rPr>
                <w:b/>
                <w:bCs/>
                <w:color w:val="000000"/>
                <w:kern w:val="28"/>
                <w:sz w:val="18"/>
                <w:szCs w:val="18"/>
              </w:rPr>
            </w:pPr>
            <w:r w:rsidRPr="0027175B">
              <w:rPr>
                <w:kern w:val="28"/>
                <w:sz w:val="18"/>
                <w:szCs w:val="18"/>
              </w:rPr>
              <w:t>Des dispositions pour protéger les sites culturels (patrimoine national et mondial) et les éventuelles découvertes archéologiques doivent faire référence à la convention de l’Unesco</w:t>
            </w:r>
          </w:p>
        </w:tc>
        <w:tc>
          <w:tcPr>
            <w:tcW w:w="4738" w:type="dxa"/>
            <w:shd w:val="clear" w:color="auto" w:fill="auto"/>
          </w:tcPr>
          <w:p w14:paraId="696AC7FE" w14:textId="77777777" w:rsidR="007E7EB6" w:rsidRPr="0027175B" w:rsidRDefault="007E7EB6" w:rsidP="00D23290">
            <w:pPr>
              <w:rPr>
                <w:bCs/>
                <w:color w:val="000000"/>
                <w:kern w:val="28"/>
                <w:sz w:val="18"/>
                <w:szCs w:val="18"/>
              </w:rPr>
            </w:pPr>
            <w:r w:rsidRPr="0027175B">
              <w:rPr>
                <w:b/>
                <w:bCs/>
                <w:color w:val="FF0000"/>
                <w:kern w:val="28"/>
                <w:sz w:val="18"/>
                <w:szCs w:val="18"/>
              </w:rPr>
              <w:t>OUI:</w:t>
            </w:r>
            <w:r w:rsidRPr="0027175B">
              <w:rPr>
                <w:bCs/>
                <w:color w:val="000000"/>
                <w:kern w:val="28"/>
                <w:sz w:val="18"/>
                <w:szCs w:val="18"/>
              </w:rPr>
              <w:t xml:space="preserve">Les activités de réhabilitations/ reconstructions </w:t>
            </w:r>
            <w:r>
              <w:rPr>
                <w:bCs/>
                <w:color w:val="000000"/>
                <w:kern w:val="28"/>
                <w:sz w:val="18"/>
                <w:szCs w:val="18"/>
              </w:rPr>
              <w:t xml:space="preserve">de barrages, de canaux, </w:t>
            </w:r>
            <w:r w:rsidRPr="0027175B">
              <w:rPr>
                <w:bCs/>
                <w:color w:val="000000"/>
                <w:kern w:val="28"/>
                <w:sz w:val="18"/>
                <w:szCs w:val="18"/>
              </w:rPr>
              <w:t>des infrastructures de désenclavement et les constructions de</w:t>
            </w:r>
            <w:r>
              <w:rPr>
                <w:bCs/>
                <w:color w:val="000000"/>
                <w:kern w:val="28"/>
                <w:sz w:val="18"/>
                <w:szCs w:val="18"/>
              </w:rPr>
              <w:t xml:space="preserve"> piste</w:t>
            </w:r>
            <w:r w:rsidRPr="0027175B">
              <w:rPr>
                <w:bCs/>
                <w:color w:val="000000"/>
                <w:kern w:val="28"/>
                <w:sz w:val="18"/>
                <w:szCs w:val="18"/>
              </w:rPr>
              <w:t>s</w:t>
            </w:r>
            <w:r>
              <w:rPr>
                <w:bCs/>
                <w:color w:val="000000"/>
                <w:kern w:val="28"/>
                <w:sz w:val="18"/>
                <w:szCs w:val="18"/>
              </w:rPr>
              <w:t>, d’ambarcères</w:t>
            </w:r>
            <w:r w:rsidRPr="0027175B">
              <w:rPr>
                <w:bCs/>
                <w:color w:val="000000"/>
                <w:kern w:val="28"/>
                <w:sz w:val="18"/>
                <w:szCs w:val="18"/>
              </w:rPr>
              <w:t xml:space="preserve"> pourraient comprendre des travaux d’excavation, démolition et/ou de terrassement </w:t>
            </w:r>
            <w:r>
              <w:rPr>
                <w:bCs/>
                <w:color w:val="000000"/>
                <w:kern w:val="28"/>
                <w:sz w:val="18"/>
                <w:szCs w:val="18"/>
              </w:rPr>
              <w:t xml:space="preserve">qui </w:t>
            </w:r>
            <w:r w:rsidRPr="0027175B">
              <w:rPr>
                <w:bCs/>
                <w:color w:val="000000"/>
                <w:kern w:val="28"/>
                <w:sz w:val="18"/>
                <w:szCs w:val="18"/>
              </w:rPr>
              <w:t>ne toucheront pas aux sites reconnus patrimoines. Mais il se pourrait qu’en réalisant les travaux, des rencontres accidentelles sur des sites culturels p</w:t>
            </w:r>
            <w:r>
              <w:rPr>
                <w:bCs/>
                <w:color w:val="000000"/>
                <w:kern w:val="28"/>
                <w:sz w:val="18"/>
                <w:szCs w:val="18"/>
              </w:rPr>
              <w:t>uiss</w:t>
            </w:r>
            <w:r w:rsidRPr="0027175B">
              <w:rPr>
                <w:bCs/>
                <w:color w:val="000000"/>
                <w:kern w:val="28"/>
                <w:sz w:val="18"/>
                <w:szCs w:val="18"/>
              </w:rPr>
              <w:t>ent survenir. Dans ce cas, il faut se référer aux dispositions y afférentes mentionnées dans le CGES.</w:t>
            </w:r>
          </w:p>
        </w:tc>
      </w:tr>
      <w:tr w:rsidR="007E7EB6" w:rsidRPr="0027175B" w14:paraId="73EA1241" w14:textId="77777777" w:rsidTr="00D23290">
        <w:tc>
          <w:tcPr>
            <w:tcW w:w="3227" w:type="dxa"/>
            <w:shd w:val="clear" w:color="auto" w:fill="auto"/>
          </w:tcPr>
          <w:p w14:paraId="2088AEA1" w14:textId="77777777" w:rsidR="007E7EB6" w:rsidRPr="0027175B" w:rsidRDefault="007E7EB6" w:rsidP="00D23290">
            <w:pPr>
              <w:rPr>
                <w:kern w:val="28"/>
                <w:sz w:val="18"/>
                <w:szCs w:val="18"/>
              </w:rPr>
            </w:pPr>
            <w:r w:rsidRPr="0027175B">
              <w:rPr>
                <w:kern w:val="28"/>
                <w:sz w:val="18"/>
                <w:szCs w:val="18"/>
              </w:rPr>
              <w:t>PO 4.12, Réinstallation involontaire</w:t>
            </w:r>
          </w:p>
          <w:p w14:paraId="36A0137B" w14:textId="77777777" w:rsidR="007E7EB6" w:rsidRPr="0027175B" w:rsidRDefault="007E7EB6" w:rsidP="00D23290">
            <w:pPr>
              <w:rPr>
                <w:b/>
                <w:bCs/>
                <w:kern w:val="28"/>
                <w:sz w:val="18"/>
                <w:szCs w:val="18"/>
              </w:rPr>
            </w:pPr>
          </w:p>
        </w:tc>
        <w:tc>
          <w:tcPr>
            <w:tcW w:w="5953" w:type="dxa"/>
            <w:shd w:val="clear" w:color="auto" w:fill="auto"/>
          </w:tcPr>
          <w:p w14:paraId="361829FB" w14:textId="77777777" w:rsidR="007E7EB6" w:rsidRPr="0027175B" w:rsidRDefault="007E7EB6" w:rsidP="00D23290">
            <w:pPr>
              <w:rPr>
                <w:kern w:val="28"/>
                <w:sz w:val="18"/>
                <w:szCs w:val="18"/>
              </w:rPr>
            </w:pPr>
            <w:r w:rsidRPr="0027175B">
              <w:rPr>
                <w:kern w:val="28"/>
                <w:sz w:val="18"/>
                <w:szCs w:val="18"/>
              </w:rPr>
              <w:t xml:space="preserve">La politique vise à éviter ou minimiser les déplacements ou délocalisation de personnes dans le cadre d’un projet de développement. Dans le cas où les déplacements sont rendus nécessaires, le retrait involontaire de terres et la restriction involontaire de l’accès aux parcs obligent le Projet à fournir aux </w:t>
            </w:r>
            <w:r w:rsidRPr="0027175B">
              <w:rPr>
                <w:kern w:val="28"/>
                <w:sz w:val="18"/>
                <w:szCs w:val="18"/>
              </w:rPr>
              <w:lastRenderedPageBreak/>
              <w:t>PAPs une assistance pour leur permettre d'améliorer leurs revenus et leurs niveaux de vie ou, au minimum, de les reconstituer. Ainsi, ces personnes affectées vont être compensées de leurs pertes (terres, biens, abri, accès aux biens, sources de revenu et moyens d’existence), indépendamment du fait qu’elles doivent rejoindre un autre emplacement. La politique prête une attention particulière aux besoins des groupes vulnérables au sein des populations déplacées</w:t>
            </w:r>
          </w:p>
          <w:p w14:paraId="580F42EC" w14:textId="77777777" w:rsidR="007E7EB6" w:rsidRPr="0027175B" w:rsidRDefault="007E7EB6" w:rsidP="00D23290">
            <w:pPr>
              <w:rPr>
                <w:kern w:val="28"/>
                <w:sz w:val="18"/>
                <w:szCs w:val="18"/>
              </w:rPr>
            </w:pPr>
            <w:r w:rsidRPr="0027175B">
              <w:rPr>
                <w:kern w:val="28"/>
                <w:sz w:val="18"/>
                <w:szCs w:val="18"/>
              </w:rPr>
              <w:t>La politique se veut inclusive et se propose de s’assurer qu’il est prévu une assistance aux personnes déplacées quel que soit leur légitimité par rapport à l’occupation foncière.</w:t>
            </w:r>
          </w:p>
          <w:p w14:paraId="5C872F2D" w14:textId="77777777" w:rsidR="007E7EB6" w:rsidRPr="0027175B" w:rsidRDefault="007E7EB6" w:rsidP="00D23290">
            <w:pPr>
              <w:rPr>
                <w:kern w:val="28"/>
                <w:sz w:val="18"/>
                <w:szCs w:val="18"/>
              </w:rPr>
            </w:pPr>
            <w:r w:rsidRPr="0027175B">
              <w:rPr>
                <w:kern w:val="28"/>
                <w:sz w:val="18"/>
                <w:szCs w:val="18"/>
              </w:rPr>
              <w:t>La politique est déclenchée par :</w:t>
            </w:r>
          </w:p>
          <w:p w14:paraId="4929AA36" w14:textId="77777777" w:rsidR="007E7EB6" w:rsidRPr="0027175B" w:rsidRDefault="007E7EB6" w:rsidP="00D23290">
            <w:pPr>
              <w:rPr>
                <w:kern w:val="28"/>
                <w:sz w:val="18"/>
                <w:szCs w:val="18"/>
              </w:rPr>
            </w:pPr>
            <w:r w:rsidRPr="0027175B">
              <w:rPr>
                <w:kern w:val="28"/>
                <w:sz w:val="18"/>
                <w:szCs w:val="18"/>
              </w:rPr>
              <w:t xml:space="preserve"> a) l’acquisition involontaire de terrains ou d’autres éléments d’actifs,</w:t>
            </w:r>
          </w:p>
          <w:p w14:paraId="5E73C3CA" w14:textId="77777777" w:rsidR="007E7EB6" w:rsidRPr="0027175B" w:rsidRDefault="007E7EB6" w:rsidP="00D23290">
            <w:pPr>
              <w:rPr>
                <w:kern w:val="28"/>
                <w:sz w:val="18"/>
                <w:szCs w:val="18"/>
              </w:rPr>
            </w:pPr>
            <w:r w:rsidRPr="0027175B">
              <w:rPr>
                <w:kern w:val="28"/>
                <w:sz w:val="18"/>
                <w:szCs w:val="18"/>
              </w:rPr>
              <w:t xml:space="preserve"> b) les restrictions d’accès aux biens physiques (pâturages, eaux, produits forestiers)</w:t>
            </w:r>
          </w:p>
          <w:p w14:paraId="1A2B04FC" w14:textId="77777777" w:rsidR="007E7EB6" w:rsidRPr="0027175B" w:rsidRDefault="007E7EB6" w:rsidP="00D23290">
            <w:pPr>
              <w:rPr>
                <w:kern w:val="28"/>
                <w:sz w:val="18"/>
                <w:szCs w:val="18"/>
              </w:rPr>
            </w:pPr>
            <w:r w:rsidRPr="0027175B">
              <w:rPr>
                <w:kern w:val="28"/>
                <w:sz w:val="18"/>
                <w:szCs w:val="18"/>
              </w:rPr>
              <w:t>c) les restrictions d’accès aux parcs nationaux et autres aires protégées.</w:t>
            </w:r>
          </w:p>
          <w:p w14:paraId="7F6B00E6" w14:textId="77777777" w:rsidR="007E7EB6" w:rsidRPr="0027175B" w:rsidRDefault="007E7EB6" w:rsidP="00D23290">
            <w:pPr>
              <w:rPr>
                <w:kern w:val="28"/>
                <w:sz w:val="18"/>
                <w:szCs w:val="18"/>
              </w:rPr>
            </w:pPr>
            <w:r w:rsidRPr="0027175B">
              <w:rPr>
                <w:kern w:val="28"/>
                <w:sz w:val="18"/>
                <w:szCs w:val="18"/>
              </w:rPr>
              <w:t>La politique s’applique :</w:t>
            </w:r>
          </w:p>
          <w:p w14:paraId="470E7117" w14:textId="77777777" w:rsidR="007E7EB6" w:rsidRPr="0027175B" w:rsidRDefault="007E7EB6" w:rsidP="00D23290">
            <w:pPr>
              <w:rPr>
                <w:kern w:val="28"/>
                <w:sz w:val="18"/>
                <w:szCs w:val="18"/>
              </w:rPr>
            </w:pPr>
            <w:r w:rsidRPr="0027175B">
              <w:rPr>
                <w:kern w:val="28"/>
                <w:sz w:val="18"/>
                <w:szCs w:val="18"/>
              </w:rPr>
              <w:t>Aux activités du projet, y compris celles qui ne sont pas financées par la BanqueMondiale ;</w:t>
            </w:r>
          </w:p>
          <w:p w14:paraId="10154AD0" w14:textId="77777777" w:rsidR="007E7EB6" w:rsidRPr="0027175B" w:rsidRDefault="007E7EB6" w:rsidP="00D23290">
            <w:pPr>
              <w:rPr>
                <w:kern w:val="28"/>
                <w:sz w:val="18"/>
                <w:szCs w:val="18"/>
              </w:rPr>
            </w:pPr>
            <w:r w:rsidRPr="0027175B">
              <w:rPr>
                <w:kern w:val="28"/>
                <w:sz w:val="18"/>
                <w:szCs w:val="18"/>
              </w:rPr>
              <w:t>Aux activités externes au projet, dans la mesure où elles sont directement requises pour atteindre les objectifs du projet ou indirectement mais significativement liées au projet ;</w:t>
            </w:r>
          </w:p>
          <w:p w14:paraId="1BE3BDAB" w14:textId="77777777" w:rsidR="007E7EB6" w:rsidRPr="0027175B" w:rsidRDefault="007E7EB6" w:rsidP="00D23290">
            <w:pPr>
              <w:rPr>
                <w:kern w:val="28"/>
                <w:sz w:val="18"/>
                <w:szCs w:val="18"/>
              </w:rPr>
            </w:pPr>
            <w:r w:rsidRPr="0027175B">
              <w:rPr>
                <w:kern w:val="28"/>
                <w:sz w:val="18"/>
                <w:szCs w:val="18"/>
              </w:rPr>
              <w:t>aux activités ou sous-composantes rendues nécessaires et conduites parallèlement auprojet.</w:t>
            </w:r>
          </w:p>
        </w:tc>
        <w:tc>
          <w:tcPr>
            <w:tcW w:w="4738" w:type="dxa"/>
            <w:shd w:val="clear" w:color="auto" w:fill="auto"/>
          </w:tcPr>
          <w:p w14:paraId="0AF01421" w14:textId="77777777" w:rsidR="007E7EB6" w:rsidRPr="0027175B" w:rsidRDefault="007E7EB6" w:rsidP="00D23290">
            <w:pPr>
              <w:rPr>
                <w:kern w:val="28"/>
                <w:sz w:val="18"/>
                <w:szCs w:val="18"/>
              </w:rPr>
            </w:pPr>
            <w:r w:rsidRPr="0027175B">
              <w:rPr>
                <w:b/>
                <w:bCs/>
                <w:color w:val="FF0000"/>
                <w:kern w:val="28"/>
                <w:sz w:val="18"/>
                <w:szCs w:val="18"/>
                <w:lang w:eastAsia="en-GB"/>
              </w:rPr>
              <w:lastRenderedPageBreak/>
              <w:t>OUI</w:t>
            </w:r>
            <w:r w:rsidRPr="00511FCD">
              <w:rPr>
                <w:rFonts w:eastAsia="Cambria"/>
                <w:b/>
                <w:bCs/>
                <w:color w:val="FF0000"/>
                <w:kern w:val="28"/>
                <w:sz w:val="18"/>
                <w:szCs w:val="18"/>
                <w:lang w:eastAsia="en-US"/>
              </w:rPr>
              <w:t> </w:t>
            </w:r>
            <w:r w:rsidRPr="00511FCD">
              <w:rPr>
                <w:rFonts w:eastAsia="Cambria"/>
                <w:color w:val="FF0000"/>
                <w:kern w:val="28"/>
                <w:sz w:val="18"/>
                <w:szCs w:val="18"/>
                <w:lang w:eastAsia="en-US"/>
              </w:rPr>
              <w:t>:</w:t>
            </w:r>
            <w:r w:rsidRPr="00511FCD">
              <w:rPr>
                <w:rFonts w:eastAsia="Cambria"/>
                <w:kern w:val="28"/>
                <w:sz w:val="18"/>
                <w:szCs w:val="18"/>
                <w:lang w:eastAsia="en-US"/>
              </w:rPr>
              <w:t xml:space="preserve">Les activités de réhabilitation/reconstruction des pistes et  infrastructures désenclavement, </w:t>
            </w:r>
            <w:r>
              <w:rPr>
                <w:rFonts w:eastAsia="Cambria"/>
                <w:kern w:val="28"/>
                <w:sz w:val="18"/>
                <w:szCs w:val="18"/>
                <w:lang w:eastAsia="en-US"/>
              </w:rPr>
              <w:t>de développement de périmètres irrigués feront l’effort d’éviter tout déplacement de personne</w:t>
            </w:r>
            <w:r w:rsidRPr="00511FCD">
              <w:rPr>
                <w:rFonts w:eastAsia="Cambria"/>
                <w:kern w:val="28"/>
                <w:sz w:val="18"/>
                <w:szCs w:val="18"/>
                <w:lang w:eastAsia="en-US"/>
              </w:rPr>
              <w:t xml:space="preserve">. Toutefois, il se pourrait que les changements d’axe </w:t>
            </w:r>
            <w:r w:rsidRPr="00511FCD">
              <w:rPr>
                <w:rFonts w:eastAsia="Cambria"/>
                <w:kern w:val="28"/>
                <w:sz w:val="18"/>
                <w:szCs w:val="18"/>
                <w:lang w:eastAsia="en-US"/>
              </w:rPr>
              <w:lastRenderedPageBreak/>
              <w:t xml:space="preserve">des ouvrages de franchissement et/ou les sites adéquats pour l’implantation et des unités agroindustrielles, les zones d’emprise de la piste et de l’ouvrage, soient disponibles seulement auprès des particuliers. De même </w:t>
            </w:r>
            <w:r>
              <w:rPr>
                <w:rFonts w:eastAsia="Cambria"/>
                <w:kern w:val="28"/>
                <w:sz w:val="18"/>
                <w:szCs w:val="18"/>
                <w:lang w:eastAsia="en-US"/>
              </w:rPr>
              <w:t xml:space="preserve">l’aménagement des périmètres irrigués, ou le reboisement nécessite un remembrement des terres ce qui </w:t>
            </w:r>
            <w:r w:rsidRPr="00511FCD">
              <w:rPr>
                <w:rFonts w:eastAsia="Cambria"/>
                <w:kern w:val="28"/>
                <w:sz w:val="18"/>
                <w:szCs w:val="18"/>
                <w:lang w:eastAsia="en-US"/>
              </w:rPr>
              <w:t>pourrait engendrer un déplacement de paysans implantés sur les parcelles. Pour être en conformité avec c</w:t>
            </w:r>
            <w:r w:rsidRPr="0027175B">
              <w:rPr>
                <w:rFonts w:eastAsia="Calibri"/>
                <w:kern w:val="28"/>
                <w:sz w:val="18"/>
                <w:szCs w:val="18"/>
              </w:rPr>
              <w:t>ette politiqueun Cadre de Politique de Réinstallation de Populations a été préparé pour veiller à ce que les impacts sociaux potentiels dus à l’acquisition de terre soient atténués de façon appropriée.</w:t>
            </w:r>
          </w:p>
          <w:p w14:paraId="3740E2A5" w14:textId="77777777" w:rsidR="007E7EB6" w:rsidRDefault="007E7EB6" w:rsidP="00D23290">
            <w:pPr>
              <w:rPr>
                <w:kern w:val="28"/>
                <w:sz w:val="18"/>
                <w:szCs w:val="18"/>
              </w:rPr>
            </w:pPr>
            <w:r w:rsidRPr="0027175B">
              <w:rPr>
                <w:kern w:val="28"/>
                <w:sz w:val="18"/>
                <w:szCs w:val="18"/>
              </w:rPr>
              <w:t>La préparation d’un Plan d’Action de Réinstallation (PAR) conformément au CPR, devient ainsi une condition d’évaluation du sous-projet</w:t>
            </w:r>
            <w:r>
              <w:rPr>
                <w:kern w:val="28"/>
                <w:sz w:val="18"/>
                <w:szCs w:val="18"/>
              </w:rPr>
              <w:t>.</w:t>
            </w:r>
          </w:p>
          <w:p w14:paraId="4F43B7AC" w14:textId="77777777" w:rsidR="007E7EB6" w:rsidRPr="0027175B" w:rsidRDefault="007E7EB6" w:rsidP="00D23290">
            <w:pPr>
              <w:rPr>
                <w:bCs/>
                <w:color w:val="000000"/>
                <w:kern w:val="28"/>
                <w:sz w:val="18"/>
                <w:szCs w:val="18"/>
              </w:rPr>
            </w:pPr>
          </w:p>
        </w:tc>
      </w:tr>
      <w:tr w:rsidR="007E7EB6" w:rsidRPr="0027175B" w14:paraId="77CF4F41" w14:textId="77777777" w:rsidTr="00D23290">
        <w:tc>
          <w:tcPr>
            <w:tcW w:w="3227" w:type="dxa"/>
            <w:shd w:val="clear" w:color="auto" w:fill="auto"/>
          </w:tcPr>
          <w:p w14:paraId="75CB4078" w14:textId="77777777" w:rsidR="007E7EB6" w:rsidRPr="0027175B" w:rsidRDefault="007E7EB6" w:rsidP="00D23290">
            <w:pPr>
              <w:rPr>
                <w:kern w:val="28"/>
                <w:sz w:val="18"/>
                <w:szCs w:val="18"/>
              </w:rPr>
            </w:pPr>
            <w:r w:rsidRPr="0027175B">
              <w:rPr>
                <w:kern w:val="28"/>
                <w:sz w:val="18"/>
                <w:szCs w:val="18"/>
              </w:rPr>
              <w:lastRenderedPageBreak/>
              <w:t>PO 4.36, Forêts</w:t>
            </w:r>
          </w:p>
          <w:p w14:paraId="11753B5A" w14:textId="77777777" w:rsidR="007E7EB6" w:rsidRPr="0027175B" w:rsidRDefault="007E7EB6" w:rsidP="00D23290">
            <w:pPr>
              <w:rPr>
                <w:b/>
                <w:bCs/>
                <w:kern w:val="28"/>
                <w:sz w:val="18"/>
                <w:szCs w:val="18"/>
              </w:rPr>
            </w:pPr>
          </w:p>
        </w:tc>
        <w:tc>
          <w:tcPr>
            <w:tcW w:w="5953" w:type="dxa"/>
            <w:shd w:val="clear" w:color="auto" w:fill="auto"/>
          </w:tcPr>
          <w:p w14:paraId="597293A2" w14:textId="77777777" w:rsidR="007E7EB6" w:rsidRPr="0027175B" w:rsidRDefault="007E7EB6" w:rsidP="00D23290">
            <w:pPr>
              <w:rPr>
                <w:b/>
                <w:bCs/>
                <w:color w:val="000000"/>
                <w:kern w:val="28"/>
                <w:sz w:val="18"/>
                <w:szCs w:val="18"/>
              </w:rPr>
            </w:pPr>
            <w:r w:rsidRPr="0027175B">
              <w:rPr>
                <w:kern w:val="28"/>
                <w:sz w:val="18"/>
                <w:szCs w:val="18"/>
              </w:rPr>
              <w:t>La PO 4.36 apporte l’appui à la sylviculture durable et orientée sur la conservation de la forêt. La Banque mondiale  ne finance pas les opérations d’exploitation commerciale ou l’achat d’équipements destinés à l’exploitation des forêts tropicales primaires humides.</w:t>
            </w:r>
          </w:p>
        </w:tc>
        <w:tc>
          <w:tcPr>
            <w:tcW w:w="4738" w:type="dxa"/>
            <w:shd w:val="clear" w:color="auto" w:fill="auto"/>
          </w:tcPr>
          <w:p w14:paraId="1B968093" w14:textId="77777777" w:rsidR="007E7EB6" w:rsidRPr="0027175B" w:rsidRDefault="007E7EB6" w:rsidP="00D23290">
            <w:pPr>
              <w:rPr>
                <w:bCs/>
                <w:color w:val="000000"/>
                <w:kern w:val="28"/>
                <w:sz w:val="18"/>
                <w:szCs w:val="18"/>
              </w:rPr>
            </w:pPr>
            <w:r w:rsidRPr="0027175B">
              <w:rPr>
                <w:b/>
                <w:bCs/>
                <w:color w:val="FF0000"/>
                <w:kern w:val="28"/>
                <w:sz w:val="18"/>
                <w:szCs w:val="18"/>
              </w:rPr>
              <w:t>OUI :</w:t>
            </w:r>
            <w:r w:rsidRPr="0027175B">
              <w:rPr>
                <w:bCs/>
                <w:color w:val="000000"/>
                <w:kern w:val="28"/>
                <w:sz w:val="18"/>
                <w:szCs w:val="18"/>
              </w:rPr>
              <w:t xml:space="preserve"> L’intervention du projet dans les zones </w:t>
            </w:r>
            <w:r>
              <w:rPr>
                <w:bCs/>
                <w:color w:val="000000"/>
                <w:kern w:val="28"/>
                <w:sz w:val="18"/>
                <w:szCs w:val="18"/>
              </w:rPr>
              <w:t xml:space="preserve">forestières concerne la construction de pare feux, des activités sylvicoles, la construction de locaux pour les éco-gardes </w:t>
            </w:r>
            <w:r w:rsidRPr="0027175B">
              <w:rPr>
                <w:bCs/>
                <w:color w:val="000000"/>
                <w:kern w:val="28"/>
                <w:sz w:val="18"/>
                <w:szCs w:val="18"/>
              </w:rPr>
              <w:t>où on peut rencontrer des formations forestières secondaires.</w:t>
            </w:r>
          </w:p>
        </w:tc>
      </w:tr>
      <w:tr w:rsidR="007E7EB6" w:rsidRPr="0027175B" w14:paraId="10A06A44" w14:textId="77777777" w:rsidTr="00D23290">
        <w:tc>
          <w:tcPr>
            <w:tcW w:w="3227" w:type="dxa"/>
            <w:shd w:val="clear" w:color="auto" w:fill="auto"/>
          </w:tcPr>
          <w:p w14:paraId="6720783B" w14:textId="77777777" w:rsidR="007E7EB6" w:rsidRPr="0027175B" w:rsidRDefault="007E7EB6" w:rsidP="00D23290">
            <w:pPr>
              <w:rPr>
                <w:kern w:val="28"/>
                <w:sz w:val="18"/>
                <w:szCs w:val="18"/>
              </w:rPr>
            </w:pPr>
            <w:r w:rsidRPr="0027175B">
              <w:rPr>
                <w:kern w:val="28"/>
                <w:sz w:val="18"/>
                <w:szCs w:val="18"/>
              </w:rPr>
              <w:t>PO 4.37, Sécurité des barrages</w:t>
            </w:r>
          </w:p>
          <w:p w14:paraId="63B166F1" w14:textId="77777777" w:rsidR="007E7EB6" w:rsidRPr="0027175B" w:rsidRDefault="007E7EB6" w:rsidP="00D23290">
            <w:pPr>
              <w:rPr>
                <w:b/>
                <w:bCs/>
                <w:kern w:val="28"/>
                <w:sz w:val="18"/>
                <w:szCs w:val="18"/>
              </w:rPr>
            </w:pPr>
          </w:p>
        </w:tc>
        <w:tc>
          <w:tcPr>
            <w:tcW w:w="5953" w:type="dxa"/>
            <w:shd w:val="clear" w:color="auto" w:fill="auto"/>
          </w:tcPr>
          <w:p w14:paraId="27C720E4" w14:textId="77777777" w:rsidR="007E7EB6" w:rsidRPr="0027175B" w:rsidRDefault="007E7EB6" w:rsidP="00D23290">
            <w:pPr>
              <w:rPr>
                <w:kern w:val="28"/>
                <w:sz w:val="18"/>
                <w:szCs w:val="18"/>
              </w:rPr>
            </w:pPr>
            <w:r w:rsidRPr="0027175B">
              <w:rPr>
                <w:kern w:val="28"/>
                <w:sz w:val="18"/>
                <w:szCs w:val="18"/>
              </w:rPr>
              <w:t xml:space="preserve">La Banque, en raison des graves conséquences qu’entraînent le dysfonctionnement ou l’arrêt d’un barrage, se soucie fortement de la sécurité des bassins de retenues  qu’elle finance. </w:t>
            </w:r>
          </w:p>
        </w:tc>
        <w:tc>
          <w:tcPr>
            <w:tcW w:w="4738" w:type="dxa"/>
            <w:shd w:val="clear" w:color="auto" w:fill="auto"/>
          </w:tcPr>
          <w:p w14:paraId="1D458F8A" w14:textId="77777777" w:rsidR="007E7EB6" w:rsidRPr="0027175B" w:rsidRDefault="007E7EB6" w:rsidP="00D23290">
            <w:pPr>
              <w:rPr>
                <w:bCs/>
                <w:color w:val="000000"/>
                <w:kern w:val="28"/>
                <w:sz w:val="18"/>
                <w:szCs w:val="18"/>
              </w:rPr>
            </w:pPr>
            <w:r w:rsidRPr="00B13E67">
              <w:rPr>
                <w:b/>
                <w:bCs/>
                <w:color w:val="FF0000"/>
                <w:kern w:val="28"/>
                <w:sz w:val="18"/>
                <w:szCs w:val="18"/>
              </w:rPr>
              <w:t>OUI </w:t>
            </w:r>
            <w:r w:rsidRPr="00511FCD">
              <w:rPr>
                <w:b/>
                <w:bCs/>
                <w:color w:val="4BACC6"/>
                <w:kern w:val="28"/>
                <w:sz w:val="18"/>
                <w:szCs w:val="18"/>
              </w:rPr>
              <w:t>:</w:t>
            </w:r>
            <w:r>
              <w:rPr>
                <w:bCs/>
                <w:color w:val="000000"/>
                <w:kern w:val="28"/>
                <w:sz w:val="18"/>
                <w:szCs w:val="18"/>
              </w:rPr>
              <w:t xml:space="preserve"> Le projet prévoie la réhabilitation de</w:t>
            </w:r>
            <w:r w:rsidR="007D0A02">
              <w:rPr>
                <w:bCs/>
                <w:color w:val="000000"/>
                <w:kern w:val="28"/>
                <w:sz w:val="18"/>
                <w:szCs w:val="18"/>
              </w:rPr>
              <w:t xml:space="preserve"> petits</w:t>
            </w:r>
            <w:r>
              <w:rPr>
                <w:bCs/>
                <w:color w:val="000000"/>
                <w:kern w:val="28"/>
                <w:sz w:val="18"/>
                <w:szCs w:val="18"/>
              </w:rPr>
              <w:t xml:space="preserve"> barrages, la construction de barrages de retenues qui vont alimenter le développement de périmètres irrigués. Ainsi, le PADAP déclenchera cette politique. Le projet s’engage à recruter un expert indépendant qualifié pour inspecter les barrages à réhabiliter et les barrages à construire.</w:t>
            </w:r>
          </w:p>
        </w:tc>
      </w:tr>
      <w:tr w:rsidR="007E7EB6" w:rsidRPr="0027175B" w14:paraId="35F6150A" w14:textId="77777777" w:rsidTr="00D23290">
        <w:tc>
          <w:tcPr>
            <w:tcW w:w="3227" w:type="dxa"/>
            <w:shd w:val="clear" w:color="auto" w:fill="auto"/>
          </w:tcPr>
          <w:p w14:paraId="751970F7" w14:textId="77777777" w:rsidR="007E7EB6" w:rsidRPr="00511FCD" w:rsidRDefault="007E7EB6" w:rsidP="00D23290">
            <w:pPr>
              <w:rPr>
                <w:rFonts w:eastAsia="Cambria"/>
                <w:kern w:val="28"/>
                <w:sz w:val="18"/>
                <w:szCs w:val="18"/>
                <w:lang w:eastAsia="en-US"/>
              </w:rPr>
            </w:pPr>
            <w:r w:rsidRPr="0027175B">
              <w:rPr>
                <w:kern w:val="28"/>
                <w:sz w:val="18"/>
                <w:szCs w:val="18"/>
              </w:rPr>
              <w:t xml:space="preserve">PO 7.50, </w:t>
            </w:r>
            <w:r w:rsidRPr="00511FCD">
              <w:rPr>
                <w:rFonts w:eastAsia="Cambria"/>
                <w:kern w:val="28"/>
                <w:sz w:val="18"/>
                <w:szCs w:val="18"/>
                <w:lang w:eastAsia="en-US"/>
              </w:rPr>
              <w:t>Projets relatifs aux voies</w:t>
            </w:r>
          </w:p>
          <w:p w14:paraId="6C0FB1C2" w14:textId="77777777" w:rsidR="007E7EB6" w:rsidRPr="0027175B" w:rsidRDefault="007E7EB6" w:rsidP="00D23290">
            <w:pPr>
              <w:rPr>
                <w:kern w:val="28"/>
                <w:sz w:val="18"/>
                <w:szCs w:val="18"/>
              </w:rPr>
            </w:pPr>
            <w:r w:rsidRPr="00511FCD">
              <w:rPr>
                <w:rFonts w:eastAsia="Cambria"/>
                <w:kern w:val="28"/>
                <w:sz w:val="18"/>
                <w:szCs w:val="18"/>
                <w:lang w:eastAsia="en-US"/>
              </w:rPr>
              <w:t>d’eaux internationales</w:t>
            </w:r>
          </w:p>
        </w:tc>
        <w:tc>
          <w:tcPr>
            <w:tcW w:w="5953" w:type="dxa"/>
            <w:shd w:val="clear" w:color="auto" w:fill="auto"/>
          </w:tcPr>
          <w:p w14:paraId="31234D66" w14:textId="77777777" w:rsidR="007E7EB6" w:rsidRPr="00511FCD" w:rsidRDefault="007E7EB6" w:rsidP="00D23290">
            <w:pPr>
              <w:rPr>
                <w:rFonts w:eastAsia="Cambria"/>
                <w:kern w:val="28"/>
                <w:sz w:val="18"/>
                <w:szCs w:val="18"/>
                <w:lang w:eastAsia="en-US"/>
              </w:rPr>
            </w:pPr>
            <w:r w:rsidRPr="00511FCD">
              <w:rPr>
                <w:rFonts w:eastAsia="Cambria"/>
                <w:kern w:val="28"/>
                <w:sz w:val="18"/>
                <w:szCs w:val="18"/>
                <w:lang w:eastAsia="en-US"/>
              </w:rPr>
              <w:t>Les Projets relatifs à des voies d’eau internationales peuvent affecter les relations entre la Banque et ses emprunteurs et entre des Etats. Elle attache donc la plus grande importance à la conclusion par les riverains d’accords ou d’arrangements appropriés concernant la totalité ou une partie d’une voie d’eau donnée</w:t>
            </w:r>
          </w:p>
        </w:tc>
        <w:tc>
          <w:tcPr>
            <w:tcW w:w="4738" w:type="dxa"/>
            <w:shd w:val="clear" w:color="auto" w:fill="auto"/>
          </w:tcPr>
          <w:p w14:paraId="325D0784" w14:textId="77777777" w:rsidR="007E7EB6" w:rsidRPr="0027175B" w:rsidRDefault="007E7EB6" w:rsidP="00D23290">
            <w:pPr>
              <w:rPr>
                <w:bCs/>
                <w:color w:val="000000"/>
                <w:kern w:val="28"/>
                <w:sz w:val="18"/>
                <w:szCs w:val="18"/>
              </w:rPr>
            </w:pPr>
            <w:r w:rsidRPr="0027175B">
              <w:rPr>
                <w:b/>
                <w:bCs/>
                <w:color w:val="00B050"/>
                <w:kern w:val="28"/>
                <w:sz w:val="18"/>
                <w:szCs w:val="18"/>
              </w:rPr>
              <w:t>NON :</w:t>
            </w:r>
            <w:r w:rsidRPr="0027175B">
              <w:rPr>
                <w:bCs/>
                <w:kern w:val="28"/>
                <w:sz w:val="18"/>
                <w:szCs w:val="18"/>
              </w:rPr>
              <w:t>Le Projet n’intervient pas dans des voies d’eau internationales. Toutes les activités du projet sont circonscrites au niveau national</w:t>
            </w:r>
          </w:p>
        </w:tc>
      </w:tr>
      <w:tr w:rsidR="007E7EB6" w:rsidRPr="0027175B" w14:paraId="1607671C" w14:textId="77777777" w:rsidTr="00D23290">
        <w:tc>
          <w:tcPr>
            <w:tcW w:w="3227" w:type="dxa"/>
            <w:shd w:val="clear" w:color="auto" w:fill="auto"/>
          </w:tcPr>
          <w:p w14:paraId="3C92026A" w14:textId="77777777" w:rsidR="007E7EB6" w:rsidRPr="00511FCD" w:rsidRDefault="007E7EB6" w:rsidP="00D23290">
            <w:pPr>
              <w:rPr>
                <w:rFonts w:eastAsia="Cambria"/>
                <w:kern w:val="28"/>
                <w:sz w:val="18"/>
                <w:szCs w:val="18"/>
                <w:lang w:eastAsia="en-US"/>
              </w:rPr>
            </w:pPr>
            <w:r w:rsidRPr="0027175B">
              <w:rPr>
                <w:kern w:val="28"/>
                <w:sz w:val="18"/>
                <w:szCs w:val="18"/>
              </w:rPr>
              <w:t>PO 7.60,</w:t>
            </w:r>
            <w:r w:rsidRPr="00511FCD">
              <w:rPr>
                <w:rFonts w:eastAsia="Cambria"/>
                <w:kern w:val="28"/>
                <w:sz w:val="18"/>
                <w:szCs w:val="18"/>
                <w:lang w:eastAsia="en-US"/>
              </w:rPr>
              <w:t xml:space="preserve"> Projets dans les zones en</w:t>
            </w:r>
          </w:p>
          <w:p w14:paraId="487377EC" w14:textId="77777777" w:rsidR="007E7EB6" w:rsidRPr="00511FCD" w:rsidRDefault="007E7EB6" w:rsidP="00D23290">
            <w:pPr>
              <w:rPr>
                <w:rFonts w:eastAsia="Cambria"/>
                <w:kern w:val="28"/>
                <w:sz w:val="18"/>
                <w:szCs w:val="18"/>
                <w:lang w:eastAsia="en-US"/>
              </w:rPr>
            </w:pPr>
            <w:r w:rsidRPr="00511FCD">
              <w:rPr>
                <w:rFonts w:eastAsia="Cambria"/>
                <w:kern w:val="28"/>
                <w:sz w:val="18"/>
                <w:szCs w:val="18"/>
                <w:lang w:eastAsia="en-US"/>
              </w:rPr>
              <w:t>Litige</w:t>
            </w:r>
          </w:p>
          <w:p w14:paraId="10CC634B" w14:textId="77777777" w:rsidR="007E7EB6" w:rsidRPr="0027175B" w:rsidRDefault="007E7EB6" w:rsidP="00D23290">
            <w:pPr>
              <w:rPr>
                <w:kern w:val="28"/>
                <w:sz w:val="18"/>
                <w:szCs w:val="18"/>
              </w:rPr>
            </w:pPr>
          </w:p>
        </w:tc>
        <w:tc>
          <w:tcPr>
            <w:tcW w:w="5953" w:type="dxa"/>
            <w:shd w:val="clear" w:color="auto" w:fill="auto"/>
          </w:tcPr>
          <w:p w14:paraId="0C09DD76" w14:textId="77777777" w:rsidR="007E7EB6" w:rsidRPr="00511FCD" w:rsidRDefault="007E7EB6" w:rsidP="00D23290">
            <w:pPr>
              <w:rPr>
                <w:rFonts w:eastAsia="Cambria"/>
                <w:kern w:val="28"/>
                <w:sz w:val="18"/>
                <w:szCs w:val="18"/>
                <w:lang w:eastAsia="en-US"/>
              </w:rPr>
            </w:pPr>
            <w:r w:rsidRPr="00511FCD">
              <w:rPr>
                <w:rFonts w:eastAsia="Cambria"/>
                <w:kern w:val="28"/>
                <w:sz w:val="18"/>
                <w:szCs w:val="18"/>
                <w:lang w:eastAsia="en-US"/>
              </w:rPr>
              <w:t>La Banque peut appuyer un projet dans une zone en litige si les gouvernements concernés conviennent que, dans l’attente du règlement du contentieux, le projet envisagé dans le pays A doit suivre son cours sous réserve de la contestation du pays B</w:t>
            </w:r>
          </w:p>
        </w:tc>
        <w:tc>
          <w:tcPr>
            <w:tcW w:w="4738" w:type="dxa"/>
            <w:shd w:val="clear" w:color="auto" w:fill="auto"/>
          </w:tcPr>
          <w:p w14:paraId="7181A798" w14:textId="77777777" w:rsidR="007E7EB6" w:rsidRPr="0027175B" w:rsidRDefault="007E7EB6" w:rsidP="00D23290">
            <w:pPr>
              <w:rPr>
                <w:bCs/>
                <w:color w:val="000000"/>
                <w:kern w:val="28"/>
                <w:sz w:val="18"/>
                <w:szCs w:val="18"/>
              </w:rPr>
            </w:pPr>
            <w:r w:rsidRPr="0027175B">
              <w:rPr>
                <w:b/>
                <w:bCs/>
                <w:color w:val="00B050"/>
                <w:kern w:val="28"/>
                <w:sz w:val="18"/>
                <w:szCs w:val="18"/>
              </w:rPr>
              <w:t>NON </w:t>
            </w:r>
            <w:r w:rsidRPr="00511FCD">
              <w:rPr>
                <w:b/>
                <w:bCs/>
                <w:color w:val="4BACC6"/>
                <w:kern w:val="28"/>
                <w:sz w:val="18"/>
                <w:szCs w:val="18"/>
              </w:rPr>
              <w:t>:</w:t>
            </w:r>
            <w:r w:rsidRPr="00511FCD">
              <w:rPr>
                <w:rFonts w:eastAsia="Cambria"/>
                <w:bCs/>
                <w:kern w:val="28"/>
                <w:sz w:val="18"/>
                <w:szCs w:val="18"/>
                <w:lang w:eastAsia="en-US"/>
              </w:rPr>
              <w:t>Le projet n’interviendra pas dans des zones où il est noté des litiges</w:t>
            </w:r>
          </w:p>
        </w:tc>
      </w:tr>
    </w:tbl>
    <w:p w14:paraId="350B5E6F" w14:textId="77777777" w:rsidR="007E7EB6" w:rsidRDefault="007E7EB6" w:rsidP="007E7EB6"/>
    <w:p w14:paraId="1032AA2F" w14:textId="77777777" w:rsidR="007E7EB6" w:rsidRDefault="007E7EB6" w:rsidP="007E7EB6">
      <w:pPr>
        <w:pBdr>
          <w:top w:val="single" w:sz="4" w:space="1" w:color="auto"/>
          <w:left w:val="single" w:sz="4" w:space="4" w:color="auto"/>
          <w:bottom w:val="single" w:sz="4" w:space="1" w:color="auto"/>
          <w:right w:val="single" w:sz="4" w:space="4" w:color="auto"/>
        </w:pBdr>
        <w:ind w:left="720"/>
        <w:jc w:val="both"/>
        <w:rPr>
          <w:sz w:val="22"/>
          <w:szCs w:val="22"/>
          <w:lang w:val="fr-SN"/>
        </w:rPr>
      </w:pPr>
      <w:r w:rsidRPr="00E158B6">
        <w:rPr>
          <w:sz w:val="22"/>
          <w:szCs w:val="22"/>
          <w:u w:val="single"/>
        </w:rPr>
        <w:lastRenderedPageBreak/>
        <w:t>Conclusion</w:t>
      </w:r>
      <w:r>
        <w:rPr>
          <w:sz w:val="22"/>
          <w:szCs w:val="22"/>
        </w:rPr>
        <w:t> :</w:t>
      </w:r>
      <w:r w:rsidRPr="00456603">
        <w:rPr>
          <w:sz w:val="22"/>
          <w:szCs w:val="22"/>
        </w:rPr>
        <w:t xml:space="preserve"> Sur la base de l’analyse des politiques de sauvegardes de la BM avec </w:t>
      </w:r>
      <w:r>
        <w:rPr>
          <w:sz w:val="22"/>
          <w:szCs w:val="22"/>
        </w:rPr>
        <w:t xml:space="preserve">l’ISDCN PCN stage du projet, il apparaît que les activités du PADAP sont en conformité avec les politiques déclenchées. Le projet étant classé en catégorie « B » tout sous projet classé en catégorie « A » ne sera pas éligible au financement du PADAP. Au total sept (07) politiques ont été déclenchées </w:t>
      </w:r>
      <w:r w:rsidRPr="00E07378">
        <w:rPr>
          <w:sz w:val="22"/>
          <w:szCs w:val="22"/>
        </w:rPr>
        <w:t>P</w:t>
      </w:r>
      <w:r>
        <w:rPr>
          <w:sz w:val="22"/>
          <w:szCs w:val="22"/>
        </w:rPr>
        <w:t>O/PB</w:t>
      </w:r>
      <w:r w:rsidRPr="00E07378">
        <w:rPr>
          <w:sz w:val="22"/>
          <w:szCs w:val="22"/>
        </w:rPr>
        <w:t xml:space="preserve"> 4.01 Évaluation Environnementale, y compris la Participation du Public </w:t>
      </w:r>
      <w:r w:rsidRPr="00865497">
        <w:rPr>
          <w:sz w:val="22"/>
          <w:szCs w:val="22"/>
        </w:rPr>
        <w:t>PO/PB 4.04 Habitats Naturels</w:t>
      </w:r>
      <w:r>
        <w:rPr>
          <w:sz w:val="22"/>
          <w:szCs w:val="22"/>
        </w:rPr>
        <w:t xml:space="preserve">, </w:t>
      </w:r>
      <w:r w:rsidRPr="00865497">
        <w:rPr>
          <w:sz w:val="22"/>
          <w:szCs w:val="22"/>
        </w:rPr>
        <w:t>PO 4.09 Lutte antiparasitaires</w:t>
      </w:r>
      <w:r>
        <w:rPr>
          <w:sz w:val="22"/>
          <w:szCs w:val="22"/>
        </w:rPr>
        <w:t xml:space="preserve">, </w:t>
      </w:r>
      <w:r w:rsidRPr="00865497">
        <w:rPr>
          <w:sz w:val="22"/>
          <w:szCs w:val="22"/>
        </w:rPr>
        <w:t>PO/PB 4.11 Patrimoine Culturel</w:t>
      </w:r>
      <w:r>
        <w:rPr>
          <w:sz w:val="22"/>
          <w:szCs w:val="22"/>
        </w:rPr>
        <w:t xml:space="preserve">, </w:t>
      </w:r>
      <w:r w:rsidRPr="00865497">
        <w:rPr>
          <w:sz w:val="22"/>
          <w:szCs w:val="22"/>
        </w:rPr>
        <w:t>PO/PB 4.12 Réinstallation Involontaire des populations</w:t>
      </w:r>
      <w:r>
        <w:rPr>
          <w:sz w:val="22"/>
          <w:szCs w:val="22"/>
        </w:rPr>
        <w:t xml:space="preserve">, </w:t>
      </w:r>
      <w:r w:rsidRPr="00E07378">
        <w:rPr>
          <w:sz w:val="22"/>
          <w:szCs w:val="22"/>
        </w:rPr>
        <w:t>P</w:t>
      </w:r>
      <w:r>
        <w:rPr>
          <w:sz w:val="22"/>
          <w:szCs w:val="22"/>
        </w:rPr>
        <w:t>O/PB</w:t>
      </w:r>
      <w:r w:rsidRPr="00E07378">
        <w:rPr>
          <w:sz w:val="22"/>
          <w:szCs w:val="22"/>
        </w:rPr>
        <w:t xml:space="preserve"> 4.36 </w:t>
      </w:r>
      <w:r w:rsidRPr="00E07378">
        <w:rPr>
          <w:sz w:val="22"/>
          <w:szCs w:val="22"/>
          <w:lang w:val="fr-SN"/>
        </w:rPr>
        <w:t>Forêts</w:t>
      </w:r>
      <w:r>
        <w:rPr>
          <w:sz w:val="22"/>
          <w:szCs w:val="22"/>
          <w:lang w:val="fr-SN"/>
        </w:rPr>
        <w:t xml:space="preserve">, PO/PB 4.37 sécurité des barrages. </w:t>
      </w:r>
    </w:p>
    <w:p w14:paraId="02B78919" w14:textId="77777777" w:rsidR="007E7EB6" w:rsidRDefault="007E7EB6" w:rsidP="007E7EB6">
      <w:pPr>
        <w:pBdr>
          <w:top w:val="single" w:sz="4" w:space="1" w:color="auto"/>
          <w:left w:val="single" w:sz="4" w:space="4" w:color="auto"/>
          <w:bottom w:val="single" w:sz="4" w:space="1" w:color="auto"/>
          <w:right w:val="single" w:sz="4" w:space="4" w:color="auto"/>
        </w:pBdr>
        <w:ind w:left="720"/>
        <w:jc w:val="both"/>
        <w:rPr>
          <w:sz w:val="22"/>
          <w:szCs w:val="22"/>
          <w:lang w:val="fr-SN"/>
        </w:rPr>
      </w:pPr>
      <w:r>
        <w:rPr>
          <w:sz w:val="22"/>
          <w:szCs w:val="22"/>
          <w:lang w:val="fr-SN"/>
        </w:rPr>
        <w:t>Pour se conformer à ces différentes politiques qui ont été déclenchées, la PADAP a préparé  les documents de sauvegardes suivants :</w:t>
      </w:r>
    </w:p>
    <w:p w14:paraId="56132426" w14:textId="77777777" w:rsidR="007E7EB6" w:rsidRDefault="007E7EB6" w:rsidP="007E7EB6">
      <w:pPr>
        <w:pBdr>
          <w:top w:val="single" w:sz="4" w:space="1" w:color="auto"/>
          <w:left w:val="single" w:sz="4" w:space="4" w:color="auto"/>
          <w:bottom w:val="single" w:sz="4" w:space="1" w:color="auto"/>
          <w:right w:val="single" w:sz="4" w:space="4" w:color="auto"/>
        </w:pBdr>
        <w:ind w:left="720"/>
        <w:jc w:val="both"/>
        <w:rPr>
          <w:sz w:val="22"/>
          <w:szCs w:val="22"/>
          <w:lang w:val="fr-SN"/>
        </w:rPr>
      </w:pPr>
      <w:r>
        <w:rPr>
          <w:sz w:val="22"/>
          <w:szCs w:val="22"/>
          <w:lang w:val="fr-SN"/>
        </w:rPr>
        <w:t xml:space="preserve"> Le présent Cadre de Gestion Environnementale et Sociale (CGES) pour se conformer à l’</w:t>
      </w:r>
      <w:r w:rsidRPr="00E07378">
        <w:rPr>
          <w:sz w:val="22"/>
          <w:szCs w:val="22"/>
        </w:rPr>
        <w:t>P</w:t>
      </w:r>
      <w:r>
        <w:rPr>
          <w:sz w:val="22"/>
          <w:szCs w:val="22"/>
        </w:rPr>
        <w:t>O/PB</w:t>
      </w:r>
      <w:r w:rsidRPr="00E07378">
        <w:rPr>
          <w:sz w:val="22"/>
          <w:szCs w:val="22"/>
        </w:rPr>
        <w:t xml:space="preserve"> 4.01 </w:t>
      </w:r>
      <w:r>
        <w:rPr>
          <w:sz w:val="22"/>
          <w:szCs w:val="22"/>
        </w:rPr>
        <w:t>sur l’</w:t>
      </w:r>
      <w:r w:rsidRPr="00E07378">
        <w:rPr>
          <w:sz w:val="22"/>
          <w:szCs w:val="22"/>
        </w:rPr>
        <w:t>Évaluation Environnementale</w:t>
      </w:r>
      <w:r>
        <w:rPr>
          <w:sz w:val="22"/>
          <w:szCs w:val="22"/>
          <w:lang w:val="fr-SN"/>
        </w:rPr>
        <w:t>,</w:t>
      </w:r>
    </w:p>
    <w:p w14:paraId="375EBC1F" w14:textId="77777777" w:rsidR="007E7EB6" w:rsidRDefault="007E7EB6" w:rsidP="007E7EB6">
      <w:pPr>
        <w:pBdr>
          <w:top w:val="single" w:sz="4" w:space="1" w:color="auto"/>
          <w:left w:val="single" w:sz="4" w:space="4" w:color="auto"/>
          <w:bottom w:val="single" w:sz="4" w:space="1" w:color="auto"/>
          <w:right w:val="single" w:sz="4" w:space="4" w:color="auto"/>
        </w:pBdr>
        <w:ind w:left="720"/>
        <w:jc w:val="both"/>
        <w:rPr>
          <w:sz w:val="22"/>
          <w:szCs w:val="22"/>
          <w:lang w:val="fr-SN"/>
        </w:rPr>
      </w:pPr>
      <w:r>
        <w:rPr>
          <w:sz w:val="22"/>
          <w:szCs w:val="22"/>
          <w:lang w:val="fr-SN"/>
        </w:rPr>
        <w:t xml:space="preserve"> Une Cadre de Politique de Réinstallation (CPR) en document séparé pour se conformer </w:t>
      </w:r>
      <w:r w:rsidRPr="00865497">
        <w:rPr>
          <w:sz w:val="22"/>
          <w:szCs w:val="22"/>
        </w:rPr>
        <w:t xml:space="preserve">PO/PB 4.12 </w:t>
      </w:r>
      <w:r>
        <w:rPr>
          <w:sz w:val="22"/>
          <w:szCs w:val="22"/>
        </w:rPr>
        <w:t xml:space="preserve">sur la </w:t>
      </w:r>
      <w:r w:rsidRPr="00865497">
        <w:rPr>
          <w:sz w:val="22"/>
          <w:szCs w:val="22"/>
        </w:rPr>
        <w:t>Réinstallation Involontaire des populations</w:t>
      </w:r>
      <w:r>
        <w:rPr>
          <w:sz w:val="22"/>
          <w:szCs w:val="22"/>
          <w:lang w:val="fr-SN"/>
        </w:rPr>
        <w:t xml:space="preserve"> , </w:t>
      </w:r>
    </w:p>
    <w:p w14:paraId="4863B479" w14:textId="77777777" w:rsidR="007E7EB6" w:rsidRDefault="007E7EB6" w:rsidP="007E7EB6">
      <w:pPr>
        <w:pBdr>
          <w:top w:val="single" w:sz="4" w:space="1" w:color="auto"/>
          <w:left w:val="single" w:sz="4" w:space="4" w:color="auto"/>
          <w:bottom w:val="single" w:sz="4" w:space="1" w:color="auto"/>
          <w:right w:val="single" w:sz="4" w:space="4" w:color="auto"/>
        </w:pBdr>
        <w:ind w:left="720"/>
        <w:jc w:val="both"/>
        <w:rPr>
          <w:sz w:val="22"/>
          <w:szCs w:val="22"/>
        </w:rPr>
      </w:pPr>
      <w:r>
        <w:rPr>
          <w:sz w:val="22"/>
          <w:szCs w:val="22"/>
          <w:lang w:val="fr-SN"/>
        </w:rPr>
        <w:t xml:space="preserve">Un Plan de Gestion des Pestes et Pesticides (PGPP) en document séparé pour se conformer à la </w:t>
      </w:r>
      <w:r w:rsidRPr="00865497">
        <w:rPr>
          <w:sz w:val="22"/>
          <w:szCs w:val="22"/>
        </w:rPr>
        <w:t xml:space="preserve">PO 4.09 </w:t>
      </w:r>
      <w:r>
        <w:rPr>
          <w:sz w:val="22"/>
          <w:szCs w:val="22"/>
        </w:rPr>
        <w:t xml:space="preserve">sur la </w:t>
      </w:r>
      <w:r w:rsidRPr="00865497">
        <w:rPr>
          <w:sz w:val="22"/>
          <w:szCs w:val="22"/>
        </w:rPr>
        <w:t>Lutte antiparasitaire</w:t>
      </w:r>
      <w:r>
        <w:rPr>
          <w:sz w:val="22"/>
          <w:szCs w:val="22"/>
        </w:rPr>
        <w:t> ;</w:t>
      </w:r>
    </w:p>
    <w:p w14:paraId="340F5D2D" w14:textId="77777777" w:rsidR="007E7EB6" w:rsidRPr="00865497" w:rsidRDefault="007E7EB6" w:rsidP="007E7EB6">
      <w:pPr>
        <w:pBdr>
          <w:top w:val="single" w:sz="4" w:space="1" w:color="auto"/>
          <w:left w:val="single" w:sz="4" w:space="4" w:color="auto"/>
          <w:bottom w:val="single" w:sz="4" w:space="1" w:color="auto"/>
          <w:right w:val="single" w:sz="4" w:space="4" w:color="auto"/>
        </w:pBdr>
        <w:ind w:left="720"/>
        <w:jc w:val="both"/>
        <w:rPr>
          <w:sz w:val="22"/>
          <w:szCs w:val="22"/>
        </w:rPr>
      </w:pPr>
      <w:r>
        <w:rPr>
          <w:sz w:val="22"/>
          <w:szCs w:val="22"/>
        </w:rPr>
        <w:t>Tous ces documents</w:t>
      </w:r>
      <w:r>
        <w:rPr>
          <w:sz w:val="22"/>
          <w:szCs w:val="22"/>
          <w:lang w:val="fr-SN"/>
        </w:rPr>
        <w:t xml:space="preserve">  feront l’objet de publication à Madagascar et à l’Info shop de la Banque Mondiale.</w:t>
      </w:r>
    </w:p>
    <w:p w14:paraId="4C764B4F" w14:textId="77777777" w:rsidR="007E7EB6" w:rsidRDefault="007E7EB6" w:rsidP="007E7EB6">
      <w:pPr>
        <w:rPr>
          <w:sz w:val="22"/>
          <w:szCs w:val="22"/>
        </w:rPr>
      </w:pPr>
    </w:p>
    <w:p w14:paraId="7133E5DF" w14:textId="77777777" w:rsidR="007E7EB6" w:rsidRPr="008939E3" w:rsidRDefault="007E7EB6" w:rsidP="007E7EB6">
      <w:pPr>
        <w:rPr>
          <w:sz w:val="22"/>
          <w:szCs w:val="22"/>
        </w:rPr>
      </w:pPr>
    </w:p>
    <w:p w14:paraId="6F06837C" w14:textId="77777777" w:rsidR="007E7EB6" w:rsidRPr="008939E3" w:rsidRDefault="007E7EB6" w:rsidP="007E7EB6">
      <w:pPr>
        <w:rPr>
          <w:sz w:val="22"/>
          <w:szCs w:val="22"/>
        </w:rPr>
      </w:pPr>
    </w:p>
    <w:p w14:paraId="67EF2667" w14:textId="77777777" w:rsidR="007E7EB6" w:rsidRPr="008939E3" w:rsidRDefault="007E7EB6" w:rsidP="007E7EB6">
      <w:pPr>
        <w:rPr>
          <w:sz w:val="22"/>
          <w:szCs w:val="22"/>
        </w:rPr>
      </w:pPr>
    </w:p>
    <w:p w14:paraId="5CA12F15" w14:textId="77777777" w:rsidR="007E7EB6" w:rsidRPr="008939E3" w:rsidRDefault="007E7EB6" w:rsidP="007E7EB6">
      <w:pPr>
        <w:rPr>
          <w:sz w:val="22"/>
          <w:szCs w:val="22"/>
        </w:rPr>
      </w:pPr>
    </w:p>
    <w:p w14:paraId="2E982786" w14:textId="77777777" w:rsidR="007E7EB6" w:rsidRPr="008939E3" w:rsidRDefault="007E7EB6" w:rsidP="007E7EB6">
      <w:pPr>
        <w:rPr>
          <w:sz w:val="22"/>
          <w:szCs w:val="22"/>
        </w:rPr>
      </w:pPr>
    </w:p>
    <w:p w14:paraId="1E3112ED" w14:textId="77777777" w:rsidR="007E7EB6" w:rsidRDefault="007E7EB6" w:rsidP="007E7EB6">
      <w:pPr>
        <w:rPr>
          <w:sz w:val="22"/>
          <w:szCs w:val="22"/>
        </w:rPr>
        <w:sectPr w:rsidR="007E7EB6" w:rsidSect="00846E9F">
          <w:type w:val="evenPage"/>
          <w:pgSz w:w="15840" w:h="12240" w:orient="landscape"/>
          <w:pgMar w:top="1418" w:right="1418" w:bottom="1418" w:left="1418" w:header="720" w:footer="720" w:gutter="0"/>
          <w:cols w:space="720"/>
          <w:titlePg/>
          <w:docGrid w:linePitch="360"/>
        </w:sectPr>
      </w:pPr>
    </w:p>
    <w:p w14:paraId="5BAFE05E" w14:textId="77777777" w:rsidR="007E7EB6" w:rsidRPr="00FD6B7F" w:rsidRDefault="007E7EB6" w:rsidP="007E7EB6">
      <w:pPr>
        <w:pStyle w:val="Heading2"/>
        <w:ind w:left="0"/>
        <w:jc w:val="both"/>
        <w:rPr>
          <w:u w:val="single"/>
        </w:rPr>
      </w:pPr>
    </w:p>
    <w:p w14:paraId="053F60ED" w14:textId="77777777" w:rsidR="007E7EB6" w:rsidRPr="008B38A2" w:rsidRDefault="007E7EB6" w:rsidP="007E7EB6">
      <w:pPr>
        <w:numPr>
          <w:ilvl w:val="1"/>
          <w:numId w:val="13"/>
        </w:numPr>
        <w:rPr>
          <w:b/>
          <w:color w:val="000000"/>
          <w:sz w:val="22"/>
          <w:szCs w:val="22"/>
        </w:rPr>
      </w:pPr>
      <w:r w:rsidRPr="008B38A2">
        <w:rPr>
          <w:b/>
          <w:color w:val="000000"/>
          <w:sz w:val="22"/>
          <w:szCs w:val="22"/>
        </w:rPr>
        <w:t>Mesures de conformités avec les sauvegardes environnementales et sociales</w:t>
      </w:r>
    </w:p>
    <w:p w14:paraId="6B76115A" w14:textId="77777777" w:rsidR="007E7EB6" w:rsidRPr="008B38A2" w:rsidRDefault="007E7EB6" w:rsidP="007E7EB6">
      <w:pPr>
        <w:rPr>
          <w:sz w:val="22"/>
          <w:szCs w:val="22"/>
        </w:rPr>
      </w:pPr>
    </w:p>
    <w:p w14:paraId="2B849ECF" w14:textId="77777777" w:rsidR="007E7EB6" w:rsidRPr="008B38A2" w:rsidRDefault="007E7EB6" w:rsidP="007E7EB6">
      <w:pPr>
        <w:jc w:val="both"/>
        <w:rPr>
          <w:sz w:val="22"/>
          <w:szCs w:val="22"/>
        </w:rPr>
      </w:pPr>
      <w:r w:rsidRPr="008B38A2">
        <w:rPr>
          <w:sz w:val="22"/>
          <w:szCs w:val="22"/>
        </w:rPr>
        <w:t xml:space="preserve">Les politiques de sauvegarde environnementale et sociale de la Banque Mondiale qui s’appliquent aux activités qui seront conduites dans le cadre </w:t>
      </w:r>
      <w:r>
        <w:rPr>
          <w:sz w:val="22"/>
          <w:szCs w:val="22"/>
        </w:rPr>
        <w:t>de la mise en œuvre du PADAP</w:t>
      </w:r>
      <w:r w:rsidRPr="008B38A2">
        <w:rPr>
          <w:sz w:val="22"/>
          <w:szCs w:val="22"/>
        </w:rPr>
        <w:t xml:space="preserve"> sont : la PO 4.01 « Evaluation Environnementale » ; la PO 4.09 (Lut</w:t>
      </w:r>
      <w:r w:rsidR="00770CDF">
        <w:rPr>
          <w:sz w:val="22"/>
          <w:szCs w:val="22"/>
        </w:rPr>
        <w:t>t</w:t>
      </w:r>
      <w:r w:rsidRPr="008B38A2">
        <w:rPr>
          <w:sz w:val="22"/>
          <w:szCs w:val="22"/>
        </w:rPr>
        <w:t>e Antiparasitaire) ; PO 4.11 « Patrimoine culturel » ; la PO 4.12 « Réinstallation Involontaire des populations » ; la PO 4.36 foresterie</w:t>
      </w:r>
      <w:r>
        <w:rPr>
          <w:sz w:val="22"/>
          <w:szCs w:val="22"/>
        </w:rPr>
        <w:t>, la PO 4.37 sécurité des barrages</w:t>
      </w:r>
      <w:r w:rsidRPr="008B38A2">
        <w:rPr>
          <w:sz w:val="22"/>
          <w:szCs w:val="22"/>
        </w:rPr>
        <w:t>. Aussi, ce présent chapitre va déterminer les mesures et stratégies envisagées pour être en conformité avec ces politiques.</w:t>
      </w:r>
    </w:p>
    <w:p w14:paraId="19CD4172" w14:textId="77777777" w:rsidR="007E7EB6" w:rsidRPr="008B38A2" w:rsidRDefault="007E7EB6" w:rsidP="007E7EB6">
      <w:pPr>
        <w:rPr>
          <w:sz w:val="22"/>
          <w:szCs w:val="22"/>
        </w:rPr>
      </w:pPr>
    </w:p>
    <w:p w14:paraId="72546882"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 4.01 « Évaluation Environnementale »</w:t>
      </w:r>
    </w:p>
    <w:p w14:paraId="2B3A48FA" w14:textId="77777777" w:rsidR="007E7EB6" w:rsidRPr="008B38A2" w:rsidRDefault="007E7EB6" w:rsidP="007E7EB6">
      <w:pPr>
        <w:rPr>
          <w:sz w:val="22"/>
          <w:szCs w:val="22"/>
        </w:rPr>
      </w:pPr>
    </w:p>
    <w:p w14:paraId="760E5B22" w14:textId="77777777" w:rsidR="007E7EB6" w:rsidRPr="008B38A2" w:rsidRDefault="007E7EB6" w:rsidP="007E7EB6">
      <w:pPr>
        <w:jc w:val="both"/>
        <w:rPr>
          <w:sz w:val="22"/>
          <w:szCs w:val="22"/>
        </w:rPr>
      </w:pPr>
      <w:r w:rsidRPr="008B38A2">
        <w:rPr>
          <w:sz w:val="22"/>
          <w:szCs w:val="22"/>
        </w:rPr>
        <w:t>La réalisation du présent CGES permet d’être en conformité avec cette politique. Le CGES situe les enjeux environnementaux et sociaux du projet, identifie les principaux problèmes, analyse les causes et propose des axes d’intervention.</w:t>
      </w:r>
    </w:p>
    <w:p w14:paraId="1FCB3006" w14:textId="77777777" w:rsidR="007E7EB6" w:rsidRPr="008B38A2" w:rsidRDefault="007E7EB6" w:rsidP="007E7EB6">
      <w:pPr>
        <w:rPr>
          <w:sz w:val="22"/>
          <w:szCs w:val="22"/>
        </w:rPr>
      </w:pPr>
    </w:p>
    <w:p w14:paraId="50FE15A5"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 4.04 « habitats naturels »</w:t>
      </w:r>
    </w:p>
    <w:p w14:paraId="3E912F03" w14:textId="77777777" w:rsidR="007E7EB6" w:rsidRPr="008B38A2" w:rsidRDefault="007E7EB6" w:rsidP="007E7EB6">
      <w:pPr>
        <w:rPr>
          <w:sz w:val="22"/>
          <w:szCs w:val="22"/>
        </w:rPr>
      </w:pPr>
    </w:p>
    <w:p w14:paraId="62C55849" w14:textId="77777777" w:rsidR="007E7EB6" w:rsidRPr="008B38A2" w:rsidRDefault="007E7EB6" w:rsidP="007E7EB6">
      <w:pPr>
        <w:jc w:val="both"/>
        <w:rPr>
          <w:sz w:val="22"/>
          <w:szCs w:val="22"/>
        </w:rPr>
      </w:pPr>
      <w:r w:rsidRPr="008B38A2">
        <w:rPr>
          <w:sz w:val="22"/>
          <w:szCs w:val="22"/>
        </w:rPr>
        <w:t xml:space="preserve">Les exigences de la PO 4.04 sont prises en compte dans le présent CGES, notamment en mettant en place des mesures de protection des habitats naturels dans </w:t>
      </w:r>
      <w:r w:rsidR="00770CDF" w:rsidRPr="008B38A2">
        <w:rPr>
          <w:sz w:val="22"/>
          <w:szCs w:val="22"/>
        </w:rPr>
        <w:t>l</w:t>
      </w:r>
      <w:r w:rsidR="00770CDF">
        <w:rPr>
          <w:sz w:val="22"/>
          <w:szCs w:val="22"/>
        </w:rPr>
        <w:t>es</w:t>
      </w:r>
      <w:r w:rsidR="00770CDF" w:rsidRPr="008B38A2">
        <w:rPr>
          <w:sz w:val="22"/>
          <w:szCs w:val="22"/>
        </w:rPr>
        <w:t xml:space="preserve"> </w:t>
      </w:r>
      <w:r w:rsidRPr="008B38A2">
        <w:rPr>
          <w:sz w:val="22"/>
          <w:szCs w:val="22"/>
        </w:rPr>
        <w:t>zone</w:t>
      </w:r>
      <w:r w:rsidR="00770CDF">
        <w:rPr>
          <w:sz w:val="22"/>
          <w:szCs w:val="22"/>
        </w:rPr>
        <w:t>s</w:t>
      </w:r>
      <w:r w:rsidRPr="008B38A2">
        <w:rPr>
          <w:sz w:val="22"/>
          <w:szCs w:val="22"/>
        </w:rPr>
        <w:t xml:space="preserve"> sensibles (bas fond), les mesures vont porter surtout sur la délimitation des limites et leur matérialisation et le maintien de zones tampon pour la sécurisation des sites. En plus, un dispositif de veille, d’alerte et de suivi permanent sera maintenu sur tous ces sites (contrôle des activités agricoles autour de ces zones sensibles)</w:t>
      </w:r>
      <w:r>
        <w:rPr>
          <w:sz w:val="22"/>
          <w:szCs w:val="22"/>
        </w:rPr>
        <w:t>.</w:t>
      </w:r>
      <w:r w:rsidR="00770CDF">
        <w:rPr>
          <w:sz w:val="22"/>
          <w:szCs w:val="22"/>
        </w:rPr>
        <w:t xml:space="preserve"> </w:t>
      </w:r>
      <w:r>
        <w:rPr>
          <w:sz w:val="22"/>
          <w:szCs w:val="22"/>
        </w:rPr>
        <w:t>Ces mesures permettront au PADAP</w:t>
      </w:r>
      <w:r w:rsidRPr="008B38A2">
        <w:rPr>
          <w:sz w:val="22"/>
          <w:szCs w:val="22"/>
        </w:rPr>
        <w:t xml:space="preserve"> d’être en conformité avec cette politique.</w:t>
      </w:r>
    </w:p>
    <w:p w14:paraId="47D8CC53" w14:textId="77777777" w:rsidR="007E7EB6" w:rsidRPr="008B38A2" w:rsidRDefault="007E7EB6" w:rsidP="007E7EB6">
      <w:pPr>
        <w:rPr>
          <w:sz w:val="22"/>
          <w:szCs w:val="22"/>
        </w:rPr>
      </w:pPr>
    </w:p>
    <w:p w14:paraId="632363E4"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 4.09 « Lut</w:t>
      </w:r>
      <w:r w:rsidR="00770CDF">
        <w:rPr>
          <w:sz w:val="22"/>
          <w:szCs w:val="22"/>
          <w:u w:val="single"/>
        </w:rPr>
        <w:t>t</w:t>
      </w:r>
      <w:r w:rsidRPr="008B38A2">
        <w:rPr>
          <w:sz w:val="22"/>
          <w:szCs w:val="22"/>
          <w:u w:val="single"/>
        </w:rPr>
        <w:t>e Antiparasitaire»</w:t>
      </w:r>
    </w:p>
    <w:p w14:paraId="5FBC1691" w14:textId="77777777" w:rsidR="007E7EB6" w:rsidRPr="008B38A2" w:rsidRDefault="007E7EB6" w:rsidP="007E7EB6">
      <w:pPr>
        <w:rPr>
          <w:sz w:val="22"/>
          <w:szCs w:val="22"/>
        </w:rPr>
      </w:pPr>
    </w:p>
    <w:p w14:paraId="4DBA925D" w14:textId="77777777" w:rsidR="007E7EB6" w:rsidRPr="008B38A2" w:rsidRDefault="007E7EB6" w:rsidP="007E7EB6">
      <w:pPr>
        <w:jc w:val="both"/>
        <w:rPr>
          <w:sz w:val="22"/>
          <w:szCs w:val="22"/>
        </w:rPr>
      </w:pPr>
      <w:r w:rsidRPr="008B38A2">
        <w:rPr>
          <w:sz w:val="22"/>
          <w:szCs w:val="22"/>
        </w:rPr>
        <w:t>Dans le cadre du PADAP, un Plan de Gestion des Pestes et des Pesticides (PGPP) a été préparé en document séparé pour être en conformité avec cette politique déclenchée. Le Plan de Gestion des Pestes et des Pesticides (PGPP) est conçu pour éviter ou minimiser les effets potentiels négatifs sur la santé humaine et animale et l’environnement pouvant découler de l’utilisation des pesticides et de la lutte anti-vectorielle.</w:t>
      </w:r>
    </w:p>
    <w:p w14:paraId="098DE3E3" w14:textId="77777777" w:rsidR="007E7EB6" w:rsidRPr="008B38A2" w:rsidRDefault="007E7EB6" w:rsidP="007E7EB6">
      <w:pPr>
        <w:rPr>
          <w:sz w:val="22"/>
          <w:szCs w:val="22"/>
        </w:rPr>
      </w:pPr>
    </w:p>
    <w:p w14:paraId="236C36BC"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 4.11 « Patrimoine culturel »</w:t>
      </w:r>
    </w:p>
    <w:p w14:paraId="097C97C7" w14:textId="77777777" w:rsidR="007E7EB6" w:rsidRPr="008B38A2" w:rsidRDefault="007E7EB6" w:rsidP="007E7EB6">
      <w:pPr>
        <w:rPr>
          <w:sz w:val="22"/>
          <w:szCs w:val="22"/>
        </w:rPr>
      </w:pPr>
    </w:p>
    <w:p w14:paraId="0BD759BB" w14:textId="77777777" w:rsidR="007E7EB6" w:rsidRDefault="007E7EB6" w:rsidP="007E7EB6">
      <w:pPr>
        <w:jc w:val="both"/>
        <w:rPr>
          <w:sz w:val="22"/>
          <w:szCs w:val="22"/>
        </w:rPr>
      </w:pPr>
      <w:r w:rsidRPr="008B38A2">
        <w:rPr>
          <w:sz w:val="22"/>
          <w:szCs w:val="22"/>
        </w:rPr>
        <w:t>Pour la PO 4.11, le respect de la mise en application de la procédure sur les fouilles et découvertes permet au projet d’être en parfaite conformité avec les exigences de</w:t>
      </w:r>
      <w:r>
        <w:rPr>
          <w:sz w:val="22"/>
          <w:szCs w:val="22"/>
        </w:rPr>
        <w:t xml:space="preserve"> cette Politique de Sauvegarde</w:t>
      </w:r>
      <w:r w:rsidR="00E57CFC">
        <w:rPr>
          <w:sz w:val="22"/>
          <w:szCs w:val="22"/>
        </w:rPr>
        <w:t xml:space="preserve"> </w:t>
      </w:r>
      <w:r w:rsidRPr="008B38A2">
        <w:rPr>
          <w:sz w:val="22"/>
          <w:szCs w:val="22"/>
        </w:rPr>
        <w:t>(</w:t>
      </w:r>
      <w:r w:rsidR="007F51D8" w:rsidRPr="008B38A2">
        <w:rPr>
          <w:i/>
          <w:sz w:val="22"/>
          <w:szCs w:val="22"/>
        </w:rPr>
        <w:t>Voir</w:t>
      </w:r>
      <w:r w:rsidRPr="008B38A2">
        <w:rPr>
          <w:i/>
          <w:sz w:val="22"/>
          <w:szCs w:val="22"/>
        </w:rPr>
        <w:t xml:space="preserve"> procédure en cas de découverte </w:t>
      </w:r>
      <w:r>
        <w:rPr>
          <w:i/>
          <w:sz w:val="22"/>
          <w:szCs w:val="22"/>
        </w:rPr>
        <w:t xml:space="preserve">fortuite </w:t>
      </w:r>
      <w:r w:rsidRPr="008B38A2">
        <w:rPr>
          <w:i/>
          <w:sz w:val="22"/>
          <w:szCs w:val="22"/>
        </w:rPr>
        <w:t>en annexe 9</w:t>
      </w:r>
      <w:r w:rsidRPr="008B38A2">
        <w:rPr>
          <w:sz w:val="22"/>
          <w:szCs w:val="22"/>
        </w:rPr>
        <w:t>).</w:t>
      </w:r>
    </w:p>
    <w:p w14:paraId="5F9A0365" w14:textId="77777777" w:rsidR="007E7EB6" w:rsidRDefault="007E7EB6" w:rsidP="007E7EB6">
      <w:pPr>
        <w:jc w:val="both"/>
        <w:rPr>
          <w:sz w:val="22"/>
          <w:szCs w:val="22"/>
        </w:rPr>
      </w:pPr>
      <w:r>
        <w:rPr>
          <w:sz w:val="22"/>
          <w:szCs w:val="22"/>
        </w:rPr>
        <w:t>Il convient juste de préciser que les zones d’intervention ciblées par le PADAP ne sont pas situées sur des emplacements ou à proximité d’un site reconnu par les autorités compétentes comme un bien culturel physique.</w:t>
      </w:r>
    </w:p>
    <w:p w14:paraId="328116D4" w14:textId="77777777" w:rsidR="007E7EB6" w:rsidRDefault="007E7EB6" w:rsidP="007E7EB6">
      <w:pPr>
        <w:jc w:val="both"/>
        <w:rPr>
          <w:i/>
          <w:sz w:val="22"/>
          <w:szCs w:val="22"/>
        </w:rPr>
      </w:pPr>
      <w:r>
        <w:rPr>
          <w:sz w:val="22"/>
          <w:szCs w:val="22"/>
        </w:rPr>
        <w:t xml:space="preserve">Toutefois,  au regard aux activités du projet PADAP : creusement de canalisation, de bassins de retenues, curages canaux et drains, ouverture de carrières d’emprunts pour les travaux des pistes, ponts et embarcadère etc. il y aurait une possibilité qu’une découverte accidentelle puisse se faire. Sous ce rapport l’OP 4.11 prévoit qu’en cas de découverte fortuite de Patrimoine culturel que la procédure nationale si elle existe soit appliquée. Dans le cadre du PADAP, les dispositions de l’ordonnance </w:t>
      </w:r>
      <w:r w:rsidRPr="00B15E52">
        <w:rPr>
          <w:bCs/>
          <w:sz w:val="20"/>
          <w:szCs w:val="20"/>
        </w:rPr>
        <w:t xml:space="preserve">N° 82-029 </w:t>
      </w:r>
      <w:r w:rsidR="001021E4">
        <w:rPr>
          <w:bCs/>
          <w:sz w:val="20"/>
          <w:szCs w:val="20"/>
        </w:rPr>
        <w:t>du</w:t>
      </w:r>
      <w:r w:rsidRPr="00B15E52">
        <w:rPr>
          <w:bCs/>
          <w:sz w:val="20"/>
          <w:szCs w:val="20"/>
        </w:rPr>
        <w:t xml:space="preserve"> 6 </w:t>
      </w:r>
      <w:r w:rsidR="001021E4">
        <w:rPr>
          <w:bCs/>
          <w:sz w:val="20"/>
          <w:szCs w:val="20"/>
        </w:rPr>
        <w:t>novembre</w:t>
      </w:r>
      <w:r w:rsidRPr="00B15E52">
        <w:rPr>
          <w:bCs/>
          <w:sz w:val="20"/>
          <w:szCs w:val="20"/>
        </w:rPr>
        <w:t xml:space="preserve"> 1982</w:t>
      </w:r>
      <w:r w:rsidR="00E57CFC">
        <w:rPr>
          <w:bCs/>
          <w:sz w:val="20"/>
          <w:szCs w:val="20"/>
        </w:rPr>
        <w:t xml:space="preserve"> </w:t>
      </w:r>
      <w:r w:rsidRPr="00B15E52">
        <w:rPr>
          <w:bCs/>
          <w:sz w:val="20"/>
          <w:szCs w:val="20"/>
        </w:rPr>
        <w:t>relative à la sauvegarde, la protection et la conservation du patrimoine national </w:t>
      </w:r>
      <w:r>
        <w:rPr>
          <w:sz w:val="22"/>
          <w:szCs w:val="22"/>
        </w:rPr>
        <w:t xml:space="preserve"> seront appliquées. </w:t>
      </w:r>
      <w:r w:rsidRPr="00E158B6">
        <w:rPr>
          <w:i/>
          <w:sz w:val="22"/>
          <w:szCs w:val="22"/>
        </w:rPr>
        <w:t>(</w:t>
      </w:r>
      <w:r w:rsidRPr="00A46CFB">
        <w:rPr>
          <w:i/>
          <w:sz w:val="22"/>
          <w:szCs w:val="22"/>
        </w:rPr>
        <w:t>Voir</w:t>
      </w:r>
      <w:r w:rsidRPr="00E158B6">
        <w:rPr>
          <w:i/>
          <w:sz w:val="22"/>
          <w:szCs w:val="22"/>
        </w:rPr>
        <w:t xml:space="preserve"> détails tableau 1</w:t>
      </w:r>
      <w:r w:rsidR="00E57CFC">
        <w:rPr>
          <w:i/>
          <w:sz w:val="22"/>
          <w:szCs w:val="22"/>
        </w:rPr>
        <w:t>4</w:t>
      </w:r>
      <w:r>
        <w:rPr>
          <w:i/>
          <w:sz w:val="22"/>
          <w:szCs w:val="22"/>
        </w:rPr>
        <w:t xml:space="preserve"> ci dessous</w:t>
      </w:r>
      <w:r w:rsidRPr="00E158B6">
        <w:rPr>
          <w:i/>
          <w:sz w:val="22"/>
          <w:szCs w:val="22"/>
        </w:rPr>
        <w:t>)</w:t>
      </w:r>
      <w:r>
        <w:rPr>
          <w:i/>
          <w:sz w:val="22"/>
          <w:szCs w:val="22"/>
        </w:rPr>
        <w:t>.</w:t>
      </w:r>
    </w:p>
    <w:p w14:paraId="1D559464" w14:textId="77777777" w:rsidR="007E7EB6" w:rsidRDefault="00747FE7" w:rsidP="007E7EB6">
      <w:pPr>
        <w:jc w:val="both"/>
        <w:rPr>
          <w:sz w:val="22"/>
          <w:szCs w:val="22"/>
        </w:rPr>
      </w:pPr>
      <w:r>
        <w:rPr>
          <w:sz w:val="22"/>
          <w:szCs w:val="22"/>
        </w:rPr>
        <w:t>Le tableau 14 ci-</w:t>
      </w:r>
      <w:r w:rsidR="00670A88">
        <w:rPr>
          <w:sz w:val="22"/>
          <w:szCs w:val="22"/>
        </w:rPr>
        <w:t>dessous présente une analyse comparative des procédures nationales en cas de découvertes de vestiges archéologiques et la PO/PB 4.11 de la Banque mondiale et les dispositions qui seront retenues par le PADAP.</w:t>
      </w:r>
    </w:p>
    <w:p w14:paraId="772A7DD7" w14:textId="77777777" w:rsidR="007E7EB6" w:rsidRDefault="007E7EB6" w:rsidP="007E7EB6">
      <w:pPr>
        <w:jc w:val="both"/>
        <w:rPr>
          <w:sz w:val="22"/>
          <w:szCs w:val="22"/>
        </w:rPr>
      </w:pPr>
    </w:p>
    <w:p w14:paraId="342AA62E" w14:textId="77777777" w:rsidR="007E7EB6" w:rsidRDefault="007E7EB6" w:rsidP="007E7EB6">
      <w:pPr>
        <w:pStyle w:val="Caption"/>
      </w:pPr>
      <w:bookmarkStart w:id="186" w:name="_Toc343521520"/>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14</w:t>
      </w:r>
      <w:r w:rsidR="00A84AD9">
        <w:fldChar w:fldCharType="end"/>
      </w:r>
      <w:r>
        <w:t> : Analyse des procédures nationale et de l’OP/PB 4.11 de le Banque Mondiale</w:t>
      </w:r>
      <w:bookmarkEnd w:id="186"/>
    </w:p>
    <w:tbl>
      <w:tblPr>
        <w:tblW w:w="10490"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11"/>
        <w:gridCol w:w="3969"/>
        <w:gridCol w:w="2410"/>
      </w:tblGrid>
      <w:tr w:rsidR="007E7EB6" w:rsidRPr="00B15E52" w14:paraId="463F782E" w14:textId="77777777" w:rsidTr="009E64B8">
        <w:tc>
          <w:tcPr>
            <w:tcW w:w="4111" w:type="dxa"/>
          </w:tcPr>
          <w:p w14:paraId="6335FCF7" w14:textId="77777777" w:rsidR="007E7EB6" w:rsidRPr="009E64B8" w:rsidRDefault="007E7EB6" w:rsidP="00D23290">
            <w:pPr>
              <w:rPr>
                <w:b/>
                <w:sz w:val="20"/>
                <w:szCs w:val="20"/>
              </w:rPr>
            </w:pPr>
            <w:r w:rsidRPr="009E64B8">
              <w:rPr>
                <w:b/>
                <w:sz w:val="20"/>
                <w:szCs w:val="20"/>
              </w:rPr>
              <w:t xml:space="preserve">La cadre juridique nationale et </w:t>
            </w:r>
            <w:r w:rsidR="00822CA9" w:rsidRPr="009E64B8">
              <w:rPr>
                <w:b/>
                <w:sz w:val="20"/>
                <w:szCs w:val="20"/>
              </w:rPr>
              <w:t xml:space="preserve">les </w:t>
            </w:r>
            <w:r w:rsidRPr="009E64B8">
              <w:rPr>
                <w:b/>
                <w:sz w:val="20"/>
                <w:szCs w:val="20"/>
              </w:rPr>
              <w:t>dispositions ancestrales et coutumières</w:t>
            </w:r>
          </w:p>
        </w:tc>
        <w:tc>
          <w:tcPr>
            <w:tcW w:w="3969" w:type="dxa"/>
          </w:tcPr>
          <w:p w14:paraId="293669CC" w14:textId="77777777" w:rsidR="007E7EB6" w:rsidRPr="009E64B8" w:rsidRDefault="007E7EB6" w:rsidP="00D23290">
            <w:pPr>
              <w:rPr>
                <w:b/>
                <w:sz w:val="20"/>
                <w:szCs w:val="20"/>
              </w:rPr>
            </w:pPr>
            <w:r w:rsidRPr="009E64B8">
              <w:rPr>
                <w:b/>
                <w:sz w:val="20"/>
                <w:szCs w:val="20"/>
              </w:rPr>
              <w:t>La PO/PB 4.11 de Banque Mondiale</w:t>
            </w:r>
          </w:p>
        </w:tc>
        <w:tc>
          <w:tcPr>
            <w:tcW w:w="2410" w:type="dxa"/>
          </w:tcPr>
          <w:p w14:paraId="27857753" w14:textId="77777777" w:rsidR="007E7EB6" w:rsidRPr="009E64B8" w:rsidRDefault="007E7EB6" w:rsidP="00D23290">
            <w:pPr>
              <w:rPr>
                <w:b/>
                <w:sz w:val="20"/>
                <w:szCs w:val="20"/>
              </w:rPr>
            </w:pPr>
            <w:r w:rsidRPr="009E64B8">
              <w:rPr>
                <w:b/>
                <w:sz w:val="20"/>
                <w:szCs w:val="20"/>
              </w:rPr>
              <w:t>Conclusion et  dispositions retenues par le PADAD</w:t>
            </w:r>
          </w:p>
        </w:tc>
      </w:tr>
      <w:tr w:rsidR="007E7EB6" w:rsidRPr="00B15E52" w14:paraId="5AC90FDA" w14:textId="77777777" w:rsidTr="009E64B8">
        <w:tc>
          <w:tcPr>
            <w:tcW w:w="4111" w:type="dxa"/>
          </w:tcPr>
          <w:p w14:paraId="0BF24C10" w14:textId="77777777" w:rsidR="007E7EB6" w:rsidRPr="009E64B8" w:rsidRDefault="007E7EB6" w:rsidP="009E64B8">
            <w:pPr>
              <w:widowControl w:val="0"/>
              <w:autoSpaceDE w:val="0"/>
              <w:autoSpaceDN w:val="0"/>
              <w:adjustRightInd w:val="0"/>
              <w:rPr>
                <w:bCs/>
                <w:sz w:val="20"/>
                <w:szCs w:val="20"/>
              </w:rPr>
            </w:pPr>
            <w:r w:rsidRPr="009E64B8">
              <w:rPr>
                <w:bCs/>
                <w:sz w:val="20"/>
                <w:szCs w:val="20"/>
              </w:rPr>
              <w:t>ORDONNANCE N° 82-029  DU 6 NOVEMBRE 1982  relative à la sauvegarde, la protection et la conservation du patrimoine national ;</w:t>
            </w:r>
          </w:p>
          <w:p w14:paraId="695CC2FF" w14:textId="77777777" w:rsidR="007E7EB6" w:rsidRPr="009E64B8" w:rsidRDefault="007E7EB6" w:rsidP="009E64B8">
            <w:pPr>
              <w:pStyle w:val="Listecouleur-Accent12"/>
              <w:numPr>
                <w:ilvl w:val="0"/>
                <w:numId w:val="200"/>
              </w:numPr>
              <w:autoSpaceDE w:val="0"/>
              <w:autoSpaceDN w:val="0"/>
              <w:adjustRightInd w:val="0"/>
              <w:spacing w:after="0"/>
              <w:jc w:val="left"/>
              <w:rPr>
                <w:rFonts w:ascii="Times New Roman" w:hAnsi="Times New Roman"/>
                <w:bCs/>
                <w:lang w:val="fr-FR"/>
              </w:rPr>
            </w:pPr>
            <w:r w:rsidRPr="009E64B8">
              <w:rPr>
                <w:rFonts w:ascii="Times New Roman" w:hAnsi="Times New Roman"/>
                <w:bCs/>
                <w:lang w:val="fr-FR"/>
              </w:rPr>
              <w:t>Art 45</w:t>
            </w:r>
            <w:r w:rsidRPr="009E64B8">
              <w:rPr>
                <w:rFonts w:ascii="Times New Roman" w:hAnsi="Times New Roman"/>
                <w:lang w:val="fr-FR"/>
              </w:rPr>
              <w:t xml:space="preserve"> Lorsque, par suite de travaux quelconques, des découvertes susceptibles d'intéresser l'art, l'histoire, la préhistoire, l'archéologie et d'une manière générale la science ou technique sont faites, tout inventeur est tenu d'en aviser les autorités locales dans les trois jours qui suivent la découverte.</w:t>
            </w:r>
          </w:p>
          <w:p w14:paraId="26B1B1E4" w14:textId="77777777" w:rsidR="007E7EB6" w:rsidRPr="009E64B8" w:rsidRDefault="007E7EB6" w:rsidP="009E64B8">
            <w:pPr>
              <w:pStyle w:val="Listecouleur-Accent12"/>
              <w:numPr>
                <w:ilvl w:val="0"/>
                <w:numId w:val="200"/>
              </w:numPr>
              <w:autoSpaceDE w:val="0"/>
              <w:autoSpaceDN w:val="0"/>
              <w:adjustRightInd w:val="0"/>
              <w:spacing w:after="240"/>
              <w:jc w:val="left"/>
              <w:rPr>
                <w:rFonts w:ascii="Times New Roman" w:hAnsi="Times New Roman"/>
                <w:lang w:val="fr-FR"/>
              </w:rPr>
            </w:pPr>
            <w:r w:rsidRPr="009E64B8">
              <w:rPr>
                <w:rFonts w:ascii="Times New Roman" w:hAnsi="Times New Roman"/>
                <w:lang w:val="fr-FR"/>
              </w:rPr>
              <w:t>Art 46 si la découverte à lieu dans un terrain appartenant à une collectivité publique le classement se fait d’office…Si c’est un terrain privé le terrain est classé avec l’accord du propriétaire. En cas de refus l’Etat peut procéder à expropriation pour cause d’utilité publique</w:t>
            </w:r>
          </w:p>
          <w:p w14:paraId="0A0237F8" w14:textId="77777777" w:rsidR="00A416E0" w:rsidRPr="009E64B8" w:rsidRDefault="00A416E0" w:rsidP="001021E4">
            <w:pPr>
              <w:pStyle w:val="Listecouleur-Accent12"/>
              <w:numPr>
                <w:ilvl w:val="0"/>
                <w:numId w:val="200"/>
              </w:numPr>
              <w:autoSpaceDE w:val="0"/>
              <w:autoSpaceDN w:val="0"/>
              <w:adjustRightInd w:val="0"/>
              <w:spacing w:after="240"/>
              <w:jc w:val="left"/>
              <w:rPr>
                <w:rFonts w:ascii="Times New Roman" w:hAnsi="Times New Roman"/>
                <w:lang w:val="fr-FR"/>
              </w:rPr>
            </w:pPr>
            <w:r w:rsidRPr="009E64B8">
              <w:rPr>
                <w:rFonts w:ascii="Times New Roman" w:hAnsi="Times New Roman"/>
                <w:lang w:val="fr-FR"/>
              </w:rPr>
              <w:t>En cas de déplacement de tombes</w:t>
            </w:r>
            <w:r w:rsidR="001021E4">
              <w:rPr>
                <w:rFonts w:ascii="Times New Roman" w:hAnsi="Times New Roman"/>
                <w:lang w:val="fr-FR"/>
              </w:rPr>
              <w:t>,</w:t>
            </w:r>
            <w:r w:rsidRPr="009E64B8">
              <w:rPr>
                <w:rFonts w:ascii="Times New Roman" w:hAnsi="Times New Roman"/>
                <w:lang w:val="fr-FR"/>
              </w:rPr>
              <w:t xml:space="preserve"> le rituel identique au </w:t>
            </w:r>
            <w:r w:rsidRPr="009E64B8">
              <w:rPr>
                <w:rFonts w:ascii="Times New Roman" w:hAnsi="Times New Roman"/>
                <w:i/>
                <w:iCs/>
                <w:lang w:val="fr-FR"/>
              </w:rPr>
              <w:t>famadihana</w:t>
            </w:r>
            <w:r w:rsidR="00822CA9" w:rsidRPr="009E64B8">
              <w:rPr>
                <w:rFonts w:ascii="Times New Roman" w:hAnsi="Times New Roman"/>
                <w:i/>
                <w:iCs/>
                <w:lang w:val="fr-FR"/>
              </w:rPr>
              <w:t xml:space="preserve"> ou alafaditra</w:t>
            </w:r>
            <w:r w:rsidRPr="009E64B8">
              <w:rPr>
                <w:rFonts w:ascii="Times New Roman" w:hAnsi="Times New Roman"/>
                <w:lang w:val="fr-FR"/>
              </w:rPr>
              <w:t xml:space="preserve"> (retournement de mort) devrait être pratiqué</w:t>
            </w:r>
          </w:p>
        </w:tc>
        <w:tc>
          <w:tcPr>
            <w:tcW w:w="3969" w:type="dxa"/>
          </w:tcPr>
          <w:p w14:paraId="1229EB28" w14:textId="77777777" w:rsidR="007E7EB6" w:rsidRPr="009E64B8" w:rsidRDefault="007E7EB6" w:rsidP="00D23290">
            <w:pPr>
              <w:rPr>
                <w:sz w:val="20"/>
                <w:szCs w:val="20"/>
              </w:rPr>
            </w:pPr>
            <w:r w:rsidRPr="009E64B8">
              <w:rPr>
                <w:sz w:val="20"/>
                <w:szCs w:val="20"/>
              </w:rPr>
              <w:t xml:space="preserve">La PO/PB 4.11 est déclenchée lorsque : </w:t>
            </w:r>
          </w:p>
          <w:p w14:paraId="6D2F0AA3" w14:textId="77777777" w:rsidR="007E7EB6" w:rsidRPr="009E64B8" w:rsidRDefault="007E7EB6" w:rsidP="00D23290">
            <w:pPr>
              <w:rPr>
                <w:sz w:val="20"/>
                <w:szCs w:val="20"/>
              </w:rPr>
            </w:pPr>
            <w:r w:rsidRPr="009E64B8">
              <w:rPr>
                <w:sz w:val="20"/>
                <w:szCs w:val="20"/>
              </w:rPr>
              <w:t>a) le projet implique d’importants travaux d’excavation, de démolition, de terrassement, d’inondation ou d’autres modifications environnementales ; b) sera situé sur l’emplacement ou à proximité d’un site reconnu par les autorités compétentes comme un bien culturel physique ou ; c) est  destiné à appuyer la gestion des biens culturels physiques;</w:t>
            </w:r>
          </w:p>
          <w:p w14:paraId="40B7F664" w14:textId="77777777" w:rsidR="007E7EB6" w:rsidRPr="009E64B8" w:rsidRDefault="007E7EB6" w:rsidP="00D23290">
            <w:pPr>
              <w:rPr>
                <w:sz w:val="20"/>
                <w:szCs w:val="20"/>
              </w:rPr>
            </w:pPr>
            <w:r w:rsidRPr="009E64B8">
              <w:rPr>
                <w:sz w:val="20"/>
                <w:szCs w:val="20"/>
                <w:u w:val="single"/>
              </w:rPr>
              <w:t>Procédure</w:t>
            </w:r>
            <w:r w:rsidRPr="009E64B8">
              <w:rPr>
                <w:sz w:val="20"/>
                <w:szCs w:val="20"/>
              </w:rPr>
              <w:t> : Information de la banque et déclenchement des procédures nationales pour identifier et atténuer les effets potentiels sur les biens culturels physiques ;</w:t>
            </w:r>
          </w:p>
          <w:p w14:paraId="6C7438CF" w14:textId="77777777" w:rsidR="007E7EB6" w:rsidRPr="009E64B8" w:rsidRDefault="007E7EB6" w:rsidP="00D23290">
            <w:pPr>
              <w:rPr>
                <w:sz w:val="20"/>
                <w:szCs w:val="20"/>
              </w:rPr>
            </w:pPr>
            <w:r w:rsidRPr="009E64B8">
              <w:rPr>
                <w:sz w:val="20"/>
                <w:szCs w:val="20"/>
              </w:rPr>
              <w:t xml:space="preserve">Préparation </w:t>
            </w:r>
            <w:r w:rsidR="001021E4">
              <w:rPr>
                <w:sz w:val="20"/>
                <w:szCs w:val="20"/>
              </w:rPr>
              <w:t xml:space="preserve">des </w:t>
            </w:r>
            <w:r w:rsidRPr="009E64B8">
              <w:rPr>
                <w:sz w:val="20"/>
                <w:szCs w:val="20"/>
              </w:rPr>
              <w:t xml:space="preserve">TDR pour </w:t>
            </w:r>
            <w:r w:rsidR="001021E4">
              <w:rPr>
                <w:sz w:val="20"/>
                <w:szCs w:val="20"/>
              </w:rPr>
              <w:t>l’</w:t>
            </w:r>
            <w:r w:rsidRPr="009E64B8">
              <w:rPr>
                <w:sz w:val="20"/>
                <w:szCs w:val="20"/>
              </w:rPr>
              <w:t>Evaluation Environnementale, consultation, données de référence et évaluation d’impacts, mesures d’atténuation, évaluation des capacités, plan de gestion</w:t>
            </w:r>
          </w:p>
          <w:p w14:paraId="41B45F46" w14:textId="77777777" w:rsidR="00A416E0" w:rsidRPr="009E64B8" w:rsidRDefault="00A416E0" w:rsidP="00D23290">
            <w:pPr>
              <w:rPr>
                <w:sz w:val="20"/>
                <w:szCs w:val="20"/>
              </w:rPr>
            </w:pPr>
          </w:p>
          <w:p w14:paraId="3FB7E6DB" w14:textId="77777777" w:rsidR="00A416E0" w:rsidRPr="009E64B8" w:rsidRDefault="00100075" w:rsidP="00D23290">
            <w:pPr>
              <w:rPr>
                <w:sz w:val="20"/>
                <w:szCs w:val="20"/>
              </w:rPr>
            </w:pPr>
            <w:r w:rsidRPr="009E64B8">
              <w:rPr>
                <w:sz w:val="20"/>
                <w:szCs w:val="20"/>
              </w:rPr>
              <w:t>Consultation des communauté</w:t>
            </w:r>
            <w:r w:rsidR="007F51D8" w:rsidRPr="009E64B8">
              <w:rPr>
                <w:sz w:val="20"/>
                <w:szCs w:val="20"/>
              </w:rPr>
              <w:t>s</w:t>
            </w:r>
          </w:p>
        </w:tc>
        <w:tc>
          <w:tcPr>
            <w:tcW w:w="2410" w:type="dxa"/>
          </w:tcPr>
          <w:p w14:paraId="0D204504" w14:textId="77777777" w:rsidR="007E7EB6" w:rsidRPr="009E64B8" w:rsidRDefault="007E7EB6" w:rsidP="00D23290">
            <w:pPr>
              <w:rPr>
                <w:sz w:val="20"/>
                <w:szCs w:val="20"/>
              </w:rPr>
            </w:pPr>
            <w:r w:rsidRPr="009E64B8">
              <w:rPr>
                <w:sz w:val="20"/>
                <w:szCs w:val="20"/>
              </w:rPr>
              <w:t>La loi nationale prévoit des mesures de protection  et de conservation du patrimoine à travers les art 45 et 46 dans le cadre du PADAP  la loi nationale sera appliquée ;</w:t>
            </w:r>
          </w:p>
          <w:p w14:paraId="2A045BAF" w14:textId="77777777" w:rsidR="007E7EB6" w:rsidRPr="009E64B8" w:rsidRDefault="007E7EB6" w:rsidP="00D23290">
            <w:pPr>
              <w:rPr>
                <w:sz w:val="20"/>
                <w:szCs w:val="20"/>
              </w:rPr>
            </w:pPr>
          </w:p>
          <w:p w14:paraId="043E0904" w14:textId="77777777" w:rsidR="007E7EB6" w:rsidRPr="009E64B8" w:rsidRDefault="007E7EB6" w:rsidP="00D23290">
            <w:pPr>
              <w:rPr>
                <w:sz w:val="20"/>
                <w:szCs w:val="20"/>
              </w:rPr>
            </w:pPr>
            <w:r w:rsidRPr="009E64B8">
              <w:rPr>
                <w:sz w:val="20"/>
                <w:szCs w:val="20"/>
              </w:rPr>
              <w:t>En cas de découverte fortuite</w:t>
            </w:r>
            <w:r w:rsidR="001021E4">
              <w:rPr>
                <w:sz w:val="20"/>
                <w:szCs w:val="20"/>
              </w:rPr>
              <w:t>,</w:t>
            </w:r>
            <w:r w:rsidRPr="009E64B8">
              <w:rPr>
                <w:sz w:val="20"/>
                <w:szCs w:val="20"/>
              </w:rPr>
              <w:t xml:space="preserve"> la loi nationale préconise d’aviser les autorités dans les trois jours tandis que la PO 4.11 propose de circonscrire la zone et de préparer une EE et un Plan de gestion.</w:t>
            </w:r>
          </w:p>
          <w:p w14:paraId="5AEC9A05" w14:textId="77777777" w:rsidR="007E7EB6" w:rsidRPr="009E64B8" w:rsidRDefault="007E7EB6" w:rsidP="00D23290">
            <w:pPr>
              <w:rPr>
                <w:sz w:val="20"/>
                <w:szCs w:val="20"/>
              </w:rPr>
            </w:pPr>
            <w:r w:rsidRPr="009E64B8">
              <w:rPr>
                <w:sz w:val="20"/>
                <w:szCs w:val="20"/>
              </w:rPr>
              <w:t>PADAP appliquera les dispositions nationales</w:t>
            </w:r>
          </w:p>
          <w:p w14:paraId="41DD9B2A" w14:textId="77777777" w:rsidR="00100075" w:rsidRPr="009E64B8" w:rsidRDefault="00100075" w:rsidP="00D23290">
            <w:pPr>
              <w:rPr>
                <w:sz w:val="20"/>
                <w:szCs w:val="20"/>
              </w:rPr>
            </w:pPr>
          </w:p>
          <w:p w14:paraId="6D9682EE" w14:textId="77777777" w:rsidR="00100075" w:rsidRPr="009E64B8" w:rsidRDefault="00100075" w:rsidP="00D23290">
            <w:pPr>
              <w:rPr>
                <w:sz w:val="20"/>
                <w:szCs w:val="20"/>
              </w:rPr>
            </w:pPr>
          </w:p>
          <w:p w14:paraId="4229DB26" w14:textId="77777777" w:rsidR="00100075" w:rsidRPr="009E64B8" w:rsidRDefault="00100075" w:rsidP="00D23290">
            <w:pPr>
              <w:rPr>
                <w:sz w:val="20"/>
                <w:szCs w:val="20"/>
              </w:rPr>
            </w:pPr>
            <w:r w:rsidRPr="009E64B8">
              <w:rPr>
                <w:sz w:val="20"/>
                <w:szCs w:val="20"/>
              </w:rPr>
              <w:t>Appliqué les</w:t>
            </w:r>
            <w:r w:rsidR="00822CA9" w:rsidRPr="009E64B8">
              <w:rPr>
                <w:sz w:val="20"/>
                <w:szCs w:val="20"/>
              </w:rPr>
              <w:t xml:space="preserve"> dispositions </w:t>
            </w:r>
            <w:r w:rsidR="007F51D8" w:rsidRPr="009E64B8">
              <w:rPr>
                <w:sz w:val="20"/>
                <w:szCs w:val="20"/>
              </w:rPr>
              <w:t>ancestrales</w:t>
            </w:r>
          </w:p>
        </w:tc>
      </w:tr>
    </w:tbl>
    <w:p w14:paraId="6E72103C" w14:textId="77777777" w:rsidR="007E7EB6" w:rsidRDefault="007F51D8" w:rsidP="007E7EB6">
      <w:pPr>
        <w:jc w:val="both"/>
        <w:rPr>
          <w:sz w:val="22"/>
          <w:szCs w:val="22"/>
        </w:rPr>
      </w:pPr>
      <w:r>
        <w:rPr>
          <w:sz w:val="22"/>
          <w:szCs w:val="22"/>
        </w:rPr>
        <w:t>Disposition à insérer dans le DAO</w:t>
      </w:r>
    </w:p>
    <w:p w14:paraId="28E5B92C" w14:textId="77777777" w:rsidR="000C5D0F" w:rsidRPr="002512D2" w:rsidRDefault="000C5D0F" w:rsidP="000C5D0F">
      <w:pPr>
        <w:pBdr>
          <w:top w:val="single" w:sz="4" w:space="1" w:color="auto"/>
          <w:left w:val="single" w:sz="4" w:space="4" w:color="auto"/>
          <w:bottom w:val="single" w:sz="4" w:space="1" w:color="auto"/>
          <w:right w:val="single" w:sz="4" w:space="4" w:color="auto"/>
        </w:pBdr>
        <w:jc w:val="both"/>
        <w:rPr>
          <w:rFonts w:ascii="Symbol" w:hAnsi="Symbol" w:cs="Symbol"/>
          <w:sz w:val="20"/>
          <w:szCs w:val="20"/>
        </w:rPr>
      </w:pPr>
      <w:r w:rsidRPr="002512D2">
        <w:rPr>
          <w:sz w:val="20"/>
          <w:szCs w:val="20"/>
        </w:rPr>
        <w:t xml:space="preserve">Le prestataire de service doit prendre toutes les dispositions nécessaires pour respecter les sites cultuels et culturels (cimetières, sites sacrés, etc.) dans le voisinage des travaux et ne pas leur porter atteintes. Pour cela, elle devra s’assurer au préalable de leur typologie et de leur implantation avant le démarrage des travaux. </w:t>
      </w:r>
    </w:p>
    <w:p w14:paraId="0FFD8BB4" w14:textId="77777777" w:rsidR="000C5D0F" w:rsidRPr="002512D2" w:rsidRDefault="000C5D0F" w:rsidP="000C5D0F">
      <w:pPr>
        <w:pBdr>
          <w:top w:val="single" w:sz="4" w:space="1" w:color="auto"/>
          <w:left w:val="single" w:sz="4" w:space="4" w:color="auto"/>
          <w:bottom w:val="single" w:sz="4" w:space="1" w:color="auto"/>
          <w:right w:val="single" w:sz="4" w:space="4" w:color="auto"/>
        </w:pBdr>
        <w:jc w:val="both"/>
        <w:rPr>
          <w:sz w:val="20"/>
          <w:szCs w:val="20"/>
        </w:rPr>
      </w:pPr>
      <w:r w:rsidRPr="002512D2">
        <w:rPr>
          <w:sz w:val="20"/>
          <w:szCs w:val="20"/>
        </w:rPr>
        <w:t xml:space="preserve">Si, au cours des travaux, des vestiges d’intérêt cultuel, historique ou archéologique sont découverts, l’Entrepreneur doit suivre la procédure </w:t>
      </w:r>
      <w:r w:rsidR="00100075">
        <w:rPr>
          <w:sz w:val="20"/>
          <w:szCs w:val="20"/>
        </w:rPr>
        <w:t xml:space="preserve">nationale </w:t>
      </w:r>
      <w:r w:rsidRPr="002512D2">
        <w:rPr>
          <w:sz w:val="20"/>
          <w:szCs w:val="20"/>
        </w:rPr>
        <w:t>suivante : (i) arrêter les travaux dans la zone concernée ; (ii) aviser immédiatement le Maître d’œuvre qui doit prendre des dispositions</w:t>
      </w:r>
      <w:r w:rsidR="00100075">
        <w:rPr>
          <w:sz w:val="20"/>
          <w:szCs w:val="20"/>
        </w:rPr>
        <w:t xml:space="preserve"> pour prévenir les autorités compétentes</w:t>
      </w:r>
      <w:r w:rsidR="00100075" w:rsidRPr="00100075">
        <w:rPr>
          <w:sz w:val="20"/>
          <w:szCs w:val="20"/>
        </w:rPr>
        <w:t xml:space="preserve"> et</w:t>
      </w:r>
      <w:r w:rsidRPr="002512D2">
        <w:rPr>
          <w:sz w:val="20"/>
          <w:szCs w:val="20"/>
        </w:rPr>
        <w:t xml:space="preserve"> protéger le site pour éviter toute destruction ; un périmètre de protection doit être identifié et matérialisé sur le site et aucune activité ne devra s’y dérouler; (iii) s’interdire d’enlever et de déplacer les objets et les vestiges. Les travaux doivent être suspendus à l’intérieur du périmètre de protection jusqu’à ce que l’organisme national responsable des sites historiques et archéologiques ait donné l’autorisation de les poursuivre. </w:t>
      </w:r>
    </w:p>
    <w:p w14:paraId="0CE52D25" w14:textId="77777777" w:rsidR="000C5D0F" w:rsidRPr="002512D2" w:rsidRDefault="000C5D0F" w:rsidP="000C5D0F">
      <w:pPr>
        <w:pBdr>
          <w:top w:val="single" w:sz="4" w:space="1" w:color="auto"/>
          <w:left w:val="single" w:sz="4" w:space="4" w:color="auto"/>
          <w:bottom w:val="single" w:sz="4" w:space="1" w:color="auto"/>
          <w:right w:val="single" w:sz="4" w:space="4" w:color="auto"/>
        </w:pBdr>
        <w:jc w:val="both"/>
        <w:rPr>
          <w:sz w:val="20"/>
          <w:szCs w:val="20"/>
        </w:rPr>
      </w:pPr>
    </w:p>
    <w:p w14:paraId="4F01931F" w14:textId="77777777" w:rsidR="000C5D0F" w:rsidRPr="002512D2" w:rsidRDefault="000C5D0F" w:rsidP="000C5D0F">
      <w:pPr>
        <w:pBdr>
          <w:top w:val="single" w:sz="4" w:space="1" w:color="auto"/>
          <w:left w:val="single" w:sz="4" w:space="4" w:color="auto"/>
          <w:bottom w:val="single" w:sz="4" w:space="1" w:color="auto"/>
          <w:right w:val="single" w:sz="4" w:space="4" w:color="auto"/>
        </w:pBdr>
        <w:jc w:val="both"/>
        <w:rPr>
          <w:sz w:val="20"/>
          <w:szCs w:val="20"/>
          <w:lang w:eastAsia="en-US"/>
        </w:rPr>
      </w:pPr>
      <w:r w:rsidRPr="002512D2">
        <w:rPr>
          <w:sz w:val="20"/>
          <w:szCs w:val="20"/>
          <w:lang w:eastAsia="en-US"/>
        </w:rPr>
        <w:t>Si des tombeaux sont découverts accidentellement, respecter les rites (</w:t>
      </w:r>
      <w:r w:rsidRPr="00CF138E">
        <w:rPr>
          <w:i/>
          <w:sz w:val="20"/>
          <w:szCs w:val="20"/>
          <w:lang w:eastAsia="en-US"/>
        </w:rPr>
        <w:t>alafaditra</w:t>
      </w:r>
      <w:r w:rsidR="00100075" w:rsidRPr="002512D2">
        <w:rPr>
          <w:sz w:val="20"/>
          <w:szCs w:val="20"/>
          <w:lang w:eastAsia="en-US"/>
        </w:rPr>
        <w:t xml:space="preserve"> ou </w:t>
      </w:r>
      <w:r w:rsidR="00100075" w:rsidRPr="002512D2">
        <w:rPr>
          <w:i/>
          <w:iCs/>
          <w:sz w:val="20"/>
          <w:szCs w:val="20"/>
        </w:rPr>
        <w:t>famadihan</w:t>
      </w:r>
      <w:r w:rsidRPr="002512D2">
        <w:rPr>
          <w:sz w:val="20"/>
          <w:szCs w:val="20"/>
          <w:lang w:eastAsia="en-US"/>
        </w:rPr>
        <w:t>) pour leur dép</w:t>
      </w:r>
      <w:r w:rsidR="00100075" w:rsidRPr="002512D2">
        <w:rPr>
          <w:sz w:val="20"/>
          <w:szCs w:val="20"/>
          <w:lang w:eastAsia="en-US"/>
        </w:rPr>
        <w:t xml:space="preserve">lacement. </w:t>
      </w:r>
      <w:r w:rsidR="00CF138E">
        <w:rPr>
          <w:sz w:val="20"/>
          <w:szCs w:val="20"/>
          <w:lang w:eastAsia="en-US"/>
        </w:rPr>
        <w:t>(</w:t>
      </w:r>
      <w:r w:rsidR="00100075" w:rsidRPr="002512D2">
        <w:rPr>
          <w:i/>
          <w:sz w:val="20"/>
          <w:szCs w:val="20"/>
          <w:lang w:eastAsia="en-US"/>
        </w:rPr>
        <w:t>Voir annexe 9 sur le processus</w:t>
      </w:r>
      <w:r w:rsidR="00CF138E">
        <w:rPr>
          <w:i/>
          <w:sz w:val="20"/>
          <w:szCs w:val="20"/>
          <w:lang w:eastAsia="en-US"/>
        </w:rPr>
        <w:t>)</w:t>
      </w:r>
      <w:r w:rsidR="00100075">
        <w:rPr>
          <w:sz w:val="20"/>
          <w:szCs w:val="20"/>
          <w:lang w:eastAsia="en-US"/>
        </w:rPr>
        <w:t>.</w:t>
      </w:r>
    </w:p>
    <w:p w14:paraId="0A75EC53" w14:textId="77777777" w:rsidR="000C5D0F" w:rsidRPr="008B38A2" w:rsidRDefault="000C5D0F" w:rsidP="007E7EB6">
      <w:pPr>
        <w:jc w:val="both"/>
        <w:rPr>
          <w:sz w:val="22"/>
          <w:szCs w:val="22"/>
        </w:rPr>
      </w:pPr>
    </w:p>
    <w:p w14:paraId="68F7DA62"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 4.12 « Réinstallation Involontaire des populations »</w:t>
      </w:r>
    </w:p>
    <w:p w14:paraId="0781BE37" w14:textId="77777777" w:rsidR="007E7EB6" w:rsidRPr="008B38A2" w:rsidRDefault="007E7EB6" w:rsidP="007E7EB6">
      <w:pPr>
        <w:rPr>
          <w:sz w:val="22"/>
          <w:szCs w:val="22"/>
        </w:rPr>
      </w:pPr>
    </w:p>
    <w:p w14:paraId="176B0AF1" w14:textId="77777777" w:rsidR="007E7EB6" w:rsidRPr="008B38A2" w:rsidRDefault="007E7EB6" w:rsidP="007E7EB6">
      <w:pPr>
        <w:rPr>
          <w:sz w:val="22"/>
          <w:szCs w:val="22"/>
        </w:rPr>
      </w:pPr>
      <w:r w:rsidRPr="008B38A2">
        <w:rPr>
          <w:sz w:val="22"/>
          <w:szCs w:val="22"/>
        </w:rPr>
        <w:t>Pour être en conformité avec cette politique, un Cadre de Politique de Réinstallation (CPR) a été élaboré en document séparé dans le cadre du projet PADAP.</w:t>
      </w:r>
    </w:p>
    <w:p w14:paraId="008F738E" w14:textId="77777777" w:rsidR="007E7EB6" w:rsidRPr="008B38A2" w:rsidRDefault="007E7EB6" w:rsidP="007E7EB6"/>
    <w:p w14:paraId="1A50C450"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 4.36  « Foresterie »</w:t>
      </w:r>
    </w:p>
    <w:p w14:paraId="2787ED9C" w14:textId="77777777" w:rsidR="007E7EB6" w:rsidRPr="008B38A2" w:rsidRDefault="007E7EB6" w:rsidP="007E7EB6">
      <w:pPr>
        <w:jc w:val="both"/>
        <w:rPr>
          <w:b/>
          <w:sz w:val="22"/>
          <w:szCs w:val="22"/>
        </w:rPr>
      </w:pPr>
    </w:p>
    <w:p w14:paraId="24B32FA9" w14:textId="77777777" w:rsidR="007E7EB6" w:rsidRDefault="007E7EB6" w:rsidP="007E7EB6">
      <w:pPr>
        <w:autoSpaceDE w:val="0"/>
        <w:autoSpaceDN w:val="0"/>
        <w:adjustRightInd w:val="0"/>
        <w:jc w:val="both"/>
        <w:rPr>
          <w:snapToGrid w:val="0"/>
          <w:color w:val="000000"/>
          <w:sz w:val="22"/>
          <w:szCs w:val="22"/>
        </w:rPr>
      </w:pPr>
      <w:r w:rsidRPr="008B38A2">
        <w:rPr>
          <w:sz w:val="22"/>
          <w:szCs w:val="22"/>
        </w:rPr>
        <w:t xml:space="preserve">L’OP 4.36, </w:t>
      </w:r>
      <w:r w:rsidRPr="008B38A2">
        <w:rPr>
          <w:i/>
          <w:iCs/>
          <w:sz w:val="22"/>
          <w:szCs w:val="22"/>
        </w:rPr>
        <w:t xml:space="preserve">Foresterie </w:t>
      </w:r>
      <w:r w:rsidRPr="008B38A2">
        <w:rPr>
          <w:sz w:val="22"/>
          <w:szCs w:val="22"/>
        </w:rPr>
        <w:t xml:space="preserve">apporte l’appui à la sylviculture durable et orientée sur la conservation de la forêt. Elle n’appuie pas l’exploitation commerciale dans les forêts tropicales humides primaires. Son objectif global vise à réduire le déboisement, à renforcer la contribution des zones boisées à l’environnement, à promouvoir le boisement. La Banque mondiale ne finance pas les opérations d’exploitation commerciale </w:t>
      </w:r>
      <w:r w:rsidRPr="008B38A2">
        <w:rPr>
          <w:sz w:val="22"/>
          <w:szCs w:val="22"/>
        </w:rPr>
        <w:lastRenderedPageBreak/>
        <w:t>ou l’achat d’équipements destinés à l’exploitation des forêts tropicales primaires humides. L’achat de bois sera fortement encouragé, plutôt que la coupe, pour les activités de construction de petites infrastructures sociales communautaires. Certains</w:t>
      </w:r>
      <w:r w:rsidRPr="008B38A2">
        <w:rPr>
          <w:color w:val="000000"/>
          <w:sz w:val="22"/>
          <w:szCs w:val="22"/>
        </w:rPr>
        <w:t xml:space="preserve"> projets de reforestation, d’aménagement des périmètres, de création de pare feux prévus dans le cadre du Projet vont probablement déclencher cette</w:t>
      </w:r>
      <w:r w:rsidRPr="008B38A2">
        <w:rPr>
          <w:snapToGrid w:val="0"/>
          <w:color w:val="000000"/>
          <w:sz w:val="22"/>
          <w:szCs w:val="22"/>
        </w:rPr>
        <w:t xml:space="preserve"> Politique de Sauvegarde. </w:t>
      </w:r>
    </w:p>
    <w:p w14:paraId="09382826" w14:textId="77777777" w:rsidR="007E7EB6" w:rsidRDefault="007E7EB6" w:rsidP="007E7EB6">
      <w:pPr>
        <w:autoSpaceDE w:val="0"/>
        <w:autoSpaceDN w:val="0"/>
        <w:adjustRightInd w:val="0"/>
        <w:jc w:val="both"/>
        <w:rPr>
          <w:snapToGrid w:val="0"/>
          <w:color w:val="000000"/>
          <w:sz w:val="22"/>
          <w:szCs w:val="22"/>
        </w:rPr>
      </w:pPr>
      <w:r>
        <w:rPr>
          <w:snapToGrid w:val="0"/>
          <w:color w:val="000000"/>
          <w:sz w:val="22"/>
          <w:szCs w:val="22"/>
        </w:rPr>
        <w:t xml:space="preserve">Les activités du projet PADAP concernant la reforestation, le reboisement et l’agroforesterie déclinées dans </w:t>
      </w:r>
      <w:r w:rsidR="00D23290" w:rsidRPr="00A31FA4">
        <w:rPr>
          <w:snapToGrid w:val="0"/>
          <w:color w:val="000000"/>
          <w:sz w:val="22"/>
          <w:szCs w:val="22"/>
        </w:rPr>
        <w:t>le tableau 15</w:t>
      </w:r>
      <w:r w:rsidRPr="00A31FA4">
        <w:rPr>
          <w:snapToGrid w:val="0"/>
          <w:color w:val="000000"/>
          <w:sz w:val="22"/>
          <w:szCs w:val="22"/>
        </w:rPr>
        <w:t xml:space="preserve"> ci dessous,</w:t>
      </w:r>
      <w:r>
        <w:rPr>
          <w:snapToGrid w:val="0"/>
          <w:color w:val="000000"/>
          <w:sz w:val="22"/>
          <w:szCs w:val="22"/>
        </w:rPr>
        <w:t xml:space="preserve"> sont  globalement conforme</w:t>
      </w:r>
      <w:r w:rsidR="00E57CFC">
        <w:rPr>
          <w:snapToGrid w:val="0"/>
          <w:color w:val="000000"/>
          <w:sz w:val="22"/>
          <w:szCs w:val="22"/>
        </w:rPr>
        <w:t>s</w:t>
      </w:r>
      <w:r>
        <w:rPr>
          <w:snapToGrid w:val="0"/>
          <w:color w:val="000000"/>
          <w:sz w:val="22"/>
          <w:szCs w:val="22"/>
        </w:rPr>
        <w:t xml:space="preserve"> aux objectifs de la PO 4.36 car elles répondent à l’objectif de réduction du déboisement et contribue au renforcement des zones  boisée</w:t>
      </w:r>
      <w:r w:rsidR="001021E4">
        <w:rPr>
          <w:snapToGrid w:val="0"/>
          <w:color w:val="000000"/>
          <w:sz w:val="22"/>
          <w:szCs w:val="22"/>
        </w:rPr>
        <w:t>s</w:t>
      </w:r>
      <w:r>
        <w:rPr>
          <w:snapToGrid w:val="0"/>
          <w:color w:val="000000"/>
          <w:sz w:val="22"/>
          <w:szCs w:val="22"/>
        </w:rPr>
        <w:t>.</w:t>
      </w:r>
    </w:p>
    <w:p w14:paraId="4A68E90C" w14:textId="77777777" w:rsidR="007E7EB6" w:rsidRDefault="007E7EB6" w:rsidP="007E7EB6">
      <w:pPr>
        <w:autoSpaceDE w:val="0"/>
        <w:autoSpaceDN w:val="0"/>
        <w:adjustRightInd w:val="0"/>
        <w:jc w:val="both"/>
        <w:rPr>
          <w:snapToGrid w:val="0"/>
          <w:color w:val="000000"/>
          <w:sz w:val="22"/>
          <w:szCs w:val="22"/>
        </w:rPr>
      </w:pPr>
      <w:r>
        <w:rPr>
          <w:snapToGrid w:val="0"/>
          <w:color w:val="000000"/>
          <w:sz w:val="22"/>
          <w:szCs w:val="22"/>
        </w:rPr>
        <w:t>Le PADAP ne prévoit pas d’intervenir dans les forêts primaires, ni d’initier des activités d’exploitation forestière à grande échelle. Tout au plus, il va contribuer à la restauration et à la préservation des paysages dégradés à travers les activités sus mentionnées.</w:t>
      </w:r>
    </w:p>
    <w:p w14:paraId="35C14C23" w14:textId="77777777" w:rsidR="007E7EB6" w:rsidRDefault="007E7EB6" w:rsidP="007E7EB6">
      <w:pPr>
        <w:autoSpaceDE w:val="0"/>
        <w:autoSpaceDN w:val="0"/>
        <w:adjustRightInd w:val="0"/>
        <w:jc w:val="both"/>
        <w:rPr>
          <w:snapToGrid w:val="0"/>
          <w:color w:val="000000"/>
          <w:sz w:val="22"/>
          <w:szCs w:val="22"/>
        </w:rPr>
      </w:pPr>
      <w:r>
        <w:rPr>
          <w:snapToGrid w:val="0"/>
          <w:color w:val="000000"/>
          <w:sz w:val="22"/>
          <w:szCs w:val="22"/>
        </w:rPr>
        <w:t>Les essences qui sont ciblées pour conduire les activités de reboisement</w:t>
      </w:r>
      <w:r w:rsidR="001021E4">
        <w:rPr>
          <w:snapToGrid w:val="0"/>
          <w:color w:val="000000"/>
          <w:sz w:val="22"/>
          <w:szCs w:val="22"/>
        </w:rPr>
        <w:t>-</w:t>
      </w:r>
      <w:r>
        <w:rPr>
          <w:snapToGrid w:val="0"/>
          <w:color w:val="000000"/>
          <w:sz w:val="22"/>
          <w:szCs w:val="22"/>
        </w:rPr>
        <w:t>reforestation sont toutes des espèces locales (autochtones) qui ne présentent aucun risque d’envahissement ou de perturbation des écosystèmes locaux.</w:t>
      </w:r>
    </w:p>
    <w:p w14:paraId="5392A38B" w14:textId="77777777" w:rsidR="007E7EB6" w:rsidRDefault="00747FE7" w:rsidP="007E7EB6">
      <w:pPr>
        <w:autoSpaceDE w:val="0"/>
        <w:autoSpaceDN w:val="0"/>
        <w:adjustRightInd w:val="0"/>
        <w:jc w:val="both"/>
        <w:rPr>
          <w:snapToGrid w:val="0"/>
          <w:color w:val="000000"/>
          <w:sz w:val="22"/>
          <w:szCs w:val="22"/>
        </w:rPr>
      </w:pPr>
      <w:r>
        <w:rPr>
          <w:snapToGrid w:val="0"/>
          <w:color w:val="000000"/>
          <w:sz w:val="22"/>
          <w:szCs w:val="22"/>
        </w:rPr>
        <w:t>Le tableau 15 ci-</w:t>
      </w:r>
      <w:r w:rsidR="00670A88">
        <w:rPr>
          <w:snapToGrid w:val="0"/>
          <w:color w:val="000000"/>
          <w:sz w:val="22"/>
          <w:szCs w:val="22"/>
        </w:rPr>
        <w:t xml:space="preserve">dessous présente les activités de reforestation, de reboisement et d’agroforesterie prévues par la </w:t>
      </w:r>
      <w:r w:rsidR="00C24B87">
        <w:rPr>
          <w:snapToGrid w:val="0"/>
          <w:color w:val="000000"/>
          <w:sz w:val="22"/>
          <w:szCs w:val="22"/>
        </w:rPr>
        <w:t>PADAP</w:t>
      </w:r>
      <w:r>
        <w:rPr>
          <w:snapToGrid w:val="0"/>
          <w:color w:val="000000"/>
          <w:sz w:val="22"/>
          <w:szCs w:val="22"/>
        </w:rPr>
        <w:t>.</w:t>
      </w:r>
    </w:p>
    <w:p w14:paraId="3B98FA9E" w14:textId="77777777" w:rsidR="007E7EB6" w:rsidRPr="00E158B6" w:rsidRDefault="007E7EB6" w:rsidP="007E7EB6">
      <w:pPr>
        <w:pStyle w:val="Caption"/>
      </w:pPr>
      <w:bookmarkStart w:id="187" w:name="_Toc343521521"/>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15</w:t>
      </w:r>
      <w:r w:rsidR="00A84AD9">
        <w:fldChar w:fldCharType="end"/>
      </w:r>
      <w:r>
        <w:t> : Activités de reforestation, de reboisement  et d’agroforesterie</w:t>
      </w:r>
      <w:bookmarkEnd w:id="187"/>
    </w:p>
    <w:tbl>
      <w:tblPr>
        <w:tblW w:w="10425" w:type="dxa"/>
        <w:tblInd w:w="-678" w:type="dxa"/>
        <w:tblBorders>
          <w:top w:val="nil"/>
          <w:left w:val="nil"/>
          <w:right w:val="nil"/>
        </w:tblBorders>
        <w:tblLayout w:type="fixed"/>
        <w:tblLook w:val="0000" w:firstRow="0" w:lastRow="0" w:firstColumn="0" w:lastColumn="0" w:noHBand="0" w:noVBand="0"/>
      </w:tblPr>
      <w:tblGrid>
        <w:gridCol w:w="2771"/>
        <w:gridCol w:w="2835"/>
        <w:gridCol w:w="3260"/>
        <w:gridCol w:w="1559"/>
      </w:tblGrid>
      <w:tr w:rsidR="007E7EB6" w:rsidRPr="008A5F19" w14:paraId="0C9EF094" w14:textId="77777777" w:rsidTr="00D23290">
        <w:tc>
          <w:tcPr>
            <w:tcW w:w="2771" w:type="dxa"/>
            <w:vMerge w:val="restart"/>
            <w:tcBorders>
              <w:top w:val="single" w:sz="8" w:space="0" w:color="000000"/>
              <w:left w:val="single" w:sz="8" w:space="0" w:color="000000"/>
              <w:bottom w:val="single" w:sz="8" w:space="0" w:color="000000"/>
              <w:right w:val="single" w:sz="8" w:space="0" w:color="000000"/>
            </w:tcBorders>
            <w:tcMar>
              <w:top w:w="80" w:type="nil"/>
              <w:right w:w="80" w:type="nil"/>
            </w:tcMar>
            <w:vAlign w:val="center"/>
          </w:tcPr>
          <w:p w14:paraId="76D3412F" w14:textId="77777777" w:rsidR="007E7EB6" w:rsidRPr="008A5F19" w:rsidRDefault="007E7EB6" w:rsidP="00D23290">
            <w:pPr>
              <w:widowControl w:val="0"/>
              <w:autoSpaceDE w:val="0"/>
              <w:autoSpaceDN w:val="0"/>
              <w:adjustRightInd w:val="0"/>
              <w:jc w:val="center"/>
              <w:rPr>
                <w:sz w:val="18"/>
                <w:szCs w:val="18"/>
              </w:rPr>
            </w:pPr>
            <w:r w:rsidRPr="008A5F19">
              <w:rPr>
                <w:b/>
                <w:bCs/>
                <w:sz w:val="18"/>
                <w:szCs w:val="18"/>
              </w:rPr>
              <w:t>Activités</w:t>
            </w:r>
          </w:p>
        </w:tc>
        <w:tc>
          <w:tcPr>
            <w:tcW w:w="6095" w:type="dxa"/>
            <w:gridSpan w:val="2"/>
            <w:tcBorders>
              <w:top w:val="single" w:sz="8" w:space="0" w:color="000000"/>
              <w:bottom w:val="single" w:sz="8" w:space="0" w:color="000000"/>
              <w:right w:val="single" w:sz="8" w:space="0" w:color="000000"/>
            </w:tcBorders>
            <w:tcMar>
              <w:top w:w="80" w:type="nil"/>
              <w:right w:w="80" w:type="nil"/>
            </w:tcMar>
            <w:vAlign w:val="center"/>
          </w:tcPr>
          <w:p w14:paraId="21789459" w14:textId="77777777" w:rsidR="007E7EB6" w:rsidRPr="008A5F19" w:rsidRDefault="007E7EB6" w:rsidP="00D23290">
            <w:pPr>
              <w:widowControl w:val="0"/>
              <w:autoSpaceDE w:val="0"/>
              <w:autoSpaceDN w:val="0"/>
              <w:adjustRightInd w:val="0"/>
              <w:jc w:val="center"/>
              <w:rPr>
                <w:sz w:val="18"/>
                <w:szCs w:val="18"/>
              </w:rPr>
            </w:pPr>
            <w:r w:rsidRPr="008A5F19">
              <w:rPr>
                <w:b/>
                <w:bCs/>
                <w:sz w:val="18"/>
                <w:szCs w:val="18"/>
              </w:rPr>
              <w:t>Principe</w:t>
            </w:r>
          </w:p>
        </w:tc>
        <w:tc>
          <w:tcPr>
            <w:tcW w:w="1559" w:type="dxa"/>
            <w:vMerge w:val="restart"/>
            <w:tcBorders>
              <w:top w:val="single" w:sz="8" w:space="0" w:color="000000"/>
              <w:bottom w:val="single" w:sz="8" w:space="0" w:color="000000"/>
              <w:right w:val="single" w:sz="8" w:space="0" w:color="000000"/>
            </w:tcBorders>
            <w:tcMar>
              <w:top w:w="80" w:type="nil"/>
              <w:right w:w="80" w:type="nil"/>
            </w:tcMar>
            <w:vAlign w:val="center"/>
          </w:tcPr>
          <w:p w14:paraId="29DFDFF1" w14:textId="77777777" w:rsidR="007E7EB6" w:rsidRPr="008A5F19" w:rsidRDefault="007E7EB6" w:rsidP="00D23290">
            <w:pPr>
              <w:widowControl w:val="0"/>
              <w:autoSpaceDE w:val="0"/>
              <w:autoSpaceDN w:val="0"/>
              <w:adjustRightInd w:val="0"/>
              <w:jc w:val="center"/>
              <w:rPr>
                <w:sz w:val="18"/>
                <w:szCs w:val="18"/>
              </w:rPr>
            </w:pPr>
            <w:r w:rsidRPr="008A5F19">
              <w:rPr>
                <w:b/>
                <w:bCs/>
                <w:sz w:val="18"/>
                <w:szCs w:val="18"/>
              </w:rPr>
              <w:t>Superficie (ha)</w:t>
            </w:r>
          </w:p>
        </w:tc>
      </w:tr>
      <w:tr w:rsidR="007E7EB6" w:rsidRPr="008A5F19" w14:paraId="5411D6B5" w14:textId="77777777" w:rsidTr="00D23290">
        <w:tblPrEx>
          <w:tblBorders>
            <w:top w:val="none" w:sz="0" w:space="0" w:color="auto"/>
          </w:tblBorders>
        </w:tblPrEx>
        <w:tc>
          <w:tcPr>
            <w:tcW w:w="2771" w:type="dxa"/>
            <w:vMerge/>
            <w:tcBorders>
              <w:top w:val="single" w:sz="8" w:space="0" w:color="000000"/>
              <w:left w:val="single" w:sz="8" w:space="0" w:color="000000"/>
              <w:bottom w:val="single" w:sz="8" w:space="0" w:color="000000"/>
              <w:right w:val="single" w:sz="8" w:space="0" w:color="000000"/>
            </w:tcBorders>
            <w:tcMar>
              <w:top w:w="80" w:type="nil"/>
              <w:right w:w="80" w:type="nil"/>
            </w:tcMar>
            <w:vAlign w:val="center"/>
          </w:tcPr>
          <w:p w14:paraId="488010F1" w14:textId="77777777" w:rsidR="007E7EB6" w:rsidRPr="008A5F19" w:rsidRDefault="007E7EB6" w:rsidP="00D23290">
            <w:pPr>
              <w:widowControl w:val="0"/>
              <w:autoSpaceDE w:val="0"/>
              <w:autoSpaceDN w:val="0"/>
              <w:adjustRightInd w:val="0"/>
              <w:rPr>
                <w:sz w:val="18"/>
                <w:szCs w:val="18"/>
              </w:rPr>
            </w:pPr>
          </w:p>
        </w:tc>
        <w:tc>
          <w:tcPr>
            <w:tcW w:w="2835" w:type="dxa"/>
            <w:tcBorders>
              <w:bottom w:val="single" w:sz="8" w:space="0" w:color="000000"/>
              <w:right w:val="single" w:sz="8" w:space="0" w:color="000000"/>
            </w:tcBorders>
            <w:tcMar>
              <w:top w:w="80" w:type="nil"/>
              <w:right w:w="80" w:type="nil"/>
            </w:tcMar>
            <w:vAlign w:val="center"/>
          </w:tcPr>
          <w:p w14:paraId="7416C9B6" w14:textId="77777777" w:rsidR="007E7EB6" w:rsidRPr="008A5F19" w:rsidRDefault="007E7EB6" w:rsidP="00D23290">
            <w:pPr>
              <w:widowControl w:val="0"/>
              <w:autoSpaceDE w:val="0"/>
              <w:autoSpaceDN w:val="0"/>
              <w:adjustRightInd w:val="0"/>
              <w:jc w:val="center"/>
              <w:rPr>
                <w:sz w:val="18"/>
                <w:szCs w:val="18"/>
              </w:rPr>
            </w:pPr>
            <w:r w:rsidRPr="008A5F19">
              <w:rPr>
                <w:b/>
                <w:bCs/>
                <w:sz w:val="18"/>
                <w:szCs w:val="18"/>
              </w:rPr>
              <w:t>Espèces utilisées</w:t>
            </w:r>
          </w:p>
        </w:tc>
        <w:tc>
          <w:tcPr>
            <w:tcW w:w="3260" w:type="dxa"/>
            <w:tcBorders>
              <w:bottom w:val="single" w:sz="8" w:space="0" w:color="000000"/>
              <w:right w:val="single" w:sz="8" w:space="0" w:color="000000"/>
            </w:tcBorders>
            <w:tcMar>
              <w:top w:w="80" w:type="nil"/>
              <w:right w:w="80" w:type="nil"/>
            </w:tcMar>
            <w:vAlign w:val="center"/>
          </w:tcPr>
          <w:p w14:paraId="294534FE" w14:textId="77777777" w:rsidR="007E7EB6" w:rsidRPr="008A5F19" w:rsidRDefault="007E7EB6" w:rsidP="00D23290">
            <w:pPr>
              <w:widowControl w:val="0"/>
              <w:autoSpaceDE w:val="0"/>
              <w:autoSpaceDN w:val="0"/>
              <w:adjustRightInd w:val="0"/>
              <w:jc w:val="center"/>
              <w:rPr>
                <w:sz w:val="18"/>
                <w:szCs w:val="18"/>
              </w:rPr>
            </w:pPr>
            <w:r w:rsidRPr="008A5F19">
              <w:rPr>
                <w:b/>
                <w:bCs/>
                <w:sz w:val="18"/>
                <w:szCs w:val="18"/>
              </w:rPr>
              <w:t>Type de forêts</w:t>
            </w:r>
          </w:p>
        </w:tc>
        <w:tc>
          <w:tcPr>
            <w:tcW w:w="1559" w:type="dxa"/>
            <w:vMerge/>
            <w:tcBorders>
              <w:top w:val="single" w:sz="8" w:space="0" w:color="000000"/>
              <w:bottom w:val="single" w:sz="8" w:space="0" w:color="000000"/>
              <w:right w:val="single" w:sz="8" w:space="0" w:color="000000"/>
            </w:tcBorders>
            <w:tcMar>
              <w:top w:w="80" w:type="nil"/>
              <w:right w:w="80" w:type="nil"/>
            </w:tcMar>
            <w:vAlign w:val="center"/>
          </w:tcPr>
          <w:p w14:paraId="5F0EC113" w14:textId="77777777" w:rsidR="007E7EB6" w:rsidRPr="008A5F19" w:rsidRDefault="007E7EB6" w:rsidP="00D23290">
            <w:pPr>
              <w:widowControl w:val="0"/>
              <w:autoSpaceDE w:val="0"/>
              <w:autoSpaceDN w:val="0"/>
              <w:adjustRightInd w:val="0"/>
              <w:rPr>
                <w:sz w:val="18"/>
                <w:szCs w:val="18"/>
              </w:rPr>
            </w:pPr>
          </w:p>
        </w:tc>
      </w:tr>
      <w:tr w:rsidR="007E7EB6" w:rsidRPr="008A5F19" w14:paraId="04B31E35"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4B66D1AB" w14:textId="77777777" w:rsidR="007E7EB6" w:rsidRPr="008A5F19" w:rsidRDefault="007E7EB6" w:rsidP="00D23290">
            <w:pPr>
              <w:widowControl w:val="0"/>
              <w:autoSpaceDE w:val="0"/>
              <w:autoSpaceDN w:val="0"/>
              <w:adjustRightInd w:val="0"/>
              <w:rPr>
                <w:sz w:val="18"/>
                <w:szCs w:val="18"/>
              </w:rPr>
            </w:pPr>
            <w:r w:rsidRPr="008A5F19">
              <w:rPr>
                <w:sz w:val="18"/>
                <w:szCs w:val="18"/>
              </w:rPr>
              <w:t>Reboisement pour production de bois énergie</w:t>
            </w:r>
          </w:p>
        </w:tc>
        <w:tc>
          <w:tcPr>
            <w:tcW w:w="2835" w:type="dxa"/>
            <w:tcBorders>
              <w:bottom w:val="single" w:sz="8" w:space="0" w:color="000000"/>
              <w:right w:val="single" w:sz="8" w:space="0" w:color="000000"/>
            </w:tcBorders>
            <w:tcMar>
              <w:top w:w="80" w:type="nil"/>
              <w:right w:w="80" w:type="nil"/>
            </w:tcMar>
            <w:vAlign w:val="bottom"/>
          </w:tcPr>
          <w:p w14:paraId="428666E3" w14:textId="77777777" w:rsidR="007E7EB6" w:rsidRPr="008A5F19" w:rsidRDefault="007E7EB6" w:rsidP="00D23290">
            <w:pPr>
              <w:widowControl w:val="0"/>
              <w:autoSpaceDE w:val="0"/>
              <w:autoSpaceDN w:val="0"/>
              <w:adjustRightInd w:val="0"/>
              <w:rPr>
                <w:sz w:val="18"/>
                <w:szCs w:val="18"/>
              </w:rPr>
            </w:pPr>
            <w:r w:rsidRPr="008A5F19">
              <w:rPr>
                <w:sz w:val="18"/>
                <w:szCs w:val="18"/>
              </w:rPr>
              <w:t>Acacia sp et espèce autochtone à croissance rapide</w:t>
            </w:r>
          </w:p>
        </w:tc>
        <w:tc>
          <w:tcPr>
            <w:tcW w:w="3260" w:type="dxa"/>
            <w:tcBorders>
              <w:bottom w:val="single" w:sz="8" w:space="0" w:color="000000"/>
              <w:right w:val="single" w:sz="8" w:space="0" w:color="000000"/>
            </w:tcBorders>
            <w:tcMar>
              <w:top w:w="80" w:type="nil"/>
              <w:right w:w="80" w:type="nil"/>
            </w:tcMar>
            <w:vAlign w:val="bottom"/>
          </w:tcPr>
          <w:p w14:paraId="3925DD2B" w14:textId="77777777" w:rsidR="007E7EB6" w:rsidRPr="008A5F19" w:rsidRDefault="007E7EB6" w:rsidP="00D23290">
            <w:pPr>
              <w:widowControl w:val="0"/>
              <w:autoSpaceDE w:val="0"/>
              <w:autoSpaceDN w:val="0"/>
              <w:adjustRightInd w:val="0"/>
              <w:rPr>
                <w:sz w:val="18"/>
                <w:szCs w:val="18"/>
              </w:rPr>
            </w:pPr>
            <w:r w:rsidRPr="008A5F19">
              <w:rPr>
                <w:sz w:val="18"/>
                <w:szCs w:val="18"/>
              </w:rPr>
              <w:t>Tanety dénudé de classe de pente 4 &amp; 5: (15 - 35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7CA29821" w14:textId="77777777" w:rsidR="007E7EB6" w:rsidRPr="008A5F19" w:rsidRDefault="007E7EB6" w:rsidP="00D23290">
            <w:pPr>
              <w:widowControl w:val="0"/>
              <w:autoSpaceDE w:val="0"/>
              <w:autoSpaceDN w:val="0"/>
              <w:adjustRightInd w:val="0"/>
              <w:rPr>
                <w:sz w:val="18"/>
                <w:szCs w:val="18"/>
              </w:rPr>
            </w:pPr>
            <w:r w:rsidRPr="008A5F19">
              <w:rPr>
                <w:sz w:val="18"/>
                <w:szCs w:val="18"/>
              </w:rPr>
              <w:t>3,521</w:t>
            </w:r>
          </w:p>
        </w:tc>
      </w:tr>
      <w:tr w:rsidR="007E7EB6" w:rsidRPr="008A5F19" w14:paraId="2F3B06B5"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669A803D" w14:textId="77777777" w:rsidR="007E7EB6" w:rsidRPr="008A5F19" w:rsidRDefault="007E7EB6" w:rsidP="00D23290">
            <w:pPr>
              <w:widowControl w:val="0"/>
              <w:autoSpaceDE w:val="0"/>
              <w:autoSpaceDN w:val="0"/>
              <w:adjustRightInd w:val="0"/>
              <w:rPr>
                <w:sz w:val="18"/>
                <w:szCs w:val="18"/>
              </w:rPr>
            </w:pPr>
            <w:r w:rsidRPr="008A5F19">
              <w:rPr>
                <w:sz w:val="18"/>
                <w:szCs w:val="18"/>
              </w:rPr>
              <w:t xml:space="preserve">Enrichissement pour production de bois d'œuvre </w:t>
            </w:r>
          </w:p>
        </w:tc>
        <w:tc>
          <w:tcPr>
            <w:tcW w:w="2835" w:type="dxa"/>
            <w:tcBorders>
              <w:bottom w:val="single" w:sz="8" w:space="0" w:color="000000"/>
              <w:right w:val="single" w:sz="8" w:space="0" w:color="000000"/>
            </w:tcBorders>
            <w:tcMar>
              <w:top w:w="80" w:type="nil"/>
              <w:right w:w="80" w:type="nil"/>
            </w:tcMar>
            <w:vAlign w:val="bottom"/>
          </w:tcPr>
          <w:p w14:paraId="50368BB6" w14:textId="77777777" w:rsidR="007E7EB6" w:rsidRPr="008A5F19" w:rsidRDefault="007E7EB6" w:rsidP="00D23290">
            <w:pPr>
              <w:widowControl w:val="0"/>
              <w:autoSpaceDE w:val="0"/>
              <w:autoSpaceDN w:val="0"/>
              <w:adjustRightInd w:val="0"/>
              <w:rPr>
                <w:sz w:val="18"/>
                <w:szCs w:val="18"/>
              </w:rPr>
            </w:pPr>
            <w:r w:rsidRPr="008A5F19">
              <w:rPr>
                <w:sz w:val="18"/>
                <w:szCs w:val="18"/>
              </w:rPr>
              <w:t>espèce autochtone à croissance rapide</w:t>
            </w:r>
          </w:p>
        </w:tc>
        <w:tc>
          <w:tcPr>
            <w:tcW w:w="3260" w:type="dxa"/>
            <w:tcBorders>
              <w:bottom w:val="single" w:sz="8" w:space="0" w:color="000000"/>
              <w:right w:val="single" w:sz="8" w:space="0" w:color="000000"/>
            </w:tcBorders>
            <w:tcMar>
              <w:top w:w="80" w:type="nil"/>
              <w:right w:w="80" w:type="nil"/>
            </w:tcMar>
            <w:vAlign w:val="bottom"/>
          </w:tcPr>
          <w:p w14:paraId="579AA001"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de pente Classes 3&amp;4 (7 - 25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61F92CDD" w14:textId="77777777" w:rsidR="007E7EB6" w:rsidRPr="008A5F19" w:rsidRDefault="007E7EB6" w:rsidP="00D23290">
            <w:pPr>
              <w:widowControl w:val="0"/>
              <w:autoSpaceDE w:val="0"/>
              <w:autoSpaceDN w:val="0"/>
              <w:adjustRightInd w:val="0"/>
              <w:rPr>
                <w:sz w:val="18"/>
                <w:szCs w:val="18"/>
              </w:rPr>
            </w:pPr>
            <w:r w:rsidRPr="008A5F19">
              <w:rPr>
                <w:sz w:val="18"/>
                <w:szCs w:val="18"/>
              </w:rPr>
              <w:t>1,118</w:t>
            </w:r>
          </w:p>
        </w:tc>
      </w:tr>
      <w:tr w:rsidR="007E7EB6" w:rsidRPr="008A5F19" w14:paraId="1308476E"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067D213A" w14:textId="77777777" w:rsidR="007E7EB6" w:rsidRPr="008A5F19" w:rsidRDefault="007E7EB6" w:rsidP="00D23290">
            <w:pPr>
              <w:widowControl w:val="0"/>
              <w:autoSpaceDE w:val="0"/>
              <w:autoSpaceDN w:val="0"/>
              <w:adjustRightInd w:val="0"/>
              <w:rPr>
                <w:sz w:val="18"/>
                <w:szCs w:val="18"/>
              </w:rPr>
            </w:pPr>
            <w:r w:rsidRPr="008A5F19">
              <w:rPr>
                <w:sz w:val="18"/>
                <w:szCs w:val="18"/>
              </w:rPr>
              <w:t>Restauration de conservation (passive: mise en défens des forêts dégradés/savoka)</w:t>
            </w:r>
          </w:p>
        </w:tc>
        <w:tc>
          <w:tcPr>
            <w:tcW w:w="2835" w:type="dxa"/>
            <w:tcBorders>
              <w:bottom w:val="single" w:sz="8" w:space="0" w:color="000000"/>
              <w:right w:val="single" w:sz="8" w:space="0" w:color="000000"/>
            </w:tcBorders>
            <w:tcMar>
              <w:top w:w="80" w:type="nil"/>
              <w:right w:w="80" w:type="nil"/>
            </w:tcMar>
            <w:vAlign w:val="bottom"/>
          </w:tcPr>
          <w:p w14:paraId="09706EE3" w14:textId="77777777" w:rsidR="007E7EB6" w:rsidRPr="008A5F19" w:rsidRDefault="007E7EB6" w:rsidP="00D23290">
            <w:pPr>
              <w:widowControl w:val="0"/>
              <w:autoSpaceDE w:val="0"/>
              <w:autoSpaceDN w:val="0"/>
              <w:adjustRightInd w:val="0"/>
              <w:rPr>
                <w:sz w:val="18"/>
                <w:szCs w:val="18"/>
              </w:rPr>
            </w:pPr>
            <w:r w:rsidRPr="008A5F19">
              <w:rPr>
                <w:sz w:val="18"/>
                <w:szCs w:val="18"/>
              </w:rPr>
              <w:t>espèce autochtone et culture de rente (café, vanille, girofle)</w:t>
            </w:r>
          </w:p>
        </w:tc>
        <w:tc>
          <w:tcPr>
            <w:tcW w:w="3260" w:type="dxa"/>
            <w:tcBorders>
              <w:bottom w:val="single" w:sz="8" w:space="0" w:color="000000"/>
              <w:right w:val="single" w:sz="8" w:space="0" w:color="000000"/>
            </w:tcBorders>
            <w:tcMar>
              <w:top w:w="80" w:type="nil"/>
              <w:right w:w="80" w:type="nil"/>
            </w:tcMar>
            <w:vAlign w:val="bottom"/>
          </w:tcPr>
          <w:p w14:paraId="395AB283"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classes de pente 6&amp;7 (25 - &gt;45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677F2055" w14:textId="77777777" w:rsidR="007E7EB6" w:rsidRPr="008A5F19" w:rsidRDefault="007E7EB6" w:rsidP="00D23290">
            <w:pPr>
              <w:widowControl w:val="0"/>
              <w:autoSpaceDE w:val="0"/>
              <w:autoSpaceDN w:val="0"/>
              <w:adjustRightInd w:val="0"/>
              <w:rPr>
                <w:sz w:val="18"/>
                <w:szCs w:val="18"/>
              </w:rPr>
            </w:pPr>
            <w:r w:rsidRPr="008A5F19">
              <w:rPr>
                <w:sz w:val="18"/>
                <w:szCs w:val="18"/>
              </w:rPr>
              <w:t>3,913</w:t>
            </w:r>
          </w:p>
        </w:tc>
      </w:tr>
      <w:tr w:rsidR="007E7EB6" w:rsidRPr="008A5F19" w14:paraId="7E4A057B"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3FA905AD" w14:textId="77777777" w:rsidR="007E7EB6" w:rsidRPr="008A5F19" w:rsidRDefault="007E7EB6" w:rsidP="00D23290">
            <w:pPr>
              <w:widowControl w:val="0"/>
              <w:autoSpaceDE w:val="0"/>
              <w:autoSpaceDN w:val="0"/>
              <w:adjustRightInd w:val="0"/>
              <w:rPr>
                <w:sz w:val="18"/>
                <w:szCs w:val="18"/>
              </w:rPr>
            </w:pPr>
            <w:r w:rsidRPr="008A5F19">
              <w:rPr>
                <w:sz w:val="18"/>
                <w:szCs w:val="18"/>
              </w:rPr>
              <w:t>Restauration de conservation (active: plantation) </w:t>
            </w:r>
          </w:p>
        </w:tc>
        <w:tc>
          <w:tcPr>
            <w:tcW w:w="2835" w:type="dxa"/>
            <w:tcBorders>
              <w:bottom w:val="single" w:sz="8" w:space="0" w:color="000000"/>
              <w:right w:val="single" w:sz="8" w:space="0" w:color="000000"/>
            </w:tcBorders>
            <w:tcMar>
              <w:top w:w="80" w:type="nil"/>
              <w:right w:w="80" w:type="nil"/>
            </w:tcMar>
            <w:vAlign w:val="bottom"/>
          </w:tcPr>
          <w:p w14:paraId="524B98F6" w14:textId="77777777" w:rsidR="007E7EB6" w:rsidRPr="008A5F19" w:rsidRDefault="007E7EB6" w:rsidP="00D23290">
            <w:pPr>
              <w:widowControl w:val="0"/>
              <w:autoSpaceDE w:val="0"/>
              <w:autoSpaceDN w:val="0"/>
              <w:adjustRightInd w:val="0"/>
              <w:rPr>
                <w:sz w:val="18"/>
                <w:szCs w:val="18"/>
              </w:rPr>
            </w:pPr>
            <w:r w:rsidRPr="008A5F19">
              <w:rPr>
                <w:sz w:val="18"/>
                <w:szCs w:val="18"/>
              </w:rPr>
              <w:t>Acacia sp, grevillea sp</w:t>
            </w:r>
          </w:p>
        </w:tc>
        <w:tc>
          <w:tcPr>
            <w:tcW w:w="3260" w:type="dxa"/>
            <w:tcBorders>
              <w:bottom w:val="single" w:sz="8" w:space="0" w:color="000000"/>
              <w:right w:val="single" w:sz="8" w:space="0" w:color="000000"/>
            </w:tcBorders>
            <w:tcMar>
              <w:top w:w="80" w:type="nil"/>
              <w:right w:w="80" w:type="nil"/>
            </w:tcMar>
            <w:vAlign w:val="bottom"/>
          </w:tcPr>
          <w:p w14:paraId="3937EA69"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classes de pente 6&amp;7 (25 - &gt;45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31289E34" w14:textId="77777777" w:rsidR="007E7EB6" w:rsidRPr="008A5F19" w:rsidRDefault="007E7EB6" w:rsidP="00D23290">
            <w:pPr>
              <w:widowControl w:val="0"/>
              <w:autoSpaceDE w:val="0"/>
              <w:autoSpaceDN w:val="0"/>
              <w:adjustRightInd w:val="0"/>
              <w:rPr>
                <w:sz w:val="18"/>
                <w:szCs w:val="18"/>
              </w:rPr>
            </w:pPr>
            <w:r w:rsidRPr="008A5F19">
              <w:rPr>
                <w:sz w:val="18"/>
                <w:szCs w:val="18"/>
              </w:rPr>
              <w:t>1,957</w:t>
            </w:r>
          </w:p>
        </w:tc>
      </w:tr>
      <w:tr w:rsidR="007E7EB6" w:rsidRPr="008A5F19" w14:paraId="10335692"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78C142A8" w14:textId="77777777" w:rsidR="007E7EB6" w:rsidRPr="008A5F19" w:rsidRDefault="007E7EB6" w:rsidP="00D23290">
            <w:pPr>
              <w:widowControl w:val="0"/>
              <w:autoSpaceDE w:val="0"/>
              <w:autoSpaceDN w:val="0"/>
              <w:adjustRightInd w:val="0"/>
              <w:rPr>
                <w:sz w:val="18"/>
                <w:szCs w:val="18"/>
              </w:rPr>
            </w:pPr>
            <w:r w:rsidRPr="008A5F19">
              <w:rPr>
                <w:sz w:val="18"/>
                <w:szCs w:val="18"/>
              </w:rPr>
              <w:t>Stabilisation des lavaka (plantation)</w:t>
            </w:r>
          </w:p>
        </w:tc>
        <w:tc>
          <w:tcPr>
            <w:tcW w:w="2835" w:type="dxa"/>
            <w:tcBorders>
              <w:bottom w:val="single" w:sz="8" w:space="0" w:color="000000"/>
              <w:right w:val="single" w:sz="8" w:space="0" w:color="000000"/>
            </w:tcBorders>
            <w:tcMar>
              <w:top w:w="80" w:type="nil"/>
              <w:right w:w="80" w:type="nil"/>
            </w:tcMar>
            <w:vAlign w:val="bottom"/>
          </w:tcPr>
          <w:p w14:paraId="2927145A" w14:textId="77777777" w:rsidR="007E7EB6" w:rsidRPr="008A5F19" w:rsidRDefault="007E7EB6" w:rsidP="00D23290">
            <w:pPr>
              <w:widowControl w:val="0"/>
              <w:autoSpaceDE w:val="0"/>
              <w:autoSpaceDN w:val="0"/>
              <w:adjustRightInd w:val="0"/>
              <w:rPr>
                <w:sz w:val="18"/>
                <w:szCs w:val="18"/>
              </w:rPr>
            </w:pPr>
            <w:r w:rsidRPr="008A5F19">
              <w:rPr>
                <w:sz w:val="18"/>
                <w:szCs w:val="18"/>
              </w:rPr>
              <w:t>grevillea sp, acacia sp</w:t>
            </w:r>
          </w:p>
        </w:tc>
        <w:tc>
          <w:tcPr>
            <w:tcW w:w="3260" w:type="dxa"/>
            <w:tcBorders>
              <w:bottom w:val="single" w:sz="8" w:space="0" w:color="000000"/>
              <w:right w:val="single" w:sz="8" w:space="0" w:color="000000"/>
            </w:tcBorders>
            <w:tcMar>
              <w:top w:w="80" w:type="nil"/>
              <w:right w:w="80" w:type="nil"/>
            </w:tcMar>
            <w:vAlign w:val="bottom"/>
          </w:tcPr>
          <w:p w14:paraId="5B449B22"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et tanety dénudés classe 5 (pentes 25-35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72004A67" w14:textId="77777777" w:rsidR="007E7EB6" w:rsidRPr="008A5F19" w:rsidRDefault="007E7EB6" w:rsidP="00D23290">
            <w:pPr>
              <w:widowControl w:val="0"/>
              <w:autoSpaceDE w:val="0"/>
              <w:autoSpaceDN w:val="0"/>
              <w:adjustRightInd w:val="0"/>
              <w:rPr>
                <w:sz w:val="18"/>
                <w:szCs w:val="18"/>
              </w:rPr>
            </w:pPr>
            <w:r w:rsidRPr="008A5F19">
              <w:rPr>
                <w:sz w:val="18"/>
                <w:szCs w:val="18"/>
              </w:rPr>
              <w:t>504</w:t>
            </w:r>
          </w:p>
        </w:tc>
      </w:tr>
      <w:tr w:rsidR="007E7EB6" w:rsidRPr="008A5F19" w14:paraId="16DF6067"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1C8CC9FA" w14:textId="77777777" w:rsidR="007E7EB6" w:rsidRPr="008A5F19" w:rsidRDefault="007E7EB6" w:rsidP="00D23290">
            <w:pPr>
              <w:widowControl w:val="0"/>
              <w:autoSpaceDE w:val="0"/>
              <w:autoSpaceDN w:val="0"/>
              <w:adjustRightInd w:val="0"/>
              <w:rPr>
                <w:sz w:val="18"/>
                <w:szCs w:val="18"/>
              </w:rPr>
            </w:pPr>
            <w:r w:rsidRPr="008A5F19">
              <w:rPr>
                <w:sz w:val="18"/>
                <w:szCs w:val="18"/>
              </w:rPr>
              <w:t>Plantation pour protection des berges</w:t>
            </w:r>
          </w:p>
        </w:tc>
        <w:tc>
          <w:tcPr>
            <w:tcW w:w="2835" w:type="dxa"/>
            <w:tcBorders>
              <w:bottom w:val="single" w:sz="8" w:space="0" w:color="000000"/>
              <w:right w:val="single" w:sz="8" w:space="0" w:color="000000"/>
            </w:tcBorders>
            <w:tcMar>
              <w:top w:w="80" w:type="nil"/>
              <w:right w:w="80" w:type="nil"/>
            </w:tcMar>
            <w:vAlign w:val="bottom"/>
          </w:tcPr>
          <w:p w14:paraId="602D325E" w14:textId="77777777" w:rsidR="007E7EB6" w:rsidRPr="008A5F19" w:rsidRDefault="007E7EB6" w:rsidP="00D23290">
            <w:pPr>
              <w:widowControl w:val="0"/>
              <w:autoSpaceDE w:val="0"/>
              <w:autoSpaceDN w:val="0"/>
              <w:adjustRightInd w:val="0"/>
              <w:rPr>
                <w:sz w:val="18"/>
                <w:szCs w:val="18"/>
              </w:rPr>
            </w:pPr>
            <w:r w:rsidRPr="008A5F19">
              <w:rPr>
                <w:sz w:val="18"/>
                <w:szCs w:val="18"/>
              </w:rPr>
              <w:t>Vétiver, bambous,</w:t>
            </w:r>
          </w:p>
        </w:tc>
        <w:tc>
          <w:tcPr>
            <w:tcW w:w="3260" w:type="dxa"/>
            <w:tcBorders>
              <w:bottom w:val="single" w:sz="8" w:space="0" w:color="000000"/>
              <w:right w:val="single" w:sz="8" w:space="0" w:color="000000"/>
            </w:tcBorders>
            <w:tcMar>
              <w:top w:w="80" w:type="nil"/>
              <w:right w:w="80" w:type="nil"/>
            </w:tcMar>
            <w:vAlign w:val="bottom"/>
          </w:tcPr>
          <w:p w14:paraId="40F222FB"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et tanety dénudés de classe 2 (3-7</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2434C111" w14:textId="77777777" w:rsidR="007E7EB6" w:rsidRPr="008A5F19" w:rsidRDefault="007E7EB6" w:rsidP="00D23290">
            <w:pPr>
              <w:widowControl w:val="0"/>
              <w:autoSpaceDE w:val="0"/>
              <w:autoSpaceDN w:val="0"/>
              <w:adjustRightInd w:val="0"/>
              <w:rPr>
                <w:sz w:val="18"/>
                <w:szCs w:val="18"/>
              </w:rPr>
            </w:pPr>
            <w:r w:rsidRPr="008A5F19">
              <w:rPr>
                <w:sz w:val="18"/>
                <w:szCs w:val="18"/>
              </w:rPr>
              <w:t>1,528</w:t>
            </w:r>
          </w:p>
        </w:tc>
      </w:tr>
      <w:tr w:rsidR="007E7EB6" w:rsidRPr="008A5F19" w14:paraId="16AA70EF"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1281FDE0" w14:textId="77777777" w:rsidR="007E7EB6" w:rsidRPr="008A5F19" w:rsidRDefault="007E7EB6" w:rsidP="00D23290">
            <w:pPr>
              <w:widowControl w:val="0"/>
              <w:autoSpaceDE w:val="0"/>
              <w:autoSpaceDN w:val="0"/>
              <w:adjustRightInd w:val="0"/>
              <w:rPr>
                <w:sz w:val="18"/>
                <w:szCs w:val="18"/>
              </w:rPr>
            </w:pPr>
            <w:r w:rsidRPr="008A5F19">
              <w:rPr>
                <w:sz w:val="18"/>
                <w:szCs w:val="18"/>
              </w:rPr>
              <w:t>Travaux d'aménagement et stabilisation de terrasses </w:t>
            </w:r>
          </w:p>
        </w:tc>
        <w:tc>
          <w:tcPr>
            <w:tcW w:w="2835" w:type="dxa"/>
            <w:tcBorders>
              <w:bottom w:val="single" w:sz="8" w:space="0" w:color="000000"/>
              <w:right w:val="single" w:sz="8" w:space="0" w:color="000000"/>
            </w:tcBorders>
            <w:tcMar>
              <w:top w:w="80" w:type="nil"/>
              <w:right w:w="80" w:type="nil"/>
            </w:tcMar>
            <w:vAlign w:val="bottom"/>
          </w:tcPr>
          <w:p w14:paraId="1FF54588" w14:textId="77777777" w:rsidR="007E7EB6" w:rsidRPr="008A5F19" w:rsidRDefault="007E7EB6" w:rsidP="00D23290">
            <w:pPr>
              <w:widowControl w:val="0"/>
              <w:autoSpaceDE w:val="0"/>
              <w:autoSpaceDN w:val="0"/>
              <w:adjustRightInd w:val="0"/>
              <w:rPr>
                <w:sz w:val="18"/>
                <w:szCs w:val="18"/>
              </w:rPr>
            </w:pPr>
            <w:r w:rsidRPr="008A5F19">
              <w:rPr>
                <w:sz w:val="18"/>
                <w:szCs w:val="18"/>
              </w:rPr>
              <w:t>espèce de couverture permanente</w:t>
            </w:r>
          </w:p>
        </w:tc>
        <w:tc>
          <w:tcPr>
            <w:tcW w:w="3260" w:type="dxa"/>
            <w:tcBorders>
              <w:bottom w:val="single" w:sz="8" w:space="0" w:color="000000"/>
              <w:right w:val="single" w:sz="8" w:space="0" w:color="000000"/>
            </w:tcBorders>
            <w:tcMar>
              <w:top w:w="80" w:type="nil"/>
              <w:right w:w="80" w:type="nil"/>
            </w:tcMar>
            <w:vAlign w:val="bottom"/>
          </w:tcPr>
          <w:p w14:paraId="1F792D01" w14:textId="77777777" w:rsidR="007E7EB6" w:rsidRPr="008A5F19" w:rsidRDefault="007E7EB6" w:rsidP="00D23290">
            <w:pPr>
              <w:widowControl w:val="0"/>
              <w:autoSpaceDE w:val="0"/>
              <w:autoSpaceDN w:val="0"/>
              <w:adjustRightInd w:val="0"/>
              <w:rPr>
                <w:sz w:val="18"/>
                <w:szCs w:val="18"/>
              </w:rPr>
            </w:pPr>
            <w:r w:rsidRPr="008A5F19">
              <w:rPr>
                <w:sz w:val="18"/>
                <w:szCs w:val="18"/>
              </w:rPr>
              <w:t>Tanety dénudés de classe 2, 3&amp;4  (pentes de 3 - 25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06C0347E" w14:textId="77777777" w:rsidR="007E7EB6" w:rsidRPr="008A5F19" w:rsidRDefault="007E7EB6" w:rsidP="00D23290">
            <w:pPr>
              <w:widowControl w:val="0"/>
              <w:autoSpaceDE w:val="0"/>
              <w:autoSpaceDN w:val="0"/>
              <w:adjustRightInd w:val="0"/>
              <w:rPr>
                <w:sz w:val="18"/>
                <w:szCs w:val="18"/>
              </w:rPr>
            </w:pPr>
            <w:r w:rsidRPr="008A5F19">
              <w:rPr>
                <w:sz w:val="18"/>
                <w:szCs w:val="18"/>
              </w:rPr>
              <w:t>6,173</w:t>
            </w:r>
          </w:p>
        </w:tc>
      </w:tr>
      <w:tr w:rsidR="007E7EB6" w:rsidRPr="008A5F19" w14:paraId="4F6232A4"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23BB4C47" w14:textId="77777777" w:rsidR="007E7EB6" w:rsidRPr="008A5F19" w:rsidRDefault="007E7EB6" w:rsidP="00D23290">
            <w:pPr>
              <w:widowControl w:val="0"/>
              <w:autoSpaceDE w:val="0"/>
              <w:autoSpaceDN w:val="0"/>
              <w:adjustRightInd w:val="0"/>
              <w:rPr>
                <w:sz w:val="18"/>
                <w:szCs w:val="18"/>
              </w:rPr>
            </w:pPr>
            <w:r w:rsidRPr="008A5F19">
              <w:rPr>
                <w:sz w:val="18"/>
                <w:szCs w:val="18"/>
              </w:rPr>
              <w:t>Agroforesterie: culture de rente</w:t>
            </w:r>
          </w:p>
        </w:tc>
        <w:tc>
          <w:tcPr>
            <w:tcW w:w="2835" w:type="dxa"/>
            <w:tcBorders>
              <w:bottom w:val="single" w:sz="8" w:space="0" w:color="000000"/>
              <w:right w:val="single" w:sz="8" w:space="0" w:color="000000"/>
            </w:tcBorders>
            <w:tcMar>
              <w:top w:w="80" w:type="nil"/>
              <w:right w:w="80" w:type="nil"/>
            </w:tcMar>
            <w:vAlign w:val="bottom"/>
          </w:tcPr>
          <w:p w14:paraId="636A1642" w14:textId="77777777" w:rsidR="007E7EB6" w:rsidRPr="008A5F19" w:rsidRDefault="007E7EB6" w:rsidP="00D23290">
            <w:pPr>
              <w:widowControl w:val="0"/>
              <w:autoSpaceDE w:val="0"/>
              <w:autoSpaceDN w:val="0"/>
              <w:adjustRightInd w:val="0"/>
              <w:rPr>
                <w:sz w:val="18"/>
                <w:szCs w:val="18"/>
              </w:rPr>
            </w:pPr>
            <w:r w:rsidRPr="008A5F19">
              <w:rPr>
                <w:sz w:val="18"/>
                <w:szCs w:val="18"/>
              </w:rPr>
              <w:t>caféier, vanillier, giroflier</w:t>
            </w:r>
          </w:p>
        </w:tc>
        <w:tc>
          <w:tcPr>
            <w:tcW w:w="3260" w:type="dxa"/>
            <w:tcBorders>
              <w:bottom w:val="single" w:sz="8" w:space="0" w:color="000000"/>
              <w:right w:val="single" w:sz="8" w:space="0" w:color="000000"/>
            </w:tcBorders>
            <w:tcMar>
              <w:top w:w="80" w:type="nil"/>
              <w:right w:w="80" w:type="nil"/>
            </w:tcMar>
            <w:vAlign w:val="bottom"/>
          </w:tcPr>
          <w:p w14:paraId="77E4D357"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classe 3&amp;4 (7 - 25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208CA9FE" w14:textId="77777777" w:rsidR="007E7EB6" w:rsidRPr="008A5F19" w:rsidRDefault="007E7EB6" w:rsidP="00D23290">
            <w:pPr>
              <w:widowControl w:val="0"/>
              <w:autoSpaceDE w:val="0"/>
              <w:autoSpaceDN w:val="0"/>
              <w:adjustRightInd w:val="0"/>
              <w:rPr>
                <w:sz w:val="18"/>
                <w:szCs w:val="18"/>
              </w:rPr>
            </w:pPr>
            <w:r w:rsidRPr="008A5F19">
              <w:rPr>
                <w:sz w:val="18"/>
                <w:szCs w:val="18"/>
              </w:rPr>
              <w:t>5,591</w:t>
            </w:r>
          </w:p>
        </w:tc>
      </w:tr>
      <w:tr w:rsidR="007E7EB6" w:rsidRPr="008A5F19" w14:paraId="38632E68" w14:textId="77777777" w:rsidTr="00D23290">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053D8E5B" w14:textId="77777777" w:rsidR="007E7EB6" w:rsidRPr="008A5F19" w:rsidRDefault="007E7EB6" w:rsidP="00D23290">
            <w:pPr>
              <w:widowControl w:val="0"/>
              <w:autoSpaceDE w:val="0"/>
              <w:autoSpaceDN w:val="0"/>
              <w:adjustRightInd w:val="0"/>
              <w:rPr>
                <w:sz w:val="18"/>
                <w:szCs w:val="18"/>
              </w:rPr>
            </w:pPr>
            <w:r w:rsidRPr="008A5F19">
              <w:rPr>
                <w:sz w:val="18"/>
                <w:szCs w:val="18"/>
              </w:rPr>
              <w:t>Agroforesterie : Silvo pastoralisme</w:t>
            </w:r>
          </w:p>
        </w:tc>
        <w:tc>
          <w:tcPr>
            <w:tcW w:w="2835" w:type="dxa"/>
            <w:tcBorders>
              <w:bottom w:val="single" w:sz="8" w:space="0" w:color="000000"/>
              <w:right w:val="single" w:sz="8" w:space="0" w:color="000000"/>
            </w:tcBorders>
            <w:tcMar>
              <w:top w:w="80" w:type="nil"/>
              <w:right w:w="80" w:type="nil"/>
            </w:tcMar>
            <w:vAlign w:val="bottom"/>
          </w:tcPr>
          <w:p w14:paraId="258AE531" w14:textId="77777777" w:rsidR="007E7EB6" w:rsidRPr="008A5F19" w:rsidRDefault="007E7EB6" w:rsidP="00D23290">
            <w:pPr>
              <w:widowControl w:val="0"/>
              <w:autoSpaceDE w:val="0"/>
              <w:autoSpaceDN w:val="0"/>
              <w:adjustRightInd w:val="0"/>
              <w:rPr>
                <w:sz w:val="18"/>
                <w:szCs w:val="18"/>
              </w:rPr>
            </w:pPr>
            <w:r w:rsidRPr="008A5F19">
              <w:rPr>
                <w:sz w:val="18"/>
                <w:szCs w:val="18"/>
              </w:rPr>
              <w:t>Acacia sp, espèce fourragère</w:t>
            </w:r>
          </w:p>
        </w:tc>
        <w:tc>
          <w:tcPr>
            <w:tcW w:w="3260" w:type="dxa"/>
            <w:tcBorders>
              <w:bottom w:val="single" w:sz="8" w:space="0" w:color="000000"/>
              <w:right w:val="single" w:sz="8" w:space="0" w:color="000000"/>
            </w:tcBorders>
            <w:tcMar>
              <w:top w:w="80" w:type="nil"/>
              <w:right w:w="80" w:type="nil"/>
            </w:tcMar>
            <w:vAlign w:val="bottom"/>
          </w:tcPr>
          <w:p w14:paraId="5C87621D" w14:textId="77777777" w:rsidR="007E7EB6" w:rsidRPr="008A5F19" w:rsidRDefault="007E7EB6" w:rsidP="00D23290">
            <w:pPr>
              <w:widowControl w:val="0"/>
              <w:autoSpaceDE w:val="0"/>
              <w:autoSpaceDN w:val="0"/>
              <w:adjustRightInd w:val="0"/>
              <w:rPr>
                <w:sz w:val="18"/>
                <w:szCs w:val="18"/>
              </w:rPr>
            </w:pPr>
            <w:r w:rsidRPr="008A5F19">
              <w:rPr>
                <w:sz w:val="18"/>
                <w:szCs w:val="18"/>
              </w:rPr>
              <w:t>Forêts dégradées classe 5 (pentes 25-35</w:t>
            </w:r>
            <w:r w:rsidRPr="008A5F19">
              <w:rPr>
                <w:rFonts w:ascii="American Typewriter" w:hAnsi="American Typewriter" w:cs="American Typewriter"/>
                <w:sz w:val="18"/>
                <w:szCs w:val="18"/>
              </w:rPr>
              <w:t>⁰</w:t>
            </w:r>
            <w:r w:rsidRPr="008A5F19">
              <w:rPr>
                <w:sz w:val="18"/>
                <w:szCs w:val="18"/>
              </w:rPr>
              <w:t>)</w:t>
            </w:r>
          </w:p>
        </w:tc>
        <w:tc>
          <w:tcPr>
            <w:tcW w:w="1559" w:type="dxa"/>
            <w:tcBorders>
              <w:bottom w:val="single" w:sz="8" w:space="0" w:color="000000"/>
              <w:right w:val="single" w:sz="8" w:space="0" w:color="000000"/>
            </w:tcBorders>
            <w:tcMar>
              <w:top w:w="80" w:type="nil"/>
              <w:right w:w="80" w:type="nil"/>
            </w:tcMar>
            <w:vAlign w:val="bottom"/>
          </w:tcPr>
          <w:p w14:paraId="50CBE028" w14:textId="77777777" w:rsidR="007E7EB6" w:rsidRPr="008A5F19" w:rsidRDefault="007E7EB6" w:rsidP="00D23290">
            <w:pPr>
              <w:widowControl w:val="0"/>
              <w:autoSpaceDE w:val="0"/>
              <w:autoSpaceDN w:val="0"/>
              <w:adjustRightInd w:val="0"/>
              <w:rPr>
                <w:sz w:val="18"/>
                <w:szCs w:val="18"/>
              </w:rPr>
            </w:pPr>
            <w:r w:rsidRPr="008A5F19">
              <w:rPr>
                <w:sz w:val="18"/>
                <w:szCs w:val="18"/>
              </w:rPr>
              <w:t>184</w:t>
            </w:r>
          </w:p>
        </w:tc>
      </w:tr>
    </w:tbl>
    <w:p w14:paraId="4FF81762" w14:textId="77777777" w:rsidR="007E7EB6" w:rsidRPr="008B38A2" w:rsidRDefault="007E7EB6" w:rsidP="007E7EB6">
      <w:pPr>
        <w:autoSpaceDE w:val="0"/>
        <w:autoSpaceDN w:val="0"/>
        <w:adjustRightInd w:val="0"/>
        <w:jc w:val="both"/>
        <w:rPr>
          <w:sz w:val="22"/>
          <w:szCs w:val="22"/>
        </w:rPr>
      </w:pPr>
    </w:p>
    <w:p w14:paraId="7BA5EF01" w14:textId="77777777" w:rsidR="007E7EB6" w:rsidRPr="008B38A2" w:rsidRDefault="007E7EB6" w:rsidP="007E7EB6">
      <w:pPr>
        <w:numPr>
          <w:ilvl w:val="2"/>
          <w:numId w:val="13"/>
        </w:numPr>
        <w:rPr>
          <w:sz w:val="22"/>
          <w:szCs w:val="22"/>
          <w:u w:val="single"/>
        </w:rPr>
      </w:pPr>
      <w:r w:rsidRPr="008B38A2">
        <w:rPr>
          <w:sz w:val="22"/>
          <w:szCs w:val="22"/>
          <w:u w:val="single"/>
        </w:rPr>
        <w:t>Mesures de conformité avec la PO/PB 4.37 « sécurité des barrages »</w:t>
      </w:r>
    </w:p>
    <w:p w14:paraId="27CEE27D" w14:textId="77777777" w:rsidR="007E7EB6" w:rsidRPr="008B38A2" w:rsidRDefault="007E7EB6" w:rsidP="007E7EB6">
      <w:pPr>
        <w:ind w:left="1224"/>
        <w:rPr>
          <w:sz w:val="22"/>
          <w:szCs w:val="22"/>
        </w:rPr>
      </w:pPr>
    </w:p>
    <w:p w14:paraId="46D3A941" w14:textId="77777777" w:rsidR="007E7EB6" w:rsidRDefault="007E7EB6" w:rsidP="007E7EB6">
      <w:pPr>
        <w:widowControl w:val="0"/>
        <w:autoSpaceDE w:val="0"/>
        <w:autoSpaceDN w:val="0"/>
        <w:adjustRightInd w:val="0"/>
        <w:spacing w:after="240"/>
        <w:jc w:val="both"/>
        <w:rPr>
          <w:color w:val="000000"/>
          <w:sz w:val="22"/>
          <w:szCs w:val="22"/>
        </w:rPr>
      </w:pPr>
      <w:r w:rsidRPr="008B38A2">
        <w:rPr>
          <w:rFonts w:cs="Arial"/>
          <w:sz w:val="22"/>
          <w:szCs w:val="22"/>
        </w:rPr>
        <w:t>La P</w:t>
      </w:r>
      <w:r w:rsidRPr="008B38A2">
        <w:rPr>
          <w:sz w:val="22"/>
          <w:szCs w:val="22"/>
        </w:rPr>
        <w:t xml:space="preserve">O/PB 4.37 : </w:t>
      </w:r>
      <w:r w:rsidRPr="008B38A2">
        <w:rPr>
          <w:i/>
          <w:iCs/>
          <w:sz w:val="22"/>
          <w:szCs w:val="22"/>
        </w:rPr>
        <w:t>Sécurité des barrages</w:t>
      </w:r>
      <w:r w:rsidRPr="008B38A2">
        <w:rPr>
          <w:sz w:val="22"/>
          <w:szCs w:val="22"/>
        </w:rPr>
        <w:t xml:space="preserve"> distingue les grands barrages des petits barrages.  La politique recommande pour les grands barrages (c'est-à-dire les ouvrages de plus de 15 mètres de hauteur), la réalisation d’une étude technique par des experts qualifiés et un panel d’inspections sécuritaires périodiques regroupant des experts indépendants spécialisés dans la sécurité des barrages. </w:t>
      </w:r>
      <w:r w:rsidRPr="008B38A2">
        <w:rPr>
          <w:color w:val="000000"/>
          <w:sz w:val="22"/>
          <w:szCs w:val="22"/>
        </w:rPr>
        <w:t>Le Projet PADAP est concerné par cette politique même si il ne prévoit pas la construction ou la gestion de ces grands barrages. Mais les investissements liés aux périmètres irrigués dépendent des travaux de réhabilitation et de constructions de petits barrages</w:t>
      </w:r>
      <w:r>
        <w:rPr>
          <w:color w:val="000000"/>
          <w:sz w:val="22"/>
          <w:szCs w:val="22"/>
        </w:rPr>
        <w:t xml:space="preserve"> de retenues ou de dérivation (</w:t>
      </w:r>
      <w:r w:rsidRPr="005E1E33">
        <w:rPr>
          <w:i/>
          <w:color w:val="000000"/>
          <w:sz w:val="22"/>
          <w:szCs w:val="22"/>
        </w:rPr>
        <w:t>voir caractéristiques</w:t>
      </w:r>
      <w:r>
        <w:rPr>
          <w:i/>
          <w:color w:val="000000"/>
          <w:sz w:val="22"/>
          <w:szCs w:val="22"/>
        </w:rPr>
        <w:t xml:space="preserve"> des ouvrages</w:t>
      </w:r>
      <w:r w:rsidRPr="005E1E33">
        <w:rPr>
          <w:i/>
          <w:color w:val="000000"/>
          <w:sz w:val="22"/>
          <w:szCs w:val="22"/>
        </w:rPr>
        <w:t xml:space="preserve"> en annexes 24)</w:t>
      </w:r>
      <w:r w:rsidRPr="008B38A2">
        <w:rPr>
          <w:color w:val="000000"/>
          <w:sz w:val="22"/>
          <w:szCs w:val="22"/>
        </w:rPr>
        <w:t>. A ce titre le PADAP recrutera un expert international pour inspecter la sécurité des ouvrages à construire ou à réhabiliter pour se conformer à la politique. (</w:t>
      </w:r>
      <w:r w:rsidRPr="008B38A2">
        <w:rPr>
          <w:i/>
          <w:color w:val="000000"/>
          <w:sz w:val="22"/>
          <w:szCs w:val="22"/>
        </w:rPr>
        <w:t>TDR de l’expert international en inspection de la sécurité des barrages en annexe 19)</w:t>
      </w:r>
      <w:r w:rsidRPr="008B38A2">
        <w:rPr>
          <w:color w:val="000000"/>
          <w:sz w:val="22"/>
          <w:szCs w:val="22"/>
        </w:rPr>
        <w:t>. Cette activité devra être menée avant le démarrage des travaux de construction/réhabilitation des barrages.</w:t>
      </w:r>
    </w:p>
    <w:p w14:paraId="41110645" w14:textId="77777777" w:rsidR="007E7EB6" w:rsidRDefault="007E7EB6" w:rsidP="007E7EB6">
      <w:pPr>
        <w:widowControl w:val="0"/>
        <w:autoSpaceDE w:val="0"/>
        <w:autoSpaceDN w:val="0"/>
        <w:adjustRightInd w:val="0"/>
        <w:spacing w:after="240"/>
        <w:jc w:val="both"/>
        <w:rPr>
          <w:color w:val="000000"/>
          <w:sz w:val="22"/>
          <w:szCs w:val="22"/>
        </w:rPr>
      </w:pPr>
      <w:r>
        <w:rPr>
          <w:color w:val="000000"/>
          <w:sz w:val="22"/>
          <w:szCs w:val="22"/>
        </w:rPr>
        <w:t xml:space="preserve">Par ailleurs, le PN BVPI avait élaboré en 2012 un manuel sur la gestion et la sécurité des petits barrages. Ce manuel fait le point sur les différents ouvrages hydrauliques existants à Madagascar et donc prend en compte </w:t>
      </w:r>
      <w:r w:rsidR="008A5F19">
        <w:rPr>
          <w:color w:val="000000"/>
          <w:sz w:val="22"/>
          <w:szCs w:val="22"/>
        </w:rPr>
        <w:t xml:space="preserve">tous </w:t>
      </w:r>
      <w:r>
        <w:rPr>
          <w:color w:val="000000"/>
          <w:sz w:val="22"/>
          <w:szCs w:val="22"/>
        </w:rPr>
        <w:t>les</w:t>
      </w:r>
      <w:r w:rsidR="008A5F19">
        <w:rPr>
          <w:color w:val="000000"/>
          <w:sz w:val="22"/>
          <w:szCs w:val="22"/>
        </w:rPr>
        <w:t xml:space="preserve"> types de</w:t>
      </w:r>
      <w:r>
        <w:rPr>
          <w:color w:val="000000"/>
          <w:sz w:val="22"/>
          <w:szCs w:val="22"/>
        </w:rPr>
        <w:t xml:space="preserve"> barrages prévus pour être construits ou réhabilités dans les zones ciblées par le </w:t>
      </w:r>
      <w:r>
        <w:rPr>
          <w:color w:val="000000"/>
          <w:sz w:val="22"/>
          <w:szCs w:val="22"/>
        </w:rPr>
        <w:lastRenderedPageBreak/>
        <w:t>PADAP. Le manuel analyse les différents niveaux de risques et de défaillances et proposes des mécanismes et techniques accessibles aux techniciens locaux pour la maintenance et la gestion de ces ouvrages. Par ailleurs, le manuel définie les rôles et responsabilité de chaque acteurs à différents échelon d’intervention et hiérarchise les ouvrages en fonction de leur envergure et des responsabilités dans la gestion. Les grands ouvrages stratégiques qui relève de l’Etat et les petits ouvrages dont la gestion et la maintenance incombent aux AUE et COBA.</w:t>
      </w:r>
    </w:p>
    <w:p w14:paraId="452A4EDF" w14:textId="77777777" w:rsidR="007E7EB6" w:rsidRDefault="007E7EB6" w:rsidP="007E7EB6">
      <w:pPr>
        <w:widowControl w:val="0"/>
        <w:autoSpaceDE w:val="0"/>
        <w:autoSpaceDN w:val="0"/>
        <w:adjustRightInd w:val="0"/>
        <w:spacing w:after="240"/>
        <w:jc w:val="both"/>
        <w:rPr>
          <w:color w:val="000000"/>
          <w:sz w:val="22"/>
          <w:szCs w:val="22"/>
        </w:rPr>
      </w:pPr>
      <w:r>
        <w:rPr>
          <w:color w:val="000000"/>
          <w:sz w:val="22"/>
          <w:szCs w:val="22"/>
        </w:rPr>
        <w:t>Il convient de souligner que ce manuel constitue une référence dans la gestion et la sécurité des petits bar</w:t>
      </w:r>
      <w:r w:rsidR="008A5F19">
        <w:rPr>
          <w:color w:val="000000"/>
          <w:sz w:val="22"/>
          <w:szCs w:val="22"/>
        </w:rPr>
        <w:t>rages et qu’à ce titre le PADAP</w:t>
      </w:r>
      <w:r>
        <w:rPr>
          <w:color w:val="000000"/>
          <w:sz w:val="22"/>
          <w:szCs w:val="22"/>
        </w:rPr>
        <w:t xml:space="preserve"> devrait le capitaliser pour servir de guide aux différents acteurs et activités sur la planification, la mise en œuvre et l’exploitation des ouvrages hydrauliques.</w:t>
      </w:r>
    </w:p>
    <w:p w14:paraId="032097A2" w14:textId="77777777" w:rsidR="007E7EB6" w:rsidRDefault="007E7EB6" w:rsidP="002512D2">
      <w:pPr>
        <w:pStyle w:val="Heading2"/>
        <w:numPr>
          <w:ilvl w:val="1"/>
          <w:numId w:val="13"/>
        </w:numPr>
      </w:pPr>
      <w:bookmarkStart w:id="188" w:name="_Toc343522702"/>
      <w:r>
        <w:t>Arrangement institutionnel pour la</w:t>
      </w:r>
      <w:r w:rsidRPr="00A41965">
        <w:t xml:space="preserve"> gestion environnemental</w:t>
      </w:r>
      <w:r>
        <w:t>e du PADAP</w:t>
      </w:r>
      <w:bookmarkEnd w:id="188"/>
    </w:p>
    <w:p w14:paraId="1465D46E" w14:textId="77777777" w:rsidR="007E7EB6" w:rsidRPr="00950575" w:rsidRDefault="007E7EB6" w:rsidP="007E7EB6"/>
    <w:p w14:paraId="21934ABE" w14:textId="77777777" w:rsidR="007E7EB6" w:rsidRDefault="007E7EB6" w:rsidP="007E7EB6">
      <w:pPr>
        <w:jc w:val="both"/>
        <w:rPr>
          <w:sz w:val="22"/>
          <w:szCs w:val="22"/>
        </w:rPr>
      </w:pPr>
      <w:r w:rsidRPr="00C53F16">
        <w:rPr>
          <w:sz w:val="22"/>
          <w:szCs w:val="22"/>
        </w:rPr>
        <w:t>De par son caractère trans-sectoriel et son objectif global de contribuer à la</w:t>
      </w:r>
      <w:r>
        <w:rPr>
          <w:sz w:val="22"/>
          <w:szCs w:val="22"/>
        </w:rPr>
        <w:t xml:space="preserve"> préservation de l’environnement et à</w:t>
      </w:r>
      <w:r w:rsidRPr="00C53F16">
        <w:rPr>
          <w:sz w:val="22"/>
          <w:szCs w:val="22"/>
        </w:rPr>
        <w:t xml:space="preserve"> </w:t>
      </w:r>
      <w:r w:rsidR="001021E4">
        <w:rPr>
          <w:sz w:val="22"/>
          <w:szCs w:val="22"/>
        </w:rPr>
        <w:t xml:space="preserve">la </w:t>
      </w:r>
      <w:r w:rsidRPr="00C53F16">
        <w:rPr>
          <w:sz w:val="22"/>
          <w:szCs w:val="22"/>
        </w:rPr>
        <w:t>relance de l’agriculture</w:t>
      </w:r>
      <w:r w:rsidR="001021E4">
        <w:rPr>
          <w:sz w:val="22"/>
          <w:szCs w:val="22"/>
        </w:rPr>
        <w:t>,</w:t>
      </w:r>
      <w:r w:rsidRPr="00C53F16">
        <w:rPr>
          <w:sz w:val="22"/>
          <w:szCs w:val="22"/>
        </w:rPr>
        <w:t xml:space="preserve"> </w:t>
      </w:r>
      <w:r>
        <w:rPr>
          <w:sz w:val="22"/>
          <w:szCs w:val="22"/>
        </w:rPr>
        <w:t xml:space="preserve">le PADAP </w:t>
      </w:r>
      <w:r w:rsidRPr="00C53F16">
        <w:rPr>
          <w:sz w:val="22"/>
          <w:szCs w:val="22"/>
        </w:rPr>
        <w:t xml:space="preserve">polarise un large éventail d’institutions publiques, ainsi que d’organisations de la société civile et </w:t>
      </w:r>
      <w:r>
        <w:rPr>
          <w:sz w:val="22"/>
          <w:szCs w:val="22"/>
        </w:rPr>
        <w:t xml:space="preserve">potentiellement </w:t>
      </w:r>
      <w:r w:rsidRPr="00C53F16">
        <w:rPr>
          <w:sz w:val="22"/>
          <w:szCs w:val="22"/>
        </w:rPr>
        <w:t>du secteur privé. Il est important que l’évaluation environnementale et so</w:t>
      </w:r>
      <w:r>
        <w:rPr>
          <w:sz w:val="22"/>
          <w:szCs w:val="22"/>
        </w:rPr>
        <w:t>ciale d’un sous-projet du PADAP</w:t>
      </w:r>
      <w:r w:rsidRPr="00C53F16">
        <w:rPr>
          <w:sz w:val="22"/>
          <w:szCs w:val="22"/>
        </w:rPr>
        <w:t xml:space="preserve"> prenne en compte l’ensemble des acteurs du secteur concerné par le sous-projet considéré. Ces acteurs sont liés aux types d’intervention </w:t>
      </w:r>
      <w:r>
        <w:rPr>
          <w:sz w:val="22"/>
          <w:szCs w:val="22"/>
        </w:rPr>
        <w:t>proposés : aménagement de périmètres agricoles</w:t>
      </w:r>
      <w:r w:rsidRPr="00C53F16">
        <w:rPr>
          <w:sz w:val="22"/>
          <w:szCs w:val="22"/>
        </w:rPr>
        <w:t>,</w:t>
      </w:r>
      <w:r>
        <w:rPr>
          <w:sz w:val="22"/>
          <w:szCs w:val="22"/>
        </w:rPr>
        <w:t xml:space="preserve"> réhabilitation de barrages, reboisement, agroforesterie élevage, </w:t>
      </w:r>
      <w:r w:rsidRPr="00C53F16">
        <w:rPr>
          <w:sz w:val="22"/>
          <w:szCs w:val="22"/>
        </w:rPr>
        <w:t>infrastructures</w:t>
      </w:r>
      <w:r>
        <w:rPr>
          <w:sz w:val="22"/>
          <w:szCs w:val="22"/>
        </w:rPr>
        <w:t xml:space="preserve"> etc.</w:t>
      </w:r>
    </w:p>
    <w:p w14:paraId="2AA73025" w14:textId="77777777" w:rsidR="007E7EB6" w:rsidRDefault="007E7EB6" w:rsidP="007E7EB6">
      <w:pPr>
        <w:jc w:val="both"/>
        <w:rPr>
          <w:sz w:val="22"/>
          <w:szCs w:val="22"/>
        </w:rPr>
      </w:pPr>
    </w:p>
    <w:p w14:paraId="6AEEBC1A" w14:textId="77777777" w:rsidR="007E7EB6" w:rsidRPr="007540CA" w:rsidRDefault="007E7EB6" w:rsidP="007E7EB6">
      <w:pPr>
        <w:widowControl w:val="0"/>
        <w:autoSpaceDE w:val="0"/>
        <w:autoSpaceDN w:val="0"/>
        <w:adjustRightInd w:val="0"/>
        <w:spacing w:after="240"/>
        <w:jc w:val="both"/>
        <w:rPr>
          <w:rFonts w:ascii="Times" w:hAnsi="Times" w:cs="Times"/>
          <w:sz w:val="22"/>
          <w:szCs w:val="22"/>
        </w:rPr>
      </w:pPr>
      <w:r w:rsidRPr="007540CA">
        <w:rPr>
          <w:rFonts w:ascii="Times" w:hAnsi="Times" w:cs="Times"/>
          <w:sz w:val="22"/>
          <w:szCs w:val="22"/>
        </w:rPr>
        <w:t>L'analyse institutionnelle vise à identifier certaines structures en place et à évaluer leur capacité à gérer de façon adéquate les aspects environnementaux et sociaux et, au besoin, à identifier les renforcements de capacité</w:t>
      </w:r>
      <w:r w:rsidR="001021E4">
        <w:rPr>
          <w:rFonts w:ascii="Times" w:hAnsi="Times" w:cs="Times"/>
          <w:sz w:val="22"/>
          <w:szCs w:val="22"/>
        </w:rPr>
        <w:t>s</w:t>
      </w:r>
      <w:r w:rsidRPr="007540CA">
        <w:rPr>
          <w:rFonts w:ascii="Times" w:hAnsi="Times" w:cs="Times"/>
          <w:sz w:val="22"/>
          <w:szCs w:val="22"/>
        </w:rPr>
        <w:t xml:space="preserve"> requis dans la mise en œuvre du CGES. L</w:t>
      </w:r>
      <w:r w:rsidR="00747FE7">
        <w:rPr>
          <w:rFonts w:ascii="Times" w:hAnsi="Times" w:cs="Times"/>
          <w:sz w:val="22"/>
          <w:szCs w:val="22"/>
        </w:rPr>
        <w:t>e tableau 16 ci-dessous présente l</w:t>
      </w:r>
      <w:r w:rsidRPr="007540CA">
        <w:rPr>
          <w:rFonts w:ascii="Times" w:hAnsi="Times" w:cs="Times"/>
          <w:sz w:val="22"/>
          <w:szCs w:val="22"/>
        </w:rPr>
        <w:t xml:space="preserve">a gestion environnementale et sociale du projet </w:t>
      </w:r>
      <w:r w:rsidR="00747FE7">
        <w:rPr>
          <w:rFonts w:ascii="Times" w:hAnsi="Times" w:cs="Times"/>
          <w:sz w:val="22"/>
          <w:szCs w:val="22"/>
        </w:rPr>
        <w:t xml:space="preserve">qui </w:t>
      </w:r>
      <w:r w:rsidRPr="007540CA">
        <w:rPr>
          <w:rFonts w:ascii="Times" w:hAnsi="Times" w:cs="Times"/>
          <w:sz w:val="22"/>
          <w:szCs w:val="22"/>
        </w:rPr>
        <w:t>est assurée aux niveaux suivants:</w:t>
      </w:r>
    </w:p>
    <w:p w14:paraId="63B32848" w14:textId="77777777" w:rsidR="007E7EB6" w:rsidRPr="005A7814" w:rsidRDefault="007E7EB6" w:rsidP="007E7EB6">
      <w:pPr>
        <w:pStyle w:val="Caption"/>
      </w:pPr>
      <w:bookmarkStart w:id="189" w:name="_Toc343521522"/>
      <w:r w:rsidRPr="005A7814">
        <w:t xml:space="preserve">Tableau </w:t>
      </w:r>
      <w:r w:rsidR="00A84AD9" w:rsidRPr="005A7814">
        <w:fldChar w:fldCharType="begin"/>
      </w:r>
      <w:r w:rsidR="002C5AE1">
        <w:instrText>SEQ</w:instrText>
      </w:r>
      <w:r w:rsidRPr="005A7814">
        <w:instrText xml:space="preserve"> Tableau \* ARABIC </w:instrText>
      </w:r>
      <w:r w:rsidR="00A84AD9" w:rsidRPr="005A7814">
        <w:fldChar w:fldCharType="separate"/>
      </w:r>
      <w:r w:rsidR="0022512A">
        <w:rPr>
          <w:noProof/>
        </w:rPr>
        <w:t>16</w:t>
      </w:r>
      <w:r w:rsidR="00A84AD9" w:rsidRPr="005A7814">
        <w:fldChar w:fldCharType="end"/>
      </w:r>
      <w:r w:rsidRPr="005A7814">
        <w:t> : Arrangement institutionnel pour la gestion environnementale</w:t>
      </w:r>
      <w:bookmarkEnd w:id="189"/>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946"/>
      </w:tblGrid>
      <w:tr w:rsidR="007E7EB6" w:rsidRPr="00C93858" w14:paraId="006ED83F" w14:textId="77777777" w:rsidTr="00D23290">
        <w:tc>
          <w:tcPr>
            <w:tcW w:w="2943" w:type="dxa"/>
            <w:shd w:val="clear" w:color="auto" w:fill="auto"/>
          </w:tcPr>
          <w:p w14:paraId="6B1D2F4A" w14:textId="77777777" w:rsidR="007E7EB6" w:rsidRPr="00C93858" w:rsidRDefault="007E7EB6" w:rsidP="00D23290">
            <w:pPr>
              <w:jc w:val="center"/>
              <w:rPr>
                <w:rFonts w:ascii="Times" w:hAnsi="Times" w:cs="Times"/>
                <w:b/>
                <w:sz w:val="22"/>
                <w:szCs w:val="22"/>
              </w:rPr>
            </w:pPr>
            <w:r w:rsidRPr="00C93858">
              <w:rPr>
                <w:rFonts w:ascii="Times" w:hAnsi="Times" w:cs="Times"/>
                <w:b/>
                <w:sz w:val="22"/>
                <w:szCs w:val="22"/>
              </w:rPr>
              <w:t>Institutions concernées</w:t>
            </w:r>
          </w:p>
        </w:tc>
        <w:tc>
          <w:tcPr>
            <w:tcW w:w="6946" w:type="dxa"/>
            <w:shd w:val="clear" w:color="auto" w:fill="auto"/>
          </w:tcPr>
          <w:p w14:paraId="59AC219E" w14:textId="77777777" w:rsidR="007E7EB6" w:rsidRPr="00C93858" w:rsidRDefault="007E7EB6" w:rsidP="00D23290">
            <w:pPr>
              <w:jc w:val="center"/>
              <w:rPr>
                <w:rFonts w:ascii="Times" w:hAnsi="Times" w:cs="Times"/>
                <w:b/>
                <w:sz w:val="22"/>
                <w:szCs w:val="22"/>
              </w:rPr>
            </w:pPr>
          </w:p>
          <w:p w14:paraId="3B928E6E" w14:textId="77777777" w:rsidR="007E7EB6" w:rsidRPr="00C93858" w:rsidRDefault="007E7EB6" w:rsidP="00D23290">
            <w:pPr>
              <w:jc w:val="center"/>
              <w:rPr>
                <w:rFonts w:ascii="Times" w:hAnsi="Times" w:cs="Times"/>
                <w:b/>
                <w:sz w:val="22"/>
                <w:szCs w:val="22"/>
              </w:rPr>
            </w:pPr>
            <w:r w:rsidRPr="00C93858">
              <w:rPr>
                <w:rFonts w:ascii="Times" w:hAnsi="Times" w:cs="Times"/>
                <w:b/>
                <w:sz w:val="22"/>
                <w:szCs w:val="22"/>
              </w:rPr>
              <w:t xml:space="preserve">Responsabilité dans </w:t>
            </w:r>
            <w:r>
              <w:rPr>
                <w:rFonts w:ascii="Times" w:hAnsi="Times" w:cs="Times"/>
                <w:b/>
                <w:sz w:val="22"/>
                <w:szCs w:val="22"/>
              </w:rPr>
              <w:t>la gestion environnementale</w:t>
            </w:r>
            <w:r w:rsidRPr="00C93858">
              <w:rPr>
                <w:rFonts w:ascii="Times" w:hAnsi="Times" w:cs="Times"/>
                <w:b/>
                <w:sz w:val="22"/>
                <w:szCs w:val="22"/>
              </w:rPr>
              <w:t xml:space="preserve"> du projet</w:t>
            </w:r>
            <w:r>
              <w:rPr>
                <w:rFonts w:ascii="Times" w:hAnsi="Times" w:cs="Times"/>
                <w:b/>
                <w:sz w:val="22"/>
                <w:szCs w:val="22"/>
              </w:rPr>
              <w:t xml:space="preserve"> PADAP</w:t>
            </w:r>
          </w:p>
        </w:tc>
      </w:tr>
      <w:tr w:rsidR="007E7EB6" w:rsidRPr="00C93858" w14:paraId="235FE07B" w14:textId="77777777" w:rsidTr="00D23290">
        <w:tc>
          <w:tcPr>
            <w:tcW w:w="2943" w:type="dxa"/>
            <w:shd w:val="clear" w:color="auto" w:fill="auto"/>
          </w:tcPr>
          <w:p w14:paraId="376AAAE6" w14:textId="77777777" w:rsidR="007E7EB6" w:rsidRPr="00023C63" w:rsidRDefault="007E7EB6" w:rsidP="00D23290">
            <w:pPr>
              <w:jc w:val="both"/>
              <w:rPr>
                <w:rFonts w:ascii="Times" w:hAnsi="Times" w:cs="Times"/>
                <w:b/>
                <w:sz w:val="22"/>
                <w:szCs w:val="22"/>
              </w:rPr>
            </w:pPr>
            <w:r w:rsidRPr="00023C63">
              <w:rPr>
                <w:rFonts w:ascii="Times" w:hAnsi="Times" w:cs="Times"/>
                <w:b/>
                <w:sz w:val="22"/>
                <w:szCs w:val="22"/>
              </w:rPr>
              <w:t xml:space="preserve">Comité </w:t>
            </w:r>
            <w:r>
              <w:rPr>
                <w:rFonts w:ascii="Times" w:hAnsi="Times" w:cs="Times"/>
                <w:b/>
                <w:sz w:val="22"/>
                <w:szCs w:val="22"/>
              </w:rPr>
              <w:t>National de Pilotage du PADAP</w:t>
            </w:r>
          </w:p>
        </w:tc>
        <w:tc>
          <w:tcPr>
            <w:tcW w:w="6946" w:type="dxa"/>
            <w:shd w:val="clear" w:color="auto" w:fill="auto"/>
          </w:tcPr>
          <w:p w14:paraId="122B145F" w14:textId="77777777" w:rsidR="007E7EB6" w:rsidRPr="00CD02D4" w:rsidRDefault="007E7EB6" w:rsidP="00D23290">
            <w:pPr>
              <w:numPr>
                <w:ilvl w:val="0"/>
                <w:numId w:val="122"/>
              </w:numPr>
              <w:jc w:val="both"/>
              <w:rPr>
                <w:rFonts w:ascii="Times" w:hAnsi="Times" w:cs="Times"/>
                <w:sz w:val="20"/>
                <w:szCs w:val="20"/>
              </w:rPr>
            </w:pPr>
            <w:r w:rsidRPr="00CD02D4">
              <w:rPr>
                <w:rFonts w:ascii="Times" w:hAnsi="Times" w:cs="Times"/>
                <w:sz w:val="20"/>
                <w:szCs w:val="20"/>
              </w:rPr>
              <w:t>Supervision des acti</w:t>
            </w:r>
            <w:r>
              <w:rPr>
                <w:rFonts w:ascii="Times" w:hAnsi="Times" w:cs="Times"/>
                <w:sz w:val="20"/>
                <w:szCs w:val="20"/>
              </w:rPr>
              <w:t xml:space="preserve">vités </w:t>
            </w:r>
            <w:r w:rsidR="001021E4">
              <w:rPr>
                <w:rFonts w:ascii="Times" w:hAnsi="Times" w:cs="Times"/>
                <w:sz w:val="20"/>
                <w:szCs w:val="20"/>
              </w:rPr>
              <w:t xml:space="preserve">de </w:t>
            </w:r>
            <w:r>
              <w:rPr>
                <w:rFonts w:ascii="Times" w:hAnsi="Times" w:cs="Times"/>
                <w:sz w:val="20"/>
                <w:szCs w:val="20"/>
              </w:rPr>
              <w:t>mise en œuvre par le PADAP</w:t>
            </w:r>
            <w:r w:rsidRPr="00CD02D4">
              <w:rPr>
                <w:rFonts w:ascii="Times" w:hAnsi="Times" w:cs="Times"/>
                <w:sz w:val="20"/>
                <w:szCs w:val="20"/>
              </w:rPr>
              <w:t> ;</w:t>
            </w:r>
          </w:p>
          <w:p w14:paraId="19B94526" w14:textId="77777777" w:rsidR="007E7EB6" w:rsidRPr="00CD02D4" w:rsidRDefault="007E7EB6" w:rsidP="00D23290">
            <w:pPr>
              <w:numPr>
                <w:ilvl w:val="0"/>
                <w:numId w:val="122"/>
              </w:numPr>
              <w:jc w:val="both"/>
              <w:rPr>
                <w:rFonts w:ascii="Times" w:hAnsi="Times" w:cs="Times"/>
                <w:sz w:val="20"/>
                <w:szCs w:val="20"/>
              </w:rPr>
            </w:pPr>
            <w:r w:rsidRPr="00CD02D4">
              <w:rPr>
                <w:rFonts w:ascii="Times" w:hAnsi="Times" w:cs="Times"/>
                <w:sz w:val="20"/>
                <w:szCs w:val="20"/>
              </w:rPr>
              <w:t>Coordination stratégique du projet avec les politiques publiques</w:t>
            </w:r>
          </w:p>
          <w:p w14:paraId="739E84F7" w14:textId="77777777" w:rsidR="007E7EB6" w:rsidRPr="00C93858" w:rsidRDefault="007E7EB6" w:rsidP="00D23290">
            <w:pPr>
              <w:jc w:val="both"/>
              <w:rPr>
                <w:rFonts w:ascii="Times" w:hAnsi="Times" w:cs="Times"/>
                <w:sz w:val="22"/>
                <w:szCs w:val="22"/>
              </w:rPr>
            </w:pPr>
          </w:p>
        </w:tc>
      </w:tr>
      <w:tr w:rsidR="007E7EB6" w:rsidRPr="00C93858" w14:paraId="3CA2FF9F" w14:textId="77777777" w:rsidTr="00D23290">
        <w:tc>
          <w:tcPr>
            <w:tcW w:w="2943" w:type="dxa"/>
            <w:shd w:val="clear" w:color="auto" w:fill="auto"/>
          </w:tcPr>
          <w:p w14:paraId="3033A620" w14:textId="77777777" w:rsidR="007E7EB6" w:rsidRPr="00023C63" w:rsidRDefault="007E7EB6" w:rsidP="00D23290">
            <w:pPr>
              <w:jc w:val="both"/>
              <w:rPr>
                <w:rFonts w:ascii="Times" w:hAnsi="Times" w:cs="Times"/>
                <w:b/>
                <w:sz w:val="22"/>
                <w:szCs w:val="22"/>
              </w:rPr>
            </w:pPr>
            <w:r>
              <w:rPr>
                <w:rFonts w:ascii="Times" w:hAnsi="Times" w:cs="Times"/>
                <w:b/>
                <w:sz w:val="22"/>
                <w:szCs w:val="22"/>
              </w:rPr>
              <w:t>Cellule de Coordination Nationale du Projet (CCNP) et Unité de Coordination Régionale (UCR) du PADAP</w:t>
            </w:r>
          </w:p>
        </w:tc>
        <w:tc>
          <w:tcPr>
            <w:tcW w:w="6946" w:type="dxa"/>
            <w:shd w:val="clear" w:color="auto" w:fill="auto"/>
          </w:tcPr>
          <w:p w14:paraId="4878F27D" w14:textId="77777777" w:rsidR="007E7EB6" w:rsidRPr="00CD02D4" w:rsidRDefault="007E7EB6" w:rsidP="00D23290">
            <w:pPr>
              <w:pStyle w:val="Listecouleur-Accent12"/>
              <w:widowControl/>
              <w:numPr>
                <w:ilvl w:val="0"/>
                <w:numId w:val="121"/>
              </w:numPr>
              <w:spacing w:after="0"/>
              <w:jc w:val="left"/>
              <w:rPr>
                <w:rFonts w:ascii="Times New Roman" w:hAnsi="Times New Roman"/>
                <w:lang w:val="fr-FR"/>
              </w:rPr>
            </w:pPr>
            <w:r w:rsidRPr="00CD02D4">
              <w:rPr>
                <w:rFonts w:ascii="Times New Roman" w:hAnsi="Times New Roman"/>
                <w:lang w:val="fr-FR"/>
              </w:rPr>
              <w:t>Adoption des meilleures procédures à suivre pour l’approbation conjointe des sous-projets</w:t>
            </w:r>
            <w:r w:rsidR="001021E4">
              <w:rPr>
                <w:rFonts w:ascii="Times New Roman" w:hAnsi="Times New Roman"/>
                <w:lang w:val="fr-FR"/>
              </w:rPr>
              <w:t> ;</w:t>
            </w:r>
          </w:p>
          <w:p w14:paraId="62FB8F95" w14:textId="77777777" w:rsidR="007E7EB6" w:rsidRPr="00CD02D4" w:rsidRDefault="007E7EB6" w:rsidP="00D23290">
            <w:pPr>
              <w:pStyle w:val="Listecouleur-Accent12"/>
              <w:widowControl/>
              <w:numPr>
                <w:ilvl w:val="0"/>
                <w:numId w:val="121"/>
              </w:numPr>
              <w:spacing w:after="0"/>
              <w:jc w:val="left"/>
              <w:rPr>
                <w:rFonts w:ascii="Times New Roman" w:hAnsi="Times New Roman"/>
                <w:lang w:val="fr-FR"/>
              </w:rPr>
            </w:pPr>
            <w:r w:rsidRPr="00CD02D4">
              <w:rPr>
                <w:rFonts w:ascii="Times New Roman" w:hAnsi="Times New Roman"/>
                <w:lang w:val="fr-FR"/>
              </w:rPr>
              <w:t xml:space="preserve">Formation du personnel sur les questions environnementales </w:t>
            </w:r>
            <w:r>
              <w:rPr>
                <w:rFonts w:ascii="Times New Roman" w:hAnsi="Times New Roman"/>
                <w:lang w:val="fr-FR"/>
              </w:rPr>
              <w:t>et sociales</w:t>
            </w:r>
            <w:r w:rsidR="001021E4">
              <w:rPr>
                <w:rFonts w:ascii="Times New Roman" w:hAnsi="Times New Roman"/>
                <w:lang w:val="fr-FR"/>
              </w:rPr>
              <w:t> ;</w:t>
            </w:r>
          </w:p>
          <w:p w14:paraId="67C02FBA" w14:textId="77777777" w:rsidR="007E7EB6" w:rsidRPr="00CD02D4" w:rsidRDefault="007E7EB6" w:rsidP="00D23290">
            <w:pPr>
              <w:pStyle w:val="Listecouleur-Accent12"/>
              <w:widowControl/>
              <w:numPr>
                <w:ilvl w:val="0"/>
                <w:numId w:val="121"/>
              </w:numPr>
              <w:spacing w:after="0"/>
              <w:jc w:val="left"/>
              <w:rPr>
                <w:rFonts w:ascii="Times New Roman" w:hAnsi="Times New Roman"/>
                <w:lang w:val="fr-FR"/>
              </w:rPr>
            </w:pPr>
            <w:r w:rsidRPr="00CD02D4">
              <w:rPr>
                <w:rFonts w:ascii="Times New Roman" w:hAnsi="Times New Roman"/>
                <w:lang w:val="fr-FR"/>
              </w:rPr>
              <w:t xml:space="preserve">Sensibilisation et formation de ses partenaires  sur les questions environnementales </w:t>
            </w:r>
            <w:r>
              <w:rPr>
                <w:rFonts w:ascii="Times New Roman" w:hAnsi="Times New Roman"/>
                <w:lang w:val="fr-FR"/>
              </w:rPr>
              <w:t>et sociales</w:t>
            </w:r>
            <w:r w:rsidR="001021E4">
              <w:rPr>
                <w:rFonts w:ascii="Times New Roman" w:hAnsi="Times New Roman"/>
                <w:lang w:val="fr-FR"/>
              </w:rPr>
              <w:t> ;</w:t>
            </w:r>
          </w:p>
          <w:p w14:paraId="52F3E24A" w14:textId="77777777" w:rsidR="007E7EB6" w:rsidRPr="00CD02D4" w:rsidRDefault="007E7EB6" w:rsidP="00D23290">
            <w:pPr>
              <w:pStyle w:val="Listecouleur-Accent12"/>
              <w:widowControl/>
              <w:numPr>
                <w:ilvl w:val="0"/>
                <w:numId w:val="121"/>
              </w:numPr>
              <w:spacing w:after="0"/>
              <w:jc w:val="left"/>
              <w:rPr>
                <w:rFonts w:ascii="Times New Roman" w:hAnsi="Times New Roman"/>
                <w:lang w:val="fr-FR"/>
              </w:rPr>
            </w:pPr>
            <w:r w:rsidRPr="00CD02D4">
              <w:rPr>
                <w:rFonts w:ascii="Times New Roman" w:hAnsi="Times New Roman"/>
                <w:lang w:val="fr-FR"/>
              </w:rPr>
              <w:t>Réalisation de l’évaluation préliminaire de l’environnement</w:t>
            </w:r>
            <w:r w:rsidR="001021E4">
              <w:rPr>
                <w:rFonts w:ascii="Times New Roman" w:hAnsi="Times New Roman"/>
                <w:lang w:val="fr-FR"/>
              </w:rPr>
              <w:t> ;</w:t>
            </w:r>
          </w:p>
          <w:p w14:paraId="713D040D" w14:textId="77777777" w:rsidR="007E7EB6" w:rsidRPr="00FE01DC" w:rsidRDefault="007E7EB6" w:rsidP="00D23290">
            <w:pPr>
              <w:pStyle w:val="Listecouleur-Accent12"/>
              <w:widowControl/>
              <w:numPr>
                <w:ilvl w:val="0"/>
                <w:numId w:val="121"/>
              </w:numPr>
              <w:autoSpaceDE w:val="0"/>
              <w:autoSpaceDN w:val="0"/>
              <w:adjustRightInd w:val="0"/>
              <w:spacing w:after="0"/>
              <w:jc w:val="left"/>
              <w:rPr>
                <w:rFonts w:ascii="Times New Roman" w:hAnsi="Times New Roman"/>
                <w:lang w:val="fr-FR"/>
              </w:rPr>
            </w:pPr>
            <w:r w:rsidRPr="00FE01DC">
              <w:rPr>
                <w:rFonts w:ascii="Times New Roman" w:hAnsi="Times New Roman"/>
                <w:lang w:val="fr-FR"/>
              </w:rPr>
              <w:t>Suivi de l’avancement de l’étude</w:t>
            </w:r>
            <w:r w:rsidR="001021E4" w:rsidRPr="00FE01DC">
              <w:rPr>
                <w:rFonts w:ascii="Times New Roman" w:hAnsi="Times New Roman"/>
                <w:lang w:val="fr-FR"/>
              </w:rPr>
              <w:t>;</w:t>
            </w:r>
          </w:p>
          <w:p w14:paraId="4CD15863" w14:textId="77777777" w:rsidR="007E7EB6" w:rsidRDefault="007E7EB6" w:rsidP="00D23290">
            <w:pPr>
              <w:pStyle w:val="Listecouleur-Accent12"/>
              <w:widowControl/>
              <w:numPr>
                <w:ilvl w:val="0"/>
                <w:numId w:val="121"/>
              </w:numPr>
              <w:autoSpaceDE w:val="0"/>
              <w:autoSpaceDN w:val="0"/>
              <w:adjustRightInd w:val="0"/>
              <w:spacing w:after="0"/>
              <w:jc w:val="left"/>
              <w:rPr>
                <w:rFonts w:ascii="Times New Roman" w:hAnsi="Times New Roman"/>
                <w:lang w:val="fr-FR"/>
              </w:rPr>
            </w:pPr>
            <w:r w:rsidRPr="00CD02D4">
              <w:rPr>
                <w:rFonts w:ascii="Times New Roman" w:hAnsi="Times New Roman"/>
                <w:lang w:val="fr-FR"/>
              </w:rPr>
              <w:t>Vérification de la conformité de l’étude avec les termes de référence</w:t>
            </w:r>
            <w:r w:rsidR="001021E4">
              <w:rPr>
                <w:rFonts w:ascii="Times New Roman" w:hAnsi="Times New Roman"/>
                <w:lang w:val="fr-FR"/>
              </w:rPr>
              <w:t> ;</w:t>
            </w:r>
          </w:p>
          <w:p w14:paraId="1638BCF0" w14:textId="77777777" w:rsidR="007E7EB6" w:rsidRPr="00CD02D4" w:rsidRDefault="007E7EB6" w:rsidP="00D23290">
            <w:pPr>
              <w:pStyle w:val="Listecouleur-Accent12"/>
              <w:widowControl/>
              <w:numPr>
                <w:ilvl w:val="0"/>
                <w:numId w:val="121"/>
              </w:numPr>
              <w:autoSpaceDE w:val="0"/>
              <w:autoSpaceDN w:val="0"/>
              <w:adjustRightInd w:val="0"/>
              <w:spacing w:after="0"/>
              <w:jc w:val="left"/>
              <w:rPr>
                <w:rFonts w:ascii="Times New Roman" w:hAnsi="Times New Roman"/>
                <w:lang w:val="fr-FR"/>
              </w:rPr>
            </w:pPr>
            <w:r>
              <w:rPr>
                <w:rFonts w:ascii="Times New Roman" w:hAnsi="Times New Roman"/>
                <w:lang w:val="fr-FR"/>
              </w:rPr>
              <w:t>Veiller à la prise en compte dans les TDR et les études environnementales des Directives EHS générales et spécifiques par type de sous projet ;</w:t>
            </w:r>
          </w:p>
          <w:p w14:paraId="19B4F70A" w14:textId="77777777" w:rsidR="007E7EB6" w:rsidRPr="00CD02D4" w:rsidRDefault="007E7EB6" w:rsidP="00D23290">
            <w:pPr>
              <w:pStyle w:val="Listecouleur-Accent12"/>
              <w:widowControl/>
              <w:numPr>
                <w:ilvl w:val="0"/>
                <w:numId w:val="121"/>
              </w:numPr>
              <w:autoSpaceDE w:val="0"/>
              <w:autoSpaceDN w:val="0"/>
              <w:adjustRightInd w:val="0"/>
              <w:spacing w:after="0"/>
              <w:jc w:val="left"/>
              <w:rPr>
                <w:rFonts w:ascii="Times New Roman" w:hAnsi="Times New Roman"/>
                <w:lang w:val="fr-FR"/>
              </w:rPr>
            </w:pPr>
            <w:r w:rsidRPr="00CD02D4">
              <w:rPr>
                <w:rFonts w:ascii="Times New Roman" w:hAnsi="Times New Roman"/>
                <w:lang w:val="fr-FR"/>
              </w:rPr>
              <w:t>Communication de tout problème ou décision majeure à l’ONE pour information et/ ou pour avis (surtout cas EIE)</w:t>
            </w:r>
            <w:r w:rsidR="001021E4">
              <w:rPr>
                <w:rFonts w:ascii="Times New Roman" w:hAnsi="Times New Roman"/>
                <w:lang w:val="fr-FR"/>
              </w:rPr>
              <w:t> ;</w:t>
            </w:r>
          </w:p>
          <w:p w14:paraId="4E7608C8" w14:textId="77777777" w:rsidR="007E7EB6" w:rsidRPr="00CD02D4" w:rsidRDefault="007E7EB6" w:rsidP="00D23290">
            <w:pPr>
              <w:pStyle w:val="Listecouleur-Accent12"/>
              <w:widowControl/>
              <w:numPr>
                <w:ilvl w:val="0"/>
                <w:numId w:val="121"/>
              </w:numPr>
              <w:spacing w:after="0"/>
              <w:jc w:val="left"/>
              <w:rPr>
                <w:rFonts w:ascii="Times New Roman" w:hAnsi="Times New Roman"/>
                <w:lang w:val="fr-FR"/>
              </w:rPr>
            </w:pPr>
            <w:r w:rsidRPr="00CD02D4">
              <w:rPr>
                <w:rFonts w:ascii="Times New Roman" w:hAnsi="Times New Roman"/>
                <w:lang w:val="fr-FR"/>
              </w:rPr>
              <w:t>Evaluation du dossier environnemental (cas PREE)</w:t>
            </w:r>
            <w:r w:rsidR="001021E4">
              <w:rPr>
                <w:rFonts w:ascii="Times New Roman" w:hAnsi="Times New Roman"/>
                <w:lang w:val="fr-FR"/>
              </w:rPr>
              <w:t> ;</w:t>
            </w:r>
          </w:p>
          <w:p w14:paraId="213BCBCE" w14:textId="77777777" w:rsidR="007E7EB6" w:rsidRPr="00CD02D4" w:rsidRDefault="007E7EB6" w:rsidP="00D23290">
            <w:pPr>
              <w:pStyle w:val="Listecouleur-Accent12"/>
              <w:widowControl/>
              <w:numPr>
                <w:ilvl w:val="0"/>
                <w:numId w:val="121"/>
              </w:numPr>
              <w:spacing w:after="0"/>
              <w:jc w:val="left"/>
              <w:rPr>
                <w:rFonts w:ascii="Times New Roman" w:hAnsi="Times New Roman"/>
                <w:lang w:val="fr-FR"/>
              </w:rPr>
            </w:pPr>
            <w:r w:rsidRPr="00CD02D4">
              <w:rPr>
                <w:rFonts w:ascii="Times New Roman" w:hAnsi="Times New Roman"/>
                <w:lang w:val="fr-FR"/>
              </w:rPr>
              <w:t>Préparation du CCE sur la base du PGEP (cas PREE)</w:t>
            </w:r>
            <w:r w:rsidR="001021E4">
              <w:rPr>
                <w:rFonts w:ascii="Times New Roman" w:hAnsi="Times New Roman"/>
                <w:lang w:val="fr-FR"/>
              </w:rPr>
              <w:t> ;</w:t>
            </w:r>
          </w:p>
          <w:p w14:paraId="0E066DF0" w14:textId="77777777" w:rsidR="007E7EB6" w:rsidRPr="00CD02D4" w:rsidRDefault="007E7EB6" w:rsidP="00D23290">
            <w:pPr>
              <w:pStyle w:val="Listecouleur-Accent12"/>
              <w:widowControl/>
              <w:numPr>
                <w:ilvl w:val="0"/>
                <w:numId w:val="121"/>
              </w:numPr>
              <w:autoSpaceDE w:val="0"/>
              <w:autoSpaceDN w:val="0"/>
              <w:adjustRightInd w:val="0"/>
              <w:spacing w:after="0"/>
              <w:jc w:val="left"/>
              <w:rPr>
                <w:rFonts w:ascii="Times New Roman" w:hAnsi="Times New Roman"/>
                <w:lang w:val="fr-FR"/>
              </w:rPr>
            </w:pPr>
            <w:r w:rsidRPr="00CD02D4">
              <w:rPr>
                <w:rFonts w:ascii="Times New Roman" w:hAnsi="Times New Roman"/>
                <w:lang w:val="fr-FR"/>
              </w:rPr>
              <w:t>Supervision, suivi et contrôle (cas PREE)</w:t>
            </w:r>
            <w:r w:rsidR="001021E4">
              <w:rPr>
                <w:rFonts w:ascii="Times New Roman" w:hAnsi="Times New Roman"/>
                <w:lang w:val="fr-FR"/>
              </w:rPr>
              <w:t> ;</w:t>
            </w:r>
          </w:p>
          <w:p w14:paraId="27B44A55" w14:textId="77777777" w:rsidR="007E7EB6" w:rsidRPr="00CD02D4" w:rsidRDefault="007E7EB6" w:rsidP="00D23290">
            <w:pPr>
              <w:pStyle w:val="Listecouleur-Accent12"/>
              <w:widowControl/>
              <w:numPr>
                <w:ilvl w:val="0"/>
                <w:numId w:val="121"/>
              </w:numPr>
              <w:autoSpaceDE w:val="0"/>
              <w:autoSpaceDN w:val="0"/>
              <w:adjustRightInd w:val="0"/>
              <w:spacing w:after="0"/>
              <w:jc w:val="left"/>
              <w:rPr>
                <w:rFonts w:ascii="Times New Roman" w:hAnsi="Times New Roman"/>
                <w:lang w:val="fr-FR"/>
              </w:rPr>
            </w:pPr>
            <w:r w:rsidRPr="00CD02D4">
              <w:rPr>
                <w:rFonts w:ascii="Times New Roman" w:hAnsi="Times New Roman"/>
                <w:lang w:val="fr-FR"/>
              </w:rPr>
              <w:t>Responsable de la réalisation de l’audit environnemental final</w:t>
            </w:r>
            <w:r w:rsidR="001021E4">
              <w:rPr>
                <w:rFonts w:ascii="Times New Roman" w:hAnsi="Times New Roman"/>
                <w:lang w:val="fr-FR"/>
              </w:rPr>
              <w:t> ;</w:t>
            </w:r>
          </w:p>
          <w:p w14:paraId="4A9476EB" w14:textId="77777777" w:rsidR="007E7EB6" w:rsidRPr="00C93858" w:rsidRDefault="007E7EB6" w:rsidP="00D23290">
            <w:pPr>
              <w:numPr>
                <w:ilvl w:val="0"/>
                <w:numId w:val="121"/>
              </w:numPr>
              <w:jc w:val="both"/>
              <w:rPr>
                <w:rFonts w:ascii="Times" w:hAnsi="Times" w:cs="Times"/>
                <w:sz w:val="22"/>
                <w:szCs w:val="22"/>
              </w:rPr>
            </w:pPr>
            <w:r w:rsidRPr="00CD02D4">
              <w:rPr>
                <w:sz w:val="20"/>
                <w:szCs w:val="20"/>
              </w:rPr>
              <w:t>Réalisation de l’évaluation ex post (audit interne)</w:t>
            </w:r>
            <w:r w:rsidR="001021E4">
              <w:rPr>
                <w:sz w:val="20"/>
                <w:szCs w:val="20"/>
              </w:rPr>
              <w:t>.</w:t>
            </w:r>
          </w:p>
        </w:tc>
      </w:tr>
      <w:tr w:rsidR="007E7EB6" w:rsidRPr="00C93858" w14:paraId="13E6A66C" w14:textId="77777777" w:rsidTr="00D23290">
        <w:tc>
          <w:tcPr>
            <w:tcW w:w="2943" w:type="dxa"/>
            <w:shd w:val="clear" w:color="auto" w:fill="auto"/>
          </w:tcPr>
          <w:p w14:paraId="54353FF7" w14:textId="77777777" w:rsidR="007E7EB6" w:rsidRPr="00023C63" w:rsidRDefault="007E7EB6" w:rsidP="00D23290">
            <w:pPr>
              <w:jc w:val="both"/>
              <w:rPr>
                <w:rFonts w:ascii="Times" w:hAnsi="Times" w:cs="Times"/>
                <w:b/>
                <w:sz w:val="22"/>
                <w:szCs w:val="22"/>
              </w:rPr>
            </w:pPr>
            <w:r>
              <w:rPr>
                <w:rFonts w:ascii="Times" w:hAnsi="Times" w:cs="Times"/>
                <w:b/>
                <w:sz w:val="22"/>
                <w:szCs w:val="22"/>
              </w:rPr>
              <w:t>Banque Mondiale</w:t>
            </w:r>
          </w:p>
        </w:tc>
        <w:tc>
          <w:tcPr>
            <w:tcW w:w="6946" w:type="dxa"/>
            <w:shd w:val="clear" w:color="auto" w:fill="auto"/>
          </w:tcPr>
          <w:p w14:paraId="19E3D255" w14:textId="77777777" w:rsidR="007E7EB6" w:rsidRPr="00CD02D4" w:rsidRDefault="007E7EB6" w:rsidP="00D23290">
            <w:pPr>
              <w:pStyle w:val="Listecouleur-Accent12"/>
              <w:widowControl/>
              <w:numPr>
                <w:ilvl w:val="0"/>
                <w:numId w:val="120"/>
              </w:numPr>
              <w:spacing w:after="0"/>
              <w:jc w:val="left"/>
              <w:rPr>
                <w:rFonts w:ascii="Times New Roman" w:hAnsi="Times New Roman"/>
                <w:lang w:val="fr-FR"/>
              </w:rPr>
            </w:pPr>
            <w:r w:rsidRPr="00CD02D4">
              <w:rPr>
                <w:rFonts w:ascii="Times New Roman" w:hAnsi="Times New Roman"/>
                <w:lang w:val="fr-FR"/>
              </w:rPr>
              <w:t>Mise en place des exigences envi</w:t>
            </w:r>
            <w:r>
              <w:rPr>
                <w:rFonts w:ascii="Times New Roman" w:hAnsi="Times New Roman"/>
                <w:lang w:val="fr-FR"/>
              </w:rPr>
              <w:t>ronnementales pour le projet (sauvegardes)</w:t>
            </w:r>
          </w:p>
          <w:p w14:paraId="5408B40F" w14:textId="77777777" w:rsidR="007E7EB6" w:rsidRPr="00CD02D4" w:rsidRDefault="007E7EB6" w:rsidP="00D23290">
            <w:pPr>
              <w:pStyle w:val="Listecouleur-Accent12"/>
              <w:widowControl/>
              <w:numPr>
                <w:ilvl w:val="0"/>
                <w:numId w:val="120"/>
              </w:numPr>
              <w:autoSpaceDE w:val="0"/>
              <w:autoSpaceDN w:val="0"/>
              <w:adjustRightInd w:val="0"/>
              <w:spacing w:after="0"/>
              <w:jc w:val="left"/>
              <w:rPr>
                <w:rFonts w:ascii="Times New Roman" w:hAnsi="Times New Roman"/>
                <w:lang w:val="fr-FR"/>
              </w:rPr>
            </w:pPr>
            <w:r w:rsidRPr="00CD02D4">
              <w:rPr>
                <w:rFonts w:ascii="Times New Roman" w:hAnsi="Times New Roman"/>
                <w:lang w:val="fr-FR"/>
              </w:rPr>
              <w:t>Suivi de l’avancement de l’étude environnementale et sociale</w:t>
            </w:r>
          </w:p>
          <w:p w14:paraId="6CF09197" w14:textId="77777777" w:rsidR="007E7EB6" w:rsidRPr="00511FCD" w:rsidRDefault="007E7EB6" w:rsidP="00D23290">
            <w:pPr>
              <w:pStyle w:val="Listecouleur-Accent12"/>
              <w:widowControl/>
              <w:numPr>
                <w:ilvl w:val="0"/>
                <w:numId w:val="120"/>
              </w:numPr>
              <w:autoSpaceDE w:val="0"/>
              <w:autoSpaceDN w:val="0"/>
              <w:adjustRightInd w:val="0"/>
              <w:spacing w:after="0"/>
              <w:jc w:val="left"/>
              <w:rPr>
                <w:rFonts w:ascii="Times New Roman" w:eastAsia="MS Gothic" w:hAnsi="Times New Roman"/>
                <w:color w:val="000000"/>
                <w:lang w:val="fr-FR"/>
              </w:rPr>
            </w:pPr>
            <w:r w:rsidRPr="00CD02D4">
              <w:rPr>
                <w:rFonts w:ascii="Times New Roman" w:hAnsi="Times New Roman"/>
                <w:lang w:val="fr-FR"/>
              </w:rPr>
              <w:t>Vérification de la conformité de l’étude avec les termes de référence</w:t>
            </w:r>
          </w:p>
          <w:p w14:paraId="640E4E81" w14:textId="77777777" w:rsidR="007E7EB6" w:rsidRPr="00C93858" w:rsidRDefault="007E7EB6" w:rsidP="00D23290">
            <w:pPr>
              <w:numPr>
                <w:ilvl w:val="0"/>
                <w:numId w:val="120"/>
              </w:numPr>
              <w:jc w:val="both"/>
              <w:rPr>
                <w:rFonts w:ascii="Times" w:hAnsi="Times" w:cs="Times"/>
                <w:sz w:val="22"/>
                <w:szCs w:val="22"/>
              </w:rPr>
            </w:pPr>
            <w:r w:rsidRPr="00CD02D4">
              <w:rPr>
                <w:sz w:val="20"/>
                <w:szCs w:val="20"/>
              </w:rPr>
              <w:lastRenderedPageBreak/>
              <w:t>Vérification de la conformité des activités avec les exigences de base de la Banque</w:t>
            </w:r>
            <w:r>
              <w:rPr>
                <w:sz w:val="20"/>
                <w:szCs w:val="20"/>
              </w:rPr>
              <w:t xml:space="preserve"> notamment les sauvegardes environnementales et sociales et les Directives EHS générales du groupe de la BM</w:t>
            </w:r>
          </w:p>
        </w:tc>
      </w:tr>
      <w:tr w:rsidR="007E7EB6" w:rsidRPr="00C93858" w14:paraId="49104E4B" w14:textId="77777777" w:rsidTr="00D23290">
        <w:tc>
          <w:tcPr>
            <w:tcW w:w="2943" w:type="dxa"/>
            <w:shd w:val="clear" w:color="auto" w:fill="auto"/>
          </w:tcPr>
          <w:p w14:paraId="128B44DE" w14:textId="77777777" w:rsidR="007E7EB6" w:rsidRPr="00023C63" w:rsidRDefault="007E7EB6" w:rsidP="00D23290">
            <w:pPr>
              <w:jc w:val="both"/>
              <w:rPr>
                <w:rFonts w:ascii="Times" w:hAnsi="Times" w:cs="Times"/>
                <w:b/>
                <w:sz w:val="22"/>
                <w:szCs w:val="22"/>
              </w:rPr>
            </w:pPr>
            <w:r>
              <w:rPr>
                <w:rFonts w:ascii="Times" w:hAnsi="Times" w:cs="Times"/>
                <w:b/>
                <w:sz w:val="22"/>
                <w:szCs w:val="22"/>
              </w:rPr>
              <w:lastRenderedPageBreak/>
              <w:t>ONE</w:t>
            </w:r>
          </w:p>
        </w:tc>
        <w:tc>
          <w:tcPr>
            <w:tcW w:w="6946" w:type="dxa"/>
            <w:shd w:val="clear" w:color="auto" w:fill="auto"/>
          </w:tcPr>
          <w:p w14:paraId="03DDC501"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sidRPr="00CD02D4">
              <w:rPr>
                <w:rFonts w:ascii="Times New Roman" w:hAnsi="Times New Roman"/>
                <w:lang w:val="fr-FR"/>
              </w:rPr>
              <w:t>Rédaction de la directive sur la réalisation des EIE selon le décret MECIE</w:t>
            </w:r>
            <w:r w:rsidR="001021E4">
              <w:rPr>
                <w:rFonts w:ascii="Times New Roman" w:hAnsi="Times New Roman"/>
                <w:lang w:val="fr-FR"/>
              </w:rPr>
              <w:t> ;</w:t>
            </w:r>
          </w:p>
          <w:p w14:paraId="6DDB6E5C"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sidRPr="00CD02D4">
              <w:rPr>
                <w:rFonts w:ascii="Times New Roman" w:hAnsi="Times New Roman"/>
                <w:lang w:val="fr-FR"/>
              </w:rPr>
              <w:t>Prise de décision sur le niveau d’évaluation de l’environnement à appliquer</w:t>
            </w:r>
            <w:r w:rsidR="001021E4">
              <w:rPr>
                <w:rFonts w:ascii="Times New Roman" w:hAnsi="Times New Roman"/>
                <w:lang w:val="fr-FR"/>
              </w:rPr>
              <w:t> ;</w:t>
            </w:r>
          </w:p>
          <w:p w14:paraId="1625A5B4"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sidRPr="00CD02D4">
              <w:rPr>
                <w:rFonts w:ascii="Times New Roman" w:hAnsi="Times New Roman"/>
                <w:bCs/>
                <w:lang w:val="fr-FR"/>
              </w:rPr>
              <w:t>Responsable de l’évaluation de l’EIE/PGES</w:t>
            </w:r>
            <w:r w:rsidR="001021E4">
              <w:rPr>
                <w:rFonts w:ascii="Times New Roman" w:hAnsi="Times New Roman"/>
                <w:bCs/>
                <w:lang w:val="fr-FR"/>
              </w:rPr>
              <w:t> ;</w:t>
            </w:r>
          </w:p>
          <w:p w14:paraId="3D529B9E"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sidRPr="00CD02D4">
              <w:rPr>
                <w:rFonts w:ascii="Times New Roman" w:hAnsi="Times New Roman"/>
                <w:lang w:val="fr-FR"/>
              </w:rPr>
              <w:t>Secrétaire du Comité Technique d’évaluation CTE</w:t>
            </w:r>
            <w:r w:rsidR="001021E4">
              <w:rPr>
                <w:rFonts w:ascii="Times New Roman" w:hAnsi="Times New Roman"/>
                <w:lang w:val="fr-FR"/>
              </w:rPr>
              <w:t> ;</w:t>
            </w:r>
          </w:p>
          <w:p w14:paraId="2528E334"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sidRPr="00CD02D4">
              <w:rPr>
                <w:rFonts w:ascii="Times New Roman" w:hAnsi="Times New Roman"/>
                <w:lang w:val="fr-FR"/>
              </w:rPr>
              <w:t>Délivrance du quitus environnemental (cas EIE)</w:t>
            </w:r>
            <w:r w:rsidR="001021E4">
              <w:rPr>
                <w:rFonts w:ascii="Times New Roman" w:hAnsi="Times New Roman"/>
                <w:lang w:val="fr-FR"/>
              </w:rPr>
              <w:t> ;</w:t>
            </w:r>
          </w:p>
          <w:p w14:paraId="2CA0FD76"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Pr>
                <w:rFonts w:ascii="Times New Roman" w:hAnsi="Times New Roman"/>
                <w:lang w:val="fr-FR"/>
              </w:rPr>
              <w:t>Assistance au PADAP</w:t>
            </w:r>
            <w:r w:rsidRPr="00CD02D4">
              <w:rPr>
                <w:rFonts w:ascii="Times New Roman" w:hAnsi="Times New Roman"/>
                <w:lang w:val="fr-FR"/>
              </w:rPr>
              <w:t xml:space="preserve"> dans la délivrance du quitus environnemental (cas PREE)</w:t>
            </w:r>
            <w:r w:rsidR="001021E4">
              <w:rPr>
                <w:rFonts w:ascii="Times New Roman" w:hAnsi="Times New Roman"/>
                <w:lang w:val="fr-FR"/>
              </w:rPr>
              <w:t> ;</w:t>
            </w:r>
          </w:p>
          <w:p w14:paraId="37285ADB" w14:textId="77777777" w:rsidR="007E7EB6" w:rsidRPr="00CD02D4" w:rsidRDefault="007E7EB6" w:rsidP="00D23290">
            <w:pPr>
              <w:pStyle w:val="Listecouleur-Accent12"/>
              <w:widowControl/>
              <w:numPr>
                <w:ilvl w:val="0"/>
                <w:numId w:val="119"/>
              </w:numPr>
              <w:spacing w:after="0"/>
              <w:jc w:val="left"/>
              <w:rPr>
                <w:rFonts w:ascii="Times New Roman" w:hAnsi="Times New Roman"/>
                <w:lang w:val="fr-FR"/>
              </w:rPr>
            </w:pPr>
            <w:r w:rsidRPr="00CD02D4">
              <w:rPr>
                <w:rFonts w:ascii="Times New Roman" w:hAnsi="Times New Roman"/>
                <w:lang w:val="fr-FR"/>
              </w:rPr>
              <w:t>Préparation du CCE sur la base du PGEP (cas EIE)</w:t>
            </w:r>
            <w:r w:rsidR="001021E4">
              <w:rPr>
                <w:rFonts w:ascii="Times New Roman" w:hAnsi="Times New Roman"/>
                <w:lang w:val="fr-FR"/>
              </w:rPr>
              <w:t> ;</w:t>
            </w:r>
          </w:p>
          <w:p w14:paraId="223245DF" w14:textId="77777777" w:rsidR="007E7EB6" w:rsidRPr="00511FCD" w:rsidRDefault="007E7EB6" w:rsidP="00D23290">
            <w:pPr>
              <w:pStyle w:val="Listecouleur-Accent12"/>
              <w:widowControl/>
              <w:numPr>
                <w:ilvl w:val="0"/>
                <w:numId w:val="119"/>
              </w:numPr>
              <w:autoSpaceDE w:val="0"/>
              <w:autoSpaceDN w:val="0"/>
              <w:adjustRightInd w:val="0"/>
              <w:spacing w:after="0"/>
              <w:jc w:val="left"/>
              <w:rPr>
                <w:rFonts w:ascii="Times New Roman" w:eastAsia="MS Gothic" w:hAnsi="Times New Roman"/>
                <w:color w:val="000000"/>
                <w:lang w:val="fr-FR"/>
              </w:rPr>
            </w:pPr>
            <w:r w:rsidRPr="00CD02D4">
              <w:rPr>
                <w:rFonts w:ascii="Times New Roman" w:hAnsi="Times New Roman"/>
                <w:lang w:val="fr-FR"/>
              </w:rPr>
              <w:t>Vérificatio</w:t>
            </w:r>
            <w:r>
              <w:rPr>
                <w:rFonts w:ascii="Times New Roman" w:hAnsi="Times New Roman"/>
                <w:lang w:val="fr-FR"/>
              </w:rPr>
              <w:t>n du respect du CCE par le PADAP</w:t>
            </w:r>
            <w:r w:rsidRPr="00CD02D4">
              <w:rPr>
                <w:rFonts w:ascii="Times New Roman" w:hAnsi="Times New Roman"/>
                <w:lang w:val="fr-FR"/>
              </w:rPr>
              <w:t xml:space="preserve"> et les entrepreneurs</w:t>
            </w:r>
            <w:r w:rsidR="001021E4">
              <w:rPr>
                <w:rFonts w:ascii="Times New Roman" w:hAnsi="Times New Roman"/>
                <w:lang w:val="fr-FR"/>
              </w:rPr>
              <w:t> ;</w:t>
            </w:r>
            <w:r w:rsidRPr="00CD02D4">
              <w:rPr>
                <w:rFonts w:ascii="Times New Roman" w:hAnsi="Times New Roman"/>
                <w:lang w:val="fr-FR"/>
              </w:rPr>
              <w:t xml:space="preserve"> </w:t>
            </w:r>
          </w:p>
          <w:p w14:paraId="7DAF4C55" w14:textId="77777777" w:rsidR="007E7EB6" w:rsidRPr="00C93858" w:rsidRDefault="007E7EB6" w:rsidP="00D23290">
            <w:pPr>
              <w:numPr>
                <w:ilvl w:val="0"/>
                <w:numId w:val="119"/>
              </w:numPr>
              <w:jc w:val="both"/>
              <w:rPr>
                <w:rFonts w:ascii="Times" w:hAnsi="Times" w:cs="Times"/>
                <w:sz w:val="22"/>
                <w:szCs w:val="22"/>
              </w:rPr>
            </w:pPr>
            <w:r w:rsidRPr="00CD02D4">
              <w:rPr>
                <w:sz w:val="20"/>
                <w:szCs w:val="20"/>
              </w:rPr>
              <w:t>Supervision, suivi et contrôle (cas EIE</w:t>
            </w:r>
            <w:r>
              <w:rPr>
                <w:sz w:val="20"/>
                <w:szCs w:val="20"/>
              </w:rPr>
              <w:t xml:space="preserve"> ou PGES</w:t>
            </w:r>
            <w:r w:rsidRPr="00CD02D4">
              <w:rPr>
                <w:sz w:val="20"/>
                <w:szCs w:val="20"/>
              </w:rPr>
              <w:t>)</w:t>
            </w:r>
            <w:r w:rsidR="001021E4">
              <w:rPr>
                <w:sz w:val="20"/>
                <w:szCs w:val="20"/>
              </w:rPr>
              <w:t>.</w:t>
            </w:r>
          </w:p>
        </w:tc>
      </w:tr>
      <w:tr w:rsidR="007E7EB6" w:rsidRPr="00C93858" w14:paraId="314B0E4A" w14:textId="77777777" w:rsidTr="00D23290">
        <w:tc>
          <w:tcPr>
            <w:tcW w:w="2943" w:type="dxa"/>
            <w:shd w:val="clear" w:color="auto" w:fill="auto"/>
          </w:tcPr>
          <w:p w14:paraId="11985F00" w14:textId="77777777" w:rsidR="007E7EB6" w:rsidRPr="00023C63" w:rsidRDefault="007E7EB6" w:rsidP="00FE01DC">
            <w:pPr>
              <w:rPr>
                <w:rFonts w:ascii="Times" w:hAnsi="Times" w:cs="Times"/>
                <w:b/>
                <w:sz w:val="22"/>
                <w:szCs w:val="22"/>
              </w:rPr>
            </w:pPr>
            <w:r>
              <w:rPr>
                <w:rFonts w:ascii="Times" w:hAnsi="Times" w:cs="Times"/>
                <w:b/>
                <w:sz w:val="22"/>
                <w:szCs w:val="22"/>
              </w:rPr>
              <w:t>Comité Technique d’Evaluation National et Régional</w:t>
            </w:r>
          </w:p>
        </w:tc>
        <w:tc>
          <w:tcPr>
            <w:tcW w:w="6946" w:type="dxa"/>
            <w:shd w:val="clear" w:color="auto" w:fill="auto"/>
          </w:tcPr>
          <w:p w14:paraId="1D814EFB" w14:textId="77777777" w:rsidR="007E7EB6" w:rsidRPr="00AC5B2E" w:rsidRDefault="007E7EB6" w:rsidP="00D23290">
            <w:pPr>
              <w:numPr>
                <w:ilvl w:val="0"/>
                <w:numId w:val="118"/>
              </w:numPr>
              <w:jc w:val="both"/>
              <w:rPr>
                <w:rFonts w:ascii="Times" w:hAnsi="Times" w:cs="Times"/>
                <w:sz w:val="20"/>
                <w:szCs w:val="20"/>
              </w:rPr>
            </w:pPr>
            <w:r w:rsidRPr="00511FCD">
              <w:rPr>
                <w:rFonts w:eastAsia="MS Gothic"/>
                <w:color w:val="000000"/>
                <w:sz w:val="20"/>
                <w:szCs w:val="20"/>
              </w:rPr>
              <w:t xml:space="preserve">Evaluation administrative et technique du dossier EIE </w:t>
            </w:r>
            <w:r w:rsidRPr="00CD02D4">
              <w:rPr>
                <w:sz w:val="20"/>
                <w:szCs w:val="20"/>
              </w:rPr>
              <w:t>en tant que membre du Comité Technique d’évaluation (CTE)</w:t>
            </w:r>
            <w:r>
              <w:rPr>
                <w:sz w:val="20"/>
                <w:szCs w:val="20"/>
              </w:rPr>
              <w:t> ;</w:t>
            </w:r>
          </w:p>
          <w:p w14:paraId="04BFADB5" w14:textId="77777777" w:rsidR="007E7EB6" w:rsidRPr="00AC5B2E" w:rsidRDefault="007E7EB6" w:rsidP="00D23290">
            <w:pPr>
              <w:numPr>
                <w:ilvl w:val="0"/>
                <w:numId w:val="118"/>
              </w:numPr>
              <w:jc w:val="both"/>
              <w:rPr>
                <w:rFonts w:ascii="Times" w:hAnsi="Times" w:cs="Times"/>
                <w:sz w:val="20"/>
                <w:szCs w:val="20"/>
              </w:rPr>
            </w:pPr>
            <w:r>
              <w:rPr>
                <w:sz w:val="20"/>
                <w:szCs w:val="20"/>
              </w:rPr>
              <w:t>Participation au screening ;</w:t>
            </w:r>
          </w:p>
          <w:p w14:paraId="4877A6E9" w14:textId="77777777" w:rsidR="007E7EB6" w:rsidRPr="00CD02D4" w:rsidRDefault="007E7EB6" w:rsidP="00D23290">
            <w:pPr>
              <w:numPr>
                <w:ilvl w:val="0"/>
                <w:numId w:val="118"/>
              </w:numPr>
              <w:jc w:val="both"/>
              <w:rPr>
                <w:rFonts w:ascii="Times" w:hAnsi="Times" w:cs="Times"/>
                <w:sz w:val="20"/>
                <w:szCs w:val="20"/>
              </w:rPr>
            </w:pPr>
            <w:r>
              <w:rPr>
                <w:sz w:val="20"/>
                <w:szCs w:val="20"/>
              </w:rPr>
              <w:t>Participation au suivi des activités du projet</w:t>
            </w:r>
            <w:r w:rsidR="001021E4">
              <w:rPr>
                <w:sz w:val="20"/>
                <w:szCs w:val="20"/>
              </w:rPr>
              <w:t>..</w:t>
            </w:r>
          </w:p>
        </w:tc>
      </w:tr>
      <w:tr w:rsidR="007E7EB6" w:rsidRPr="00C93858" w14:paraId="3E5F21E2" w14:textId="77777777" w:rsidTr="00D23290">
        <w:tc>
          <w:tcPr>
            <w:tcW w:w="2943" w:type="dxa"/>
            <w:shd w:val="clear" w:color="auto" w:fill="auto"/>
          </w:tcPr>
          <w:p w14:paraId="276FF7F6" w14:textId="77777777" w:rsidR="007E7EB6" w:rsidRPr="00023C63" w:rsidRDefault="007E7EB6" w:rsidP="00D23290">
            <w:pPr>
              <w:jc w:val="both"/>
              <w:rPr>
                <w:rFonts w:ascii="Times" w:hAnsi="Times" w:cs="Times"/>
                <w:b/>
                <w:sz w:val="22"/>
                <w:szCs w:val="22"/>
              </w:rPr>
            </w:pPr>
            <w:r>
              <w:rPr>
                <w:rFonts w:ascii="Times" w:hAnsi="Times" w:cs="Times"/>
                <w:b/>
                <w:sz w:val="22"/>
                <w:szCs w:val="22"/>
              </w:rPr>
              <w:t>Consultants, ONG, Bureaux d’Etudes</w:t>
            </w:r>
          </w:p>
        </w:tc>
        <w:tc>
          <w:tcPr>
            <w:tcW w:w="6946" w:type="dxa"/>
            <w:shd w:val="clear" w:color="auto" w:fill="auto"/>
          </w:tcPr>
          <w:p w14:paraId="0D88725C" w14:textId="77777777" w:rsidR="007E7EB6" w:rsidRPr="00511FCD" w:rsidRDefault="007E7EB6" w:rsidP="00D23290">
            <w:pPr>
              <w:pStyle w:val="Listecouleur-Accent12"/>
              <w:widowControl/>
              <w:numPr>
                <w:ilvl w:val="0"/>
                <w:numId w:val="117"/>
              </w:numPr>
              <w:spacing w:after="0"/>
              <w:jc w:val="left"/>
              <w:rPr>
                <w:rFonts w:ascii="Times New Roman" w:eastAsia="MS Gothic" w:hAnsi="Times New Roman"/>
                <w:color w:val="000000"/>
                <w:lang w:val="fr-FR"/>
              </w:rPr>
            </w:pPr>
            <w:r w:rsidRPr="00511FCD">
              <w:rPr>
                <w:rFonts w:ascii="Times New Roman" w:eastAsia="MS Gothic" w:hAnsi="Times New Roman"/>
                <w:color w:val="000000"/>
                <w:lang w:val="fr-FR"/>
              </w:rPr>
              <w:t>Réalisation de l’étude</w:t>
            </w:r>
            <w:r w:rsidRPr="00CD02D4">
              <w:rPr>
                <w:rFonts w:ascii="Times New Roman" w:hAnsi="Times New Roman"/>
                <w:lang w:val="fr-FR"/>
              </w:rPr>
              <w:t xml:space="preserve"> environneme</w:t>
            </w:r>
            <w:r>
              <w:rPr>
                <w:rFonts w:ascii="Times New Roman" w:hAnsi="Times New Roman"/>
                <w:lang w:val="fr-FR"/>
              </w:rPr>
              <w:t>ntale choisie, y compris le PGES ;</w:t>
            </w:r>
          </w:p>
          <w:p w14:paraId="4697ECAB" w14:textId="77777777" w:rsidR="007E7EB6" w:rsidRPr="00511FCD" w:rsidRDefault="007E7EB6" w:rsidP="00D23290">
            <w:pPr>
              <w:pStyle w:val="Listecouleur-Accent12"/>
              <w:widowControl/>
              <w:numPr>
                <w:ilvl w:val="0"/>
                <w:numId w:val="117"/>
              </w:numPr>
              <w:spacing w:after="0"/>
              <w:jc w:val="left"/>
              <w:rPr>
                <w:rFonts w:ascii="Times New Roman" w:eastAsia="MS Gothic" w:hAnsi="Times New Roman"/>
                <w:color w:val="000000"/>
                <w:lang w:val="fr-FR"/>
              </w:rPr>
            </w:pPr>
            <w:r>
              <w:rPr>
                <w:rFonts w:ascii="Times New Roman" w:hAnsi="Times New Roman"/>
                <w:lang w:val="fr-FR"/>
              </w:rPr>
              <w:t>Prise en compte systématique dans les études environnementales des Directives EHS du Groupe de la Banque</w:t>
            </w:r>
            <w:r w:rsidR="001021E4">
              <w:rPr>
                <w:rFonts w:ascii="Times New Roman" w:hAnsi="Times New Roman"/>
                <w:lang w:val="fr-FR"/>
              </w:rPr>
              <w:t> ;</w:t>
            </w:r>
          </w:p>
          <w:p w14:paraId="4D5F2D45" w14:textId="77777777" w:rsidR="007E7EB6" w:rsidRPr="00511FCD" w:rsidRDefault="007E7EB6" w:rsidP="00D23290">
            <w:pPr>
              <w:pStyle w:val="Listecouleur-Accent12"/>
              <w:widowControl/>
              <w:numPr>
                <w:ilvl w:val="0"/>
                <w:numId w:val="117"/>
              </w:numPr>
              <w:autoSpaceDE w:val="0"/>
              <w:autoSpaceDN w:val="0"/>
              <w:adjustRightInd w:val="0"/>
              <w:spacing w:after="0"/>
              <w:jc w:val="left"/>
              <w:rPr>
                <w:rFonts w:ascii="Times New Roman" w:eastAsia="MS Gothic" w:hAnsi="Times New Roman"/>
                <w:color w:val="000000"/>
                <w:lang w:val="fr-FR"/>
              </w:rPr>
            </w:pPr>
            <w:r w:rsidRPr="00CD02D4">
              <w:rPr>
                <w:rFonts w:ascii="Times New Roman" w:hAnsi="Times New Roman"/>
                <w:lang w:val="fr-FR"/>
              </w:rPr>
              <w:t>Communication</w:t>
            </w:r>
            <w:r w:rsidRPr="00511FCD">
              <w:rPr>
                <w:rFonts w:ascii="Times New Roman" w:eastAsia="MS Gothic" w:hAnsi="Times New Roman"/>
                <w:color w:val="000000"/>
                <w:lang w:val="fr-FR"/>
              </w:rPr>
              <w:t xml:space="preserve"> de tout enjeu susceptible de remettre en cause le projet ou nécessitant des études complémentaires non prévues dans les </w:t>
            </w:r>
            <w:r w:rsidRPr="00CD02D4">
              <w:rPr>
                <w:rFonts w:ascii="Times New Roman" w:hAnsi="Times New Roman"/>
                <w:lang w:val="fr-FR"/>
              </w:rPr>
              <w:t>TDR</w:t>
            </w:r>
            <w:r w:rsidRPr="00511FCD">
              <w:rPr>
                <w:rFonts w:ascii="Times New Roman" w:eastAsia="MS Gothic" w:hAnsi="Times New Roman"/>
                <w:color w:val="000000"/>
                <w:lang w:val="fr-FR"/>
              </w:rPr>
              <w:t xml:space="preserve"> initiaux</w:t>
            </w:r>
            <w:r w:rsidR="001021E4">
              <w:rPr>
                <w:rFonts w:ascii="Times New Roman" w:eastAsia="MS Gothic" w:hAnsi="Times New Roman"/>
                <w:color w:val="000000"/>
                <w:lang w:val="fr-FR"/>
              </w:rPr>
              <w:t> ;</w:t>
            </w:r>
            <w:r w:rsidRPr="00511FCD">
              <w:rPr>
                <w:rFonts w:ascii="Times New Roman" w:eastAsia="MS Gothic" w:hAnsi="Times New Roman"/>
                <w:color w:val="000000"/>
                <w:lang w:val="fr-FR"/>
              </w:rPr>
              <w:t xml:space="preserve"> </w:t>
            </w:r>
          </w:p>
          <w:p w14:paraId="57587F0A" w14:textId="77777777" w:rsidR="007E7EB6" w:rsidRPr="00511FCD" w:rsidRDefault="007E7EB6" w:rsidP="00D23290">
            <w:pPr>
              <w:pStyle w:val="Listecouleur-Accent12"/>
              <w:widowControl/>
              <w:numPr>
                <w:ilvl w:val="0"/>
                <w:numId w:val="117"/>
              </w:numPr>
              <w:autoSpaceDE w:val="0"/>
              <w:autoSpaceDN w:val="0"/>
              <w:adjustRightInd w:val="0"/>
              <w:spacing w:after="0"/>
              <w:jc w:val="left"/>
              <w:rPr>
                <w:rFonts w:ascii="Times New Roman" w:eastAsia="MS Gothic" w:hAnsi="Times New Roman"/>
                <w:color w:val="000000"/>
                <w:lang w:val="fr-FR"/>
              </w:rPr>
            </w:pPr>
            <w:r w:rsidRPr="00CD02D4">
              <w:rPr>
                <w:rFonts w:ascii="Times New Roman" w:hAnsi="Times New Roman"/>
                <w:lang w:val="fr-FR"/>
              </w:rPr>
              <w:t>Consultation de l</w:t>
            </w:r>
            <w:r w:rsidRPr="00511FCD">
              <w:rPr>
                <w:rFonts w:ascii="Times New Roman" w:eastAsia="MS Gothic" w:hAnsi="Times New Roman"/>
                <w:color w:val="000000"/>
                <w:lang w:val="fr-FR"/>
              </w:rPr>
              <w:t>’ONE pour toute modification ou complément des TDR relatifs aux EIE ou PGES et pour tout ce qui est problème grave remettant en cause le projet</w:t>
            </w:r>
            <w:r w:rsidR="001021E4">
              <w:rPr>
                <w:rFonts w:ascii="Times New Roman" w:eastAsia="MS Gothic" w:hAnsi="Times New Roman"/>
                <w:color w:val="000000"/>
                <w:lang w:val="fr-FR"/>
              </w:rPr>
              <w:t> ;</w:t>
            </w:r>
          </w:p>
          <w:p w14:paraId="790E8DB4" w14:textId="77777777" w:rsidR="007E7EB6" w:rsidRPr="00CD02D4" w:rsidRDefault="007E7EB6" w:rsidP="00D23290">
            <w:pPr>
              <w:numPr>
                <w:ilvl w:val="0"/>
                <w:numId w:val="117"/>
              </w:numPr>
              <w:jc w:val="both"/>
              <w:rPr>
                <w:rFonts w:ascii="Times" w:hAnsi="Times" w:cs="Times"/>
                <w:sz w:val="20"/>
                <w:szCs w:val="20"/>
              </w:rPr>
            </w:pPr>
            <w:r w:rsidRPr="00511FCD">
              <w:rPr>
                <w:rFonts w:eastAsia="MS Gothic"/>
                <w:color w:val="000000"/>
                <w:sz w:val="20"/>
                <w:szCs w:val="20"/>
              </w:rPr>
              <w:t>Réalisation de l’évaluation ex post (audit externe)</w:t>
            </w:r>
            <w:r w:rsidR="001021E4">
              <w:rPr>
                <w:rFonts w:eastAsia="MS Gothic"/>
                <w:color w:val="000000"/>
                <w:sz w:val="20"/>
                <w:szCs w:val="20"/>
              </w:rPr>
              <w:t>.</w:t>
            </w:r>
          </w:p>
        </w:tc>
      </w:tr>
      <w:tr w:rsidR="007E7EB6" w:rsidRPr="00C93858" w14:paraId="6EE12396" w14:textId="77777777" w:rsidTr="00D23290">
        <w:tc>
          <w:tcPr>
            <w:tcW w:w="2943" w:type="dxa"/>
            <w:shd w:val="clear" w:color="auto" w:fill="auto"/>
          </w:tcPr>
          <w:p w14:paraId="62A3BFBA" w14:textId="77777777" w:rsidR="007E7EB6" w:rsidRPr="00023C63" w:rsidRDefault="007E7EB6" w:rsidP="00D23290">
            <w:pPr>
              <w:jc w:val="both"/>
              <w:rPr>
                <w:rFonts w:ascii="Times" w:hAnsi="Times" w:cs="Times"/>
                <w:b/>
                <w:sz w:val="22"/>
                <w:szCs w:val="22"/>
              </w:rPr>
            </w:pPr>
            <w:r>
              <w:rPr>
                <w:rFonts w:ascii="Times" w:hAnsi="Times" w:cs="Times"/>
                <w:b/>
                <w:sz w:val="22"/>
                <w:szCs w:val="22"/>
              </w:rPr>
              <w:t>Entreprise des travaux</w:t>
            </w:r>
          </w:p>
        </w:tc>
        <w:tc>
          <w:tcPr>
            <w:tcW w:w="6946" w:type="dxa"/>
            <w:shd w:val="clear" w:color="auto" w:fill="auto"/>
          </w:tcPr>
          <w:p w14:paraId="3EFF409A" w14:textId="77777777" w:rsidR="007E7EB6" w:rsidRDefault="007E7EB6" w:rsidP="00D23290">
            <w:pPr>
              <w:numPr>
                <w:ilvl w:val="0"/>
                <w:numId w:val="117"/>
              </w:numPr>
              <w:jc w:val="both"/>
              <w:rPr>
                <w:rFonts w:ascii="Times" w:hAnsi="Times" w:cs="Times"/>
                <w:sz w:val="20"/>
                <w:szCs w:val="20"/>
              </w:rPr>
            </w:pPr>
            <w:r w:rsidRPr="00CD02D4">
              <w:rPr>
                <w:rFonts w:ascii="Times" w:hAnsi="Times" w:cs="Times"/>
                <w:sz w:val="20"/>
                <w:szCs w:val="20"/>
              </w:rPr>
              <w:t>Mise en œuvre des travaux</w:t>
            </w:r>
            <w:r>
              <w:rPr>
                <w:rFonts w:ascii="Times" w:hAnsi="Times" w:cs="Times"/>
                <w:sz w:val="20"/>
                <w:szCs w:val="20"/>
              </w:rPr>
              <w:t xml:space="preserve"> des sous projet</w:t>
            </w:r>
          </w:p>
          <w:p w14:paraId="615E1B5A" w14:textId="77777777" w:rsidR="007E7EB6" w:rsidRDefault="007E7EB6" w:rsidP="00D23290">
            <w:pPr>
              <w:numPr>
                <w:ilvl w:val="0"/>
                <w:numId w:val="117"/>
              </w:numPr>
              <w:jc w:val="both"/>
              <w:rPr>
                <w:rFonts w:ascii="Times" w:hAnsi="Times" w:cs="Times"/>
                <w:sz w:val="20"/>
                <w:szCs w:val="20"/>
              </w:rPr>
            </w:pPr>
            <w:r>
              <w:rPr>
                <w:rFonts w:ascii="Times" w:hAnsi="Times" w:cs="Times"/>
                <w:sz w:val="20"/>
                <w:szCs w:val="20"/>
              </w:rPr>
              <w:t>Respect des clauses environnementales</w:t>
            </w:r>
          </w:p>
          <w:p w14:paraId="724C2981" w14:textId="77777777" w:rsidR="007E7EB6" w:rsidRPr="00CD02D4" w:rsidRDefault="007E7EB6" w:rsidP="00D23290">
            <w:pPr>
              <w:numPr>
                <w:ilvl w:val="0"/>
                <w:numId w:val="117"/>
              </w:numPr>
              <w:jc w:val="both"/>
              <w:rPr>
                <w:rFonts w:ascii="Times" w:hAnsi="Times" w:cs="Times"/>
                <w:sz w:val="20"/>
                <w:szCs w:val="20"/>
              </w:rPr>
            </w:pPr>
            <w:r>
              <w:rPr>
                <w:rFonts w:ascii="Times" w:hAnsi="Times" w:cs="Times"/>
                <w:sz w:val="20"/>
                <w:szCs w:val="20"/>
              </w:rPr>
              <w:t>Prise en compte des Directives EHS dans la préparation et la mise en œuvre des travaux</w:t>
            </w:r>
          </w:p>
        </w:tc>
      </w:tr>
      <w:tr w:rsidR="007E7EB6" w:rsidRPr="00C93858" w14:paraId="6527F261" w14:textId="77777777" w:rsidTr="00D23290">
        <w:tc>
          <w:tcPr>
            <w:tcW w:w="2943" w:type="dxa"/>
            <w:shd w:val="clear" w:color="auto" w:fill="auto"/>
          </w:tcPr>
          <w:p w14:paraId="4E1F16B8" w14:textId="77777777" w:rsidR="007E7EB6" w:rsidRDefault="007E7EB6" w:rsidP="00D23290">
            <w:pPr>
              <w:jc w:val="both"/>
              <w:rPr>
                <w:rFonts w:ascii="Times" w:hAnsi="Times" w:cs="Times"/>
                <w:b/>
                <w:sz w:val="22"/>
                <w:szCs w:val="22"/>
              </w:rPr>
            </w:pPr>
            <w:r>
              <w:rPr>
                <w:rFonts w:ascii="Times" w:hAnsi="Times" w:cs="Times"/>
                <w:b/>
                <w:sz w:val="22"/>
                <w:szCs w:val="22"/>
              </w:rPr>
              <w:t>Organisations de producteurs, Société civile</w:t>
            </w:r>
          </w:p>
        </w:tc>
        <w:tc>
          <w:tcPr>
            <w:tcW w:w="6946" w:type="dxa"/>
            <w:shd w:val="clear" w:color="auto" w:fill="auto"/>
          </w:tcPr>
          <w:p w14:paraId="19B779F9" w14:textId="77777777" w:rsidR="007E7EB6" w:rsidRDefault="007E7EB6" w:rsidP="00D23290">
            <w:pPr>
              <w:numPr>
                <w:ilvl w:val="0"/>
                <w:numId w:val="117"/>
              </w:numPr>
              <w:jc w:val="both"/>
              <w:rPr>
                <w:rFonts w:ascii="Times" w:hAnsi="Times" w:cs="Times"/>
                <w:sz w:val="20"/>
                <w:szCs w:val="20"/>
              </w:rPr>
            </w:pPr>
            <w:r w:rsidRPr="00CD02D4">
              <w:rPr>
                <w:rFonts w:ascii="Times" w:hAnsi="Times" w:cs="Times"/>
                <w:sz w:val="20"/>
                <w:szCs w:val="20"/>
              </w:rPr>
              <w:t>Participation au suivi</w:t>
            </w:r>
          </w:p>
          <w:p w14:paraId="2ECEF2DD" w14:textId="77777777" w:rsidR="007E7EB6" w:rsidRPr="00CD02D4" w:rsidRDefault="007E7EB6" w:rsidP="00D23290">
            <w:pPr>
              <w:numPr>
                <w:ilvl w:val="0"/>
                <w:numId w:val="117"/>
              </w:numPr>
              <w:jc w:val="both"/>
              <w:rPr>
                <w:rFonts w:ascii="Times" w:hAnsi="Times" w:cs="Times"/>
                <w:sz w:val="20"/>
                <w:szCs w:val="20"/>
              </w:rPr>
            </w:pPr>
            <w:r>
              <w:rPr>
                <w:rFonts w:ascii="Times" w:hAnsi="Times" w:cs="Times"/>
                <w:sz w:val="20"/>
                <w:szCs w:val="20"/>
              </w:rPr>
              <w:t>Posture de veille d’alerte en cas de non respect des CCE et des Directives EHS</w:t>
            </w:r>
          </w:p>
          <w:p w14:paraId="5447E4F8" w14:textId="77777777" w:rsidR="007E7EB6" w:rsidRPr="00CD02D4" w:rsidRDefault="007E7EB6" w:rsidP="00D23290">
            <w:pPr>
              <w:numPr>
                <w:ilvl w:val="0"/>
                <w:numId w:val="117"/>
              </w:numPr>
              <w:jc w:val="both"/>
              <w:rPr>
                <w:rFonts w:ascii="Times" w:hAnsi="Times" w:cs="Times"/>
                <w:sz w:val="20"/>
                <w:szCs w:val="20"/>
              </w:rPr>
            </w:pPr>
            <w:r w:rsidRPr="00CD02D4">
              <w:rPr>
                <w:rFonts w:ascii="Times" w:hAnsi="Times" w:cs="Times"/>
                <w:sz w:val="20"/>
                <w:szCs w:val="20"/>
              </w:rPr>
              <w:t>Implication dans la mise en œuvre des activités</w:t>
            </w:r>
          </w:p>
        </w:tc>
      </w:tr>
      <w:tr w:rsidR="007E7EB6" w:rsidRPr="00C93858" w14:paraId="0E46BA3F" w14:textId="77777777" w:rsidTr="00D23290">
        <w:tc>
          <w:tcPr>
            <w:tcW w:w="2943" w:type="dxa"/>
            <w:shd w:val="clear" w:color="auto" w:fill="auto"/>
          </w:tcPr>
          <w:p w14:paraId="488A6FD8" w14:textId="77777777" w:rsidR="007E7EB6" w:rsidRDefault="007E7EB6" w:rsidP="00D23290">
            <w:pPr>
              <w:jc w:val="both"/>
              <w:rPr>
                <w:rFonts w:ascii="Times" w:hAnsi="Times" w:cs="Times"/>
                <w:b/>
                <w:sz w:val="22"/>
                <w:szCs w:val="22"/>
              </w:rPr>
            </w:pPr>
            <w:r>
              <w:rPr>
                <w:rFonts w:ascii="Times" w:hAnsi="Times" w:cs="Times"/>
                <w:b/>
                <w:sz w:val="22"/>
                <w:szCs w:val="22"/>
              </w:rPr>
              <w:t>Autorités locales, Collectivités locales (commune)</w:t>
            </w:r>
          </w:p>
        </w:tc>
        <w:tc>
          <w:tcPr>
            <w:tcW w:w="6946" w:type="dxa"/>
            <w:shd w:val="clear" w:color="auto" w:fill="auto"/>
          </w:tcPr>
          <w:p w14:paraId="01F18DEF" w14:textId="77777777" w:rsidR="007E7EB6" w:rsidRDefault="007E7EB6" w:rsidP="00D23290">
            <w:pPr>
              <w:numPr>
                <w:ilvl w:val="0"/>
                <w:numId w:val="117"/>
              </w:numPr>
              <w:jc w:val="both"/>
              <w:rPr>
                <w:rFonts w:ascii="Times" w:hAnsi="Times" w:cs="Times"/>
                <w:sz w:val="20"/>
                <w:szCs w:val="20"/>
              </w:rPr>
            </w:pPr>
            <w:r w:rsidRPr="00CD02D4">
              <w:rPr>
                <w:rFonts w:ascii="Times" w:hAnsi="Times" w:cs="Times"/>
                <w:sz w:val="20"/>
                <w:szCs w:val="20"/>
              </w:rPr>
              <w:t>Mobilisation sociale</w:t>
            </w:r>
            <w:r>
              <w:rPr>
                <w:rFonts w:ascii="Times" w:hAnsi="Times" w:cs="Times"/>
                <w:sz w:val="20"/>
                <w:szCs w:val="20"/>
              </w:rPr>
              <w:t xml:space="preserve"> des populations</w:t>
            </w:r>
          </w:p>
          <w:p w14:paraId="2ADEC2D9" w14:textId="77777777" w:rsidR="007E7EB6" w:rsidRPr="00CD02D4" w:rsidRDefault="007E7EB6" w:rsidP="00D23290">
            <w:pPr>
              <w:numPr>
                <w:ilvl w:val="0"/>
                <w:numId w:val="117"/>
              </w:numPr>
              <w:jc w:val="both"/>
              <w:rPr>
                <w:rFonts w:ascii="Times" w:hAnsi="Times" w:cs="Times"/>
                <w:sz w:val="20"/>
                <w:szCs w:val="20"/>
              </w:rPr>
            </w:pPr>
            <w:r>
              <w:rPr>
                <w:rFonts w:ascii="Times" w:hAnsi="Times" w:cs="Times"/>
                <w:sz w:val="20"/>
                <w:szCs w:val="20"/>
              </w:rPr>
              <w:t>Posture de veille d’alerte en cas de non respect des CCE et des Directives EHS</w:t>
            </w:r>
          </w:p>
          <w:p w14:paraId="3EE5BB14" w14:textId="77777777" w:rsidR="007E7EB6" w:rsidRPr="00CD02D4" w:rsidRDefault="007E7EB6" w:rsidP="00D23290">
            <w:pPr>
              <w:numPr>
                <w:ilvl w:val="0"/>
                <w:numId w:val="117"/>
              </w:numPr>
              <w:jc w:val="both"/>
              <w:rPr>
                <w:rFonts w:ascii="Times" w:hAnsi="Times" w:cs="Times"/>
                <w:sz w:val="20"/>
                <w:szCs w:val="20"/>
              </w:rPr>
            </w:pPr>
            <w:r w:rsidRPr="00CD02D4">
              <w:rPr>
                <w:rFonts w:ascii="Times" w:hAnsi="Times" w:cs="Times"/>
                <w:sz w:val="20"/>
                <w:szCs w:val="20"/>
              </w:rPr>
              <w:t>Participation dans le suivi et l’évaluation</w:t>
            </w:r>
          </w:p>
        </w:tc>
      </w:tr>
    </w:tbl>
    <w:p w14:paraId="4A63BD68" w14:textId="77777777" w:rsidR="007E7EB6" w:rsidRPr="00C53F16" w:rsidRDefault="007E7EB6" w:rsidP="007E7EB6">
      <w:pPr>
        <w:jc w:val="both"/>
        <w:rPr>
          <w:rFonts w:ascii="Times" w:hAnsi="Times" w:cs="Times"/>
          <w:sz w:val="22"/>
          <w:szCs w:val="22"/>
        </w:rPr>
      </w:pPr>
    </w:p>
    <w:p w14:paraId="6F66134C" w14:textId="77777777" w:rsidR="007E7EB6" w:rsidRPr="003E0807" w:rsidRDefault="007E7EB6" w:rsidP="007E7EB6">
      <w:pPr>
        <w:widowControl w:val="0"/>
        <w:autoSpaceDE w:val="0"/>
        <w:autoSpaceDN w:val="0"/>
        <w:adjustRightInd w:val="0"/>
        <w:spacing w:after="240"/>
        <w:rPr>
          <w:rFonts w:ascii="Times" w:hAnsi="Times" w:cs="Times"/>
          <w:sz w:val="22"/>
          <w:szCs w:val="22"/>
          <w:u w:val="single"/>
        </w:rPr>
      </w:pPr>
      <w:r w:rsidRPr="003E0807">
        <w:rPr>
          <w:rFonts w:ascii="Times" w:hAnsi="Times" w:cs="Times"/>
          <w:sz w:val="22"/>
          <w:szCs w:val="22"/>
          <w:u w:val="single"/>
        </w:rPr>
        <w:t>Synthèse</w:t>
      </w:r>
      <w:r w:rsidR="00747FE7">
        <w:rPr>
          <w:rFonts w:ascii="Times" w:hAnsi="Times" w:cs="Times"/>
          <w:sz w:val="22"/>
          <w:szCs w:val="22"/>
          <w:u w:val="single"/>
        </w:rPr>
        <w:t xml:space="preserve"> </w:t>
      </w:r>
      <w:r w:rsidRPr="003E0807">
        <w:rPr>
          <w:rFonts w:ascii="Times" w:hAnsi="Times" w:cs="Times"/>
          <w:sz w:val="22"/>
          <w:szCs w:val="22"/>
          <w:u w:val="single"/>
        </w:rPr>
        <w:t>de</w:t>
      </w:r>
      <w:r w:rsidR="00747FE7">
        <w:rPr>
          <w:rFonts w:ascii="Times" w:hAnsi="Times" w:cs="Times"/>
          <w:sz w:val="22"/>
          <w:szCs w:val="22"/>
          <w:u w:val="single"/>
        </w:rPr>
        <w:t xml:space="preserve"> </w:t>
      </w:r>
      <w:r w:rsidRPr="003E0807">
        <w:rPr>
          <w:rFonts w:ascii="Times" w:hAnsi="Times" w:cs="Times"/>
          <w:sz w:val="22"/>
          <w:szCs w:val="22"/>
          <w:u w:val="single"/>
        </w:rPr>
        <w:t>l’évaluation</w:t>
      </w:r>
      <w:r w:rsidR="00747FE7">
        <w:rPr>
          <w:rFonts w:ascii="Times" w:hAnsi="Times" w:cs="Times"/>
          <w:sz w:val="22"/>
          <w:szCs w:val="22"/>
          <w:u w:val="single"/>
        </w:rPr>
        <w:t xml:space="preserve"> </w:t>
      </w:r>
      <w:r w:rsidRPr="003E0807">
        <w:rPr>
          <w:rFonts w:ascii="Times" w:hAnsi="Times" w:cs="Times"/>
          <w:sz w:val="22"/>
          <w:szCs w:val="22"/>
          <w:u w:val="single"/>
        </w:rPr>
        <w:t>des</w:t>
      </w:r>
      <w:r w:rsidR="00747FE7">
        <w:rPr>
          <w:rFonts w:ascii="Times" w:hAnsi="Times" w:cs="Times"/>
          <w:sz w:val="22"/>
          <w:szCs w:val="22"/>
          <w:u w:val="single"/>
        </w:rPr>
        <w:t xml:space="preserve"> </w:t>
      </w:r>
      <w:r w:rsidRPr="003E0807">
        <w:rPr>
          <w:rFonts w:ascii="Times" w:hAnsi="Times" w:cs="Times"/>
          <w:sz w:val="22"/>
          <w:szCs w:val="22"/>
          <w:u w:val="single"/>
        </w:rPr>
        <w:t>capacités</w:t>
      </w:r>
      <w:r w:rsidR="00747FE7">
        <w:rPr>
          <w:rFonts w:ascii="Times" w:hAnsi="Times" w:cs="Times"/>
          <w:sz w:val="22"/>
          <w:szCs w:val="22"/>
          <w:u w:val="single"/>
        </w:rPr>
        <w:t xml:space="preserve"> </w:t>
      </w:r>
      <w:r w:rsidRPr="003E0807">
        <w:rPr>
          <w:rFonts w:ascii="Times" w:hAnsi="Times" w:cs="Times"/>
          <w:sz w:val="22"/>
          <w:szCs w:val="22"/>
          <w:u w:val="single"/>
        </w:rPr>
        <w:t>de</w:t>
      </w:r>
      <w:r w:rsidR="00747FE7">
        <w:rPr>
          <w:rFonts w:ascii="Times" w:hAnsi="Times" w:cs="Times"/>
          <w:sz w:val="22"/>
          <w:szCs w:val="22"/>
          <w:u w:val="single"/>
        </w:rPr>
        <w:t xml:space="preserve"> </w:t>
      </w:r>
      <w:r w:rsidRPr="003E0807">
        <w:rPr>
          <w:rFonts w:ascii="Times" w:hAnsi="Times" w:cs="Times"/>
          <w:sz w:val="22"/>
          <w:szCs w:val="22"/>
          <w:u w:val="single"/>
        </w:rPr>
        <w:t>gestion</w:t>
      </w:r>
      <w:r w:rsidR="00747FE7">
        <w:rPr>
          <w:rFonts w:ascii="Times" w:hAnsi="Times" w:cs="Times"/>
          <w:sz w:val="22"/>
          <w:szCs w:val="22"/>
          <w:u w:val="single"/>
        </w:rPr>
        <w:t xml:space="preserve"> </w:t>
      </w:r>
      <w:r w:rsidRPr="003E0807">
        <w:rPr>
          <w:rFonts w:ascii="Times" w:hAnsi="Times" w:cs="Times"/>
          <w:sz w:val="22"/>
          <w:szCs w:val="22"/>
          <w:u w:val="single"/>
        </w:rPr>
        <w:t>environnementale</w:t>
      </w:r>
      <w:r w:rsidR="00747FE7">
        <w:rPr>
          <w:rFonts w:ascii="Times" w:hAnsi="Times" w:cs="Times"/>
          <w:sz w:val="22"/>
          <w:szCs w:val="22"/>
          <w:u w:val="single"/>
        </w:rPr>
        <w:t xml:space="preserve"> </w:t>
      </w:r>
      <w:r w:rsidRPr="003E0807">
        <w:rPr>
          <w:rFonts w:ascii="Times" w:hAnsi="Times" w:cs="Times"/>
          <w:sz w:val="22"/>
          <w:szCs w:val="22"/>
          <w:u w:val="single"/>
        </w:rPr>
        <w:t>et</w:t>
      </w:r>
      <w:r w:rsidR="00747FE7">
        <w:rPr>
          <w:rFonts w:ascii="Times" w:hAnsi="Times" w:cs="Times"/>
          <w:sz w:val="22"/>
          <w:szCs w:val="22"/>
          <w:u w:val="single"/>
        </w:rPr>
        <w:t xml:space="preserve"> </w:t>
      </w:r>
      <w:r w:rsidRPr="003E0807">
        <w:rPr>
          <w:rFonts w:ascii="Times" w:hAnsi="Times" w:cs="Times"/>
          <w:sz w:val="22"/>
          <w:szCs w:val="22"/>
          <w:u w:val="single"/>
        </w:rPr>
        <w:t>sociale</w:t>
      </w:r>
    </w:p>
    <w:p w14:paraId="39FF469E" w14:textId="77777777" w:rsidR="007E7EB6" w:rsidRDefault="007E7EB6" w:rsidP="007E7EB6">
      <w:pPr>
        <w:widowControl w:val="0"/>
        <w:autoSpaceDE w:val="0"/>
        <w:autoSpaceDN w:val="0"/>
        <w:adjustRightInd w:val="0"/>
        <w:spacing w:after="240"/>
        <w:jc w:val="both"/>
        <w:rPr>
          <w:rFonts w:ascii="Times" w:hAnsi="Times" w:cs="Times"/>
          <w:sz w:val="22"/>
          <w:szCs w:val="22"/>
        </w:rPr>
      </w:pPr>
      <w:r w:rsidRPr="007A7A24">
        <w:rPr>
          <w:rFonts w:ascii="Times" w:hAnsi="Times" w:cs="Times"/>
          <w:b/>
          <w:sz w:val="22"/>
          <w:szCs w:val="22"/>
        </w:rPr>
        <w:t>Au sein du Ministère de l’Environnement</w:t>
      </w:r>
      <w:r>
        <w:rPr>
          <w:rFonts w:ascii="Times" w:hAnsi="Times" w:cs="Times"/>
          <w:sz w:val="22"/>
          <w:szCs w:val="22"/>
        </w:rPr>
        <w:t>, seul l’Office Nationale de l’Environnement (ONE) a</w:t>
      </w:r>
      <w:r w:rsidRPr="00023C63">
        <w:rPr>
          <w:rFonts w:ascii="Times" w:hAnsi="Times" w:cs="Times"/>
          <w:sz w:val="22"/>
          <w:szCs w:val="22"/>
        </w:rPr>
        <w:t xml:space="preserve"> des compétences en évaluation environnementale et sociale, mais leur personnel et leurs moyens d’intervention (contrôle et suivi) sont relativement limités pour leur permettre d’assurer correctement le suivi de la mise en œuv</w:t>
      </w:r>
      <w:r>
        <w:rPr>
          <w:rFonts w:ascii="Times" w:hAnsi="Times" w:cs="Times"/>
          <w:sz w:val="22"/>
          <w:szCs w:val="22"/>
        </w:rPr>
        <w:t>re des EIE des projets. Au niveau des antennes régionales, il n y a pas assez de personnel (un ou deux agents en place) d’une part, et d’autre part ils n’ont pas de moyens. Les agents des Directions régionales de l’environnement et des forêts qui pouvaient les relayer n’ont pas de compétence en évaluation environnementale. Elles sont plutôt spécialisées dans la gestion forestière et le contrôle des aires protégées. Dans le cadre du projet ces agents devraient être renforcés en évaluation environnementale et en suivi de la mise en œuvre des PGES pour qu’ils puissent accompagner le PADAP. Les Comités techniques régionaux élargis aux maires et aux chefs de région</w:t>
      </w:r>
      <w:r w:rsidR="001021E4">
        <w:rPr>
          <w:rFonts w:ascii="Times" w:hAnsi="Times" w:cs="Times"/>
          <w:sz w:val="22"/>
          <w:szCs w:val="22"/>
        </w:rPr>
        <w:t>s</w:t>
      </w:r>
      <w:r>
        <w:rPr>
          <w:rFonts w:ascii="Times" w:hAnsi="Times" w:cs="Times"/>
          <w:sz w:val="22"/>
          <w:szCs w:val="22"/>
        </w:rPr>
        <w:t xml:space="preserve"> devront également être formés en évaluation environnementale et aux politiques de sauvegardes de la Banque Mondiale.</w:t>
      </w:r>
    </w:p>
    <w:p w14:paraId="047A10F6" w14:textId="77777777" w:rsidR="00D02F00" w:rsidRDefault="00D02F00" w:rsidP="007E7EB6">
      <w:pPr>
        <w:widowControl w:val="0"/>
        <w:autoSpaceDE w:val="0"/>
        <w:autoSpaceDN w:val="0"/>
        <w:adjustRightInd w:val="0"/>
        <w:spacing w:after="240"/>
        <w:jc w:val="both"/>
        <w:rPr>
          <w:rFonts w:ascii="Times" w:hAnsi="Times" w:cs="Times"/>
          <w:sz w:val="22"/>
          <w:szCs w:val="22"/>
        </w:rPr>
      </w:pPr>
    </w:p>
    <w:p w14:paraId="1144E68E" w14:textId="77777777" w:rsidR="007E7EB6" w:rsidRDefault="007E7EB6" w:rsidP="007E7EB6">
      <w:pPr>
        <w:widowControl w:val="0"/>
        <w:autoSpaceDE w:val="0"/>
        <w:autoSpaceDN w:val="0"/>
        <w:adjustRightInd w:val="0"/>
        <w:spacing w:after="240"/>
        <w:jc w:val="both"/>
        <w:rPr>
          <w:rFonts w:ascii="Times" w:hAnsi="Times" w:cs="Times"/>
          <w:sz w:val="22"/>
          <w:szCs w:val="22"/>
        </w:rPr>
      </w:pPr>
      <w:r w:rsidRPr="00023C63">
        <w:rPr>
          <w:rFonts w:ascii="Times" w:hAnsi="Times" w:cs="Times"/>
          <w:b/>
          <w:bCs/>
          <w:i/>
          <w:iCs/>
          <w:sz w:val="22"/>
          <w:szCs w:val="22"/>
        </w:rPr>
        <w:lastRenderedPageBreak/>
        <w:t>Au niveau du secteur agricole,</w:t>
      </w:r>
      <w:r>
        <w:rPr>
          <w:rFonts w:ascii="Times" w:hAnsi="Times" w:cs="Times"/>
          <w:b/>
          <w:bCs/>
          <w:i/>
          <w:iCs/>
          <w:sz w:val="22"/>
          <w:szCs w:val="22"/>
        </w:rPr>
        <w:t xml:space="preserve"> Environnement et hydraulique </w:t>
      </w:r>
      <w:r w:rsidRPr="00023C63">
        <w:rPr>
          <w:rFonts w:ascii="Times" w:hAnsi="Times" w:cs="Times"/>
          <w:sz w:val="22"/>
          <w:szCs w:val="22"/>
        </w:rPr>
        <w:t>les principales structures concernées disposent de compétences sur la production agricole et la gestion des pesticides liées à la protection des végétaux (agronomes, zoote</w:t>
      </w:r>
      <w:r>
        <w:rPr>
          <w:rFonts w:ascii="Times" w:hAnsi="Times" w:cs="Times"/>
          <w:sz w:val="22"/>
          <w:szCs w:val="22"/>
        </w:rPr>
        <w:t>chniciens, vétérinaires, agent d’élevage</w:t>
      </w:r>
      <w:r w:rsidRPr="00023C63">
        <w:rPr>
          <w:rFonts w:ascii="Times" w:hAnsi="Times" w:cs="Times"/>
          <w:sz w:val="22"/>
          <w:szCs w:val="22"/>
        </w:rPr>
        <w:t xml:space="preserve"> etc.)</w:t>
      </w:r>
      <w:r>
        <w:rPr>
          <w:rFonts w:ascii="Times" w:hAnsi="Times" w:cs="Times"/>
          <w:sz w:val="22"/>
          <w:szCs w:val="22"/>
        </w:rPr>
        <w:t>, suivi des ressources en eau, protection de l’environnement, gestion des aires protégées</w:t>
      </w:r>
      <w:r w:rsidRPr="00023C63">
        <w:rPr>
          <w:rFonts w:ascii="Times" w:hAnsi="Times" w:cs="Times"/>
          <w:sz w:val="22"/>
          <w:szCs w:val="22"/>
        </w:rPr>
        <w:t xml:space="preserve"> mais qui n’ont pas reçu de formation en évaluation et gest</w:t>
      </w:r>
      <w:r>
        <w:rPr>
          <w:rFonts w:ascii="Times" w:hAnsi="Times" w:cs="Times"/>
          <w:sz w:val="22"/>
          <w:szCs w:val="22"/>
        </w:rPr>
        <w:t>ion environnementale et sociale. Au niveau local, les DRAE, DREE, DRHA</w:t>
      </w:r>
      <w:r w:rsidRPr="00023C63">
        <w:rPr>
          <w:rFonts w:ascii="Times" w:hAnsi="Times" w:cs="Times"/>
          <w:sz w:val="22"/>
          <w:szCs w:val="22"/>
        </w:rPr>
        <w:t xml:space="preserve"> manquent totalement de moyens et </w:t>
      </w:r>
      <w:r>
        <w:rPr>
          <w:rFonts w:ascii="Times" w:hAnsi="Times" w:cs="Times"/>
          <w:sz w:val="22"/>
          <w:szCs w:val="22"/>
        </w:rPr>
        <w:t xml:space="preserve">de </w:t>
      </w:r>
      <w:r w:rsidRPr="00023C63">
        <w:rPr>
          <w:rFonts w:ascii="Times" w:hAnsi="Times" w:cs="Times"/>
          <w:sz w:val="22"/>
          <w:szCs w:val="22"/>
        </w:rPr>
        <w:t>capacité</w:t>
      </w:r>
      <w:r>
        <w:rPr>
          <w:rFonts w:ascii="Times" w:hAnsi="Times" w:cs="Times"/>
          <w:sz w:val="22"/>
          <w:szCs w:val="22"/>
        </w:rPr>
        <w:t>s pour exécuter correctement leur travail de suivi. Le PADAP devra mettre en place un important volet de renforcement de capacité des agents de tous les acteurs régionaux dans le domaine de l’évaluation environnementale et social</w:t>
      </w:r>
      <w:r w:rsidR="001021E4">
        <w:rPr>
          <w:rFonts w:ascii="Times" w:hAnsi="Times" w:cs="Times"/>
          <w:sz w:val="22"/>
          <w:szCs w:val="22"/>
        </w:rPr>
        <w:t>e</w:t>
      </w:r>
      <w:r>
        <w:rPr>
          <w:rFonts w:ascii="Times" w:hAnsi="Times" w:cs="Times"/>
          <w:sz w:val="22"/>
          <w:szCs w:val="22"/>
        </w:rPr>
        <w:t xml:space="preserve"> mais également dans l’équipement des laboratoires des directions régionales. </w:t>
      </w:r>
    </w:p>
    <w:p w14:paraId="1B4D902F" w14:textId="77777777" w:rsidR="007E7EB6" w:rsidRDefault="007E7EB6" w:rsidP="007E7EB6">
      <w:pPr>
        <w:widowControl w:val="0"/>
        <w:autoSpaceDE w:val="0"/>
        <w:autoSpaceDN w:val="0"/>
        <w:adjustRightInd w:val="0"/>
        <w:spacing w:after="240"/>
        <w:jc w:val="both"/>
        <w:rPr>
          <w:rFonts w:ascii="Times" w:hAnsi="Times" w:cs="Times"/>
          <w:sz w:val="22"/>
          <w:szCs w:val="22"/>
        </w:rPr>
      </w:pPr>
      <w:r w:rsidRPr="00023C63">
        <w:rPr>
          <w:rFonts w:ascii="Times" w:hAnsi="Times" w:cs="Times"/>
          <w:b/>
          <w:bCs/>
          <w:i/>
          <w:iCs/>
          <w:sz w:val="22"/>
          <w:szCs w:val="22"/>
        </w:rPr>
        <w:t>Au niveau des collectivités locales</w:t>
      </w:r>
      <w:r w:rsidRPr="00023C63">
        <w:rPr>
          <w:rFonts w:ascii="Times" w:hAnsi="Times" w:cs="Times"/>
          <w:sz w:val="22"/>
          <w:szCs w:val="22"/>
        </w:rPr>
        <w:t>, en dépit de l’existence de commissions environnement, il faut tout de même relever la faiblesse des capacités d’intervention de ces collectivités, notamment en termes de suivi de la mise en œuvre des projets qui s’exécutent dans leur territoire.</w:t>
      </w:r>
      <w:r>
        <w:rPr>
          <w:rFonts w:ascii="Times" w:hAnsi="Times" w:cs="Times"/>
          <w:sz w:val="22"/>
          <w:szCs w:val="22"/>
        </w:rPr>
        <w:t xml:space="preserve"> Bien que l’environnement soit une compétence transféré</w:t>
      </w:r>
      <w:r w:rsidR="001021E4">
        <w:rPr>
          <w:rFonts w:ascii="Times" w:hAnsi="Times" w:cs="Times"/>
          <w:sz w:val="22"/>
          <w:szCs w:val="22"/>
        </w:rPr>
        <w:t>e</w:t>
      </w:r>
      <w:r>
        <w:rPr>
          <w:rFonts w:ascii="Times" w:hAnsi="Times" w:cs="Times"/>
          <w:sz w:val="22"/>
          <w:szCs w:val="22"/>
        </w:rPr>
        <w:t xml:space="preserve">, les élus locaux disposent de faibles capacités en gestion environnementale. Les communes ne disposent pas de techniciens dans </w:t>
      </w:r>
      <w:r w:rsidR="001021E4">
        <w:rPr>
          <w:rFonts w:ascii="Times" w:hAnsi="Times" w:cs="Times"/>
          <w:sz w:val="22"/>
          <w:szCs w:val="22"/>
        </w:rPr>
        <w:t xml:space="preserve">les </w:t>
      </w:r>
      <w:r>
        <w:rPr>
          <w:rFonts w:ascii="Times" w:hAnsi="Times" w:cs="Times"/>
          <w:sz w:val="22"/>
          <w:szCs w:val="22"/>
        </w:rPr>
        <w:t xml:space="preserve">aspects couverts par le projet. Toutefois, les </w:t>
      </w:r>
      <w:r w:rsidR="001021E4">
        <w:rPr>
          <w:rFonts w:ascii="Times" w:hAnsi="Times" w:cs="Times"/>
          <w:sz w:val="22"/>
          <w:szCs w:val="22"/>
        </w:rPr>
        <w:t xml:space="preserve">capacités des </w:t>
      </w:r>
      <w:r>
        <w:rPr>
          <w:rFonts w:ascii="Times" w:hAnsi="Times" w:cs="Times"/>
          <w:sz w:val="22"/>
          <w:szCs w:val="22"/>
        </w:rPr>
        <w:t>élus devraient être renforc</w:t>
      </w:r>
      <w:r w:rsidR="001021E4">
        <w:rPr>
          <w:rFonts w:ascii="Times" w:hAnsi="Times" w:cs="Times"/>
          <w:sz w:val="22"/>
          <w:szCs w:val="22"/>
        </w:rPr>
        <w:t>é</w:t>
      </w:r>
      <w:r>
        <w:rPr>
          <w:rFonts w:ascii="Times" w:hAnsi="Times" w:cs="Times"/>
          <w:sz w:val="22"/>
          <w:szCs w:val="22"/>
        </w:rPr>
        <w:t>e</w:t>
      </w:r>
      <w:r w:rsidR="001021E4">
        <w:rPr>
          <w:rFonts w:ascii="Times" w:hAnsi="Times" w:cs="Times"/>
          <w:sz w:val="22"/>
          <w:szCs w:val="22"/>
        </w:rPr>
        <w:t>s</w:t>
      </w:r>
      <w:r>
        <w:rPr>
          <w:rFonts w:ascii="Times" w:hAnsi="Times" w:cs="Times"/>
          <w:sz w:val="22"/>
          <w:szCs w:val="22"/>
        </w:rPr>
        <w:t xml:space="preserve"> en gestion environnementale et sociale pour leur permettre de jouer leur rôle dans le suivi des activités du projet. </w:t>
      </w:r>
    </w:p>
    <w:p w14:paraId="09A11034" w14:textId="77777777" w:rsidR="005C1D02" w:rsidRDefault="005C1D02" w:rsidP="002512D2">
      <w:r>
        <w:br w:type="page"/>
      </w:r>
    </w:p>
    <w:p w14:paraId="02F7460E" w14:textId="77777777" w:rsidR="008F46F0" w:rsidRPr="00456B62" w:rsidRDefault="008F46F0" w:rsidP="005C1D02">
      <w:pPr>
        <w:pStyle w:val="Heading1"/>
        <w:numPr>
          <w:ilvl w:val="0"/>
          <w:numId w:val="13"/>
        </w:numPr>
        <w:rPr>
          <w:b w:val="0"/>
        </w:rPr>
      </w:pPr>
      <w:bookmarkStart w:id="190" w:name="_Toc343522703"/>
      <w:r w:rsidRPr="00456B62">
        <w:lastRenderedPageBreak/>
        <w:t>IMPACTS ENVIRONNEMENTAUX ET SOCIAUX</w:t>
      </w:r>
      <w:bookmarkEnd w:id="177"/>
      <w:r w:rsidRPr="00456B62">
        <w:t xml:space="preserve">  DU </w:t>
      </w:r>
      <w:r w:rsidR="00DA300F" w:rsidRPr="00456B62">
        <w:t>P</w:t>
      </w:r>
      <w:r w:rsidR="00456B62">
        <w:t>ADAP</w:t>
      </w:r>
      <w:bookmarkEnd w:id="190"/>
    </w:p>
    <w:p w14:paraId="63472C2C" w14:textId="77777777" w:rsidR="00587B9B" w:rsidRDefault="00587B9B" w:rsidP="003B343E">
      <w:pPr>
        <w:rPr>
          <w:b/>
          <w:bCs/>
          <w:i/>
        </w:rPr>
      </w:pPr>
    </w:p>
    <w:p w14:paraId="3C7690D1" w14:textId="77777777" w:rsidR="00EF5637" w:rsidRDefault="00EF5637" w:rsidP="00901972">
      <w:pPr>
        <w:pStyle w:val="Heading2"/>
        <w:numPr>
          <w:ilvl w:val="1"/>
          <w:numId w:val="13"/>
        </w:numPr>
      </w:pPr>
      <w:bookmarkStart w:id="191" w:name="_Toc343522704"/>
      <w:r w:rsidRPr="00B20689">
        <w:t>Impacts environnementaux et sociaux positifs</w:t>
      </w:r>
      <w:r>
        <w:t xml:space="preserve"> globaux du </w:t>
      </w:r>
      <w:r w:rsidR="00456B62">
        <w:t>PADAP</w:t>
      </w:r>
      <w:bookmarkEnd w:id="191"/>
    </w:p>
    <w:p w14:paraId="2B9E83EF" w14:textId="77777777" w:rsidR="00784AB5" w:rsidRDefault="00784AB5" w:rsidP="00812915"/>
    <w:p w14:paraId="7B3831C6" w14:textId="77777777" w:rsidR="00EF5637" w:rsidRDefault="00456B62" w:rsidP="00812915">
      <w:pPr>
        <w:jc w:val="both"/>
        <w:rPr>
          <w:sz w:val="22"/>
          <w:szCs w:val="22"/>
        </w:rPr>
      </w:pPr>
      <w:r>
        <w:rPr>
          <w:sz w:val="22"/>
          <w:szCs w:val="22"/>
        </w:rPr>
        <w:t>Le choix des zones du PADAP</w:t>
      </w:r>
      <w:r w:rsidR="00EF5637" w:rsidRPr="00812915">
        <w:rPr>
          <w:sz w:val="22"/>
          <w:szCs w:val="22"/>
        </w:rPr>
        <w:t xml:space="preserve"> cadre parfaitement avec les orientations de la politique nationale d’aménagement du territoire</w:t>
      </w:r>
      <w:r w:rsidR="00DA1F9B">
        <w:rPr>
          <w:sz w:val="22"/>
          <w:szCs w:val="22"/>
        </w:rPr>
        <w:t xml:space="preserve"> et la</w:t>
      </w:r>
      <w:r w:rsidR="0096225B" w:rsidRPr="00812915">
        <w:rPr>
          <w:sz w:val="22"/>
          <w:szCs w:val="22"/>
        </w:rPr>
        <w:t xml:space="preserve"> Lettre de Politique sectorielle de l’agriculture, Elevage et Pêche</w:t>
      </w:r>
      <w:r w:rsidR="00EF5637" w:rsidRPr="00812915">
        <w:rPr>
          <w:sz w:val="22"/>
          <w:szCs w:val="22"/>
        </w:rPr>
        <w:t>, en ce sens qu’il contribuerait à augmenter la compétitivité</w:t>
      </w:r>
      <w:r w:rsidR="0096225B" w:rsidRPr="00812915">
        <w:rPr>
          <w:sz w:val="22"/>
          <w:szCs w:val="22"/>
        </w:rPr>
        <w:t xml:space="preserve"> et le développement</w:t>
      </w:r>
      <w:r w:rsidR="00EF5637" w:rsidRPr="00812915">
        <w:rPr>
          <w:sz w:val="22"/>
          <w:szCs w:val="22"/>
        </w:rPr>
        <w:t xml:space="preserve"> des territ</w:t>
      </w:r>
      <w:r w:rsidR="0096225B" w:rsidRPr="00812915">
        <w:rPr>
          <w:sz w:val="22"/>
          <w:szCs w:val="22"/>
        </w:rPr>
        <w:t>oires</w:t>
      </w:r>
      <w:r w:rsidR="00EF5637" w:rsidRPr="00812915">
        <w:rPr>
          <w:sz w:val="22"/>
          <w:szCs w:val="22"/>
        </w:rPr>
        <w:t xml:space="preserve"> en valorisant les ressources locales et en favorisant la création de rich</w:t>
      </w:r>
      <w:r w:rsidR="0096225B" w:rsidRPr="00812915">
        <w:rPr>
          <w:sz w:val="22"/>
          <w:szCs w:val="22"/>
        </w:rPr>
        <w:t xml:space="preserve">esse. </w:t>
      </w:r>
      <w:r>
        <w:rPr>
          <w:sz w:val="22"/>
          <w:szCs w:val="22"/>
        </w:rPr>
        <w:t>La mise en œuvre du projet PADAP</w:t>
      </w:r>
      <w:r w:rsidR="00EF5637" w:rsidRPr="00812915">
        <w:rPr>
          <w:sz w:val="22"/>
          <w:szCs w:val="22"/>
        </w:rPr>
        <w:t>, approche de développement territorial, permettra entre autres de stimuler l</w:t>
      </w:r>
      <w:r w:rsidR="0096225B" w:rsidRPr="00812915">
        <w:rPr>
          <w:sz w:val="22"/>
          <w:szCs w:val="22"/>
        </w:rPr>
        <w:t xml:space="preserve">a productivité de l’agriculture </w:t>
      </w:r>
      <w:r w:rsidRPr="00812915">
        <w:rPr>
          <w:sz w:val="22"/>
          <w:szCs w:val="22"/>
        </w:rPr>
        <w:t>familiale</w:t>
      </w:r>
      <w:r>
        <w:rPr>
          <w:sz w:val="22"/>
          <w:szCs w:val="22"/>
        </w:rPr>
        <w:t xml:space="preserve"> qui mobilise près de 80% des populations en zones rurales</w:t>
      </w:r>
      <w:r w:rsidR="0096225B" w:rsidRPr="00812915">
        <w:rPr>
          <w:sz w:val="22"/>
          <w:szCs w:val="22"/>
        </w:rPr>
        <w:t>.</w:t>
      </w:r>
      <w:r w:rsidR="00EF5637" w:rsidRPr="00812915">
        <w:rPr>
          <w:sz w:val="22"/>
          <w:szCs w:val="22"/>
        </w:rPr>
        <w:t xml:space="preserve"> Une masse critique de contraintes pourra être levée par la réalisation d’infrast</w:t>
      </w:r>
      <w:r>
        <w:rPr>
          <w:sz w:val="22"/>
          <w:szCs w:val="22"/>
        </w:rPr>
        <w:t>ructures structurantes (</w:t>
      </w:r>
      <w:r w:rsidR="008E09DE" w:rsidRPr="00812915">
        <w:rPr>
          <w:sz w:val="22"/>
          <w:szCs w:val="22"/>
        </w:rPr>
        <w:t>unité de conservation et de conditionnement, amélioration d</w:t>
      </w:r>
      <w:r w:rsidR="00EF5637" w:rsidRPr="00812915">
        <w:rPr>
          <w:sz w:val="22"/>
          <w:szCs w:val="22"/>
        </w:rPr>
        <w:t>es pistes de production</w:t>
      </w:r>
      <w:r w:rsidR="008E09DE" w:rsidRPr="00812915">
        <w:rPr>
          <w:sz w:val="22"/>
          <w:szCs w:val="22"/>
        </w:rPr>
        <w:t xml:space="preserve"> et</w:t>
      </w:r>
      <w:r w:rsidR="00A42359">
        <w:rPr>
          <w:sz w:val="22"/>
          <w:szCs w:val="22"/>
        </w:rPr>
        <w:t xml:space="preserve"> des ouvrages de</w:t>
      </w:r>
      <w:r w:rsidR="008E09DE" w:rsidRPr="00812915">
        <w:rPr>
          <w:sz w:val="22"/>
          <w:szCs w:val="22"/>
        </w:rPr>
        <w:t xml:space="preserve"> désenclavement, amélioration des systèmes de production</w:t>
      </w:r>
      <w:r w:rsidR="009E6A72">
        <w:rPr>
          <w:sz w:val="22"/>
          <w:szCs w:val="22"/>
        </w:rPr>
        <w:t>, appui aux structures agricoles</w:t>
      </w:r>
      <w:r w:rsidR="00EF5637" w:rsidRPr="00812915">
        <w:rPr>
          <w:sz w:val="22"/>
          <w:szCs w:val="22"/>
        </w:rPr>
        <w:t>) tout en apportant un appui considérable aux institutions</w:t>
      </w:r>
      <w:r w:rsidR="00D532B3">
        <w:rPr>
          <w:sz w:val="22"/>
          <w:szCs w:val="22"/>
        </w:rPr>
        <w:t xml:space="preserve"> publiques (DRAE</w:t>
      </w:r>
      <w:r w:rsidR="00784AB5" w:rsidRPr="00812915">
        <w:rPr>
          <w:sz w:val="22"/>
          <w:szCs w:val="22"/>
        </w:rPr>
        <w:t>, services fonciers, chambre de commerce etc.)</w:t>
      </w:r>
      <w:r w:rsidR="00EF5637" w:rsidRPr="00812915">
        <w:rPr>
          <w:sz w:val="22"/>
          <w:szCs w:val="22"/>
        </w:rPr>
        <w:t xml:space="preserve"> et au secteur privé national </w:t>
      </w:r>
      <w:r>
        <w:rPr>
          <w:sz w:val="22"/>
          <w:szCs w:val="22"/>
        </w:rPr>
        <w:t>su</w:t>
      </w:r>
      <w:r w:rsidR="00EF5637" w:rsidRPr="00812915">
        <w:rPr>
          <w:sz w:val="22"/>
          <w:szCs w:val="22"/>
        </w:rPr>
        <w:t>r tout le long des chaînes de valeurs.</w:t>
      </w:r>
    </w:p>
    <w:p w14:paraId="35DA83D9" w14:textId="77777777" w:rsidR="007F5396" w:rsidRPr="00812915" w:rsidRDefault="007F5396" w:rsidP="00812915">
      <w:pPr>
        <w:jc w:val="both"/>
        <w:rPr>
          <w:sz w:val="22"/>
          <w:szCs w:val="22"/>
        </w:rPr>
      </w:pPr>
    </w:p>
    <w:p w14:paraId="1B00ECAF" w14:textId="77777777" w:rsidR="00EF5637" w:rsidRPr="00502F2A" w:rsidRDefault="00EF5637" w:rsidP="00EF5637">
      <w:pPr>
        <w:widowControl w:val="0"/>
        <w:autoSpaceDE w:val="0"/>
        <w:autoSpaceDN w:val="0"/>
        <w:adjustRightInd w:val="0"/>
        <w:spacing w:after="240"/>
        <w:jc w:val="both"/>
        <w:rPr>
          <w:rFonts w:ascii="Times" w:hAnsi="Times" w:cs="Times"/>
          <w:sz w:val="22"/>
          <w:szCs w:val="22"/>
        </w:rPr>
      </w:pPr>
      <w:r w:rsidRPr="006B355B">
        <w:rPr>
          <w:rFonts w:ascii="Times" w:hAnsi="Times" w:cs="Times"/>
          <w:sz w:val="22"/>
          <w:szCs w:val="22"/>
          <w:u w:val="single"/>
        </w:rPr>
        <w:t>Au plan environnemental</w:t>
      </w:r>
      <w:r w:rsidRPr="00502F2A">
        <w:rPr>
          <w:rFonts w:ascii="Times" w:hAnsi="Times" w:cs="Times"/>
          <w:sz w:val="22"/>
          <w:szCs w:val="22"/>
        </w:rPr>
        <w:t xml:space="preserve">, le projet va occasionner: une </w:t>
      </w:r>
      <w:r w:rsidR="00A0667F">
        <w:rPr>
          <w:rFonts w:ascii="Times" w:hAnsi="Times" w:cs="Times"/>
          <w:sz w:val="22"/>
          <w:szCs w:val="22"/>
        </w:rPr>
        <w:t>meilleure gestion des</w:t>
      </w:r>
      <w:r w:rsidRPr="00502F2A">
        <w:rPr>
          <w:rFonts w:ascii="Times" w:hAnsi="Times" w:cs="Times"/>
          <w:sz w:val="22"/>
          <w:szCs w:val="22"/>
        </w:rPr>
        <w:t xml:space="preserve"> terre</w:t>
      </w:r>
      <w:r w:rsidR="00A0667F">
        <w:rPr>
          <w:rFonts w:ascii="Times" w:hAnsi="Times" w:cs="Times"/>
          <w:sz w:val="22"/>
          <w:szCs w:val="22"/>
        </w:rPr>
        <w:t>s par</w:t>
      </w:r>
      <w:r w:rsidR="007E30B1">
        <w:rPr>
          <w:rFonts w:ascii="Times" w:hAnsi="Times" w:cs="Times"/>
          <w:sz w:val="22"/>
          <w:szCs w:val="22"/>
        </w:rPr>
        <w:t xml:space="preserve"> une meilleure valorisation, </w:t>
      </w:r>
      <w:r w:rsidR="00ED78D6">
        <w:rPr>
          <w:rFonts w:ascii="Times" w:hAnsi="Times" w:cs="Times"/>
          <w:sz w:val="22"/>
          <w:szCs w:val="22"/>
        </w:rPr>
        <w:t xml:space="preserve">un aménagement intégré des périmètres irrigués </w:t>
      </w:r>
      <w:r w:rsidR="007E30B1">
        <w:rPr>
          <w:rFonts w:ascii="Times" w:hAnsi="Times" w:cs="Times"/>
          <w:sz w:val="22"/>
          <w:szCs w:val="22"/>
        </w:rPr>
        <w:t>une lutte contre les facteurs de dégradation et la promotion de</w:t>
      </w:r>
      <w:r w:rsidR="00A0667F">
        <w:rPr>
          <w:rFonts w:ascii="Times" w:hAnsi="Times" w:cs="Times"/>
          <w:sz w:val="22"/>
          <w:szCs w:val="22"/>
        </w:rPr>
        <w:t xml:space="preserve"> la sécurisation des exploitations familiales</w:t>
      </w:r>
      <w:r w:rsidR="00A53CD9">
        <w:rPr>
          <w:rFonts w:ascii="Times" w:hAnsi="Times" w:cs="Times"/>
          <w:sz w:val="22"/>
          <w:szCs w:val="22"/>
        </w:rPr>
        <w:t>. La vulgarisation de bonnes pratiques agricoles et de transformation des produits locaux</w:t>
      </w:r>
      <w:r w:rsidR="00456B62">
        <w:rPr>
          <w:rFonts w:ascii="Times" w:hAnsi="Times" w:cs="Times"/>
          <w:sz w:val="22"/>
          <w:szCs w:val="22"/>
        </w:rPr>
        <w:t xml:space="preserve"> (riz, </w:t>
      </w:r>
      <w:r w:rsidR="00797EE7">
        <w:rPr>
          <w:rFonts w:ascii="Times" w:hAnsi="Times" w:cs="Times"/>
          <w:sz w:val="22"/>
          <w:szCs w:val="22"/>
        </w:rPr>
        <w:t>girofle</w:t>
      </w:r>
      <w:r w:rsidR="00DA1F9B">
        <w:rPr>
          <w:rFonts w:ascii="Times" w:hAnsi="Times" w:cs="Times"/>
          <w:sz w:val="22"/>
          <w:szCs w:val="22"/>
        </w:rPr>
        <w:t xml:space="preserve">, vanille, oignon, gingembre, </w:t>
      </w:r>
      <w:r w:rsidR="00797EE7">
        <w:rPr>
          <w:rFonts w:ascii="Times" w:hAnsi="Times" w:cs="Times"/>
          <w:sz w:val="22"/>
          <w:szCs w:val="22"/>
        </w:rPr>
        <w:t>arbres fruitiers, apiculture etc.</w:t>
      </w:r>
      <w:r w:rsidR="00877CB3">
        <w:rPr>
          <w:rFonts w:ascii="Times" w:hAnsi="Times" w:cs="Times"/>
          <w:sz w:val="22"/>
          <w:szCs w:val="22"/>
        </w:rPr>
        <w:t>)</w:t>
      </w:r>
      <w:r w:rsidR="00A53CD9">
        <w:rPr>
          <w:rFonts w:ascii="Times" w:hAnsi="Times" w:cs="Times"/>
          <w:sz w:val="22"/>
          <w:szCs w:val="22"/>
        </w:rPr>
        <w:t xml:space="preserve"> allant dans le sens de préserver l’environne</w:t>
      </w:r>
      <w:r w:rsidR="009E62BF">
        <w:rPr>
          <w:rFonts w:ascii="Times" w:hAnsi="Times" w:cs="Times"/>
          <w:sz w:val="22"/>
          <w:szCs w:val="22"/>
        </w:rPr>
        <w:t>ment : promotion des foyers améliorés</w:t>
      </w:r>
      <w:r w:rsidR="00A53CD9">
        <w:rPr>
          <w:rFonts w:ascii="Times" w:hAnsi="Times" w:cs="Times"/>
          <w:sz w:val="22"/>
          <w:szCs w:val="22"/>
        </w:rPr>
        <w:t>, réduction de la culture sur brulis, enc</w:t>
      </w:r>
      <w:r w:rsidR="00877CB3">
        <w:rPr>
          <w:rFonts w:ascii="Times" w:hAnsi="Times" w:cs="Times"/>
          <w:sz w:val="22"/>
          <w:szCs w:val="22"/>
        </w:rPr>
        <w:t>adre</w:t>
      </w:r>
      <w:r w:rsidR="001021E4">
        <w:rPr>
          <w:rFonts w:ascii="Times" w:hAnsi="Times" w:cs="Times"/>
          <w:sz w:val="22"/>
          <w:szCs w:val="22"/>
        </w:rPr>
        <w:t>ment du</w:t>
      </w:r>
      <w:r w:rsidR="00877CB3">
        <w:rPr>
          <w:rFonts w:ascii="Times" w:hAnsi="Times" w:cs="Times"/>
          <w:sz w:val="22"/>
          <w:szCs w:val="22"/>
        </w:rPr>
        <w:t xml:space="preserve"> déboisement, promotion</w:t>
      </w:r>
      <w:r w:rsidR="00A53CD9">
        <w:rPr>
          <w:rFonts w:ascii="Times" w:hAnsi="Times" w:cs="Times"/>
          <w:sz w:val="22"/>
          <w:szCs w:val="22"/>
        </w:rPr>
        <w:t xml:space="preserve"> de la culture du reboisement. Par ailleurs, le</w:t>
      </w:r>
      <w:r w:rsidR="009E62BF">
        <w:rPr>
          <w:rFonts w:ascii="Times" w:hAnsi="Times" w:cs="Times"/>
          <w:sz w:val="22"/>
          <w:szCs w:val="22"/>
        </w:rPr>
        <w:t xml:space="preserve"> reboisement</w:t>
      </w:r>
      <w:r w:rsidR="00A53CD9">
        <w:rPr>
          <w:rFonts w:ascii="Times" w:hAnsi="Times" w:cs="Times"/>
          <w:sz w:val="22"/>
          <w:szCs w:val="22"/>
        </w:rPr>
        <w:t xml:space="preserve"> des </w:t>
      </w:r>
      <w:r w:rsidR="00877CB3">
        <w:rPr>
          <w:rFonts w:ascii="Times" w:hAnsi="Times" w:cs="Times"/>
          <w:sz w:val="22"/>
          <w:szCs w:val="22"/>
        </w:rPr>
        <w:t>girofl</w:t>
      </w:r>
      <w:r w:rsidR="009E62BF">
        <w:rPr>
          <w:rFonts w:ascii="Times" w:hAnsi="Times" w:cs="Times"/>
          <w:sz w:val="22"/>
          <w:szCs w:val="22"/>
        </w:rPr>
        <w:t>i</w:t>
      </w:r>
      <w:r w:rsidR="00877CB3">
        <w:rPr>
          <w:rFonts w:ascii="Times" w:hAnsi="Times" w:cs="Times"/>
          <w:sz w:val="22"/>
          <w:szCs w:val="22"/>
        </w:rPr>
        <w:t>e</w:t>
      </w:r>
      <w:r w:rsidR="009E62BF">
        <w:rPr>
          <w:rFonts w:ascii="Times" w:hAnsi="Times" w:cs="Times"/>
          <w:sz w:val="22"/>
          <w:szCs w:val="22"/>
        </w:rPr>
        <w:t>r</w:t>
      </w:r>
      <w:r w:rsidR="00877CB3">
        <w:rPr>
          <w:rFonts w:ascii="Times" w:hAnsi="Times" w:cs="Times"/>
          <w:sz w:val="22"/>
          <w:szCs w:val="22"/>
        </w:rPr>
        <w:t>s va favoriser une reforestation qui contribuera à la réduction des phénomènes d’érosion hydrique. Une gestion adaptée et maîtrisée des espaces agricoles permettra une meilleure</w:t>
      </w:r>
      <w:r w:rsidRPr="00502F2A">
        <w:rPr>
          <w:rFonts w:ascii="Times" w:hAnsi="Times" w:cs="Times"/>
          <w:sz w:val="22"/>
          <w:szCs w:val="22"/>
        </w:rPr>
        <w:t xml:space="preserve"> préservation des aires naturelles et zones humide</w:t>
      </w:r>
      <w:r w:rsidR="00877CB3">
        <w:rPr>
          <w:rFonts w:ascii="Times" w:hAnsi="Times" w:cs="Times"/>
          <w:sz w:val="22"/>
          <w:szCs w:val="22"/>
        </w:rPr>
        <w:t xml:space="preserve">s présentement </w:t>
      </w:r>
      <w:r w:rsidRPr="00502F2A">
        <w:rPr>
          <w:rFonts w:ascii="Times" w:hAnsi="Times" w:cs="Times"/>
          <w:sz w:val="22"/>
          <w:szCs w:val="22"/>
        </w:rPr>
        <w:t>objet de fortes menaces.</w:t>
      </w:r>
    </w:p>
    <w:p w14:paraId="0D84A8AE" w14:textId="77777777" w:rsidR="00A0667F" w:rsidRDefault="00EF5637" w:rsidP="00EF5637">
      <w:pPr>
        <w:widowControl w:val="0"/>
        <w:autoSpaceDE w:val="0"/>
        <w:autoSpaceDN w:val="0"/>
        <w:adjustRightInd w:val="0"/>
        <w:spacing w:after="240"/>
        <w:jc w:val="both"/>
        <w:rPr>
          <w:rFonts w:ascii="Times" w:hAnsi="Times" w:cs="Times"/>
          <w:sz w:val="22"/>
          <w:szCs w:val="22"/>
        </w:rPr>
      </w:pPr>
      <w:r w:rsidRPr="006B355B">
        <w:rPr>
          <w:rFonts w:ascii="Times" w:hAnsi="Times" w:cs="Times"/>
          <w:sz w:val="22"/>
          <w:szCs w:val="22"/>
          <w:u w:val="single"/>
        </w:rPr>
        <w:t>Au plan social</w:t>
      </w:r>
      <w:r w:rsidRPr="00502F2A">
        <w:rPr>
          <w:rFonts w:ascii="Times" w:hAnsi="Times" w:cs="Times"/>
          <w:sz w:val="22"/>
          <w:szCs w:val="22"/>
        </w:rPr>
        <w:t>, les impacts positifs des activités du projet, pour l’essentiel, concernent les points suivants : l’amélioration des techniques et des systèmes de production agricole (</w:t>
      </w:r>
      <w:r w:rsidR="00877CB3">
        <w:rPr>
          <w:rFonts w:ascii="Times" w:hAnsi="Times" w:cs="Times"/>
          <w:sz w:val="22"/>
          <w:szCs w:val="22"/>
        </w:rPr>
        <w:t>production de fruits, de légumes (</w:t>
      </w:r>
      <w:r w:rsidRPr="00502F2A">
        <w:rPr>
          <w:rFonts w:ascii="Times" w:hAnsi="Times" w:cs="Times"/>
          <w:sz w:val="22"/>
          <w:szCs w:val="22"/>
        </w:rPr>
        <w:t>horticulture</w:t>
      </w:r>
      <w:r w:rsidR="001021E4">
        <w:rPr>
          <w:rFonts w:ascii="Times" w:hAnsi="Times" w:cs="Times"/>
          <w:sz w:val="22"/>
          <w:szCs w:val="22"/>
        </w:rPr>
        <w:t xml:space="preserve"> </w:t>
      </w:r>
      <w:r w:rsidR="007E30B1">
        <w:rPr>
          <w:rFonts w:ascii="Times" w:hAnsi="Times" w:cs="Times"/>
          <w:sz w:val="22"/>
          <w:szCs w:val="22"/>
        </w:rPr>
        <w:t>et de viande</w:t>
      </w:r>
      <w:r w:rsidRPr="00502F2A">
        <w:rPr>
          <w:rFonts w:ascii="Times" w:hAnsi="Times" w:cs="Times"/>
          <w:sz w:val="22"/>
          <w:szCs w:val="22"/>
        </w:rPr>
        <w:t>); la réduction des pertes après récolte ; l’amélioration des revenus et des conditions de commercialisation ; une meilleure valorisation de la production par la transformation ; l’élargissement de la gamme des productions ; le renforcement des compétences des différents acteurs interv</w:t>
      </w:r>
      <w:r w:rsidR="00877CB3">
        <w:rPr>
          <w:rFonts w:ascii="Times" w:hAnsi="Times" w:cs="Times"/>
          <w:sz w:val="22"/>
          <w:szCs w:val="22"/>
        </w:rPr>
        <w:t xml:space="preserve">enant sur les filières </w:t>
      </w:r>
      <w:r w:rsidR="007E30B1">
        <w:rPr>
          <w:rFonts w:ascii="Times" w:hAnsi="Times" w:cs="Times"/>
          <w:sz w:val="22"/>
          <w:szCs w:val="22"/>
        </w:rPr>
        <w:t>riz, fruits</w:t>
      </w:r>
      <w:r w:rsidR="00631243">
        <w:rPr>
          <w:rFonts w:ascii="Times" w:hAnsi="Times" w:cs="Times"/>
          <w:sz w:val="22"/>
          <w:szCs w:val="22"/>
        </w:rPr>
        <w:t>, girofles, épice</w:t>
      </w:r>
      <w:r w:rsidR="001A2FD5">
        <w:rPr>
          <w:rFonts w:ascii="Times" w:hAnsi="Times" w:cs="Times"/>
          <w:sz w:val="22"/>
          <w:szCs w:val="22"/>
        </w:rPr>
        <w:t xml:space="preserve">s, vanille </w:t>
      </w:r>
      <w:r w:rsidRPr="00502F2A">
        <w:rPr>
          <w:rFonts w:ascii="Times" w:hAnsi="Times" w:cs="Times"/>
          <w:sz w:val="22"/>
          <w:szCs w:val="22"/>
        </w:rPr>
        <w:t xml:space="preserve">(producteurs, </w:t>
      </w:r>
      <w:r w:rsidR="00631243">
        <w:rPr>
          <w:rFonts w:ascii="Times" w:hAnsi="Times" w:cs="Times"/>
          <w:sz w:val="22"/>
          <w:szCs w:val="22"/>
        </w:rPr>
        <w:t xml:space="preserve">collecteurs, </w:t>
      </w:r>
      <w:r w:rsidRPr="00502F2A">
        <w:rPr>
          <w:rFonts w:ascii="Times" w:hAnsi="Times" w:cs="Times"/>
          <w:sz w:val="22"/>
          <w:szCs w:val="22"/>
        </w:rPr>
        <w:t>commerçants, transpo</w:t>
      </w:r>
      <w:r w:rsidR="00631243">
        <w:rPr>
          <w:rFonts w:ascii="Times" w:hAnsi="Times" w:cs="Times"/>
          <w:sz w:val="22"/>
          <w:szCs w:val="22"/>
        </w:rPr>
        <w:t>rteurs, opérateurs économiques)</w:t>
      </w:r>
      <w:r w:rsidRPr="00502F2A">
        <w:rPr>
          <w:rFonts w:ascii="Times" w:hAnsi="Times" w:cs="Times"/>
          <w:sz w:val="22"/>
          <w:szCs w:val="22"/>
        </w:rPr>
        <w:t>. Au niveau des populations, les impacts porteront sur : la contribution à la sécurité alimentaire</w:t>
      </w:r>
      <w:r w:rsidR="00631243">
        <w:rPr>
          <w:rFonts w:ascii="Times" w:hAnsi="Times" w:cs="Times"/>
          <w:sz w:val="22"/>
          <w:szCs w:val="22"/>
        </w:rPr>
        <w:t> ; à l’amélioration des revenus</w:t>
      </w:r>
      <w:r w:rsidRPr="00502F2A">
        <w:rPr>
          <w:rFonts w:ascii="Times" w:hAnsi="Times" w:cs="Times"/>
          <w:sz w:val="22"/>
          <w:szCs w:val="22"/>
        </w:rPr>
        <w:t xml:space="preserve">; </w:t>
      </w:r>
      <w:r w:rsidR="00631243">
        <w:rPr>
          <w:rFonts w:ascii="Times" w:hAnsi="Times" w:cs="Times"/>
          <w:sz w:val="22"/>
          <w:szCs w:val="22"/>
        </w:rPr>
        <w:t xml:space="preserve">à </w:t>
      </w:r>
      <w:r w:rsidRPr="00502F2A">
        <w:rPr>
          <w:rFonts w:ascii="Times" w:hAnsi="Times" w:cs="Times"/>
          <w:sz w:val="22"/>
          <w:szCs w:val="22"/>
        </w:rPr>
        <w:t>la lutte contre la famine ; l’apport en protéines ; la création de nouveaux et valorisation des emplois agricoles (réduction du chômage et à l’exode des jeunes par la création d’opportunités d’emplois locaux ; l’amélioration des conditions de vie. Aussi, le projet permettra</w:t>
      </w:r>
      <w:r w:rsidR="001A2FD5">
        <w:rPr>
          <w:rFonts w:ascii="Times" w:hAnsi="Times" w:cs="Times"/>
          <w:sz w:val="22"/>
          <w:szCs w:val="22"/>
        </w:rPr>
        <w:t xml:space="preserve"> à la fois de protéger l’environnement mais également d’assurer</w:t>
      </w:r>
      <w:r w:rsidRPr="00502F2A">
        <w:rPr>
          <w:rFonts w:ascii="Times" w:hAnsi="Times" w:cs="Times"/>
          <w:sz w:val="22"/>
          <w:szCs w:val="22"/>
        </w:rPr>
        <w:t xml:space="preserve"> le désenclavement de la zone par la réalisation des pistes de productions</w:t>
      </w:r>
      <w:r w:rsidR="009E62BF">
        <w:rPr>
          <w:rFonts w:ascii="Times" w:hAnsi="Times" w:cs="Times"/>
          <w:sz w:val="22"/>
          <w:szCs w:val="22"/>
        </w:rPr>
        <w:t xml:space="preserve"> et d’embarcadères</w:t>
      </w:r>
      <w:r w:rsidRPr="00502F2A">
        <w:rPr>
          <w:rFonts w:ascii="Times" w:hAnsi="Times" w:cs="Times"/>
          <w:sz w:val="22"/>
          <w:szCs w:val="22"/>
        </w:rPr>
        <w:t xml:space="preserve">. </w:t>
      </w:r>
    </w:p>
    <w:p w14:paraId="3547CA0B" w14:textId="77777777" w:rsidR="00587B9B" w:rsidRDefault="001A2FD5" w:rsidP="001A2FD5">
      <w:pPr>
        <w:jc w:val="both"/>
        <w:rPr>
          <w:rFonts w:ascii="Times" w:hAnsi="Times" w:cs="Times"/>
          <w:sz w:val="22"/>
          <w:szCs w:val="22"/>
        </w:rPr>
      </w:pPr>
      <w:r>
        <w:rPr>
          <w:rFonts w:ascii="Times" w:hAnsi="Times" w:cs="Times"/>
          <w:sz w:val="22"/>
          <w:szCs w:val="22"/>
        </w:rPr>
        <w:t>Par ailleurs, le PADAP</w:t>
      </w:r>
      <w:r w:rsidR="00EF5637" w:rsidRPr="00502F2A">
        <w:rPr>
          <w:rFonts w:ascii="Times" w:hAnsi="Times" w:cs="Times"/>
          <w:sz w:val="22"/>
          <w:szCs w:val="22"/>
        </w:rPr>
        <w:t xml:space="preserve"> s’inscrit dans le cadre de</w:t>
      </w:r>
      <w:r w:rsidR="006707F7">
        <w:rPr>
          <w:rFonts w:ascii="Times" w:hAnsi="Times" w:cs="Times"/>
          <w:sz w:val="22"/>
          <w:szCs w:val="22"/>
        </w:rPr>
        <w:t>s axes stratégiques définis dans la lettre de</w:t>
      </w:r>
      <w:r w:rsidR="00EF5637" w:rsidRPr="00502F2A">
        <w:rPr>
          <w:rFonts w:ascii="Times" w:hAnsi="Times" w:cs="Times"/>
          <w:sz w:val="22"/>
          <w:szCs w:val="22"/>
        </w:rPr>
        <w:t xml:space="preserve"> politique </w:t>
      </w:r>
      <w:r w:rsidR="006707F7">
        <w:rPr>
          <w:rFonts w:ascii="Times" w:hAnsi="Times" w:cs="Times"/>
          <w:sz w:val="22"/>
          <w:szCs w:val="22"/>
        </w:rPr>
        <w:t>sectorielle de l’agriculture, l’élevage et la pêche</w:t>
      </w:r>
      <w:r w:rsidR="00EF5637" w:rsidRPr="00502F2A">
        <w:rPr>
          <w:rFonts w:ascii="Times" w:hAnsi="Times" w:cs="Times"/>
          <w:sz w:val="22"/>
          <w:szCs w:val="22"/>
        </w:rPr>
        <w:t xml:space="preserve"> dont les orientations visent à infléchir les tendances lourdes </w:t>
      </w:r>
      <w:r w:rsidR="006707F7">
        <w:rPr>
          <w:rFonts w:ascii="Times" w:hAnsi="Times" w:cs="Times"/>
          <w:sz w:val="22"/>
          <w:szCs w:val="22"/>
        </w:rPr>
        <w:t>de l’agriculture malgache</w:t>
      </w:r>
      <w:r w:rsidR="00EF5637" w:rsidRPr="00502F2A">
        <w:rPr>
          <w:rFonts w:ascii="Times" w:hAnsi="Times" w:cs="Times"/>
          <w:sz w:val="22"/>
          <w:szCs w:val="22"/>
        </w:rPr>
        <w:t xml:space="preserve"> en tentant de lever les obstacles à l’investissement productif, à l’amélioration de la productivité et créer un environnement commercial favorable aux producteurs de</w:t>
      </w:r>
      <w:r w:rsidR="009E62BF">
        <w:rPr>
          <w:rFonts w:ascii="Times" w:hAnsi="Times" w:cs="Times"/>
          <w:sz w:val="22"/>
          <w:szCs w:val="22"/>
        </w:rPr>
        <w:t>s régions ciblées</w:t>
      </w:r>
      <w:r w:rsidR="00EF5637" w:rsidRPr="00502F2A">
        <w:rPr>
          <w:rFonts w:ascii="Times" w:hAnsi="Times" w:cs="Times"/>
          <w:sz w:val="22"/>
          <w:szCs w:val="22"/>
        </w:rPr>
        <w:t>. De ce point de vue, les activités du projet participent de façon effective à l’atteinte de ces objectifs. Au total, le</w:t>
      </w:r>
      <w:r w:rsidR="00784AB5">
        <w:rPr>
          <w:rFonts w:ascii="Times" w:hAnsi="Times" w:cs="Times"/>
          <w:sz w:val="22"/>
          <w:szCs w:val="22"/>
        </w:rPr>
        <w:t xml:space="preserve"> projet va contribuer</w:t>
      </w:r>
      <w:r w:rsidR="001021E4">
        <w:rPr>
          <w:rFonts w:ascii="Times" w:hAnsi="Times" w:cs="Times"/>
          <w:sz w:val="22"/>
          <w:szCs w:val="22"/>
        </w:rPr>
        <w:t xml:space="preserve"> </w:t>
      </w:r>
      <w:r w:rsidR="00784AB5">
        <w:rPr>
          <w:rFonts w:ascii="Times" w:hAnsi="Times" w:cs="Times"/>
          <w:sz w:val="22"/>
          <w:szCs w:val="22"/>
        </w:rPr>
        <w:t xml:space="preserve">de façon spécifique à induire les </w:t>
      </w:r>
      <w:r w:rsidR="00EF5637" w:rsidRPr="00502F2A">
        <w:rPr>
          <w:rFonts w:ascii="Times" w:hAnsi="Times" w:cs="Times"/>
          <w:sz w:val="22"/>
          <w:szCs w:val="22"/>
        </w:rPr>
        <w:t>im</w:t>
      </w:r>
      <w:r w:rsidR="00784AB5">
        <w:rPr>
          <w:rFonts w:ascii="Times" w:hAnsi="Times" w:cs="Times"/>
          <w:sz w:val="22"/>
          <w:szCs w:val="22"/>
        </w:rPr>
        <w:t xml:space="preserve">pacts positifs suivants </w:t>
      </w:r>
      <w:r w:rsidR="00784AB5" w:rsidRPr="00502F2A">
        <w:rPr>
          <w:rFonts w:ascii="Times" w:hAnsi="Times" w:cs="Times"/>
          <w:sz w:val="22"/>
          <w:szCs w:val="22"/>
        </w:rPr>
        <w:t>:</w:t>
      </w:r>
    </w:p>
    <w:p w14:paraId="1E1ECFA1" w14:textId="77777777" w:rsidR="007264D9" w:rsidRDefault="007264D9" w:rsidP="00EF5637">
      <w:pPr>
        <w:rPr>
          <w:rFonts w:ascii="Times" w:hAnsi="Times" w:cs="Times"/>
          <w:sz w:val="22"/>
          <w:szCs w:val="22"/>
        </w:rPr>
      </w:pPr>
    </w:p>
    <w:p w14:paraId="1F101FD8" w14:textId="77777777" w:rsidR="006B355B" w:rsidRDefault="006B355B" w:rsidP="00EF5637">
      <w:pPr>
        <w:rPr>
          <w:rFonts w:ascii="Times" w:hAnsi="Times" w:cs="Times"/>
          <w:sz w:val="22"/>
          <w:szCs w:val="22"/>
        </w:rPr>
      </w:pPr>
    </w:p>
    <w:p w14:paraId="48A25877" w14:textId="77777777" w:rsidR="006B355B" w:rsidRDefault="006B355B" w:rsidP="00EF5637">
      <w:pPr>
        <w:rPr>
          <w:rFonts w:ascii="Times" w:hAnsi="Times" w:cs="Times"/>
          <w:sz w:val="22"/>
          <w:szCs w:val="22"/>
        </w:rPr>
      </w:pPr>
    </w:p>
    <w:p w14:paraId="59E96E54" w14:textId="77777777" w:rsidR="00D02F00" w:rsidRDefault="00D02F00" w:rsidP="00EF5637">
      <w:pPr>
        <w:rPr>
          <w:rFonts w:ascii="Times" w:hAnsi="Times" w:cs="Times"/>
          <w:sz w:val="22"/>
          <w:szCs w:val="22"/>
        </w:rPr>
      </w:pPr>
    </w:p>
    <w:p w14:paraId="1728B383" w14:textId="77777777" w:rsidR="006B355B" w:rsidRDefault="006B355B" w:rsidP="00EF5637">
      <w:pPr>
        <w:rPr>
          <w:rFonts w:ascii="Times" w:hAnsi="Times" w:cs="Times"/>
          <w:sz w:val="22"/>
          <w:szCs w:val="22"/>
        </w:rPr>
      </w:pPr>
    </w:p>
    <w:p w14:paraId="0F7B59BF" w14:textId="77777777" w:rsidR="00BE5D4B" w:rsidRDefault="007264D9" w:rsidP="00901972">
      <w:pPr>
        <w:pStyle w:val="Heading2"/>
        <w:numPr>
          <w:ilvl w:val="1"/>
          <w:numId w:val="13"/>
        </w:numPr>
        <w:rPr>
          <w:bCs w:val="0"/>
        </w:rPr>
      </w:pPr>
      <w:bookmarkStart w:id="192" w:name="_Toc343522705"/>
      <w:r w:rsidRPr="007B6796">
        <w:rPr>
          <w:bCs w:val="0"/>
        </w:rPr>
        <w:lastRenderedPageBreak/>
        <w:t xml:space="preserve">Impacts environnementaux </w:t>
      </w:r>
      <w:r w:rsidR="00AF1257" w:rsidRPr="007B6796">
        <w:rPr>
          <w:bCs w:val="0"/>
        </w:rPr>
        <w:t xml:space="preserve">et sociaux </w:t>
      </w:r>
      <w:r w:rsidR="001A2FD5">
        <w:rPr>
          <w:bCs w:val="0"/>
        </w:rPr>
        <w:t xml:space="preserve">positifs </w:t>
      </w:r>
      <w:r w:rsidRPr="007B6796">
        <w:rPr>
          <w:bCs w:val="0"/>
        </w:rPr>
        <w:t>spécifiques</w:t>
      </w:r>
      <w:bookmarkEnd w:id="192"/>
    </w:p>
    <w:p w14:paraId="0A2EADDC" w14:textId="77777777" w:rsidR="001A2FD5" w:rsidRPr="007B6796" w:rsidRDefault="001A2FD5" w:rsidP="007B6796"/>
    <w:p w14:paraId="3BD0909D" w14:textId="77777777" w:rsidR="001A2FD5" w:rsidRDefault="001A2FD5" w:rsidP="003B343E">
      <w:pPr>
        <w:rPr>
          <w:b/>
          <w:bCs/>
          <w:i/>
          <w:sz w:val="22"/>
          <w:szCs w:val="22"/>
        </w:rPr>
      </w:pPr>
      <w:r>
        <w:rPr>
          <w:b/>
          <w:bCs/>
          <w:i/>
          <w:sz w:val="22"/>
          <w:szCs w:val="22"/>
        </w:rPr>
        <w:t>Impacts positifs de la génération de données et d’outils d’aide à la prise de décisions</w:t>
      </w:r>
    </w:p>
    <w:p w14:paraId="4B4899A5" w14:textId="77777777" w:rsidR="001C181D" w:rsidRDefault="00084280" w:rsidP="00C5705B">
      <w:pPr>
        <w:jc w:val="both"/>
        <w:rPr>
          <w:bCs/>
          <w:sz w:val="22"/>
          <w:szCs w:val="22"/>
        </w:rPr>
      </w:pPr>
      <w:r>
        <w:rPr>
          <w:bCs/>
          <w:sz w:val="22"/>
          <w:szCs w:val="22"/>
        </w:rPr>
        <w:t>Le  service d’appui à l’amélioration des connaissances à travers des activités d’inventaires forestier</w:t>
      </w:r>
      <w:r w:rsidR="001C181D">
        <w:rPr>
          <w:bCs/>
          <w:sz w:val="22"/>
          <w:szCs w:val="22"/>
        </w:rPr>
        <w:t xml:space="preserve"> et écologique</w:t>
      </w:r>
      <w:r>
        <w:rPr>
          <w:bCs/>
          <w:sz w:val="22"/>
          <w:szCs w:val="22"/>
        </w:rPr>
        <w:t xml:space="preserve"> permettra </w:t>
      </w:r>
      <w:r w:rsidR="00B06AEE">
        <w:rPr>
          <w:bCs/>
          <w:sz w:val="22"/>
          <w:szCs w:val="22"/>
        </w:rPr>
        <w:t>en plus de mieux cerner</w:t>
      </w:r>
      <w:r>
        <w:rPr>
          <w:bCs/>
          <w:sz w:val="22"/>
          <w:szCs w:val="22"/>
        </w:rPr>
        <w:t xml:space="preserve"> les potentialités de</w:t>
      </w:r>
      <w:r w:rsidR="00B06AEE">
        <w:rPr>
          <w:bCs/>
          <w:sz w:val="22"/>
          <w:szCs w:val="22"/>
        </w:rPr>
        <w:t xml:space="preserve"> la ressource d’asseoir les base</w:t>
      </w:r>
      <w:r w:rsidR="00727715">
        <w:rPr>
          <w:bCs/>
          <w:sz w:val="22"/>
          <w:szCs w:val="22"/>
        </w:rPr>
        <w:t>s solides</w:t>
      </w:r>
      <w:r w:rsidR="00B06AEE">
        <w:rPr>
          <w:bCs/>
          <w:sz w:val="22"/>
          <w:szCs w:val="22"/>
        </w:rPr>
        <w:t xml:space="preserve"> d’une gestion rationnelle et durable des forêts au niveau de chaque paysage</w:t>
      </w:r>
      <w:r w:rsidR="001C181D">
        <w:rPr>
          <w:bCs/>
          <w:sz w:val="22"/>
          <w:szCs w:val="22"/>
        </w:rPr>
        <w:t xml:space="preserve"> conformément aux conven</w:t>
      </w:r>
      <w:r w:rsidR="00D532B3">
        <w:rPr>
          <w:bCs/>
          <w:sz w:val="22"/>
          <w:szCs w:val="22"/>
        </w:rPr>
        <w:t>tions internationales signées par le</w:t>
      </w:r>
      <w:r w:rsidR="001C181D">
        <w:rPr>
          <w:bCs/>
          <w:sz w:val="22"/>
          <w:szCs w:val="22"/>
        </w:rPr>
        <w:t xml:space="preserve"> pays.</w:t>
      </w:r>
    </w:p>
    <w:p w14:paraId="3B3B3B23" w14:textId="77777777" w:rsidR="001C181D" w:rsidRDefault="00D532B3" w:rsidP="00C5705B">
      <w:pPr>
        <w:jc w:val="both"/>
        <w:rPr>
          <w:bCs/>
          <w:sz w:val="22"/>
          <w:szCs w:val="22"/>
        </w:rPr>
      </w:pPr>
      <w:r>
        <w:rPr>
          <w:bCs/>
          <w:sz w:val="22"/>
          <w:szCs w:val="22"/>
        </w:rPr>
        <w:t>En outre, le projet d’</w:t>
      </w:r>
      <w:r w:rsidR="001C181D">
        <w:rPr>
          <w:bCs/>
          <w:sz w:val="22"/>
          <w:szCs w:val="22"/>
        </w:rPr>
        <w:t xml:space="preserve">aménagement des périmètres irrigués nécessite </w:t>
      </w:r>
      <w:r w:rsidR="00727715">
        <w:rPr>
          <w:bCs/>
          <w:sz w:val="22"/>
          <w:szCs w:val="22"/>
        </w:rPr>
        <w:t>une bonne connaissance des superficies existantes valorisées et valorisables pour mieux orienter le processus de prise de décision et optimiser les futurs investissements dans le secteur. Ceci implique la production de supports cartographiques et de systèmes d’information géographique sur les ressources hydrographiques, l’occupation des sols et les cartes pédologiques en vue de permettre une meilleure efficacité des interventions dans les paysage</w:t>
      </w:r>
      <w:r w:rsidR="009E62BF">
        <w:rPr>
          <w:bCs/>
          <w:sz w:val="22"/>
          <w:szCs w:val="22"/>
        </w:rPr>
        <w:t>s</w:t>
      </w:r>
      <w:r w:rsidR="00727715">
        <w:rPr>
          <w:bCs/>
          <w:sz w:val="22"/>
          <w:szCs w:val="22"/>
        </w:rPr>
        <w:t xml:space="preserve"> ciblés en intégrant les dimensions de durabilité environnementale et sociale de tous les écosystèmes</w:t>
      </w:r>
      <w:r w:rsidR="00C41862">
        <w:rPr>
          <w:bCs/>
          <w:sz w:val="22"/>
          <w:szCs w:val="22"/>
        </w:rPr>
        <w:t xml:space="preserve">. </w:t>
      </w:r>
    </w:p>
    <w:p w14:paraId="6A5892A4" w14:textId="77777777" w:rsidR="00727715" w:rsidRPr="005D4613" w:rsidRDefault="00727715" w:rsidP="003B343E">
      <w:pPr>
        <w:rPr>
          <w:bCs/>
          <w:sz w:val="22"/>
          <w:szCs w:val="22"/>
        </w:rPr>
      </w:pPr>
    </w:p>
    <w:p w14:paraId="62FE911E" w14:textId="77777777" w:rsidR="00E43796" w:rsidRDefault="00E43796" w:rsidP="003B343E">
      <w:pPr>
        <w:rPr>
          <w:b/>
          <w:bCs/>
          <w:i/>
          <w:sz w:val="22"/>
          <w:szCs w:val="22"/>
        </w:rPr>
      </w:pPr>
      <w:r>
        <w:rPr>
          <w:b/>
          <w:bCs/>
          <w:i/>
          <w:sz w:val="22"/>
          <w:szCs w:val="22"/>
        </w:rPr>
        <w:t>Impacts positifs de la préparation des plans d’aménagement et de développement des paysages</w:t>
      </w:r>
    </w:p>
    <w:p w14:paraId="5B12092F" w14:textId="77777777" w:rsidR="00A912FC" w:rsidRDefault="00C41862" w:rsidP="00C5705B">
      <w:pPr>
        <w:jc w:val="both"/>
        <w:rPr>
          <w:bCs/>
          <w:sz w:val="22"/>
          <w:szCs w:val="22"/>
        </w:rPr>
      </w:pPr>
      <w:r>
        <w:rPr>
          <w:bCs/>
          <w:sz w:val="22"/>
          <w:szCs w:val="22"/>
        </w:rPr>
        <w:t>Les plan</w:t>
      </w:r>
      <w:r w:rsidR="00A912FC">
        <w:rPr>
          <w:bCs/>
          <w:sz w:val="22"/>
          <w:szCs w:val="22"/>
        </w:rPr>
        <w:t>s</w:t>
      </w:r>
      <w:r>
        <w:rPr>
          <w:bCs/>
          <w:sz w:val="22"/>
          <w:szCs w:val="22"/>
        </w:rPr>
        <w:t xml:space="preserve"> d’aménagement et de développement des paysages sont des outils indispensables de pilotage durable des ressources (</w:t>
      </w:r>
      <w:r w:rsidR="00A912FC">
        <w:rPr>
          <w:bCs/>
          <w:sz w:val="22"/>
          <w:szCs w:val="22"/>
        </w:rPr>
        <w:t>eau, sol, végétal et espace) qui doivent être articulés aux documents de planification régionale et locale. Cette démarche permettra une harmonisation des interventions et le développement de synergies entre tous les acteurs intervenant au niveau local. Les plans d’aménagement des paysages permettront la priorisation des zones d’intervention en fonction de critères objectifs qui correspondent principalement aux objectifs fixés par le PADAP : production agricole et gestion durable de l’environnement.</w:t>
      </w:r>
    </w:p>
    <w:p w14:paraId="5DF72F62" w14:textId="77777777" w:rsidR="00E43796" w:rsidRDefault="00C242B1" w:rsidP="00C5705B">
      <w:pPr>
        <w:jc w:val="both"/>
        <w:rPr>
          <w:bCs/>
          <w:sz w:val="22"/>
          <w:szCs w:val="22"/>
        </w:rPr>
      </w:pPr>
      <w:r>
        <w:rPr>
          <w:bCs/>
          <w:sz w:val="22"/>
          <w:szCs w:val="22"/>
        </w:rPr>
        <w:t xml:space="preserve">Le processus de consultation et de validation des plans </w:t>
      </w:r>
      <w:r w:rsidR="00BA471B">
        <w:rPr>
          <w:bCs/>
          <w:sz w:val="22"/>
          <w:szCs w:val="22"/>
        </w:rPr>
        <w:t>à tous les échelons (régions, communes)</w:t>
      </w:r>
      <w:r w:rsidR="00D319A5">
        <w:rPr>
          <w:bCs/>
          <w:sz w:val="22"/>
          <w:szCs w:val="22"/>
        </w:rPr>
        <w:t xml:space="preserve"> </w:t>
      </w:r>
      <w:r>
        <w:rPr>
          <w:bCs/>
          <w:sz w:val="22"/>
          <w:szCs w:val="22"/>
        </w:rPr>
        <w:t>en plus de permettre une meilleure appropriation des documents par les bénéficiaires reflétera davantage leur</w:t>
      </w:r>
      <w:r w:rsidR="001021E4">
        <w:rPr>
          <w:bCs/>
          <w:sz w:val="22"/>
          <w:szCs w:val="22"/>
        </w:rPr>
        <w:t>s</w:t>
      </w:r>
      <w:r>
        <w:rPr>
          <w:bCs/>
          <w:sz w:val="22"/>
          <w:szCs w:val="22"/>
        </w:rPr>
        <w:t xml:space="preserve"> priorités et leurs préoccupations dans la démarche de préparation et de mise en œuvre des activités.  </w:t>
      </w:r>
    </w:p>
    <w:p w14:paraId="6EE19E3C" w14:textId="77777777" w:rsidR="00C41862" w:rsidRPr="00C41862" w:rsidRDefault="00C41862" w:rsidP="003B343E">
      <w:pPr>
        <w:rPr>
          <w:bCs/>
          <w:sz w:val="22"/>
          <w:szCs w:val="22"/>
        </w:rPr>
      </w:pPr>
    </w:p>
    <w:p w14:paraId="6080699E" w14:textId="77777777" w:rsidR="001A2FD5" w:rsidRDefault="00E43796" w:rsidP="003B343E">
      <w:pPr>
        <w:rPr>
          <w:b/>
          <w:bCs/>
          <w:i/>
          <w:sz w:val="22"/>
          <w:szCs w:val="22"/>
        </w:rPr>
      </w:pPr>
      <w:r>
        <w:rPr>
          <w:b/>
          <w:bCs/>
          <w:i/>
          <w:sz w:val="22"/>
          <w:szCs w:val="22"/>
        </w:rPr>
        <w:t>Impacts positifs du soutien à l’amélioration des cadres de politique pour l’approche paysage</w:t>
      </w:r>
    </w:p>
    <w:p w14:paraId="3960BC1F" w14:textId="77777777" w:rsidR="00E43796" w:rsidRDefault="00623D31" w:rsidP="00C5705B">
      <w:pPr>
        <w:jc w:val="both"/>
        <w:rPr>
          <w:bCs/>
          <w:sz w:val="22"/>
          <w:szCs w:val="22"/>
        </w:rPr>
      </w:pPr>
      <w:r>
        <w:rPr>
          <w:bCs/>
          <w:sz w:val="22"/>
          <w:szCs w:val="22"/>
        </w:rPr>
        <w:t xml:space="preserve">Le soutien à l’amélioration des cadres de politique permet de décliner une vision nationale concernant l’intervention </w:t>
      </w:r>
      <w:r w:rsidR="004B538C">
        <w:rPr>
          <w:bCs/>
          <w:sz w:val="22"/>
          <w:szCs w:val="22"/>
        </w:rPr>
        <w:t>de l’</w:t>
      </w:r>
      <w:r>
        <w:rPr>
          <w:bCs/>
          <w:sz w:val="22"/>
          <w:szCs w:val="22"/>
        </w:rPr>
        <w:t>approche paysage</w:t>
      </w:r>
      <w:r w:rsidR="004B538C">
        <w:rPr>
          <w:bCs/>
          <w:sz w:val="22"/>
          <w:szCs w:val="22"/>
        </w:rPr>
        <w:t xml:space="preserve"> à Madagascar</w:t>
      </w:r>
      <w:r>
        <w:rPr>
          <w:bCs/>
          <w:sz w:val="22"/>
          <w:szCs w:val="22"/>
        </w:rPr>
        <w:t xml:space="preserve">. La formulation d’une stratégie nationale </w:t>
      </w:r>
      <w:r w:rsidR="004B538C">
        <w:rPr>
          <w:bCs/>
          <w:sz w:val="22"/>
          <w:szCs w:val="22"/>
        </w:rPr>
        <w:t xml:space="preserve">permettra </w:t>
      </w:r>
      <w:r>
        <w:rPr>
          <w:bCs/>
          <w:sz w:val="22"/>
          <w:szCs w:val="22"/>
        </w:rPr>
        <w:t>d’étendre l’approche paysage à l’ensemble du pays et de</w:t>
      </w:r>
      <w:r w:rsidR="00C522D4">
        <w:rPr>
          <w:bCs/>
          <w:sz w:val="22"/>
          <w:szCs w:val="22"/>
        </w:rPr>
        <w:t xml:space="preserve"> lutter de façon plus structurée</w:t>
      </w:r>
      <w:r>
        <w:rPr>
          <w:bCs/>
          <w:sz w:val="22"/>
          <w:szCs w:val="22"/>
        </w:rPr>
        <w:t xml:space="preserve"> à la préservation de l’environnement</w:t>
      </w:r>
      <w:r w:rsidR="004B538C">
        <w:rPr>
          <w:bCs/>
          <w:sz w:val="22"/>
          <w:szCs w:val="22"/>
        </w:rPr>
        <w:t xml:space="preserve"> sur l’ensemble du territoire. Les expériences et enseignements tirés des interventions pilotes des sites d’intervention du PADAP seront un creuset qui permettra d’envisager un passage à l’échelle sur la base des capitalisations effectuées par le projet.</w:t>
      </w:r>
    </w:p>
    <w:p w14:paraId="4F1DD66A" w14:textId="77777777" w:rsidR="004B538C" w:rsidRDefault="004B538C" w:rsidP="00C5705B">
      <w:pPr>
        <w:jc w:val="both"/>
        <w:rPr>
          <w:bCs/>
          <w:sz w:val="22"/>
          <w:szCs w:val="22"/>
        </w:rPr>
      </w:pPr>
      <w:r>
        <w:rPr>
          <w:bCs/>
          <w:sz w:val="22"/>
          <w:szCs w:val="22"/>
        </w:rPr>
        <w:t xml:space="preserve">Par ailleurs, pour assurer la durabilité des investissements projetés, il sera important de définir une stratégie en rapport avec les communautés bénéficiaires pour assurer une bonne gestion et un entretien des ouvrages hydrauliques. Il </w:t>
      </w:r>
      <w:r w:rsidR="001B7E72">
        <w:rPr>
          <w:bCs/>
          <w:sz w:val="22"/>
          <w:szCs w:val="22"/>
        </w:rPr>
        <w:t xml:space="preserve">en </w:t>
      </w:r>
      <w:r>
        <w:rPr>
          <w:bCs/>
          <w:sz w:val="22"/>
          <w:szCs w:val="22"/>
        </w:rPr>
        <w:t>est de même des ressources naturelles</w:t>
      </w:r>
      <w:r w:rsidR="001B7E72">
        <w:rPr>
          <w:bCs/>
          <w:sz w:val="22"/>
          <w:szCs w:val="22"/>
        </w:rPr>
        <w:t xml:space="preserve"> dont l’Etat à lui tout seul ne peut assurer la gestion. Le transfert de gestion sous le modèle de la co</w:t>
      </w:r>
      <w:r w:rsidR="001021E4">
        <w:rPr>
          <w:bCs/>
          <w:sz w:val="22"/>
          <w:szCs w:val="22"/>
        </w:rPr>
        <w:t>-</w:t>
      </w:r>
      <w:r w:rsidR="001B7E72">
        <w:rPr>
          <w:bCs/>
          <w:sz w:val="22"/>
          <w:szCs w:val="22"/>
        </w:rPr>
        <w:t>gestion constitue un outil essentiel pour atteindre les objectifs du projet.</w:t>
      </w:r>
    </w:p>
    <w:p w14:paraId="46B78297" w14:textId="77777777" w:rsidR="001B7E72" w:rsidRDefault="001B7E72" w:rsidP="00C5705B">
      <w:pPr>
        <w:jc w:val="both"/>
        <w:rPr>
          <w:bCs/>
          <w:sz w:val="22"/>
          <w:szCs w:val="22"/>
        </w:rPr>
      </w:pPr>
      <w:r>
        <w:rPr>
          <w:bCs/>
          <w:sz w:val="22"/>
          <w:szCs w:val="22"/>
        </w:rPr>
        <w:t>La valorisation des expériences pour le paiement des services environnementaux participe de la responsabilisation</w:t>
      </w:r>
      <w:r w:rsidR="00C5705B">
        <w:rPr>
          <w:bCs/>
          <w:sz w:val="22"/>
          <w:szCs w:val="22"/>
        </w:rPr>
        <w:t xml:space="preserve"> des communautés bénéficiaires pour une meilleure conscientisation des utilisateurs sur la nécessité de préserver et de pérenniser les investissements et ressources communes.</w:t>
      </w:r>
    </w:p>
    <w:p w14:paraId="0919ABC8" w14:textId="77777777" w:rsidR="00623D31" w:rsidRPr="00C242B1" w:rsidRDefault="00623D31" w:rsidP="003B343E">
      <w:pPr>
        <w:rPr>
          <w:bCs/>
          <w:sz w:val="22"/>
          <w:szCs w:val="22"/>
        </w:rPr>
      </w:pPr>
    </w:p>
    <w:p w14:paraId="38DFD1BA" w14:textId="77777777" w:rsidR="00C5705B" w:rsidRDefault="00C5705B" w:rsidP="003B343E">
      <w:pPr>
        <w:rPr>
          <w:b/>
          <w:bCs/>
          <w:i/>
          <w:sz w:val="22"/>
          <w:szCs w:val="22"/>
        </w:rPr>
      </w:pPr>
      <w:r>
        <w:rPr>
          <w:b/>
          <w:bCs/>
          <w:i/>
          <w:sz w:val="22"/>
          <w:szCs w:val="22"/>
        </w:rPr>
        <w:t>Impacts positifs du renforcement des capacités</w:t>
      </w:r>
    </w:p>
    <w:p w14:paraId="7D7D9DA4" w14:textId="77777777" w:rsidR="00C5705B" w:rsidRDefault="00E61103" w:rsidP="003B343E">
      <w:pPr>
        <w:rPr>
          <w:bCs/>
          <w:sz w:val="22"/>
          <w:szCs w:val="22"/>
        </w:rPr>
      </w:pPr>
      <w:r>
        <w:rPr>
          <w:bCs/>
          <w:sz w:val="22"/>
          <w:szCs w:val="22"/>
        </w:rPr>
        <w:t>Le renforcement des capacités des différents acteurs impliqués dans le processus de préparation, de mise en œuvre et de suivi des activités du PADAP revêt une importance capitale. Il permet d’assurer une exécution</w:t>
      </w:r>
      <w:r w:rsidR="002615C4">
        <w:rPr>
          <w:bCs/>
          <w:sz w:val="22"/>
          <w:szCs w:val="22"/>
        </w:rPr>
        <w:t xml:space="preserve"> satisfaisante des différents sous projets et garantie l’atteinte des objectifs du projet.</w:t>
      </w:r>
    </w:p>
    <w:p w14:paraId="57158AF2" w14:textId="77777777" w:rsidR="004B6CF0" w:rsidRDefault="004B6CF0" w:rsidP="003B343E">
      <w:pPr>
        <w:rPr>
          <w:bCs/>
          <w:sz w:val="22"/>
          <w:szCs w:val="22"/>
        </w:rPr>
      </w:pPr>
    </w:p>
    <w:p w14:paraId="7080552E" w14:textId="77777777" w:rsidR="002615C4" w:rsidRPr="002615C4" w:rsidRDefault="002615C4" w:rsidP="003B343E">
      <w:pPr>
        <w:rPr>
          <w:bCs/>
          <w:i/>
          <w:sz w:val="22"/>
          <w:szCs w:val="22"/>
          <w:u w:val="single"/>
        </w:rPr>
      </w:pPr>
      <w:r w:rsidRPr="002615C4">
        <w:rPr>
          <w:bCs/>
          <w:i/>
          <w:sz w:val="22"/>
          <w:szCs w:val="22"/>
          <w:u w:val="single"/>
        </w:rPr>
        <w:t>Les communautés locales</w:t>
      </w:r>
    </w:p>
    <w:p w14:paraId="0650BBCD" w14:textId="77777777" w:rsidR="002615C4" w:rsidRDefault="002615C4" w:rsidP="003B343E">
      <w:pPr>
        <w:rPr>
          <w:bCs/>
          <w:sz w:val="22"/>
          <w:szCs w:val="22"/>
        </w:rPr>
      </w:pPr>
      <w:r>
        <w:rPr>
          <w:bCs/>
          <w:sz w:val="22"/>
          <w:szCs w:val="22"/>
        </w:rPr>
        <w:t xml:space="preserve">En tant </w:t>
      </w:r>
      <w:r w:rsidR="00C46A8E">
        <w:rPr>
          <w:bCs/>
          <w:sz w:val="22"/>
          <w:szCs w:val="22"/>
        </w:rPr>
        <w:t xml:space="preserve">que </w:t>
      </w:r>
      <w:r>
        <w:rPr>
          <w:bCs/>
          <w:sz w:val="22"/>
          <w:szCs w:val="22"/>
        </w:rPr>
        <w:t xml:space="preserve">premiers bénéficiaires des activités et investissements du PADAP, les communautés locales (AUE et COBA) sont principalement engagées dans le processus </w:t>
      </w:r>
      <w:r w:rsidR="00C46A8E">
        <w:rPr>
          <w:bCs/>
          <w:sz w:val="22"/>
          <w:szCs w:val="22"/>
        </w:rPr>
        <w:t xml:space="preserve">de </w:t>
      </w:r>
      <w:r>
        <w:rPr>
          <w:bCs/>
          <w:sz w:val="22"/>
          <w:szCs w:val="22"/>
        </w:rPr>
        <w:t xml:space="preserve">gestion et de pérennisation des </w:t>
      </w:r>
      <w:r>
        <w:rPr>
          <w:bCs/>
          <w:sz w:val="22"/>
          <w:szCs w:val="22"/>
        </w:rPr>
        <w:lastRenderedPageBreak/>
        <w:t>investissements du PADAP. Pour leur permettre d’assumer ce rôle</w:t>
      </w:r>
      <w:r w:rsidR="00C46A8E">
        <w:rPr>
          <w:bCs/>
          <w:sz w:val="22"/>
          <w:szCs w:val="22"/>
        </w:rPr>
        <w:t xml:space="preserve"> </w:t>
      </w:r>
      <w:r w:rsidR="00063BB5">
        <w:rPr>
          <w:bCs/>
          <w:sz w:val="22"/>
          <w:szCs w:val="22"/>
        </w:rPr>
        <w:t xml:space="preserve">de </w:t>
      </w:r>
      <w:r w:rsidR="004B6CF0">
        <w:rPr>
          <w:bCs/>
          <w:sz w:val="22"/>
          <w:szCs w:val="22"/>
        </w:rPr>
        <w:t>cogestion</w:t>
      </w:r>
      <w:r>
        <w:rPr>
          <w:bCs/>
          <w:sz w:val="22"/>
          <w:szCs w:val="22"/>
        </w:rPr>
        <w:t>, le renforcement de leur</w:t>
      </w:r>
      <w:r w:rsidR="00C46A8E">
        <w:rPr>
          <w:bCs/>
          <w:sz w:val="22"/>
          <w:szCs w:val="22"/>
        </w:rPr>
        <w:t>s</w:t>
      </w:r>
      <w:r>
        <w:rPr>
          <w:bCs/>
          <w:sz w:val="22"/>
          <w:szCs w:val="22"/>
        </w:rPr>
        <w:t xml:space="preserve"> capacité</w:t>
      </w:r>
      <w:r w:rsidR="0069178D">
        <w:rPr>
          <w:bCs/>
          <w:sz w:val="22"/>
          <w:szCs w:val="22"/>
        </w:rPr>
        <w:t>s</w:t>
      </w:r>
      <w:r>
        <w:rPr>
          <w:bCs/>
          <w:sz w:val="22"/>
          <w:szCs w:val="22"/>
        </w:rPr>
        <w:t xml:space="preserve"> </w:t>
      </w:r>
      <w:r w:rsidR="004B6CF0">
        <w:rPr>
          <w:bCs/>
          <w:sz w:val="22"/>
          <w:szCs w:val="22"/>
        </w:rPr>
        <w:t>s’avère nécessaire au regard de leurs</w:t>
      </w:r>
      <w:r>
        <w:rPr>
          <w:bCs/>
          <w:sz w:val="22"/>
          <w:szCs w:val="22"/>
        </w:rPr>
        <w:t xml:space="preserve"> faibles capacités technique</w:t>
      </w:r>
      <w:r w:rsidR="004B6CF0">
        <w:rPr>
          <w:bCs/>
          <w:sz w:val="22"/>
          <w:szCs w:val="22"/>
        </w:rPr>
        <w:t>s et logistiques</w:t>
      </w:r>
      <w:r>
        <w:rPr>
          <w:bCs/>
          <w:sz w:val="22"/>
          <w:szCs w:val="22"/>
        </w:rPr>
        <w:t>.</w:t>
      </w:r>
    </w:p>
    <w:p w14:paraId="62416523" w14:textId="77777777" w:rsidR="004B6CF0" w:rsidRPr="002615C4" w:rsidRDefault="004B6CF0" w:rsidP="003B343E">
      <w:pPr>
        <w:rPr>
          <w:bCs/>
          <w:sz w:val="22"/>
          <w:szCs w:val="22"/>
        </w:rPr>
      </w:pPr>
    </w:p>
    <w:p w14:paraId="01D1DC5D" w14:textId="77777777" w:rsidR="00C5705B" w:rsidRPr="002615C4" w:rsidRDefault="002615C4" w:rsidP="003B343E">
      <w:pPr>
        <w:rPr>
          <w:b/>
          <w:bCs/>
          <w:i/>
          <w:sz w:val="22"/>
          <w:szCs w:val="22"/>
          <w:u w:val="single"/>
        </w:rPr>
      </w:pPr>
      <w:r w:rsidRPr="002615C4">
        <w:rPr>
          <w:bCs/>
          <w:i/>
          <w:sz w:val="22"/>
          <w:szCs w:val="22"/>
          <w:u w:val="single"/>
        </w:rPr>
        <w:t>Les</w:t>
      </w:r>
      <w:r w:rsidR="004B6CF0">
        <w:rPr>
          <w:bCs/>
          <w:i/>
          <w:sz w:val="22"/>
          <w:szCs w:val="22"/>
          <w:u w:val="single"/>
        </w:rPr>
        <w:t xml:space="preserve"> M</w:t>
      </w:r>
      <w:r w:rsidR="00C5705B" w:rsidRPr="002615C4">
        <w:rPr>
          <w:bCs/>
          <w:i/>
          <w:sz w:val="22"/>
          <w:szCs w:val="22"/>
          <w:u w:val="single"/>
        </w:rPr>
        <w:t xml:space="preserve">inistères et </w:t>
      </w:r>
      <w:r w:rsidR="00E6702E" w:rsidRPr="002615C4">
        <w:rPr>
          <w:bCs/>
          <w:i/>
          <w:sz w:val="22"/>
          <w:szCs w:val="22"/>
          <w:u w:val="single"/>
        </w:rPr>
        <w:t>services territoriaux</w:t>
      </w:r>
      <w:r w:rsidR="00C5705B" w:rsidRPr="002615C4">
        <w:rPr>
          <w:bCs/>
          <w:i/>
          <w:sz w:val="22"/>
          <w:szCs w:val="22"/>
          <w:u w:val="single"/>
        </w:rPr>
        <w:t xml:space="preserve"> décentralisés (STD</w:t>
      </w:r>
      <w:r w:rsidR="00C5705B" w:rsidRPr="002615C4">
        <w:rPr>
          <w:b/>
          <w:bCs/>
          <w:i/>
          <w:sz w:val="22"/>
          <w:szCs w:val="22"/>
          <w:u w:val="single"/>
        </w:rPr>
        <w:t>)</w:t>
      </w:r>
    </w:p>
    <w:p w14:paraId="6AFF9DCB" w14:textId="77777777" w:rsidR="004B6CF0" w:rsidRDefault="004B6CF0" w:rsidP="00DE6115">
      <w:pPr>
        <w:jc w:val="both"/>
        <w:rPr>
          <w:bCs/>
          <w:sz w:val="22"/>
          <w:szCs w:val="22"/>
        </w:rPr>
      </w:pPr>
      <w:r>
        <w:rPr>
          <w:bCs/>
          <w:sz w:val="22"/>
          <w:szCs w:val="22"/>
        </w:rPr>
        <w:t xml:space="preserve">Les ministères et services </w:t>
      </w:r>
      <w:r w:rsidR="00E6702E">
        <w:rPr>
          <w:bCs/>
          <w:sz w:val="22"/>
          <w:szCs w:val="22"/>
        </w:rPr>
        <w:t>territoriaux</w:t>
      </w:r>
      <w:r w:rsidR="00063BB5">
        <w:rPr>
          <w:bCs/>
          <w:sz w:val="22"/>
          <w:szCs w:val="22"/>
        </w:rPr>
        <w:t xml:space="preserve"> décentralisé</w:t>
      </w:r>
      <w:r>
        <w:rPr>
          <w:bCs/>
          <w:sz w:val="22"/>
          <w:szCs w:val="22"/>
        </w:rPr>
        <w:t xml:space="preserve">s sont les représentants de l’Etat central au niveau local. Le renforcement des services de </w:t>
      </w:r>
      <w:r w:rsidR="00312D73">
        <w:rPr>
          <w:bCs/>
          <w:sz w:val="22"/>
          <w:szCs w:val="22"/>
        </w:rPr>
        <w:t>l’agriculture</w:t>
      </w:r>
      <w:r>
        <w:rPr>
          <w:bCs/>
          <w:sz w:val="22"/>
          <w:szCs w:val="22"/>
        </w:rPr>
        <w:t xml:space="preserve"> notamment : FDA/FRDA et CSA,  permettra une meilleure prise en charge des préoccupations des producteurs en rapport avec les orientations du projet.</w:t>
      </w:r>
    </w:p>
    <w:p w14:paraId="6B5575EC" w14:textId="77777777" w:rsidR="00DE6115" w:rsidRDefault="00DE6115" w:rsidP="00DE6115">
      <w:pPr>
        <w:jc w:val="both"/>
        <w:rPr>
          <w:bCs/>
          <w:sz w:val="22"/>
          <w:szCs w:val="22"/>
        </w:rPr>
      </w:pPr>
    </w:p>
    <w:p w14:paraId="4899D558" w14:textId="77777777" w:rsidR="00C5705B" w:rsidRPr="004B6CF0" w:rsidRDefault="002615C4" w:rsidP="003B343E">
      <w:pPr>
        <w:rPr>
          <w:bCs/>
          <w:i/>
          <w:sz w:val="22"/>
          <w:szCs w:val="22"/>
          <w:u w:val="single"/>
        </w:rPr>
      </w:pPr>
      <w:r w:rsidRPr="004B6CF0">
        <w:rPr>
          <w:bCs/>
          <w:i/>
          <w:sz w:val="22"/>
          <w:szCs w:val="22"/>
          <w:u w:val="single"/>
        </w:rPr>
        <w:t>L</w:t>
      </w:r>
      <w:r w:rsidR="0069183F" w:rsidRPr="004B6CF0">
        <w:rPr>
          <w:bCs/>
          <w:i/>
          <w:sz w:val="22"/>
          <w:szCs w:val="22"/>
          <w:u w:val="single"/>
        </w:rPr>
        <w:t>es communes et région</w:t>
      </w:r>
      <w:r w:rsidRPr="004B6CF0">
        <w:rPr>
          <w:bCs/>
          <w:i/>
          <w:sz w:val="22"/>
          <w:szCs w:val="22"/>
          <w:u w:val="single"/>
        </w:rPr>
        <w:t>s</w:t>
      </w:r>
      <w:r w:rsidR="0069183F" w:rsidRPr="004B6CF0">
        <w:rPr>
          <w:bCs/>
          <w:i/>
          <w:sz w:val="22"/>
          <w:szCs w:val="22"/>
          <w:u w:val="single"/>
        </w:rPr>
        <w:t xml:space="preserve"> et services fonciers</w:t>
      </w:r>
    </w:p>
    <w:p w14:paraId="509A7F7D" w14:textId="77777777" w:rsidR="00DE6115" w:rsidRDefault="00DE6115" w:rsidP="00DE6115">
      <w:pPr>
        <w:jc w:val="both"/>
        <w:rPr>
          <w:bCs/>
          <w:sz w:val="22"/>
          <w:szCs w:val="22"/>
        </w:rPr>
      </w:pPr>
      <w:r w:rsidRPr="00DE6115">
        <w:rPr>
          <w:bCs/>
          <w:sz w:val="22"/>
          <w:szCs w:val="22"/>
        </w:rPr>
        <w:t xml:space="preserve">L’aménagement de </w:t>
      </w:r>
      <w:r w:rsidR="00E57E78" w:rsidRPr="00DE6115">
        <w:rPr>
          <w:bCs/>
          <w:sz w:val="22"/>
          <w:szCs w:val="22"/>
        </w:rPr>
        <w:t>nouveaux</w:t>
      </w:r>
      <w:r w:rsidRPr="00DE6115">
        <w:rPr>
          <w:bCs/>
          <w:sz w:val="22"/>
          <w:szCs w:val="22"/>
        </w:rPr>
        <w:t xml:space="preserve"> périmètres agricoles par le PADAP risque de relancer les enjeux sur le foncier. Pour anticiper sur ces questions un renforcement des régions et communes s’avère nécessaire. Ainsi, la sécurisation foncière par la délivrance de certificats fonciers aux exploitations familiales aura comme effets positifs immédiat</w:t>
      </w:r>
      <w:r w:rsidR="0069178D">
        <w:rPr>
          <w:bCs/>
          <w:sz w:val="22"/>
          <w:szCs w:val="22"/>
        </w:rPr>
        <w:t>s</w:t>
      </w:r>
      <w:r w:rsidRPr="00DE6115">
        <w:rPr>
          <w:bCs/>
          <w:sz w:val="22"/>
          <w:szCs w:val="22"/>
        </w:rPr>
        <w:t xml:space="preserve"> de rassurer les producteurs et de réduire les conflits liés aux limites des exploitations agricoles. Elle permettra également de redynamiser les guichets fonciers et de disposer d’une base de données foncière dans les zones d’intervention du projet grâce à l’actualisation des PLOF.</w:t>
      </w:r>
    </w:p>
    <w:p w14:paraId="5219B52D" w14:textId="77777777" w:rsidR="0069183F" w:rsidRPr="00DE6115" w:rsidRDefault="0069183F" w:rsidP="003B343E">
      <w:pPr>
        <w:rPr>
          <w:b/>
          <w:bCs/>
          <w:sz w:val="22"/>
          <w:szCs w:val="22"/>
        </w:rPr>
      </w:pPr>
    </w:p>
    <w:p w14:paraId="3F486639" w14:textId="77777777" w:rsidR="0069183F" w:rsidRPr="00E57E78" w:rsidRDefault="00DE6115" w:rsidP="003B343E">
      <w:pPr>
        <w:rPr>
          <w:bCs/>
          <w:i/>
          <w:sz w:val="22"/>
          <w:szCs w:val="22"/>
          <w:u w:val="single"/>
        </w:rPr>
      </w:pPr>
      <w:r w:rsidRPr="00E57E78">
        <w:rPr>
          <w:bCs/>
          <w:i/>
          <w:sz w:val="22"/>
          <w:szCs w:val="22"/>
          <w:u w:val="single"/>
        </w:rPr>
        <w:t xml:space="preserve">Le </w:t>
      </w:r>
      <w:r w:rsidR="009736A5" w:rsidRPr="00E57E78">
        <w:rPr>
          <w:bCs/>
          <w:i/>
          <w:sz w:val="22"/>
          <w:szCs w:val="22"/>
          <w:u w:val="single"/>
        </w:rPr>
        <w:t>r</w:t>
      </w:r>
      <w:r w:rsidR="0069183F" w:rsidRPr="00E57E78">
        <w:rPr>
          <w:bCs/>
          <w:i/>
          <w:sz w:val="22"/>
          <w:szCs w:val="22"/>
          <w:u w:val="single"/>
        </w:rPr>
        <w:t>enforcement des centres</w:t>
      </w:r>
      <w:r w:rsidR="009736A5" w:rsidRPr="00E57E78">
        <w:rPr>
          <w:bCs/>
          <w:i/>
          <w:sz w:val="22"/>
          <w:szCs w:val="22"/>
          <w:u w:val="single"/>
        </w:rPr>
        <w:t xml:space="preserve"> de recherche</w:t>
      </w:r>
    </w:p>
    <w:p w14:paraId="5786819B" w14:textId="77777777" w:rsidR="0069183F" w:rsidRDefault="00DE6115" w:rsidP="00E57E78">
      <w:pPr>
        <w:jc w:val="both"/>
        <w:rPr>
          <w:sz w:val="22"/>
          <w:szCs w:val="22"/>
        </w:rPr>
      </w:pPr>
      <w:r>
        <w:rPr>
          <w:bCs/>
          <w:sz w:val="22"/>
          <w:szCs w:val="22"/>
        </w:rPr>
        <w:t>Les centres de recherche sont des outils indispensables qui doivent accompagner</w:t>
      </w:r>
      <w:r w:rsidR="00E57E78">
        <w:rPr>
          <w:bCs/>
          <w:sz w:val="22"/>
          <w:szCs w:val="22"/>
        </w:rPr>
        <w:t xml:space="preserve"> le développement agricole. L’appui au centre de recherche </w:t>
      </w:r>
      <w:r w:rsidR="00E57E78" w:rsidRPr="00977B7F">
        <w:rPr>
          <w:sz w:val="22"/>
          <w:szCs w:val="22"/>
        </w:rPr>
        <w:t>permettra d’améliorer les rendements et les productions agricoles, l’augmentation des revenus et la baisse de l’exode rural</w:t>
      </w:r>
      <w:r w:rsidR="00E57E78">
        <w:rPr>
          <w:sz w:val="22"/>
          <w:szCs w:val="22"/>
        </w:rPr>
        <w:t xml:space="preserve"> grâce à l’amélioration génétique</w:t>
      </w:r>
      <w:r w:rsidR="00E57E78" w:rsidRPr="00977B7F">
        <w:rPr>
          <w:sz w:val="22"/>
          <w:szCs w:val="22"/>
        </w:rPr>
        <w:t>. La résistance conférée aux améliorations génétiques va permettre de réduire l’usage des pesticides agricoles, souvent très polluants.</w:t>
      </w:r>
    </w:p>
    <w:p w14:paraId="5E26FC89" w14:textId="77777777" w:rsidR="00E57E78" w:rsidRPr="00DE6115" w:rsidRDefault="00E57E78" w:rsidP="003B343E">
      <w:pPr>
        <w:rPr>
          <w:bCs/>
          <w:sz w:val="22"/>
          <w:szCs w:val="22"/>
        </w:rPr>
      </w:pPr>
    </w:p>
    <w:p w14:paraId="18B2FCD2" w14:textId="77777777" w:rsidR="003B343E" w:rsidRDefault="0059469A" w:rsidP="003B343E">
      <w:pPr>
        <w:rPr>
          <w:b/>
          <w:i/>
          <w:sz w:val="22"/>
          <w:szCs w:val="22"/>
        </w:rPr>
      </w:pPr>
      <w:r w:rsidRPr="00E57E78">
        <w:rPr>
          <w:b/>
          <w:bCs/>
          <w:i/>
          <w:sz w:val="22"/>
          <w:szCs w:val="22"/>
        </w:rPr>
        <w:t>Impact</w:t>
      </w:r>
      <w:r w:rsidR="001A2FD5" w:rsidRPr="00E57E78">
        <w:rPr>
          <w:b/>
          <w:bCs/>
          <w:i/>
          <w:sz w:val="22"/>
          <w:szCs w:val="22"/>
        </w:rPr>
        <w:t>s</w:t>
      </w:r>
      <w:r w:rsidRPr="00E57E78">
        <w:rPr>
          <w:b/>
          <w:bCs/>
          <w:i/>
          <w:sz w:val="22"/>
          <w:szCs w:val="22"/>
        </w:rPr>
        <w:t xml:space="preserve"> positif</w:t>
      </w:r>
      <w:r w:rsidR="001A2FD5" w:rsidRPr="00E57E78">
        <w:rPr>
          <w:b/>
          <w:bCs/>
          <w:i/>
          <w:sz w:val="22"/>
          <w:szCs w:val="22"/>
        </w:rPr>
        <w:t>s</w:t>
      </w:r>
      <w:r w:rsidR="0069178D">
        <w:rPr>
          <w:b/>
          <w:bCs/>
          <w:i/>
          <w:sz w:val="22"/>
          <w:szCs w:val="22"/>
        </w:rPr>
        <w:t xml:space="preserve"> </w:t>
      </w:r>
      <w:r w:rsidR="00E57E78" w:rsidRPr="00E57E78">
        <w:rPr>
          <w:b/>
          <w:bCs/>
          <w:i/>
          <w:sz w:val="22"/>
          <w:szCs w:val="22"/>
        </w:rPr>
        <w:t xml:space="preserve">des investissements pour la </w:t>
      </w:r>
      <w:r w:rsidR="00E57E78" w:rsidRPr="00E57E78">
        <w:rPr>
          <w:b/>
          <w:i/>
          <w:sz w:val="22"/>
          <w:szCs w:val="22"/>
        </w:rPr>
        <w:t>valorisation des ressources naturelles et promotion des filières économiques (agriculture, élevage, agroforesterie, apiculture, foresterie, éco-tourisme)</w:t>
      </w:r>
    </w:p>
    <w:p w14:paraId="2599D118" w14:textId="77777777" w:rsidR="00E57E78" w:rsidRDefault="00E57E78" w:rsidP="003B343E">
      <w:pPr>
        <w:rPr>
          <w:b/>
          <w:i/>
          <w:sz w:val="22"/>
          <w:szCs w:val="22"/>
        </w:rPr>
      </w:pPr>
    </w:p>
    <w:p w14:paraId="18F7402A" w14:textId="77777777" w:rsidR="00416A98" w:rsidRDefault="00E57E78" w:rsidP="003B343E">
      <w:pPr>
        <w:rPr>
          <w:bCs/>
          <w:sz w:val="22"/>
          <w:szCs w:val="22"/>
        </w:rPr>
      </w:pPr>
      <w:r w:rsidRPr="00E57E78">
        <w:rPr>
          <w:bCs/>
          <w:sz w:val="22"/>
          <w:szCs w:val="22"/>
        </w:rPr>
        <w:t>D</w:t>
      </w:r>
      <w:r>
        <w:rPr>
          <w:bCs/>
          <w:sz w:val="22"/>
          <w:szCs w:val="22"/>
        </w:rPr>
        <w:t>ivers</w:t>
      </w:r>
      <w:r w:rsidR="0069178D">
        <w:rPr>
          <w:bCs/>
          <w:sz w:val="22"/>
          <w:szCs w:val="22"/>
        </w:rPr>
        <w:t xml:space="preserve"> </w:t>
      </w:r>
      <w:r>
        <w:rPr>
          <w:bCs/>
          <w:sz w:val="22"/>
          <w:szCs w:val="22"/>
        </w:rPr>
        <w:t>in</w:t>
      </w:r>
      <w:r w:rsidRPr="00E57E78">
        <w:rPr>
          <w:bCs/>
          <w:sz w:val="22"/>
          <w:szCs w:val="22"/>
        </w:rPr>
        <w:t xml:space="preserve">vestissements </w:t>
      </w:r>
      <w:r>
        <w:rPr>
          <w:bCs/>
          <w:sz w:val="22"/>
          <w:szCs w:val="22"/>
        </w:rPr>
        <w:t xml:space="preserve">physiques </w:t>
      </w:r>
      <w:r w:rsidRPr="00E57E78">
        <w:rPr>
          <w:bCs/>
          <w:sz w:val="22"/>
          <w:szCs w:val="22"/>
        </w:rPr>
        <w:t>sont envisagés par le PADAP</w:t>
      </w:r>
      <w:r>
        <w:rPr>
          <w:bCs/>
          <w:sz w:val="22"/>
          <w:szCs w:val="22"/>
        </w:rPr>
        <w:t xml:space="preserve"> dans les cinq paysages ciblés.</w:t>
      </w:r>
      <w:r w:rsidR="00094D51">
        <w:rPr>
          <w:bCs/>
          <w:sz w:val="22"/>
          <w:szCs w:val="22"/>
        </w:rPr>
        <w:t xml:space="preserve"> La synthèse des caractéristiques des sous projet est présentée dans le tableau 17 ci dessous :</w:t>
      </w:r>
    </w:p>
    <w:p w14:paraId="606558CF" w14:textId="77777777" w:rsidR="00ED0B04" w:rsidRDefault="00ED0B04" w:rsidP="003B343E">
      <w:pPr>
        <w:rPr>
          <w:bCs/>
          <w:sz w:val="22"/>
          <w:szCs w:val="22"/>
        </w:rPr>
      </w:pPr>
    </w:p>
    <w:p w14:paraId="2B0CD6F7" w14:textId="77777777" w:rsidR="00416A98" w:rsidRDefault="005C1D02" w:rsidP="005C1D02">
      <w:pPr>
        <w:pStyle w:val="Caption"/>
        <w:rPr>
          <w:sz w:val="22"/>
          <w:szCs w:val="22"/>
        </w:rPr>
      </w:pPr>
      <w:bookmarkStart w:id="193" w:name="_Toc343521523"/>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17</w:t>
      </w:r>
      <w:r w:rsidR="00A84AD9">
        <w:fldChar w:fldCharType="end"/>
      </w:r>
      <w:r w:rsidR="00416A98">
        <w:t> : Périmètres irrigués et ouvrages hydro a</w:t>
      </w:r>
      <w:r w:rsidR="0035516A">
        <w:t>gricoles potentiellement retenus</w:t>
      </w:r>
      <w:r w:rsidR="00416A98">
        <w:t xml:space="preserve"> par le PADAP</w:t>
      </w:r>
      <w:bookmarkEnd w:id="193"/>
    </w:p>
    <w:tbl>
      <w:tblPr>
        <w:tblW w:w="10206"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0"/>
        <w:gridCol w:w="3685"/>
        <w:gridCol w:w="2410"/>
        <w:gridCol w:w="2551"/>
      </w:tblGrid>
      <w:tr w:rsidR="00416A98" w:rsidRPr="00416A98" w14:paraId="10901E5C" w14:textId="77777777" w:rsidTr="009E64B8">
        <w:tc>
          <w:tcPr>
            <w:tcW w:w="1560" w:type="dxa"/>
          </w:tcPr>
          <w:p w14:paraId="269F8C70" w14:textId="77777777" w:rsidR="00416A98" w:rsidRPr="009E64B8" w:rsidRDefault="00416A98" w:rsidP="004C65EF">
            <w:pPr>
              <w:rPr>
                <w:b/>
                <w:sz w:val="18"/>
                <w:szCs w:val="18"/>
              </w:rPr>
            </w:pPr>
            <w:r w:rsidRPr="009E64B8">
              <w:rPr>
                <w:b/>
                <w:sz w:val="18"/>
                <w:szCs w:val="18"/>
              </w:rPr>
              <w:t>Les zones d’intervention</w:t>
            </w:r>
          </w:p>
        </w:tc>
        <w:tc>
          <w:tcPr>
            <w:tcW w:w="3685" w:type="dxa"/>
          </w:tcPr>
          <w:p w14:paraId="51DB5BD5" w14:textId="77777777" w:rsidR="00416A98" w:rsidRPr="009E64B8" w:rsidRDefault="00416A98" w:rsidP="004C65EF">
            <w:pPr>
              <w:rPr>
                <w:b/>
                <w:sz w:val="18"/>
                <w:szCs w:val="18"/>
              </w:rPr>
            </w:pPr>
            <w:r w:rsidRPr="009E64B8">
              <w:rPr>
                <w:b/>
                <w:sz w:val="18"/>
                <w:szCs w:val="18"/>
              </w:rPr>
              <w:t>Typologie d’ouvrages hydrauliques</w:t>
            </w:r>
          </w:p>
        </w:tc>
        <w:tc>
          <w:tcPr>
            <w:tcW w:w="2410" w:type="dxa"/>
          </w:tcPr>
          <w:p w14:paraId="675EEE97" w14:textId="77777777" w:rsidR="00416A98" w:rsidRPr="009E64B8" w:rsidRDefault="00416A98" w:rsidP="004C65EF">
            <w:pPr>
              <w:rPr>
                <w:b/>
                <w:sz w:val="18"/>
                <w:szCs w:val="18"/>
              </w:rPr>
            </w:pPr>
            <w:r w:rsidRPr="009E64B8">
              <w:rPr>
                <w:b/>
                <w:sz w:val="18"/>
                <w:szCs w:val="18"/>
              </w:rPr>
              <w:t>Caractéristiques des périmètres</w:t>
            </w:r>
          </w:p>
        </w:tc>
        <w:tc>
          <w:tcPr>
            <w:tcW w:w="2551" w:type="dxa"/>
          </w:tcPr>
          <w:p w14:paraId="3FF40C7E" w14:textId="77777777" w:rsidR="00416A98" w:rsidRPr="009E64B8" w:rsidRDefault="00416A98" w:rsidP="009E64B8">
            <w:pPr>
              <w:keepNext/>
              <w:autoSpaceDE w:val="0"/>
              <w:autoSpaceDN w:val="0"/>
              <w:adjustRightInd w:val="0"/>
              <w:spacing w:line="240" w:lineRule="atLeast"/>
              <w:ind w:left="360"/>
              <w:jc w:val="center"/>
              <w:outlineLvl w:val="1"/>
              <w:rPr>
                <w:b/>
                <w:sz w:val="18"/>
                <w:szCs w:val="18"/>
              </w:rPr>
            </w:pPr>
            <w:r w:rsidRPr="009E64B8">
              <w:rPr>
                <w:b/>
                <w:sz w:val="18"/>
                <w:szCs w:val="18"/>
              </w:rPr>
              <w:t>Superficie totale envisagée pour aménagement par le PADAP</w:t>
            </w:r>
          </w:p>
        </w:tc>
      </w:tr>
      <w:tr w:rsidR="00416A98" w:rsidRPr="00416A98" w14:paraId="02F1747C" w14:textId="77777777" w:rsidTr="009E64B8">
        <w:tc>
          <w:tcPr>
            <w:tcW w:w="1560" w:type="dxa"/>
          </w:tcPr>
          <w:p w14:paraId="03E96812" w14:textId="77777777" w:rsidR="00416A98" w:rsidRPr="009E64B8" w:rsidRDefault="00416A98" w:rsidP="009E64B8">
            <w:pPr>
              <w:keepNext/>
              <w:autoSpaceDE w:val="0"/>
              <w:autoSpaceDN w:val="0"/>
              <w:adjustRightInd w:val="0"/>
              <w:spacing w:line="240" w:lineRule="atLeast"/>
              <w:ind w:left="360"/>
              <w:outlineLvl w:val="1"/>
              <w:rPr>
                <w:b/>
                <w:sz w:val="18"/>
                <w:szCs w:val="18"/>
              </w:rPr>
            </w:pPr>
            <w:r w:rsidRPr="009E64B8">
              <w:rPr>
                <w:b/>
                <w:sz w:val="18"/>
                <w:szCs w:val="18"/>
              </w:rPr>
              <w:t>Andapa</w:t>
            </w:r>
          </w:p>
        </w:tc>
        <w:tc>
          <w:tcPr>
            <w:tcW w:w="3685" w:type="dxa"/>
          </w:tcPr>
          <w:p w14:paraId="2C4A3A4E" w14:textId="77777777" w:rsidR="00416A98" w:rsidRPr="009E64B8" w:rsidRDefault="00416A98" w:rsidP="009E64B8">
            <w:pPr>
              <w:pStyle w:val="Listecouleur-Accent12"/>
              <w:keepNext/>
              <w:widowControl/>
              <w:numPr>
                <w:ilvl w:val="0"/>
                <w:numId w:val="196"/>
              </w:numPr>
              <w:autoSpaceDE w:val="0"/>
              <w:autoSpaceDN w:val="0"/>
              <w:adjustRightInd w:val="0"/>
              <w:spacing w:after="0" w:line="240" w:lineRule="atLeast"/>
              <w:outlineLvl w:val="1"/>
              <w:rPr>
                <w:rFonts w:ascii="Times New Roman" w:hAnsi="Times New Roman"/>
                <w:sz w:val="18"/>
                <w:szCs w:val="18"/>
                <w:lang w:val="fr-FR"/>
              </w:rPr>
            </w:pPr>
            <w:r w:rsidRPr="009E64B8">
              <w:rPr>
                <w:rFonts w:ascii="Times New Roman" w:hAnsi="Times New Roman"/>
                <w:sz w:val="18"/>
                <w:szCs w:val="18"/>
                <w:lang w:val="fr-FR"/>
              </w:rPr>
              <w:t>Réhabilitation de 03</w:t>
            </w:r>
            <w:r w:rsidR="008E6D46" w:rsidRPr="009E64B8">
              <w:rPr>
                <w:rFonts w:ascii="Times New Roman" w:hAnsi="Times New Roman"/>
                <w:sz w:val="18"/>
                <w:szCs w:val="18"/>
                <w:lang w:val="fr-FR"/>
              </w:rPr>
              <w:t xml:space="preserve"> petits barrages de dérivation et</w:t>
            </w:r>
            <w:r w:rsidRPr="009E64B8">
              <w:rPr>
                <w:rFonts w:ascii="Times New Roman" w:hAnsi="Times New Roman"/>
                <w:sz w:val="18"/>
                <w:szCs w:val="18"/>
                <w:lang w:val="fr-FR"/>
              </w:rPr>
              <w:t xml:space="preserve"> creusement canal et drain;</w:t>
            </w:r>
          </w:p>
          <w:p w14:paraId="36AB8BEB" w14:textId="77777777" w:rsidR="00416A98" w:rsidRPr="009E64B8" w:rsidRDefault="00416A98" w:rsidP="009E64B8">
            <w:pPr>
              <w:pStyle w:val="Listecouleur-Accent12"/>
              <w:keepNext/>
              <w:widowControl/>
              <w:numPr>
                <w:ilvl w:val="0"/>
                <w:numId w:val="196"/>
              </w:numPr>
              <w:autoSpaceDE w:val="0"/>
              <w:autoSpaceDN w:val="0"/>
              <w:adjustRightInd w:val="0"/>
              <w:spacing w:after="0" w:line="240" w:lineRule="atLeast"/>
              <w:outlineLvl w:val="1"/>
              <w:rPr>
                <w:rFonts w:ascii="Times New Roman" w:hAnsi="Times New Roman"/>
                <w:sz w:val="18"/>
                <w:szCs w:val="18"/>
                <w:lang w:val="fr-FR"/>
              </w:rPr>
            </w:pPr>
            <w:r w:rsidRPr="009E64B8">
              <w:rPr>
                <w:rFonts w:ascii="Times New Roman" w:hAnsi="Times New Roman"/>
                <w:sz w:val="18"/>
                <w:szCs w:val="18"/>
                <w:lang w:val="fr-FR"/>
              </w:rPr>
              <w:t>Construction de 05 petits barrages</w:t>
            </w:r>
            <w:r w:rsidR="008E6D46" w:rsidRPr="009E64B8">
              <w:rPr>
                <w:rFonts w:ascii="Times New Roman" w:hAnsi="Times New Roman"/>
                <w:sz w:val="18"/>
                <w:szCs w:val="18"/>
                <w:lang w:val="fr-FR"/>
              </w:rPr>
              <w:t xml:space="preserve"> de dérivation</w:t>
            </w:r>
            <w:r w:rsidRPr="009E64B8">
              <w:rPr>
                <w:rFonts w:ascii="Times New Roman" w:hAnsi="Times New Roman"/>
                <w:sz w:val="18"/>
                <w:szCs w:val="18"/>
                <w:lang w:val="fr-FR"/>
              </w:rPr>
              <w:t xml:space="preserve"> et creusement canal principal et secondaires</w:t>
            </w:r>
          </w:p>
        </w:tc>
        <w:tc>
          <w:tcPr>
            <w:tcW w:w="2410" w:type="dxa"/>
          </w:tcPr>
          <w:p w14:paraId="6E237815" w14:textId="77777777" w:rsidR="00416A98" w:rsidRPr="009E64B8" w:rsidRDefault="00416A98" w:rsidP="004C65EF">
            <w:pPr>
              <w:rPr>
                <w:sz w:val="18"/>
                <w:szCs w:val="18"/>
              </w:rPr>
            </w:pPr>
            <w:r w:rsidRPr="009E64B8">
              <w:rPr>
                <w:sz w:val="18"/>
                <w:szCs w:val="18"/>
              </w:rPr>
              <w:t>Les périmètres à aménager sont compris entre une superficie de 50 à 600 ha</w:t>
            </w:r>
          </w:p>
        </w:tc>
        <w:tc>
          <w:tcPr>
            <w:tcW w:w="2551" w:type="dxa"/>
          </w:tcPr>
          <w:p w14:paraId="61C2A2EE" w14:textId="77777777" w:rsidR="00416A98" w:rsidRPr="009E64B8" w:rsidRDefault="00416A98" w:rsidP="009E64B8">
            <w:pPr>
              <w:jc w:val="center"/>
              <w:rPr>
                <w:sz w:val="18"/>
                <w:szCs w:val="18"/>
              </w:rPr>
            </w:pPr>
            <w:r w:rsidRPr="009E64B8">
              <w:rPr>
                <w:sz w:val="18"/>
                <w:szCs w:val="18"/>
              </w:rPr>
              <w:t>6200 ha</w:t>
            </w:r>
          </w:p>
        </w:tc>
      </w:tr>
      <w:tr w:rsidR="00416A98" w:rsidRPr="00416A98" w14:paraId="2D235232" w14:textId="77777777" w:rsidTr="009E64B8">
        <w:tc>
          <w:tcPr>
            <w:tcW w:w="1560" w:type="dxa"/>
          </w:tcPr>
          <w:p w14:paraId="040E5B5E" w14:textId="77777777" w:rsidR="00416A98" w:rsidRPr="009E64B8" w:rsidRDefault="00416A98" w:rsidP="009E64B8">
            <w:pPr>
              <w:keepNext/>
              <w:autoSpaceDE w:val="0"/>
              <w:autoSpaceDN w:val="0"/>
              <w:adjustRightInd w:val="0"/>
              <w:spacing w:line="240" w:lineRule="atLeast"/>
              <w:ind w:left="360"/>
              <w:outlineLvl w:val="1"/>
              <w:rPr>
                <w:b/>
                <w:sz w:val="18"/>
                <w:szCs w:val="18"/>
              </w:rPr>
            </w:pPr>
            <w:r w:rsidRPr="009E64B8">
              <w:rPr>
                <w:b/>
                <w:sz w:val="18"/>
                <w:szCs w:val="18"/>
              </w:rPr>
              <w:t>Marvoay</w:t>
            </w:r>
          </w:p>
        </w:tc>
        <w:tc>
          <w:tcPr>
            <w:tcW w:w="3685" w:type="dxa"/>
          </w:tcPr>
          <w:p w14:paraId="35D3DFF8" w14:textId="77777777" w:rsidR="00416A98" w:rsidRPr="009E64B8" w:rsidRDefault="00416A98" w:rsidP="009E64B8">
            <w:pPr>
              <w:pStyle w:val="Listecouleur-Accent12"/>
              <w:keepNext/>
              <w:widowControl/>
              <w:numPr>
                <w:ilvl w:val="0"/>
                <w:numId w:val="197"/>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 xml:space="preserve">Réhabilitation de la digue de </w:t>
            </w:r>
            <w:r w:rsidR="00CD2B82" w:rsidRPr="009E64B8">
              <w:rPr>
                <w:rFonts w:ascii="Times New Roman" w:hAnsi="Times New Roman"/>
                <w:sz w:val="18"/>
                <w:szCs w:val="18"/>
                <w:lang w:val="fr-FR"/>
              </w:rPr>
              <w:t>protection;</w:t>
            </w:r>
          </w:p>
          <w:p w14:paraId="1C440E1E" w14:textId="77777777" w:rsidR="00416A98" w:rsidRPr="009E64B8" w:rsidRDefault="00416A98" w:rsidP="009E64B8">
            <w:pPr>
              <w:pStyle w:val="Listecouleur-Accent12"/>
              <w:keepNext/>
              <w:widowControl/>
              <w:numPr>
                <w:ilvl w:val="0"/>
                <w:numId w:val="197"/>
              </w:numPr>
              <w:autoSpaceDE w:val="0"/>
              <w:autoSpaceDN w:val="0"/>
              <w:adjustRightInd w:val="0"/>
              <w:spacing w:after="0" w:line="240" w:lineRule="atLeast"/>
              <w:jc w:val="left"/>
              <w:outlineLvl w:val="1"/>
              <w:rPr>
                <w:rFonts w:ascii="Times New Roman" w:hAnsi="Times New Roman"/>
                <w:sz w:val="18"/>
                <w:szCs w:val="18"/>
              </w:rPr>
            </w:pPr>
            <w:r w:rsidRPr="009E64B8">
              <w:rPr>
                <w:rFonts w:ascii="Times New Roman" w:hAnsi="Times New Roman"/>
                <w:sz w:val="18"/>
                <w:szCs w:val="18"/>
              </w:rPr>
              <w:t>Réouverture de la rivière Marvoay</w:t>
            </w:r>
          </w:p>
          <w:p w14:paraId="79DE6811" w14:textId="77777777" w:rsidR="00416A98" w:rsidRPr="009E64B8" w:rsidRDefault="00416A98" w:rsidP="009E64B8">
            <w:pPr>
              <w:pStyle w:val="Listecouleur-Accent12"/>
              <w:keepNext/>
              <w:widowControl/>
              <w:numPr>
                <w:ilvl w:val="0"/>
                <w:numId w:val="197"/>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Curage et remise en état des berges ;</w:t>
            </w:r>
          </w:p>
          <w:p w14:paraId="644B45D7" w14:textId="77777777" w:rsidR="00416A98" w:rsidRPr="009E64B8" w:rsidRDefault="00416A98" w:rsidP="009E64B8">
            <w:pPr>
              <w:pStyle w:val="Listecouleur-Accent12"/>
              <w:keepNext/>
              <w:widowControl/>
              <w:numPr>
                <w:ilvl w:val="0"/>
                <w:numId w:val="197"/>
              </w:numPr>
              <w:autoSpaceDE w:val="0"/>
              <w:autoSpaceDN w:val="0"/>
              <w:adjustRightInd w:val="0"/>
              <w:spacing w:after="0" w:line="240" w:lineRule="atLeast"/>
              <w:jc w:val="left"/>
              <w:outlineLvl w:val="1"/>
              <w:rPr>
                <w:rFonts w:ascii="Times New Roman" w:hAnsi="Times New Roman"/>
                <w:sz w:val="18"/>
                <w:szCs w:val="18"/>
              </w:rPr>
            </w:pPr>
            <w:r w:rsidRPr="009E64B8">
              <w:rPr>
                <w:rFonts w:ascii="Times New Roman" w:hAnsi="Times New Roman"/>
                <w:sz w:val="18"/>
                <w:szCs w:val="18"/>
              </w:rPr>
              <w:t>Comblement des brèches</w:t>
            </w:r>
          </w:p>
        </w:tc>
        <w:tc>
          <w:tcPr>
            <w:tcW w:w="2410" w:type="dxa"/>
          </w:tcPr>
          <w:p w14:paraId="36C33813" w14:textId="77777777" w:rsidR="00416A98" w:rsidRPr="009E64B8" w:rsidRDefault="00416A98" w:rsidP="004C65EF">
            <w:pPr>
              <w:rPr>
                <w:sz w:val="18"/>
                <w:szCs w:val="18"/>
              </w:rPr>
            </w:pPr>
            <w:r w:rsidRPr="009E64B8">
              <w:rPr>
                <w:sz w:val="18"/>
                <w:szCs w:val="18"/>
              </w:rPr>
              <w:t>Secteur 4 : 2400 ha ;</w:t>
            </w:r>
          </w:p>
          <w:p w14:paraId="7A4B0B1D" w14:textId="77777777" w:rsidR="00416A98" w:rsidRPr="009E64B8" w:rsidRDefault="00416A98" w:rsidP="004C65EF">
            <w:pPr>
              <w:rPr>
                <w:sz w:val="18"/>
                <w:szCs w:val="18"/>
              </w:rPr>
            </w:pPr>
            <w:r w:rsidRPr="009E64B8">
              <w:rPr>
                <w:sz w:val="18"/>
                <w:szCs w:val="18"/>
              </w:rPr>
              <w:t>Secteur 5 :1890 ha ;</w:t>
            </w:r>
          </w:p>
          <w:p w14:paraId="2BF64C0D" w14:textId="77777777" w:rsidR="00416A98" w:rsidRPr="009E64B8" w:rsidRDefault="00416A98" w:rsidP="009E64B8">
            <w:pPr>
              <w:keepNext/>
              <w:autoSpaceDE w:val="0"/>
              <w:autoSpaceDN w:val="0"/>
              <w:adjustRightInd w:val="0"/>
              <w:spacing w:line="240" w:lineRule="atLeast"/>
              <w:ind w:left="360"/>
              <w:outlineLvl w:val="1"/>
              <w:rPr>
                <w:sz w:val="18"/>
                <w:szCs w:val="18"/>
              </w:rPr>
            </w:pPr>
            <w:r w:rsidRPr="009E64B8">
              <w:rPr>
                <w:sz w:val="18"/>
                <w:szCs w:val="18"/>
              </w:rPr>
              <w:t>Secteur 6 : 2500 ha.</w:t>
            </w:r>
          </w:p>
        </w:tc>
        <w:tc>
          <w:tcPr>
            <w:tcW w:w="2551" w:type="dxa"/>
          </w:tcPr>
          <w:p w14:paraId="22D05395" w14:textId="77777777" w:rsidR="00416A98" w:rsidRPr="009E64B8" w:rsidRDefault="00416A98" w:rsidP="009E64B8">
            <w:pPr>
              <w:keepNext/>
              <w:autoSpaceDE w:val="0"/>
              <w:autoSpaceDN w:val="0"/>
              <w:adjustRightInd w:val="0"/>
              <w:spacing w:line="240" w:lineRule="atLeast"/>
              <w:ind w:left="360"/>
              <w:jc w:val="center"/>
              <w:outlineLvl w:val="1"/>
              <w:rPr>
                <w:sz w:val="18"/>
                <w:szCs w:val="18"/>
              </w:rPr>
            </w:pPr>
            <w:r w:rsidRPr="009E64B8">
              <w:rPr>
                <w:sz w:val="18"/>
                <w:szCs w:val="18"/>
              </w:rPr>
              <w:t>6790 ha</w:t>
            </w:r>
          </w:p>
        </w:tc>
      </w:tr>
      <w:tr w:rsidR="00416A98" w:rsidRPr="00416A98" w14:paraId="5183EBB4" w14:textId="77777777" w:rsidTr="009E64B8">
        <w:tc>
          <w:tcPr>
            <w:tcW w:w="1560" w:type="dxa"/>
          </w:tcPr>
          <w:p w14:paraId="3F15248D" w14:textId="77777777" w:rsidR="00416A98" w:rsidRPr="009E64B8" w:rsidRDefault="00416A98" w:rsidP="009E64B8">
            <w:pPr>
              <w:keepNext/>
              <w:autoSpaceDE w:val="0"/>
              <w:autoSpaceDN w:val="0"/>
              <w:adjustRightInd w:val="0"/>
              <w:spacing w:line="240" w:lineRule="atLeast"/>
              <w:ind w:left="360"/>
              <w:outlineLvl w:val="1"/>
              <w:rPr>
                <w:b/>
                <w:sz w:val="18"/>
                <w:szCs w:val="18"/>
              </w:rPr>
            </w:pPr>
            <w:r w:rsidRPr="009E64B8">
              <w:rPr>
                <w:b/>
                <w:sz w:val="18"/>
                <w:szCs w:val="18"/>
              </w:rPr>
              <w:t xml:space="preserve">Vavatenina </w:t>
            </w:r>
          </w:p>
          <w:p w14:paraId="29280DA4" w14:textId="77777777" w:rsidR="00416A98" w:rsidRPr="009E64B8" w:rsidRDefault="00416A98" w:rsidP="004C65EF">
            <w:pPr>
              <w:rPr>
                <w:b/>
                <w:sz w:val="18"/>
                <w:szCs w:val="18"/>
              </w:rPr>
            </w:pPr>
          </w:p>
        </w:tc>
        <w:tc>
          <w:tcPr>
            <w:tcW w:w="3685" w:type="dxa"/>
          </w:tcPr>
          <w:p w14:paraId="00A00CF2" w14:textId="77777777" w:rsidR="00416A98" w:rsidRPr="009E64B8" w:rsidRDefault="00416A98" w:rsidP="009E64B8">
            <w:pPr>
              <w:pStyle w:val="Listecouleur-Accent12"/>
              <w:keepNext/>
              <w:widowControl/>
              <w:numPr>
                <w:ilvl w:val="0"/>
                <w:numId w:val="197"/>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Réhabilitation de 06 petits barrages de retenue ;</w:t>
            </w:r>
          </w:p>
          <w:p w14:paraId="171D5484" w14:textId="77777777" w:rsidR="00416A98" w:rsidRPr="009E64B8" w:rsidRDefault="00416A98" w:rsidP="009E64B8">
            <w:pPr>
              <w:pStyle w:val="Listecouleur-Accent12"/>
              <w:keepNext/>
              <w:widowControl/>
              <w:numPr>
                <w:ilvl w:val="0"/>
                <w:numId w:val="197"/>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Réhabilitation de 14 petits barrages de dérivation</w:t>
            </w:r>
          </w:p>
        </w:tc>
        <w:tc>
          <w:tcPr>
            <w:tcW w:w="2410" w:type="dxa"/>
          </w:tcPr>
          <w:p w14:paraId="5B40130F" w14:textId="77777777" w:rsidR="00416A98" w:rsidRPr="009E64B8" w:rsidRDefault="00416A98" w:rsidP="0069178D">
            <w:pPr>
              <w:rPr>
                <w:sz w:val="18"/>
                <w:szCs w:val="18"/>
              </w:rPr>
            </w:pPr>
            <w:r w:rsidRPr="009E64B8">
              <w:rPr>
                <w:sz w:val="18"/>
                <w:szCs w:val="18"/>
              </w:rPr>
              <w:t>Les périmètres à aménager sont compris entre 15 et 1000 ha</w:t>
            </w:r>
          </w:p>
        </w:tc>
        <w:tc>
          <w:tcPr>
            <w:tcW w:w="2551" w:type="dxa"/>
          </w:tcPr>
          <w:p w14:paraId="44281A40" w14:textId="77777777" w:rsidR="00416A98" w:rsidRPr="009E64B8" w:rsidRDefault="00416A98" w:rsidP="009E64B8">
            <w:pPr>
              <w:keepNext/>
              <w:autoSpaceDE w:val="0"/>
              <w:autoSpaceDN w:val="0"/>
              <w:adjustRightInd w:val="0"/>
              <w:spacing w:line="240" w:lineRule="atLeast"/>
              <w:ind w:left="360"/>
              <w:jc w:val="center"/>
              <w:outlineLvl w:val="1"/>
              <w:rPr>
                <w:sz w:val="18"/>
                <w:szCs w:val="18"/>
              </w:rPr>
            </w:pPr>
            <w:r w:rsidRPr="009E64B8">
              <w:rPr>
                <w:sz w:val="18"/>
                <w:szCs w:val="18"/>
              </w:rPr>
              <w:t>2370 ha</w:t>
            </w:r>
          </w:p>
        </w:tc>
      </w:tr>
      <w:tr w:rsidR="00416A98" w:rsidRPr="00416A98" w14:paraId="2F609573" w14:textId="77777777" w:rsidTr="009E64B8">
        <w:trPr>
          <w:trHeight w:val="598"/>
        </w:trPr>
        <w:tc>
          <w:tcPr>
            <w:tcW w:w="1560" w:type="dxa"/>
          </w:tcPr>
          <w:p w14:paraId="4CF64C28" w14:textId="77777777" w:rsidR="00416A98" w:rsidRPr="009E64B8" w:rsidRDefault="00416A98" w:rsidP="004C65EF">
            <w:pPr>
              <w:rPr>
                <w:b/>
                <w:sz w:val="18"/>
                <w:szCs w:val="18"/>
              </w:rPr>
            </w:pPr>
          </w:p>
          <w:p w14:paraId="1FD4665C" w14:textId="77777777" w:rsidR="00416A98" w:rsidRPr="009E64B8" w:rsidRDefault="00416A98" w:rsidP="004C65EF">
            <w:pPr>
              <w:rPr>
                <w:b/>
                <w:sz w:val="18"/>
                <w:szCs w:val="18"/>
              </w:rPr>
            </w:pPr>
            <w:r w:rsidRPr="009E64B8">
              <w:rPr>
                <w:b/>
                <w:sz w:val="18"/>
                <w:szCs w:val="18"/>
              </w:rPr>
              <w:t>Soaniérana Ivongo</w:t>
            </w:r>
          </w:p>
        </w:tc>
        <w:tc>
          <w:tcPr>
            <w:tcW w:w="3685" w:type="dxa"/>
          </w:tcPr>
          <w:p w14:paraId="3267AA5E" w14:textId="77777777" w:rsidR="00416A98" w:rsidRPr="009E64B8" w:rsidRDefault="00416A98" w:rsidP="009E64B8">
            <w:pPr>
              <w:pStyle w:val="Listecouleur-Accent12"/>
              <w:keepNext/>
              <w:widowControl/>
              <w:numPr>
                <w:ilvl w:val="0"/>
                <w:numId w:val="198"/>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Réhabilitation de 59 petits barrages de dérivation (murs, régulateurs, partiteurs)</w:t>
            </w:r>
          </w:p>
          <w:p w14:paraId="4DFFB4E9" w14:textId="77777777" w:rsidR="00416A98" w:rsidRPr="00FE01DC" w:rsidRDefault="00416A98" w:rsidP="009E64B8">
            <w:pPr>
              <w:pStyle w:val="Listecouleur-Accent12"/>
              <w:keepNext/>
              <w:widowControl/>
              <w:numPr>
                <w:ilvl w:val="0"/>
                <w:numId w:val="198"/>
              </w:numPr>
              <w:autoSpaceDE w:val="0"/>
              <w:autoSpaceDN w:val="0"/>
              <w:adjustRightInd w:val="0"/>
              <w:spacing w:after="0" w:line="240" w:lineRule="atLeast"/>
              <w:jc w:val="left"/>
              <w:outlineLvl w:val="1"/>
              <w:rPr>
                <w:rFonts w:ascii="Times New Roman" w:hAnsi="Times New Roman"/>
                <w:sz w:val="18"/>
                <w:szCs w:val="18"/>
                <w:lang w:val="fr-FR"/>
              </w:rPr>
            </w:pPr>
            <w:r w:rsidRPr="00FE01DC">
              <w:rPr>
                <w:rFonts w:ascii="Times New Roman" w:hAnsi="Times New Roman"/>
                <w:sz w:val="18"/>
                <w:szCs w:val="18"/>
                <w:lang w:val="fr-FR"/>
              </w:rPr>
              <w:t xml:space="preserve">Réhabilitation </w:t>
            </w:r>
            <w:r w:rsidR="0069178D" w:rsidRPr="00FE01DC">
              <w:rPr>
                <w:rFonts w:ascii="Times New Roman" w:hAnsi="Times New Roman"/>
                <w:sz w:val="18"/>
                <w:szCs w:val="18"/>
                <w:lang w:val="fr-FR"/>
              </w:rPr>
              <w:t xml:space="preserve">des </w:t>
            </w:r>
            <w:r w:rsidRPr="00FE01DC">
              <w:rPr>
                <w:rFonts w:ascii="Times New Roman" w:hAnsi="Times New Roman"/>
                <w:sz w:val="18"/>
                <w:szCs w:val="18"/>
                <w:lang w:val="fr-FR"/>
              </w:rPr>
              <w:t>canaux et drains</w:t>
            </w:r>
          </w:p>
        </w:tc>
        <w:tc>
          <w:tcPr>
            <w:tcW w:w="2410" w:type="dxa"/>
          </w:tcPr>
          <w:p w14:paraId="65CC2389" w14:textId="77777777" w:rsidR="00416A98" w:rsidRPr="009E64B8" w:rsidRDefault="00416A98" w:rsidP="004C65EF">
            <w:pPr>
              <w:rPr>
                <w:sz w:val="18"/>
                <w:szCs w:val="18"/>
              </w:rPr>
            </w:pPr>
            <w:r w:rsidRPr="009E64B8">
              <w:rPr>
                <w:sz w:val="18"/>
                <w:szCs w:val="18"/>
              </w:rPr>
              <w:t>Les périmètres à aména</w:t>
            </w:r>
            <w:r w:rsidR="008E6D46" w:rsidRPr="009E64B8">
              <w:rPr>
                <w:sz w:val="18"/>
                <w:szCs w:val="18"/>
              </w:rPr>
              <w:t xml:space="preserve">ger sont compris </w:t>
            </w:r>
            <w:r w:rsidRPr="009E64B8">
              <w:rPr>
                <w:sz w:val="18"/>
                <w:szCs w:val="18"/>
              </w:rPr>
              <w:t>entre 50 et 900 ha</w:t>
            </w:r>
          </w:p>
        </w:tc>
        <w:tc>
          <w:tcPr>
            <w:tcW w:w="2551" w:type="dxa"/>
          </w:tcPr>
          <w:p w14:paraId="637C3741" w14:textId="77777777" w:rsidR="00416A98" w:rsidRPr="009E64B8" w:rsidRDefault="00416A98" w:rsidP="009E64B8">
            <w:pPr>
              <w:jc w:val="center"/>
              <w:rPr>
                <w:sz w:val="18"/>
                <w:szCs w:val="18"/>
              </w:rPr>
            </w:pPr>
            <w:r w:rsidRPr="009E64B8">
              <w:rPr>
                <w:sz w:val="18"/>
                <w:szCs w:val="18"/>
              </w:rPr>
              <w:t>10682 ha</w:t>
            </w:r>
          </w:p>
        </w:tc>
      </w:tr>
      <w:tr w:rsidR="00416A98" w:rsidRPr="00416A98" w14:paraId="128101EC" w14:textId="77777777" w:rsidTr="009E64B8">
        <w:tc>
          <w:tcPr>
            <w:tcW w:w="1560" w:type="dxa"/>
          </w:tcPr>
          <w:p w14:paraId="275238A4" w14:textId="77777777" w:rsidR="00416A98" w:rsidRPr="009E64B8" w:rsidRDefault="00416A98" w:rsidP="009E64B8">
            <w:pPr>
              <w:keepNext/>
              <w:autoSpaceDE w:val="0"/>
              <w:autoSpaceDN w:val="0"/>
              <w:adjustRightInd w:val="0"/>
              <w:spacing w:line="240" w:lineRule="atLeast"/>
              <w:ind w:left="360"/>
              <w:outlineLvl w:val="1"/>
              <w:rPr>
                <w:b/>
                <w:sz w:val="18"/>
                <w:szCs w:val="18"/>
              </w:rPr>
            </w:pPr>
            <w:r w:rsidRPr="009E64B8">
              <w:rPr>
                <w:b/>
                <w:sz w:val="18"/>
                <w:szCs w:val="18"/>
              </w:rPr>
              <w:lastRenderedPageBreak/>
              <w:t>Bealanana</w:t>
            </w:r>
          </w:p>
        </w:tc>
        <w:tc>
          <w:tcPr>
            <w:tcW w:w="3685" w:type="dxa"/>
          </w:tcPr>
          <w:p w14:paraId="1853B995" w14:textId="77777777" w:rsidR="00416A98" w:rsidRPr="009E64B8" w:rsidRDefault="00416A98" w:rsidP="009E64B8">
            <w:pPr>
              <w:pStyle w:val="Listecouleur-Accent12"/>
              <w:keepNext/>
              <w:widowControl/>
              <w:numPr>
                <w:ilvl w:val="0"/>
                <w:numId w:val="199"/>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Réhabilitation de 03 petits barrages de retenue ;</w:t>
            </w:r>
          </w:p>
          <w:p w14:paraId="5F033FFA" w14:textId="77777777" w:rsidR="00416A98" w:rsidRPr="009E64B8" w:rsidRDefault="00416A98" w:rsidP="009E64B8">
            <w:pPr>
              <w:pStyle w:val="Listecouleur-Accent12"/>
              <w:keepNext/>
              <w:widowControl/>
              <w:numPr>
                <w:ilvl w:val="0"/>
                <w:numId w:val="199"/>
              </w:numPr>
              <w:autoSpaceDE w:val="0"/>
              <w:autoSpaceDN w:val="0"/>
              <w:adjustRightInd w:val="0"/>
              <w:spacing w:after="0" w:line="240" w:lineRule="atLeast"/>
              <w:jc w:val="left"/>
              <w:outlineLvl w:val="1"/>
              <w:rPr>
                <w:rFonts w:ascii="Times New Roman" w:hAnsi="Times New Roman"/>
                <w:sz w:val="18"/>
                <w:szCs w:val="18"/>
                <w:lang w:val="fr-FR"/>
              </w:rPr>
            </w:pPr>
            <w:r w:rsidRPr="009E64B8">
              <w:rPr>
                <w:rFonts w:ascii="Times New Roman" w:hAnsi="Times New Roman"/>
                <w:sz w:val="18"/>
                <w:szCs w:val="18"/>
                <w:lang w:val="fr-FR"/>
              </w:rPr>
              <w:t>Réhabilitation de 03 petits barrages de petit barrage ;</w:t>
            </w:r>
          </w:p>
          <w:p w14:paraId="1ABA322A" w14:textId="77777777" w:rsidR="00416A98" w:rsidRPr="009E64B8" w:rsidRDefault="00416A98" w:rsidP="009E64B8">
            <w:pPr>
              <w:pStyle w:val="Listecouleur-Accent12"/>
              <w:keepNext/>
              <w:widowControl/>
              <w:numPr>
                <w:ilvl w:val="0"/>
                <w:numId w:val="199"/>
              </w:numPr>
              <w:autoSpaceDE w:val="0"/>
              <w:autoSpaceDN w:val="0"/>
              <w:adjustRightInd w:val="0"/>
              <w:spacing w:after="0" w:line="240" w:lineRule="atLeast"/>
              <w:jc w:val="left"/>
              <w:outlineLvl w:val="1"/>
              <w:rPr>
                <w:rFonts w:ascii="Times New Roman" w:hAnsi="Times New Roman"/>
                <w:sz w:val="18"/>
                <w:szCs w:val="18"/>
              </w:rPr>
            </w:pPr>
            <w:r w:rsidRPr="009E64B8">
              <w:rPr>
                <w:rFonts w:ascii="Times New Roman" w:hAnsi="Times New Roman"/>
                <w:sz w:val="18"/>
                <w:szCs w:val="18"/>
              </w:rPr>
              <w:t>Aspersion-bas fonds 04 ouvrages</w:t>
            </w:r>
          </w:p>
        </w:tc>
        <w:tc>
          <w:tcPr>
            <w:tcW w:w="2410" w:type="dxa"/>
          </w:tcPr>
          <w:p w14:paraId="74232EA6" w14:textId="77777777" w:rsidR="00416A98" w:rsidRPr="009E64B8" w:rsidRDefault="00416A98" w:rsidP="009E64B8">
            <w:pPr>
              <w:keepNext/>
              <w:autoSpaceDE w:val="0"/>
              <w:autoSpaceDN w:val="0"/>
              <w:adjustRightInd w:val="0"/>
              <w:spacing w:line="240" w:lineRule="atLeast"/>
              <w:ind w:left="360"/>
              <w:outlineLvl w:val="1"/>
              <w:rPr>
                <w:sz w:val="18"/>
                <w:szCs w:val="18"/>
              </w:rPr>
            </w:pPr>
            <w:r w:rsidRPr="009E64B8">
              <w:rPr>
                <w:sz w:val="18"/>
                <w:szCs w:val="18"/>
              </w:rPr>
              <w:t>Les périmètres à aménager son</w:t>
            </w:r>
            <w:r w:rsidR="008E6D46" w:rsidRPr="009E64B8">
              <w:rPr>
                <w:sz w:val="18"/>
                <w:szCs w:val="18"/>
              </w:rPr>
              <w:t>t compris entre 10 et 9</w:t>
            </w:r>
            <w:r w:rsidRPr="009E64B8">
              <w:rPr>
                <w:sz w:val="18"/>
                <w:szCs w:val="18"/>
              </w:rPr>
              <w:t>00 ha</w:t>
            </w:r>
          </w:p>
        </w:tc>
        <w:tc>
          <w:tcPr>
            <w:tcW w:w="2551" w:type="dxa"/>
          </w:tcPr>
          <w:p w14:paraId="04C19BC2" w14:textId="77777777" w:rsidR="00416A98" w:rsidRPr="009E64B8" w:rsidRDefault="00416A98" w:rsidP="009E64B8">
            <w:pPr>
              <w:keepNext/>
              <w:autoSpaceDE w:val="0"/>
              <w:autoSpaceDN w:val="0"/>
              <w:adjustRightInd w:val="0"/>
              <w:spacing w:line="240" w:lineRule="atLeast"/>
              <w:ind w:left="360"/>
              <w:jc w:val="center"/>
              <w:outlineLvl w:val="1"/>
              <w:rPr>
                <w:sz w:val="18"/>
                <w:szCs w:val="18"/>
              </w:rPr>
            </w:pPr>
            <w:r w:rsidRPr="009E64B8">
              <w:rPr>
                <w:sz w:val="18"/>
                <w:szCs w:val="18"/>
              </w:rPr>
              <w:t>1510 ha</w:t>
            </w:r>
          </w:p>
        </w:tc>
      </w:tr>
    </w:tbl>
    <w:p w14:paraId="7A338728" w14:textId="77777777" w:rsidR="00416A98" w:rsidRDefault="00416A98" w:rsidP="003B343E">
      <w:pPr>
        <w:rPr>
          <w:bCs/>
          <w:sz w:val="22"/>
          <w:szCs w:val="22"/>
        </w:rPr>
      </w:pPr>
    </w:p>
    <w:p w14:paraId="25D5143A" w14:textId="77777777" w:rsidR="00E57E78" w:rsidRDefault="00D83E75" w:rsidP="003B343E">
      <w:pPr>
        <w:rPr>
          <w:bCs/>
          <w:sz w:val="22"/>
          <w:szCs w:val="22"/>
        </w:rPr>
      </w:pPr>
      <w:r>
        <w:rPr>
          <w:bCs/>
          <w:sz w:val="22"/>
          <w:szCs w:val="22"/>
        </w:rPr>
        <w:t>Les impacts po</w:t>
      </w:r>
      <w:r w:rsidR="00E55CCE">
        <w:rPr>
          <w:bCs/>
          <w:sz w:val="22"/>
          <w:szCs w:val="22"/>
        </w:rPr>
        <w:t>sitifs de ces activités concernero</w:t>
      </w:r>
      <w:r>
        <w:rPr>
          <w:bCs/>
          <w:sz w:val="22"/>
          <w:szCs w:val="22"/>
        </w:rPr>
        <w:t>nt</w:t>
      </w:r>
      <w:r w:rsidR="00E55CCE">
        <w:rPr>
          <w:bCs/>
          <w:sz w:val="22"/>
          <w:szCs w:val="22"/>
        </w:rPr>
        <w:t xml:space="preserve"> entre autres</w:t>
      </w:r>
      <w:r>
        <w:rPr>
          <w:bCs/>
          <w:sz w:val="22"/>
          <w:szCs w:val="22"/>
        </w:rPr>
        <w:t xml:space="preserve"> les aspects suivants :</w:t>
      </w:r>
    </w:p>
    <w:p w14:paraId="7A75B0EF" w14:textId="77777777" w:rsidR="007C3273" w:rsidRPr="00E57E78" w:rsidRDefault="007C3273" w:rsidP="003B343E">
      <w:pPr>
        <w:rPr>
          <w:bCs/>
          <w:sz w:val="22"/>
          <w:szCs w:val="22"/>
        </w:rPr>
      </w:pPr>
    </w:p>
    <w:p w14:paraId="1011C60D" w14:textId="77777777" w:rsidR="007B6796" w:rsidRDefault="00E57E78" w:rsidP="003B343E">
      <w:pPr>
        <w:rPr>
          <w:bCs/>
          <w:i/>
          <w:sz w:val="22"/>
          <w:szCs w:val="22"/>
          <w:u w:val="single"/>
        </w:rPr>
      </w:pPr>
      <w:r w:rsidRPr="00E57E78">
        <w:rPr>
          <w:bCs/>
          <w:i/>
          <w:sz w:val="22"/>
          <w:szCs w:val="22"/>
          <w:u w:val="single"/>
        </w:rPr>
        <w:t>Gestion de l’eau et infrastructure d’irrigation</w:t>
      </w:r>
    </w:p>
    <w:p w14:paraId="14E792B4" w14:textId="77777777" w:rsidR="00E57E78" w:rsidRDefault="007C3273" w:rsidP="007C3273">
      <w:pPr>
        <w:jc w:val="both"/>
        <w:rPr>
          <w:sz w:val="22"/>
          <w:szCs w:val="22"/>
        </w:rPr>
      </w:pPr>
      <w:r>
        <w:rPr>
          <w:bCs/>
          <w:sz w:val="22"/>
          <w:szCs w:val="22"/>
        </w:rPr>
        <w:t xml:space="preserve">La maîtrise de l’eau pour l’irrigation constitue un aspect essentiel pour </w:t>
      </w:r>
      <w:r w:rsidR="00063BB5">
        <w:rPr>
          <w:bCs/>
          <w:sz w:val="22"/>
          <w:szCs w:val="22"/>
        </w:rPr>
        <w:t xml:space="preserve">tout </w:t>
      </w:r>
      <w:r>
        <w:rPr>
          <w:bCs/>
          <w:sz w:val="22"/>
          <w:szCs w:val="22"/>
        </w:rPr>
        <w:t xml:space="preserve">développement agricole. La construction ou la réhabilitation des ouvrages hydrauliques </w:t>
      </w:r>
      <w:r w:rsidRPr="008D43E0">
        <w:rPr>
          <w:sz w:val="22"/>
          <w:szCs w:val="22"/>
        </w:rPr>
        <w:t>vont permettre l’extension des activités culturales une partie de la saison sèche</w:t>
      </w:r>
      <w:r>
        <w:rPr>
          <w:sz w:val="22"/>
          <w:szCs w:val="22"/>
        </w:rPr>
        <w:t xml:space="preserve"> (culture de contre saison)</w:t>
      </w:r>
      <w:r w:rsidRPr="008D43E0">
        <w:rPr>
          <w:sz w:val="22"/>
          <w:szCs w:val="22"/>
        </w:rPr>
        <w:t xml:space="preserve"> induisant une augmentation des revenus des populations, et une création d’emploi</w:t>
      </w:r>
      <w:r w:rsidR="00063BB5">
        <w:rPr>
          <w:sz w:val="22"/>
          <w:szCs w:val="22"/>
        </w:rPr>
        <w:t>s</w:t>
      </w:r>
      <w:r w:rsidRPr="008D43E0">
        <w:rPr>
          <w:sz w:val="22"/>
          <w:szCs w:val="22"/>
        </w:rPr>
        <w:t>. Pour l’élevage, elles constituent une source importante pour l’abreuvement des animaux.</w:t>
      </w:r>
    </w:p>
    <w:p w14:paraId="12F3BCCA" w14:textId="77777777" w:rsidR="007C3273" w:rsidRPr="007C3273" w:rsidRDefault="007C3273" w:rsidP="007C3273">
      <w:pPr>
        <w:jc w:val="both"/>
        <w:rPr>
          <w:bCs/>
          <w:sz w:val="22"/>
          <w:szCs w:val="22"/>
        </w:rPr>
      </w:pPr>
    </w:p>
    <w:p w14:paraId="2B9E4A1B" w14:textId="77777777" w:rsidR="00E57E78" w:rsidRDefault="00E57E78" w:rsidP="003B343E">
      <w:pPr>
        <w:rPr>
          <w:bCs/>
          <w:i/>
          <w:sz w:val="22"/>
          <w:szCs w:val="22"/>
          <w:u w:val="single"/>
        </w:rPr>
      </w:pPr>
      <w:r>
        <w:rPr>
          <w:bCs/>
          <w:i/>
          <w:sz w:val="22"/>
          <w:szCs w:val="22"/>
          <w:u w:val="single"/>
        </w:rPr>
        <w:t>Cons</w:t>
      </w:r>
      <w:r w:rsidR="00E6702E">
        <w:rPr>
          <w:bCs/>
          <w:i/>
          <w:sz w:val="22"/>
          <w:szCs w:val="22"/>
          <w:u w:val="single"/>
        </w:rPr>
        <w:t>truction des infrastructures de transport</w:t>
      </w:r>
    </w:p>
    <w:p w14:paraId="728DB48A" w14:textId="77777777" w:rsidR="007C3273" w:rsidRPr="0043110C" w:rsidRDefault="007C3273" w:rsidP="007C3273">
      <w:pPr>
        <w:tabs>
          <w:tab w:val="num" w:pos="900"/>
        </w:tabs>
        <w:jc w:val="both"/>
        <w:rPr>
          <w:color w:val="000000"/>
          <w:sz w:val="22"/>
          <w:szCs w:val="22"/>
        </w:rPr>
      </w:pPr>
      <w:r>
        <w:rPr>
          <w:color w:val="000000"/>
          <w:sz w:val="22"/>
          <w:szCs w:val="22"/>
        </w:rPr>
        <w:t>Les impacts positifs liés à la</w:t>
      </w:r>
      <w:r w:rsidR="0069178D">
        <w:rPr>
          <w:color w:val="000000"/>
          <w:sz w:val="22"/>
          <w:szCs w:val="22"/>
        </w:rPr>
        <w:t xml:space="preserve"> </w:t>
      </w:r>
      <w:r>
        <w:rPr>
          <w:color w:val="000000"/>
          <w:sz w:val="22"/>
          <w:szCs w:val="22"/>
        </w:rPr>
        <w:t xml:space="preserve">maintenance de </w:t>
      </w:r>
      <w:r w:rsidRPr="008D43E0">
        <w:rPr>
          <w:color w:val="000000"/>
          <w:sz w:val="22"/>
          <w:szCs w:val="22"/>
        </w:rPr>
        <w:t>pistes rurales</w:t>
      </w:r>
      <w:r w:rsidR="0043110C">
        <w:rPr>
          <w:color w:val="000000"/>
          <w:sz w:val="22"/>
          <w:szCs w:val="22"/>
        </w:rPr>
        <w:t>,</w:t>
      </w:r>
      <w:r w:rsidR="0069178D">
        <w:rPr>
          <w:color w:val="000000"/>
          <w:sz w:val="22"/>
          <w:szCs w:val="22"/>
        </w:rPr>
        <w:t xml:space="preserve"> </w:t>
      </w:r>
      <w:r w:rsidR="0043110C">
        <w:rPr>
          <w:color w:val="000000"/>
          <w:sz w:val="22"/>
          <w:szCs w:val="22"/>
        </w:rPr>
        <w:t>la construction de ponts et d’embarcadères</w:t>
      </w:r>
      <w:r w:rsidR="0069178D">
        <w:rPr>
          <w:color w:val="000000"/>
          <w:sz w:val="22"/>
          <w:szCs w:val="22"/>
        </w:rPr>
        <w:t xml:space="preserve"> </w:t>
      </w:r>
      <w:r>
        <w:rPr>
          <w:color w:val="000000"/>
          <w:sz w:val="22"/>
          <w:szCs w:val="22"/>
        </w:rPr>
        <w:t>favoriseront</w:t>
      </w:r>
      <w:r w:rsidRPr="008D43E0">
        <w:rPr>
          <w:color w:val="000000"/>
          <w:sz w:val="22"/>
          <w:szCs w:val="22"/>
        </w:rPr>
        <w:t xml:space="preserve"> l’amélioration du niveau et des conditions de vie des populations. En effet, </w:t>
      </w:r>
      <w:r w:rsidR="0043110C">
        <w:rPr>
          <w:color w:val="000000"/>
          <w:sz w:val="22"/>
          <w:szCs w:val="22"/>
        </w:rPr>
        <w:t xml:space="preserve">ces investissements </w:t>
      </w:r>
      <w:r>
        <w:rPr>
          <w:color w:val="000000"/>
          <w:sz w:val="22"/>
          <w:szCs w:val="22"/>
        </w:rPr>
        <w:t>vont</w:t>
      </w:r>
      <w:r w:rsidRPr="008D43E0">
        <w:rPr>
          <w:color w:val="000000"/>
          <w:sz w:val="22"/>
          <w:szCs w:val="22"/>
        </w:rPr>
        <w:t xml:space="preserve"> permet</w:t>
      </w:r>
      <w:r>
        <w:rPr>
          <w:color w:val="000000"/>
          <w:sz w:val="22"/>
          <w:szCs w:val="22"/>
        </w:rPr>
        <w:t>tre</w:t>
      </w:r>
      <w:r w:rsidRPr="008D43E0">
        <w:rPr>
          <w:color w:val="000000"/>
          <w:sz w:val="22"/>
          <w:szCs w:val="22"/>
        </w:rPr>
        <w:t xml:space="preserve"> un accès plus facile et plus régulier aux marchés extérieurs, le développemen</w:t>
      </w:r>
      <w:r>
        <w:rPr>
          <w:color w:val="000000"/>
          <w:sz w:val="22"/>
          <w:szCs w:val="22"/>
        </w:rPr>
        <w:t>t des activités commerciales, renforcer le</w:t>
      </w:r>
      <w:r w:rsidRPr="008D43E0">
        <w:rPr>
          <w:color w:val="000000"/>
          <w:sz w:val="22"/>
          <w:szCs w:val="22"/>
        </w:rPr>
        <w:t xml:space="preserve"> transport de personnes et des biens </w:t>
      </w:r>
      <w:r>
        <w:rPr>
          <w:color w:val="000000"/>
          <w:sz w:val="22"/>
          <w:szCs w:val="22"/>
        </w:rPr>
        <w:t xml:space="preserve">qui sera </w:t>
      </w:r>
      <w:r w:rsidRPr="008D43E0">
        <w:rPr>
          <w:color w:val="000000"/>
          <w:sz w:val="22"/>
          <w:szCs w:val="22"/>
        </w:rPr>
        <w:t>mieux organisés et plus rapides</w:t>
      </w:r>
      <w:r>
        <w:rPr>
          <w:sz w:val="22"/>
          <w:szCs w:val="22"/>
        </w:rPr>
        <w:t>. La réhabilitation des</w:t>
      </w:r>
      <w:r w:rsidRPr="008D43E0">
        <w:rPr>
          <w:sz w:val="22"/>
          <w:szCs w:val="22"/>
        </w:rPr>
        <w:t xml:space="preserve"> pist</w:t>
      </w:r>
      <w:r>
        <w:rPr>
          <w:sz w:val="22"/>
          <w:szCs w:val="22"/>
        </w:rPr>
        <w:t>es rurales va faciliter</w:t>
      </w:r>
      <w:r w:rsidR="0069178D">
        <w:rPr>
          <w:sz w:val="22"/>
          <w:szCs w:val="22"/>
        </w:rPr>
        <w:t xml:space="preserve"> </w:t>
      </w:r>
      <w:r>
        <w:rPr>
          <w:sz w:val="22"/>
          <w:szCs w:val="22"/>
        </w:rPr>
        <w:t>l’écoulement de la production et augmenter les</w:t>
      </w:r>
      <w:r w:rsidRPr="008D43E0">
        <w:rPr>
          <w:sz w:val="22"/>
          <w:szCs w:val="22"/>
        </w:rPr>
        <w:t xml:space="preserve"> échanges intra </w:t>
      </w:r>
      <w:r w:rsidRPr="008D43E0">
        <w:rPr>
          <w:rStyle w:val="goohl4"/>
          <w:sz w:val="22"/>
          <w:szCs w:val="22"/>
        </w:rPr>
        <w:t>et</w:t>
      </w:r>
      <w:r w:rsidRPr="008D43E0">
        <w:rPr>
          <w:sz w:val="22"/>
          <w:szCs w:val="22"/>
        </w:rPr>
        <w:t xml:space="preserve"> interrégionaux. </w:t>
      </w:r>
      <w:r w:rsidRPr="008D43E0">
        <w:rPr>
          <w:color w:val="000000"/>
          <w:sz w:val="22"/>
          <w:szCs w:val="22"/>
        </w:rPr>
        <w:t>En plus, ces pistes</w:t>
      </w:r>
      <w:r>
        <w:rPr>
          <w:color w:val="000000"/>
          <w:sz w:val="22"/>
          <w:szCs w:val="22"/>
        </w:rPr>
        <w:t xml:space="preserve"> et ces infrastructures à réhabiliter</w:t>
      </w:r>
      <w:r w:rsidRPr="008D43E0">
        <w:rPr>
          <w:color w:val="000000"/>
          <w:sz w:val="22"/>
          <w:szCs w:val="22"/>
        </w:rPr>
        <w:t xml:space="preserve"> permettront de relier les zones enclavées </w:t>
      </w:r>
      <w:r>
        <w:rPr>
          <w:color w:val="000000"/>
          <w:sz w:val="22"/>
          <w:szCs w:val="22"/>
        </w:rPr>
        <w:t xml:space="preserve">jusque là inaccessible pour être mises en valeur. </w:t>
      </w:r>
    </w:p>
    <w:p w14:paraId="4153FDF4" w14:textId="77777777" w:rsidR="00E6702E" w:rsidRDefault="00E6702E" w:rsidP="003B343E">
      <w:pPr>
        <w:rPr>
          <w:bCs/>
          <w:i/>
          <w:sz w:val="22"/>
          <w:szCs w:val="22"/>
          <w:u w:val="single"/>
        </w:rPr>
      </w:pPr>
    </w:p>
    <w:p w14:paraId="4E42622A" w14:textId="77777777" w:rsidR="00E6702E" w:rsidRDefault="00E6702E" w:rsidP="003B343E">
      <w:pPr>
        <w:rPr>
          <w:bCs/>
          <w:i/>
          <w:sz w:val="22"/>
          <w:szCs w:val="22"/>
          <w:u w:val="single"/>
        </w:rPr>
      </w:pPr>
      <w:r>
        <w:rPr>
          <w:bCs/>
          <w:i/>
          <w:sz w:val="22"/>
          <w:szCs w:val="22"/>
          <w:u w:val="single"/>
        </w:rPr>
        <w:t>Structures d’appui à l’agriculture</w:t>
      </w:r>
    </w:p>
    <w:p w14:paraId="63BCCE01" w14:textId="77777777" w:rsidR="0049395E" w:rsidRPr="003A7672" w:rsidRDefault="0049395E" w:rsidP="0049395E">
      <w:pPr>
        <w:jc w:val="both"/>
        <w:rPr>
          <w:sz w:val="22"/>
          <w:szCs w:val="22"/>
        </w:rPr>
      </w:pPr>
      <w:r w:rsidRPr="003A7672">
        <w:rPr>
          <w:sz w:val="22"/>
          <w:szCs w:val="22"/>
        </w:rPr>
        <w:t xml:space="preserve">La mise en place des unités de stockage et de conditionnement va améliorer positivement la qualité et la gestion des productions et, partant des semences. Les magasins et silos de stockage permettent la sécurisation de la récolte contre les insectes et autres rongeurs, la préservation de la qualité des produits, l’augmentation de la durée de conservation. Ces infrastructures permettent la préservation de la qualité des produits. Ainsi, elles participent à la sécurité alimentaire pour les populations rurales et la population en générale. </w:t>
      </w:r>
      <w:r>
        <w:rPr>
          <w:sz w:val="22"/>
          <w:szCs w:val="22"/>
        </w:rPr>
        <w:t xml:space="preserve"> La construction des abreuvoirs permettra d’éviter l’incursion du bétail dans les champs.</w:t>
      </w:r>
    </w:p>
    <w:p w14:paraId="5D37FA04" w14:textId="77777777" w:rsidR="007C3273" w:rsidRDefault="007C3273" w:rsidP="003B343E">
      <w:pPr>
        <w:rPr>
          <w:bCs/>
          <w:i/>
          <w:sz w:val="22"/>
          <w:szCs w:val="22"/>
          <w:u w:val="single"/>
        </w:rPr>
      </w:pPr>
    </w:p>
    <w:p w14:paraId="477F5CBF" w14:textId="77777777" w:rsidR="00E6702E" w:rsidRDefault="00E6702E" w:rsidP="003B343E">
      <w:pPr>
        <w:rPr>
          <w:bCs/>
          <w:i/>
          <w:sz w:val="22"/>
          <w:szCs w:val="22"/>
          <w:u w:val="single"/>
        </w:rPr>
      </w:pPr>
      <w:r>
        <w:rPr>
          <w:bCs/>
          <w:i/>
          <w:sz w:val="22"/>
          <w:szCs w:val="22"/>
          <w:u w:val="single"/>
        </w:rPr>
        <w:t>Aménagement de tanety</w:t>
      </w:r>
    </w:p>
    <w:p w14:paraId="7C15D770" w14:textId="77777777" w:rsidR="00E6702E" w:rsidRDefault="00370180" w:rsidP="00063BB5">
      <w:pPr>
        <w:jc w:val="both"/>
        <w:rPr>
          <w:bCs/>
          <w:sz w:val="22"/>
          <w:szCs w:val="22"/>
        </w:rPr>
      </w:pPr>
      <w:r>
        <w:rPr>
          <w:bCs/>
          <w:sz w:val="22"/>
          <w:szCs w:val="22"/>
        </w:rPr>
        <w:t xml:space="preserve">La mise en place d’infrastructures pour la maîtrise de l’eau au niveau des </w:t>
      </w:r>
      <w:r w:rsidRPr="0043110C">
        <w:rPr>
          <w:bCs/>
          <w:i/>
          <w:sz w:val="22"/>
          <w:szCs w:val="22"/>
        </w:rPr>
        <w:t>tanety</w:t>
      </w:r>
      <w:r>
        <w:rPr>
          <w:bCs/>
          <w:sz w:val="22"/>
          <w:szCs w:val="22"/>
        </w:rPr>
        <w:t xml:space="preserve"> permettra de restaurer ces </w:t>
      </w:r>
      <w:r w:rsidR="0043110C">
        <w:rPr>
          <w:bCs/>
          <w:sz w:val="22"/>
          <w:szCs w:val="22"/>
        </w:rPr>
        <w:t>écosystèmes</w:t>
      </w:r>
      <w:r>
        <w:rPr>
          <w:bCs/>
          <w:sz w:val="22"/>
          <w:szCs w:val="22"/>
        </w:rPr>
        <w:t xml:space="preserve"> fortement affectés par la péjoration climatique.</w:t>
      </w:r>
      <w:r w:rsidR="0043110C">
        <w:rPr>
          <w:bCs/>
          <w:sz w:val="22"/>
          <w:szCs w:val="22"/>
        </w:rPr>
        <w:t xml:space="preserve"> Leur valorisation permettra de gagner des superficies supplémentaires susceptibles de renforcer la production agricole.</w:t>
      </w:r>
    </w:p>
    <w:p w14:paraId="6CF6CB89" w14:textId="77777777" w:rsidR="0043110C" w:rsidRPr="00370180" w:rsidRDefault="0043110C" w:rsidP="003B343E">
      <w:pPr>
        <w:rPr>
          <w:bCs/>
          <w:sz w:val="22"/>
          <w:szCs w:val="22"/>
        </w:rPr>
      </w:pPr>
    </w:p>
    <w:p w14:paraId="52EB3DAE" w14:textId="77777777" w:rsidR="00E6702E" w:rsidRDefault="00E6702E" w:rsidP="003B343E">
      <w:pPr>
        <w:rPr>
          <w:bCs/>
          <w:i/>
          <w:sz w:val="22"/>
          <w:szCs w:val="22"/>
          <w:u w:val="single"/>
        </w:rPr>
      </w:pPr>
      <w:r>
        <w:rPr>
          <w:bCs/>
          <w:i/>
          <w:sz w:val="22"/>
          <w:szCs w:val="22"/>
          <w:u w:val="single"/>
        </w:rPr>
        <w:t>Amélioration de la capacité d’accueil des infrastructures d’écotourisme</w:t>
      </w:r>
    </w:p>
    <w:p w14:paraId="25AA203E" w14:textId="77777777" w:rsidR="0043110C" w:rsidRDefault="0043110C" w:rsidP="003B343E">
      <w:pPr>
        <w:rPr>
          <w:bCs/>
          <w:sz w:val="22"/>
          <w:szCs w:val="22"/>
        </w:rPr>
      </w:pPr>
      <w:r w:rsidRPr="0043110C">
        <w:rPr>
          <w:bCs/>
          <w:sz w:val="22"/>
          <w:szCs w:val="22"/>
        </w:rPr>
        <w:t>L’</w:t>
      </w:r>
      <w:r>
        <w:rPr>
          <w:bCs/>
          <w:sz w:val="22"/>
          <w:szCs w:val="22"/>
        </w:rPr>
        <w:t>amélioration des capacités d’accueil de l’</w:t>
      </w:r>
      <w:r w:rsidRPr="0043110C">
        <w:rPr>
          <w:bCs/>
          <w:sz w:val="22"/>
          <w:szCs w:val="22"/>
        </w:rPr>
        <w:t>écotourisme</w:t>
      </w:r>
      <w:r>
        <w:rPr>
          <w:bCs/>
          <w:sz w:val="22"/>
          <w:szCs w:val="22"/>
        </w:rPr>
        <w:t xml:space="preserve"> permettra de renforcer ce sous secteur et en faire un véritable outil de développement. Elle permettra de valoriser les richesses naturelles du pays.</w:t>
      </w:r>
    </w:p>
    <w:p w14:paraId="0AA3B0CF" w14:textId="77777777" w:rsidR="0043110C" w:rsidRPr="0043110C" w:rsidRDefault="0043110C" w:rsidP="003B343E">
      <w:pPr>
        <w:rPr>
          <w:bCs/>
          <w:sz w:val="22"/>
          <w:szCs w:val="22"/>
        </w:rPr>
      </w:pPr>
    </w:p>
    <w:p w14:paraId="44C2B736" w14:textId="77777777" w:rsidR="00E6702E" w:rsidRDefault="00E6702E" w:rsidP="003B343E">
      <w:pPr>
        <w:rPr>
          <w:b/>
          <w:bCs/>
          <w:i/>
          <w:sz w:val="22"/>
          <w:szCs w:val="22"/>
        </w:rPr>
      </w:pPr>
      <w:r w:rsidRPr="00E6702E">
        <w:rPr>
          <w:b/>
          <w:bCs/>
          <w:i/>
          <w:sz w:val="22"/>
          <w:szCs w:val="22"/>
        </w:rPr>
        <w:t>Impacts positifs du soutien aux partenariats avec le secteur privé</w:t>
      </w:r>
    </w:p>
    <w:p w14:paraId="7CFB6D6D" w14:textId="77777777" w:rsidR="006F54DF" w:rsidRDefault="006F54DF" w:rsidP="00C522D4">
      <w:pPr>
        <w:jc w:val="both"/>
        <w:rPr>
          <w:sz w:val="22"/>
          <w:szCs w:val="22"/>
        </w:rPr>
      </w:pPr>
      <w:r>
        <w:rPr>
          <w:sz w:val="22"/>
          <w:szCs w:val="22"/>
        </w:rPr>
        <w:t xml:space="preserve">Le soutien aux partenariats avec le secteur privé permettra d’ouvrir de nouvelles perspectives au </w:t>
      </w:r>
      <w:r w:rsidR="00C522D4">
        <w:rPr>
          <w:sz w:val="22"/>
          <w:szCs w:val="22"/>
        </w:rPr>
        <w:t>secteur agricole et de l’Environnem</w:t>
      </w:r>
      <w:r>
        <w:rPr>
          <w:sz w:val="22"/>
          <w:szCs w:val="22"/>
        </w:rPr>
        <w:t>e</w:t>
      </w:r>
      <w:r w:rsidR="00C522D4">
        <w:rPr>
          <w:sz w:val="22"/>
          <w:szCs w:val="22"/>
        </w:rPr>
        <w:t>nt</w:t>
      </w:r>
      <w:r>
        <w:rPr>
          <w:sz w:val="22"/>
          <w:szCs w:val="22"/>
        </w:rPr>
        <w:t xml:space="preserve"> en générale. Le privé pourrait apporter son expertise dans les</w:t>
      </w:r>
      <w:r w:rsidRPr="00977B7F">
        <w:rPr>
          <w:sz w:val="22"/>
          <w:szCs w:val="22"/>
        </w:rPr>
        <w:t xml:space="preserve"> infras</w:t>
      </w:r>
      <w:r>
        <w:rPr>
          <w:sz w:val="22"/>
          <w:szCs w:val="22"/>
        </w:rPr>
        <w:t>tructures de transformation</w:t>
      </w:r>
      <w:r w:rsidR="00C522D4">
        <w:rPr>
          <w:sz w:val="22"/>
          <w:szCs w:val="22"/>
        </w:rPr>
        <w:t xml:space="preserve"> et de certification</w:t>
      </w:r>
      <w:r>
        <w:rPr>
          <w:sz w:val="22"/>
          <w:szCs w:val="22"/>
        </w:rPr>
        <w:t xml:space="preserve">  qui permettront la promotion, la sécurisation et </w:t>
      </w:r>
      <w:r w:rsidRPr="00977B7F">
        <w:rPr>
          <w:sz w:val="22"/>
          <w:szCs w:val="22"/>
        </w:rPr>
        <w:t>la valorisation de la production agricole (végétale, animale) locale, l’écoulement et la commercialisation respectant les normes et conditions sanitaires. La transformation des fruits et légumes</w:t>
      </w:r>
      <w:r w:rsidR="0069178D">
        <w:rPr>
          <w:sz w:val="22"/>
          <w:szCs w:val="22"/>
        </w:rPr>
        <w:t xml:space="preserve"> </w:t>
      </w:r>
      <w:r w:rsidRPr="00977B7F">
        <w:rPr>
          <w:sz w:val="22"/>
          <w:szCs w:val="22"/>
        </w:rPr>
        <w:t>permet de les garder dans état convenable de salubrité, de valeur nutritionnelle et d’acceptabilité organoleptique.</w:t>
      </w:r>
    </w:p>
    <w:p w14:paraId="54A1F47E" w14:textId="77777777" w:rsidR="006F54DF" w:rsidRDefault="006F54DF" w:rsidP="003B343E">
      <w:pPr>
        <w:rPr>
          <w:sz w:val="22"/>
          <w:szCs w:val="22"/>
        </w:rPr>
      </w:pPr>
    </w:p>
    <w:p w14:paraId="642D7664" w14:textId="77777777" w:rsidR="00E6702E" w:rsidRDefault="00E6702E" w:rsidP="003B343E">
      <w:pPr>
        <w:rPr>
          <w:b/>
          <w:bCs/>
          <w:i/>
          <w:sz w:val="22"/>
          <w:szCs w:val="22"/>
        </w:rPr>
      </w:pPr>
      <w:r>
        <w:rPr>
          <w:b/>
          <w:bCs/>
          <w:i/>
          <w:sz w:val="22"/>
          <w:szCs w:val="22"/>
        </w:rPr>
        <w:t>Impacts positifs de l’accompagnement des producteurs locaux</w:t>
      </w:r>
    </w:p>
    <w:p w14:paraId="3F23B464" w14:textId="77777777" w:rsidR="006F54DF" w:rsidRPr="00DE6115" w:rsidRDefault="006F54DF" w:rsidP="006F54DF">
      <w:pPr>
        <w:jc w:val="both"/>
        <w:rPr>
          <w:bCs/>
          <w:sz w:val="22"/>
          <w:szCs w:val="22"/>
        </w:rPr>
      </w:pPr>
      <w:r w:rsidRPr="00DE6115">
        <w:rPr>
          <w:sz w:val="22"/>
          <w:szCs w:val="22"/>
        </w:rPr>
        <w:lastRenderedPageBreak/>
        <w:t xml:space="preserve">Les services de conseils pour la production des cultures vont consacrer la diversification de la production agricole et maraîchère permettant non seulement une autosuffisance alimentaire, mais aussi un enrichissement des zones de culture par les rotations culturales. </w:t>
      </w:r>
      <w:r w:rsidRPr="00DE6115">
        <w:rPr>
          <w:sz w:val="22"/>
          <w:szCs w:val="22"/>
          <w:lang w:val="fr-CA"/>
        </w:rPr>
        <w:t>La vulgarisation de techniques agricoles nouvelles contribuera à l’optimisation des rendements sans un accroissement des terres de culture en défaveur des pâturages.</w:t>
      </w:r>
    </w:p>
    <w:p w14:paraId="57CC46E7" w14:textId="77777777" w:rsidR="006F54DF" w:rsidRDefault="0049395E" w:rsidP="006F54DF">
      <w:pPr>
        <w:jc w:val="both"/>
        <w:rPr>
          <w:bCs/>
          <w:sz w:val="22"/>
          <w:szCs w:val="22"/>
        </w:rPr>
      </w:pPr>
      <w:r>
        <w:rPr>
          <w:bCs/>
          <w:sz w:val="22"/>
          <w:szCs w:val="22"/>
        </w:rPr>
        <w:t xml:space="preserve">La définition des parcours pastoraux et l’intensification de la production de fourrage </w:t>
      </w:r>
      <w:r w:rsidR="00C522D4">
        <w:rPr>
          <w:bCs/>
          <w:sz w:val="22"/>
          <w:szCs w:val="22"/>
        </w:rPr>
        <w:t>vont</w:t>
      </w:r>
      <w:r>
        <w:rPr>
          <w:bCs/>
          <w:sz w:val="22"/>
          <w:szCs w:val="22"/>
        </w:rPr>
        <w:t xml:space="preserve"> réduire les conflits agriculteurs éleveurs. La promotion de l’agroforesterie va permettre de lutter contre la dégradation des paysages. </w:t>
      </w:r>
      <w:r w:rsidR="007220E8" w:rsidRPr="00DE6115">
        <w:rPr>
          <w:bCs/>
          <w:sz w:val="22"/>
          <w:szCs w:val="22"/>
        </w:rPr>
        <w:t>L</w:t>
      </w:r>
      <w:r w:rsidR="006F54DF" w:rsidRPr="00DE6115">
        <w:rPr>
          <w:bCs/>
          <w:sz w:val="22"/>
          <w:szCs w:val="22"/>
        </w:rPr>
        <w:t>e</w:t>
      </w:r>
      <w:r w:rsidR="007220E8">
        <w:rPr>
          <w:bCs/>
          <w:sz w:val="22"/>
          <w:szCs w:val="22"/>
        </w:rPr>
        <w:t xml:space="preserve"> reboisement va réduire la pression sur les ressources forestières et procurer du bois de service et du bois de chauffe aux communautés locales. </w:t>
      </w:r>
    </w:p>
    <w:p w14:paraId="52C8FF4F" w14:textId="77777777" w:rsidR="007C3273" w:rsidRDefault="007C3273" w:rsidP="003B343E">
      <w:pPr>
        <w:rPr>
          <w:b/>
          <w:bCs/>
          <w:i/>
          <w:sz w:val="22"/>
          <w:szCs w:val="22"/>
        </w:rPr>
      </w:pPr>
    </w:p>
    <w:p w14:paraId="03F7490D" w14:textId="77777777" w:rsidR="007C3273" w:rsidRDefault="007C3273" w:rsidP="003B343E">
      <w:pPr>
        <w:rPr>
          <w:b/>
          <w:bCs/>
          <w:i/>
          <w:sz w:val="22"/>
          <w:szCs w:val="22"/>
        </w:rPr>
      </w:pPr>
      <w:r>
        <w:rPr>
          <w:b/>
          <w:bCs/>
          <w:i/>
          <w:sz w:val="22"/>
          <w:szCs w:val="22"/>
        </w:rPr>
        <w:t>Impacts positifs du maintien des services écologiques des zones de conservation</w:t>
      </w:r>
    </w:p>
    <w:p w14:paraId="40BA38E9" w14:textId="77777777" w:rsidR="007C3273" w:rsidRDefault="004B16AA" w:rsidP="00C522D4">
      <w:pPr>
        <w:jc w:val="both"/>
        <w:rPr>
          <w:bCs/>
          <w:sz w:val="22"/>
          <w:szCs w:val="22"/>
        </w:rPr>
      </w:pPr>
      <w:r>
        <w:rPr>
          <w:bCs/>
          <w:sz w:val="22"/>
          <w:szCs w:val="22"/>
        </w:rPr>
        <w:t>L’implication des communautés locales à travers le paiement des services environnementaux permettra de les conscientiser sur la valeur des ressources communes. Tandis que la promotion des technique</w:t>
      </w:r>
      <w:r w:rsidR="006A490D">
        <w:rPr>
          <w:bCs/>
          <w:sz w:val="22"/>
          <w:szCs w:val="22"/>
        </w:rPr>
        <w:t>s</w:t>
      </w:r>
      <w:r>
        <w:rPr>
          <w:bCs/>
          <w:sz w:val="22"/>
          <w:szCs w:val="22"/>
        </w:rPr>
        <w:t xml:space="preserve"> améliorées sera un outil</w:t>
      </w:r>
      <w:r w:rsidR="006A490D">
        <w:rPr>
          <w:bCs/>
          <w:sz w:val="22"/>
          <w:szCs w:val="22"/>
        </w:rPr>
        <w:t xml:space="preserve"> de gestion rationnelle des ressources forestières. Les activités de restauration, de surveillance et de construction des pares feux avec les populations locales </w:t>
      </w:r>
      <w:r w:rsidR="00C522D4">
        <w:rPr>
          <w:bCs/>
          <w:sz w:val="22"/>
          <w:szCs w:val="22"/>
        </w:rPr>
        <w:t xml:space="preserve">va </w:t>
      </w:r>
      <w:r w:rsidR="006A490D">
        <w:rPr>
          <w:bCs/>
          <w:sz w:val="22"/>
          <w:szCs w:val="22"/>
        </w:rPr>
        <w:t>renforce</w:t>
      </w:r>
      <w:r w:rsidR="00C522D4">
        <w:rPr>
          <w:bCs/>
          <w:sz w:val="22"/>
          <w:szCs w:val="22"/>
        </w:rPr>
        <w:t>r</w:t>
      </w:r>
      <w:r w:rsidR="006A490D">
        <w:rPr>
          <w:bCs/>
          <w:sz w:val="22"/>
          <w:szCs w:val="22"/>
        </w:rPr>
        <w:t xml:space="preserve"> la dynamique de gestion communautaire des ressources naturelles et l’environnement.</w:t>
      </w:r>
    </w:p>
    <w:p w14:paraId="43261D88" w14:textId="77777777" w:rsidR="00094D51" w:rsidRPr="004B16AA" w:rsidRDefault="00EF4AAE" w:rsidP="00C522D4">
      <w:pPr>
        <w:jc w:val="both"/>
        <w:rPr>
          <w:bCs/>
          <w:sz w:val="22"/>
          <w:szCs w:val="22"/>
        </w:rPr>
      </w:pPr>
      <w:r>
        <w:rPr>
          <w:bCs/>
          <w:sz w:val="22"/>
          <w:szCs w:val="22"/>
        </w:rPr>
        <w:t>Le tableau 18 ci-dessous présente</w:t>
      </w:r>
      <w:r w:rsidR="00094D51">
        <w:rPr>
          <w:bCs/>
          <w:sz w:val="22"/>
          <w:szCs w:val="22"/>
        </w:rPr>
        <w:t xml:space="preserve"> la synthèse des impacts positifs majeurs du PADAP.</w:t>
      </w:r>
    </w:p>
    <w:p w14:paraId="2847D0E9" w14:textId="77777777" w:rsidR="007229CD" w:rsidRDefault="007229CD" w:rsidP="00380843">
      <w:pPr>
        <w:pStyle w:val="Caption"/>
      </w:pPr>
    </w:p>
    <w:p w14:paraId="662640B3" w14:textId="77777777" w:rsidR="00977B7F" w:rsidRPr="00502F2A" w:rsidRDefault="00380843" w:rsidP="00380843">
      <w:pPr>
        <w:pStyle w:val="Caption"/>
        <w:rPr>
          <w:rFonts w:ascii="Symbol" w:hAnsi="Symbol" w:cs="Symbol"/>
        </w:rPr>
      </w:pPr>
      <w:bookmarkStart w:id="194" w:name="_Toc343521524"/>
      <w:r>
        <w:t xml:space="preserve">Tableau </w:t>
      </w:r>
      <w:r w:rsidR="00A84AD9">
        <w:fldChar w:fldCharType="begin"/>
      </w:r>
      <w:r w:rsidR="002C5AE1">
        <w:instrText>SEQ</w:instrText>
      </w:r>
      <w:r>
        <w:instrText xml:space="preserve"> Tableau \* ARABIC </w:instrText>
      </w:r>
      <w:r w:rsidR="00A84AD9">
        <w:fldChar w:fldCharType="separate"/>
      </w:r>
      <w:r w:rsidR="0022512A">
        <w:rPr>
          <w:noProof/>
        </w:rPr>
        <w:t>18</w:t>
      </w:r>
      <w:r w:rsidR="00A84AD9">
        <w:fldChar w:fldCharType="end"/>
      </w:r>
      <w:r>
        <w:t> : Synthèse des impacts positifs</w:t>
      </w:r>
      <w:r w:rsidR="00A847A7">
        <w:t xml:space="preserve"> du PADAP</w:t>
      </w:r>
      <w:bookmarkEnd w:id="194"/>
    </w:p>
    <w:tbl>
      <w:tblPr>
        <w:tblW w:w="0" w:type="auto"/>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74"/>
        <w:gridCol w:w="2588"/>
        <w:gridCol w:w="5645"/>
      </w:tblGrid>
      <w:tr w:rsidR="007E7795" w:rsidRPr="007E7795" w14:paraId="093F1285" w14:textId="77777777" w:rsidTr="007229CD">
        <w:trPr>
          <w:trHeight w:val="259"/>
        </w:trPr>
        <w:tc>
          <w:tcPr>
            <w:tcW w:w="1974" w:type="dxa"/>
          </w:tcPr>
          <w:p w14:paraId="648D0CDC" w14:textId="77777777" w:rsidR="007E7795" w:rsidRPr="007E7795" w:rsidRDefault="007E7795" w:rsidP="00D56ABE">
            <w:pPr>
              <w:rPr>
                <w:b/>
                <w:sz w:val="20"/>
                <w:szCs w:val="20"/>
              </w:rPr>
            </w:pPr>
            <w:r w:rsidRPr="007E7795">
              <w:rPr>
                <w:b/>
                <w:sz w:val="20"/>
                <w:szCs w:val="20"/>
              </w:rPr>
              <w:t>Composantes</w:t>
            </w:r>
          </w:p>
        </w:tc>
        <w:tc>
          <w:tcPr>
            <w:tcW w:w="2588" w:type="dxa"/>
            <w:shd w:val="clear" w:color="auto" w:fill="auto"/>
          </w:tcPr>
          <w:p w14:paraId="12333B1A" w14:textId="77777777" w:rsidR="007E7795" w:rsidRPr="007E7795" w:rsidRDefault="007E7795" w:rsidP="00D56ABE">
            <w:pPr>
              <w:rPr>
                <w:b/>
                <w:sz w:val="20"/>
                <w:szCs w:val="20"/>
              </w:rPr>
            </w:pPr>
            <w:r w:rsidRPr="007E7795">
              <w:rPr>
                <w:b/>
                <w:sz w:val="20"/>
                <w:szCs w:val="20"/>
              </w:rPr>
              <w:t xml:space="preserve">Activités </w:t>
            </w:r>
          </w:p>
        </w:tc>
        <w:tc>
          <w:tcPr>
            <w:tcW w:w="5645" w:type="dxa"/>
            <w:shd w:val="clear" w:color="auto" w:fill="auto"/>
          </w:tcPr>
          <w:p w14:paraId="526F0C7E" w14:textId="77777777" w:rsidR="007E7795" w:rsidRPr="007E7795" w:rsidRDefault="007E7795" w:rsidP="00D56ABE">
            <w:pPr>
              <w:rPr>
                <w:b/>
                <w:sz w:val="20"/>
                <w:szCs w:val="20"/>
              </w:rPr>
            </w:pPr>
            <w:r w:rsidRPr="007E7795">
              <w:rPr>
                <w:b/>
                <w:sz w:val="20"/>
                <w:szCs w:val="20"/>
              </w:rPr>
              <w:t>Impacts positifs</w:t>
            </w:r>
          </w:p>
        </w:tc>
      </w:tr>
      <w:tr w:rsidR="00E55CCE" w:rsidRPr="007E7795" w14:paraId="3E552DE6" w14:textId="77777777" w:rsidTr="007229CD">
        <w:trPr>
          <w:trHeight w:val="259"/>
        </w:trPr>
        <w:tc>
          <w:tcPr>
            <w:tcW w:w="1974" w:type="dxa"/>
            <w:vMerge w:val="restart"/>
          </w:tcPr>
          <w:p w14:paraId="53B63C80" w14:textId="77777777" w:rsidR="00E55CCE" w:rsidRPr="00F00267" w:rsidRDefault="00E55CCE" w:rsidP="00F00267">
            <w:pPr>
              <w:rPr>
                <w:sz w:val="20"/>
                <w:szCs w:val="20"/>
              </w:rPr>
            </w:pPr>
            <w:r w:rsidRPr="00F00267">
              <w:rPr>
                <w:bCs/>
                <w:sz w:val="20"/>
                <w:szCs w:val="20"/>
              </w:rPr>
              <w:t xml:space="preserve">Composante 1 : </w:t>
            </w:r>
            <w:r w:rsidRPr="00F00267">
              <w:rPr>
                <w:sz w:val="20"/>
                <w:szCs w:val="20"/>
              </w:rPr>
              <w:t>Information et planification pour un</w:t>
            </w:r>
            <w:r w:rsidR="0069178D">
              <w:rPr>
                <w:sz w:val="20"/>
                <w:szCs w:val="20"/>
              </w:rPr>
              <w:t>e</w:t>
            </w:r>
            <w:r w:rsidRPr="00F00267">
              <w:rPr>
                <w:sz w:val="20"/>
                <w:szCs w:val="20"/>
              </w:rPr>
              <w:t xml:space="preserve"> approche paysage dans les sites sélectionnés et stratégie de mise en échelle nationale</w:t>
            </w:r>
            <w:r w:rsidR="0069178D">
              <w:rPr>
                <w:sz w:val="20"/>
                <w:szCs w:val="20"/>
              </w:rPr>
              <w:t> ;</w:t>
            </w:r>
          </w:p>
          <w:p w14:paraId="113BDF95" w14:textId="77777777" w:rsidR="00E55CCE" w:rsidRPr="007E7795" w:rsidRDefault="00E55CCE" w:rsidP="00F00267">
            <w:pPr>
              <w:rPr>
                <w:szCs w:val="20"/>
              </w:rPr>
            </w:pPr>
            <w:r w:rsidRPr="00F00267">
              <w:rPr>
                <w:rFonts w:ascii="Times" w:hAnsi="Times" w:cs="Times"/>
                <w:sz w:val="20"/>
                <w:szCs w:val="20"/>
              </w:rPr>
              <w:t>Formation pour les producteurs et le personnel technique</w:t>
            </w:r>
          </w:p>
        </w:tc>
        <w:tc>
          <w:tcPr>
            <w:tcW w:w="2588" w:type="dxa"/>
            <w:shd w:val="clear" w:color="auto" w:fill="auto"/>
          </w:tcPr>
          <w:p w14:paraId="40FD0BE1" w14:textId="77777777" w:rsidR="00E55CCE" w:rsidRPr="007E7795" w:rsidRDefault="00E55CCE" w:rsidP="00D56ABE">
            <w:pPr>
              <w:rPr>
                <w:b/>
                <w:sz w:val="20"/>
                <w:szCs w:val="20"/>
              </w:rPr>
            </w:pPr>
            <w:r w:rsidRPr="00AA0A22">
              <w:rPr>
                <w:sz w:val="20"/>
                <w:szCs w:val="20"/>
              </w:rPr>
              <w:t>Génération de donné</w:t>
            </w:r>
            <w:r w:rsidR="0069178D">
              <w:rPr>
                <w:sz w:val="20"/>
                <w:szCs w:val="20"/>
              </w:rPr>
              <w:t>e</w:t>
            </w:r>
            <w:r w:rsidRPr="00AA0A22">
              <w:rPr>
                <w:sz w:val="20"/>
                <w:szCs w:val="20"/>
              </w:rPr>
              <w:t>s et outils d’aide à la prise de décisions</w:t>
            </w:r>
          </w:p>
        </w:tc>
        <w:tc>
          <w:tcPr>
            <w:tcW w:w="5645" w:type="dxa"/>
            <w:shd w:val="clear" w:color="auto" w:fill="auto"/>
          </w:tcPr>
          <w:p w14:paraId="46BD8BC8" w14:textId="77777777" w:rsidR="00E55CCE" w:rsidRPr="00970A1E" w:rsidRDefault="00E55CCE" w:rsidP="003E5043">
            <w:pPr>
              <w:numPr>
                <w:ilvl w:val="0"/>
                <w:numId w:val="145"/>
              </w:numPr>
              <w:rPr>
                <w:bCs/>
                <w:sz w:val="20"/>
                <w:szCs w:val="20"/>
              </w:rPr>
            </w:pPr>
            <w:r>
              <w:rPr>
                <w:bCs/>
                <w:sz w:val="20"/>
                <w:szCs w:val="20"/>
              </w:rPr>
              <w:t>Mieux c</w:t>
            </w:r>
            <w:r w:rsidRPr="00970A1E">
              <w:rPr>
                <w:bCs/>
                <w:sz w:val="20"/>
                <w:szCs w:val="20"/>
              </w:rPr>
              <w:t xml:space="preserve">erner les potentialités de la ressource ; </w:t>
            </w:r>
          </w:p>
          <w:p w14:paraId="70A857B6" w14:textId="77777777" w:rsidR="00E55CCE" w:rsidRPr="00970A1E" w:rsidRDefault="00312D73" w:rsidP="003E5043">
            <w:pPr>
              <w:numPr>
                <w:ilvl w:val="0"/>
                <w:numId w:val="145"/>
              </w:numPr>
              <w:rPr>
                <w:bCs/>
                <w:sz w:val="20"/>
                <w:szCs w:val="20"/>
              </w:rPr>
            </w:pPr>
            <w:r>
              <w:rPr>
                <w:bCs/>
                <w:sz w:val="20"/>
                <w:szCs w:val="20"/>
              </w:rPr>
              <w:t>P</w:t>
            </w:r>
            <w:r w:rsidR="00E55CCE">
              <w:rPr>
                <w:bCs/>
                <w:sz w:val="20"/>
                <w:szCs w:val="20"/>
              </w:rPr>
              <w:t>romotion</w:t>
            </w:r>
            <w:r w:rsidR="0069178D">
              <w:rPr>
                <w:bCs/>
                <w:sz w:val="20"/>
                <w:szCs w:val="20"/>
              </w:rPr>
              <w:t xml:space="preserve"> </w:t>
            </w:r>
            <w:r w:rsidR="00E55CCE">
              <w:rPr>
                <w:bCs/>
                <w:sz w:val="20"/>
                <w:szCs w:val="20"/>
              </w:rPr>
              <w:t>d’</w:t>
            </w:r>
            <w:r w:rsidR="00E55CCE" w:rsidRPr="00970A1E">
              <w:rPr>
                <w:bCs/>
                <w:sz w:val="20"/>
                <w:szCs w:val="20"/>
              </w:rPr>
              <w:t>une gestion rationnelle et durable des forêts ;</w:t>
            </w:r>
          </w:p>
          <w:p w14:paraId="0539DC14" w14:textId="77777777" w:rsidR="00E55CCE" w:rsidRPr="00970A1E" w:rsidRDefault="00E55CCE" w:rsidP="003E5043">
            <w:pPr>
              <w:numPr>
                <w:ilvl w:val="0"/>
                <w:numId w:val="145"/>
              </w:numPr>
              <w:rPr>
                <w:bCs/>
                <w:sz w:val="20"/>
                <w:szCs w:val="20"/>
              </w:rPr>
            </w:pPr>
            <w:r>
              <w:rPr>
                <w:bCs/>
                <w:sz w:val="20"/>
                <w:szCs w:val="20"/>
              </w:rPr>
              <w:t>Orientation plus efficace du</w:t>
            </w:r>
            <w:r w:rsidRPr="00970A1E">
              <w:rPr>
                <w:bCs/>
                <w:sz w:val="20"/>
                <w:szCs w:val="20"/>
              </w:rPr>
              <w:t xml:space="preserve"> processus de prise de décisions ;</w:t>
            </w:r>
          </w:p>
          <w:p w14:paraId="17BCA197" w14:textId="77777777" w:rsidR="00E55CCE" w:rsidRPr="00970A1E" w:rsidRDefault="00E55CCE" w:rsidP="003E5043">
            <w:pPr>
              <w:numPr>
                <w:ilvl w:val="0"/>
                <w:numId w:val="145"/>
              </w:numPr>
              <w:rPr>
                <w:bCs/>
                <w:sz w:val="20"/>
                <w:szCs w:val="20"/>
              </w:rPr>
            </w:pPr>
            <w:r>
              <w:rPr>
                <w:bCs/>
                <w:sz w:val="20"/>
                <w:szCs w:val="20"/>
              </w:rPr>
              <w:t>Optimisation d</w:t>
            </w:r>
            <w:r w:rsidRPr="00970A1E">
              <w:rPr>
                <w:bCs/>
                <w:sz w:val="20"/>
                <w:szCs w:val="20"/>
              </w:rPr>
              <w:t>es futurs investissements ;</w:t>
            </w:r>
          </w:p>
          <w:p w14:paraId="3A8FEBC8" w14:textId="77777777" w:rsidR="00E55CCE" w:rsidRPr="007E7795" w:rsidRDefault="00E55CCE" w:rsidP="003E5043">
            <w:pPr>
              <w:numPr>
                <w:ilvl w:val="0"/>
                <w:numId w:val="145"/>
              </w:numPr>
              <w:rPr>
                <w:b/>
                <w:sz w:val="20"/>
                <w:szCs w:val="20"/>
              </w:rPr>
            </w:pPr>
            <w:r>
              <w:rPr>
                <w:bCs/>
                <w:sz w:val="20"/>
                <w:szCs w:val="20"/>
              </w:rPr>
              <w:t xml:space="preserve">Renforcement de </w:t>
            </w:r>
            <w:r w:rsidRPr="00970A1E">
              <w:rPr>
                <w:bCs/>
                <w:sz w:val="20"/>
                <w:szCs w:val="20"/>
              </w:rPr>
              <w:t>l’efficacité dans les interventions.</w:t>
            </w:r>
          </w:p>
        </w:tc>
      </w:tr>
      <w:tr w:rsidR="00E55CCE" w:rsidRPr="007E7795" w14:paraId="0820D6E0" w14:textId="77777777" w:rsidTr="007229CD">
        <w:trPr>
          <w:trHeight w:val="259"/>
        </w:trPr>
        <w:tc>
          <w:tcPr>
            <w:tcW w:w="1974" w:type="dxa"/>
            <w:vMerge/>
          </w:tcPr>
          <w:p w14:paraId="64CEAD04" w14:textId="77777777" w:rsidR="00E55CCE" w:rsidRPr="00AA0A22" w:rsidRDefault="00E55CCE" w:rsidP="00D56ABE">
            <w:pPr>
              <w:rPr>
                <w:b/>
                <w:bCs/>
                <w:sz w:val="20"/>
              </w:rPr>
            </w:pPr>
          </w:p>
        </w:tc>
        <w:tc>
          <w:tcPr>
            <w:tcW w:w="2588" w:type="dxa"/>
            <w:shd w:val="clear" w:color="auto" w:fill="auto"/>
          </w:tcPr>
          <w:p w14:paraId="67D051D6" w14:textId="77777777" w:rsidR="00E55CCE" w:rsidRPr="00AA0A22" w:rsidRDefault="00E55CCE" w:rsidP="00D56ABE">
            <w:pPr>
              <w:rPr>
                <w:sz w:val="20"/>
                <w:szCs w:val="20"/>
              </w:rPr>
            </w:pPr>
            <w:r>
              <w:rPr>
                <w:sz w:val="20"/>
                <w:szCs w:val="20"/>
              </w:rPr>
              <w:t>Préparation des plans d’aménagement et de développement des paysages</w:t>
            </w:r>
          </w:p>
        </w:tc>
        <w:tc>
          <w:tcPr>
            <w:tcW w:w="5645" w:type="dxa"/>
            <w:shd w:val="clear" w:color="auto" w:fill="auto"/>
          </w:tcPr>
          <w:p w14:paraId="3DE06159" w14:textId="77777777" w:rsidR="00E55CCE" w:rsidRDefault="00E55CCE" w:rsidP="003E5043">
            <w:pPr>
              <w:numPr>
                <w:ilvl w:val="0"/>
                <w:numId w:val="145"/>
              </w:numPr>
              <w:rPr>
                <w:bCs/>
                <w:sz w:val="20"/>
                <w:szCs w:val="20"/>
              </w:rPr>
            </w:pPr>
            <w:r>
              <w:rPr>
                <w:bCs/>
                <w:sz w:val="20"/>
                <w:szCs w:val="20"/>
              </w:rPr>
              <w:t>Meilleur harmonisation des interventions à tous les échelons ;</w:t>
            </w:r>
          </w:p>
          <w:p w14:paraId="64036EAB" w14:textId="77777777" w:rsidR="00E55CCE" w:rsidRDefault="00E55CCE" w:rsidP="003E5043">
            <w:pPr>
              <w:numPr>
                <w:ilvl w:val="0"/>
                <w:numId w:val="145"/>
              </w:numPr>
              <w:rPr>
                <w:bCs/>
                <w:sz w:val="20"/>
                <w:szCs w:val="20"/>
              </w:rPr>
            </w:pPr>
            <w:r>
              <w:rPr>
                <w:bCs/>
                <w:sz w:val="20"/>
                <w:szCs w:val="20"/>
              </w:rPr>
              <w:t>Développement de synergies entre les acteurs ;</w:t>
            </w:r>
          </w:p>
          <w:p w14:paraId="72B98011" w14:textId="77777777" w:rsidR="00E55CCE" w:rsidRDefault="00E55CCE" w:rsidP="003E5043">
            <w:pPr>
              <w:numPr>
                <w:ilvl w:val="0"/>
                <w:numId w:val="145"/>
              </w:numPr>
              <w:rPr>
                <w:bCs/>
                <w:sz w:val="20"/>
                <w:szCs w:val="20"/>
              </w:rPr>
            </w:pPr>
            <w:r>
              <w:rPr>
                <w:bCs/>
                <w:sz w:val="20"/>
                <w:szCs w:val="20"/>
              </w:rPr>
              <w:t>Définition des priorités dans les zones d’intervention ;</w:t>
            </w:r>
          </w:p>
          <w:p w14:paraId="5173063C" w14:textId="77777777" w:rsidR="00E55CCE" w:rsidRDefault="00E55CCE" w:rsidP="003E5043">
            <w:pPr>
              <w:numPr>
                <w:ilvl w:val="0"/>
                <w:numId w:val="145"/>
              </w:numPr>
              <w:rPr>
                <w:bCs/>
                <w:sz w:val="20"/>
                <w:szCs w:val="20"/>
              </w:rPr>
            </w:pPr>
            <w:r>
              <w:rPr>
                <w:bCs/>
                <w:sz w:val="20"/>
                <w:szCs w:val="20"/>
              </w:rPr>
              <w:t>Mise en place d’une stratégie de pérennisation des ouvrages ;</w:t>
            </w:r>
          </w:p>
          <w:p w14:paraId="44C30197" w14:textId="77777777" w:rsidR="00E55CCE" w:rsidRPr="00970A1E" w:rsidRDefault="00E55CCE" w:rsidP="003E5043">
            <w:pPr>
              <w:numPr>
                <w:ilvl w:val="0"/>
                <w:numId w:val="145"/>
              </w:numPr>
              <w:rPr>
                <w:bCs/>
                <w:sz w:val="20"/>
                <w:szCs w:val="20"/>
              </w:rPr>
            </w:pPr>
            <w:r>
              <w:rPr>
                <w:bCs/>
                <w:sz w:val="20"/>
                <w:szCs w:val="20"/>
              </w:rPr>
              <w:t>Implication des communautés bénéficiaires</w:t>
            </w:r>
          </w:p>
        </w:tc>
      </w:tr>
      <w:tr w:rsidR="00C3326E" w:rsidRPr="007E7795" w14:paraId="6613ED17" w14:textId="77777777" w:rsidTr="00DC7653">
        <w:trPr>
          <w:trHeight w:val="416"/>
        </w:trPr>
        <w:tc>
          <w:tcPr>
            <w:tcW w:w="1974" w:type="dxa"/>
            <w:vMerge w:val="restart"/>
          </w:tcPr>
          <w:p w14:paraId="6EDFFAC2" w14:textId="77777777" w:rsidR="00C3326E" w:rsidRDefault="00C3326E" w:rsidP="00D56ABE">
            <w:pPr>
              <w:rPr>
                <w:bCs/>
                <w:sz w:val="20"/>
                <w:szCs w:val="20"/>
              </w:rPr>
            </w:pPr>
          </w:p>
          <w:p w14:paraId="21A3C4D6" w14:textId="77777777" w:rsidR="00C3326E" w:rsidRDefault="00C3326E" w:rsidP="00D56ABE">
            <w:pPr>
              <w:rPr>
                <w:bCs/>
                <w:sz w:val="20"/>
                <w:szCs w:val="20"/>
              </w:rPr>
            </w:pPr>
          </w:p>
          <w:p w14:paraId="22C31000" w14:textId="77777777" w:rsidR="00C3326E" w:rsidRDefault="00C3326E" w:rsidP="00D56ABE">
            <w:pPr>
              <w:rPr>
                <w:bCs/>
                <w:sz w:val="20"/>
                <w:szCs w:val="20"/>
              </w:rPr>
            </w:pPr>
          </w:p>
          <w:p w14:paraId="304983B4" w14:textId="77777777" w:rsidR="00C3326E" w:rsidRDefault="00C3326E" w:rsidP="00D56ABE">
            <w:pPr>
              <w:rPr>
                <w:bCs/>
                <w:sz w:val="20"/>
                <w:szCs w:val="20"/>
              </w:rPr>
            </w:pPr>
          </w:p>
          <w:p w14:paraId="0F4E509C" w14:textId="77777777" w:rsidR="00C3326E" w:rsidRDefault="00C3326E" w:rsidP="00D56ABE">
            <w:pPr>
              <w:rPr>
                <w:bCs/>
                <w:sz w:val="20"/>
                <w:szCs w:val="20"/>
              </w:rPr>
            </w:pPr>
          </w:p>
          <w:p w14:paraId="4A771756" w14:textId="77777777" w:rsidR="00C3326E" w:rsidRDefault="00C3326E" w:rsidP="00D56ABE">
            <w:pPr>
              <w:rPr>
                <w:bCs/>
                <w:sz w:val="20"/>
                <w:szCs w:val="20"/>
              </w:rPr>
            </w:pPr>
          </w:p>
          <w:p w14:paraId="55C70D97" w14:textId="77777777" w:rsidR="00C3326E" w:rsidRDefault="00C3326E" w:rsidP="00D56ABE">
            <w:pPr>
              <w:rPr>
                <w:bCs/>
                <w:sz w:val="20"/>
                <w:szCs w:val="20"/>
              </w:rPr>
            </w:pPr>
          </w:p>
          <w:p w14:paraId="50614168" w14:textId="77777777" w:rsidR="00C3326E" w:rsidRPr="00F00267" w:rsidRDefault="00C3326E" w:rsidP="00F00267">
            <w:pPr>
              <w:rPr>
                <w:bCs/>
                <w:sz w:val="20"/>
                <w:szCs w:val="20"/>
              </w:rPr>
            </w:pPr>
            <w:r w:rsidRPr="00F00267">
              <w:rPr>
                <w:bCs/>
                <w:sz w:val="20"/>
                <w:szCs w:val="20"/>
              </w:rPr>
              <w:t xml:space="preserve">Composante 2 : Investissements pour la </w:t>
            </w:r>
            <w:r w:rsidRPr="00F00267">
              <w:rPr>
                <w:sz w:val="20"/>
                <w:szCs w:val="20"/>
              </w:rPr>
              <w:t>valorisation des ressources naturelles et promotion des filières économiques (agriculture, élevage, agroforesterie, apiculture, foresterie, éco-tourisme)</w:t>
            </w:r>
          </w:p>
        </w:tc>
        <w:tc>
          <w:tcPr>
            <w:tcW w:w="2588" w:type="dxa"/>
            <w:tcBorders>
              <w:bottom w:val="single" w:sz="4" w:space="0" w:color="auto"/>
            </w:tcBorders>
            <w:shd w:val="clear" w:color="auto" w:fill="auto"/>
          </w:tcPr>
          <w:p w14:paraId="3E170DAB" w14:textId="77777777" w:rsidR="00C3326E" w:rsidRDefault="00C3326E" w:rsidP="00C3326E">
            <w:pPr>
              <w:rPr>
                <w:sz w:val="20"/>
                <w:szCs w:val="20"/>
              </w:rPr>
            </w:pPr>
            <w:r>
              <w:rPr>
                <w:sz w:val="20"/>
                <w:szCs w:val="20"/>
              </w:rPr>
              <w:t>Renforcement des capacités :</w:t>
            </w:r>
          </w:p>
          <w:p w14:paraId="15743FA0" w14:textId="77777777" w:rsidR="00C3326E" w:rsidRDefault="00C3326E" w:rsidP="00C3326E">
            <w:pPr>
              <w:rPr>
                <w:sz w:val="20"/>
                <w:szCs w:val="20"/>
              </w:rPr>
            </w:pPr>
          </w:p>
          <w:p w14:paraId="27B9A32F" w14:textId="77777777" w:rsidR="00C3326E" w:rsidRDefault="00C3326E" w:rsidP="003E5043">
            <w:pPr>
              <w:numPr>
                <w:ilvl w:val="0"/>
                <w:numId w:val="146"/>
              </w:numPr>
              <w:rPr>
                <w:sz w:val="20"/>
                <w:szCs w:val="20"/>
              </w:rPr>
            </w:pPr>
            <w:r>
              <w:rPr>
                <w:sz w:val="20"/>
                <w:szCs w:val="20"/>
              </w:rPr>
              <w:t>Des communautés de base ;</w:t>
            </w:r>
          </w:p>
          <w:p w14:paraId="17B6158C" w14:textId="77777777" w:rsidR="00C3326E" w:rsidRDefault="00C3326E" w:rsidP="00C3326E">
            <w:pPr>
              <w:ind w:left="360"/>
              <w:rPr>
                <w:sz w:val="20"/>
                <w:szCs w:val="20"/>
              </w:rPr>
            </w:pPr>
          </w:p>
          <w:p w14:paraId="3F655CAC" w14:textId="77777777" w:rsidR="00C3326E" w:rsidRDefault="00C3326E" w:rsidP="003E5043">
            <w:pPr>
              <w:numPr>
                <w:ilvl w:val="0"/>
                <w:numId w:val="146"/>
              </w:numPr>
              <w:rPr>
                <w:sz w:val="20"/>
                <w:szCs w:val="20"/>
              </w:rPr>
            </w:pPr>
            <w:r>
              <w:rPr>
                <w:sz w:val="20"/>
                <w:szCs w:val="20"/>
              </w:rPr>
              <w:t xml:space="preserve">Des ministères et STD, </w:t>
            </w:r>
          </w:p>
          <w:p w14:paraId="2EA110E5" w14:textId="77777777" w:rsidR="00C3326E" w:rsidRDefault="00C3326E" w:rsidP="00C3326E">
            <w:pPr>
              <w:ind w:left="360"/>
              <w:rPr>
                <w:sz w:val="20"/>
                <w:szCs w:val="20"/>
              </w:rPr>
            </w:pPr>
          </w:p>
          <w:p w14:paraId="7411F5EF" w14:textId="77777777" w:rsidR="00C3326E" w:rsidRDefault="00C3326E" w:rsidP="003E5043">
            <w:pPr>
              <w:numPr>
                <w:ilvl w:val="0"/>
                <w:numId w:val="146"/>
              </w:numPr>
              <w:rPr>
                <w:sz w:val="20"/>
                <w:szCs w:val="20"/>
              </w:rPr>
            </w:pPr>
            <w:r>
              <w:rPr>
                <w:sz w:val="20"/>
                <w:szCs w:val="20"/>
              </w:rPr>
              <w:t xml:space="preserve">des Communes et régions et services fonciers ; </w:t>
            </w:r>
          </w:p>
          <w:p w14:paraId="7014BC5F" w14:textId="77777777" w:rsidR="00C3326E" w:rsidRDefault="00C3326E" w:rsidP="00C3326E">
            <w:pPr>
              <w:rPr>
                <w:sz w:val="20"/>
                <w:szCs w:val="20"/>
              </w:rPr>
            </w:pPr>
          </w:p>
          <w:p w14:paraId="668B6DBD" w14:textId="77777777" w:rsidR="00C3326E" w:rsidRDefault="00C3326E" w:rsidP="003E5043">
            <w:pPr>
              <w:numPr>
                <w:ilvl w:val="0"/>
                <w:numId w:val="146"/>
              </w:numPr>
              <w:rPr>
                <w:sz w:val="20"/>
                <w:szCs w:val="20"/>
              </w:rPr>
            </w:pPr>
            <w:r>
              <w:rPr>
                <w:sz w:val="20"/>
                <w:szCs w:val="20"/>
              </w:rPr>
              <w:t>Des centres de recherche</w:t>
            </w:r>
          </w:p>
          <w:p w14:paraId="0DFDD4CA" w14:textId="77777777" w:rsidR="00C3326E" w:rsidRDefault="00C3326E" w:rsidP="00C3326E">
            <w:pPr>
              <w:rPr>
                <w:sz w:val="20"/>
                <w:szCs w:val="20"/>
              </w:rPr>
            </w:pPr>
          </w:p>
          <w:p w14:paraId="5DD8F6CA" w14:textId="77777777" w:rsidR="00C3326E" w:rsidRDefault="00C3326E" w:rsidP="003E5043">
            <w:pPr>
              <w:numPr>
                <w:ilvl w:val="0"/>
                <w:numId w:val="146"/>
              </w:numPr>
              <w:rPr>
                <w:sz w:val="20"/>
                <w:szCs w:val="20"/>
              </w:rPr>
            </w:pPr>
            <w:r>
              <w:rPr>
                <w:sz w:val="20"/>
                <w:szCs w:val="20"/>
              </w:rPr>
              <w:t>Santé animale</w:t>
            </w:r>
          </w:p>
          <w:p w14:paraId="67808011" w14:textId="77777777" w:rsidR="00C3326E" w:rsidRPr="006752AE" w:rsidRDefault="00C3326E" w:rsidP="00E55CCE">
            <w:pPr>
              <w:rPr>
                <w:bCs/>
                <w:sz w:val="20"/>
                <w:szCs w:val="20"/>
              </w:rPr>
            </w:pPr>
          </w:p>
        </w:tc>
        <w:tc>
          <w:tcPr>
            <w:tcW w:w="5645" w:type="dxa"/>
            <w:tcBorders>
              <w:bottom w:val="single" w:sz="4" w:space="0" w:color="auto"/>
            </w:tcBorders>
            <w:shd w:val="clear" w:color="auto" w:fill="auto"/>
          </w:tcPr>
          <w:p w14:paraId="47BE0077" w14:textId="77777777" w:rsidR="00C3326E" w:rsidRDefault="00C3326E" w:rsidP="003E5043">
            <w:pPr>
              <w:numPr>
                <w:ilvl w:val="0"/>
                <w:numId w:val="145"/>
              </w:numPr>
              <w:rPr>
                <w:bCs/>
                <w:sz w:val="20"/>
                <w:szCs w:val="20"/>
              </w:rPr>
            </w:pPr>
            <w:r>
              <w:rPr>
                <w:bCs/>
                <w:sz w:val="20"/>
                <w:szCs w:val="20"/>
              </w:rPr>
              <w:t>Développement des capacités de gestion ;</w:t>
            </w:r>
          </w:p>
          <w:p w14:paraId="5F24AB79" w14:textId="77777777" w:rsidR="00C3326E" w:rsidRDefault="00C3326E" w:rsidP="003E5043">
            <w:pPr>
              <w:numPr>
                <w:ilvl w:val="0"/>
                <w:numId w:val="145"/>
              </w:numPr>
              <w:rPr>
                <w:bCs/>
                <w:sz w:val="20"/>
                <w:szCs w:val="20"/>
              </w:rPr>
            </w:pPr>
            <w:r>
              <w:rPr>
                <w:bCs/>
                <w:sz w:val="20"/>
                <w:szCs w:val="20"/>
              </w:rPr>
              <w:t>Renforcement des capacités techniques et logistiques ;</w:t>
            </w:r>
          </w:p>
          <w:p w14:paraId="1CD31D6C" w14:textId="77777777" w:rsidR="00C3326E" w:rsidRDefault="00C3326E" w:rsidP="003E5043">
            <w:pPr>
              <w:numPr>
                <w:ilvl w:val="0"/>
                <w:numId w:val="145"/>
              </w:numPr>
              <w:rPr>
                <w:bCs/>
                <w:sz w:val="20"/>
                <w:szCs w:val="20"/>
              </w:rPr>
            </w:pPr>
            <w:r>
              <w:rPr>
                <w:bCs/>
                <w:sz w:val="20"/>
                <w:szCs w:val="20"/>
              </w:rPr>
              <w:t>Renforcement des capacités d’encadrement et d’accompagnement des producteurs ;</w:t>
            </w:r>
          </w:p>
          <w:p w14:paraId="6A1C7141" w14:textId="77777777" w:rsidR="00C3326E" w:rsidRDefault="00C3326E" w:rsidP="003E5043">
            <w:pPr>
              <w:numPr>
                <w:ilvl w:val="0"/>
                <w:numId w:val="145"/>
              </w:numPr>
              <w:rPr>
                <w:rFonts w:ascii="Times" w:hAnsi="Times" w:cs="Times"/>
                <w:sz w:val="20"/>
                <w:szCs w:val="20"/>
              </w:rPr>
            </w:pPr>
            <w:r>
              <w:rPr>
                <w:rFonts w:ascii="Times" w:hAnsi="Times" w:cs="Times"/>
                <w:sz w:val="20"/>
                <w:szCs w:val="20"/>
              </w:rPr>
              <w:t>Sécurisation des exploitations familiales ;</w:t>
            </w:r>
          </w:p>
          <w:p w14:paraId="6031AD38" w14:textId="77777777" w:rsidR="00C3326E" w:rsidRDefault="00C3326E" w:rsidP="003E5043">
            <w:pPr>
              <w:numPr>
                <w:ilvl w:val="0"/>
                <w:numId w:val="145"/>
              </w:numPr>
              <w:rPr>
                <w:rFonts w:ascii="Times" w:hAnsi="Times" w:cs="Times"/>
                <w:sz w:val="20"/>
                <w:szCs w:val="20"/>
              </w:rPr>
            </w:pPr>
            <w:r>
              <w:rPr>
                <w:rFonts w:ascii="Times" w:hAnsi="Times" w:cs="Times"/>
                <w:sz w:val="20"/>
                <w:szCs w:val="20"/>
              </w:rPr>
              <w:t>Meilleure gestion de l’occupation foncière ;</w:t>
            </w:r>
          </w:p>
          <w:p w14:paraId="6CCF18AE" w14:textId="77777777" w:rsidR="00C3326E" w:rsidRDefault="00C3326E" w:rsidP="003E5043">
            <w:pPr>
              <w:numPr>
                <w:ilvl w:val="0"/>
                <w:numId w:val="145"/>
              </w:numPr>
              <w:rPr>
                <w:rFonts w:ascii="Times" w:hAnsi="Times" w:cs="Times"/>
                <w:sz w:val="20"/>
                <w:szCs w:val="20"/>
              </w:rPr>
            </w:pPr>
            <w:r>
              <w:rPr>
                <w:rFonts w:ascii="Times" w:hAnsi="Times" w:cs="Times"/>
                <w:sz w:val="20"/>
                <w:szCs w:val="20"/>
              </w:rPr>
              <w:t>Prévention des conflits fonciers ;</w:t>
            </w:r>
          </w:p>
          <w:p w14:paraId="5FF2B528" w14:textId="77777777" w:rsidR="00C3326E" w:rsidRDefault="00C3326E" w:rsidP="003E5043">
            <w:pPr>
              <w:numPr>
                <w:ilvl w:val="0"/>
                <w:numId w:val="145"/>
              </w:numPr>
              <w:rPr>
                <w:rFonts w:ascii="Times" w:hAnsi="Times" w:cs="Times"/>
                <w:sz w:val="20"/>
                <w:szCs w:val="20"/>
              </w:rPr>
            </w:pPr>
            <w:r>
              <w:rPr>
                <w:rFonts w:ascii="Times" w:hAnsi="Times" w:cs="Times"/>
                <w:sz w:val="20"/>
                <w:szCs w:val="20"/>
              </w:rPr>
              <w:t>Dynamisation des guichets fonciers ;</w:t>
            </w:r>
          </w:p>
          <w:p w14:paraId="7D1CB9BC" w14:textId="77777777" w:rsidR="00C3326E" w:rsidRDefault="00C3326E" w:rsidP="003E5043">
            <w:pPr>
              <w:numPr>
                <w:ilvl w:val="0"/>
                <w:numId w:val="145"/>
              </w:numPr>
              <w:rPr>
                <w:rFonts w:ascii="Times" w:hAnsi="Times" w:cs="Times"/>
                <w:sz w:val="20"/>
                <w:szCs w:val="20"/>
              </w:rPr>
            </w:pPr>
            <w:r>
              <w:rPr>
                <w:rFonts w:ascii="Times" w:hAnsi="Times" w:cs="Times"/>
                <w:sz w:val="20"/>
                <w:szCs w:val="20"/>
              </w:rPr>
              <w:t>Amélioration des connaissances sur les aspects agro écologiques ;</w:t>
            </w:r>
          </w:p>
          <w:p w14:paraId="520E6B50" w14:textId="77777777" w:rsidR="00C3326E" w:rsidRDefault="00C3326E" w:rsidP="003E5043">
            <w:pPr>
              <w:numPr>
                <w:ilvl w:val="0"/>
                <w:numId w:val="145"/>
              </w:numPr>
              <w:rPr>
                <w:rFonts w:ascii="Times" w:hAnsi="Times" w:cs="Times"/>
                <w:sz w:val="20"/>
                <w:szCs w:val="20"/>
              </w:rPr>
            </w:pPr>
            <w:r>
              <w:rPr>
                <w:rFonts w:ascii="Times" w:hAnsi="Times" w:cs="Times"/>
                <w:sz w:val="20"/>
                <w:szCs w:val="20"/>
              </w:rPr>
              <w:t>Préservation des risques de dégradation des sols ;</w:t>
            </w:r>
          </w:p>
          <w:p w14:paraId="0E37CC62" w14:textId="77777777" w:rsidR="00C3326E" w:rsidRDefault="00C3326E" w:rsidP="003E5043">
            <w:pPr>
              <w:numPr>
                <w:ilvl w:val="0"/>
                <w:numId w:val="145"/>
              </w:numPr>
              <w:rPr>
                <w:rFonts w:ascii="Times" w:hAnsi="Times" w:cs="Times"/>
                <w:sz w:val="20"/>
                <w:szCs w:val="20"/>
              </w:rPr>
            </w:pPr>
            <w:r>
              <w:rPr>
                <w:rFonts w:ascii="Times" w:hAnsi="Times" w:cs="Times"/>
                <w:sz w:val="20"/>
                <w:szCs w:val="20"/>
              </w:rPr>
              <w:t>Optimisation des rendements ;</w:t>
            </w:r>
          </w:p>
          <w:p w14:paraId="0DA889CC" w14:textId="77777777" w:rsidR="00C3326E" w:rsidRDefault="00C3326E" w:rsidP="003E5043">
            <w:pPr>
              <w:numPr>
                <w:ilvl w:val="0"/>
                <w:numId w:val="145"/>
              </w:numPr>
              <w:rPr>
                <w:rFonts w:ascii="Times" w:hAnsi="Times" w:cs="Times"/>
                <w:sz w:val="20"/>
                <w:szCs w:val="20"/>
              </w:rPr>
            </w:pPr>
            <w:r>
              <w:rPr>
                <w:rFonts w:ascii="Times" w:hAnsi="Times" w:cs="Times"/>
                <w:sz w:val="20"/>
                <w:szCs w:val="20"/>
              </w:rPr>
              <w:t>Accroissement de la ma</w:t>
            </w:r>
            <w:r w:rsidR="0069178D">
              <w:rPr>
                <w:rFonts w:ascii="Times" w:hAnsi="Times" w:cs="Times"/>
                <w:sz w:val="20"/>
                <w:szCs w:val="20"/>
              </w:rPr>
              <w:t>î</w:t>
            </w:r>
            <w:r>
              <w:rPr>
                <w:rFonts w:ascii="Times" w:hAnsi="Times" w:cs="Times"/>
                <w:sz w:val="20"/>
                <w:szCs w:val="20"/>
              </w:rPr>
              <w:t>trise technique de la lutte intégrée ;</w:t>
            </w:r>
          </w:p>
          <w:p w14:paraId="15BB0172" w14:textId="77777777" w:rsidR="00C3326E" w:rsidRDefault="00C3326E" w:rsidP="003E5043">
            <w:pPr>
              <w:numPr>
                <w:ilvl w:val="0"/>
                <w:numId w:val="145"/>
              </w:numPr>
              <w:rPr>
                <w:rFonts w:ascii="Times" w:hAnsi="Times" w:cs="Times"/>
                <w:sz w:val="20"/>
                <w:szCs w:val="20"/>
              </w:rPr>
            </w:pPr>
            <w:r>
              <w:rPr>
                <w:rFonts w:ascii="Times" w:hAnsi="Times" w:cs="Times"/>
                <w:sz w:val="20"/>
                <w:szCs w:val="20"/>
              </w:rPr>
              <w:t>Meilleure gestion de la pollution liée à l’utilisation des pesticides ;</w:t>
            </w:r>
          </w:p>
          <w:p w14:paraId="42333DF1" w14:textId="77777777" w:rsidR="00C3326E" w:rsidRPr="002176CE" w:rsidRDefault="00C3326E" w:rsidP="003E5043">
            <w:pPr>
              <w:numPr>
                <w:ilvl w:val="0"/>
                <w:numId w:val="145"/>
              </w:numPr>
              <w:rPr>
                <w:bCs/>
                <w:sz w:val="20"/>
                <w:szCs w:val="20"/>
              </w:rPr>
            </w:pPr>
            <w:r>
              <w:rPr>
                <w:rFonts w:ascii="Times" w:hAnsi="Times" w:cs="Times"/>
                <w:sz w:val="20"/>
                <w:szCs w:val="20"/>
              </w:rPr>
              <w:t>Adoption de techniques alternatives à l’utilisation des pesticides</w:t>
            </w:r>
            <w:r w:rsidR="0069178D">
              <w:rPr>
                <w:rFonts w:ascii="Times" w:hAnsi="Times" w:cs="Times"/>
                <w:sz w:val="20"/>
                <w:szCs w:val="20"/>
              </w:rPr>
              <w:t> ;</w:t>
            </w:r>
          </w:p>
          <w:p w14:paraId="42DC23FD" w14:textId="77777777" w:rsidR="00C3326E" w:rsidRDefault="00C3326E" w:rsidP="003E5043">
            <w:pPr>
              <w:numPr>
                <w:ilvl w:val="0"/>
                <w:numId w:val="145"/>
              </w:numPr>
              <w:rPr>
                <w:rFonts w:ascii="Times" w:hAnsi="Times" w:cs="Times"/>
                <w:sz w:val="20"/>
                <w:szCs w:val="20"/>
              </w:rPr>
            </w:pPr>
            <w:r>
              <w:rPr>
                <w:rFonts w:ascii="Times" w:hAnsi="Times" w:cs="Times"/>
                <w:sz w:val="20"/>
                <w:szCs w:val="20"/>
              </w:rPr>
              <w:t>Amélioration en quantité et qualité de la production ;</w:t>
            </w:r>
          </w:p>
          <w:p w14:paraId="125D67CC" w14:textId="77777777" w:rsidR="00C3326E" w:rsidRDefault="00C3326E" w:rsidP="003E5043">
            <w:pPr>
              <w:numPr>
                <w:ilvl w:val="0"/>
                <w:numId w:val="145"/>
              </w:numPr>
              <w:rPr>
                <w:rFonts w:ascii="Times" w:hAnsi="Times" w:cs="Times"/>
                <w:sz w:val="20"/>
                <w:szCs w:val="20"/>
              </w:rPr>
            </w:pPr>
            <w:r>
              <w:rPr>
                <w:rFonts w:ascii="Times" w:hAnsi="Times" w:cs="Times"/>
                <w:sz w:val="20"/>
                <w:szCs w:val="20"/>
              </w:rPr>
              <w:t>Amélioration de la production de viande ;</w:t>
            </w:r>
          </w:p>
          <w:p w14:paraId="2463AA25" w14:textId="77777777" w:rsidR="00C3326E" w:rsidRDefault="00C3326E" w:rsidP="003E5043">
            <w:pPr>
              <w:numPr>
                <w:ilvl w:val="0"/>
                <w:numId w:val="145"/>
              </w:numPr>
              <w:rPr>
                <w:rFonts w:ascii="Times" w:hAnsi="Times" w:cs="Times"/>
                <w:sz w:val="20"/>
                <w:szCs w:val="20"/>
              </w:rPr>
            </w:pPr>
            <w:r>
              <w:rPr>
                <w:rFonts w:ascii="Times" w:hAnsi="Times" w:cs="Times"/>
                <w:sz w:val="20"/>
                <w:szCs w:val="20"/>
              </w:rPr>
              <w:t>Renforcement du dispositif de lutte contre les maladies ;</w:t>
            </w:r>
          </w:p>
          <w:p w14:paraId="1E83074A" w14:textId="77777777" w:rsidR="00C3326E" w:rsidRDefault="00C3326E" w:rsidP="003E5043">
            <w:pPr>
              <w:numPr>
                <w:ilvl w:val="0"/>
                <w:numId w:val="145"/>
              </w:numPr>
              <w:rPr>
                <w:rFonts w:ascii="Times" w:hAnsi="Times" w:cs="Times"/>
                <w:sz w:val="20"/>
                <w:szCs w:val="20"/>
              </w:rPr>
            </w:pPr>
            <w:r>
              <w:rPr>
                <w:rFonts w:ascii="Times" w:hAnsi="Times" w:cs="Times"/>
                <w:sz w:val="20"/>
                <w:szCs w:val="20"/>
              </w:rPr>
              <w:t>Promotion de l’insémination artificielle ;</w:t>
            </w:r>
          </w:p>
          <w:p w14:paraId="23BB5E0D" w14:textId="77777777" w:rsidR="00C3326E" w:rsidRPr="00E55CCE" w:rsidRDefault="00C3326E" w:rsidP="003E5043">
            <w:pPr>
              <w:numPr>
                <w:ilvl w:val="0"/>
                <w:numId w:val="145"/>
              </w:numPr>
              <w:autoSpaceDE w:val="0"/>
              <w:autoSpaceDN w:val="0"/>
              <w:adjustRightInd w:val="0"/>
              <w:jc w:val="both"/>
              <w:rPr>
                <w:iCs/>
                <w:sz w:val="20"/>
                <w:szCs w:val="20"/>
              </w:rPr>
            </w:pPr>
            <w:r>
              <w:rPr>
                <w:rFonts w:ascii="Times" w:hAnsi="Times" w:cs="Times"/>
                <w:sz w:val="20"/>
                <w:szCs w:val="20"/>
              </w:rPr>
              <w:t>Equipment et capacitation des laboratoires.</w:t>
            </w:r>
          </w:p>
        </w:tc>
      </w:tr>
      <w:tr w:rsidR="00C3326E" w:rsidRPr="007E7795" w14:paraId="16F34D51" w14:textId="77777777" w:rsidTr="006752AE">
        <w:trPr>
          <w:trHeight w:val="2056"/>
        </w:trPr>
        <w:tc>
          <w:tcPr>
            <w:tcW w:w="1974" w:type="dxa"/>
            <w:vMerge/>
            <w:tcBorders>
              <w:bottom w:val="single" w:sz="4" w:space="0" w:color="auto"/>
            </w:tcBorders>
          </w:tcPr>
          <w:p w14:paraId="257B796D" w14:textId="77777777" w:rsidR="00C3326E" w:rsidRPr="006752AE" w:rsidRDefault="00C3326E" w:rsidP="00D56ABE">
            <w:pPr>
              <w:rPr>
                <w:sz w:val="20"/>
                <w:szCs w:val="20"/>
              </w:rPr>
            </w:pPr>
          </w:p>
        </w:tc>
        <w:tc>
          <w:tcPr>
            <w:tcW w:w="2588" w:type="dxa"/>
            <w:tcBorders>
              <w:bottom w:val="single" w:sz="4" w:space="0" w:color="auto"/>
            </w:tcBorders>
            <w:shd w:val="clear" w:color="auto" w:fill="auto"/>
          </w:tcPr>
          <w:p w14:paraId="0CEE1DEC" w14:textId="77777777" w:rsidR="00C3326E" w:rsidRPr="006752AE" w:rsidRDefault="00C3326E" w:rsidP="00E55CCE">
            <w:pPr>
              <w:rPr>
                <w:bCs/>
                <w:sz w:val="20"/>
                <w:szCs w:val="20"/>
              </w:rPr>
            </w:pPr>
            <w:r w:rsidRPr="006752AE">
              <w:rPr>
                <w:bCs/>
                <w:sz w:val="20"/>
                <w:szCs w:val="20"/>
              </w:rPr>
              <w:t>Gestion de l’eau et infrastructure</w:t>
            </w:r>
            <w:r>
              <w:rPr>
                <w:bCs/>
                <w:sz w:val="20"/>
                <w:szCs w:val="20"/>
              </w:rPr>
              <w:t>s</w:t>
            </w:r>
            <w:r w:rsidRPr="006752AE">
              <w:rPr>
                <w:bCs/>
                <w:sz w:val="20"/>
                <w:szCs w:val="20"/>
              </w:rPr>
              <w:t xml:space="preserve"> d’irrigation</w:t>
            </w:r>
          </w:p>
          <w:p w14:paraId="25FE999D" w14:textId="77777777" w:rsidR="00C3326E" w:rsidRDefault="00C3326E" w:rsidP="00D56ABE">
            <w:pPr>
              <w:rPr>
                <w:sz w:val="20"/>
                <w:szCs w:val="20"/>
              </w:rPr>
            </w:pPr>
          </w:p>
        </w:tc>
        <w:tc>
          <w:tcPr>
            <w:tcW w:w="5645" w:type="dxa"/>
            <w:tcBorders>
              <w:bottom w:val="single" w:sz="4" w:space="0" w:color="auto"/>
            </w:tcBorders>
            <w:shd w:val="clear" w:color="auto" w:fill="auto"/>
          </w:tcPr>
          <w:p w14:paraId="3357DC53" w14:textId="77777777" w:rsidR="00C3326E" w:rsidRPr="00E55CCE" w:rsidRDefault="00C3326E" w:rsidP="003E5043">
            <w:pPr>
              <w:numPr>
                <w:ilvl w:val="0"/>
                <w:numId w:val="145"/>
              </w:numPr>
              <w:autoSpaceDE w:val="0"/>
              <w:autoSpaceDN w:val="0"/>
              <w:adjustRightInd w:val="0"/>
              <w:jc w:val="both"/>
              <w:rPr>
                <w:iCs/>
                <w:sz w:val="20"/>
                <w:szCs w:val="20"/>
              </w:rPr>
            </w:pPr>
            <w:r w:rsidRPr="00E55CCE">
              <w:rPr>
                <w:iCs/>
                <w:sz w:val="20"/>
                <w:szCs w:val="20"/>
              </w:rPr>
              <w:t>Amélioration de la gestion des ressources (terre et eau)</w:t>
            </w:r>
          </w:p>
          <w:p w14:paraId="4CAC3026" w14:textId="77777777" w:rsidR="00C3326E" w:rsidRPr="00E55CCE" w:rsidRDefault="00C3326E" w:rsidP="003E5043">
            <w:pPr>
              <w:numPr>
                <w:ilvl w:val="0"/>
                <w:numId w:val="145"/>
              </w:numPr>
              <w:autoSpaceDE w:val="0"/>
              <w:autoSpaceDN w:val="0"/>
              <w:adjustRightInd w:val="0"/>
              <w:jc w:val="both"/>
              <w:rPr>
                <w:iCs/>
                <w:sz w:val="20"/>
                <w:szCs w:val="20"/>
              </w:rPr>
            </w:pPr>
            <w:r w:rsidRPr="00E55CCE">
              <w:rPr>
                <w:iCs/>
                <w:sz w:val="20"/>
                <w:szCs w:val="20"/>
              </w:rPr>
              <w:t xml:space="preserve">Aménagements et fourniture de l’eau </w:t>
            </w:r>
            <w:r>
              <w:rPr>
                <w:iCs/>
                <w:sz w:val="20"/>
                <w:szCs w:val="20"/>
              </w:rPr>
              <w:t xml:space="preserve">aux </w:t>
            </w:r>
            <w:r w:rsidRPr="00E55CCE">
              <w:rPr>
                <w:iCs/>
                <w:sz w:val="20"/>
                <w:szCs w:val="20"/>
              </w:rPr>
              <w:t>producteurs locaux</w:t>
            </w:r>
          </w:p>
          <w:p w14:paraId="04BFED09" w14:textId="77777777" w:rsidR="00C3326E" w:rsidRPr="00E55CCE" w:rsidRDefault="00C3326E" w:rsidP="003E5043">
            <w:pPr>
              <w:numPr>
                <w:ilvl w:val="0"/>
                <w:numId w:val="145"/>
              </w:numPr>
              <w:autoSpaceDE w:val="0"/>
              <w:autoSpaceDN w:val="0"/>
              <w:adjustRightInd w:val="0"/>
              <w:jc w:val="both"/>
              <w:rPr>
                <w:iCs/>
                <w:sz w:val="20"/>
                <w:szCs w:val="20"/>
              </w:rPr>
            </w:pPr>
            <w:r w:rsidRPr="00E55CCE">
              <w:rPr>
                <w:iCs/>
                <w:sz w:val="20"/>
                <w:szCs w:val="20"/>
              </w:rPr>
              <w:t>Gestion optimale et valorisation des ressources et de l’espace</w:t>
            </w:r>
          </w:p>
          <w:p w14:paraId="51F533D5" w14:textId="77777777" w:rsidR="00C3326E" w:rsidRDefault="00C3326E" w:rsidP="003E5043">
            <w:pPr>
              <w:numPr>
                <w:ilvl w:val="0"/>
                <w:numId w:val="145"/>
              </w:numPr>
              <w:autoSpaceDE w:val="0"/>
              <w:autoSpaceDN w:val="0"/>
              <w:adjustRightInd w:val="0"/>
              <w:jc w:val="both"/>
              <w:rPr>
                <w:iCs/>
                <w:sz w:val="20"/>
                <w:szCs w:val="20"/>
              </w:rPr>
            </w:pPr>
            <w:r w:rsidRPr="00E55CCE">
              <w:rPr>
                <w:iCs/>
                <w:sz w:val="20"/>
                <w:szCs w:val="20"/>
              </w:rPr>
              <w:t>Meilleure organisation de l’espace</w:t>
            </w:r>
            <w:r>
              <w:rPr>
                <w:iCs/>
                <w:sz w:val="20"/>
                <w:szCs w:val="20"/>
              </w:rPr>
              <w:t> ;</w:t>
            </w:r>
          </w:p>
          <w:p w14:paraId="46D249BF" w14:textId="77777777" w:rsidR="00C3326E" w:rsidRDefault="00C3326E" w:rsidP="003E5043">
            <w:pPr>
              <w:numPr>
                <w:ilvl w:val="0"/>
                <w:numId w:val="145"/>
              </w:numPr>
              <w:autoSpaceDE w:val="0"/>
              <w:autoSpaceDN w:val="0"/>
              <w:adjustRightInd w:val="0"/>
              <w:jc w:val="both"/>
              <w:rPr>
                <w:iCs/>
                <w:sz w:val="20"/>
                <w:szCs w:val="20"/>
              </w:rPr>
            </w:pPr>
            <w:r>
              <w:rPr>
                <w:iCs/>
                <w:sz w:val="20"/>
                <w:szCs w:val="20"/>
              </w:rPr>
              <w:t>Développement de la culture de contre saison ;</w:t>
            </w:r>
          </w:p>
          <w:p w14:paraId="0C63F649" w14:textId="77777777" w:rsidR="00C3326E" w:rsidRPr="00E55CCE" w:rsidRDefault="00C3326E" w:rsidP="003E5043">
            <w:pPr>
              <w:numPr>
                <w:ilvl w:val="0"/>
                <w:numId w:val="145"/>
              </w:numPr>
              <w:autoSpaceDE w:val="0"/>
              <w:autoSpaceDN w:val="0"/>
              <w:adjustRightInd w:val="0"/>
              <w:jc w:val="both"/>
              <w:rPr>
                <w:iCs/>
                <w:sz w:val="20"/>
                <w:szCs w:val="20"/>
              </w:rPr>
            </w:pPr>
            <w:r>
              <w:rPr>
                <w:iCs/>
                <w:sz w:val="20"/>
                <w:szCs w:val="20"/>
              </w:rPr>
              <w:t>Amélioration des infrastructures d’irrigation ;</w:t>
            </w:r>
          </w:p>
          <w:p w14:paraId="71EC1673" w14:textId="77777777" w:rsidR="00C3326E" w:rsidRDefault="00C3326E" w:rsidP="003E5043">
            <w:pPr>
              <w:numPr>
                <w:ilvl w:val="0"/>
                <w:numId w:val="145"/>
              </w:numPr>
              <w:autoSpaceDE w:val="0"/>
              <w:autoSpaceDN w:val="0"/>
              <w:adjustRightInd w:val="0"/>
              <w:jc w:val="both"/>
              <w:rPr>
                <w:iCs/>
                <w:sz w:val="20"/>
                <w:szCs w:val="20"/>
              </w:rPr>
            </w:pPr>
            <w:r w:rsidRPr="00E55CCE">
              <w:rPr>
                <w:iCs/>
                <w:sz w:val="20"/>
                <w:szCs w:val="20"/>
              </w:rPr>
              <w:t>Augmentation  des surfac</w:t>
            </w:r>
            <w:r>
              <w:rPr>
                <w:iCs/>
                <w:sz w:val="20"/>
                <w:szCs w:val="20"/>
              </w:rPr>
              <w:t>es aménagées et des productions ;</w:t>
            </w:r>
          </w:p>
          <w:p w14:paraId="09262202" w14:textId="77777777" w:rsidR="00C3326E" w:rsidRDefault="00C3326E" w:rsidP="008D7325">
            <w:pPr>
              <w:ind w:left="360"/>
              <w:rPr>
                <w:bCs/>
                <w:sz w:val="20"/>
                <w:szCs w:val="20"/>
              </w:rPr>
            </w:pPr>
            <w:r>
              <w:rPr>
                <w:iCs/>
                <w:sz w:val="20"/>
                <w:szCs w:val="20"/>
              </w:rPr>
              <w:t>Disponibilité des ressources en eau pour l’abreuvement du bétail</w:t>
            </w:r>
            <w:r w:rsidR="0069178D">
              <w:rPr>
                <w:iCs/>
                <w:sz w:val="20"/>
                <w:szCs w:val="20"/>
              </w:rPr>
              <w:t>.</w:t>
            </w:r>
          </w:p>
        </w:tc>
      </w:tr>
      <w:tr w:rsidR="00C3326E" w:rsidRPr="007E7795" w14:paraId="651EC77C" w14:textId="77777777" w:rsidTr="00200AC4">
        <w:trPr>
          <w:trHeight w:val="2268"/>
        </w:trPr>
        <w:tc>
          <w:tcPr>
            <w:tcW w:w="1974" w:type="dxa"/>
            <w:vMerge w:val="restart"/>
          </w:tcPr>
          <w:p w14:paraId="0EE9E4CF" w14:textId="77777777" w:rsidR="00C3326E" w:rsidRDefault="00C3326E" w:rsidP="00D56ABE">
            <w:pPr>
              <w:rPr>
                <w:rFonts w:ascii="Times" w:hAnsi="Times" w:cs="Times"/>
                <w:sz w:val="20"/>
                <w:szCs w:val="20"/>
              </w:rPr>
            </w:pPr>
          </w:p>
          <w:p w14:paraId="3DFB9E82" w14:textId="77777777" w:rsidR="00C3326E" w:rsidRDefault="00C3326E" w:rsidP="00D56ABE">
            <w:pPr>
              <w:rPr>
                <w:rFonts w:ascii="Times" w:hAnsi="Times" w:cs="Times"/>
                <w:sz w:val="20"/>
                <w:szCs w:val="20"/>
              </w:rPr>
            </w:pPr>
          </w:p>
          <w:p w14:paraId="78FCBBBD" w14:textId="77777777" w:rsidR="00C3326E" w:rsidRDefault="00C3326E" w:rsidP="00D56ABE">
            <w:pPr>
              <w:rPr>
                <w:rFonts w:ascii="Times" w:hAnsi="Times" w:cs="Times"/>
                <w:sz w:val="20"/>
                <w:szCs w:val="20"/>
              </w:rPr>
            </w:pPr>
          </w:p>
          <w:p w14:paraId="12BB2BB0" w14:textId="77777777" w:rsidR="00C3326E" w:rsidRDefault="00C3326E" w:rsidP="00D56ABE">
            <w:pPr>
              <w:rPr>
                <w:rFonts w:ascii="Times" w:hAnsi="Times" w:cs="Times"/>
                <w:sz w:val="20"/>
                <w:szCs w:val="20"/>
              </w:rPr>
            </w:pPr>
          </w:p>
          <w:p w14:paraId="3187B350" w14:textId="77777777" w:rsidR="00C3326E" w:rsidRDefault="00C3326E" w:rsidP="00D56ABE">
            <w:pPr>
              <w:rPr>
                <w:rFonts w:ascii="Times" w:hAnsi="Times" w:cs="Times"/>
                <w:sz w:val="20"/>
                <w:szCs w:val="20"/>
              </w:rPr>
            </w:pPr>
          </w:p>
          <w:p w14:paraId="3DF6DCA1" w14:textId="77777777" w:rsidR="00C3326E" w:rsidRDefault="00C3326E" w:rsidP="00D56ABE">
            <w:pPr>
              <w:rPr>
                <w:rFonts w:ascii="Times" w:hAnsi="Times" w:cs="Times"/>
                <w:sz w:val="20"/>
                <w:szCs w:val="20"/>
              </w:rPr>
            </w:pPr>
          </w:p>
          <w:p w14:paraId="427ADACA" w14:textId="77777777" w:rsidR="00C3326E" w:rsidRDefault="00C3326E" w:rsidP="00D56ABE">
            <w:pPr>
              <w:rPr>
                <w:bCs/>
                <w:sz w:val="20"/>
                <w:szCs w:val="20"/>
              </w:rPr>
            </w:pPr>
          </w:p>
        </w:tc>
        <w:tc>
          <w:tcPr>
            <w:tcW w:w="2588" w:type="dxa"/>
            <w:tcBorders>
              <w:bottom w:val="single" w:sz="4" w:space="0" w:color="auto"/>
            </w:tcBorders>
            <w:shd w:val="clear" w:color="auto" w:fill="auto"/>
          </w:tcPr>
          <w:p w14:paraId="7E284A1A" w14:textId="77777777" w:rsidR="00C3326E" w:rsidRPr="00CD6DF2" w:rsidRDefault="00C3326E" w:rsidP="00CD6DF2">
            <w:pPr>
              <w:rPr>
                <w:bCs/>
                <w:sz w:val="20"/>
                <w:szCs w:val="20"/>
              </w:rPr>
            </w:pPr>
            <w:r w:rsidRPr="00CD6DF2">
              <w:rPr>
                <w:bCs/>
                <w:sz w:val="20"/>
                <w:szCs w:val="20"/>
              </w:rPr>
              <w:t>Construction des infrastructures de transport</w:t>
            </w:r>
            <w:r>
              <w:rPr>
                <w:bCs/>
                <w:sz w:val="20"/>
                <w:szCs w:val="20"/>
              </w:rPr>
              <w:t xml:space="preserve"> (pistes et embarcadères)</w:t>
            </w:r>
          </w:p>
          <w:p w14:paraId="6AAFB5AA" w14:textId="77777777" w:rsidR="00C3326E" w:rsidRPr="00E55CCE" w:rsidRDefault="00C3326E" w:rsidP="00E55CCE">
            <w:pPr>
              <w:rPr>
                <w:bCs/>
                <w:sz w:val="22"/>
                <w:szCs w:val="22"/>
              </w:rPr>
            </w:pPr>
          </w:p>
        </w:tc>
        <w:tc>
          <w:tcPr>
            <w:tcW w:w="5645" w:type="dxa"/>
            <w:tcBorders>
              <w:bottom w:val="single" w:sz="4" w:space="0" w:color="auto"/>
            </w:tcBorders>
            <w:shd w:val="clear" w:color="auto" w:fill="auto"/>
          </w:tcPr>
          <w:p w14:paraId="71D91C16" w14:textId="77777777" w:rsidR="00C3326E" w:rsidRDefault="00C3326E" w:rsidP="003E5043">
            <w:pPr>
              <w:numPr>
                <w:ilvl w:val="0"/>
                <w:numId w:val="145"/>
              </w:numPr>
              <w:rPr>
                <w:rFonts w:ascii="Times" w:hAnsi="Times" w:cs="Times"/>
                <w:sz w:val="20"/>
                <w:szCs w:val="20"/>
              </w:rPr>
            </w:pPr>
            <w:r>
              <w:rPr>
                <w:rFonts w:ascii="Times" w:hAnsi="Times" w:cs="Times"/>
                <w:sz w:val="20"/>
                <w:szCs w:val="20"/>
              </w:rPr>
              <w:t>Amélioration des conditions de vie des populations ;</w:t>
            </w:r>
          </w:p>
          <w:p w14:paraId="31177653" w14:textId="77777777" w:rsidR="00C3326E" w:rsidRDefault="00C3326E" w:rsidP="003E5043">
            <w:pPr>
              <w:numPr>
                <w:ilvl w:val="0"/>
                <w:numId w:val="145"/>
              </w:numPr>
              <w:rPr>
                <w:rFonts w:ascii="Times" w:hAnsi="Times" w:cs="Times"/>
                <w:sz w:val="20"/>
                <w:szCs w:val="20"/>
              </w:rPr>
            </w:pPr>
            <w:r>
              <w:rPr>
                <w:rFonts w:ascii="Times" w:hAnsi="Times" w:cs="Times"/>
                <w:sz w:val="20"/>
                <w:szCs w:val="20"/>
              </w:rPr>
              <w:t>Facilitation et régularité de l’accès des populations aux marchés ;</w:t>
            </w:r>
          </w:p>
          <w:p w14:paraId="6C230B37" w14:textId="77777777" w:rsidR="00C3326E" w:rsidRDefault="00C3326E" w:rsidP="003E5043">
            <w:pPr>
              <w:numPr>
                <w:ilvl w:val="0"/>
                <w:numId w:val="145"/>
              </w:numPr>
              <w:rPr>
                <w:rFonts w:ascii="Times" w:hAnsi="Times" w:cs="Times"/>
                <w:sz w:val="20"/>
                <w:szCs w:val="20"/>
              </w:rPr>
            </w:pPr>
            <w:r>
              <w:rPr>
                <w:rFonts w:ascii="Times" w:hAnsi="Times" w:cs="Times"/>
                <w:sz w:val="20"/>
                <w:szCs w:val="20"/>
              </w:rPr>
              <w:t>Développement des activités commerciales ;</w:t>
            </w:r>
          </w:p>
          <w:p w14:paraId="17723E9C" w14:textId="77777777" w:rsidR="00C3326E" w:rsidRDefault="00C3326E" w:rsidP="003E5043">
            <w:pPr>
              <w:numPr>
                <w:ilvl w:val="0"/>
                <w:numId w:val="145"/>
              </w:numPr>
              <w:rPr>
                <w:rFonts w:ascii="Times" w:hAnsi="Times" w:cs="Times"/>
                <w:sz w:val="20"/>
                <w:szCs w:val="20"/>
              </w:rPr>
            </w:pPr>
            <w:r>
              <w:rPr>
                <w:rFonts w:ascii="Times" w:hAnsi="Times" w:cs="Times"/>
                <w:sz w:val="20"/>
                <w:szCs w:val="20"/>
              </w:rPr>
              <w:t>Meilleur</w:t>
            </w:r>
            <w:r w:rsidR="0069178D">
              <w:rPr>
                <w:rFonts w:ascii="Times" w:hAnsi="Times" w:cs="Times"/>
                <w:sz w:val="20"/>
                <w:szCs w:val="20"/>
              </w:rPr>
              <w:t>e</w:t>
            </w:r>
            <w:r>
              <w:rPr>
                <w:rFonts w:ascii="Times" w:hAnsi="Times" w:cs="Times"/>
                <w:sz w:val="20"/>
                <w:szCs w:val="20"/>
              </w:rPr>
              <w:t xml:space="preserve"> desserte des zones de production et d’accès aux services sociaux (école, centre de santé) ;</w:t>
            </w:r>
          </w:p>
          <w:p w14:paraId="14D8A371" w14:textId="77777777" w:rsidR="00C3326E" w:rsidRDefault="00C3326E" w:rsidP="003E5043">
            <w:pPr>
              <w:numPr>
                <w:ilvl w:val="0"/>
                <w:numId w:val="145"/>
              </w:numPr>
              <w:rPr>
                <w:rFonts w:ascii="Times" w:hAnsi="Times" w:cs="Times"/>
                <w:sz w:val="20"/>
                <w:szCs w:val="20"/>
              </w:rPr>
            </w:pPr>
            <w:r>
              <w:rPr>
                <w:rFonts w:ascii="Times" w:hAnsi="Times" w:cs="Times"/>
                <w:sz w:val="20"/>
                <w:szCs w:val="20"/>
              </w:rPr>
              <w:t>Meilleur écoulement de la production et augmentation des échanges ;</w:t>
            </w:r>
          </w:p>
          <w:p w14:paraId="5602E570" w14:textId="77777777" w:rsidR="00C3326E" w:rsidRDefault="00C3326E" w:rsidP="003E5043">
            <w:pPr>
              <w:numPr>
                <w:ilvl w:val="0"/>
                <w:numId w:val="145"/>
              </w:numPr>
              <w:rPr>
                <w:rFonts w:ascii="Times" w:hAnsi="Times" w:cs="Times"/>
                <w:sz w:val="20"/>
                <w:szCs w:val="20"/>
              </w:rPr>
            </w:pPr>
            <w:r>
              <w:rPr>
                <w:rFonts w:ascii="Times" w:hAnsi="Times" w:cs="Times"/>
                <w:sz w:val="20"/>
                <w:szCs w:val="20"/>
              </w:rPr>
              <w:t>Meilleur accès et valorisation des zones enclavées ;</w:t>
            </w:r>
          </w:p>
          <w:p w14:paraId="4828ED27" w14:textId="77777777" w:rsidR="00C3326E" w:rsidRPr="00E55CCE" w:rsidRDefault="00C3326E" w:rsidP="003E5043">
            <w:pPr>
              <w:numPr>
                <w:ilvl w:val="0"/>
                <w:numId w:val="145"/>
              </w:numPr>
              <w:autoSpaceDE w:val="0"/>
              <w:autoSpaceDN w:val="0"/>
              <w:adjustRightInd w:val="0"/>
              <w:jc w:val="both"/>
              <w:rPr>
                <w:iCs/>
                <w:sz w:val="20"/>
                <w:szCs w:val="20"/>
              </w:rPr>
            </w:pPr>
            <w:r>
              <w:rPr>
                <w:rFonts w:ascii="Times" w:hAnsi="Times" w:cs="Times"/>
                <w:sz w:val="20"/>
                <w:szCs w:val="20"/>
              </w:rPr>
              <w:t>Création d’emplois HIMO.</w:t>
            </w:r>
          </w:p>
        </w:tc>
      </w:tr>
      <w:tr w:rsidR="00C3326E" w:rsidRPr="007E7795" w14:paraId="5C5AF4BC" w14:textId="77777777" w:rsidTr="007229CD">
        <w:tc>
          <w:tcPr>
            <w:tcW w:w="1974" w:type="dxa"/>
            <w:vMerge/>
          </w:tcPr>
          <w:p w14:paraId="68D7C379" w14:textId="77777777" w:rsidR="00C3326E" w:rsidRPr="007E7795" w:rsidRDefault="00C3326E" w:rsidP="00D56ABE">
            <w:pPr>
              <w:rPr>
                <w:rFonts w:ascii="Times" w:hAnsi="Times" w:cs="Times"/>
                <w:sz w:val="20"/>
                <w:szCs w:val="20"/>
              </w:rPr>
            </w:pPr>
          </w:p>
        </w:tc>
        <w:tc>
          <w:tcPr>
            <w:tcW w:w="2588" w:type="dxa"/>
            <w:shd w:val="clear" w:color="auto" w:fill="auto"/>
          </w:tcPr>
          <w:p w14:paraId="3872FA95" w14:textId="77777777" w:rsidR="00C3326E" w:rsidRPr="005E31D7" w:rsidRDefault="00C3326E" w:rsidP="00CD6DF2">
            <w:pPr>
              <w:rPr>
                <w:bCs/>
                <w:sz w:val="20"/>
                <w:szCs w:val="20"/>
              </w:rPr>
            </w:pPr>
            <w:r w:rsidRPr="005E31D7">
              <w:rPr>
                <w:bCs/>
                <w:sz w:val="20"/>
                <w:szCs w:val="20"/>
              </w:rPr>
              <w:t>Structures d’appui à l’agriculture</w:t>
            </w:r>
          </w:p>
          <w:p w14:paraId="2E04091C" w14:textId="77777777" w:rsidR="00C3326E" w:rsidRPr="005E31D7" w:rsidRDefault="00C3326E" w:rsidP="00D56ABE">
            <w:pPr>
              <w:rPr>
                <w:rFonts w:ascii="Times" w:hAnsi="Times" w:cs="Times"/>
                <w:sz w:val="20"/>
                <w:szCs w:val="20"/>
              </w:rPr>
            </w:pPr>
            <w:r w:rsidRPr="005E31D7">
              <w:rPr>
                <w:rFonts w:ascii="Times" w:hAnsi="Times" w:cs="Times"/>
                <w:sz w:val="20"/>
                <w:szCs w:val="20"/>
              </w:rPr>
              <w:t>(Unités de transformations et de stockage)</w:t>
            </w:r>
          </w:p>
          <w:p w14:paraId="6BDE4EFC" w14:textId="77777777" w:rsidR="00C3326E" w:rsidRPr="007E7795" w:rsidRDefault="00C3326E" w:rsidP="00D56ABE">
            <w:pPr>
              <w:rPr>
                <w:sz w:val="20"/>
                <w:szCs w:val="20"/>
              </w:rPr>
            </w:pPr>
          </w:p>
        </w:tc>
        <w:tc>
          <w:tcPr>
            <w:tcW w:w="5645" w:type="dxa"/>
            <w:shd w:val="clear" w:color="auto" w:fill="auto"/>
          </w:tcPr>
          <w:p w14:paraId="4A891541" w14:textId="77777777" w:rsidR="00C3326E" w:rsidRDefault="00C3326E" w:rsidP="00310F21">
            <w:pPr>
              <w:numPr>
                <w:ilvl w:val="0"/>
                <w:numId w:val="59"/>
              </w:numPr>
              <w:rPr>
                <w:rFonts w:ascii="Times" w:hAnsi="Times" w:cs="Times"/>
                <w:sz w:val="20"/>
                <w:szCs w:val="20"/>
              </w:rPr>
            </w:pPr>
            <w:r>
              <w:rPr>
                <w:rFonts w:ascii="Times" w:hAnsi="Times" w:cs="Times"/>
                <w:sz w:val="20"/>
                <w:szCs w:val="20"/>
              </w:rPr>
              <w:t>Amélioration de la qualité de gestion des productions et des semences ;</w:t>
            </w:r>
          </w:p>
          <w:p w14:paraId="08013443" w14:textId="77777777" w:rsidR="00C3326E" w:rsidRDefault="00C3326E" w:rsidP="00310F21">
            <w:pPr>
              <w:numPr>
                <w:ilvl w:val="0"/>
                <w:numId w:val="59"/>
              </w:numPr>
              <w:rPr>
                <w:rFonts w:ascii="Times" w:hAnsi="Times" w:cs="Times"/>
                <w:sz w:val="20"/>
                <w:szCs w:val="20"/>
              </w:rPr>
            </w:pPr>
            <w:r>
              <w:rPr>
                <w:rFonts w:ascii="Times" w:hAnsi="Times" w:cs="Times"/>
                <w:sz w:val="20"/>
                <w:szCs w:val="20"/>
              </w:rPr>
              <w:t>Renforcement de la sécurisation de la récolte contre les insectes et les rongeurs ;</w:t>
            </w:r>
          </w:p>
          <w:p w14:paraId="313E930E" w14:textId="77777777" w:rsidR="00C3326E" w:rsidRDefault="00C3326E" w:rsidP="00310F21">
            <w:pPr>
              <w:numPr>
                <w:ilvl w:val="0"/>
                <w:numId w:val="59"/>
              </w:numPr>
              <w:rPr>
                <w:rFonts w:ascii="Times" w:hAnsi="Times" w:cs="Times"/>
                <w:sz w:val="20"/>
                <w:szCs w:val="20"/>
              </w:rPr>
            </w:pPr>
            <w:r>
              <w:rPr>
                <w:rFonts w:ascii="Times" w:hAnsi="Times" w:cs="Times"/>
                <w:sz w:val="20"/>
                <w:szCs w:val="20"/>
              </w:rPr>
              <w:t>La préservation de la qualité des produits par l’augmentation de la durée de conservation ;</w:t>
            </w:r>
          </w:p>
          <w:p w14:paraId="489C5A13" w14:textId="77777777" w:rsidR="00C3326E" w:rsidRDefault="00C3326E" w:rsidP="00310F21">
            <w:pPr>
              <w:numPr>
                <w:ilvl w:val="0"/>
                <w:numId w:val="59"/>
              </w:numPr>
              <w:rPr>
                <w:rFonts w:ascii="Times" w:hAnsi="Times" w:cs="Times"/>
                <w:sz w:val="20"/>
                <w:szCs w:val="20"/>
              </w:rPr>
            </w:pPr>
            <w:r>
              <w:rPr>
                <w:rFonts w:ascii="Times" w:hAnsi="Times" w:cs="Times"/>
                <w:sz w:val="20"/>
                <w:szCs w:val="20"/>
              </w:rPr>
              <w:t>Amélioration des pertes après récolte ;</w:t>
            </w:r>
          </w:p>
          <w:p w14:paraId="31386A83" w14:textId="77777777" w:rsidR="00C3326E" w:rsidRPr="007E7795" w:rsidRDefault="00C3326E" w:rsidP="00310F21">
            <w:pPr>
              <w:numPr>
                <w:ilvl w:val="0"/>
                <w:numId w:val="59"/>
              </w:numPr>
              <w:rPr>
                <w:rFonts w:ascii="Times" w:hAnsi="Times" w:cs="Times"/>
                <w:sz w:val="20"/>
                <w:szCs w:val="20"/>
              </w:rPr>
            </w:pPr>
            <w:r>
              <w:rPr>
                <w:rFonts w:ascii="Times" w:hAnsi="Times" w:cs="Times"/>
                <w:sz w:val="20"/>
                <w:szCs w:val="20"/>
              </w:rPr>
              <w:t>Bonne conservation des produits et valorisation des produits locaux.</w:t>
            </w:r>
          </w:p>
        </w:tc>
      </w:tr>
      <w:tr w:rsidR="00C3326E" w:rsidRPr="007E7795" w14:paraId="2B5E1613" w14:textId="77777777" w:rsidTr="007229CD">
        <w:tc>
          <w:tcPr>
            <w:tcW w:w="1974" w:type="dxa"/>
            <w:vMerge/>
          </w:tcPr>
          <w:p w14:paraId="286BC5A3" w14:textId="77777777" w:rsidR="00C3326E" w:rsidRDefault="00C3326E" w:rsidP="00D56ABE">
            <w:pPr>
              <w:rPr>
                <w:rFonts w:ascii="Times" w:hAnsi="Times" w:cs="Times"/>
                <w:sz w:val="20"/>
                <w:szCs w:val="20"/>
              </w:rPr>
            </w:pPr>
          </w:p>
        </w:tc>
        <w:tc>
          <w:tcPr>
            <w:tcW w:w="2588" w:type="dxa"/>
            <w:shd w:val="clear" w:color="auto" w:fill="auto"/>
          </w:tcPr>
          <w:p w14:paraId="4989C2ED" w14:textId="77777777" w:rsidR="00C3326E" w:rsidRPr="005E31D7" w:rsidRDefault="00C3326E" w:rsidP="00CD6DF2">
            <w:pPr>
              <w:rPr>
                <w:bCs/>
                <w:sz w:val="20"/>
                <w:szCs w:val="20"/>
              </w:rPr>
            </w:pPr>
            <w:r>
              <w:rPr>
                <w:bCs/>
                <w:sz w:val="20"/>
                <w:szCs w:val="20"/>
              </w:rPr>
              <w:t>Aménagement de « </w:t>
            </w:r>
            <w:r w:rsidRPr="006752AE">
              <w:rPr>
                <w:bCs/>
                <w:i/>
                <w:sz w:val="20"/>
                <w:szCs w:val="20"/>
              </w:rPr>
              <w:t>tanety</w:t>
            </w:r>
            <w:r>
              <w:rPr>
                <w:bCs/>
                <w:i/>
                <w:sz w:val="20"/>
                <w:szCs w:val="20"/>
              </w:rPr>
              <w:t> »</w:t>
            </w:r>
          </w:p>
        </w:tc>
        <w:tc>
          <w:tcPr>
            <w:tcW w:w="5645" w:type="dxa"/>
            <w:shd w:val="clear" w:color="auto" w:fill="auto"/>
          </w:tcPr>
          <w:p w14:paraId="4507C73A" w14:textId="77777777" w:rsidR="00C3326E" w:rsidRDefault="00C3326E" w:rsidP="00310F21">
            <w:pPr>
              <w:numPr>
                <w:ilvl w:val="0"/>
                <w:numId w:val="59"/>
              </w:numPr>
              <w:rPr>
                <w:rFonts w:ascii="Times" w:hAnsi="Times" w:cs="Times"/>
                <w:sz w:val="20"/>
                <w:szCs w:val="20"/>
              </w:rPr>
            </w:pPr>
            <w:r>
              <w:rPr>
                <w:rFonts w:ascii="Times" w:hAnsi="Times" w:cs="Times"/>
                <w:sz w:val="20"/>
                <w:szCs w:val="20"/>
              </w:rPr>
              <w:t>Restauration des écosystèmes dégradés ;</w:t>
            </w:r>
          </w:p>
          <w:p w14:paraId="5672E0B3" w14:textId="77777777" w:rsidR="00C3326E" w:rsidRDefault="00C3326E" w:rsidP="00310F21">
            <w:pPr>
              <w:numPr>
                <w:ilvl w:val="0"/>
                <w:numId w:val="59"/>
              </w:numPr>
              <w:rPr>
                <w:rFonts w:ascii="Times" w:hAnsi="Times" w:cs="Times"/>
                <w:sz w:val="20"/>
                <w:szCs w:val="20"/>
              </w:rPr>
            </w:pPr>
            <w:r>
              <w:rPr>
                <w:rFonts w:ascii="Times" w:hAnsi="Times" w:cs="Times"/>
                <w:sz w:val="20"/>
                <w:szCs w:val="20"/>
              </w:rPr>
              <w:t>Meilleure valorisation des ressources en eau ;</w:t>
            </w:r>
          </w:p>
          <w:p w14:paraId="10230AB2" w14:textId="77777777" w:rsidR="00C3326E" w:rsidRDefault="00C3326E" w:rsidP="00310F21">
            <w:pPr>
              <w:numPr>
                <w:ilvl w:val="0"/>
                <w:numId w:val="59"/>
              </w:numPr>
              <w:rPr>
                <w:rFonts w:ascii="Times" w:hAnsi="Times" w:cs="Times"/>
                <w:sz w:val="20"/>
                <w:szCs w:val="20"/>
              </w:rPr>
            </w:pPr>
            <w:r>
              <w:rPr>
                <w:rFonts w:ascii="Times" w:hAnsi="Times" w:cs="Times"/>
                <w:sz w:val="20"/>
                <w:szCs w:val="20"/>
              </w:rPr>
              <w:t>Développement de superficies irrigables</w:t>
            </w:r>
            <w:r w:rsidR="0069178D">
              <w:rPr>
                <w:rFonts w:ascii="Times" w:hAnsi="Times" w:cs="Times"/>
                <w:sz w:val="20"/>
                <w:szCs w:val="20"/>
              </w:rPr>
              <w:t>.</w:t>
            </w:r>
          </w:p>
        </w:tc>
      </w:tr>
      <w:tr w:rsidR="00C3326E" w:rsidRPr="007E7795" w14:paraId="4153CFFD" w14:textId="77777777" w:rsidTr="007229CD">
        <w:tc>
          <w:tcPr>
            <w:tcW w:w="1974" w:type="dxa"/>
            <w:vMerge/>
          </w:tcPr>
          <w:p w14:paraId="53818E59" w14:textId="77777777" w:rsidR="00C3326E" w:rsidRDefault="00C3326E" w:rsidP="00D56ABE">
            <w:pPr>
              <w:rPr>
                <w:rFonts w:ascii="Times" w:hAnsi="Times" w:cs="Times"/>
                <w:sz w:val="20"/>
                <w:szCs w:val="20"/>
              </w:rPr>
            </w:pPr>
          </w:p>
        </w:tc>
        <w:tc>
          <w:tcPr>
            <w:tcW w:w="2588" w:type="dxa"/>
            <w:shd w:val="clear" w:color="auto" w:fill="auto"/>
          </w:tcPr>
          <w:p w14:paraId="2C3ED60F" w14:textId="77777777" w:rsidR="00C3326E" w:rsidRDefault="00C3326E" w:rsidP="00CD6DF2">
            <w:pPr>
              <w:rPr>
                <w:bCs/>
                <w:sz w:val="20"/>
                <w:szCs w:val="20"/>
              </w:rPr>
            </w:pPr>
            <w:r>
              <w:rPr>
                <w:bCs/>
                <w:sz w:val="20"/>
                <w:szCs w:val="20"/>
              </w:rPr>
              <w:t>Amélioration des capacités d’accueil des infrastructures d’écotourisme</w:t>
            </w:r>
          </w:p>
        </w:tc>
        <w:tc>
          <w:tcPr>
            <w:tcW w:w="5645" w:type="dxa"/>
            <w:shd w:val="clear" w:color="auto" w:fill="auto"/>
          </w:tcPr>
          <w:p w14:paraId="01A6BC3E" w14:textId="77777777" w:rsidR="00C3326E" w:rsidRDefault="00C3326E" w:rsidP="00310F21">
            <w:pPr>
              <w:numPr>
                <w:ilvl w:val="0"/>
                <w:numId w:val="59"/>
              </w:numPr>
              <w:rPr>
                <w:rFonts w:ascii="Times" w:hAnsi="Times" w:cs="Times"/>
                <w:sz w:val="20"/>
                <w:szCs w:val="20"/>
              </w:rPr>
            </w:pPr>
            <w:r>
              <w:rPr>
                <w:rFonts w:ascii="Times" w:hAnsi="Times" w:cs="Times"/>
                <w:sz w:val="20"/>
                <w:szCs w:val="20"/>
              </w:rPr>
              <w:t>Renforcement du sous secteur de l’écotourisme ;</w:t>
            </w:r>
          </w:p>
          <w:p w14:paraId="7490523D" w14:textId="77777777" w:rsidR="00C3326E" w:rsidRDefault="00C3326E" w:rsidP="00310F21">
            <w:pPr>
              <w:numPr>
                <w:ilvl w:val="0"/>
                <w:numId w:val="59"/>
              </w:numPr>
              <w:rPr>
                <w:rFonts w:ascii="Times" w:hAnsi="Times" w:cs="Times"/>
                <w:sz w:val="20"/>
                <w:szCs w:val="20"/>
              </w:rPr>
            </w:pPr>
            <w:r>
              <w:rPr>
                <w:rFonts w:ascii="Times" w:hAnsi="Times" w:cs="Times"/>
                <w:sz w:val="20"/>
                <w:szCs w:val="20"/>
              </w:rPr>
              <w:t>Valorisation du capital naturel du pays ;</w:t>
            </w:r>
          </w:p>
          <w:p w14:paraId="5FAFE572" w14:textId="77777777" w:rsidR="00C3326E" w:rsidRDefault="00C3326E" w:rsidP="00310F21">
            <w:pPr>
              <w:numPr>
                <w:ilvl w:val="0"/>
                <w:numId w:val="59"/>
              </w:numPr>
              <w:rPr>
                <w:rFonts w:ascii="Times" w:hAnsi="Times" w:cs="Times"/>
                <w:sz w:val="20"/>
                <w:szCs w:val="20"/>
              </w:rPr>
            </w:pPr>
            <w:r>
              <w:rPr>
                <w:rFonts w:ascii="Times" w:hAnsi="Times" w:cs="Times"/>
                <w:sz w:val="20"/>
                <w:szCs w:val="20"/>
              </w:rPr>
              <w:t>Renforce</w:t>
            </w:r>
            <w:r w:rsidR="0069178D">
              <w:rPr>
                <w:rFonts w:ascii="Times" w:hAnsi="Times" w:cs="Times"/>
                <w:sz w:val="20"/>
                <w:szCs w:val="20"/>
              </w:rPr>
              <w:t xml:space="preserve">ment de </w:t>
            </w:r>
            <w:r>
              <w:rPr>
                <w:rFonts w:ascii="Times" w:hAnsi="Times" w:cs="Times"/>
                <w:sz w:val="20"/>
                <w:szCs w:val="20"/>
              </w:rPr>
              <w:t>l’attractivité du secteur de l’écotourisme ;</w:t>
            </w:r>
          </w:p>
          <w:p w14:paraId="7A023262" w14:textId="77777777" w:rsidR="00C3326E" w:rsidRDefault="00C3326E" w:rsidP="0069178D">
            <w:pPr>
              <w:numPr>
                <w:ilvl w:val="0"/>
                <w:numId w:val="59"/>
              </w:numPr>
              <w:rPr>
                <w:rFonts w:ascii="Times" w:hAnsi="Times" w:cs="Times"/>
                <w:sz w:val="20"/>
                <w:szCs w:val="20"/>
              </w:rPr>
            </w:pPr>
            <w:r>
              <w:rPr>
                <w:rFonts w:ascii="Times" w:hAnsi="Times" w:cs="Times"/>
                <w:sz w:val="20"/>
                <w:szCs w:val="20"/>
              </w:rPr>
              <w:t>Augment</w:t>
            </w:r>
            <w:r w:rsidR="0069178D">
              <w:rPr>
                <w:rFonts w:ascii="Times" w:hAnsi="Times" w:cs="Times"/>
                <w:sz w:val="20"/>
                <w:szCs w:val="20"/>
              </w:rPr>
              <w:t xml:space="preserve">ation des </w:t>
            </w:r>
            <w:r>
              <w:rPr>
                <w:rFonts w:ascii="Times" w:hAnsi="Times" w:cs="Times"/>
                <w:sz w:val="20"/>
                <w:szCs w:val="20"/>
              </w:rPr>
              <w:t xml:space="preserve"> capacités d’accueil dans l’écotourisme.</w:t>
            </w:r>
          </w:p>
        </w:tc>
      </w:tr>
      <w:tr w:rsidR="00C3326E" w:rsidRPr="007E7795" w14:paraId="12022062" w14:textId="77777777" w:rsidTr="007229CD">
        <w:tc>
          <w:tcPr>
            <w:tcW w:w="1974" w:type="dxa"/>
            <w:vMerge/>
          </w:tcPr>
          <w:p w14:paraId="475EF673" w14:textId="77777777" w:rsidR="00C3326E" w:rsidRDefault="00C3326E" w:rsidP="00D56ABE">
            <w:pPr>
              <w:rPr>
                <w:rFonts w:ascii="Times" w:hAnsi="Times" w:cs="Times"/>
                <w:sz w:val="20"/>
                <w:szCs w:val="20"/>
              </w:rPr>
            </w:pPr>
          </w:p>
        </w:tc>
        <w:tc>
          <w:tcPr>
            <w:tcW w:w="2588" w:type="dxa"/>
            <w:shd w:val="clear" w:color="auto" w:fill="auto"/>
          </w:tcPr>
          <w:p w14:paraId="212175F1" w14:textId="77777777" w:rsidR="00C3326E" w:rsidRDefault="00C3326E" w:rsidP="00CD6DF2">
            <w:pPr>
              <w:rPr>
                <w:bCs/>
                <w:sz w:val="20"/>
                <w:szCs w:val="20"/>
              </w:rPr>
            </w:pPr>
            <w:r>
              <w:rPr>
                <w:bCs/>
                <w:sz w:val="20"/>
                <w:szCs w:val="20"/>
              </w:rPr>
              <w:t>Soutien aux partenariats avec le secteur privé</w:t>
            </w:r>
          </w:p>
        </w:tc>
        <w:tc>
          <w:tcPr>
            <w:tcW w:w="5645" w:type="dxa"/>
            <w:shd w:val="clear" w:color="auto" w:fill="auto"/>
          </w:tcPr>
          <w:p w14:paraId="1BB66210" w14:textId="77777777" w:rsidR="00C3326E" w:rsidRDefault="00C3326E" w:rsidP="00310F21">
            <w:pPr>
              <w:numPr>
                <w:ilvl w:val="0"/>
                <w:numId w:val="59"/>
              </w:numPr>
              <w:rPr>
                <w:rFonts w:ascii="Times" w:hAnsi="Times" w:cs="Times"/>
                <w:sz w:val="20"/>
                <w:szCs w:val="20"/>
              </w:rPr>
            </w:pPr>
            <w:r>
              <w:rPr>
                <w:rFonts w:ascii="Times" w:hAnsi="Times" w:cs="Times"/>
                <w:sz w:val="20"/>
                <w:szCs w:val="20"/>
              </w:rPr>
              <w:t>Renforcement des capacités de transformation ;</w:t>
            </w:r>
          </w:p>
          <w:p w14:paraId="3EDCCC8A" w14:textId="77777777" w:rsidR="00C3326E" w:rsidRDefault="00C3326E" w:rsidP="00310F21">
            <w:pPr>
              <w:numPr>
                <w:ilvl w:val="0"/>
                <w:numId w:val="59"/>
              </w:numPr>
              <w:rPr>
                <w:rFonts w:ascii="Times" w:hAnsi="Times" w:cs="Times"/>
                <w:sz w:val="20"/>
                <w:szCs w:val="20"/>
              </w:rPr>
            </w:pPr>
            <w:r>
              <w:rPr>
                <w:rFonts w:ascii="Times" w:hAnsi="Times" w:cs="Times"/>
                <w:sz w:val="20"/>
                <w:szCs w:val="20"/>
              </w:rPr>
              <w:t>Développement des labels qualité ;</w:t>
            </w:r>
          </w:p>
          <w:p w14:paraId="379FA3F9" w14:textId="77777777" w:rsidR="00C3326E" w:rsidRDefault="00C3326E" w:rsidP="00310F21">
            <w:pPr>
              <w:numPr>
                <w:ilvl w:val="0"/>
                <w:numId w:val="59"/>
              </w:numPr>
              <w:rPr>
                <w:rFonts w:ascii="Times" w:hAnsi="Times" w:cs="Times"/>
                <w:sz w:val="20"/>
                <w:szCs w:val="20"/>
              </w:rPr>
            </w:pPr>
            <w:r>
              <w:rPr>
                <w:rFonts w:ascii="Times" w:hAnsi="Times" w:cs="Times"/>
                <w:sz w:val="20"/>
                <w:szCs w:val="20"/>
              </w:rPr>
              <w:t>Certification des produits agricoles ;</w:t>
            </w:r>
          </w:p>
          <w:p w14:paraId="02625922" w14:textId="77777777" w:rsidR="00C3326E" w:rsidRPr="00C3326E" w:rsidRDefault="00C3326E" w:rsidP="00310F21">
            <w:pPr>
              <w:numPr>
                <w:ilvl w:val="0"/>
                <w:numId w:val="59"/>
              </w:numPr>
              <w:rPr>
                <w:rFonts w:ascii="Times" w:hAnsi="Times" w:cs="Times"/>
                <w:sz w:val="20"/>
                <w:szCs w:val="20"/>
              </w:rPr>
            </w:pPr>
            <w:r>
              <w:rPr>
                <w:rFonts w:ascii="Times" w:hAnsi="Times" w:cs="Times"/>
                <w:sz w:val="20"/>
                <w:szCs w:val="20"/>
              </w:rPr>
              <w:t>Meilleure capacité de marketing</w:t>
            </w:r>
            <w:r w:rsidR="0069178D">
              <w:rPr>
                <w:rFonts w:ascii="Times" w:hAnsi="Times" w:cs="Times"/>
                <w:sz w:val="20"/>
                <w:szCs w:val="20"/>
              </w:rPr>
              <w:t>.</w:t>
            </w:r>
          </w:p>
        </w:tc>
      </w:tr>
      <w:tr w:rsidR="00C3326E" w:rsidRPr="007E7795" w14:paraId="1B915131" w14:textId="77777777" w:rsidTr="007229CD">
        <w:tc>
          <w:tcPr>
            <w:tcW w:w="1974" w:type="dxa"/>
            <w:vMerge/>
          </w:tcPr>
          <w:p w14:paraId="76A0F776" w14:textId="77777777" w:rsidR="00C3326E" w:rsidRDefault="00C3326E" w:rsidP="00D56ABE">
            <w:pPr>
              <w:rPr>
                <w:rFonts w:ascii="Times" w:hAnsi="Times" w:cs="Times"/>
                <w:sz w:val="20"/>
                <w:szCs w:val="20"/>
              </w:rPr>
            </w:pPr>
          </w:p>
        </w:tc>
        <w:tc>
          <w:tcPr>
            <w:tcW w:w="2588" w:type="dxa"/>
            <w:shd w:val="clear" w:color="auto" w:fill="auto"/>
          </w:tcPr>
          <w:p w14:paraId="184272FD" w14:textId="77777777" w:rsidR="00C3326E" w:rsidRDefault="00C3326E" w:rsidP="00CD6DF2">
            <w:pPr>
              <w:rPr>
                <w:bCs/>
                <w:sz w:val="20"/>
                <w:szCs w:val="20"/>
              </w:rPr>
            </w:pPr>
            <w:r>
              <w:rPr>
                <w:bCs/>
                <w:sz w:val="20"/>
                <w:szCs w:val="20"/>
              </w:rPr>
              <w:t>Accompagnement des producteurs</w:t>
            </w:r>
          </w:p>
        </w:tc>
        <w:tc>
          <w:tcPr>
            <w:tcW w:w="5645" w:type="dxa"/>
            <w:shd w:val="clear" w:color="auto" w:fill="auto"/>
          </w:tcPr>
          <w:p w14:paraId="484216F9" w14:textId="77777777" w:rsidR="00C3326E" w:rsidRDefault="00C3326E" w:rsidP="00310F21">
            <w:pPr>
              <w:numPr>
                <w:ilvl w:val="0"/>
                <w:numId w:val="59"/>
              </w:numPr>
              <w:rPr>
                <w:rFonts w:ascii="Times" w:hAnsi="Times" w:cs="Times"/>
                <w:sz w:val="20"/>
                <w:szCs w:val="20"/>
              </w:rPr>
            </w:pPr>
            <w:r>
              <w:rPr>
                <w:rFonts w:ascii="Times" w:hAnsi="Times" w:cs="Times"/>
                <w:sz w:val="20"/>
                <w:szCs w:val="20"/>
              </w:rPr>
              <w:t>Diversification de la production agricole ;</w:t>
            </w:r>
          </w:p>
          <w:p w14:paraId="2A7817BD" w14:textId="77777777" w:rsidR="00C3326E" w:rsidRDefault="00C3326E" w:rsidP="00310F21">
            <w:pPr>
              <w:numPr>
                <w:ilvl w:val="0"/>
                <w:numId w:val="59"/>
              </w:numPr>
              <w:rPr>
                <w:rFonts w:ascii="Times" w:hAnsi="Times" w:cs="Times"/>
                <w:sz w:val="20"/>
                <w:szCs w:val="20"/>
              </w:rPr>
            </w:pPr>
            <w:r>
              <w:rPr>
                <w:rFonts w:ascii="Times" w:hAnsi="Times" w:cs="Times"/>
                <w:sz w:val="20"/>
                <w:szCs w:val="20"/>
              </w:rPr>
              <w:t>Ouverture de nouvelles opportunités de marché ;</w:t>
            </w:r>
          </w:p>
          <w:p w14:paraId="5C3379DC" w14:textId="77777777" w:rsidR="00C3326E" w:rsidRDefault="00C3326E" w:rsidP="00310F21">
            <w:pPr>
              <w:numPr>
                <w:ilvl w:val="0"/>
                <w:numId w:val="59"/>
              </w:numPr>
              <w:rPr>
                <w:rFonts w:ascii="Times" w:hAnsi="Times" w:cs="Times"/>
                <w:sz w:val="20"/>
                <w:szCs w:val="20"/>
              </w:rPr>
            </w:pPr>
            <w:r w:rsidRPr="007E7795">
              <w:rPr>
                <w:rFonts w:ascii="Times" w:hAnsi="Times" w:cs="Times"/>
                <w:sz w:val="20"/>
                <w:szCs w:val="20"/>
              </w:rPr>
              <w:t>Amélior</w:t>
            </w:r>
            <w:r w:rsidR="00094D51">
              <w:rPr>
                <w:rFonts w:ascii="Times" w:hAnsi="Times" w:cs="Times"/>
                <w:sz w:val="20"/>
                <w:szCs w:val="20"/>
              </w:rPr>
              <w:t>ation</w:t>
            </w:r>
            <w:r w:rsidRPr="007E7795">
              <w:rPr>
                <w:rFonts w:ascii="Times" w:hAnsi="Times" w:cs="Times"/>
                <w:sz w:val="20"/>
                <w:szCs w:val="20"/>
              </w:rPr>
              <w:t xml:space="preserve"> </w:t>
            </w:r>
            <w:r w:rsidR="00094D51">
              <w:rPr>
                <w:rFonts w:ascii="Times" w:hAnsi="Times" w:cs="Times"/>
                <w:sz w:val="20"/>
                <w:szCs w:val="20"/>
              </w:rPr>
              <w:t>d</w:t>
            </w:r>
            <w:r w:rsidRPr="007E7795">
              <w:rPr>
                <w:rFonts w:ascii="Times" w:hAnsi="Times" w:cs="Times"/>
                <w:sz w:val="20"/>
                <w:szCs w:val="20"/>
              </w:rPr>
              <w:t xml:space="preserve">es rendements et les productions agricoles, </w:t>
            </w:r>
          </w:p>
          <w:p w14:paraId="3DD6E2B6" w14:textId="77777777" w:rsidR="00C3326E" w:rsidRDefault="00C3326E" w:rsidP="00310F21">
            <w:pPr>
              <w:numPr>
                <w:ilvl w:val="0"/>
                <w:numId w:val="59"/>
              </w:numPr>
              <w:rPr>
                <w:rFonts w:ascii="Times" w:hAnsi="Times" w:cs="Times"/>
                <w:sz w:val="20"/>
                <w:szCs w:val="20"/>
              </w:rPr>
            </w:pPr>
            <w:r>
              <w:rPr>
                <w:rFonts w:ascii="Times" w:hAnsi="Times" w:cs="Times"/>
                <w:sz w:val="20"/>
                <w:szCs w:val="20"/>
              </w:rPr>
              <w:t>La résistance conférée aux gènes améliorés</w:t>
            </w:r>
            <w:r w:rsidRPr="007E7795">
              <w:rPr>
                <w:rFonts w:ascii="Times" w:hAnsi="Times" w:cs="Times"/>
                <w:sz w:val="20"/>
                <w:szCs w:val="20"/>
              </w:rPr>
              <w:t xml:space="preserve"> va permettre de réduire l’usage des pesticides agricoles, souvent très polluants.</w:t>
            </w:r>
          </w:p>
          <w:p w14:paraId="77C42845" w14:textId="77777777" w:rsidR="00C3326E" w:rsidRDefault="00C3326E" w:rsidP="00310F21">
            <w:pPr>
              <w:numPr>
                <w:ilvl w:val="0"/>
                <w:numId w:val="59"/>
              </w:numPr>
              <w:rPr>
                <w:rFonts w:ascii="Times" w:hAnsi="Times" w:cs="Times"/>
                <w:sz w:val="20"/>
                <w:szCs w:val="20"/>
              </w:rPr>
            </w:pPr>
            <w:r>
              <w:rPr>
                <w:rFonts w:ascii="Times" w:hAnsi="Times" w:cs="Times"/>
                <w:sz w:val="20"/>
                <w:szCs w:val="20"/>
              </w:rPr>
              <w:t>Développement de l’agroforesterie et lutte contre l’érosion;</w:t>
            </w:r>
          </w:p>
          <w:p w14:paraId="3B49DC33" w14:textId="77777777" w:rsidR="00C3326E" w:rsidRPr="00C3326E" w:rsidRDefault="00C3326E" w:rsidP="00310F21">
            <w:pPr>
              <w:numPr>
                <w:ilvl w:val="0"/>
                <w:numId w:val="59"/>
              </w:numPr>
              <w:rPr>
                <w:rFonts w:ascii="Times" w:hAnsi="Times" w:cs="Times"/>
                <w:sz w:val="20"/>
                <w:szCs w:val="20"/>
              </w:rPr>
            </w:pPr>
            <w:r>
              <w:rPr>
                <w:rFonts w:ascii="Times" w:hAnsi="Times" w:cs="Times"/>
                <w:sz w:val="20"/>
                <w:szCs w:val="20"/>
              </w:rPr>
              <w:t>Définition des parcours pastoraux et meilleur gestion de l’espace.</w:t>
            </w:r>
          </w:p>
        </w:tc>
      </w:tr>
      <w:tr w:rsidR="00C3326E" w:rsidRPr="007E7795" w14:paraId="3154B4D6" w14:textId="77777777" w:rsidTr="007229CD">
        <w:tc>
          <w:tcPr>
            <w:tcW w:w="1974" w:type="dxa"/>
            <w:vMerge/>
          </w:tcPr>
          <w:p w14:paraId="30E49546" w14:textId="77777777" w:rsidR="00C3326E" w:rsidRDefault="00C3326E" w:rsidP="00D56ABE">
            <w:pPr>
              <w:rPr>
                <w:rFonts w:ascii="Times" w:hAnsi="Times" w:cs="Times"/>
                <w:sz w:val="20"/>
                <w:szCs w:val="20"/>
              </w:rPr>
            </w:pPr>
          </w:p>
        </w:tc>
        <w:tc>
          <w:tcPr>
            <w:tcW w:w="2588" w:type="dxa"/>
            <w:shd w:val="clear" w:color="auto" w:fill="auto"/>
          </w:tcPr>
          <w:p w14:paraId="4C3F7B6A" w14:textId="77777777" w:rsidR="00C3326E" w:rsidRDefault="00C3326E" w:rsidP="00CD6DF2">
            <w:pPr>
              <w:rPr>
                <w:bCs/>
                <w:sz w:val="20"/>
                <w:szCs w:val="20"/>
              </w:rPr>
            </w:pPr>
            <w:r>
              <w:rPr>
                <w:bCs/>
                <w:sz w:val="20"/>
                <w:szCs w:val="20"/>
              </w:rPr>
              <w:t>Maintien des services écologiques des zones de conservation</w:t>
            </w:r>
          </w:p>
        </w:tc>
        <w:tc>
          <w:tcPr>
            <w:tcW w:w="5645" w:type="dxa"/>
            <w:shd w:val="clear" w:color="auto" w:fill="auto"/>
          </w:tcPr>
          <w:p w14:paraId="3A6E7B4F" w14:textId="77777777" w:rsidR="00C3326E" w:rsidRDefault="00200AC4" w:rsidP="00310F21">
            <w:pPr>
              <w:numPr>
                <w:ilvl w:val="0"/>
                <w:numId w:val="59"/>
              </w:numPr>
              <w:rPr>
                <w:rFonts w:ascii="Times" w:hAnsi="Times" w:cs="Times"/>
                <w:sz w:val="20"/>
                <w:szCs w:val="20"/>
              </w:rPr>
            </w:pPr>
            <w:r>
              <w:rPr>
                <w:rFonts w:ascii="Times" w:hAnsi="Times" w:cs="Times"/>
                <w:sz w:val="20"/>
                <w:szCs w:val="20"/>
              </w:rPr>
              <w:t>Sensibilis</w:t>
            </w:r>
            <w:r w:rsidR="0069178D">
              <w:rPr>
                <w:rFonts w:ascii="Times" w:hAnsi="Times" w:cs="Times"/>
                <w:sz w:val="20"/>
                <w:szCs w:val="20"/>
              </w:rPr>
              <w:t>ation</w:t>
            </w:r>
            <w:r>
              <w:rPr>
                <w:rFonts w:ascii="Times" w:hAnsi="Times" w:cs="Times"/>
                <w:sz w:val="20"/>
                <w:szCs w:val="20"/>
              </w:rPr>
              <w:t xml:space="preserve"> sur l’importance d’une bonne gestion des ressources communes ;</w:t>
            </w:r>
          </w:p>
          <w:p w14:paraId="3B7D4B75" w14:textId="77777777" w:rsidR="00C16168" w:rsidRDefault="00C16168" w:rsidP="00310F21">
            <w:pPr>
              <w:numPr>
                <w:ilvl w:val="0"/>
                <w:numId w:val="59"/>
              </w:numPr>
              <w:rPr>
                <w:rFonts w:ascii="Times" w:hAnsi="Times" w:cs="Times"/>
                <w:sz w:val="20"/>
                <w:szCs w:val="20"/>
              </w:rPr>
            </w:pPr>
            <w:r>
              <w:rPr>
                <w:rFonts w:ascii="Times" w:hAnsi="Times" w:cs="Times"/>
                <w:sz w:val="20"/>
                <w:szCs w:val="20"/>
              </w:rPr>
              <w:t>Mise en place de dispositif de lutte contre l’érosion</w:t>
            </w:r>
          </w:p>
          <w:p w14:paraId="50C4A577" w14:textId="77777777" w:rsidR="00200AC4" w:rsidRDefault="00200AC4" w:rsidP="00310F21">
            <w:pPr>
              <w:numPr>
                <w:ilvl w:val="0"/>
                <w:numId w:val="59"/>
              </w:numPr>
              <w:rPr>
                <w:rFonts w:ascii="Times" w:hAnsi="Times" w:cs="Times"/>
                <w:sz w:val="20"/>
                <w:szCs w:val="20"/>
              </w:rPr>
            </w:pPr>
            <w:r>
              <w:rPr>
                <w:rFonts w:ascii="Times" w:hAnsi="Times" w:cs="Times"/>
                <w:sz w:val="20"/>
                <w:szCs w:val="20"/>
              </w:rPr>
              <w:t xml:space="preserve">Promotion des technologies innovantes </w:t>
            </w:r>
            <w:r w:rsidR="00C16168">
              <w:rPr>
                <w:rFonts w:ascii="Times" w:hAnsi="Times" w:cs="Times"/>
                <w:sz w:val="20"/>
                <w:szCs w:val="20"/>
              </w:rPr>
              <w:t>d’économie d’énergie ;</w:t>
            </w:r>
          </w:p>
          <w:p w14:paraId="230C9788" w14:textId="77777777" w:rsidR="00C16168" w:rsidRDefault="00C16168" w:rsidP="00310F21">
            <w:pPr>
              <w:numPr>
                <w:ilvl w:val="0"/>
                <w:numId w:val="59"/>
              </w:numPr>
              <w:rPr>
                <w:rFonts w:ascii="Times" w:hAnsi="Times" w:cs="Times"/>
                <w:sz w:val="20"/>
                <w:szCs w:val="20"/>
              </w:rPr>
            </w:pPr>
            <w:r>
              <w:rPr>
                <w:rFonts w:ascii="Times" w:hAnsi="Times" w:cs="Times"/>
                <w:sz w:val="20"/>
                <w:szCs w:val="20"/>
              </w:rPr>
              <w:t>Développement des moyens de lutte contre les feux de brousse ;</w:t>
            </w:r>
          </w:p>
          <w:p w14:paraId="351DF2F4" w14:textId="77777777" w:rsidR="00C16168" w:rsidRDefault="00C16168" w:rsidP="00310F21">
            <w:pPr>
              <w:numPr>
                <w:ilvl w:val="0"/>
                <w:numId w:val="59"/>
              </w:numPr>
              <w:rPr>
                <w:rFonts w:ascii="Times" w:hAnsi="Times" w:cs="Times"/>
                <w:sz w:val="20"/>
                <w:szCs w:val="20"/>
              </w:rPr>
            </w:pPr>
            <w:r>
              <w:rPr>
                <w:rFonts w:ascii="Times" w:hAnsi="Times" w:cs="Times"/>
                <w:sz w:val="20"/>
                <w:szCs w:val="20"/>
              </w:rPr>
              <w:lastRenderedPageBreak/>
              <w:t>Renforcement des capacités de suivi et de surveillance autour des parcs et aires protégées ;</w:t>
            </w:r>
          </w:p>
          <w:p w14:paraId="58FE5D78" w14:textId="77777777" w:rsidR="00C16168" w:rsidRPr="00C16168" w:rsidRDefault="00C16168" w:rsidP="00310F21">
            <w:pPr>
              <w:numPr>
                <w:ilvl w:val="0"/>
                <w:numId w:val="59"/>
              </w:numPr>
              <w:rPr>
                <w:rFonts w:ascii="Times" w:hAnsi="Times" w:cs="Times"/>
                <w:sz w:val="20"/>
                <w:szCs w:val="20"/>
              </w:rPr>
            </w:pPr>
            <w:r>
              <w:rPr>
                <w:rFonts w:ascii="Times" w:hAnsi="Times" w:cs="Times"/>
                <w:sz w:val="20"/>
                <w:szCs w:val="20"/>
              </w:rPr>
              <w:t>Sensibilisation sur la lutte contre les feux de brousse.</w:t>
            </w:r>
          </w:p>
        </w:tc>
      </w:tr>
    </w:tbl>
    <w:p w14:paraId="19AA5355" w14:textId="77777777" w:rsidR="00C16168" w:rsidRDefault="00C16168" w:rsidP="00C16168"/>
    <w:p w14:paraId="364B9256" w14:textId="77777777" w:rsidR="0022512A" w:rsidRDefault="0022512A" w:rsidP="009732DD">
      <w:pPr>
        <w:pStyle w:val="Heading2"/>
        <w:numPr>
          <w:ilvl w:val="1"/>
          <w:numId w:val="13"/>
        </w:numPr>
      </w:pPr>
      <w:bookmarkStart w:id="195" w:name="_Toc343522706"/>
      <w:r>
        <w:t xml:space="preserve">Mesures de bonification des impacts positifs </w:t>
      </w:r>
      <w:r w:rsidR="00C045C7">
        <w:t xml:space="preserve">du </w:t>
      </w:r>
      <w:r>
        <w:t>PADAP</w:t>
      </w:r>
      <w:bookmarkEnd w:id="195"/>
    </w:p>
    <w:p w14:paraId="0C39B866" w14:textId="77777777" w:rsidR="0022512A" w:rsidRDefault="0022512A" w:rsidP="00C16168">
      <w:pPr>
        <w:rPr>
          <w:sz w:val="22"/>
          <w:szCs w:val="22"/>
        </w:rPr>
      </w:pPr>
      <w:r w:rsidRPr="009732DD">
        <w:rPr>
          <w:sz w:val="22"/>
          <w:szCs w:val="22"/>
        </w:rPr>
        <w:t xml:space="preserve">Le tableau 19 ci dessous </w:t>
      </w:r>
      <w:r>
        <w:rPr>
          <w:sz w:val="22"/>
          <w:szCs w:val="22"/>
        </w:rPr>
        <w:t>présente les mesures de bonification des impacts positifs des activités du PADAP</w:t>
      </w:r>
    </w:p>
    <w:p w14:paraId="1D63DBA7" w14:textId="77777777" w:rsidR="0022512A" w:rsidRPr="009732DD" w:rsidRDefault="0022512A" w:rsidP="00C16168">
      <w:pPr>
        <w:rPr>
          <w:sz w:val="22"/>
          <w:szCs w:val="22"/>
        </w:rPr>
      </w:pPr>
    </w:p>
    <w:p w14:paraId="1AEE4ACB" w14:textId="77777777" w:rsidR="0022512A" w:rsidRDefault="0022512A" w:rsidP="009732DD">
      <w:pPr>
        <w:pStyle w:val="Caption"/>
      </w:pPr>
      <w:bookmarkStart w:id="196" w:name="_Toc343521525"/>
      <w:r>
        <w:t xml:space="preserve">Tableau </w:t>
      </w:r>
      <w:r>
        <w:fldChar w:fldCharType="begin"/>
      </w:r>
      <w:r>
        <w:instrText xml:space="preserve"> </w:instrText>
      </w:r>
      <w:r w:rsidR="002C5AE1">
        <w:instrText>SEQ</w:instrText>
      </w:r>
      <w:r>
        <w:instrText xml:space="preserve"> Tableau \* ARABIC </w:instrText>
      </w:r>
      <w:r>
        <w:fldChar w:fldCharType="separate"/>
      </w:r>
      <w:r>
        <w:rPr>
          <w:noProof/>
        </w:rPr>
        <w:t>19</w:t>
      </w:r>
      <w:r>
        <w:fldChar w:fldCharType="end"/>
      </w:r>
      <w:r>
        <w:t> : Mesures de bonifications des impacts positifs</w:t>
      </w:r>
      <w:bookmarkEnd w:id="196"/>
    </w:p>
    <w:tbl>
      <w:tblPr>
        <w:tblW w:w="11482" w:type="dxa"/>
        <w:tblInd w:w="-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69"/>
        <w:gridCol w:w="5528"/>
        <w:gridCol w:w="3685"/>
      </w:tblGrid>
      <w:tr w:rsidR="009732DD" w:rsidRPr="007E7795" w14:paraId="3D3E6B06" w14:textId="77777777" w:rsidTr="00FE01DC">
        <w:trPr>
          <w:trHeight w:val="259"/>
        </w:trPr>
        <w:tc>
          <w:tcPr>
            <w:tcW w:w="2269" w:type="dxa"/>
            <w:shd w:val="clear" w:color="auto" w:fill="auto"/>
          </w:tcPr>
          <w:p w14:paraId="42B81F45" w14:textId="77777777" w:rsidR="009732DD" w:rsidRPr="007E7795" w:rsidRDefault="009732DD" w:rsidP="009732DD">
            <w:pPr>
              <w:rPr>
                <w:b/>
                <w:sz w:val="20"/>
                <w:szCs w:val="20"/>
              </w:rPr>
            </w:pPr>
            <w:r w:rsidRPr="007E7795">
              <w:rPr>
                <w:b/>
                <w:sz w:val="20"/>
                <w:szCs w:val="20"/>
              </w:rPr>
              <w:t xml:space="preserve">Activités </w:t>
            </w:r>
          </w:p>
        </w:tc>
        <w:tc>
          <w:tcPr>
            <w:tcW w:w="5528" w:type="dxa"/>
            <w:shd w:val="clear" w:color="auto" w:fill="auto"/>
          </w:tcPr>
          <w:p w14:paraId="2C946585" w14:textId="77777777" w:rsidR="009732DD" w:rsidRPr="007E7795" w:rsidRDefault="009732DD" w:rsidP="009732DD">
            <w:pPr>
              <w:rPr>
                <w:b/>
                <w:sz w:val="20"/>
                <w:szCs w:val="20"/>
              </w:rPr>
            </w:pPr>
            <w:r w:rsidRPr="007E7795">
              <w:rPr>
                <w:b/>
                <w:sz w:val="20"/>
                <w:szCs w:val="20"/>
              </w:rPr>
              <w:t>Impacts positifs</w:t>
            </w:r>
          </w:p>
        </w:tc>
        <w:tc>
          <w:tcPr>
            <w:tcW w:w="3685" w:type="dxa"/>
          </w:tcPr>
          <w:p w14:paraId="540775C8" w14:textId="77777777" w:rsidR="009732DD" w:rsidRPr="007E7795" w:rsidRDefault="009732DD" w:rsidP="009732DD">
            <w:pPr>
              <w:rPr>
                <w:b/>
                <w:sz w:val="20"/>
                <w:szCs w:val="20"/>
              </w:rPr>
            </w:pPr>
            <w:r>
              <w:rPr>
                <w:b/>
                <w:sz w:val="20"/>
                <w:szCs w:val="20"/>
              </w:rPr>
              <w:t>Mesures de bonification</w:t>
            </w:r>
          </w:p>
        </w:tc>
      </w:tr>
      <w:tr w:rsidR="009732DD" w:rsidRPr="007E7795" w14:paraId="194371E8" w14:textId="77777777" w:rsidTr="00FE01DC">
        <w:trPr>
          <w:trHeight w:val="259"/>
        </w:trPr>
        <w:tc>
          <w:tcPr>
            <w:tcW w:w="2269" w:type="dxa"/>
            <w:shd w:val="clear" w:color="auto" w:fill="auto"/>
          </w:tcPr>
          <w:p w14:paraId="1E9C9834" w14:textId="77777777" w:rsidR="009732DD" w:rsidRPr="007E7795" w:rsidRDefault="009732DD" w:rsidP="009732DD">
            <w:pPr>
              <w:rPr>
                <w:b/>
                <w:sz w:val="20"/>
                <w:szCs w:val="20"/>
              </w:rPr>
            </w:pPr>
            <w:r w:rsidRPr="00AA0A22">
              <w:rPr>
                <w:sz w:val="20"/>
                <w:szCs w:val="20"/>
              </w:rPr>
              <w:t>Génération de donné</w:t>
            </w:r>
            <w:r>
              <w:rPr>
                <w:sz w:val="20"/>
                <w:szCs w:val="20"/>
              </w:rPr>
              <w:t>e</w:t>
            </w:r>
            <w:r w:rsidRPr="00AA0A22">
              <w:rPr>
                <w:sz w:val="20"/>
                <w:szCs w:val="20"/>
              </w:rPr>
              <w:t>s et outils d’aide à la prise de décisions</w:t>
            </w:r>
          </w:p>
        </w:tc>
        <w:tc>
          <w:tcPr>
            <w:tcW w:w="5528" w:type="dxa"/>
            <w:shd w:val="clear" w:color="auto" w:fill="auto"/>
          </w:tcPr>
          <w:p w14:paraId="7887C041" w14:textId="77777777" w:rsidR="009732DD" w:rsidRPr="00970A1E" w:rsidRDefault="009732DD" w:rsidP="009732DD">
            <w:pPr>
              <w:numPr>
                <w:ilvl w:val="0"/>
                <w:numId w:val="145"/>
              </w:numPr>
              <w:rPr>
                <w:bCs/>
                <w:sz w:val="20"/>
                <w:szCs w:val="20"/>
              </w:rPr>
            </w:pPr>
            <w:r>
              <w:rPr>
                <w:bCs/>
                <w:sz w:val="20"/>
                <w:szCs w:val="20"/>
              </w:rPr>
              <w:t>Mieux c</w:t>
            </w:r>
            <w:r w:rsidRPr="00970A1E">
              <w:rPr>
                <w:bCs/>
                <w:sz w:val="20"/>
                <w:szCs w:val="20"/>
              </w:rPr>
              <w:t xml:space="preserve">erner les potentialités de la ressource ; </w:t>
            </w:r>
          </w:p>
          <w:p w14:paraId="0AE774C1" w14:textId="77777777" w:rsidR="009732DD" w:rsidRPr="00970A1E" w:rsidRDefault="009732DD" w:rsidP="009732DD">
            <w:pPr>
              <w:numPr>
                <w:ilvl w:val="0"/>
                <w:numId w:val="145"/>
              </w:numPr>
              <w:rPr>
                <w:bCs/>
                <w:sz w:val="20"/>
                <w:szCs w:val="20"/>
              </w:rPr>
            </w:pPr>
            <w:r>
              <w:rPr>
                <w:bCs/>
                <w:sz w:val="20"/>
                <w:szCs w:val="20"/>
              </w:rPr>
              <w:t>Promotion d’</w:t>
            </w:r>
            <w:r w:rsidRPr="00970A1E">
              <w:rPr>
                <w:bCs/>
                <w:sz w:val="20"/>
                <w:szCs w:val="20"/>
              </w:rPr>
              <w:t>une gestion rationnelle et durable des forêts ;</w:t>
            </w:r>
          </w:p>
          <w:p w14:paraId="6C76BC65" w14:textId="77777777" w:rsidR="009732DD" w:rsidRPr="00970A1E" w:rsidRDefault="009732DD" w:rsidP="009732DD">
            <w:pPr>
              <w:numPr>
                <w:ilvl w:val="0"/>
                <w:numId w:val="145"/>
              </w:numPr>
              <w:rPr>
                <w:bCs/>
                <w:sz w:val="20"/>
                <w:szCs w:val="20"/>
              </w:rPr>
            </w:pPr>
            <w:r>
              <w:rPr>
                <w:bCs/>
                <w:sz w:val="20"/>
                <w:szCs w:val="20"/>
              </w:rPr>
              <w:t>Orientation plus efficace du</w:t>
            </w:r>
            <w:r w:rsidRPr="00970A1E">
              <w:rPr>
                <w:bCs/>
                <w:sz w:val="20"/>
                <w:szCs w:val="20"/>
              </w:rPr>
              <w:t xml:space="preserve"> processus de prise de décisions ;</w:t>
            </w:r>
          </w:p>
          <w:p w14:paraId="222655F2" w14:textId="77777777" w:rsidR="009732DD" w:rsidRPr="00970A1E" w:rsidRDefault="009732DD" w:rsidP="009732DD">
            <w:pPr>
              <w:numPr>
                <w:ilvl w:val="0"/>
                <w:numId w:val="145"/>
              </w:numPr>
              <w:rPr>
                <w:bCs/>
                <w:sz w:val="20"/>
                <w:szCs w:val="20"/>
              </w:rPr>
            </w:pPr>
            <w:r>
              <w:rPr>
                <w:bCs/>
                <w:sz w:val="20"/>
                <w:szCs w:val="20"/>
              </w:rPr>
              <w:t>Optimisation d</w:t>
            </w:r>
            <w:r w:rsidRPr="00970A1E">
              <w:rPr>
                <w:bCs/>
                <w:sz w:val="20"/>
                <w:szCs w:val="20"/>
              </w:rPr>
              <w:t>es futurs investissements ;</w:t>
            </w:r>
          </w:p>
          <w:p w14:paraId="33BBE414" w14:textId="77777777" w:rsidR="009732DD" w:rsidRPr="007E7795" w:rsidRDefault="009732DD" w:rsidP="009732DD">
            <w:pPr>
              <w:numPr>
                <w:ilvl w:val="0"/>
                <w:numId w:val="145"/>
              </w:numPr>
              <w:rPr>
                <w:b/>
                <w:sz w:val="20"/>
                <w:szCs w:val="20"/>
              </w:rPr>
            </w:pPr>
            <w:r>
              <w:rPr>
                <w:bCs/>
                <w:sz w:val="20"/>
                <w:szCs w:val="20"/>
              </w:rPr>
              <w:t xml:space="preserve">Renforcement de </w:t>
            </w:r>
            <w:r w:rsidRPr="00970A1E">
              <w:rPr>
                <w:bCs/>
                <w:sz w:val="20"/>
                <w:szCs w:val="20"/>
              </w:rPr>
              <w:t>l’efficacité dans les interventions.</w:t>
            </w:r>
          </w:p>
        </w:tc>
        <w:tc>
          <w:tcPr>
            <w:tcW w:w="3685" w:type="dxa"/>
          </w:tcPr>
          <w:p w14:paraId="4A29B1D3" w14:textId="77777777" w:rsidR="009732DD" w:rsidRDefault="009732DD" w:rsidP="009732DD">
            <w:pPr>
              <w:numPr>
                <w:ilvl w:val="0"/>
                <w:numId w:val="145"/>
              </w:numPr>
              <w:rPr>
                <w:bCs/>
                <w:sz w:val="20"/>
                <w:szCs w:val="20"/>
              </w:rPr>
            </w:pPr>
            <w:r>
              <w:rPr>
                <w:bCs/>
                <w:sz w:val="20"/>
                <w:szCs w:val="20"/>
              </w:rPr>
              <w:t>Recruter des firmes compétentes pour conduire l’étude ;</w:t>
            </w:r>
          </w:p>
          <w:p w14:paraId="3C97CE55" w14:textId="77777777" w:rsidR="009732DD" w:rsidRDefault="009732DD" w:rsidP="009732DD">
            <w:pPr>
              <w:numPr>
                <w:ilvl w:val="0"/>
                <w:numId w:val="145"/>
              </w:numPr>
              <w:rPr>
                <w:bCs/>
                <w:sz w:val="20"/>
                <w:szCs w:val="20"/>
              </w:rPr>
            </w:pPr>
            <w:r>
              <w:rPr>
                <w:bCs/>
                <w:sz w:val="20"/>
                <w:szCs w:val="20"/>
              </w:rPr>
              <w:t>Asseoir les bases d’une large concertation  des acteurs;</w:t>
            </w:r>
          </w:p>
          <w:p w14:paraId="26D37530" w14:textId="77777777" w:rsidR="009732DD" w:rsidRPr="009732DD" w:rsidRDefault="009732DD" w:rsidP="009732DD">
            <w:pPr>
              <w:numPr>
                <w:ilvl w:val="0"/>
                <w:numId w:val="145"/>
              </w:numPr>
              <w:rPr>
                <w:bCs/>
                <w:sz w:val="20"/>
                <w:szCs w:val="20"/>
              </w:rPr>
            </w:pPr>
            <w:r>
              <w:rPr>
                <w:bCs/>
                <w:sz w:val="20"/>
                <w:szCs w:val="20"/>
              </w:rPr>
              <w:t>Hiérarchiser les zones investissement en fonction de critères précis</w:t>
            </w:r>
          </w:p>
        </w:tc>
      </w:tr>
      <w:tr w:rsidR="009732DD" w:rsidRPr="00970A1E" w14:paraId="5C77D3FF" w14:textId="77777777" w:rsidTr="00FE01DC">
        <w:trPr>
          <w:trHeight w:val="259"/>
        </w:trPr>
        <w:tc>
          <w:tcPr>
            <w:tcW w:w="2269" w:type="dxa"/>
            <w:shd w:val="clear" w:color="auto" w:fill="auto"/>
          </w:tcPr>
          <w:p w14:paraId="4B757EFD" w14:textId="77777777" w:rsidR="009732DD" w:rsidRPr="00AA0A22" w:rsidRDefault="009732DD" w:rsidP="009732DD">
            <w:pPr>
              <w:rPr>
                <w:sz w:val="20"/>
                <w:szCs w:val="20"/>
              </w:rPr>
            </w:pPr>
            <w:r>
              <w:rPr>
                <w:sz w:val="20"/>
                <w:szCs w:val="20"/>
              </w:rPr>
              <w:t>Préparation des plans d’aménagement et de développement des paysages</w:t>
            </w:r>
          </w:p>
        </w:tc>
        <w:tc>
          <w:tcPr>
            <w:tcW w:w="5528" w:type="dxa"/>
            <w:shd w:val="clear" w:color="auto" w:fill="auto"/>
          </w:tcPr>
          <w:p w14:paraId="7595821B" w14:textId="77777777" w:rsidR="009732DD" w:rsidRDefault="009732DD" w:rsidP="009732DD">
            <w:pPr>
              <w:numPr>
                <w:ilvl w:val="0"/>
                <w:numId w:val="145"/>
              </w:numPr>
              <w:rPr>
                <w:bCs/>
                <w:sz w:val="20"/>
                <w:szCs w:val="20"/>
              </w:rPr>
            </w:pPr>
            <w:r>
              <w:rPr>
                <w:bCs/>
                <w:sz w:val="20"/>
                <w:szCs w:val="20"/>
              </w:rPr>
              <w:t>Meilleur harmonisation des interventions à tous les échelons ;</w:t>
            </w:r>
          </w:p>
          <w:p w14:paraId="03AD299E" w14:textId="77777777" w:rsidR="009732DD" w:rsidRDefault="009732DD" w:rsidP="009732DD">
            <w:pPr>
              <w:numPr>
                <w:ilvl w:val="0"/>
                <w:numId w:val="145"/>
              </w:numPr>
              <w:rPr>
                <w:bCs/>
                <w:sz w:val="20"/>
                <w:szCs w:val="20"/>
              </w:rPr>
            </w:pPr>
            <w:r>
              <w:rPr>
                <w:bCs/>
                <w:sz w:val="20"/>
                <w:szCs w:val="20"/>
              </w:rPr>
              <w:t>Développement de synergies entre les acteurs ;</w:t>
            </w:r>
          </w:p>
          <w:p w14:paraId="252243C7" w14:textId="77777777" w:rsidR="009732DD" w:rsidRDefault="009732DD" w:rsidP="009732DD">
            <w:pPr>
              <w:numPr>
                <w:ilvl w:val="0"/>
                <w:numId w:val="145"/>
              </w:numPr>
              <w:rPr>
                <w:bCs/>
                <w:sz w:val="20"/>
                <w:szCs w:val="20"/>
              </w:rPr>
            </w:pPr>
            <w:r>
              <w:rPr>
                <w:bCs/>
                <w:sz w:val="20"/>
                <w:szCs w:val="20"/>
              </w:rPr>
              <w:t>Définition des priorités dans les zones d’intervention ;</w:t>
            </w:r>
          </w:p>
          <w:p w14:paraId="2E8EF7AB" w14:textId="77777777" w:rsidR="009732DD" w:rsidRPr="009732DD" w:rsidRDefault="009732DD" w:rsidP="009732DD">
            <w:pPr>
              <w:numPr>
                <w:ilvl w:val="0"/>
                <w:numId w:val="145"/>
              </w:numPr>
              <w:rPr>
                <w:bCs/>
                <w:sz w:val="20"/>
                <w:szCs w:val="20"/>
              </w:rPr>
            </w:pPr>
            <w:r>
              <w:rPr>
                <w:bCs/>
                <w:sz w:val="20"/>
                <w:szCs w:val="20"/>
              </w:rPr>
              <w:t>Mise en place d’une stratégie de pérennisation des ouvrages ;</w:t>
            </w:r>
          </w:p>
        </w:tc>
        <w:tc>
          <w:tcPr>
            <w:tcW w:w="3685" w:type="dxa"/>
          </w:tcPr>
          <w:p w14:paraId="3DC034D0" w14:textId="77777777" w:rsidR="009732DD" w:rsidRDefault="009732DD" w:rsidP="009732DD">
            <w:pPr>
              <w:numPr>
                <w:ilvl w:val="0"/>
                <w:numId w:val="145"/>
              </w:numPr>
              <w:rPr>
                <w:bCs/>
                <w:sz w:val="20"/>
                <w:szCs w:val="20"/>
              </w:rPr>
            </w:pPr>
            <w:r>
              <w:rPr>
                <w:bCs/>
                <w:sz w:val="20"/>
                <w:szCs w:val="20"/>
              </w:rPr>
              <w:t>Impliquer les élus locaux et les populations ;</w:t>
            </w:r>
          </w:p>
          <w:p w14:paraId="11B6D34D" w14:textId="77777777" w:rsidR="009732DD" w:rsidRDefault="009732DD" w:rsidP="009732DD">
            <w:pPr>
              <w:numPr>
                <w:ilvl w:val="0"/>
                <w:numId w:val="145"/>
              </w:numPr>
              <w:rPr>
                <w:bCs/>
                <w:sz w:val="20"/>
                <w:szCs w:val="20"/>
              </w:rPr>
            </w:pPr>
            <w:r>
              <w:rPr>
                <w:bCs/>
                <w:sz w:val="20"/>
                <w:szCs w:val="20"/>
              </w:rPr>
              <w:t>Favoriser une large concertation entre les divers acteurs ;</w:t>
            </w:r>
          </w:p>
          <w:p w14:paraId="2DD4EC3E" w14:textId="77777777" w:rsidR="009732DD" w:rsidRDefault="009732DD" w:rsidP="009732DD">
            <w:pPr>
              <w:numPr>
                <w:ilvl w:val="0"/>
                <w:numId w:val="145"/>
              </w:numPr>
              <w:rPr>
                <w:bCs/>
                <w:sz w:val="20"/>
                <w:szCs w:val="20"/>
              </w:rPr>
            </w:pPr>
            <w:r>
              <w:rPr>
                <w:bCs/>
                <w:sz w:val="20"/>
                <w:szCs w:val="20"/>
              </w:rPr>
              <w:t>Renforcer la formation et l’accompagnement des AUE</w:t>
            </w:r>
          </w:p>
        </w:tc>
      </w:tr>
      <w:tr w:rsidR="009732DD" w:rsidRPr="00E55CCE" w14:paraId="49B67D55" w14:textId="77777777" w:rsidTr="00FE01DC">
        <w:trPr>
          <w:trHeight w:val="699"/>
        </w:trPr>
        <w:tc>
          <w:tcPr>
            <w:tcW w:w="2269" w:type="dxa"/>
            <w:tcBorders>
              <w:bottom w:val="single" w:sz="4" w:space="0" w:color="auto"/>
            </w:tcBorders>
            <w:shd w:val="clear" w:color="auto" w:fill="auto"/>
          </w:tcPr>
          <w:p w14:paraId="7C0CD6CB" w14:textId="77777777" w:rsidR="009732DD" w:rsidRDefault="009732DD" w:rsidP="009732DD">
            <w:pPr>
              <w:rPr>
                <w:sz w:val="20"/>
                <w:szCs w:val="20"/>
              </w:rPr>
            </w:pPr>
            <w:r>
              <w:rPr>
                <w:sz w:val="20"/>
                <w:szCs w:val="20"/>
              </w:rPr>
              <w:t>Renforcement des capacités :</w:t>
            </w:r>
          </w:p>
          <w:p w14:paraId="13991EF0" w14:textId="77777777" w:rsidR="009732DD" w:rsidRDefault="009732DD" w:rsidP="009732DD">
            <w:pPr>
              <w:rPr>
                <w:sz w:val="20"/>
                <w:szCs w:val="20"/>
              </w:rPr>
            </w:pPr>
          </w:p>
          <w:p w14:paraId="744493F5" w14:textId="77777777" w:rsidR="009732DD" w:rsidRDefault="009732DD" w:rsidP="009732DD">
            <w:pPr>
              <w:numPr>
                <w:ilvl w:val="0"/>
                <w:numId w:val="146"/>
              </w:numPr>
              <w:rPr>
                <w:sz w:val="20"/>
                <w:szCs w:val="20"/>
              </w:rPr>
            </w:pPr>
            <w:r>
              <w:rPr>
                <w:sz w:val="20"/>
                <w:szCs w:val="20"/>
              </w:rPr>
              <w:t>Des communautés de base ;</w:t>
            </w:r>
          </w:p>
          <w:p w14:paraId="05ED15BE" w14:textId="77777777" w:rsidR="009732DD" w:rsidRDefault="009732DD" w:rsidP="009732DD">
            <w:pPr>
              <w:ind w:left="360"/>
              <w:rPr>
                <w:sz w:val="20"/>
                <w:szCs w:val="20"/>
              </w:rPr>
            </w:pPr>
          </w:p>
          <w:p w14:paraId="7367D7B0" w14:textId="77777777" w:rsidR="009732DD" w:rsidRDefault="009732DD" w:rsidP="009732DD">
            <w:pPr>
              <w:numPr>
                <w:ilvl w:val="0"/>
                <w:numId w:val="146"/>
              </w:numPr>
              <w:rPr>
                <w:sz w:val="20"/>
                <w:szCs w:val="20"/>
              </w:rPr>
            </w:pPr>
            <w:r>
              <w:rPr>
                <w:sz w:val="20"/>
                <w:szCs w:val="20"/>
              </w:rPr>
              <w:t xml:space="preserve">Des ministères et STD, </w:t>
            </w:r>
          </w:p>
          <w:p w14:paraId="71CA6795" w14:textId="77777777" w:rsidR="009732DD" w:rsidRDefault="009732DD" w:rsidP="009732DD">
            <w:pPr>
              <w:ind w:left="360"/>
              <w:rPr>
                <w:sz w:val="20"/>
                <w:szCs w:val="20"/>
              </w:rPr>
            </w:pPr>
          </w:p>
          <w:p w14:paraId="7CF4A7A7" w14:textId="77777777" w:rsidR="009732DD" w:rsidRDefault="009732DD" w:rsidP="009732DD">
            <w:pPr>
              <w:numPr>
                <w:ilvl w:val="0"/>
                <w:numId w:val="146"/>
              </w:numPr>
              <w:rPr>
                <w:sz w:val="20"/>
                <w:szCs w:val="20"/>
              </w:rPr>
            </w:pPr>
            <w:r>
              <w:rPr>
                <w:sz w:val="20"/>
                <w:szCs w:val="20"/>
              </w:rPr>
              <w:t xml:space="preserve">des Communes et régions et services fonciers ; </w:t>
            </w:r>
          </w:p>
          <w:p w14:paraId="50D09A7E" w14:textId="77777777" w:rsidR="009732DD" w:rsidRDefault="009732DD" w:rsidP="009732DD">
            <w:pPr>
              <w:rPr>
                <w:sz w:val="20"/>
                <w:szCs w:val="20"/>
              </w:rPr>
            </w:pPr>
          </w:p>
          <w:p w14:paraId="6DC3B21B" w14:textId="77777777" w:rsidR="009732DD" w:rsidRDefault="009732DD" w:rsidP="009732DD">
            <w:pPr>
              <w:numPr>
                <w:ilvl w:val="0"/>
                <w:numId w:val="146"/>
              </w:numPr>
              <w:rPr>
                <w:sz w:val="20"/>
                <w:szCs w:val="20"/>
              </w:rPr>
            </w:pPr>
            <w:r>
              <w:rPr>
                <w:sz w:val="20"/>
                <w:szCs w:val="20"/>
              </w:rPr>
              <w:t>Des centres de recherche</w:t>
            </w:r>
          </w:p>
          <w:p w14:paraId="0794A9F4" w14:textId="77777777" w:rsidR="009732DD" w:rsidRDefault="009732DD" w:rsidP="009732DD">
            <w:pPr>
              <w:rPr>
                <w:sz w:val="20"/>
                <w:szCs w:val="20"/>
              </w:rPr>
            </w:pPr>
          </w:p>
          <w:p w14:paraId="6D4897BB" w14:textId="77777777" w:rsidR="009732DD" w:rsidRDefault="009732DD" w:rsidP="009732DD">
            <w:pPr>
              <w:numPr>
                <w:ilvl w:val="0"/>
                <w:numId w:val="146"/>
              </w:numPr>
              <w:rPr>
                <w:sz w:val="20"/>
                <w:szCs w:val="20"/>
              </w:rPr>
            </w:pPr>
            <w:r>
              <w:rPr>
                <w:sz w:val="20"/>
                <w:szCs w:val="20"/>
              </w:rPr>
              <w:t>Santé animale</w:t>
            </w:r>
          </w:p>
          <w:p w14:paraId="14F1D394" w14:textId="77777777" w:rsidR="009732DD" w:rsidRPr="006752AE" w:rsidRDefault="009732DD" w:rsidP="009732DD">
            <w:pPr>
              <w:rPr>
                <w:bCs/>
                <w:sz w:val="20"/>
                <w:szCs w:val="20"/>
              </w:rPr>
            </w:pPr>
          </w:p>
        </w:tc>
        <w:tc>
          <w:tcPr>
            <w:tcW w:w="5528" w:type="dxa"/>
            <w:tcBorders>
              <w:bottom w:val="single" w:sz="4" w:space="0" w:color="auto"/>
            </w:tcBorders>
            <w:shd w:val="clear" w:color="auto" w:fill="auto"/>
          </w:tcPr>
          <w:p w14:paraId="1C4E84F2" w14:textId="77777777" w:rsidR="009732DD" w:rsidRDefault="009732DD" w:rsidP="009732DD">
            <w:pPr>
              <w:numPr>
                <w:ilvl w:val="0"/>
                <w:numId w:val="145"/>
              </w:numPr>
              <w:rPr>
                <w:bCs/>
                <w:sz w:val="20"/>
                <w:szCs w:val="20"/>
              </w:rPr>
            </w:pPr>
            <w:r>
              <w:rPr>
                <w:bCs/>
                <w:sz w:val="20"/>
                <w:szCs w:val="20"/>
              </w:rPr>
              <w:t>Développement des capacités de gestion ;</w:t>
            </w:r>
          </w:p>
          <w:p w14:paraId="0B4F09E4" w14:textId="77777777" w:rsidR="009732DD" w:rsidRDefault="009732DD" w:rsidP="009732DD">
            <w:pPr>
              <w:numPr>
                <w:ilvl w:val="0"/>
                <w:numId w:val="145"/>
              </w:numPr>
              <w:rPr>
                <w:bCs/>
                <w:sz w:val="20"/>
                <w:szCs w:val="20"/>
              </w:rPr>
            </w:pPr>
            <w:r>
              <w:rPr>
                <w:bCs/>
                <w:sz w:val="20"/>
                <w:szCs w:val="20"/>
              </w:rPr>
              <w:t>Renforcement des capacités techniques et logistiques ;</w:t>
            </w:r>
          </w:p>
          <w:p w14:paraId="723B185D" w14:textId="77777777" w:rsidR="009732DD" w:rsidRDefault="009732DD" w:rsidP="009732DD">
            <w:pPr>
              <w:numPr>
                <w:ilvl w:val="0"/>
                <w:numId w:val="145"/>
              </w:numPr>
              <w:rPr>
                <w:bCs/>
                <w:sz w:val="20"/>
                <w:szCs w:val="20"/>
              </w:rPr>
            </w:pPr>
            <w:r>
              <w:rPr>
                <w:bCs/>
                <w:sz w:val="20"/>
                <w:szCs w:val="20"/>
              </w:rPr>
              <w:t>Renforcement des capacités d’encadrement et d’accompagnement des producteurs ;</w:t>
            </w:r>
          </w:p>
          <w:p w14:paraId="60228BE3" w14:textId="77777777" w:rsidR="009732DD" w:rsidRDefault="009732DD" w:rsidP="009732DD">
            <w:pPr>
              <w:numPr>
                <w:ilvl w:val="0"/>
                <w:numId w:val="145"/>
              </w:numPr>
              <w:rPr>
                <w:rFonts w:ascii="Times" w:hAnsi="Times" w:cs="Times"/>
                <w:sz w:val="20"/>
                <w:szCs w:val="20"/>
              </w:rPr>
            </w:pPr>
            <w:r>
              <w:rPr>
                <w:rFonts w:ascii="Times" w:hAnsi="Times" w:cs="Times"/>
                <w:sz w:val="20"/>
                <w:szCs w:val="20"/>
              </w:rPr>
              <w:t>Sécurisation des exploitations familiales ;</w:t>
            </w:r>
          </w:p>
          <w:p w14:paraId="285D7715" w14:textId="77777777" w:rsidR="009732DD" w:rsidRDefault="009732DD" w:rsidP="009732DD">
            <w:pPr>
              <w:numPr>
                <w:ilvl w:val="0"/>
                <w:numId w:val="145"/>
              </w:numPr>
              <w:rPr>
                <w:rFonts w:ascii="Times" w:hAnsi="Times" w:cs="Times"/>
                <w:sz w:val="20"/>
                <w:szCs w:val="20"/>
              </w:rPr>
            </w:pPr>
            <w:r>
              <w:rPr>
                <w:rFonts w:ascii="Times" w:hAnsi="Times" w:cs="Times"/>
                <w:sz w:val="20"/>
                <w:szCs w:val="20"/>
              </w:rPr>
              <w:t>Meilleure gestion de l’occupation foncière ;</w:t>
            </w:r>
          </w:p>
          <w:p w14:paraId="24AE1E86" w14:textId="77777777" w:rsidR="009732DD" w:rsidRDefault="009732DD" w:rsidP="009732DD">
            <w:pPr>
              <w:numPr>
                <w:ilvl w:val="0"/>
                <w:numId w:val="145"/>
              </w:numPr>
              <w:rPr>
                <w:rFonts w:ascii="Times" w:hAnsi="Times" w:cs="Times"/>
                <w:sz w:val="20"/>
                <w:szCs w:val="20"/>
              </w:rPr>
            </w:pPr>
            <w:r>
              <w:rPr>
                <w:rFonts w:ascii="Times" w:hAnsi="Times" w:cs="Times"/>
                <w:sz w:val="20"/>
                <w:szCs w:val="20"/>
              </w:rPr>
              <w:t>Prévention des conflits fonciers ;</w:t>
            </w:r>
          </w:p>
          <w:p w14:paraId="46D5AF81" w14:textId="77777777" w:rsidR="009732DD" w:rsidRDefault="009732DD" w:rsidP="009732DD">
            <w:pPr>
              <w:numPr>
                <w:ilvl w:val="0"/>
                <w:numId w:val="145"/>
              </w:numPr>
              <w:rPr>
                <w:rFonts w:ascii="Times" w:hAnsi="Times" w:cs="Times"/>
                <w:sz w:val="20"/>
                <w:szCs w:val="20"/>
              </w:rPr>
            </w:pPr>
            <w:r>
              <w:rPr>
                <w:rFonts w:ascii="Times" w:hAnsi="Times" w:cs="Times"/>
                <w:sz w:val="20"/>
                <w:szCs w:val="20"/>
              </w:rPr>
              <w:t>Amélioration des connaissances sur les aspects agro écologiques ;</w:t>
            </w:r>
          </w:p>
          <w:p w14:paraId="0EBAC3E1" w14:textId="77777777" w:rsidR="009732DD" w:rsidRDefault="009732DD" w:rsidP="009732DD">
            <w:pPr>
              <w:numPr>
                <w:ilvl w:val="0"/>
                <w:numId w:val="145"/>
              </w:numPr>
              <w:rPr>
                <w:rFonts w:ascii="Times" w:hAnsi="Times" w:cs="Times"/>
                <w:sz w:val="20"/>
                <w:szCs w:val="20"/>
              </w:rPr>
            </w:pPr>
            <w:r>
              <w:rPr>
                <w:rFonts w:ascii="Times" w:hAnsi="Times" w:cs="Times"/>
                <w:sz w:val="20"/>
                <w:szCs w:val="20"/>
              </w:rPr>
              <w:t>Préservation des risques de dégradation des sols ;</w:t>
            </w:r>
          </w:p>
          <w:p w14:paraId="2DF94450" w14:textId="77777777" w:rsidR="009732DD" w:rsidRDefault="009732DD" w:rsidP="009732DD">
            <w:pPr>
              <w:numPr>
                <w:ilvl w:val="0"/>
                <w:numId w:val="145"/>
              </w:numPr>
              <w:rPr>
                <w:rFonts w:ascii="Times" w:hAnsi="Times" w:cs="Times"/>
                <w:sz w:val="20"/>
                <w:szCs w:val="20"/>
              </w:rPr>
            </w:pPr>
            <w:r>
              <w:rPr>
                <w:rFonts w:ascii="Times" w:hAnsi="Times" w:cs="Times"/>
                <w:sz w:val="20"/>
                <w:szCs w:val="20"/>
              </w:rPr>
              <w:t>Accroissement de la maîtrise technique de la lutte intégrée ;</w:t>
            </w:r>
          </w:p>
          <w:p w14:paraId="4EBE8608" w14:textId="77777777" w:rsidR="009732DD" w:rsidRDefault="009732DD" w:rsidP="009732DD">
            <w:pPr>
              <w:numPr>
                <w:ilvl w:val="0"/>
                <w:numId w:val="145"/>
              </w:numPr>
              <w:rPr>
                <w:rFonts w:ascii="Times" w:hAnsi="Times" w:cs="Times"/>
                <w:sz w:val="20"/>
                <w:szCs w:val="20"/>
              </w:rPr>
            </w:pPr>
            <w:r>
              <w:rPr>
                <w:rFonts w:ascii="Times" w:hAnsi="Times" w:cs="Times"/>
                <w:sz w:val="20"/>
                <w:szCs w:val="20"/>
              </w:rPr>
              <w:t>Meilleure gestion de la pollution liée à l’utilisation des pesticides ;</w:t>
            </w:r>
          </w:p>
          <w:p w14:paraId="7E28B9FE" w14:textId="77777777" w:rsidR="009732DD" w:rsidRPr="002176CE" w:rsidRDefault="009732DD" w:rsidP="009732DD">
            <w:pPr>
              <w:numPr>
                <w:ilvl w:val="0"/>
                <w:numId w:val="145"/>
              </w:numPr>
              <w:rPr>
                <w:bCs/>
                <w:sz w:val="20"/>
                <w:szCs w:val="20"/>
              </w:rPr>
            </w:pPr>
            <w:r>
              <w:rPr>
                <w:rFonts w:ascii="Times" w:hAnsi="Times" w:cs="Times"/>
                <w:sz w:val="20"/>
                <w:szCs w:val="20"/>
              </w:rPr>
              <w:t>Adoption de techniques alternatives à l’utilisation des pesticides ;</w:t>
            </w:r>
          </w:p>
          <w:p w14:paraId="7B744459" w14:textId="77777777" w:rsidR="009732DD" w:rsidRDefault="009732DD" w:rsidP="009732DD">
            <w:pPr>
              <w:numPr>
                <w:ilvl w:val="0"/>
                <w:numId w:val="145"/>
              </w:numPr>
              <w:rPr>
                <w:rFonts w:ascii="Times" w:hAnsi="Times" w:cs="Times"/>
                <w:sz w:val="20"/>
                <w:szCs w:val="20"/>
              </w:rPr>
            </w:pPr>
            <w:r>
              <w:rPr>
                <w:rFonts w:ascii="Times" w:hAnsi="Times" w:cs="Times"/>
                <w:sz w:val="20"/>
                <w:szCs w:val="20"/>
              </w:rPr>
              <w:t>Amélioration de la production de viande ;</w:t>
            </w:r>
          </w:p>
          <w:p w14:paraId="366F0CEF" w14:textId="77777777" w:rsidR="009732DD" w:rsidRDefault="009732DD" w:rsidP="009732DD">
            <w:pPr>
              <w:numPr>
                <w:ilvl w:val="0"/>
                <w:numId w:val="145"/>
              </w:numPr>
              <w:rPr>
                <w:rFonts w:ascii="Times" w:hAnsi="Times" w:cs="Times"/>
                <w:sz w:val="20"/>
                <w:szCs w:val="20"/>
              </w:rPr>
            </w:pPr>
            <w:r>
              <w:rPr>
                <w:rFonts w:ascii="Times" w:hAnsi="Times" w:cs="Times"/>
                <w:sz w:val="20"/>
                <w:szCs w:val="20"/>
              </w:rPr>
              <w:t>Renforcement du dispositif de lutte contre les maladies ;</w:t>
            </w:r>
          </w:p>
          <w:p w14:paraId="5D4FF760" w14:textId="77777777" w:rsidR="009732DD" w:rsidRDefault="009732DD" w:rsidP="009732DD">
            <w:pPr>
              <w:numPr>
                <w:ilvl w:val="0"/>
                <w:numId w:val="145"/>
              </w:numPr>
              <w:rPr>
                <w:rFonts w:ascii="Times" w:hAnsi="Times" w:cs="Times"/>
                <w:sz w:val="20"/>
                <w:szCs w:val="20"/>
              </w:rPr>
            </w:pPr>
            <w:r>
              <w:rPr>
                <w:rFonts w:ascii="Times" w:hAnsi="Times" w:cs="Times"/>
                <w:sz w:val="20"/>
                <w:szCs w:val="20"/>
              </w:rPr>
              <w:t>Promotion de l’insémination artificielle ;</w:t>
            </w:r>
          </w:p>
          <w:p w14:paraId="5FD213CF" w14:textId="77777777" w:rsidR="009732DD" w:rsidRPr="00E55CCE" w:rsidRDefault="009732DD" w:rsidP="009732DD">
            <w:pPr>
              <w:numPr>
                <w:ilvl w:val="0"/>
                <w:numId w:val="145"/>
              </w:numPr>
              <w:autoSpaceDE w:val="0"/>
              <w:autoSpaceDN w:val="0"/>
              <w:adjustRightInd w:val="0"/>
              <w:jc w:val="both"/>
              <w:rPr>
                <w:iCs/>
                <w:sz w:val="20"/>
                <w:szCs w:val="20"/>
              </w:rPr>
            </w:pPr>
            <w:r>
              <w:rPr>
                <w:rFonts w:ascii="Times" w:hAnsi="Times" w:cs="Times"/>
                <w:sz w:val="20"/>
                <w:szCs w:val="20"/>
              </w:rPr>
              <w:t>Equipment et capacitation des laboratoires.</w:t>
            </w:r>
          </w:p>
        </w:tc>
        <w:tc>
          <w:tcPr>
            <w:tcW w:w="3685" w:type="dxa"/>
            <w:tcBorders>
              <w:bottom w:val="single" w:sz="4" w:space="0" w:color="auto"/>
            </w:tcBorders>
          </w:tcPr>
          <w:p w14:paraId="194EE8A8" w14:textId="77777777" w:rsidR="009732DD" w:rsidRDefault="00362F8F" w:rsidP="009732DD">
            <w:pPr>
              <w:numPr>
                <w:ilvl w:val="0"/>
                <w:numId w:val="145"/>
              </w:numPr>
              <w:rPr>
                <w:bCs/>
                <w:sz w:val="20"/>
                <w:szCs w:val="20"/>
              </w:rPr>
            </w:pPr>
            <w:r>
              <w:rPr>
                <w:bCs/>
                <w:sz w:val="20"/>
                <w:szCs w:val="20"/>
              </w:rPr>
              <w:t>Maintenir une dynamique de formation continue et de pérennisation des actions ;</w:t>
            </w:r>
          </w:p>
          <w:p w14:paraId="0340438F" w14:textId="77777777" w:rsidR="00362F8F" w:rsidRDefault="00362F8F" w:rsidP="00362F8F">
            <w:pPr>
              <w:numPr>
                <w:ilvl w:val="0"/>
                <w:numId w:val="145"/>
              </w:numPr>
              <w:rPr>
                <w:bCs/>
                <w:sz w:val="20"/>
                <w:szCs w:val="20"/>
              </w:rPr>
            </w:pPr>
            <w:r>
              <w:rPr>
                <w:bCs/>
                <w:sz w:val="20"/>
                <w:szCs w:val="20"/>
              </w:rPr>
              <w:t>Mettre en place des outils adaptés et accessibles aux producteurs ;</w:t>
            </w:r>
          </w:p>
          <w:p w14:paraId="536C8636" w14:textId="77777777" w:rsidR="00362F8F" w:rsidRDefault="00362F8F" w:rsidP="00362F8F">
            <w:pPr>
              <w:numPr>
                <w:ilvl w:val="0"/>
                <w:numId w:val="145"/>
              </w:numPr>
              <w:rPr>
                <w:bCs/>
                <w:sz w:val="20"/>
                <w:szCs w:val="20"/>
              </w:rPr>
            </w:pPr>
            <w:r>
              <w:rPr>
                <w:bCs/>
                <w:sz w:val="20"/>
                <w:szCs w:val="20"/>
              </w:rPr>
              <w:t>Renforcer les capacités d’intervention des guichets fonciers (logistiques et techniques) ;</w:t>
            </w:r>
          </w:p>
          <w:p w14:paraId="0565A77B" w14:textId="77777777" w:rsidR="00362F8F" w:rsidRDefault="00362F8F" w:rsidP="00362F8F">
            <w:pPr>
              <w:numPr>
                <w:ilvl w:val="0"/>
                <w:numId w:val="145"/>
              </w:numPr>
              <w:rPr>
                <w:bCs/>
                <w:sz w:val="20"/>
                <w:szCs w:val="20"/>
              </w:rPr>
            </w:pPr>
            <w:r>
              <w:rPr>
                <w:bCs/>
                <w:sz w:val="20"/>
                <w:szCs w:val="20"/>
              </w:rPr>
              <w:t>Mettre en place des mécanismes de résolution locale des conflits ;</w:t>
            </w:r>
          </w:p>
          <w:p w14:paraId="27D6C658" w14:textId="77777777" w:rsidR="00362F8F" w:rsidRDefault="00362F8F" w:rsidP="00362F8F">
            <w:pPr>
              <w:numPr>
                <w:ilvl w:val="0"/>
                <w:numId w:val="145"/>
              </w:numPr>
              <w:rPr>
                <w:bCs/>
                <w:sz w:val="20"/>
                <w:szCs w:val="20"/>
              </w:rPr>
            </w:pPr>
            <w:r>
              <w:rPr>
                <w:bCs/>
                <w:sz w:val="20"/>
                <w:szCs w:val="20"/>
              </w:rPr>
              <w:t>Former les producteurs sur les techniques de préservation des sols ;</w:t>
            </w:r>
          </w:p>
          <w:p w14:paraId="7583DB55" w14:textId="77777777" w:rsidR="00362F8F" w:rsidRDefault="00DA4894" w:rsidP="00362F8F">
            <w:pPr>
              <w:numPr>
                <w:ilvl w:val="0"/>
                <w:numId w:val="145"/>
              </w:numPr>
              <w:rPr>
                <w:bCs/>
                <w:sz w:val="20"/>
                <w:szCs w:val="20"/>
              </w:rPr>
            </w:pPr>
            <w:r>
              <w:rPr>
                <w:bCs/>
                <w:sz w:val="20"/>
                <w:szCs w:val="20"/>
              </w:rPr>
              <w:t>Former les producteurs sur les techniques de lutte intégrée ;</w:t>
            </w:r>
          </w:p>
          <w:p w14:paraId="5E824303" w14:textId="77777777" w:rsidR="00DA4894" w:rsidRDefault="00DA4894" w:rsidP="00362F8F">
            <w:pPr>
              <w:numPr>
                <w:ilvl w:val="0"/>
                <w:numId w:val="145"/>
              </w:numPr>
              <w:rPr>
                <w:bCs/>
                <w:sz w:val="20"/>
                <w:szCs w:val="20"/>
              </w:rPr>
            </w:pPr>
            <w:r>
              <w:rPr>
                <w:bCs/>
                <w:sz w:val="20"/>
                <w:szCs w:val="20"/>
              </w:rPr>
              <w:t>Sensibiliser les éleveurs sur l’importance de vacciner le cheptel ;</w:t>
            </w:r>
          </w:p>
          <w:p w14:paraId="4651C319" w14:textId="77777777" w:rsidR="00DA4894" w:rsidRPr="00362F8F" w:rsidRDefault="00DA4894" w:rsidP="00362F8F">
            <w:pPr>
              <w:numPr>
                <w:ilvl w:val="0"/>
                <w:numId w:val="145"/>
              </w:numPr>
              <w:rPr>
                <w:bCs/>
                <w:sz w:val="20"/>
                <w:szCs w:val="20"/>
              </w:rPr>
            </w:pPr>
            <w:r>
              <w:rPr>
                <w:bCs/>
                <w:sz w:val="20"/>
                <w:szCs w:val="20"/>
              </w:rPr>
              <w:t>Renforcer les moyens de conditionnement des produits vétérinaires.</w:t>
            </w:r>
          </w:p>
        </w:tc>
      </w:tr>
      <w:tr w:rsidR="009732DD" w14:paraId="6D28CFEA" w14:textId="77777777" w:rsidTr="00FE01DC">
        <w:trPr>
          <w:trHeight w:val="2056"/>
        </w:trPr>
        <w:tc>
          <w:tcPr>
            <w:tcW w:w="2269" w:type="dxa"/>
            <w:tcBorders>
              <w:bottom w:val="single" w:sz="4" w:space="0" w:color="auto"/>
            </w:tcBorders>
            <w:shd w:val="clear" w:color="auto" w:fill="auto"/>
          </w:tcPr>
          <w:p w14:paraId="78F30B41" w14:textId="77777777" w:rsidR="009732DD" w:rsidRPr="006752AE" w:rsidRDefault="009732DD" w:rsidP="009732DD">
            <w:pPr>
              <w:rPr>
                <w:bCs/>
                <w:sz w:val="20"/>
                <w:szCs w:val="20"/>
              </w:rPr>
            </w:pPr>
            <w:r w:rsidRPr="006752AE">
              <w:rPr>
                <w:bCs/>
                <w:sz w:val="20"/>
                <w:szCs w:val="20"/>
              </w:rPr>
              <w:t>Gestion de l’eau et infrastructure</w:t>
            </w:r>
            <w:r>
              <w:rPr>
                <w:bCs/>
                <w:sz w:val="20"/>
                <w:szCs w:val="20"/>
              </w:rPr>
              <w:t>s</w:t>
            </w:r>
            <w:r w:rsidRPr="006752AE">
              <w:rPr>
                <w:bCs/>
                <w:sz w:val="20"/>
                <w:szCs w:val="20"/>
              </w:rPr>
              <w:t xml:space="preserve"> d’irrigation</w:t>
            </w:r>
          </w:p>
          <w:p w14:paraId="1F03B39A" w14:textId="77777777" w:rsidR="009732DD" w:rsidRDefault="009732DD" w:rsidP="009732DD">
            <w:pPr>
              <w:rPr>
                <w:sz w:val="20"/>
                <w:szCs w:val="20"/>
              </w:rPr>
            </w:pPr>
          </w:p>
        </w:tc>
        <w:tc>
          <w:tcPr>
            <w:tcW w:w="5528" w:type="dxa"/>
            <w:tcBorders>
              <w:bottom w:val="single" w:sz="4" w:space="0" w:color="auto"/>
            </w:tcBorders>
            <w:shd w:val="clear" w:color="auto" w:fill="auto"/>
          </w:tcPr>
          <w:p w14:paraId="6C0DDF81" w14:textId="77777777" w:rsidR="009732DD" w:rsidRPr="00E55CCE" w:rsidRDefault="009732DD" w:rsidP="009732DD">
            <w:pPr>
              <w:numPr>
                <w:ilvl w:val="0"/>
                <w:numId w:val="145"/>
              </w:numPr>
              <w:autoSpaceDE w:val="0"/>
              <w:autoSpaceDN w:val="0"/>
              <w:adjustRightInd w:val="0"/>
              <w:jc w:val="both"/>
              <w:rPr>
                <w:iCs/>
                <w:sz w:val="20"/>
                <w:szCs w:val="20"/>
              </w:rPr>
            </w:pPr>
            <w:r w:rsidRPr="00E55CCE">
              <w:rPr>
                <w:iCs/>
                <w:sz w:val="20"/>
                <w:szCs w:val="20"/>
              </w:rPr>
              <w:t>Amélioration de la gestion des ressources (terre et eau)</w:t>
            </w:r>
          </w:p>
          <w:p w14:paraId="6B44396B" w14:textId="77777777" w:rsidR="009732DD" w:rsidRDefault="009732DD" w:rsidP="009732DD">
            <w:pPr>
              <w:numPr>
                <w:ilvl w:val="0"/>
                <w:numId w:val="145"/>
              </w:numPr>
              <w:autoSpaceDE w:val="0"/>
              <w:autoSpaceDN w:val="0"/>
              <w:adjustRightInd w:val="0"/>
              <w:jc w:val="both"/>
              <w:rPr>
                <w:iCs/>
                <w:sz w:val="20"/>
                <w:szCs w:val="20"/>
              </w:rPr>
            </w:pPr>
            <w:r>
              <w:rPr>
                <w:iCs/>
                <w:sz w:val="20"/>
                <w:szCs w:val="20"/>
              </w:rPr>
              <w:t>Développement de la culture de contre saison ;</w:t>
            </w:r>
          </w:p>
          <w:p w14:paraId="335BAAE5" w14:textId="77777777" w:rsidR="009732DD" w:rsidRPr="00E55CCE" w:rsidRDefault="009732DD" w:rsidP="009732DD">
            <w:pPr>
              <w:numPr>
                <w:ilvl w:val="0"/>
                <w:numId w:val="145"/>
              </w:numPr>
              <w:autoSpaceDE w:val="0"/>
              <w:autoSpaceDN w:val="0"/>
              <w:adjustRightInd w:val="0"/>
              <w:jc w:val="both"/>
              <w:rPr>
                <w:iCs/>
                <w:sz w:val="20"/>
                <w:szCs w:val="20"/>
              </w:rPr>
            </w:pPr>
            <w:r>
              <w:rPr>
                <w:iCs/>
                <w:sz w:val="20"/>
                <w:szCs w:val="20"/>
              </w:rPr>
              <w:t>Amélioration des infrastructures d’irrigation ;</w:t>
            </w:r>
          </w:p>
          <w:p w14:paraId="5EB7D1C1" w14:textId="77777777" w:rsidR="009732DD" w:rsidRDefault="009732DD" w:rsidP="009732DD">
            <w:pPr>
              <w:numPr>
                <w:ilvl w:val="0"/>
                <w:numId w:val="145"/>
              </w:numPr>
              <w:autoSpaceDE w:val="0"/>
              <w:autoSpaceDN w:val="0"/>
              <w:adjustRightInd w:val="0"/>
              <w:jc w:val="both"/>
              <w:rPr>
                <w:iCs/>
                <w:sz w:val="20"/>
                <w:szCs w:val="20"/>
              </w:rPr>
            </w:pPr>
            <w:r w:rsidRPr="00E55CCE">
              <w:rPr>
                <w:iCs/>
                <w:sz w:val="20"/>
                <w:szCs w:val="20"/>
              </w:rPr>
              <w:t>Augmentation  des surfac</w:t>
            </w:r>
            <w:r>
              <w:rPr>
                <w:iCs/>
                <w:sz w:val="20"/>
                <w:szCs w:val="20"/>
              </w:rPr>
              <w:t>es aménagées et des productions ;</w:t>
            </w:r>
          </w:p>
          <w:p w14:paraId="4CF6CCA7" w14:textId="77777777" w:rsidR="009732DD" w:rsidRPr="00DA4894" w:rsidRDefault="009732DD" w:rsidP="00DC7117">
            <w:pPr>
              <w:numPr>
                <w:ilvl w:val="0"/>
                <w:numId w:val="145"/>
              </w:numPr>
              <w:autoSpaceDE w:val="0"/>
              <w:autoSpaceDN w:val="0"/>
              <w:adjustRightInd w:val="0"/>
              <w:jc w:val="both"/>
              <w:rPr>
                <w:iCs/>
                <w:sz w:val="20"/>
                <w:szCs w:val="20"/>
              </w:rPr>
            </w:pPr>
            <w:r w:rsidRPr="00362F8F">
              <w:rPr>
                <w:iCs/>
                <w:sz w:val="20"/>
                <w:szCs w:val="20"/>
              </w:rPr>
              <w:t>Disponibilité des ressources en eau pour l’abreuvement du bétail.</w:t>
            </w:r>
          </w:p>
        </w:tc>
        <w:tc>
          <w:tcPr>
            <w:tcW w:w="3685" w:type="dxa"/>
            <w:tcBorders>
              <w:bottom w:val="single" w:sz="4" w:space="0" w:color="auto"/>
            </w:tcBorders>
          </w:tcPr>
          <w:p w14:paraId="3315FFF4" w14:textId="77777777" w:rsidR="009732DD" w:rsidRDefault="00DA4894" w:rsidP="00DA4894">
            <w:pPr>
              <w:numPr>
                <w:ilvl w:val="0"/>
                <w:numId w:val="145"/>
              </w:numPr>
              <w:autoSpaceDE w:val="0"/>
              <w:autoSpaceDN w:val="0"/>
              <w:adjustRightInd w:val="0"/>
              <w:jc w:val="both"/>
              <w:rPr>
                <w:iCs/>
                <w:sz w:val="20"/>
                <w:szCs w:val="20"/>
              </w:rPr>
            </w:pPr>
            <w:r>
              <w:rPr>
                <w:iCs/>
                <w:sz w:val="20"/>
                <w:szCs w:val="20"/>
              </w:rPr>
              <w:t>Renforcer la capacité des AUE dans la gestion des ouvrages hydrauliques ;</w:t>
            </w:r>
          </w:p>
          <w:p w14:paraId="6E0912F2" w14:textId="77777777" w:rsidR="00DA4894" w:rsidRPr="00E55CCE" w:rsidRDefault="00DA4894" w:rsidP="00DA4894">
            <w:pPr>
              <w:numPr>
                <w:ilvl w:val="0"/>
                <w:numId w:val="145"/>
              </w:numPr>
              <w:autoSpaceDE w:val="0"/>
              <w:autoSpaceDN w:val="0"/>
              <w:adjustRightInd w:val="0"/>
              <w:jc w:val="both"/>
              <w:rPr>
                <w:iCs/>
                <w:sz w:val="20"/>
                <w:szCs w:val="20"/>
              </w:rPr>
            </w:pPr>
            <w:r>
              <w:rPr>
                <w:iCs/>
                <w:sz w:val="20"/>
                <w:szCs w:val="20"/>
              </w:rPr>
              <w:t>Développer des capacités d’appropriation et de gestion des équipements</w:t>
            </w:r>
          </w:p>
        </w:tc>
      </w:tr>
      <w:tr w:rsidR="009732DD" w:rsidRPr="00E55CCE" w14:paraId="3DE128F2" w14:textId="77777777" w:rsidTr="00FE01DC">
        <w:trPr>
          <w:trHeight w:val="2268"/>
        </w:trPr>
        <w:tc>
          <w:tcPr>
            <w:tcW w:w="2269" w:type="dxa"/>
            <w:tcBorders>
              <w:bottom w:val="single" w:sz="4" w:space="0" w:color="auto"/>
            </w:tcBorders>
            <w:shd w:val="clear" w:color="auto" w:fill="auto"/>
          </w:tcPr>
          <w:p w14:paraId="51BD238A" w14:textId="77777777" w:rsidR="009732DD" w:rsidRPr="00CD6DF2" w:rsidRDefault="009732DD" w:rsidP="009732DD">
            <w:pPr>
              <w:rPr>
                <w:bCs/>
                <w:sz w:val="20"/>
                <w:szCs w:val="20"/>
              </w:rPr>
            </w:pPr>
            <w:r w:rsidRPr="00CD6DF2">
              <w:rPr>
                <w:bCs/>
                <w:sz w:val="20"/>
                <w:szCs w:val="20"/>
              </w:rPr>
              <w:lastRenderedPageBreak/>
              <w:t>Construction des infrastructures de transport</w:t>
            </w:r>
            <w:r>
              <w:rPr>
                <w:bCs/>
                <w:sz w:val="20"/>
                <w:szCs w:val="20"/>
              </w:rPr>
              <w:t xml:space="preserve"> (pistes et embarcadères)</w:t>
            </w:r>
          </w:p>
          <w:p w14:paraId="600955C0" w14:textId="77777777" w:rsidR="009732DD" w:rsidRPr="00E55CCE" w:rsidRDefault="009732DD" w:rsidP="009732DD">
            <w:pPr>
              <w:rPr>
                <w:bCs/>
                <w:sz w:val="22"/>
                <w:szCs w:val="22"/>
              </w:rPr>
            </w:pPr>
          </w:p>
        </w:tc>
        <w:tc>
          <w:tcPr>
            <w:tcW w:w="5528" w:type="dxa"/>
            <w:tcBorders>
              <w:bottom w:val="single" w:sz="4" w:space="0" w:color="auto"/>
            </w:tcBorders>
            <w:shd w:val="clear" w:color="auto" w:fill="auto"/>
          </w:tcPr>
          <w:p w14:paraId="612B80D0" w14:textId="77777777" w:rsidR="009732DD" w:rsidRDefault="009732DD" w:rsidP="009732DD">
            <w:pPr>
              <w:numPr>
                <w:ilvl w:val="0"/>
                <w:numId w:val="145"/>
              </w:numPr>
              <w:rPr>
                <w:rFonts w:ascii="Times" w:hAnsi="Times" w:cs="Times"/>
                <w:sz w:val="20"/>
                <w:szCs w:val="20"/>
              </w:rPr>
            </w:pPr>
            <w:r>
              <w:rPr>
                <w:rFonts w:ascii="Times" w:hAnsi="Times" w:cs="Times"/>
                <w:sz w:val="20"/>
                <w:szCs w:val="20"/>
              </w:rPr>
              <w:t>Amélioration des conditions de vie des populations ;</w:t>
            </w:r>
          </w:p>
          <w:p w14:paraId="5CF99223" w14:textId="77777777" w:rsidR="009732DD" w:rsidRDefault="009732DD" w:rsidP="009732DD">
            <w:pPr>
              <w:numPr>
                <w:ilvl w:val="0"/>
                <w:numId w:val="145"/>
              </w:numPr>
              <w:rPr>
                <w:rFonts w:ascii="Times" w:hAnsi="Times" w:cs="Times"/>
                <w:sz w:val="20"/>
                <w:szCs w:val="20"/>
              </w:rPr>
            </w:pPr>
            <w:r>
              <w:rPr>
                <w:rFonts w:ascii="Times" w:hAnsi="Times" w:cs="Times"/>
                <w:sz w:val="20"/>
                <w:szCs w:val="20"/>
              </w:rPr>
              <w:t>Facilitation et régularité de l’accès des populations aux marchés ;</w:t>
            </w:r>
          </w:p>
          <w:p w14:paraId="6D683C1A" w14:textId="77777777" w:rsidR="009732DD" w:rsidRDefault="009732DD" w:rsidP="009732DD">
            <w:pPr>
              <w:numPr>
                <w:ilvl w:val="0"/>
                <w:numId w:val="145"/>
              </w:numPr>
              <w:rPr>
                <w:rFonts w:ascii="Times" w:hAnsi="Times" w:cs="Times"/>
                <w:sz w:val="20"/>
                <w:szCs w:val="20"/>
              </w:rPr>
            </w:pPr>
            <w:r>
              <w:rPr>
                <w:rFonts w:ascii="Times" w:hAnsi="Times" w:cs="Times"/>
                <w:sz w:val="20"/>
                <w:szCs w:val="20"/>
              </w:rPr>
              <w:t>Meilleure desserte des zones de production et d’accès aux services sociaux (école, centre de santé) ;</w:t>
            </w:r>
          </w:p>
          <w:p w14:paraId="52D6A728" w14:textId="77777777" w:rsidR="009732DD" w:rsidRDefault="009732DD" w:rsidP="009732DD">
            <w:pPr>
              <w:numPr>
                <w:ilvl w:val="0"/>
                <w:numId w:val="145"/>
              </w:numPr>
              <w:rPr>
                <w:rFonts w:ascii="Times" w:hAnsi="Times" w:cs="Times"/>
                <w:sz w:val="20"/>
                <w:szCs w:val="20"/>
              </w:rPr>
            </w:pPr>
            <w:r>
              <w:rPr>
                <w:rFonts w:ascii="Times" w:hAnsi="Times" w:cs="Times"/>
                <w:sz w:val="20"/>
                <w:szCs w:val="20"/>
              </w:rPr>
              <w:t>Meilleur écoulement de la production et augmentation des échanges ;</w:t>
            </w:r>
          </w:p>
          <w:p w14:paraId="0FD79129" w14:textId="77777777" w:rsidR="009732DD" w:rsidRDefault="009732DD" w:rsidP="009732DD">
            <w:pPr>
              <w:numPr>
                <w:ilvl w:val="0"/>
                <w:numId w:val="145"/>
              </w:numPr>
              <w:rPr>
                <w:rFonts w:ascii="Times" w:hAnsi="Times" w:cs="Times"/>
                <w:sz w:val="20"/>
                <w:szCs w:val="20"/>
              </w:rPr>
            </w:pPr>
            <w:r>
              <w:rPr>
                <w:rFonts w:ascii="Times" w:hAnsi="Times" w:cs="Times"/>
                <w:sz w:val="20"/>
                <w:szCs w:val="20"/>
              </w:rPr>
              <w:t>Meilleur accès et valorisation des zones enclavées ;</w:t>
            </w:r>
          </w:p>
          <w:p w14:paraId="5BE88D63" w14:textId="77777777" w:rsidR="009732DD" w:rsidRPr="00E55CCE" w:rsidRDefault="009732DD" w:rsidP="009732DD">
            <w:pPr>
              <w:numPr>
                <w:ilvl w:val="0"/>
                <w:numId w:val="145"/>
              </w:numPr>
              <w:autoSpaceDE w:val="0"/>
              <w:autoSpaceDN w:val="0"/>
              <w:adjustRightInd w:val="0"/>
              <w:jc w:val="both"/>
              <w:rPr>
                <w:iCs/>
                <w:sz w:val="20"/>
                <w:szCs w:val="20"/>
              </w:rPr>
            </w:pPr>
            <w:r>
              <w:rPr>
                <w:rFonts w:ascii="Times" w:hAnsi="Times" w:cs="Times"/>
                <w:sz w:val="20"/>
                <w:szCs w:val="20"/>
              </w:rPr>
              <w:t>Création d’emplois HIMO.</w:t>
            </w:r>
          </w:p>
        </w:tc>
        <w:tc>
          <w:tcPr>
            <w:tcW w:w="3685" w:type="dxa"/>
            <w:tcBorders>
              <w:bottom w:val="single" w:sz="4" w:space="0" w:color="auto"/>
            </w:tcBorders>
          </w:tcPr>
          <w:p w14:paraId="0384F15A" w14:textId="77777777" w:rsidR="009732DD" w:rsidRDefault="00DC7117" w:rsidP="009732DD">
            <w:pPr>
              <w:numPr>
                <w:ilvl w:val="0"/>
                <w:numId w:val="145"/>
              </w:numPr>
              <w:rPr>
                <w:rFonts w:ascii="Times" w:hAnsi="Times" w:cs="Times"/>
                <w:sz w:val="20"/>
                <w:szCs w:val="20"/>
              </w:rPr>
            </w:pPr>
            <w:r>
              <w:rPr>
                <w:rFonts w:ascii="Times" w:hAnsi="Times" w:cs="Times"/>
                <w:sz w:val="20"/>
                <w:szCs w:val="20"/>
              </w:rPr>
              <w:t>Mettre en place un dispositif de veille et de maintenance des pistes ;</w:t>
            </w:r>
          </w:p>
          <w:p w14:paraId="1E2BA9C4" w14:textId="77777777" w:rsidR="00DC7117" w:rsidRDefault="00DC7117" w:rsidP="009732DD">
            <w:pPr>
              <w:numPr>
                <w:ilvl w:val="0"/>
                <w:numId w:val="145"/>
              </w:numPr>
              <w:rPr>
                <w:rFonts w:ascii="Times" w:hAnsi="Times" w:cs="Times"/>
                <w:sz w:val="20"/>
                <w:szCs w:val="20"/>
              </w:rPr>
            </w:pPr>
            <w:r>
              <w:rPr>
                <w:rFonts w:ascii="Times" w:hAnsi="Times" w:cs="Times"/>
                <w:sz w:val="20"/>
                <w:szCs w:val="20"/>
              </w:rPr>
              <w:t>Mettre en place avec les populations des barrières de pluie ;</w:t>
            </w:r>
          </w:p>
          <w:p w14:paraId="0C1C9428" w14:textId="77777777" w:rsidR="00DC7117" w:rsidRDefault="00DC7117" w:rsidP="009732DD">
            <w:pPr>
              <w:numPr>
                <w:ilvl w:val="0"/>
                <w:numId w:val="145"/>
              </w:numPr>
              <w:rPr>
                <w:rFonts w:ascii="Times" w:hAnsi="Times" w:cs="Times"/>
                <w:sz w:val="20"/>
                <w:szCs w:val="20"/>
              </w:rPr>
            </w:pPr>
            <w:r>
              <w:rPr>
                <w:rFonts w:ascii="Times" w:hAnsi="Times" w:cs="Times"/>
                <w:sz w:val="20"/>
                <w:szCs w:val="20"/>
              </w:rPr>
              <w:t>Renforcer le dispositif de sécurité routière :</w:t>
            </w:r>
          </w:p>
          <w:p w14:paraId="3F6C6EBD" w14:textId="77777777" w:rsidR="00DC7117" w:rsidRDefault="00DC7117" w:rsidP="009732DD">
            <w:pPr>
              <w:numPr>
                <w:ilvl w:val="0"/>
                <w:numId w:val="145"/>
              </w:numPr>
              <w:rPr>
                <w:rFonts w:ascii="Times" w:hAnsi="Times" w:cs="Times"/>
                <w:sz w:val="20"/>
                <w:szCs w:val="20"/>
              </w:rPr>
            </w:pPr>
            <w:r>
              <w:rPr>
                <w:rFonts w:ascii="Times" w:hAnsi="Times" w:cs="Times"/>
                <w:sz w:val="20"/>
                <w:szCs w:val="20"/>
              </w:rPr>
              <w:t>Privilégier la main d’œuvre locale dans le recrutement du chantier</w:t>
            </w:r>
          </w:p>
        </w:tc>
      </w:tr>
      <w:tr w:rsidR="009732DD" w:rsidRPr="007E7795" w14:paraId="51AD9CA8" w14:textId="77777777" w:rsidTr="00FE01DC">
        <w:tc>
          <w:tcPr>
            <w:tcW w:w="2269" w:type="dxa"/>
            <w:shd w:val="clear" w:color="auto" w:fill="auto"/>
          </w:tcPr>
          <w:p w14:paraId="01EC8F0E" w14:textId="77777777" w:rsidR="009732DD" w:rsidRPr="005E31D7" w:rsidRDefault="009732DD" w:rsidP="009732DD">
            <w:pPr>
              <w:rPr>
                <w:bCs/>
                <w:sz w:val="20"/>
                <w:szCs w:val="20"/>
              </w:rPr>
            </w:pPr>
            <w:r w:rsidRPr="005E31D7">
              <w:rPr>
                <w:bCs/>
                <w:sz w:val="20"/>
                <w:szCs w:val="20"/>
              </w:rPr>
              <w:t>Structures d’appui à l’agriculture</w:t>
            </w:r>
          </w:p>
          <w:p w14:paraId="6B38B5F8" w14:textId="77777777" w:rsidR="009732DD" w:rsidRPr="005E31D7" w:rsidRDefault="009732DD" w:rsidP="009732DD">
            <w:pPr>
              <w:rPr>
                <w:rFonts w:ascii="Times" w:hAnsi="Times" w:cs="Times"/>
                <w:sz w:val="20"/>
                <w:szCs w:val="20"/>
              </w:rPr>
            </w:pPr>
            <w:r w:rsidRPr="005E31D7">
              <w:rPr>
                <w:rFonts w:ascii="Times" w:hAnsi="Times" w:cs="Times"/>
                <w:sz w:val="20"/>
                <w:szCs w:val="20"/>
              </w:rPr>
              <w:t>(Unités de transformations et de stockage)</w:t>
            </w:r>
          </w:p>
          <w:p w14:paraId="79A9D98A" w14:textId="77777777" w:rsidR="009732DD" w:rsidRPr="007E7795" w:rsidRDefault="009732DD" w:rsidP="009732DD">
            <w:pPr>
              <w:rPr>
                <w:sz w:val="20"/>
                <w:szCs w:val="20"/>
              </w:rPr>
            </w:pPr>
          </w:p>
        </w:tc>
        <w:tc>
          <w:tcPr>
            <w:tcW w:w="5528" w:type="dxa"/>
            <w:shd w:val="clear" w:color="auto" w:fill="auto"/>
          </w:tcPr>
          <w:p w14:paraId="040B6A03" w14:textId="77777777" w:rsidR="009732DD" w:rsidRDefault="009732DD" w:rsidP="009732DD">
            <w:pPr>
              <w:numPr>
                <w:ilvl w:val="0"/>
                <w:numId w:val="59"/>
              </w:numPr>
              <w:rPr>
                <w:rFonts w:ascii="Times" w:hAnsi="Times" w:cs="Times"/>
                <w:sz w:val="20"/>
                <w:szCs w:val="20"/>
              </w:rPr>
            </w:pPr>
            <w:r>
              <w:rPr>
                <w:rFonts w:ascii="Times" w:hAnsi="Times" w:cs="Times"/>
                <w:sz w:val="20"/>
                <w:szCs w:val="20"/>
              </w:rPr>
              <w:t>Amélioration de la qualité de gestion des productions et des semences ;</w:t>
            </w:r>
          </w:p>
          <w:p w14:paraId="44EEB7B3" w14:textId="77777777" w:rsidR="009732DD" w:rsidRDefault="009732DD" w:rsidP="009732DD">
            <w:pPr>
              <w:numPr>
                <w:ilvl w:val="0"/>
                <w:numId w:val="59"/>
              </w:numPr>
              <w:rPr>
                <w:rFonts w:ascii="Times" w:hAnsi="Times" w:cs="Times"/>
                <w:sz w:val="20"/>
                <w:szCs w:val="20"/>
              </w:rPr>
            </w:pPr>
            <w:r>
              <w:rPr>
                <w:rFonts w:ascii="Times" w:hAnsi="Times" w:cs="Times"/>
                <w:sz w:val="20"/>
                <w:szCs w:val="20"/>
              </w:rPr>
              <w:t>Renforcement de la sécurisation de la récolte contre les insectes et les rongeurs ;</w:t>
            </w:r>
          </w:p>
          <w:p w14:paraId="150A3A3A" w14:textId="77777777" w:rsidR="009732DD" w:rsidRDefault="009732DD" w:rsidP="009732DD">
            <w:pPr>
              <w:numPr>
                <w:ilvl w:val="0"/>
                <w:numId w:val="59"/>
              </w:numPr>
              <w:rPr>
                <w:rFonts w:ascii="Times" w:hAnsi="Times" w:cs="Times"/>
                <w:sz w:val="20"/>
                <w:szCs w:val="20"/>
              </w:rPr>
            </w:pPr>
            <w:r>
              <w:rPr>
                <w:rFonts w:ascii="Times" w:hAnsi="Times" w:cs="Times"/>
                <w:sz w:val="20"/>
                <w:szCs w:val="20"/>
              </w:rPr>
              <w:t>La préservation de la qualité des produits par l’augmentation de la durée de conservation ;</w:t>
            </w:r>
          </w:p>
          <w:p w14:paraId="446881A3" w14:textId="77777777" w:rsidR="009732DD" w:rsidRDefault="009732DD" w:rsidP="009732DD">
            <w:pPr>
              <w:numPr>
                <w:ilvl w:val="0"/>
                <w:numId w:val="59"/>
              </w:numPr>
              <w:rPr>
                <w:rFonts w:ascii="Times" w:hAnsi="Times" w:cs="Times"/>
                <w:sz w:val="20"/>
                <w:szCs w:val="20"/>
              </w:rPr>
            </w:pPr>
            <w:r>
              <w:rPr>
                <w:rFonts w:ascii="Times" w:hAnsi="Times" w:cs="Times"/>
                <w:sz w:val="20"/>
                <w:szCs w:val="20"/>
              </w:rPr>
              <w:t>Amélioration des pertes après récolte ;</w:t>
            </w:r>
          </w:p>
          <w:p w14:paraId="78421763" w14:textId="77777777" w:rsidR="009732DD" w:rsidRPr="007E7795" w:rsidRDefault="009732DD" w:rsidP="009732DD">
            <w:pPr>
              <w:numPr>
                <w:ilvl w:val="0"/>
                <w:numId w:val="59"/>
              </w:numPr>
              <w:rPr>
                <w:rFonts w:ascii="Times" w:hAnsi="Times" w:cs="Times"/>
                <w:sz w:val="20"/>
                <w:szCs w:val="20"/>
              </w:rPr>
            </w:pPr>
            <w:r>
              <w:rPr>
                <w:rFonts w:ascii="Times" w:hAnsi="Times" w:cs="Times"/>
                <w:sz w:val="20"/>
                <w:szCs w:val="20"/>
              </w:rPr>
              <w:t>Bonne conservation des produits et valorisation des produits locaux.</w:t>
            </w:r>
          </w:p>
        </w:tc>
        <w:tc>
          <w:tcPr>
            <w:tcW w:w="3685" w:type="dxa"/>
          </w:tcPr>
          <w:p w14:paraId="1A88349E" w14:textId="77777777" w:rsidR="009732DD" w:rsidRDefault="00DC7117" w:rsidP="009732DD">
            <w:pPr>
              <w:numPr>
                <w:ilvl w:val="0"/>
                <w:numId w:val="59"/>
              </w:numPr>
              <w:rPr>
                <w:rFonts w:ascii="Times" w:hAnsi="Times" w:cs="Times"/>
                <w:sz w:val="20"/>
                <w:szCs w:val="20"/>
              </w:rPr>
            </w:pPr>
            <w:r>
              <w:rPr>
                <w:rFonts w:ascii="Times" w:hAnsi="Times" w:cs="Times"/>
                <w:sz w:val="20"/>
                <w:szCs w:val="20"/>
              </w:rPr>
              <w:t>Mettre en place un comité de gestion des unités de conditionnement ;</w:t>
            </w:r>
          </w:p>
          <w:p w14:paraId="76574A6A" w14:textId="77777777" w:rsidR="00DC7117" w:rsidRDefault="00DC7117" w:rsidP="009732DD">
            <w:pPr>
              <w:numPr>
                <w:ilvl w:val="0"/>
                <w:numId w:val="59"/>
              </w:numPr>
              <w:rPr>
                <w:rFonts w:ascii="Times" w:hAnsi="Times" w:cs="Times"/>
                <w:sz w:val="20"/>
                <w:szCs w:val="20"/>
              </w:rPr>
            </w:pPr>
            <w:r>
              <w:rPr>
                <w:rFonts w:ascii="Times" w:hAnsi="Times" w:cs="Times"/>
                <w:sz w:val="20"/>
                <w:szCs w:val="20"/>
              </w:rPr>
              <w:t>Sensibiliser et former les bénéficiaires sur la maintenance de l’équipement ;</w:t>
            </w:r>
          </w:p>
          <w:p w14:paraId="0DCECD7B" w14:textId="77777777" w:rsidR="00DC7117" w:rsidRDefault="00327E49" w:rsidP="009732DD">
            <w:pPr>
              <w:numPr>
                <w:ilvl w:val="0"/>
                <w:numId w:val="59"/>
              </w:numPr>
              <w:rPr>
                <w:rFonts w:ascii="Times" w:hAnsi="Times" w:cs="Times"/>
                <w:sz w:val="20"/>
                <w:szCs w:val="20"/>
              </w:rPr>
            </w:pPr>
            <w:r>
              <w:rPr>
                <w:rFonts w:ascii="Times" w:hAnsi="Times" w:cs="Times"/>
                <w:sz w:val="20"/>
                <w:szCs w:val="20"/>
              </w:rPr>
              <w:t>Former les bénéficiaires sur les techniques de conservation et de stockage</w:t>
            </w:r>
            <w:r w:rsidR="00DC7117">
              <w:rPr>
                <w:rFonts w:ascii="Times" w:hAnsi="Times" w:cs="Times"/>
                <w:sz w:val="20"/>
                <w:szCs w:val="20"/>
              </w:rPr>
              <w:t xml:space="preserve"> </w:t>
            </w:r>
          </w:p>
        </w:tc>
      </w:tr>
      <w:tr w:rsidR="009732DD" w14:paraId="19C4827E" w14:textId="77777777" w:rsidTr="00FE01DC">
        <w:tc>
          <w:tcPr>
            <w:tcW w:w="2269" w:type="dxa"/>
            <w:shd w:val="clear" w:color="auto" w:fill="auto"/>
          </w:tcPr>
          <w:p w14:paraId="0C5FC2FC" w14:textId="77777777" w:rsidR="009732DD" w:rsidRPr="005E31D7" w:rsidRDefault="009732DD" w:rsidP="009732DD">
            <w:pPr>
              <w:rPr>
                <w:bCs/>
                <w:sz w:val="20"/>
                <w:szCs w:val="20"/>
              </w:rPr>
            </w:pPr>
            <w:r>
              <w:rPr>
                <w:bCs/>
                <w:sz w:val="20"/>
                <w:szCs w:val="20"/>
              </w:rPr>
              <w:t>Aménagement de « </w:t>
            </w:r>
            <w:r w:rsidRPr="006752AE">
              <w:rPr>
                <w:bCs/>
                <w:i/>
                <w:sz w:val="20"/>
                <w:szCs w:val="20"/>
              </w:rPr>
              <w:t>tanety</w:t>
            </w:r>
            <w:r>
              <w:rPr>
                <w:bCs/>
                <w:i/>
                <w:sz w:val="20"/>
                <w:szCs w:val="20"/>
              </w:rPr>
              <w:t> »</w:t>
            </w:r>
          </w:p>
        </w:tc>
        <w:tc>
          <w:tcPr>
            <w:tcW w:w="5528" w:type="dxa"/>
            <w:shd w:val="clear" w:color="auto" w:fill="auto"/>
          </w:tcPr>
          <w:p w14:paraId="50C7EAE1" w14:textId="77777777" w:rsidR="009732DD" w:rsidRDefault="009732DD" w:rsidP="009732DD">
            <w:pPr>
              <w:numPr>
                <w:ilvl w:val="0"/>
                <w:numId w:val="59"/>
              </w:numPr>
              <w:rPr>
                <w:rFonts w:ascii="Times" w:hAnsi="Times" w:cs="Times"/>
                <w:sz w:val="20"/>
                <w:szCs w:val="20"/>
              </w:rPr>
            </w:pPr>
            <w:r>
              <w:rPr>
                <w:rFonts w:ascii="Times" w:hAnsi="Times" w:cs="Times"/>
                <w:sz w:val="20"/>
                <w:szCs w:val="20"/>
              </w:rPr>
              <w:t>Restauration des écosystèmes dégradés ;</w:t>
            </w:r>
          </w:p>
          <w:p w14:paraId="208A8F75" w14:textId="77777777" w:rsidR="009732DD" w:rsidRDefault="009732DD" w:rsidP="009732DD">
            <w:pPr>
              <w:numPr>
                <w:ilvl w:val="0"/>
                <w:numId w:val="59"/>
              </w:numPr>
              <w:rPr>
                <w:rFonts w:ascii="Times" w:hAnsi="Times" w:cs="Times"/>
                <w:sz w:val="20"/>
                <w:szCs w:val="20"/>
              </w:rPr>
            </w:pPr>
            <w:r>
              <w:rPr>
                <w:rFonts w:ascii="Times" w:hAnsi="Times" w:cs="Times"/>
                <w:sz w:val="20"/>
                <w:szCs w:val="20"/>
              </w:rPr>
              <w:t>Meilleure valorisation des ressources en eau ;</w:t>
            </w:r>
          </w:p>
          <w:p w14:paraId="7EAE4D8C" w14:textId="77777777" w:rsidR="009732DD" w:rsidRDefault="009732DD" w:rsidP="009732DD">
            <w:pPr>
              <w:numPr>
                <w:ilvl w:val="0"/>
                <w:numId w:val="59"/>
              </w:numPr>
              <w:rPr>
                <w:rFonts w:ascii="Times" w:hAnsi="Times" w:cs="Times"/>
                <w:sz w:val="20"/>
                <w:szCs w:val="20"/>
              </w:rPr>
            </w:pPr>
            <w:r>
              <w:rPr>
                <w:rFonts w:ascii="Times" w:hAnsi="Times" w:cs="Times"/>
                <w:sz w:val="20"/>
                <w:szCs w:val="20"/>
              </w:rPr>
              <w:t>Développement de superficies irrigables.</w:t>
            </w:r>
          </w:p>
        </w:tc>
        <w:tc>
          <w:tcPr>
            <w:tcW w:w="3685" w:type="dxa"/>
          </w:tcPr>
          <w:p w14:paraId="7FE1F016" w14:textId="77777777" w:rsidR="00327E49" w:rsidRPr="00327E49" w:rsidRDefault="00327E49" w:rsidP="00327E49">
            <w:pPr>
              <w:numPr>
                <w:ilvl w:val="0"/>
                <w:numId w:val="59"/>
              </w:numPr>
              <w:rPr>
                <w:rFonts w:ascii="Times" w:hAnsi="Times" w:cs="Times"/>
                <w:sz w:val="20"/>
                <w:szCs w:val="20"/>
              </w:rPr>
            </w:pPr>
            <w:r>
              <w:rPr>
                <w:rFonts w:ascii="Times" w:hAnsi="Times" w:cs="Times"/>
                <w:sz w:val="20"/>
                <w:szCs w:val="20"/>
              </w:rPr>
              <w:t xml:space="preserve">Former et impliquer les populations sur les techniques de restauration des </w:t>
            </w:r>
            <w:r w:rsidRPr="00FE01DC">
              <w:rPr>
                <w:rFonts w:ascii="Times" w:hAnsi="Times" w:cs="Times"/>
                <w:i/>
                <w:sz w:val="20"/>
                <w:szCs w:val="20"/>
              </w:rPr>
              <w:t>tanety</w:t>
            </w:r>
            <w:r>
              <w:rPr>
                <w:rFonts w:ascii="Times" w:hAnsi="Times" w:cs="Times"/>
                <w:sz w:val="20"/>
                <w:szCs w:val="20"/>
              </w:rPr>
              <w:t> ;</w:t>
            </w:r>
          </w:p>
        </w:tc>
      </w:tr>
      <w:tr w:rsidR="009732DD" w14:paraId="53E79968" w14:textId="77777777" w:rsidTr="00FE01DC">
        <w:tc>
          <w:tcPr>
            <w:tcW w:w="2269" w:type="dxa"/>
            <w:shd w:val="clear" w:color="auto" w:fill="auto"/>
          </w:tcPr>
          <w:p w14:paraId="22CED10D" w14:textId="77777777" w:rsidR="009732DD" w:rsidRDefault="009732DD" w:rsidP="009732DD">
            <w:pPr>
              <w:rPr>
                <w:bCs/>
                <w:sz w:val="20"/>
                <w:szCs w:val="20"/>
              </w:rPr>
            </w:pPr>
            <w:r>
              <w:rPr>
                <w:bCs/>
                <w:sz w:val="20"/>
                <w:szCs w:val="20"/>
              </w:rPr>
              <w:t>Amélioration des capacités d’accueil des infrastructures d’écotourisme</w:t>
            </w:r>
          </w:p>
        </w:tc>
        <w:tc>
          <w:tcPr>
            <w:tcW w:w="5528" w:type="dxa"/>
            <w:shd w:val="clear" w:color="auto" w:fill="auto"/>
          </w:tcPr>
          <w:p w14:paraId="733698D1" w14:textId="77777777" w:rsidR="009732DD" w:rsidRDefault="009732DD" w:rsidP="009732DD">
            <w:pPr>
              <w:numPr>
                <w:ilvl w:val="0"/>
                <w:numId w:val="59"/>
              </w:numPr>
              <w:rPr>
                <w:rFonts w:ascii="Times" w:hAnsi="Times" w:cs="Times"/>
                <w:sz w:val="20"/>
                <w:szCs w:val="20"/>
              </w:rPr>
            </w:pPr>
            <w:r>
              <w:rPr>
                <w:rFonts w:ascii="Times" w:hAnsi="Times" w:cs="Times"/>
                <w:sz w:val="20"/>
                <w:szCs w:val="20"/>
              </w:rPr>
              <w:t>Renforcement du sous secteur de l’écotourisme ;</w:t>
            </w:r>
          </w:p>
          <w:p w14:paraId="10917381" w14:textId="77777777" w:rsidR="009732DD" w:rsidRDefault="009732DD" w:rsidP="009732DD">
            <w:pPr>
              <w:numPr>
                <w:ilvl w:val="0"/>
                <w:numId w:val="59"/>
              </w:numPr>
              <w:rPr>
                <w:rFonts w:ascii="Times" w:hAnsi="Times" w:cs="Times"/>
                <w:sz w:val="20"/>
                <w:szCs w:val="20"/>
              </w:rPr>
            </w:pPr>
            <w:r>
              <w:rPr>
                <w:rFonts w:ascii="Times" w:hAnsi="Times" w:cs="Times"/>
                <w:sz w:val="20"/>
                <w:szCs w:val="20"/>
              </w:rPr>
              <w:t>Valorisation du capital naturel du pays ;</w:t>
            </w:r>
          </w:p>
          <w:p w14:paraId="3708CCCB" w14:textId="77777777" w:rsidR="009732DD" w:rsidRDefault="009732DD" w:rsidP="009732DD">
            <w:pPr>
              <w:numPr>
                <w:ilvl w:val="0"/>
                <w:numId w:val="59"/>
              </w:numPr>
              <w:rPr>
                <w:rFonts w:ascii="Times" w:hAnsi="Times" w:cs="Times"/>
                <w:sz w:val="20"/>
                <w:szCs w:val="20"/>
              </w:rPr>
            </w:pPr>
            <w:r>
              <w:rPr>
                <w:rFonts w:ascii="Times" w:hAnsi="Times" w:cs="Times"/>
                <w:sz w:val="20"/>
                <w:szCs w:val="20"/>
              </w:rPr>
              <w:t>Renforcement de l’attractivité du secteur de l’écotourisme ;</w:t>
            </w:r>
          </w:p>
          <w:p w14:paraId="67A552AC" w14:textId="77777777" w:rsidR="009732DD" w:rsidRDefault="009732DD" w:rsidP="009732DD">
            <w:pPr>
              <w:numPr>
                <w:ilvl w:val="0"/>
                <w:numId w:val="59"/>
              </w:numPr>
              <w:rPr>
                <w:rFonts w:ascii="Times" w:hAnsi="Times" w:cs="Times"/>
                <w:sz w:val="20"/>
                <w:szCs w:val="20"/>
              </w:rPr>
            </w:pPr>
            <w:r>
              <w:rPr>
                <w:rFonts w:ascii="Times" w:hAnsi="Times" w:cs="Times"/>
                <w:sz w:val="20"/>
                <w:szCs w:val="20"/>
              </w:rPr>
              <w:t>Augmentation des  capacités d’accueil dans l’écotourisme.</w:t>
            </w:r>
          </w:p>
        </w:tc>
        <w:tc>
          <w:tcPr>
            <w:tcW w:w="3685" w:type="dxa"/>
          </w:tcPr>
          <w:p w14:paraId="4C6182E6" w14:textId="77777777" w:rsidR="009732DD" w:rsidRDefault="00327E49" w:rsidP="009732DD">
            <w:pPr>
              <w:numPr>
                <w:ilvl w:val="0"/>
                <w:numId w:val="59"/>
              </w:numPr>
              <w:rPr>
                <w:rFonts w:ascii="Times" w:hAnsi="Times" w:cs="Times"/>
                <w:sz w:val="20"/>
                <w:szCs w:val="20"/>
              </w:rPr>
            </w:pPr>
            <w:r>
              <w:rPr>
                <w:rFonts w:ascii="Times" w:hAnsi="Times" w:cs="Times"/>
                <w:sz w:val="20"/>
                <w:szCs w:val="20"/>
              </w:rPr>
              <w:t>Impliquer les divers acteurs du secteur de l’écotourisme dans la préparation et la mise en œuvre des activités</w:t>
            </w:r>
          </w:p>
        </w:tc>
      </w:tr>
      <w:tr w:rsidR="009732DD" w:rsidRPr="00C3326E" w14:paraId="0D3F8324" w14:textId="77777777" w:rsidTr="00FE01DC">
        <w:tc>
          <w:tcPr>
            <w:tcW w:w="2269" w:type="dxa"/>
            <w:shd w:val="clear" w:color="auto" w:fill="auto"/>
          </w:tcPr>
          <w:p w14:paraId="76F4FB2D" w14:textId="77777777" w:rsidR="009732DD" w:rsidRDefault="009732DD" w:rsidP="009732DD">
            <w:pPr>
              <w:rPr>
                <w:bCs/>
                <w:sz w:val="20"/>
                <w:szCs w:val="20"/>
              </w:rPr>
            </w:pPr>
            <w:r>
              <w:rPr>
                <w:bCs/>
                <w:sz w:val="20"/>
                <w:szCs w:val="20"/>
              </w:rPr>
              <w:t>Soutien aux partenariats avec le secteur privé</w:t>
            </w:r>
          </w:p>
        </w:tc>
        <w:tc>
          <w:tcPr>
            <w:tcW w:w="5528" w:type="dxa"/>
            <w:shd w:val="clear" w:color="auto" w:fill="auto"/>
          </w:tcPr>
          <w:p w14:paraId="2F54E9BB" w14:textId="77777777" w:rsidR="009732DD" w:rsidRDefault="009732DD" w:rsidP="009732DD">
            <w:pPr>
              <w:numPr>
                <w:ilvl w:val="0"/>
                <w:numId w:val="59"/>
              </w:numPr>
              <w:rPr>
                <w:rFonts w:ascii="Times" w:hAnsi="Times" w:cs="Times"/>
                <w:sz w:val="20"/>
                <w:szCs w:val="20"/>
              </w:rPr>
            </w:pPr>
            <w:r>
              <w:rPr>
                <w:rFonts w:ascii="Times" w:hAnsi="Times" w:cs="Times"/>
                <w:sz w:val="20"/>
                <w:szCs w:val="20"/>
              </w:rPr>
              <w:t>Renforcement des capacités de transformation ;</w:t>
            </w:r>
          </w:p>
          <w:p w14:paraId="6797727D" w14:textId="77777777" w:rsidR="009732DD" w:rsidRDefault="009732DD" w:rsidP="009732DD">
            <w:pPr>
              <w:numPr>
                <w:ilvl w:val="0"/>
                <w:numId w:val="59"/>
              </w:numPr>
              <w:rPr>
                <w:rFonts w:ascii="Times" w:hAnsi="Times" w:cs="Times"/>
                <w:sz w:val="20"/>
                <w:szCs w:val="20"/>
              </w:rPr>
            </w:pPr>
            <w:r>
              <w:rPr>
                <w:rFonts w:ascii="Times" w:hAnsi="Times" w:cs="Times"/>
                <w:sz w:val="20"/>
                <w:szCs w:val="20"/>
              </w:rPr>
              <w:t>Développement des labels qualité ;</w:t>
            </w:r>
          </w:p>
          <w:p w14:paraId="38101128" w14:textId="77777777" w:rsidR="009732DD" w:rsidRDefault="009732DD" w:rsidP="009732DD">
            <w:pPr>
              <w:numPr>
                <w:ilvl w:val="0"/>
                <w:numId w:val="59"/>
              </w:numPr>
              <w:rPr>
                <w:rFonts w:ascii="Times" w:hAnsi="Times" w:cs="Times"/>
                <w:sz w:val="20"/>
                <w:szCs w:val="20"/>
              </w:rPr>
            </w:pPr>
            <w:r>
              <w:rPr>
                <w:rFonts w:ascii="Times" w:hAnsi="Times" w:cs="Times"/>
                <w:sz w:val="20"/>
                <w:szCs w:val="20"/>
              </w:rPr>
              <w:t>Certification des produits agricoles ;</w:t>
            </w:r>
          </w:p>
          <w:p w14:paraId="5B6F0D03" w14:textId="77777777" w:rsidR="009732DD" w:rsidRPr="00C3326E" w:rsidRDefault="009732DD" w:rsidP="009732DD">
            <w:pPr>
              <w:numPr>
                <w:ilvl w:val="0"/>
                <w:numId w:val="59"/>
              </w:numPr>
              <w:rPr>
                <w:rFonts w:ascii="Times" w:hAnsi="Times" w:cs="Times"/>
                <w:sz w:val="20"/>
                <w:szCs w:val="20"/>
              </w:rPr>
            </w:pPr>
            <w:r>
              <w:rPr>
                <w:rFonts w:ascii="Times" w:hAnsi="Times" w:cs="Times"/>
                <w:sz w:val="20"/>
                <w:szCs w:val="20"/>
              </w:rPr>
              <w:t>Meilleure capacité de marketing.</w:t>
            </w:r>
          </w:p>
        </w:tc>
        <w:tc>
          <w:tcPr>
            <w:tcW w:w="3685" w:type="dxa"/>
          </w:tcPr>
          <w:p w14:paraId="4E5311FE" w14:textId="77777777" w:rsidR="009732DD" w:rsidRDefault="00327E49" w:rsidP="009732DD">
            <w:pPr>
              <w:numPr>
                <w:ilvl w:val="0"/>
                <w:numId w:val="59"/>
              </w:numPr>
              <w:rPr>
                <w:rFonts w:ascii="Times" w:hAnsi="Times" w:cs="Times"/>
                <w:sz w:val="20"/>
                <w:szCs w:val="20"/>
              </w:rPr>
            </w:pPr>
            <w:r>
              <w:rPr>
                <w:rFonts w:ascii="Times" w:hAnsi="Times" w:cs="Times"/>
                <w:sz w:val="20"/>
                <w:szCs w:val="20"/>
              </w:rPr>
              <w:t>Veiller à assoir les bases d’un partenariat gagnant-gagnant ;</w:t>
            </w:r>
          </w:p>
          <w:p w14:paraId="63E6184F" w14:textId="77777777" w:rsidR="00327E49" w:rsidRDefault="00327E49" w:rsidP="009732DD">
            <w:pPr>
              <w:numPr>
                <w:ilvl w:val="0"/>
                <w:numId w:val="59"/>
              </w:numPr>
              <w:rPr>
                <w:rFonts w:ascii="Times" w:hAnsi="Times" w:cs="Times"/>
                <w:sz w:val="20"/>
                <w:szCs w:val="20"/>
              </w:rPr>
            </w:pPr>
            <w:r>
              <w:rPr>
                <w:rFonts w:ascii="Times" w:hAnsi="Times" w:cs="Times"/>
                <w:sz w:val="20"/>
                <w:szCs w:val="20"/>
              </w:rPr>
              <w:t>Sensibiliser les producteurs sur les opportunités de ces partenariats</w:t>
            </w:r>
          </w:p>
        </w:tc>
      </w:tr>
      <w:tr w:rsidR="009732DD" w:rsidRPr="00C3326E" w14:paraId="51BFBDB9" w14:textId="77777777" w:rsidTr="00FE01DC">
        <w:tc>
          <w:tcPr>
            <w:tcW w:w="2269" w:type="dxa"/>
            <w:shd w:val="clear" w:color="auto" w:fill="auto"/>
          </w:tcPr>
          <w:p w14:paraId="5896B9E5" w14:textId="77777777" w:rsidR="009732DD" w:rsidRDefault="009732DD" w:rsidP="009732DD">
            <w:pPr>
              <w:rPr>
                <w:bCs/>
                <w:sz w:val="20"/>
                <w:szCs w:val="20"/>
              </w:rPr>
            </w:pPr>
            <w:r>
              <w:rPr>
                <w:bCs/>
                <w:sz w:val="20"/>
                <w:szCs w:val="20"/>
              </w:rPr>
              <w:t>Accompagnement des producteurs</w:t>
            </w:r>
          </w:p>
        </w:tc>
        <w:tc>
          <w:tcPr>
            <w:tcW w:w="5528" w:type="dxa"/>
            <w:shd w:val="clear" w:color="auto" w:fill="auto"/>
          </w:tcPr>
          <w:p w14:paraId="29665A6A" w14:textId="77777777" w:rsidR="009732DD" w:rsidRDefault="009732DD" w:rsidP="009732DD">
            <w:pPr>
              <w:numPr>
                <w:ilvl w:val="0"/>
                <w:numId w:val="59"/>
              </w:numPr>
              <w:rPr>
                <w:rFonts w:ascii="Times" w:hAnsi="Times" w:cs="Times"/>
                <w:sz w:val="20"/>
                <w:szCs w:val="20"/>
              </w:rPr>
            </w:pPr>
            <w:r>
              <w:rPr>
                <w:rFonts w:ascii="Times" w:hAnsi="Times" w:cs="Times"/>
                <w:sz w:val="20"/>
                <w:szCs w:val="20"/>
              </w:rPr>
              <w:t>Diversification de la production agricole ;</w:t>
            </w:r>
          </w:p>
          <w:p w14:paraId="56A74E47" w14:textId="77777777" w:rsidR="009732DD" w:rsidRDefault="009732DD" w:rsidP="009732DD">
            <w:pPr>
              <w:numPr>
                <w:ilvl w:val="0"/>
                <w:numId w:val="59"/>
              </w:numPr>
              <w:rPr>
                <w:rFonts w:ascii="Times" w:hAnsi="Times" w:cs="Times"/>
                <w:sz w:val="20"/>
                <w:szCs w:val="20"/>
              </w:rPr>
            </w:pPr>
            <w:r>
              <w:rPr>
                <w:rFonts w:ascii="Times" w:hAnsi="Times" w:cs="Times"/>
                <w:sz w:val="20"/>
                <w:szCs w:val="20"/>
              </w:rPr>
              <w:t>Ouverture de nouvelles opportunités de marché ;</w:t>
            </w:r>
          </w:p>
          <w:p w14:paraId="6B72D55A" w14:textId="77777777" w:rsidR="009732DD" w:rsidRDefault="009732DD" w:rsidP="009732DD">
            <w:pPr>
              <w:numPr>
                <w:ilvl w:val="0"/>
                <w:numId w:val="59"/>
              </w:numPr>
              <w:rPr>
                <w:rFonts w:ascii="Times" w:hAnsi="Times" w:cs="Times"/>
                <w:sz w:val="20"/>
                <w:szCs w:val="20"/>
              </w:rPr>
            </w:pPr>
            <w:r w:rsidRPr="007E7795">
              <w:rPr>
                <w:rFonts w:ascii="Times" w:hAnsi="Times" w:cs="Times"/>
                <w:sz w:val="20"/>
                <w:szCs w:val="20"/>
              </w:rPr>
              <w:t>Amélior</w:t>
            </w:r>
            <w:r>
              <w:rPr>
                <w:rFonts w:ascii="Times" w:hAnsi="Times" w:cs="Times"/>
                <w:sz w:val="20"/>
                <w:szCs w:val="20"/>
              </w:rPr>
              <w:t>ation</w:t>
            </w:r>
            <w:r w:rsidRPr="007E7795">
              <w:rPr>
                <w:rFonts w:ascii="Times" w:hAnsi="Times" w:cs="Times"/>
                <w:sz w:val="20"/>
                <w:szCs w:val="20"/>
              </w:rPr>
              <w:t xml:space="preserve"> </w:t>
            </w:r>
            <w:r>
              <w:rPr>
                <w:rFonts w:ascii="Times" w:hAnsi="Times" w:cs="Times"/>
                <w:sz w:val="20"/>
                <w:szCs w:val="20"/>
              </w:rPr>
              <w:t>d</w:t>
            </w:r>
            <w:r w:rsidRPr="007E7795">
              <w:rPr>
                <w:rFonts w:ascii="Times" w:hAnsi="Times" w:cs="Times"/>
                <w:sz w:val="20"/>
                <w:szCs w:val="20"/>
              </w:rPr>
              <w:t xml:space="preserve">es rendements et les productions agricoles, </w:t>
            </w:r>
          </w:p>
          <w:p w14:paraId="2F6FDC8D" w14:textId="77777777" w:rsidR="009732DD" w:rsidRDefault="009732DD" w:rsidP="009732DD">
            <w:pPr>
              <w:numPr>
                <w:ilvl w:val="0"/>
                <w:numId w:val="59"/>
              </w:numPr>
              <w:rPr>
                <w:rFonts w:ascii="Times" w:hAnsi="Times" w:cs="Times"/>
                <w:sz w:val="20"/>
                <w:szCs w:val="20"/>
              </w:rPr>
            </w:pPr>
            <w:r>
              <w:rPr>
                <w:rFonts w:ascii="Times" w:hAnsi="Times" w:cs="Times"/>
                <w:sz w:val="20"/>
                <w:szCs w:val="20"/>
              </w:rPr>
              <w:t>La résistance conférée aux gènes améliorés</w:t>
            </w:r>
            <w:r w:rsidRPr="007E7795">
              <w:rPr>
                <w:rFonts w:ascii="Times" w:hAnsi="Times" w:cs="Times"/>
                <w:sz w:val="20"/>
                <w:szCs w:val="20"/>
              </w:rPr>
              <w:t xml:space="preserve"> va permettre de réduire l’usage des pesticides agricoles, souvent très polluants.</w:t>
            </w:r>
          </w:p>
          <w:p w14:paraId="716CD4A0" w14:textId="77777777" w:rsidR="009732DD" w:rsidRDefault="009732DD" w:rsidP="009732DD">
            <w:pPr>
              <w:numPr>
                <w:ilvl w:val="0"/>
                <w:numId w:val="59"/>
              </w:numPr>
              <w:rPr>
                <w:rFonts w:ascii="Times" w:hAnsi="Times" w:cs="Times"/>
                <w:sz w:val="20"/>
                <w:szCs w:val="20"/>
              </w:rPr>
            </w:pPr>
            <w:r>
              <w:rPr>
                <w:rFonts w:ascii="Times" w:hAnsi="Times" w:cs="Times"/>
                <w:sz w:val="20"/>
                <w:szCs w:val="20"/>
              </w:rPr>
              <w:t>Développement de l’agroforesterie et lutte contre l’érosion;</w:t>
            </w:r>
          </w:p>
          <w:p w14:paraId="7726024C" w14:textId="77777777" w:rsidR="009732DD" w:rsidRPr="00C3326E" w:rsidRDefault="009732DD" w:rsidP="009732DD">
            <w:pPr>
              <w:numPr>
                <w:ilvl w:val="0"/>
                <w:numId w:val="59"/>
              </w:numPr>
              <w:rPr>
                <w:rFonts w:ascii="Times" w:hAnsi="Times" w:cs="Times"/>
                <w:sz w:val="20"/>
                <w:szCs w:val="20"/>
              </w:rPr>
            </w:pPr>
            <w:r>
              <w:rPr>
                <w:rFonts w:ascii="Times" w:hAnsi="Times" w:cs="Times"/>
                <w:sz w:val="20"/>
                <w:szCs w:val="20"/>
              </w:rPr>
              <w:t>Définition des parcours pastoraux et meilleur gestion de l’espace.</w:t>
            </w:r>
          </w:p>
        </w:tc>
        <w:tc>
          <w:tcPr>
            <w:tcW w:w="3685" w:type="dxa"/>
          </w:tcPr>
          <w:p w14:paraId="08330756" w14:textId="77777777" w:rsidR="009732DD" w:rsidRDefault="00A66816" w:rsidP="009732DD">
            <w:pPr>
              <w:numPr>
                <w:ilvl w:val="0"/>
                <w:numId w:val="59"/>
              </w:numPr>
              <w:rPr>
                <w:rFonts w:ascii="Times" w:hAnsi="Times" w:cs="Times"/>
                <w:sz w:val="20"/>
                <w:szCs w:val="20"/>
              </w:rPr>
            </w:pPr>
            <w:r>
              <w:rPr>
                <w:rFonts w:ascii="Times" w:hAnsi="Times" w:cs="Times"/>
                <w:sz w:val="20"/>
                <w:szCs w:val="20"/>
              </w:rPr>
              <w:t>Sensibiliser les producteurs sur les vertus de la diversification agricoles ;</w:t>
            </w:r>
          </w:p>
          <w:p w14:paraId="28AD2D1C" w14:textId="77777777" w:rsidR="00A66816" w:rsidRDefault="00A66816" w:rsidP="009732DD">
            <w:pPr>
              <w:numPr>
                <w:ilvl w:val="0"/>
                <w:numId w:val="59"/>
              </w:numPr>
              <w:rPr>
                <w:rFonts w:ascii="Times" w:hAnsi="Times" w:cs="Times"/>
                <w:sz w:val="20"/>
                <w:szCs w:val="20"/>
              </w:rPr>
            </w:pPr>
            <w:r>
              <w:rPr>
                <w:rFonts w:ascii="Times" w:hAnsi="Times" w:cs="Times"/>
                <w:sz w:val="20"/>
                <w:szCs w:val="20"/>
              </w:rPr>
              <w:t>Renforcer la vulgarisation et l’adoption des semences améliorées ;</w:t>
            </w:r>
          </w:p>
          <w:p w14:paraId="16A84DDC" w14:textId="77777777" w:rsidR="00A66816" w:rsidRDefault="00A66816" w:rsidP="009732DD">
            <w:pPr>
              <w:numPr>
                <w:ilvl w:val="0"/>
                <w:numId w:val="59"/>
              </w:numPr>
              <w:rPr>
                <w:rFonts w:ascii="Times" w:hAnsi="Times" w:cs="Times"/>
                <w:sz w:val="20"/>
                <w:szCs w:val="20"/>
              </w:rPr>
            </w:pPr>
            <w:r>
              <w:rPr>
                <w:rFonts w:ascii="Times" w:hAnsi="Times" w:cs="Times"/>
                <w:sz w:val="20"/>
                <w:szCs w:val="20"/>
              </w:rPr>
              <w:t>Encourager l’agroforesterie par des incitations aux producteurs qui la pratique</w:t>
            </w:r>
          </w:p>
        </w:tc>
      </w:tr>
      <w:tr w:rsidR="009732DD" w:rsidRPr="00C16168" w14:paraId="1314D395" w14:textId="77777777" w:rsidTr="00FE01DC">
        <w:tc>
          <w:tcPr>
            <w:tcW w:w="2269" w:type="dxa"/>
            <w:shd w:val="clear" w:color="auto" w:fill="auto"/>
          </w:tcPr>
          <w:p w14:paraId="43DE4304" w14:textId="77777777" w:rsidR="009732DD" w:rsidRDefault="009732DD" w:rsidP="009732DD">
            <w:pPr>
              <w:rPr>
                <w:bCs/>
                <w:sz w:val="20"/>
                <w:szCs w:val="20"/>
              </w:rPr>
            </w:pPr>
            <w:r>
              <w:rPr>
                <w:bCs/>
                <w:sz w:val="20"/>
                <w:szCs w:val="20"/>
              </w:rPr>
              <w:t>Maintien des services écologiques des zones de conservation</w:t>
            </w:r>
          </w:p>
        </w:tc>
        <w:tc>
          <w:tcPr>
            <w:tcW w:w="5528" w:type="dxa"/>
            <w:shd w:val="clear" w:color="auto" w:fill="auto"/>
          </w:tcPr>
          <w:p w14:paraId="40BDBE01" w14:textId="77777777" w:rsidR="009732DD" w:rsidRDefault="009732DD" w:rsidP="009732DD">
            <w:pPr>
              <w:numPr>
                <w:ilvl w:val="0"/>
                <w:numId w:val="59"/>
              </w:numPr>
              <w:rPr>
                <w:rFonts w:ascii="Times" w:hAnsi="Times" w:cs="Times"/>
                <w:sz w:val="20"/>
                <w:szCs w:val="20"/>
              </w:rPr>
            </w:pPr>
            <w:r>
              <w:rPr>
                <w:rFonts w:ascii="Times" w:hAnsi="Times" w:cs="Times"/>
                <w:sz w:val="20"/>
                <w:szCs w:val="20"/>
              </w:rPr>
              <w:t>Sensibilisation sur l’importance d’une bonne gestion des ressources communes ;</w:t>
            </w:r>
          </w:p>
          <w:p w14:paraId="4A2F0621" w14:textId="77777777" w:rsidR="009732DD" w:rsidRDefault="009732DD" w:rsidP="009732DD">
            <w:pPr>
              <w:numPr>
                <w:ilvl w:val="0"/>
                <w:numId w:val="59"/>
              </w:numPr>
              <w:rPr>
                <w:rFonts w:ascii="Times" w:hAnsi="Times" w:cs="Times"/>
                <w:sz w:val="20"/>
                <w:szCs w:val="20"/>
              </w:rPr>
            </w:pPr>
            <w:r>
              <w:rPr>
                <w:rFonts w:ascii="Times" w:hAnsi="Times" w:cs="Times"/>
                <w:sz w:val="20"/>
                <w:szCs w:val="20"/>
              </w:rPr>
              <w:t>Mise en place de dispositif de lutte contre l’érosion</w:t>
            </w:r>
          </w:p>
          <w:p w14:paraId="090AEAB2" w14:textId="77777777" w:rsidR="009732DD" w:rsidRDefault="009732DD" w:rsidP="009732DD">
            <w:pPr>
              <w:numPr>
                <w:ilvl w:val="0"/>
                <w:numId w:val="59"/>
              </w:numPr>
              <w:rPr>
                <w:rFonts w:ascii="Times" w:hAnsi="Times" w:cs="Times"/>
                <w:sz w:val="20"/>
                <w:szCs w:val="20"/>
              </w:rPr>
            </w:pPr>
            <w:r>
              <w:rPr>
                <w:rFonts w:ascii="Times" w:hAnsi="Times" w:cs="Times"/>
                <w:sz w:val="20"/>
                <w:szCs w:val="20"/>
              </w:rPr>
              <w:t>Promotion des technologies innovantes d’économie d’énergie ;</w:t>
            </w:r>
          </w:p>
          <w:p w14:paraId="02DA65D1" w14:textId="77777777" w:rsidR="009732DD" w:rsidRDefault="009732DD" w:rsidP="009732DD">
            <w:pPr>
              <w:numPr>
                <w:ilvl w:val="0"/>
                <w:numId w:val="59"/>
              </w:numPr>
              <w:rPr>
                <w:rFonts w:ascii="Times" w:hAnsi="Times" w:cs="Times"/>
                <w:sz w:val="20"/>
                <w:szCs w:val="20"/>
              </w:rPr>
            </w:pPr>
            <w:r>
              <w:rPr>
                <w:rFonts w:ascii="Times" w:hAnsi="Times" w:cs="Times"/>
                <w:sz w:val="20"/>
                <w:szCs w:val="20"/>
              </w:rPr>
              <w:t>Renforcement des capacités de suivi et de surveillance autour des parcs et aires protégées ;</w:t>
            </w:r>
          </w:p>
          <w:p w14:paraId="0F80AA6B" w14:textId="77777777" w:rsidR="009732DD" w:rsidRPr="00C16168" w:rsidRDefault="009732DD" w:rsidP="009732DD">
            <w:pPr>
              <w:numPr>
                <w:ilvl w:val="0"/>
                <w:numId w:val="59"/>
              </w:numPr>
              <w:rPr>
                <w:rFonts w:ascii="Times" w:hAnsi="Times" w:cs="Times"/>
                <w:sz w:val="20"/>
                <w:szCs w:val="20"/>
              </w:rPr>
            </w:pPr>
            <w:r>
              <w:rPr>
                <w:rFonts w:ascii="Times" w:hAnsi="Times" w:cs="Times"/>
                <w:sz w:val="20"/>
                <w:szCs w:val="20"/>
              </w:rPr>
              <w:t>Sensibilisation sur la lutte contre les feux de brousse.</w:t>
            </w:r>
          </w:p>
        </w:tc>
        <w:tc>
          <w:tcPr>
            <w:tcW w:w="3685" w:type="dxa"/>
          </w:tcPr>
          <w:p w14:paraId="561673C9" w14:textId="77777777" w:rsidR="009732DD" w:rsidRDefault="00A66816" w:rsidP="009732DD">
            <w:pPr>
              <w:numPr>
                <w:ilvl w:val="0"/>
                <w:numId w:val="59"/>
              </w:numPr>
              <w:rPr>
                <w:rFonts w:ascii="Times" w:hAnsi="Times" w:cs="Times"/>
                <w:sz w:val="20"/>
                <w:szCs w:val="20"/>
              </w:rPr>
            </w:pPr>
            <w:r>
              <w:rPr>
                <w:rFonts w:ascii="Times" w:hAnsi="Times" w:cs="Times"/>
                <w:sz w:val="20"/>
                <w:szCs w:val="20"/>
              </w:rPr>
              <w:t>Sensibiliser sur l’importance de préserver les ressources communes ;</w:t>
            </w:r>
          </w:p>
          <w:p w14:paraId="3664B73E" w14:textId="77777777" w:rsidR="00A66816" w:rsidRDefault="00A66816" w:rsidP="009732DD">
            <w:pPr>
              <w:numPr>
                <w:ilvl w:val="0"/>
                <w:numId w:val="59"/>
              </w:numPr>
              <w:rPr>
                <w:rFonts w:ascii="Times" w:hAnsi="Times" w:cs="Times"/>
                <w:sz w:val="20"/>
                <w:szCs w:val="20"/>
              </w:rPr>
            </w:pPr>
            <w:r>
              <w:rPr>
                <w:rFonts w:ascii="Times" w:hAnsi="Times" w:cs="Times"/>
                <w:sz w:val="20"/>
                <w:szCs w:val="20"/>
              </w:rPr>
              <w:t>Former les producteurs sur la mise en place et la gestion des dispositifs de lutte anti érosifs</w:t>
            </w:r>
            <w:r w:rsidR="002055FC">
              <w:rPr>
                <w:rFonts w:ascii="Times" w:hAnsi="Times" w:cs="Times"/>
                <w:sz w:val="20"/>
                <w:szCs w:val="20"/>
              </w:rPr>
              <w:t> ;</w:t>
            </w:r>
          </w:p>
          <w:p w14:paraId="50D69B77" w14:textId="77777777" w:rsidR="002055FC" w:rsidRDefault="002055FC" w:rsidP="009732DD">
            <w:pPr>
              <w:numPr>
                <w:ilvl w:val="0"/>
                <w:numId w:val="59"/>
              </w:numPr>
              <w:rPr>
                <w:rFonts w:ascii="Times" w:hAnsi="Times" w:cs="Times"/>
                <w:sz w:val="20"/>
                <w:szCs w:val="20"/>
              </w:rPr>
            </w:pPr>
            <w:r>
              <w:rPr>
                <w:rFonts w:ascii="Times" w:hAnsi="Times" w:cs="Times"/>
                <w:sz w:val="20"/>
                <w:szCs w:val="20"/>
              </w:rPr>
              <w:t>Renforcer les activités de sensibilisation des populations sur les impacts des feux de brousses</w:t>
            </w:r>
          </w:p>
          <w:p w14:paraId="54170B2E" w14:textId="77777777" w:rsidR="002055FC" w:rsidRDefault="002055FC" w:rsidP="009732DD">
            <w:pPr>
              <w:numPr>
                <w:ilvl w:val="0"/>
                <w:numId w:val="59"/>
              </w:numPr>
              <w:rPr>
                <w:rFonts w:ascii="Times" w:hAnsi="Times" w:cs="Times"/>
                <w:sz w:val="20"/>
                <w:szCs w:val="20"/>
              </w:rPr>
            </w:pPr>
            <w:r>
              <w:rPr>
                <w:rFonts w:ascii="Times" w:hAnsi="Times" w:cs="Times"/>
                <w:sz w:val="20"/>
                <w:szCs w:val="20"/>
              </w:rPr>
              <w:t>Mettre en place des dispositifs d’alerte et de lutte d’urgence contre les feux de brousse.</w:t>
            </w:r>
          </w:p>
        </w:tc>
      </w:tr>
    </w:tbl>
    <w:p w14:paraId="2105B5E0" w14:textId="77777777" w:rsidR="0022512A" w:rsidRDefault="0022512A" w:rsidP="00C16168"/>
    <w:p w14:paraId="6B3A78DC" w14:textId="77777777" w:rsidR="00D02F00" w:rsidRPr="00C16168" w:rsidRDefault="00D02F00" w:rsidP="00C16168"/>
    <w:p w14:paraId="731F156F" w14:textId="77777777" w:rsidR="008B4EEA" w:rsidRDefault="008F46F0" w:rsidP="00901972">
      <w:pPr>
        <w:pStyle w:val="Heading2"/>
        <w:numPr>
          <w:ilvl w:val="1"/>
          <w:numId w:val="13"/>
        </w:numPr>
      </w:pPr>
      <w:bookmarkStart w:id="197" w:name="_Toc343522707"/>
      <w:r w:rsidRPr="00B20689">
        <w:t xml:space="preserve">Impacts </w:t>
      </w:r>
      <w:r w:rsidR="008B4EEA" w:rsidRPr="00B20689">
        <w:t xml:space="preserve">environnementaux et </w:t>
      </w:r>
      <w:r w:rsidRPr="00B20689">
        <w:t xml:space="preserve">sociaux </w:t>
      </w:r>
      <w:r w:rsidR="008B4EEA" w:rsidRPr="00B20689">
        <w:t>négatifs</w:t>
      </w:r>
      <w:r w:rsidR="006C0038">
        <w:t xml:space="preserve"> globaux</w:t>
      </w:r>
      <w:bookmarkEnd w:id="197"/>
    </w:p>
    <w:p w14:paraId="0A8632F9" w14:textId="77777777" w:rsidR="006C0038" w:rsidRPr="006C0038" w:rsidRDefault="006C0038" w:rsidP="006C0038">
      <w:pPr>
        <w:rPr>
          <w:rFonts w:eastAsia="Arial Unicode MS"/>
        </w:rPr>
      </w:pPr>
    </w:p>
    <w:p w14:paraId="595E2072" w14:textId="77777777" w:rsidR="00F661DE" w:rsidRPr="00944760" w:rsidRDefault="00F661DE" w:rsidP="00944760">
      <w:pPr>
        <w:widowControl w:val="0"/>
        <w:tabs>
          <w:tab w:val="left" w:pos="220"/>
          <w:tab w:val="left" w:pos="720"/>
        </w:tabs>
        <w:autoSpaceDE w:val="0"/>
        <w:autoSpaceDN w:val="0"/>
        <w:adjustRightInd w:val="0"/>
        <w:spacing w:after="293"/>
        <w:jc w:val="both"/>
        <w:rPr>
          <w:sz w:val="22"/>
          <w:szCs w:val="22"/>
        </w:rPr>
      </w:pPr>
      <w:bookmarkStart w:id="198" w:name="_Toc149018309"/>
      <w:r w:rsidRPr="00944760">
        <w:rPr>
          <w:sz w:val="22"/>
          <w:szCs w:val="22"/>
        </w:rPr>
        <w:lastRenderedPageBreak/>
        <w:t xml:space="preserve">De façon </w:t>
      </w:r>
      <w:r w:rsidR="00934252">
        <w:rPr>
          <w:sz w:val="22"/>
          <w:szCs w:val="22"/>
        </w:rPr>
        <w:t>globale, les activités du PADAP pourraient</w:t>
      </w:r>
      <w:r w:rsidRPr="00944760">
        <w:rPr>
          <w:sz w:val="22"/>
          <w:szCs w:val="22"/>
        </w:rPr>
        <w:t xml:space="preserve"> avoir des incidences négatives certaines sur le cadre de</w:t>
      </w:r>
      <w:r w:rsidR="006A4F7A">
        <w:rPr>
          <w:sz w:val="22"/>
          <w:szCs w:val="22"/>
        </w:rPr>
        <w:t xml:space="preserve"> vie des populations,</w:t>
      </w:r>
      <w:r w:rsidRPr="00944760">
        <w:rPr>
          <w:sz w:val="22"/>
          <w:szCs w:val="22"/>
        </w:rPr>
        <w:t xml:space="preserve"> les infrastructures socioéconomiques et les ressources naturelles, non seulement du fait des aménagements et infrastructures prévues, mais surtout avec l’afflux des investisseurs locaux, régionaux et même internationaux dans la zone pour bénéficier du projet. Les facteurs de risques environnementaux et sociaux majeurs du projet sont : (i) l’influence de la pollution par les activités agricoles s</w:t>
      </w:r>
      <w:r w:rsidR="006A4F7A">
        <w:rPr>
          <w:sz w:val="22"/>
          <w:szCs w:val="22"/>
        </w:rPr>
        <w:t xml:space="preserve">ur la qualité des eaux de surface </w:t>
      </w:r>
      <w:r w:rsidRPr="00944760">
        <w:rPr>
          <w:sz w:val="22"/>
          <w:szCs w:val="22"/>
        </w:rPr>
        <w:t xml:space="preserve">et sur le développement des autres activités connexes (eau potable ; pêche ; etc.) ; (ii) la pression démographique dans la zone, risquant d'induire une </w:t>
      </w:r>
      <w:r w:rsidR="006C0038">
        <w:rPr>
          <w:sz w:val="22"/>
          <w:szCs w:val="22"/>
        </w:rPr>
        <w:t xml:space="preserve">surcharge des infrastructures sociales de base </w:t>
      </w:r>
      <w:r w:rsidRPr="00944760">
        <w:rPr>
          <w:sz w:val="22"/>
          <w:szCs w:val="22"/>
        </w:rPr>
        <w:t>; (iii) la détérioration progressive de l’enviro</w:t>
      </w:r>
      <w:r w:rsidR="006A4F7A">
        <w:rPr>
          <w:sz w:val="22"/>
          <w:szCs w:val="22"/>
        </w:rPr>
        <w:t>nnement en l’absence de mise en place</w:t>
      </w:r>
      <w:r w:rsidR="0069178D">
        <w:rPr>
          <w:sz w:val="22"/>
          <w:szCs w:val="22"/>
        </w:rPr>
        <w:t xml:space="preserve"> </w:t>
      </w:r>
      <w:r w:rsidR="006A4F7A">
        <w:rPr>
          <w:sz w:val="22"/>
          <w:szCs w:val="22"/>
        </w:rPr>
        <w:t>d’</w:t>
      </w:r>
      <w:r w:rsidRPr="00944760">
        <w:rPr>
          <w:sz w:val="22"/>
          <w:szCs w:val="22"/>
        </w:rPr>
        <w:t>un programme de conservation et de protection du milieu par le rejet des déchets solides et liquides ; (iv) l’occupation non autorisée (et non consensuelle) de te</w:t>
      </w:r>
      <w:r w:rsidR="006A4F7A">
        <w:rPr>
          <w:sz w:val="22"/>
          <w:szCs w:val="22"/>
        </w:rPr>
        <w:t>rres appartenant aux populations locales</w:t>
      </w:r>
      <w:r w:rsidRPr="00944760">
        <w:rPr>
          <w:sz w:val="22"/>
          <w:szCs w:val="22"/>
        </w:rPr>
        <w:t xml:space="preserve"> ; (v) l’accroissement démographique qui va se traduire en exigences de besoins en terres. Cet afflux des investisseurs agricoles se traduira aussi par des besoins en infrastructures d’eau potable, d’assainissement, d’écoles et de centres de santé, mais aussi de renforcement des structures de </w:t>
      </w:r>
      <w:r w:rsidR="006A4F7A">
        <w:rPr>
          <w:sz w:val="22"/>
          <w:szCs w:val="22"/>
        </w:rPr>
        <w:t>sécurité publique (</w:t>
      </w:r>
      <w:r w:rsidRPr="00944760">
        <w:rPr>
          <w:sz w:val="22"/>
          <w:szCs w:val="22"/>
        </w:rPr>
        <w:t>police et  gendarmerie</w:t>
      </w:r>
      <w:r w:rsidR="006A4F7A">
        <w:rPr>
          <w:sz w:val="22"/>
          <w:szCs w:val="22"/>
        </w:rPr>
        <w:t>)</w:t>
      </w:r>
      <w:r w:rsidRPr="00944760">
        <w:rPr>
          <w:sz w:val="22"/>
          <w:szCs w:val="22"/>
        </w:rPr>
        <w:t xml:space="preserve"> existantes pour garantir la sécurité des biens et des personnes, et de t</w:t>
      </w:r>
      <w:r w:rsidR="00AF1257">
        <w:rPr>
          <w:sz w:val="22"/>
          <w:szCs w:val="22"/>
        </w:rPr>
        <w:t>ous autres services (r</w:t>
      </w:r>
      <w:r w:rsidR="006A4F7A">
        <w:rPr>
          <w:sz w:val="22"/>
          <w:szCs w:val="22"/>
        </w:rPr>
        <w:t>écolte</w:t>
      </w:r>
      <w:r w:rsidRPr="00944760">
        <w:rPr>
          <w:sz w:val="22"/>
          <w:szCs w:val="22"/>
        </w:rPr>
        <w:t xml:space="preserve">, commerce, crédit, etc.). </w:t>
      </w:r>
    </w:p>
    <w:p w14:paraId="0B0F92C7" w14:textId="77777777" w:rsidR="00F661DE" w:rsidRPr="00944760" w:rsidRDefault="00F661DE" w:rsidP="00944760">
      <w:pPr>
        <w:widowControl w:val="0"/>
        <w:autoSpaceDE w:val="0"/>
        <w:autoSpaceDN w:val="0"/>
        <w:adjustRightInd w:val="0"/>
        <w:spacing w:after="240"/>
        <w:jc w:val="both"/>
        <w:rPr>
          <w:sz w:val="22"/>
          <w:szCs w:val="22"/>
        </w:rPr>
      </w:pPr>
      <w:r w:rsidRPr="00944760">
        <w:rPr>
          <w:sz w:val="22"/>
          <w:szCs w:val="22"/>
        </w:rPr>
        <w:t>Les impacts environnementaux et sociaux négatifs du projet con</w:t>
      </w:r>
      <w:r w:rsidR="006A4F7A">
        <w:rPr>
          <w:sz w:val="22"/>
          <w:szCs w:val="22"/>
        </w:rPr>
        <w:t>sécutifs aux activi</w:t>
      </w:r>
      <w:r w:rsidR="00934252">
        <w:rPr>
          <w:sz w:val="22"/>
          <w:szCs w:val="22"/>
        </w:rPr>
        <w:t>tés du PADAP</w:t>
      </w:r>
      <w:r w:rsidRPr="00944760">
        <w:rPr>
          <w:sz w:val="22"/>
          <w:szCs w:val="22"/>
        </w:rPr>
        <w:t xml:space="preserve"> concerneront surtout : les risques d’érosion des sols (instabilité des sols) du fait des aménagements agricoles, la perte de végétation et de biodiversité et la dégradation d’habitats naturels en cas de d</w:t>
      </w:r>
      <w:r w:rsidR="00934252">
        <w:rPr>
          <w:sz w:val="22"/>
          <w:szCs w:val="22"/>
        </w:rPr>
        <w:t>éboisements pour préparer les périmètres</w:t>
      </w:r>
      <w:r w:rsidR="00ED78D6">
        <w:rPr>
          <w:sz w:val="22"/>
          <w:szCs w:val="22"/>
        </w:rPr>
        <w:t xml:space="preserve"> irrigués</w:t>
      </w:r>
      <w:r w:rsidRPr="00944760">
        <w:rPr>
          <w:sz w:val="22"/>
          <w:szCs w:val="22"/>
        </w:rPr>
        <w:t>, les risques de pollutions et dégradations de la nappe et des cours d’eau liées à l’usage des pesticides et</w:t>
      </w:r>
      <w:r w:rsidR="00AF1257">
        <w:rPr>
          <w:sz w:val="22"/>
          <w:szCs w:val="22"/>
        </w:rPr>
        <w:t xml:space="preserve"> des engrais, les risques liés au recours à l’amélioration génétique</w:t>
      </w:r>
      <w:r w:rsidRPr="00944760">
        <w:rPr>
          <w:sz w:val="22"/>
          <w:szCs w:val="22"/>
        </w:rPr>
        <w:t>; etc. Au plan social on pourrait assister à la recrudescence des tensions entre agriculteurs sur les problèmes fonciers ou entre éleveurs et agriculteurs liés à la divagation du bétail.</w:t>
      </w:r>
    </w:p>
    <w:p w14:paraId="6F7E9C34" w14:textId="77777777" w:rsidR="00F661DE" w:rsidRPr="00944760" w:rsidRDefault="00F661DE" w:rsidP="00944760">
      <w:pPr>
        <w:rPr>
          <w:sz w:val="22"/>
          <w:szCs w:val="22"/>
        </w:rPr>
      </w:pPr>
      <w:r w:rsidRPr="00944760">
        <w:rPr>
          <w:sz w:val="22"/>
          <w:szCs w:val="22"/>
        </w:rPr>
        <w:t>Ces activités pourraient avoir les catégories d’impacts suivants :</w:t>
      </w:r>
    </w:p>
    <w:p w14:paraId="673B74C5" w14:textId="77777777" w:rsidR="00F661DE" w:rsidRDefault="00F661DE" w:rsidP="00310F21">
      <w:pPr>
        <w:numPr>
          <w:ilvl w:val="0"/>
          <w:numId w:val="25"/>
        </w:numPr>
        <w:rPr>
          <w:sz w:val="22"/>
          <w:szCs w:val="22"/>
        </w:rPr>
      </w:pPr>
      <w:r w:rsidRPr="00944760">
        <w:rPr>
          <w:sz w:val="22"/>
          <w:szCs w:val="22"/>
        </w:rPr>
        <w:t xml:space="preserve">Impacts </w:t>
      </w:r>
      <w:r w:rsidR="00442916">
        <w:rPr>
          <w:sz w:val="22"/>
          <w:szCs w:val="22"/>
        </w:rPr>
        <w:t xml:space="preserve">négatifs </w:t>
      </w:r>
      <w:r w:rsidRPr="00944760">
        <w:rPr>
          <w:sz w:val="22"/>
          <w:szCs w:val="22"/>
        </w:rPr>
        <w:t xml:space="preserve">des aménagements </w:t>
      </w:r>
      <w:r w:rsidR="00442916">
        <w:rPr>
          <w:sz w:val="22"/>
          <w:szCs w:val="22"/>
        </w:rPr>
        <w:t>sur les ressources en eau et</w:t>
      </w:r>
      <w:r w:rsidRPr="00442916">
        <w:rPr>
          <w:sz w:val="22"/>
          <w:szCs w:val="22"/>
        </w:rPr>
        <w:t xml:space="preserve"> la dégradation des </w:t>
      </w:r>
      <w:r w:rsidR="009C2B14" w:rsidRPr="00442916">
        <w:rPr>
          <w:sz w:val="22"/>
          <w:szCs w:val="22"/>
        </w:rPr>
        <w:t>terres et la fertilité des sols ;</w:t>
      </w:r>
    </w:p>
    <w:p w14:paraId="6EFB8966" w14:textId="77777777" w:rsidR="00934252" w:rsidRPr="00934252" w:rsidRDefault="00934252" w:rsidP="00310F21">
      <w:pPr>
        <w:numPr>
          <w:ilvl w:val="0"/>
          <w:numId w:val="25"/>
        </w:numPr>
        <w:rPr>
          <w:sz w:val="22"/>
          <w:szCs w:val="22"/>
        </w:rPr>
      </w:pPr>
      <w:r>
        <w:rPr>
          <w:sz w:val="22"/>
          <w:szCs w:val="22"/>
        </w:rPr>
        <w:t>La modification/perturbation</w:t>
      </w:r>
      <w:r w:rsidRPr="00934252">
        <w:rPr>
          <w:sz w:val="22"/>
          <w:szCs w:val="22"/>
        </w:rPr>
        <w:t xml:space="preserve"> du régime d’écoulement des eaux</w:t>
      </w:r>
      <w:r>
        <w:rPr>
          <w:sz w:val="22"/>
          <w:szCs w:val="22"/>
        </w:rPr>
        <w:t xml:space="preserve"> suite à la mise en place d’ouvrages hydrauliques ;</w:t>
      </w:r>
    </w:p>
    <w:p w14:paraId="42D2F41B" w14:textId="77777777" w:rsidR="00F661DE" w:rsidRPr="00944760" w:rsidRDefault="00F661DE" w:rsidP="00310F21">
      <w:pPr>
        <w:numPr>
          <w:ilvl w:val="0"/>
          <w:numId w:val="25"/>
        </w:numPr>
        <w:rPr>
          <w:sz w:val="22"/>
          <w:szCs w:val="22"/>
        </w:rPr>
      </w:pPr>
      <w:r w:rsidRPr="00944760">
        <w:rPr>
          <w:sz w:val="22"/>
          <w:szCs w:val="22"/>
        </w:rPr>
        <w:t>Risques liés à la dégrada</w:t>
      </w:r>
      <w:r w:rsidR="009C2B14">
        <w:rPr>
          <w:sz w:val="22"/>
          <w:szCs w:val="22"/>
        </w:rPr>
        <w:t>tion des ressources forestières</w:t>
      </w:r>
      <w:r w:rsidR="00934252">
        <w:rPr>
          <w:sz w:val="22"/>
          <w:szCs w:val="22"/>
        </w:rPr>
        <w:t xml:space="preserve"> lors de l’aménagement de nouveaux périmètres</w:t>
      </w:r>
      <w:r w:rsidR="009C2B14">
        <w:rPr>
          <w:sz w:val="22"/>
          <w:szCs w:val="22"/>
        </w:rPr>
        <w:t> ;</w:t>
      </w:r>
    </w:p>
    <w:p w14:paraId="31EB98EF" w14:textId="77777777" w:rsidR="00F661DE" w:rsidRPr="00442916" w:rsidRDefault="00F661DE" w:rsidP="00310F21">
      <w:pPr>
        <w:numPr>
          <w:ilvl w:val="0"/>
          <w:numId w:val="25"/>
        </w:numPr>
        <w:rPr>
          <w:sz w:val="22"/>
          <w:szCs w:val="22"/>
        </w:rPr>
      </w:pPr>
      <w:r w:rsidRPr="00944760">
        <w:rPr>
          <w:sz w:val="22"/>
          <w:szCs w:val="22"/>
        </w:rPr>
        <w:t>Risques sanitaires liés aux aménagements agricoles</w:t>
      </w:r>
      <w:r w:rsidR="00442916">
        <w:rPr>
          <w:sz w:val="22"/>
          <w:szCs w:val="22"/>
        </w:rPr>
        <w:t xml:space="preserve"> et </w:t>
      </w:r>
      <w:r w:rsidRPr="00442916">
        <w:rPr>
          <w:sz w:val="22"/>
          <w:szCs w:val="22"/>
        </w:rPr>
        <w:t xml:space="preserve"> à l’utilisation des pesticides</w:t>
      </w:r>
      <w:r w:rsidR="009C2B14" w:rsidRPr="00442916">
        <w:rPr>
          <w:sz w:val="22"/>
          <w:szCs w:val="22"/>
        </w:rPr>
        <w:t> ;</w:t>
      </w:r>
    </w:p>
    <w:p w14:paraId="3656DC98" w14:textId="77777777" w:rsidR="009C2B14" w:rsidRPr="00944760" w:rsidRDefault="009C2B14" w:rsidP="00310F21">
      <w:pPr>
        <w:numPr>
          <w:ilvl w:val="0"/>
          <w:numId w:val="25"/>
        </w:numPr>
        <w:rPr>
          <w:sz w:val="22"/>
          <w:szCs w:val="22"/>
        </w:rPr>
      </w:pPr>
      <w:r>
        <w:rPr>
          <w:sz w:val="22"/>
          <w:szCs w:val="22"/>
        </w:rPr>
        <w:t>Impacts environnementaux lié</w:t>
      </w:r>
      <w:r w:rsidR="005959D3">
        <w:rPr>
          <w:sz w:val="22"/>
          <w:szCs w:val="22"/>
        </w:rPr>
        <w:t>s à la maintenance des pistes,</w:t>
      </w:r>
      <w:r>
        <w:rPr>
          <w:sz w:val="22"/>
          <w:szCs w:val="22"/>
        </w:rPr>
        <w:t xml:space="preserve"> à la réhabilitation d’infrastructures de désenclavement </w:t>
      </w:r>
      <w:r w:rsidR="005959D3">
        <w:rPr>
          <w:sz w:val="22"/>
          <w:szCs w:val="22"/>
        </w:rPr>
        <w:t>et à la construction d’embarcadères ;</w:t>
      </w:r>
    </w:p>
    <w:p w14:paraId="3D598FE8" w14:textId="77777777" w:rsidR="00ED0B04" w:rsidRDefault="00F661DE" w:rsidP="00310F21">
      <w:pPr>
        <w:numPr>
          <w:ilvl w:val="0"/>
          <w:numId w:val="25"/>
        </w:numPr>
        <w:rPr>
          <w:sz w:val="22"/>
          <w:szCs w:val="22"/>
        </w:rPr>
      </w:pPr>
      <w:r w:rsidRPr="00944760">
        <w:rPr>
          <w:sz w:val="22"/>
          <w:szCs w:val="22"/>
        </w:rPr>
        <w:t>Impacts environnementaux et sociaux liés aux travaux de const</w:t>
      </w:r>
      <w:r w:rsidR="00876B06">
        <w:rPr>
          <w:sz w:val="22"/>
          <w:szCs w:val="22"/>
        </w:rPr>
        <w:t xml:space="preserve">ruction des infrastructures de </w:t>
      </w:r>
      <w:r w:rsidRPr="00944760">
        <w:rPr>
          <w:sz w:val="22"/>
          <w:szCs w:val="22"/>
        </w:rPr>
        <w:t>transf</w:t>
      </w:r>
      <w:r w:rsidR="00442916">
        <w:rPr>
          <w:sz w:val="22"/>
          <w:szCs w:val="22"/>
        </w:rPr>
        <w:t>ormation des produits agricoles</w:t>
      </w:r>
      <w:r w:rsidR="00ED0B04">
        <w:rPr>
          <w:sz w:val="22"/>
          <w:szCs w:val="22"/>
        </w:rPr>
        <w:t>.</w:t>
      </w:r>
    </w:p>
    <w:p w14:paraId="6E106473" w14:textId="77777777" w:rsidR="00FE01DC" w:rsidRPr="00944760" w:rsidRDefault="00FE01DC" w:rsidP="00442916">
      <w:pPr>
        <w:ind w:left="720"/>
        <w:rPr>
          <w:sz w:val="22"/>
          <w:szCs w:val="22"/>
        </w:rPr>
      </w:pPr>
    </w:p>
    <w:p w14:paraId="05EA759C" w14:textId="77777777" w:rsidR="00AF1257" w:rsidRPr="0011180B" w:rsidRDefault="00AF1257" w:rsidP="00901972">
      <w:pPr>
        <w:pStyle w:val="Heading2"/>
        <w:numPr>
          <w:ilvl w:val="1"/>
          <w:numId w:val="13"/>
        </w:numPr>
        <w:rPr>
          <w:bCs w:val="0"/>
        </w:rPr>
      </w:pPr>
      <w:bookmarkStart w:id="199" w:name="_Toc343522708"/>
      <w:r w:rsidRPr="0011180B">
        <w:rPr>
          <w:bCs w:val="0"/>
        </w:rPr>
        <w:t>Impacts environnementaux et sociaux négatifs spécifiques</w:t>
      </w:r>
      <w:bookmarkEnd w:id="199"/>
    </w:p>
    <w:p w14:paraId="0EAE8F75" w14:textId="77777777" w:rsidR="00AF1257" w:rsidRPr="009E093C" w:rsidRDefault="00AF1257" w:rsidP="00AF1257">
      <w:pPr>
        <w:rPr>
          <w:b/>
          <w:bCs/>
          <w:i/>
        </w:rPr>
      </w:pPr>
    </w:p>
    <w:p w14:paraId="59C22E4E" w14:textId="77777777" w:rsidR="00AF1257" w:rsidRDefault="00AF1257" w:rsidP="00AF1257">
      <w:pPr>
        <w:rPr>
          <w:b/>
          <w:bCs/>
          <w:i/>
          <w:sz w:val="22"/>
          <w:szCs w:val="22"/>
        </w:rPr>
      </w:pPr>
      <w:r>
        <w:rPr>
          <w:b/>
          <w:bCs/>
          <w:i/>
          <w:sz w:val="22"/>
          <w:szCs w:val="22"/>
        </w:rPr>
        <w:t>Impacts néga</w:t>
      </w:r>
      <w:r w:rsidRPr="00F016F7">
        <w:rPr>
          <w:b/>
          <w:bCs/>
          <w:i/>
          <w:sz w:val="22"/>
          <w:szCs w:val="22"/>
        </w:rPr>
        <w:t>t</w:t>
      </w:r>
      <w:r w:rsidR="00BD3742">
        <w:rPr>
          <w:b/>
          <w:bCs/>
          <w:i/>
          <w:sz w:val="22"/>
          <w:szCs w:val="22"/>
        </w:rPr>
        <w:t xml:space="preserve">ifs de l’appui aux services de la protection des végétaux </w:t>
      </w:r>
    </w:p>
    <w:p w14:paraId="09774606" w14:textId="77777777" w:rsidR="00BD3742" w:rsidRDefault="00BD3742" w:rsidP="00BB19C3">
      <w:pPr>
        <w:jc w:val="both"/>
        <w:rPr>
          <w:bCs/>
          <w:sz w:val="22"/>
          <w:szCs w:val="22"/>
        </w:rPr>
      </w:pPr>
      <w:r w:rsidRPr="00A76A8D">
        <w:rPr>
          <w:sz w:val="22"/>
          <w:szCs w:val="22"/>
        </w:rPr>
        <w:t xml:space="preserve">L’appui </w:t>
      </w:r>
      <w:r>
        <w:rPr>
          <w:bCs/>
          <w:sz w:val="22"/>
          <w:szCs w:val="22"/>
        </w:rPr>
        <w:t xml:space="preserve">par le PADAP à la mise à disposition de laboratoires et d’acquisition de produits phytosanitaires pour les services de protection des végétaux s’il n’est pas encadré par un système adéquat de conservation, d’utilisation (Equipement </w:t>
      </w:r>
      <w:r w:rsidR="00FD3098">
        <w:rPr>
          <w:bCs/>
          <w:sz w:val="22"/>
          <w:szCs w:val="22"/>
        </w:rPr>
        <w:t>de P</w:t>
      </w:r>
      <w:r>
        <w:rPr>
          <w:bCs/>
          <w:sz w:val="22"/>
          <w:szCs w:val="22"/>
        </w:rPr>
        <w:t xml:space="preserve">rotection </w:t>
      </w:r>
      <w:r w:rsidR="00FD3098">
        <w:rPr>
          <w:bCs/>
          <w:sz w:val="22"/>
          <w:szCs w:val="22"/>
        </w:rPr>
        <w:t xml:space="preserve">Individuelle </w:t>
      </w:r>
      <w:r>
        <w:rPr>
          <w:bCs/>
          <w:sz w:val="22"/>
          <w:szCs w:val="22"/>
        </w:rPr>
        <w:t>(EPI) des applicateurs, de collecte et d’élimination des emballages pourrait entrainer des risques d’accidents par intoxication pour les agents du Service de la Protection des Végétaux et les populations locales.</w:t>
      </w:r>
    </w:p>
    <w:p w14:paraId="3FC605EF" w14:textId="77777777" w:rsidR="00BD3742" w:rsidRDefault="00BD3742" w:rsidP="00AF1257">
      <w:pPr>
        <w:rPr>
          <w:bCs/>
          <w:sz w:val="22"/>
          <w:szCs w:val="22"/>
        </w:rPr>
      </w:pPr>
    </w:p>
    <w:p w14:paraId="3D3B82CA" w14:textId="77777777" w:rsidR="00D02F00" w:rsidRDefault="00D02F00" w:rsidP="00AF1257">
      <w:pPr>
        <w:rPr>
          <w:bCs/>
          <w:sz w:val="22"/>
          <w:szCs w:val="22"/>
        </w:rPr>
      </w:pPr>
    </w:p>
    <w:p w14:paraId="2F154465" w14:textId="77777777" w:rsidR="00D02F00" w:rsidRDefault="00D02F00" w:rsidP="00AF1257">
      <w:pPr>
        <w:rPr>
          <w:bCs/>
          <w:sz w:val="22"/>
          <w:szCs w:val="22"/>
        </w:rPr>
      </w:pPr>
    </w:p>
    <w:p w14:paraId="2ADE6CAE" w14:textId="77777777" w:rsidR="00BD3742" w:rsidRPr="00BD3742" w:rsidRDefault="00BD3742" w:rsidP="00AF1257">
      <w:pPr>
        <w:rPr>
          <w:b/>
          <w:bCs/>
          <w:i/>
          <w:sz w:val="22"/>
          <w:szCs w:val="22"/>
        </w:rPr>
      </w:pPr>
      <w:r w:rsidRPr="00BD3742">
        <w:rPr>
          <w:b/>
          <w:bCs/>
          <w:i/>
          <w:sz w:val="22"/>
          <w:szCs w:val="22"/>
        </w:rPr>
        <w:t>Impacts négatifs de l’appui au</w:t>
      </w:r>
      <w:r>
        <w:rPr>
          <w:b/>
          <w:bCs/>
          <w:i/>
          <w:sz w:val="22"/>
          <w:szCs w:val="22"/>
        </w:rPr>
        <w:t>x</w:t>
      </w:r>
      <w:r w:rsidRPr="00BD3742">
        <w:rPr>
          <w:b/>
          <w:bCs/>
          <w:i/>
          <w:sz w:val="22"/>
          <w:szCs w:val="22"/>
        </w:rPr>
        <w:t xml:space="preserve"> services de la santé animale</w:t>
      </w:r>
    </w:p>
    <w:p w14:paraId="31FC144C" w14:textId="77777777" w:rsidR="00BD3742" w:rsidRDefault="00790391" w:rsidP="006D0A00">
      <w:pPr>
        <w:jc w:val="both"/>
        <w:rPr>
          <w:bCs/>
          <w:sz w:val="22"/>
          <w:szCs w:val="22"/>
        </w:rPr>
      </w:pPr>
      <w:r>
        <w:rPr>
          <w:sz w:val="22"/>
          <w:szCs w:val="22"/>
        </w:rPr>
        <w:lastRenderedPageBreak/>
        <w:t>Le soutien au service vétérinaire pour</w:t>
      </w:r>
      <w:r w:rsidR="00BD3742">
        <w:rPr>
          <w:sz w:val="22"/>
          <w:szCs w:val="22"/>
        </w:rPr>
        <w:t xml:space="preserve"> l</w:t>
      </w:r>
      <w:r>
        <w:rPr>
          <w:sz w:val="22"/>
          <w:szCs w:val="22"/>
        </w:rPr>
        <w:t>’</w:t>
      </w:r>
      <w:r w:rsidR="00BD3742" w:rsidRPr="00A76A8D">
        <w:rPr>
          <w:sz w:val="22"/>
          <w:szCs w:val="22"/>
        </w:rPr>
        <w:t>a</w:t>
      </w:r>
      <w:r>
        <w:rPr>
          <w:sz w:val="22"/>
          <w:szCs w:val="22"/>
        </w:rPr>
        <w:t>cquisition de vaccins et de produits</w:t>
      </w:r>
      <w:r w:rsidR="00BD3742" w:rsidRPr="00A76A8D">
        <w:rPr>
          <w:sz w:val="22"/>
          <w:szCs w:val="22"/>
        </w:rPr>
        <w:t xml:space="preserve"> vétérinaire</w:t>
      </w:r>
      <w:r w:rsidR="00BD3742">
        <w:rPr>
          <w:sz w:val="22"/>
          <w:szCs w:val="22"/>
        </w:rPr>
        <w:t>s</w:t>
      </w:r>
      <w:r w:rsidR="00BD3742" w:rsidRPr="00A76A8D">
        <w:rPr>
          <w:sz w:val="22"/>
          <w:szCs w:val="22"/>
        </w:rPr>
        <w:t xml:space="preserve"> pour le</w:t>
      </w:r>
      <w:r>
        <w:rPr>
          <w:sz w:val="22"/>
          <w:szCs w:val="22"/>
        </w:rPr>
        <w:t>s activités de santé animale</w:t>
      </w:r>
      <w:r w:rsidR="00FD3098">
        <w:rPr>
          <w:sz w:val="22"/>
          <w:szCs w:val="22"/>
        </w:rPr>
        <w:t xml:space="preserve"> </w:t>
      </w:r>
      <w:r w:rsidR="00BD3742" w:rsidRPr="00A76A8D">
        <w:rPr>
          <w:sz w:val="22"/>
          <w:szCs w:val="22"/>
        </w:rPr>
        <w:t>peut également entraîner des effets écologiques préjudiciables</w:t>
      </w:r>
      <w:r w:rsidR="00BD3742" w:rsidRPr="00A76A8D">
        <w:rPr>
          <w:color w:val="000000"/>
          <w:sz w:val="22"/>
          <w:szCs w:val="22"/>
        </w:rPr>
        <w:t xml:space="preserve"> s</w:t>
      </w:r>
      <w:r w:rsidR="00FD3098">
        <w:rPr>
          <w:color w:val="000000"/>
          <w:sz w:val="22"/>
          <w:szCs w:val="22"/>
        </w:rPr>
        <w:t xml:space="preserve">i ces activités </w:t>
      </w:r>
      <w:r w:rsidR="00BD3742" w:rsidRPr="00A76A8D">
        <w:rPr>
          <w:color w:val="000000"/>
          <w:sz w:val="22"/>
          <w:szCs w:val="22"/>
        </w:rPr>
        <w:t>ne sont pas bien géré</w:t>
      </w:r>
      <w:r w:rsidR="00FD3098">
        <w:rPr>
          <w:color w:val="000000"/>
          <w:sz w:val="22"/>
          <w:szCs w:val="22"/>
        </w:rPr>
        <w:t>e</w:t>
      </w:r>
      <w:r w:rsidR="00BD3742" w:rsidRPr="00A76A8D">
        <w:rPr>
          <w:color w:val="000000"/>
          <w:sz w:val="22"/>
          <w:szCs w:val="22"/>
        </w:rPr>
        <w:t>s</w:t>
      </w:r>
      <w:r w:rsidR="00BD3742" w:rsidRPr="00A76A8D">
        <w:rPr>
          <w:sz w:val="22"/>
          <w:szCs w:val="22"/>
        </w:rPr>
        <w:t xml:space="preserve">. En effet, </w:t>
      </w:r>
      <w:r w:rsidR="00BD3742" w:rsidRPr="00A76A8D">
        <w:rPr>
          <w:bCs/>
          <w:sz w:val="22"/>
          <w:szCs w:val="22"/>
        </w:rPr>
        <w:t>o</w:t>
      </w:r>
      <w:r w:rsidR="00BD3742">
        <w:rPr>
          <w:sz w:val="22"/>
          <w:szCs w:val="22"/>
        </w:rPr>
        <w:t>n pourrait craindre</w:t>
      </w:r>
      <w:r w:rsidR="00BD3742" w:rsidRPr="00A76A8D">
        <w:rPr>
          <w:sz w:val="22"/>
          <w:szCs w:val="22"/>
        </w:rPr>
        <w:t xml:space="preserve"> la production de déchets biomédicaux issus des postes vétérinaires, des centres et autres parcs de vaccination du bétail. C</w:t>
      </w:r>
      <w:r w:rsidR="00BD3742" w:rsidRPr="00A76A8D">
        <w:rPr>
          <w:color w:val="000000"/>
          <w:sz w:val="22"/>
          <w:szCs w:val="22"/>
        </w:rPr>
        <w:t>es structures de santé animale devront disposer d’infrastructures de collecte et d’élimination écologique de ces types de déchets</w:t>
      </w:r>
      <w:r w:rsidR="00BD3742">
        <w:rPr>
          <w:bCs/>
          <w:sz w:val="22"/>
          <w:szCs w:val="22"/>
        </w:rPr>
        <w:t xml:space="preserve">. </w:t>
      </w:r>
    </w:p>
    <w:p w14:paraId="2EA36D38" w14:textId="77777777" w:rsidR="00DE0856" w:rsidRDefault="00DE0856" w:rsidP="006D0A00">
      <w:pPr>
        <w:jc w:val="both"/>
        <w:rPr>
          <w:bCs/>
          <w:sz w:val="22"/>
          <w:szCs w:val="22"/>
        </w:rPr>
      </w:pPr>
      <w:r>
        <w:rPr>
          <w:bCs/>
          <w:sz w:val="22"/>
          <w:szCs w:val="22"/>
        </w:rPr>
        <w:t>Par ailleurs l’acquisition de doses de vaccins en grande quantité pourrait déboucher</w:t>
      </w:r>
      <w:r w:rsidR="00A1568F">
        <w:rPr>
          <w:bCs/>
          <w:sz w:val="22"/>
          <w:szCs w:val="22"/>
        </w:rPr>
        <w:t xml:space="preserve"> sur des stocks non utilisés</w:t>
      </w:r>
      <w:r w:rsidR="006C2438">
        <w:rPr>
          <w:bCs/>
          <w:sz w:val="22"/>
          <w:szCs w:val="22"/>
        </w:rPr>
        <w:t xml:space="preserve"> qui risque d’être périmés. Dans ce cas une stratégie d’élimination des doses périmées devra être définie.</w:t>
      </w:r>
    </w:p>
    <w:p w14:paraId="4EA1CD5E" w14:textId="77777777" w:rsidR="006C2438" w:rsidRDefault="00DE0856" w:rsidP="006D0A00">
      <w:pPr>
        <w:jc w:val="both"/>
        <w:rPr>
          <w:bCs/>
          <w:sz w:val="22"/>
          <w:szCs w:val="22"/>
        </w:rPr>
      </w:pPr>
      <w:r>
        <w:rPr>
          <w:bCs/>
          <w:sz w:val="22"/>
          <w:szCs w:val="22"/>
        </w:rPr>
        <w:t xml:space="preserve">Au regard de l’absence d’infrastructures </w:t>
      </w:r>
      <w:r w:rsidR="006C2438">
        <w:rPr>
          <w:bCs/>
          <w:sz w:val="22"/>
          <w:szCs w:val="22"/>
        </w:rPr>
        <w:t>spécialisé</w:t>
      </w:r>
      <w:r w:rsidR="006D0A00">
        <w:rPr>
          <w:bCs/>
          <w:sz w:val="22"/>
          <w:szCs w:val="22"/>
        </w:rPr>
        <w:t>es</w:t>
      </w:r>
      <w:r w:rsidR="00FD3098">
        <w:rPr>
          <w:bCs/>
          <w:sz w:val="22"/>
          <w:szCs w:val="22"/>
        </w:rPr>
        <w:t xml:space="preserve"> </w:t>
      </w:r>
      <w:r>
        <w:rPr>
          <w:bCs/>
          <w:sz w:val="22"/>
          <w:szCs w:val="22"/>
        </w:rPr>
        <w:t xml:space="preserve">et de cadre juridique qui encadrent l’élimination des déchets biomédicaux </w:t>
      </w:r>
      <w:r w:rsidR="006C2438">
        <w:rPr>
          <w:bCs/>
          <w:sz w:val="22"/>
          <w:szCs w:val="22"/>
        </w:rPr>
        <w:t>issue</w:t>
      </w:r>
      <w:r w:rsidR="00A1568F">
        <w:rPr>
          <w:bCs/>
          <w:sz w:val="22"/>
          <w:szCs w:val="22"/>
        </w:rPr>
        <w:t>s</w:t>
      </w:r>
      <w:r w:rsidR="00FD3098">
        <w:rPr>
          <w:bCs/>
          <w:sz w:val="22"/>
          <w:szCs w:val="22"/>
        </w:rPr>
        <w:t xml:space="preserve"> </w:t>
      </w:r>
      <w:r>
        <w:rPr>
          <w:bCs/>
          <w:sz w:val="22"/>
          <w:szCs w:val="22"/>
        </w:rPr>
        <w:t>des postes vétérinaires et des produits vétérinaires périmés</w:t>
      </w:r>
      <w:r w:rsidR="00A1568F">
        <w:rPr>
          <w:bCs/>
          <w:sz w:val="22"/>
          <w:szCs w:val="22"/>
        </w:rPr>
        <w:t xml:space="preserve"> à Madagascar, il est recommandé de s’inspirer du guide de destruction des médicaments périmés ou avariés préparé par le Ministère de la Santé Publique. (</w:t>
      </w:r>
      <w:r w:rsidR="00A1568F" w:rsidRPr="002512D2">
        <w:rPr>
          <w:bCs/>
          <w:i/>
          <w:sz w:val="22"/>
          <w:szCs w:val="22"/>
        </w:rPr>
        <w:t>Voir en annexe 25</w:t>
      </w:r>
      <w:r w:rsidR="006D0A00">
        <w:rPr>
          <w:bCs/>
          <w:i/>
          <w:sz w:val="22"/>
          <w:szCs w:val="22"/>
        </w:rPr>
        <w:t xml:space="preserve"> sur</w:t>
      </w:r>
      <w:r w:rsidR="00A1568F" w:rsidRPr="002512D2">
        <w:rPr>
          <w:bCs/>
          <w:i/>
          <w:sz w:val="22"/>
          <w:szCs w:val="22"/>
        </w:rPr>
        <w:t xml:space="preserve"> les méthodes de destruction prévues par le guide</w:t>
      </w:r>
      <w:r w:rsidR="00A1568F">
        <w:rPr>
          <w:bCs/>
          <w:sz w:val="22"/>
          <w:szCs w:val="22"/>
        </w:rPr>
        <w:t>).</w:t>
      </w:r>
    </w:p>
    <w:p w14:paraId="305068B0" w14:textId="77777777" w:rsidR="00BD3742" w:rsidRPr="00BD3742" w:rsidRDefault="00BD3742" w:rsidP="00AF1257">
      <w:pPr>
        <w:rPr>
          <w:bCs/>
          <w:sz w:val="22"/>
          <w:szCs w:val="22"/>
        </w:rPr>
      </w:pPr>
    </w:p>
    <w:p w14:paraId="17CD041A" w14:textId="77777777" w:rsidR="00790391" w:rsidRPr="00790391" w:rsidRDefault="00790391" w:rsidP="00AF1257">
      <w:pPr>
        <w:jc w:val="both"/>
        <w:rPr>
          <w:b/>
          <w:i/>
          <w:sz w:val="22"/>
          <w:szCs w:val="22"/>
        </w:rPr>
      </w:pPr>
      <w:r w:rsidRPr="00790391">
        <w:rPr>
          <w:b/>
          <w:i/>
          <w:sz w:val="22"/>
          <w:szCs w:val="22"/>
        </w:rPr>
        <w:t>Impacts négatifs du renforcement des centres de recherche</w:t>
      </w:r>
    </w:p>
    <w:p w14:paraId="2F231CF5" w14:textId="77777777" w:rsidR="00F400B7" w:rsidRDefault="00F400B7" w:rsidP="00F400B7">
      <w:pPr>
        <w:jc w:val="both"/>
        <w:rPr>
          <w:sz w:val="22"/>
          <w:szCs w:val="22"/>
        </w:rPr>
      </w:pPr>
      <w:r>
        <w:rPr>
          <w:bCs/>
          <w:iCs/>
          <w:sz w:val="22"/>
          <w:szCs w:val="22"/>
        </w:rPr>
        <w:t>L’appui aux centres FOFIFA, pour le développement de semences et l’amélioration génétique pourrait avoir des impacts négatifs si des précautions ne sont pas prises. En effet, p</w:t>
      </w:r>
      <w:r w:rsidRPr="004926F7">
        <w:rPr>
          <w:sz w:val="22"/>
          <w:szCs w:val="22"/>
        </w:rPr>
        <w:t>our l’environnement, on peut craindre le risque de dissémination incontrôlée des gènes dans la nature et la transmission de résistance par exemple aux mauvaises herbes ; le risque de perturbation de la biodiversité avec risque de sélection d’individus non contrôlables. Dans l’agriculture, on craindra le risque d’accroissement de la perte de diversité génique des espèces cultivées mais aussi le risque que les nouveaux gènes (plantes transgéniques à haute valeur ajoutée) supplantent les espèces agricoles localement cultivées.</w:t>
      </w:r>
    </w:p>
    <w:p w14:paraId="711AAFBA" w14:textId="77777777" w:rsidR="009A2724" w:rsidRDefault="009A2724" w:rsidP="00F400B7">
      <w:pPr>
        <w:jc w:val="both"/>
        <w:rPr>
          <w:sz w:val="22"/>
          <w:szCs w:val="22"/>
        </w:rPr>
      </w:pPr>
    </w:p>
    <w:p w14:paraId="27D472C6" w14:textId="77777777" w:rsidR="009A2724" w:rsidRPr="009A2724" w:rsidRDefault="009A2724" w:rsidP="00F400B7">
      <w:pPr>
        <w:jc w:val="both"/>
        <w:rPr>
          <w:b/>
          <w:i/>
          <w:sz w:val="22"/>
          <w:szCs w:val="22"/>
        </w:rPr>
      </w:pPr>
      <w:r w:rsidRPr="009A2724">
        <w:rPr>
          <w:b/>
          <w:i/>
          <w:sz w:val="22"/>
          <w:szCs w:val="22"/>
        </w:rPr>
        <w:t>Impacts négatifs de la gestion</w:t>
      </w:r>
      <w:r w:rsidR="006410E7">
        <w:rPr>
          <w:b/>
          <w:i/>
          <w:sz w:val="22"/>
          <w:szCs w:val="22"/>
        </w:rPr>
        <w:t xml:space="preserve"> de l’eau</w:t>
      </w:r>
      <w:r w:rsidRPr="009A2724">
        <w:rPr>
          <w:b/>
          <w:i/>
          <w:sz w:val="22"/>
          <w:szCs w:val="22"/>
        </w:rPr>
        <w:t xml:space="preserve"> et des infrastructures d’irrigation</w:t>
      </w:r>
    </w:p>
    <w:p w14:paraId="1C43E7AE" w14:textId="77777777" w:rsidR="006410E7" w:rsidRDefault="00576713" w:rsidP="00F400B7">
      <w:pPr>
        <w:jc w:val="both"/>
        <w:rPr>
          <w:sz w:val="22"/>
          <w:szCs w:val="22"/>
        </w:rPr>
      </w:pPr>
      <w:r>
        <w:rPr>
          <w:sz w:val="22"/>
          <w:szCs w:val="22"/>
        </w:rPr>
        <w:t xml:space="preserve">Différents types d’interventions sont prévus par le PADAP pour renforcer la gestion de l’eau au niveau des périmètres </w:t>
      </w:r>
      <w:r w:rsidR="00585F64">
        <w:rPr>
          <w:sz w:val="22"/>
          <w:szCs w:val="22"/>
        </w:rPr>
        <w:t xml:space="preserve">irrigués. Ces </w:t>
      </w:r>
      <w:r>
        <w:rPr>
          <w:sz w:val="22"/>
          <w:szCs w:val="22"/>
        </w:rPr>
        <w:t xml:space="preserve">infrastructures </w:t>
      </w:r>
      <w:r w:rsidR="00585F64">
        <w:rPr>
          <w:sz w:val="22"/>
          <w:szCs w:val="22"/>
        </w:rPr>
        <w:t>auront sans nul doute des incidences négatives sur les composantes environnementales et sociales des zones d’intervention.</w:t>
      </w:r>
    </w:p>
    <w:p w14:paraId="741BB834" w14:textId="77777777" w:rsidR="00A33DF6" w:rsidRDefault="00A33DF6" w:rsidP="00F400B7">
      <w:pPr>
        <w:jc w:val="both"/>
        <w:rPr>
          <w:sz w:val="22"/>
          <w:szCs w:val="22"/>
        </w:rPr>
      </w:pPr>
    </w:p>
    <w:p w14:paraId="6676935B" w14:textId="77777777" w:rsidR="009A2724" w:rsidRDefault="009A2724" w:rsidP="00F400B7">
      <w:pPr>
        <w:jc w:val="both"/>
        <w:rPr>
          <w:sz w:val="22"/>
          <w:szCs w:val="22"/>
          <w:u w:val="single"/>
        </w:rPr>
      </w:pPr>
      <w:r w:rsidRPr="00585F64">
        <w:rPr>
          <w:sz w:val="22"/>
          <w:szCs w:val="22"/>
          <w:u w:val="single"/>
        </w:rPr>
        <w:t>Réhabilitation, aménagement et développement de périmètres</w:t>
      </w:r>
    </w:p>
    <w:p w14:paraId="6DFFFC9F" w14:textId="77777777" w:rsidR="00891DE7" w:rsidRPr="00D679EE" w:rsidRDefault="00891DE7" w:rsidP="00826A7F">
      <w:pPr>
        <w:autoSpaceDE w:val="0"/>
        <w:autoSpaceDN w:val="0"/>
        <w:adjustRightInd w:val="0"/>
        <w:jc w:val="both"/>
        <w:rPr>
          <w:sz w:val="22"/>
          <w:szCs w:val="22"/>
        </w:rPr>
      </w:pPr>
    </w:p>
    <w:p w14:paraId="108B558D" w14:textId="77777777" w:rsidR="0015519D" w:rsidRDefault="00C16168" w:rsidP="00F400B7">
      <w:pPr>
        <w:jc w:val="both"/>
        <w:rPr>
          <w:sz w:val="22"/>
          <w:szCs w:val="22"/>
        </w:rPr>
      </w:pPr>
      <w:r>
        <w:rPr>
          <w:sz w:val="22"/>
          <w:szCs w:val="22"/>
        </w:rPr>
        <w:t>Le</w:t>
      </w:r>
      <w:r w:rsidR="003F20E9">
        <w:rPr>
          <w:sz w:val="22"/>
          <w:szCs w:val="22"/>
        </w:rPr>
        <w:t xml:space="preserve"> principe d’aménagement des vallées proposé </w:t>
      </w:r>
      <w:r w:rsidR="007022CA">
        <w:rPr>
          <w:sz w:val="22"/>
          <w:szCs w:val="22"/>
        </w:rPr>
        <w:t>dans le schéma</w:t>
      </w:r>
      <w:r w:rsidR="006D56D9">
        <w:rPr>
          <w:sz w:val="22"/>
          <w:szCs w:val="22"/>
        </w:rPr>
        <w:t xml:space="preserve"> de la figure 2</w:t>
      </w:r>
      <w:r w:rsidR="007022CA">
        <w:rPr>
          <w:sz w:val="22"/>
          <w:szCs w:val="22"/>
        </w:rPr>
        <w:t xml:space="preserve"> </w:t>
      </w:r>
      <w:r w:rsidR="00497F3E">
        <w:rPr>
          <w:sz w:val="22"/>
          <w:szCs w:val="22"/>
        </w:rPr>
        <w:t>ci-dessous</w:t>
      </w:r>
      <w:r w:rsidR="007022CA">
        <w:rPr>
          <w:sz w:val="22"/>
          <w:szCs w:val="22"/>
        </w:rPr>
        <w:t xml:space="preserve"> par le PADAP quoique flexible risque d’engendrer des bouleversements dans les modes d’occupation du sol au niveau des paysages ciblés. En effet, pour une meilleure gestion des vallées soucieuse de prendre en compte les aspects environnementaux et sociaux des bassins versants une réorganisation des activités risque d’être opérée. Cela</w:t>
      </w:r>
      <w:r w:rsidR="009833EF">
        <w:rPr>
          <w:sz w:val="22"/>
          <w:szCs w:val="22"/>
        </w:rPr>
        <w:t xml:space="preserve"> pourrait engendrer</w:t>
      </w:r>
      <w:r w:rsidR="007022CA">
        <w:rPr>
          <w:sz w:val="22"/>
          <w:szCs w:val="22"/>
        </w:rPr>
        <w:t xml:space="preserve"> des pertes de terres ou des restriction</w:t>
      </w:r>
      <w:r w:rsidR="00312D73">
        <w:rPr>
          <w:sz w:val="22"/>
          <w:szCs w:val="22"/>
        </w:rPr>
        <w:t>s</w:t>
      </w:r>
      <w:r w:rsidR="007022CA">
        <w:rPr>
          <w:sz w:val="22"/>
          <w:szCs w:val="22"/>
        </w:rPr>
        <w:t xml:space="preserve"> d’accès à </w:t>
      </w:r>
      <w:r w:rsidR="009833EF">
        <w:rPr>
          <w:sz w:val="22"/>
          <w:szCs w:val="22"/>
        </w:rPr>
        <w:t xml:space="preserve">des ressources sur lesquelles les communautés locales dépendaient pour assurer leurs moyens de subsistances. </w:t>
      </w:r>
    </w:p>
    <w:p w14:paraId="4C5DCA61" w14:textId="77777777" w:rsidR="00EF4AAE" w:rsidRDefault="00EF4AAE" w:rsidP="00F400B7">
      <w:pPr>
        <w:jc w:val="both"/>
        <w:rPr>
          <w:sz w:val="22"/>
          <w:szCs w:val="22"/>
        </w:rPr>
      </w:pPr>
    </w:p>
    <w:p w14:paraId="4529C201" w14:textId="77777777" w:rsidR="00EF4AAE" w:rsidRDefault="00EF4AAE" w:rsidP="00F400B7">
      <w:pPr>
        <w:jc w:val="both"/>
        <w:rPr>
          <w:sz w:val="22"/>
          <w:szCs w:val="22"/>
        </w:rPr>
      </w:pPr>
      <w:r>
        <w:rPr>
          <w:sz w:val="22"/>
          <w:szCs w:val="22"/>
        </w:rPr>
        <w:t>La figure 2 ci-dessous présente le schéma général du principe d’aménagement d’une vallée.</w:t>
      </w:r>
    </w:p>
    <w:p w14:paraId="6E04873D" w14:textId="77777777" w:rsidR="00ED0B04" w:rsidRDefault="00ED0B04" w:rsidP="00F400B7">
      <w:pPr>
        <w:jc w:val="both"/>
        <w:rPr>
          <w:sz w:val="22"/>
          <w:szCs w:val="22"/>
        </w:rPr>
      </w:pPr>
    </w:p>
    <w:p w14:paraId="3EC5180F" w14:textId="77777777" w:rsidR="00ED0B04" w:rsidRDefault="00ED0B04" w:rsidP="00F400B7">
      <w:pPr>
        <w:jc w:val="both"/>
        <w:rPr>
          <w:sz w:val="22"/>
          <w:szCs w:val="22"/>
        </w:rPr>
      </w:pPr>
    </w:p>
    <w:p w14:paraId="2A38DCAE" w14:textId="77777777" w:rsidR="008A5F19" w:rsidRDefault="008A5F19" w:rsidP="00F400B7">
      <w:pPr>
        <w:jc w:val="both"/>
        <w:rPr>
          <w:sz w:val="22"/>
          <w:szCs w:val="22"/>
        </w:rPr>
      </w:pPr>
    </w:p>
    <w:p w14:paraId="6276C1E5" w14:textId="77777777" w:rsidR="008A5F19" w:rsidRDefault="008A5F19" w:rsidP="00F400B7">
      <w:pPr>
        <w:jc w:val="both"/>
        <w:rPr>
          <w:sz w:val="22"/>
          <w:szCs w:val="22"/>
        </w:rPr>
      </w:pPr>
    </w:p>
    <w:p w14:paraId="00F9615C" w14:textId="77777777" w:rsidR="008A5F19" w:rsidRDefault="008A5F19" w:rsidP="00F400B7">
      <w:pPr>
        <w:jc w:val="both"/>
        <w:rPr>
          <w:sz w:val="22"/>
          <w:szCs w:val="22"/>
        </w:rPr>
      </w:pPr>
    </w:p>
    <w:p w14:paraId="7A18C0DD" w14:textId="77777777" w:rsidR="00ED0B04" w:rsidRDefault="00ED0B04" w:rsidP="00F400B7">
      <w:pPr>
        <w:jc w:val="both"/>
        <w:rPr>
          <w:sz w:val="22"/>
          <w:szCs w:val="22"/>
        </w:rPr>
      </w:pPr>
    </w:p>
    <w:p w14:paraId="5DED9554" w14:textId="77777777" w:rsidR="00D02F00" w:rsidRDefault="00D02F00" w:rsidP="00F400B7">
      <w:pPr>
        <w:jc w:val="both"/>
        <w:rPr>
          <w:sz w:val="22"/>
          <w:szCs w:val="22"/>
        </w:rPr>
      </w:pPr>
    </w:p>
    <w:p w14:paraId="7E86B205" w14:textId="77777777" w:rsidR="00D02F00" w:rsidRDefault="00D02F00" w:rsidP="00F400B7">
      <w:pPr>
        <w:jc w:val="both"/>
        <w:rPr>
          <w:sz w:val="22"/>
          <w:szCs w:val="22"/>
        </w:rPr>
      </w:pPr>
    </w:p>
    <w:p w14:paraId="10686959" w14:textId="77777777" w:rsidR="00D02F00" w:rsidRDefault="00D02F00" w:rsidP="00F400B7">
      <w:pPr>
        <w:jc w:val="both"/>
        <w:rPr>
          <w:sz w:val="22"/>
          <w:szCs w:val="22"/>
        </w:rPr>
      </w:pPr>
    </w:p>
    <w:p w14:paraId="109E34CE" w14:textId="77777777" w:rsidR="00D02F00" w:rsidRDefault="00D02F00" w:rsidP="00F400B7">
      <w:pPr>
        <w:jc w:val="both"/>
        <w:rPr>
          <w:sz w:val="22"/>
          <w:szCs w:val="22"/>
        </w:rPr>
      </w:pPr>
    </w:p>
    <w:p w14:paraId="205C8287" w14:textId="77777777" w:rsidR="00D02F00" w:rsidRDefault="00D02F00" w:rsidP="00F400B7">
      <w:pPr>
        <w:jc w:val="both"/>
        <w:rPr>
          <w:sz w:val="22"/>
          <w:szCs w:val="22"/>
        </w:rPr>
      </w:pPr>
    </w:p>
    <w:p w14:paraId="180837A8" w14:textId="77777777" w:rsidR="00D02F00" w:rsidRDefault="00D02F00" w:rsidP="00F400B7">
      <w:pPr>
        <w:jc w:val="both"/>
        <w:rPr>
          <w:sz w:val="22"/>
          <w:szCs w:val="22"/>
        </w:rPr>
      </w:pPr>
    </w:p>
    <w:p w14:paraId="22ABD234" w14:textId="77777777" w:rsidR="00362F8F" w:rsidRDefault="00362F8F" w:rsidP="00F400B7">
      <w:pPr>
        <w:jc w:val="both"/>
        <w:rPr>
          <w:sz w:val="22"/>
          <w:szCs w:val="22"/>
        </w:rPr>
      </w:pPr>
    </w:p>
    <w:p w14:paraId="34ABD3E8" w14:textId="77777777" w:rsidR="005A7814" w:rsidRPr="00EC562E" w:rsidRDefault="005A7814" w:rsidP="00EC562E">
      <w:pPr>
        <w:pStyle w:val="Caption"/>
        <w:rPr>
          <w:sz w:val="22"/>
          <w:szCs w:val="22"/>
        </w:rPr>
      </w:pPr>
      <w:r>
        <w:t xml:space="preserve">Figure </w:t>
      </w:r>
      <w:r w:rsidR="00A84AD9">
        <w:fldChar w:fldCharType="begin"/>
      </w:r>
      <w:r w:rsidR="00A84AD9">
        <w:instrText xml:space="preserve"> </w:instrText>
      </w:r>
      <w:r w:rsidR="002C5AE1">
        <w:instrText>SEQ</w:instrText>
      </w:r>
      <w:r w:rsidR="00A84AD9">
        <w:instrText xml:space="preserve"> Figure \* ARABIC </w:instrText>
      </w:r>
      <w:r w:rsidR="00A84AD9">
        <w:fldChar w:fldCharType="separate"/>
      </w:r>
      <w:r w:rsidR="00272EC9">
        <w:rPr>
          <w:noProof/>
        </w:rPr>
        <w:t>2</w:t>
      </w:r>
      <w:r w:rsidR="00A84AD9">
        <w:fldChar w:fldCharType="end"/>
      </w:r>
      <w:r>
        <w:t> : Schéma général d’aménagement</w:t>
      </w:r>
    </w:p>
    <w:p w14:paraId="3EED3BE8" w14:textId="35822C8B" w:rsidR="00D319A5" w:rsidRDefault="00D319A5" w:rsidP="00D319A5">
      <w:pPr>
        <w:jc w:val="center"/>
        <w:rPr>
          <w:sz w:val="22"/>
          <w:szCs w:val="22"/>
        </w:rPr>
      </w:pPr>
      <w:bookmarkStart w:id="200" w:name="_Toc104566784"/>
      <w:bookmarkStart w:id="201" w:name="_Toc78112637"/>
      <w:bookmarkEnd w:id="166"/>
      <w:bookmarkEnd w:id="198"/>
      <w:r w:rsidRPr="00D319A5">
        <w:rPr>
          <w:rFonts w:ascii="Times" w:hAnsi="Times" w:cs="Times"/>
          <w:noProof/>
        </w:rPr>
        <w:lastRenderedPageBreak/>
        <w:t xml:space="preserve"> </w:t>
      </w:r>
      <w:r w:rsidR="00510C47" w:rsidRPr="00E325A6">
        <w:rPr>
          <w:rFonts w:ascii="Times" w:hAnsi="Times" w:cs="Times"/>
          <w:noProof/>
          <w:lang w:val="en-US" w:eastAsia="en-US"/>
        </w:rPr>
        <w:drawing>
          <wp:inline distT="0" distB="0" distL="0" distR="0" wp14:anchorId="03E4CEC4" wp14:editId="0ED5A75C">
            <wp:extent cx="5098415" cy="2519045"/>
            <wp:effectExtent l="0" t="0" r="6985" b="0"/>
            <wp:docPr id="14"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098415" cy="2519045"/>
                    </a:xfrm>
                    <a:prstGeom prst="rect">
                      <a:avLst/>
                    </a:prstGeom>
                    <a:noFill/>
                    <a:ln>
                      <a:noFill/>
                    </a:ln>
                  </pic:spPr>
                </pic:pic>
              </a:graphicData>
            </a:graphic>
          </wp:inline>
        </w:drawing>
      </w:r>
    </w:p>
    <w:p w14:paraId="2E1FF7D8" w14:textId="77777777" w:rsidR="00D319A5" w:rsidRDefault="00D319A5" w:rsidP="00D319A5">
      <w:pPr>
        <w:jc w:val="both"/>
        <w:rPr>
          <w:sz w:val="22"/>
          <w:szCs w:val="22"/>
        </w:rPr>
      </w:pPr>
    </w:p>
    <w:p w14:paraId="1B73D4AA" w14:textId="77777777" w:rsidR="00D319A5" w:rsidRDefault="00D319A5" w:rsidP="00D319A5">
      <w:pPr>
        <w:jc w:val="both"/>
        <w:rPr>
          <w:sz w:val="22"/>
          <w:szCs w:val="22"/>
        </w:rPr>
      </w:pPr>
      <w:r>
        <w:rPr>
          <w:sz w:val="22"/>
          <w:szCs w:val="22"/>
        </w:rPr>
        <w:t xml:space="preserve">De même, la réhabilitation et </w:t>
      </w:r>
      <w:r w:rsidRPr="008D43E0">
        <w:rPr>
          <w:sz w:val="22"/>
          <w:szCs w:val="22"/>
        </w:rPr>
        <w:t xml:space="preserve">les modes d’aménagement </w:t>
      </w:r>
      <w:r>
        <w:rPr>
          <w:sz w:val="22"/>
          <w:szCs w:val="22"/>
        </w:rPr>
        <w:t xml:space="preserve">des périmètres </w:t>
      </w:r>
      <w:r w:rsidRPr="008D43E0">
        <w:rPr>
          <w:sz w:val="22"/>
          <w:szCs w:val="22"/>
        </w:rPr>
        <w:t xml:space="preserve">et de gestion de l’eau </w:t>
      </w:r>
      <w:r>
        <w:rPr>
          <w:sz w:val="22"/>
          <w:szCs w:val="22"/>
        </w:rPr>
        <w:t>pourraient conduire</w:t>
      </w:r>
      <w:r w:rsidRPr="008D43E0">
        <w:rPr>
          <w:sz w:val="22"/>
          <w:szCs w:val="22"/>
        </w:rPr>
        <w:t xml:space="preserve"> à des processus de dégradation de la fertilité du sol. </w:t>
      </w:r>
      <w:r>
        <w:rPr>
          <w:sz w:val="22"/>
          <w:szCs w:val="22"/>
        </w:rPr>
        <w:t>En effet, u</w:t>
      </w:r>
      <w:r w:rsidRPr="008D43E0">
        <w:rPr>
          <w:sz w:val="22"/>
          <w:szCs w:val="22"/>
        </w:rPr>
        <w:t>n certain nombre de phénomènes pourraient en être responsables : acidification par oxydation de la pyrite, manifes</w:t>
      </w:r>
      <w:r>
        <w:rPr>
          <w:sz w:val="22"/>
          <w:szCs w:val="22"/>
        </w:rPr>
        <w:t>tation de toxicité (fer, soufre etc.</w:t>
      </w:r>
      <w:r w:rsidRPr="008D43E0">
        <w:rPr>
          <w:sz w:val="22"/>
          <w:szCs w:val="22"/>
        </w:rPr>
        <w:t xml:space="preserve">) liée aux difficultés de drainage des casiers, détérioration des aménagements par érosion et/ou envasement aggravée par l’insuffisance d’entretien des ouvrages. Il peut en résulter un système de riziculture itinérante, de faible rendement et qui, de surcroît, </w:t>
      </w:r>
      <w:r>
        <w:rPr>
          <w:sz w:val="22"/>
          <w:szCs w:val="22"/>
        </w:rPr>
        <w:t xml:space="preserve">pourrait </w:t>
      </w:r>
      <w:r w:rsidRPr="008D43E0">
        <w:rPr>
          <w:sz w:val="22"/>
          <w:szCs w:val="22"/>
        </w:rPr>
        <w:t>entraîne</w:t>
      </w:r>
      <w:r>
        <w:rPr>
          <w:sz w:val="22"/>
          <w:szCs w:val="22"/>
        </w:rPr>
        <w:t>r</w:t>
      </w:r>
      <w:r w:rsidRPr="008D43E0">
        <w:rPr>
          <w:sz w:val="22"/>
          <w:szCs w:val="22"/>
        </w:rPr>
        <w:t xml:space="preserve"> des défrichements exces</w:t>
      </w:r>
      <w:r>
        <w:rPr>
          <w:sz w:val="22"/>
          <w:szCs w:val="22"/>
        </w:rPr>
        <w:t>sifs des formations forestières.</w:t>
      </w:r>
    </w:p>
    <w:p w14:paraId="45B24444" w14:textId="77777777" w:rsidR="00D319A5" w:rsidRDefault="00D319A5" w:rsidP="00D319A5">
      <w:pPr>
        <w:autoSpaceDE w:val="0"/>
        <w:autoSpaceDN w:val="0"/>
        <w:adjustRightInd w:val="0"/>
        <w:jc w:val="both"/>
        <w:rPr>
          <w:sz w:val="22"/>
          <w:szCs w:val="22"/>
        </w:rPr>
      </w:pPr>
      <w:r>
        <w:rPr>
          <w:sz w:val="22"/>
          <w:szCs w:val="22"/>
        </w:rPr>
        <w:t>En outre, l</w:t>
      </w:r>
      <w:r w:rsidRPr="00D679EE">
        <w:rPr>
          <w:sz w:val="22"/>
          <w:szCs w:val="22"/>
        </w:rPr>
        <w:t xml:space="preserve">'aménagement des périmètres agricoles pourrait entraîner également la perte des pâturages et cela peut être à l'origine des conflits entre les éleveurs et les agriculteurs. </w:t>
      </w:r>
    </w:p>
    <w:p w14:paraId="62F1BB9E" w14:textId="77777777" w:rsidR="00D319A5" w:rsidRPr="00D679EE" w:rsidRDefault="00D319A5" w:rsidP="00D319A5">
      <w:pPr>
        <w:autoSpaceDE w:val="0"/>
        <w:autoSpaceDN w:val="0"/>
        <w:adjustRightInd w:val="0"/>
        <w:jc w:val="both"/>
        <w:rPr>
          <w:sz w:val="22"/>
          <w:szCs w:val="22"/>
        </w:rPr>
      </w:pPr>
    </w:p>
    <w:p w14:paraId="6EB79136" w14:textId="77777777" w:rsidR="00D319A5" w:rsidRPr="008D43E0" w:rsidRDefault="00D319A5" w:rsidP="00D319A5">
      <w:pPr>
        <w:autoSpaceDE w:val="0"/>
        <w:autoSpaceDN w:val="0"/>
        <w:adjustRightInd w:val="0"/>
        <w:jc w:val="both"/>
        <w:rPr>
          <w:sz w:val="22"/>
          <w:szCs w:val="22"/>
        </w:rPr>
      </w:pPr>
      <w:r>
        <w:rPr>
          <w:sz w:val="22"/>
          <w:szCs w:val="22"/>
        </w:rPr>
        <w:t>Par ailleurs, l</w:t>
      </w:r>
      <w:r w:rsidRPr="008D43E0">
        <w:rPr>
          <w:sz w:val="22"/>
          <w:szCs w:val="22"/>
        </w:rPr>
        <w:t xml:space="preserve">a réhabilitation des </w:t>
      </w:r>
      <w:r>
        <w:rPr>
          <w:sz w:val="22"/>
          <w:szCs w:val="22"/>
        </w:rPr>
        <w:t xml:space="preserve">périmètres irrigués </w:t>
      </w:r>
      <w:r w:rsidRPr="008D43E0">
        <w:rPr>
          <w:sz w:val="22"/>
          <w:szCs w:val="22"/>
        </w:rPr>
        <w:t xml:space="preserve">pour le développement de la riziculture va nécessairement s’accompagner d’une intensification culturale et entraîner une augmentation de l’utilisation des pesticides d’où </w:t>
      </w:r>
      <w:r w:rsidRPr="00DC4B54">
        <w:rPr>
          <w:sz w:val="22"/>
          <w:szCs w:val="22"/>
          <w:u w:val="single"/>
        </w:rPr>
        <w:t>les impacts probables négatif</w:t>
      </w:r>
      <w:r>
        <w:rPr>
          <w:sz w:val="22"/>
          <w:szCs w:val="22"/>
          <w:u w:val="single"/>
        </w:rPr>
        <w:t>s</w:t>
      </w:r>
      <w:r w:rsidRPr="00DC4B54">
        <w:rPr>
          <w:sz w:val="22"/>
          <w:szCs w:val="22"/>
          <w:u w:val="single"/>
        </w:rPr>
        <w:t xml:space="preserve"> sur la santé humaine et animale</w:t>
      </w:r>
      <w:r w:rsidRPr="008D43E0">
        <w:rPr>
          <w:sz w:val="22"/>
          <w:szCs w:val="22"/>
        </w:rPr>
        <w:t>. En effet, les intoxications aiguës et chroniques chez l’homme  peuvent survenir suite à des contacts directs avec les produits</w:t>
      </w:r>
      <w:r>
        <w:rPr>
          <w:sz w:val="22"/>
          <w:szCs w:val="22"/>
        </w:rPr>
        <w:t xml:space="preserve"> chimiques</w:t>
      </w:r>
      <w:r w:rsidRPr="008D43E0">
        <w:rPr>
          <w:sz w:val="22"/>
          <w:szCs w:val="22"/>
        </w:rPr>
        <w:t xml:space="preserve"> ; elles peuvent être des conséquences de la contamination de l’environnement (air, eau et aliments) et des animaux. Les animaux peuvent également être contaminés par ingestion de produits toxiques ou suite à la consommation d’aliments contaminés.</w:t>
      </w:r>
    </w:p>
    <w:p w14:paraId="134AA547" w14:textId="77777777" w:rsidR="00D319A5" w:rsidRPr="008D43E0" w:rsidRDefault="00D319A5" w:rsidP="00D319A5">
      <w:pPr>
        <w:autoSpaceDE w:val="0"/>
        <w:autoSpaceDN w:val="0"/>
        <w:adjustRightInd w:val="0"/>
        <w:jc w:val="both"/>
        <w:rPr>
          <w:sz w:val="22"/>
          <w:szCs w:val="22"/>
        </w:rPr>
      </w:pPr>
      <w:r w:rsidRPr="008D43E0">
        <w:rPr>
          <w:sz w:val="22"/>
          <w:szCs w:val="22"/>
        </w:rPr>
        <w:t>La contamination de l’homme peut par ailleurs se faire à travers  la consommation de viande d’animaux qui utilisent des pâturages traités aux pesticides.</w:t>
      </w:r>
    </w:p>
    <w:p w14:paraId="31B3548F" w14:textId="77777777" w:rsidR="00D319A5" w:rsidRPr="00891DE7" w:rsidRDefault="00D319A5" w:rsidP="00D319A5">
      <w:pPr>
        <w:jc w:val="both"/>
        <w:rPr>
          <w:sz w:val="22"/>
          <w:szCs w:val="22"/>
        </w:rPr>
      </w:pPr>
    </w:p>
    <w:p w14:paraId="47BFBB87" w14:textId="77777777" w:rsidR="00D319A5" w:rsidRPr="00891DE7" w:rsidRDefault="00DC7302" w:rsidP="00D319A5">
      <w:pPr>
        <w:jc w:val="both"/>
        <w:rPr>
          <w:sz w:val="22"/>
          <w:szCs w:val="22"/>
          <w:u w:val="single"/>
        </w:rPr>
      </w:pPr>
      <w:r>
        <w:rPr>
          <w:sz w:val="22"/>
          <w:szCs w:val="22"/>
          <w:u w:val="single"/>
        </w:rPr>
        <w:t>Impacts négatifs du c</w:t>
      </w:r>
      <w:r w:rsidR="00D319A5" w:rsidRPr="00891DE7">
        <w:rPr>
          <w:sz w:val="22"/>
          <w:szCs w:val="22"/>
          <w:u w:val="single"/>
        </w:rPr>
        <w:t>urage, recalibrage et reprofilage des canaux et drains</w:t>
      </w:r>
    </w:p>
    <w:p w14:paraId="218A121F" w14:textId="77777777" w:rsidR="00D319A5" w:rsidRDefault="00D319A5" w:rsidP="00D319A5">
      <w:pPr>
        <w:jc w:val="both"/>
        <w:rPr>
          <w:sz w:val="22"/>
          <w:szCs w:val="22"/>
        </w:rPr>
      </w:pPr>
      <w:r>
        <w:rPr>
          <w:sz w:val="22"/>
          <w:szCs w:val="22"/>
        </w:rPr>
        <w:t xml:space="preserve">Les activités de curage, recalibrage et reprofilage des canaux pour améliorer l’écoulement des eaux peuvent entraîner l’extraction d’une quantité importante de déblais dont la gestion pourrait poser des problèmes.  Si les déblais sont déposés aux abords des canaux de drainage sans aucune mesure on peut craindre un ensablement précoce des canaux et drains par l’effet du piétement du bétail, par érosion éolienne et hydrique. En outre, l’incursion des engins charger des travaux de curage dans les périmètres pour accéder aux canaux peut engendrer des  dégâts dans les périmètres irrigués et susciter des conflits. </w:t>
      </w:r>
    </w:p>
    <w:p w14:paraId="48E5EE34" w14:textId="77777777" w:rsidR="00D319A5" w:rsidRDefault="00D319A5" w:rsidP="00D319A5">
      <w:pPr>
        <w:jc w:val="both"/>
        <w:rPr>
          <w:sz w:val="22"/>
          <w:szCs w:val="22"/>
        </w:rPr>
      </w:pPr>
    </w:p>
    <w:p w14:paraId="37F00A8C" w14:textId="77777777" w:rsidR="00D319A5" w:rsidRPr="00B81313" w:rsidRDefault="00DC7302" w:rsidP="00D319A5">
      <w:pPr>
        <w:jc w:val="both"/>
        <w:rPr>
          <w:sz w:val="22"/>
          <w:szCs w:val="22"/>
          <w:u w:val="single"/>
        </w:rPr>
      </w:pPr>
      <w:r>
        <w:rPr>
          <w:sz w:val="22"/>
          <w:szCs w:val="22"/>
          <w:u w:val="single"/>
        </w:rPr>
        <w:t>Impacts négatifs de la r</w:t>
      </w:r>
      <w:r w:rsidR="00D319A5" w:rsidRPr="00B81313">
        <w:rPr>
          <w:sz w:val="22"/>
          <w:szCs w:val="22"/>
          <w:u w:val="single"/>
        </w:rPr>
        <w:t>éhabilitation des barrages</w:t>
      </w:r>
    </w:p>
    <w:p w14:paraId="0ED1658B" w14:textId="77777777" w:rsidR="00D319A5" w:rsidRDefault="00D319A5" w:rsidP="00D319A5">
      <w:pPr>
        <w:pStyle w:val="Texte1"/>
      </w:pPr>
      <w:r w:rsidRPr="00B81313">
        <w:t>La réhabilitation d’un barrage ne devrait pas, en principe, perturber de manière considérable le régime hydrique du réseau hydrographique dont le périmètre irrigué fait partie.</w:t>
      </w:r>
      <w:r>
        <w:t xml:space="preserve"> Les actions de réhabilitation vont concerner les mûrs, les prises et les partiteurs etc. L’effet immédiat escompté c’est l’accroissement des rendements hydriques du barrage réhabilité. En effet, s</w:t>
      </w:r>
      <w:r w:rsidRPr="00B81313">
        <w:t xml:space="preserve">i les superficies irriguées augmentent, la demande en eau augmentera parallèlement et engendrera éventuellement des déficits hydriques dans les zones </w:t>
      </w:r>
      <w:r w:rsidRPr="00B81313">
        <w:lastRenderedPageBreak/>
        <w:t>humides ou les périmètres irrigués en aval. Ce problème se fera particulièrement ressentir lors des étiages. Il est cependant nécessaire de bien connaître le régime hydrique d'un bassin versant avant de procéder à un</w:t>
      </w:r>
      <w:r>
        <w:t>e</w:t>
      </w:r>
      <w:r w:rsidRPr="00B81313">
        <w:t xml:space="preserve"> extension de périmètre irrigué afin d'éviter toute conséquence néfaste pour les usagers de l'eau en aval ou des perturbation</w:t>
      </w:r>
      <w:r>
        <w:t>s</w:t>
      </w:r>
      <w:r w:rsidRPr="00B81313">
        <w:t xml:space="preserve"> importantes dans des zones humides en aval.</w:t>
      </w:r>
    </w:p>
    <w:p w14:paraId="12314051" w14:textId="77777777" w:rsidR="00D319A5" w:rsidRPr="00B81313" w:rsidRDefault="00D319A5" w:rsidP="00D319A5">
      <w:pPr>
        <w:pStyle w:val="Texte1"/>
      </w:pPr>
      <w:r>
        <w:t>Par ailleurs pour les nécessités des travaux de réhabilitation, le barrage pourrait être asséché, ce qui pourrait engendrer une perturbation majeure des activités dans tout le périmètre.</w:t>
      </w:r>
    </w:p>
    <w:p w14:paraId="067D2D75" w14:textId="77777777" w:rsidR="00D319A5" w:rsidRDefault="00D319A5" w:rsidP="00D319A5">
      <w:pPr>
        <w:jc w:val="both"/>
        <w:rPr>
          <w:sz w:val="22"/>
          <w:szCs w:val="22"/>
        </w:rPr>
      </w:pPr>
    </w:p>
    <w:p w14:paraId="0B45A6AB" w14:textId="77777777" w:rsidR="00D319A5" w:rsidRPr="0000424F" w:rsidRDefault="00DC7302" w:rsidP="00D319A5">
      <w:pPr>
        <w:jc w:val="both"/>
        <w:rPr>
          <w:sz w:val="22"/>
          <w:szCs w:val="22"/>
          <w:u w:val="single"/>
        </w:rPr>
      </w:pPr>
      <w:r>
        <w:rPr>
          <w:sz w:val="22"/>
          <w:szCs w:val="22"/>
          <w:u w:val="single"/>
        </w:rPr>
        <w:t>Impacts négatifs de l’i</w:t>
      </w:r>
      <w:r w:rsidR="00D319A5" w:rsidRPr="0000424F">
        <w:rPr>
          <w:sz w:val="22"/>
          <w:szCs w:val="22"/>
          <w:u w:val="single"/>
        </w:rPr>
        <w:t>nstallation des équipements hydrologiques et hydrométéorologique</w:t>
      </w:r>
      <w:r w:rsidR="00D319A5">
        <w:rPr>
          <w:sz w:val="22"/>
          <w:szCs w:val="22"/>
          <w:u w:val="single"/>
        </w:rPr>
        <w:t>s</w:t>
      </w:r>
    </w:p>
    <w:p w14:paraId="0A179457" w14:textId="77777777" w:rsidR="00D319A5" w:rsidRDefault="00D319A5" w:rsidP="00D319A5">
      <w:pPr>
        <w:jc w:val="both"/>
        <w:rPr>
          <w:sz w:val="22"/>
          <w:szCs w:val="22"/>
        </w:rPr>
      </w:pPr>
      <w:r>
        <w:rPr>
          <w:sz w:val="22"/>
          <w:szCs w:val="22"/>
        </w:rPr>
        <w:t>L’installation d’équipements hydrologiques et hydrométéorologiques pourrait engendrer une dégradation localisée de la qualité des eaux du fait des travaux de pose des installations. Une turbidité des eaux est notée durant cette période. Par ailleurs, les équipements hydrologiques et hydrométéorologiques mal positionnés peuvent constituer des facteurs de rétention des flottants et autres matériaux charriés par les eaux et obstruer progressivement le barrage.</w:t>
      </w:r>
    </w:p>
    <w:p w14:paraId="45A27325" w14:textId="77777777" w:rsidR="00D319A5" w:rsidRDefault="00D319A5" w:rsidP="00D319A5">
      <w:pPr>
        <w:jc w:val="both"/>
        <w:rPr>
          <w:sz w:val="22"/>
          <w:szCs w:val="22"/>
        </w:rPr>
      </w:pPr>
    </w:p>
    <w:p w14:paraId="04282C5C" w14:textId="77777777" w:rsidR="00D319A5" w:rsidRPr="005A23A1" w:rsidRDefault="00DC7302" w:rsidP="00D319A5">
      <w:pPr>
        <w:jc w:val="both"/>
        <w:rPr>
          <w:sz w:val="22"/>
          <w:szCs w:val="22"/>
          <w:u w:val="single"/>
        </w:rPr>
      </w:pPr>
      <w:r>
        <w:rPr>
          <w:sz w:val="22"/>
          <w:szCs w:val="22"/>
          <w:u w:val="single"/>
        </w:rPr>
        <w:t>Impacts négatifs de l’i</w:t>
      </w:r>
      <w:r w:rsidR="00D319A5" w:rsidRPr="005A23A1">
        <w:rPr>
          <w:sz w:val="22"/>
          <w:szCs w:val="22"/>
          <w:u w:val="single"/>
        </w:rPr>
        <w:t>nstallation des stations de pompage</w:t>
      </w:r>
    </w:p>
    <w:p w14:paraId="143A77B4" w14:textId="77777777" w:rsidR="00D319A5" w:rsidRDefault="00D319A5" w:rsidP="00D319A5">
      <w:pPr>
        <w:jc w:val="both"/>
        <w:rPr>
          <w:sz w:val="22"/>
          <w:szCs w:val="22"/>
        </w:rPr>
      </w:pPr>
      <w:r>
        <w:rPr>
          <w:sz w:val="22"/>
          <w:szCs w:val="22"/>
        </w:rPr>
        <w:t>L’installation des stations de pompage qui fonctionnent avec des hydrocarbures autour des points d’eau pourrait entraîner des risques de pollution des eaux suite à des déversements accidentels des produits dans les eaux ou à des fuites de la machine.</w:t>
      </w:r>
    </w:p>
    <w:p w14:paraId="220EE34C" w14:textId="77777777" w:rsidR="00D319A5" w:rsidRDefault="00D319A5" w:rsidP="00D319A5">
      <w:pPr>
        <w:jc w:val="both"/>
        <w:rPr>
          <w:sz w:val="22"/>
          <w:szCs w:val="22"/>
        </w:rPr>
      </w:pPr>
    </w:p>
    <w:p w14:paraId="3032A936" w14:textId="77777777" w:rsidR="00D319A5" w:rsidRPr="00E16541" w:rsidRDefault="00DC7302" w:rsidP="00D319A5">
      <w:pPr>
        <w:jc w:val="both"/>
        <w:rPr>
          <w:sz w:val="22"/>
          <w:szCs w:val="22"/>
          <w:u w:val="single"/>
        </w:rPr>
      </w:pPr>
      <w:r>
        <w:rPr>
          <w:sz w:val="22"/>
          <w:szCs w:val="22"/>
          <w:u w:val="single"/>
        </w:rPr>
        <w:t>Impacts négatifs de la m</w:t>
      </w:r>
      <w:r w:rsidR="00D319A5" w:rsidRPr="00E16541">
        <w:rPr>
          <w:sz w:val="22"/>
          <w:szCs w:val="22"/>
          <w:u w:val="single"/>
        </w:rPr>
        <w:t>ise en place de barrage de retenue</w:t>
      </w:r>
    </w:p>
    <w:p w14:paraId="229244DA" w14:textId="77777777" w:rsidR="00D319A5" w:rsidRDefault="00D319A5" w:rsidP="00D319A5">
      <w:pPr>
        <w:autoSpaceDE w:val="0"/>
        <w:autoSpaceDN w:val="0"/>
        <w:adjustRightInd w:val="0"/>
        <w:jc w:val="both"/>
        <w:rPr>
          <w:sz w:val="22"/>
          <w:szCs w:val="22"/>
        </w:rPr>
      </w:pPr>
      <w:r w:rsidRPr="008D43E0">
        <w:rPr>
          <w:sz w:val="22"/>
          <w:szCs w:val="22"/>
        </w:rPr>
        <w:t>Les aménagements de plans d’eau agricoles sont souvent à l’origine de certaines maladies hydriques comme le paludisme</w:t>
      </w:r>
      <w:r>
        <w:rPr>
          <w:sz w:val="22"/>
          <w:szCs w:val="22"/>
        </w:rPr>
        <w:t>, la schistosomiase</w:t>
      </w:r>
      <w:r w:rsidRPr="008D43E0">
        <w:rPr>
          <w:sz w:val="22"/>
          <w:szCs w:val="22"/>
        </w:rPr>
        <w:t xml:space="preserve"> et la bilharziose liés à la stagnation des eaux. La cohabitation permanente entre les populations et les plans d’eau pourrait contribuer, à une moindre mesure, au développement des maladies d’origine hydriques. En effet, les maladies liées à la présence de l’eau pourraient certainement voir leur prévalence augmenter dans les zones où les activités du projet sont exécutées. On pourrait avoir une augmentation de la prévalence du paludisme, des bilharzioses (urinaire et intestinale)</w:t>
      </w:r>
      <w:r>
        <w:rPr>
          <w:sz w:val="22"/>
          <w:szCs w:val="22"/>
        </w:rPr>
        <w:t>, de la schistosomiase</w:t>
      </w:r>
      <w:r w:rsidRPr="008D43E0">
        <w:rPr>
          <w:sz w:val="22"/>
          <w:szCs w:val="22"/>
        </w:rPr>
        <w:t xml:space="preserve"> et des maladies diarrhéiques. La conséquence immédiate de ces maladies se situe au niveau de la force de travail qui se trouve être en permanence affectée. </w:t>
      </w:r>
    </w:p>
    <w:p w14:paraId="60681691" w14:textId="77777777" w:rsidR="00D319A5" w:rsidRPr="008D43E0" w:rsidRDefault="00D319A5" w:rsidP="00D319A5">
      <w:pPr>
        <w:autoSpaceDE w:val="0"/>
        <w:autoSpaceDN w:val="0"/>
        <w:adjustRightInd w:val="0"/>
        <w:jc w:val="both"/>
        <w:rPr>
          <w:sz w:val="22"/>
          <w:szCs w:val="22"/>
        </w:rPr>
      </w:pPr>
      <w:r>
        <w:rPr>
          <w:sz w:val="22"/>
          <w:szCs w:val="22"/>
        </w:rPr>
        <w:t>En outre, la création de barrages de retenu peut engendrer un risque de déplacement de populations ou de pertes de terres pour les producteurs installées dans l’emprise des réservoirs.</w:t>
      </w:r>
    </w:p>
    <w:p w14:paraId="14369B6F" w14:textId="77777777" w:rsidR="00D319A5" w:rsidRDefault="00D319A5" w:rsidP="00D319A5">
      <w:pPr>
        <w:jc w:val="both"/>
        <w:rPr>
          <w:sz w:val="22"/>
          <w:szCs w:val="22"/>
        </w:rPr>
      </w:pPr>
    </w:p>
    <w:p w14:paraId="0DF5B43D" w14:textId="77777777" w:rsidR="00D319A5" w:rsidRDefault="00D319A5" w:rsidP="00D319A5">
      <w:pPr>
        <w:jc w:val="both"/>
        <w:rPr>
          <w:b/>
          <w:i/>
          <w:sz w:val="22"/>
          <w:szCs w:val="22"/>
        </w:rPr>
      </w:pPr>
      <w:r w:rsidRPr="009A2724">
        <w:rPr>
          <w:b/>
          <w:i/>
          <w:sz w:val="22"/>
          <w:szCs w:val="22"/>
        </w:rPr>
        <w:t>Impacts négatifs de la construction des infrastructures de transports</w:t>
      </w:r>
    </w:p>
    <w:p w14:paraId="26104381" w14:textId="77777777" w:rsidR="00D319A5" w:rsidRPr="006F3D75" w:rsidRDefault="00D319A5" w:rsidP="00D319A5">
      <w:pPr>
        <w:widowControl w:val="0"/>
        <w:tabs>
          <w:tab w:val="left" w:pos="220"/>
          <w:tab w:val="left" w:pos="720"/>
        </w:tabs>
        <w:autoSpaceDE w:val="0"/>
        <w:autoSpaceDN w:val="0"/>
        <w:adjustRightInd w:val="0"/>
        <w:spacing w:after="293"/>
        <w:jc w:val="both"/>
        <w:rPr>
          <w:sz w:val="22"/>
          <w:szCs w:val="22"/>
        </w:rPr>
      </w:pPr>
      <w:r w:rsidRPr="006F3D75">
        <w:rPr>
          <w:sz w:val="22"/>
          <w:szCs w:val="22"/>
        </w:rPr>
        <w:t xml:space="preserve">La maintenance des </w:t>
      </w:r>
      <w:r>
        <w:rPr>
          <w:sz w:val="22"/>
          <w:szCs w:val="22"/>
        </w:rPr>
        <w:t>pistes rurales et la construction d’embarcadères</w:t>
      </w:r>
      <w:r w:rsidRPr="006F3D75">
        <w:rPr>
          <w:sz w:val="22"/>
          <w:szCs w:val="22"/>
        </w:rPr>
        <w:t xml:space="preserve"> induit certains inconvénients tels les émissions de poussières, l’ouverture de nouvelles carrières, la perturbation d’activités agrico</w:t>
      </w:r>
      <w:r>
        <w:rPr>
          <w:sz w:val="22"/>
          <w:szCs w:val="22"/>
        </w:rPr>
        <w:t>les, la dégradation de la flore aux abords des pistes</w:t>
      </w:r>
      <w:r w:rsidRPr="006F3D75">
        <w:rPr>
          <w:sz w:val="22"/>
          <w:szCs w:val="22"/>
        </w:rPr>
        <w:t>, la destruction de portions de champs de culture ou l’installation de base de vie sur des terrains privés. Aussi, la présence des manœuvres étrangers peut susciter un développement des risq</w:t>
      </w:r>
      <w:r>
        <w:rPr>
          <w:sz w:val="22"/>
          <w:szCs w:val="22"/>
        </w:rPr>
        <w:t>ues de propagation des IST/</w:t>
      </w:r>
      <w:r w:rsidRPr="006F3D75">
        <w:rPr>
          <w:sz w:val="22"/>
          <w:szCs w:val="22"/>
        </w:rPr>
        <w:t>SIDA. En phase d’exploitation, l’accroissement du trafic à travers les villages peut engendrer des accidents notamment chez les enfants.</w:t>
      </w:r>
    </w:p>
    <w:p w14:paraId="58FA804E" w14:textId="77777777" w:rsidR="00D319A5" w:rsidRDefault="00D319A5" w:rsidP="00D319A5">
      <w:pPr>
        <w:jc w:val="both"/>
        <w:rPr>
          <w:b/>
          <w:i/>
          <w:sz w:val="22"/>
          <w:szCs w:val="22"/>
        </w:rPr>
      </w:pPr>
      <w:r>
        <w:rPr>
          <w:b/>
          <w:i/>
          <w:sz w:val="22"/>
          <w:szCs w:val="22"/>
        </w:rPr>
        <w:t>Impacts négatifs de la construction des infrastructures d’appui à l’agriculture et à l’écotourisme</w:t>
      </w:r>
    </w:p>
    <w:p w14:paraId="1D192560" w14:textId="77777777" w:rsidR="00D319A5" w:rsidRDefault="00D319A5" w:rsidP="00D319A5">
      <w:pPr>
        <w:jc w:val="both"/>
        <w:rPr>
          <w:sz w:val="22"/>
          <w:szCs w:val="22"/>
        </w:rPr>
      </w:pPr>
      <w:r w:rsidRPr="00CF215C">
        <w:rPr>
          <w:sz w:val="22"/>
          <w:szCs w:val="22"/>
        </w:rPr>
        <w:t>Une fois que le site a été bien identifié, les impa</w:t>
      </w:r>
      <w:r>
        <w:rPr>
          <w:sz w:val="22"/>
          <w:szCs w:val="22"/>
        </w:rPr>
        <w:t>cts environnementaux négatifs des travaux</w:t>
      </w:r>
      <w:r w:rsidRPr="00CF215C">
        <w:rPr>
          <w:sz w:val="22"/>
          <w:szCs w:val="22"/>
        </w:rPr>
        <w:t xml:space="preserve"> proviendront surtout de la construction des </w:t>
      </w:r>
      <w:r>
        <w:rPr>
          <w:sz w:val="22"/>
          <w:szCs w:val="22"/>
        </w:rPr>
        <w:t>installations de stockage et de conditionnement</w:t>
      </w:r>
      <w:r w:rsidRPr="00CF215C">
        <w:rPr>
          <w:sz w:val="22"/>
          <w:szCs w:val="22"/>
        </w:rPr>
        <w:t xml:space="preserve">: </w:t>
      </w:r>
      <w:r w:rsidRPr="00E0744B">
        <w:rPr>
          <w:sz w:val="22"/>
          <w:szCs w:val="22"/>
        </w:rPr>
        <w:t xml:space="preserve">abattage d’arbres pour dégager les sites ; </w:t>
      </w:r>
      <w:r>
        <w:rPr>
          <w:sz w:val="22"/>
          <w:szCs w:val="22"/>
        </w:rPr>
        <w:t xml:space="preserve">érosion du sol, </w:t>
      </w:r>
      <w:r w:rsidRPr="00CF215C">
        <w:rPr>
          <w:sz w:val="22"/>
          <w:szCs w:val="22"/>
        </w:rPr>
        <w:t>p</w:t>
      </w:r>
      <w:r>
        <w:rPr>
          <w:sz w:val="22"/>
          <w:szCs w:val="22"/>
        </w:rPr>
        <w:t xml:space="preserve">ollution du sol et de l’eau, </w:t>
      </w:r>
      <w:r w:rsidRPr="00CF215C">
        <w:rPr>
          <w:sz w:val="22"/>
          <w:szCs w:val="22"/>
        </w:rPr>
        <w:t xml:space="preserve">perte de végétation, perturbation du cadre de vie, génération de déchets </w:t>
      </w:r>
      <w:r w:rsidRPr="00E0744B">
        <w:rPr>
          <w:sz w:val="22"/>
          <w:szCs w:val="22"/>
        </w:rPr>
        <w:t>de chantier</w:t>
      </w:r>
      <w:r w:rsidRPr="00CF215C">
        <w:rPr>
          <w:sz w:val="22"/>
          <w:szCs w:val="22"/>
        </w:rPr>
        <w:t>; occup</w:t>
      </w:r>
      <w:r>
        <w:rPr>
          <w:sz w:val="22"/>
          <w:szCs w:val="22"/>
        </w:rPr>
        <w:t>ation de terrains privés, etc.</w:t>
      </w:r>
    </w:p>
    <w:p w14:paraId="68BBA312" w14:textId="77777777" w:rsidR="00D319A5" w:rsidRDefault="00D319A5" w:rsidP="00D319A5">
      <w:pPr>
        <w:jc w:val="both"/>
        <w:rPr>
          <w:b/>
          <w:i/>
          <w:sz w:val="22"/>
          <w:szCs w:val="22"/>
        </w:rPr>
      </w:pPr>
    </w:p>
    <w:p w14:paraId="016BE985" w14:textId="77777777" w:rsidR="00D319A5" w:rsidRDefault="00D319A5" w:rsidP="00D319A5">
      <w:pPr>
        <w:jc w:val="both"/>
        <w:rPr>
          <w:b/>
          <w:i/>
          <w:sz w:val="22"/>
          <w:szCs w:val="22"/>
        </w:rPr>
      </w:pPr>
      <w:r>
        <w:rPr>
          <w:b/>
          <w:i/>
          <w:sz w:val="22"/>
          <w:szCs w:val="22"/>
        </w:rPr>
        <w:t>Impacts négatifs de la construction d’abattoirs</w:t>
      </w:r>
    </w:p>
    <w:p w14:paraId="23EA5016" w14:textId="77777777" w:rsidR="00D319A5" w:rsidRDefault="00D319A5" w:rsidP="00D319A5">
      <w:pPr>
        <w:jc w:val="both"/>
        <w:rPr>
          <w:sz w:val="22"/>
          <w:szCs w:val="22"/>
        </w:rPr>
      </w:pPr>
      <w:r w:rsidRPr="00E16541">
        <w:rPr>
          <w:sz w:val="22"/>
          <w:szCs w:val="22"/>
        </w:rPr>
        <w:t>Le</w:t>
      </w:r>
      <w:r>
        <w:rPr>
          <w:sz w:val="22"/>
          <w:szCs w:val="22"/>
        </w:rPr>
        <w:t xml:space="preserve"> fonctionnement des abattoirs est associé à la génération de déchets qui peuvent être à l’origine de pollution et de nuisances (odeurs d’urine et de fumier etc.) en provenance des parcs de stabilisation, résidus d’abattage et de prolifération des animaux nuisibles qui concernent principalement les insectes et </w:t>
      </w:r>
      <w:r>
        <w:rPr>
          <w:sz w:val="22"/>
          <w:szCs w:val="22"/>
        </w:rPr>
        <w:lastRenderedPageBreak/>
        <w:t>les rongeurs. Par ailleurs, on pourrait craindre des risques d’accidents du fait des animaux et des blessures à cause des matériaux tranchants dans les abattoirs.</w:t>
      </w:r>
    </w:p>
    <w:p w14:paraId="6F0F1B61" w14:textId="77777777" w:rsidR="00D319A5" w:rsidRDefault="00D319A5" w:rsidP="00D319A5">
      <w:pPr>
        <w:jc w:val="both"/>
        <w:rPr>
          <w:sz w:val="22"/>
          <w:szCs w:val="22"/>
          <w:u w:val="single"/>
        </w:rPr>
      </w:pPr>
    </w:p>
    <w:p w14:paraId="319A5735" w14:textId="77777777" w:rsidR="00D319A5" w:rsidRPr="00141E8D" w:rsidRDefault="00D319A5" w:rsidP="00D319A5">
      <w:pPr>
        <w:jc w:val="both"/>
        <w:rPr>
          <w:b/>
          <w:i/>
          <w:sz w:val="22"/>
          <w:szCs w:val="22"/>
        </w:rPr>
      </w:pPr>
      <w:r w:rsidRPr="00141E8D">
        <w:rPr>
          <w:b/>
          <w:i/>
          <w:sz w:val="22"/>
          <w:szCs w:val="22"/>
        </w:rPr>
        <w:t>Impacts négatifs de l’accès aux technologies et intrants améliorés</w:t>
      </w:r>
    </w:p>
    <w:p w14:paraId="09104AF9" w14:textId="77777777" w:rsidR="00D319A5" w:rsidRPr="00625B2D" w:rsidRDefault="00D319A5" w:rsidP="00D319A5">
      <w:pPr>
        <w:autoSpaceDE w:val="0"/>
        <w:autoSpaceDN w:val="0"/>
        <w:adjustRightInd w:val="0"/>
        <w:jc w:val="both"/>
        <w:rPr>
          <w:sz w:val="22"/>
          <w:szCs w:val="22"/>
        </w:rPr>
      </w:pPr>
      <w:r w:rsidRPr="00625B2D">
        <w:rPr>
          <w:sz w:val="22"/>
          <w:szCs w:val="22"/>
        </w:rPr>
        <w:t>L’usage non maîtrisé de paquets technologiques constitués d’engrais chimiques et de pesticides pour une intensification agricole pourrait être dommageable à l’environnement. Ces engrais et pesticides mal utilisés par des producteurs pourraient alors entraîner des risques sanitaires au sein des populations rurales ou bien être des sources de pollutions/nuisances ou contamination des sols et eaux de surface et de nappe</w:t>
      </w:r>
      <w:r>
        <w:rPr>
          <w:sz w:val="22"/>
          <w:szCs w:val="22"/>
        </w:rPr>
        <w:t>s</w:t>
      </w:r>
      <w:r w:rsidRPr="00625B2D">
        <w:rPr>
          <w:sz w:val="22"/>
          <w:szCs w:val="22"/>
        </w:rPr>
        <w:t xml:space="preserve"> des écosystèmes ruraux. Une utilisation à grande échelle des paquets technologiques pourrait conduire à une demande croissant</w:t>
      </w:r>
      <w:r>
        <w:rPr>
          <w:sz w:val="22"/>
          <w:szCs w:val="22"/>
        </w:rPr>
        <w:t>e</w:t>
      </w:r>
      <w:r w:rsidRPr="00625B2D">
        <w:rPr>
          <w:sz w:val="22"/>
          <w:szCs w:val="22"/>
        </w:rPr>
        <w:t xml:space="preserve"> e</w:t>
      </w:r>
      <w:r>
        <w:rPr>
          <w:sz w:val="22"/>
          <w:szCs w:val="22"/>
        </w:rPr>
        <w:t>n terres agricoles ;c</w:t>
      </w:r>
      <w:r w:rsidRPr="00625B2D">
        <w:rPr>
          <w:sz w:val="22"/>
          <w:szCs w:val="22"/>
        </w:rPr>
        <w:t xml:space="preserve">e qui serait une source de compétition foncière entre agriculteurs et pasteurs, ou entre villages ou entre communautés rurales. Cette demande croissante de terres agricoles pourrait se faire aux dépens des formations forestières </w:t>
      </w:r>
      <w:r>
        <w:rPr>
          <w:sz w:val="22"/>
          <w:szCs w:val="22"/>
        </w:rPr>
        <w:t>et entraîner  une déforestation.</w:t>
      </w:r>
    </w:p>
    <w:p w14:paraId="5118E735" w14:textId="77777777" w:rsidR="00D319A5" w:rsidRPr="00625B2D" w:rsidRDefault="00D319A5" w:rsidP="00D319A5">
      <w:pPr>
        <w:autoSpaceDE w:val="0"/>
        <w:autoSpaceDN w:val="0"/>
        <w:adjustRightInd w:val="0"/>
        <w:jc w:val="both"/>
        <w:rPr>
          <w:sz w:val="22"/>
          <w:szCs w:val="22"/>
        </w:rPr>
      </w:pPr>
    </w:p>
    <w:p w14:paraId="436AB14C" w14:textId="77777777" w:rsidR="00D319A5" w:rsidRDefault="00D319A5" w:rsidP="00D319A5">
      <w:pPr>
        <w:autoSpaceDE w:val="0"/>
        <w:autoSpaceDN w:val="0"/>
        <w:adjustRightInd w:val="0"/>
        <w:jc w:val="both"/>
        <w:rPr>
          <w:sz w:val="22"/>
          <w:szCs w:val="22"/>
        </w:rPr>
      </w:pPr>
      <w:r w:rsidRPr="00625B2D">
        <w:rPr>
          <w:sz w:val="22"/>
          <w:szCs w:val="22"/>
        </w:rPr>
        <w:t>S</w:t>
      </w:r>
      <w:r>
        <w:rPr>
          <w:sz w:val="22"/>
          <w:szCs w:val="22"/>
        </w:rPr>
        <w:t xml:space="preserve">i elles </w:t>
      </w:r>
      <w:r w:rsidRPr="00625B2D">
        <w:rPr>
          <w:sz w:val="22"/>
          <w:szCs w:val="22"/>
        </w:rPr>
        <w:t>sont mal appliqué</w:t>
      </w:r>
      <w:r>
        <w:rPr>
          <w:sz w:val="22"/>
          <w:szCs w:val="22"/>
        </w:rPr>
        <w:t>e</w:t>
      </w:r>
      <w:r w:rsidRPr="00625B2D">
        <w:rPr>
          <w:sz w:val="22"/>
          <w:szCs w:val="22"/>
        </w:rPr>
        <w:t>s par les producteurs, certaines variétés de semences, diffusées à grande échelle aux dépens de variétés locales, peuvent entraîner l’abandon d’anciennes variétés, et partant, conduire à une réduction de la biodiversité floristique.</w:t>
      </w:r>
    </w:p>
    <w:p w14:paraId="6F2090AA" w14:textId="77777777" w:rsidR="00D319A5" w:rsidRPr="00625B2D" w:rsidRDefault="00D319A5" w:rsidP="00D319A5">
      <w:pPr>
        <w:autoSpaceDE w:val="0"/>
        <w:autoSpaceDN w:val="0"/>
        <w:adjustRightInd w:val="0"/>
        <w:jc w:val="both"/>
        <w:rPr>
          <w:sz w:val="22"/>
          <w:szCs w:val="22"/>
        </w:rPr>
      </w:pPr>
    </w:p>
    <w:p w14:paraId="4F5AC4B7" w14:textId="77777777" w:rsidR="00D319A5" w:rsidRPr="00D532B3" w:rsidRDefault="00D319A5" w:rsidP="00D319A5">
      <w:pPr>
        <w:pStyle w:val="BodyTextIndent"/>
        <w:tabs>
          <w:tab w:val="num" w:pos="360"/>
        </w:tabs>
        <w:ind w:left="0" w:firstLine="0"/>
        <w:rPr>
          <w:i/>
          <w:sz w:val="22"/>
          <w:szCs w:val="22"/>
        </w:rPr>
      </w:pPr>
      <w:r w:rsidRPr="00D532B3">
        <w:rPr>
          <w:i/>
          <w:sz w:val="22"/>
          <w:szCs w:val="22"/>
        </w:rPr>
        <w:t>Impacts négatifs de l’appui à l’élevage</w:t>
      </w:r>
    </w:p>
    <w:p w14:paraId="68397D2A" w14:textId="77777777" w:rsidR="00D319A5" w:rsidRDefault="00D319A5" w:rsidP="00D319A5">
      <w:pPr>
        <w:jc w:val="both"/>
        <w:rPr>
          <w:sz w:val="22"/>
          <w:szCs w:val="22"/>
        </w:rPr>
      </w:pPr>
      <w:r w:rsidRPr="00D655D2">
        <w:rPr>
          <w:sz w:val="22"/>
          <w:szCs w:val="22"/>
        </w:rPr>
        <w:t>Le bétail et les effluents d´élevage produisent des gaz. Certains restent d´intérêt local comme l´ammoniaque, tandis que d´autres, comme le dioxyde de carbone (CO2), le méthane (CH4), l´oxyde d´azote (N2O) et d´autres gaz (gaz à effet de serre), ont une influence sur l´atmosphère et contribuent au réchauffement de la planète et aux changements climatiques.</w:t>
      </w:r>
      <w:r>
        <w:rPr>
          <w:sz w:val="22"/>
          <w:szCs w:val="22"/>
        </w:rPr>
        <w:t xml:space="preserve"> La définition des parcours pastoraux si elle n’est pas menée de manière consensuelle pourrait engendrer des conflits entre agriculteurs et éleveurs.</w:t>
      </w:r>
    </w:p>
    <w:p w14:paraId="0083A88D" w14:textId="77777777" w:rsidR="00D319A5" w:rsidRDefault="00D319A5" w:rsidP="00D319A5">
      <w:pPr>
        <w:pStyle w:val="BodyTextIndent"/>
        <w:tabs>
          <w:tab w:val="num" w:pos="360"/>
        </w:tabs>
        <w:ind w:left="0" w:firstLine="0"/>
      </w:pPr>
    </w:p>
    <w:p w14:paraId="55E5D91A" w14:textId="77777777" w:rsidR="00D319A5" w:rsidRPr="00D532B3" w:rsidRDefault="00D319A5" w:rsidP="00D319A5">
      <w:pPr>
        <w:pStyle w:val="BodyTextIndent"/>
        <w:tabs>
          <w:tab w:val="num" w:pos="360"/>
        </w:tabs>
        <w:ind w:left="0" w:firstLine="0"/>
        <w:rPr>
          <w:i/>
          <w:sz w:val="22"/>
          <w:szCs w:val="22"/>
        </w:rPr>
      </w:pPr>
      <w:r w:rsidRPr="00D532B3">
        <w:rPr>
          <w:i/>
          <w:sz w:val="22"/>
          <w:szCs w:val="22"/>
        </w:rPr>
        <w:t>Impacts négatifs de l’agroforesterie et de la foresterie</w:t>
      </w:r>
    </w:p>
    <w:p w14:paraId="6DC696E8" w14:textId="77777777" w:rsidR="00D319A5" w:rsidRPr="00BB6D4B" w:rsidRDefault="00D319A5" w:rsidP="00D319A5">
      <w:pPr>
        <w:pStyle w:val="BodyTextIndent"/>
        <w:tabs>
          <w:tab w:val="num" w:pos="360"/>
        </w:tabs>
        <w:ind w:left="0" w:firstLine="0"/>
        <w:jc w:val="both"/>
        <w:rPr>
          <w:rStyle w:val="longtext"/>
          <w:b w:val="0"/>
          <w:i/>
          <w:sz w:val="22"/>
          <w:szCs w:val="22"/>
        </w:rPr>
      </w:pPr>
      <w:r w:rsidRPr="00BB6D4B">
        <w:rPr>
          <w:rStyle w:val="longtext"/>
          <w:rFonts w:eastAsia="MS Gothic"/>
          <w:b w:val="0"/>
          <w:sz w:val="22"/>
          <w:szCs w:val="22"/>
        </w:rPr>
        <w:t xml:space="preserve">Le choix des zones pour l’agroforesterie devrait s’effectuer avec soin pour éviter de détériorer les ouvrages d’irrigation. En effet, les arbres ou les autres plantes à racines profondes ne devraient pas être autorisés dans les 5 mètres de la digue ou de l’évacuateur de crues. Les racines de ce type de végétation pourraient fournir un chemin de fuite à travers le barrage et, en définitive, conduire à sa rupture. </w:t>
      </w:r>
    </w:p>
    <w:p w14:paraId="76982D20" w14:textId="77777777" w:rsidR="00D319A5" w:rsidRPr="00BB6D4B" w:rsidRDefault="00D319A5" w:rsidP="00D319A5">
      <w:pPr>
        <w:pStyle w:val="Texte1"/>
        <w:rPr>
          <w:b/>
        </w:rPr>
      </w:pPr>
      <w:r w:rsidRPr="00BB6D4B">
        <w:rPr>
          <w:rStyle w:val="longtext"/>
          <w:rFonts w:eastAsia="MS Gothic"/>
        </w:rPr>
        <w:t>Par ailleurs,</w:t>
      </w:r>
      <w:r>
        <w:rPr>
          <w:rStyle w:val="longtext"/>
          <w:rFonts w:eastAsia="MS Gothic"/>
        </w:rPr>
        <w:t xml:space="preserve"> les activités de foresterie peuvent contribuer à l’introduction d’espèces non adaptées à l’environnement local et entraîner un phénomène de colonisation ou de dégradation des sols.</w:t>
      </w:r>
    </w:p>
    <w:p w14:paraId="470825BA" w14:textId="77777777" w:rsidR="00D319A5" w:rsidRPr="00D532B3" w:rsidRDefault="00D319A5" w:rsidP="00D319A5">
      <w:pPr>
        <w:pStyle w:val="BodyTextIndent"/>
        <w:tabs>
          <w:tab w:val="num" w:pos="360"/>
        </w:tabs>
        <w:ind w:left="0" w:firstLine="0"/>
        <w:rPr>
          <w:i/>
          <w:sz w:val="22"/>
          <w:szCs w:val="22"/>
        </w:rPr>
      </w:pPr>
      <w:r w:rsidRPr="00D532B3">
        <w:rPr>
          <w:i/>
          <w:sz w:val="22"/>
          <w:szCs w:val="22"/>
        </w:rPr>
        <w:t>Impacts négatifs de la construction de pare</w:t>
      </w:r>
      <w:r>
        <w:rPr>
          <w:i/>
          <w:sz w:val="22"/>
          <w:szCs w:val="22"/>
        </w:rPr>
        <w:t>-</w:t>
      </w:r>
      <w:r w:rsidRPr="00D532B3">
        <w:rPr>
          <w:i/>
          <w:sz w:val="22"/>
          <w:szCs w:val="22"/>
        </w:rPr>
        <w:t>feu</w:t>
      </w:r>
      <w:r>
        <w:rPr>
          <w:i/>
          <w:sz w:val="22"/>
          <w:szCs w:val="22"/>
        </w:rPr>
        <w:t>x</w:t>
      </w:r>
      <w:r w:rsidRPr="00D532B3">
        <w:rPr>
          <w:i/>
          <w:sz w:val="22"/>
          <w:szCs w:val="22"/>
        </w:rPr>
        <w:t xml:space="preserve"> et</w:t>
      </w:r>
      <w:r>
        <w:rPr>
          <w:i/>
          <w:sz w:val="22"/>
          <w:szCs w:val="22"/>
        </w:rPr>
        <w:t xml:space="preserve"> </w:t>
      </w:r>
      <w:r w:rsidRPr="00D532B3">
        <w:rPr>
          <w:i/>
          <w:sz w:val="22"/>
          <w:szCs w:val="22"/>
        </w:rPr>
        <w:t>d’infrastructures de conservation</w:t>
      </w:r>
    </w:p>
    <w:p w14:paraId="1E9C2936" w14:textId="77777777" w:rsidR="00D319A5" w:rsidRDefault="00D319A5" w:rsidP="00D319A5">
      <w:pPr>
        <w:pStyle w:val="BodyTextIndent"/>
        <w:tabs>
          <w:tab w:val="num" w:pos="360"/>
        </w:tabs>
        <w:ind w:left="0" w:firstLine="0"/>
        <w:jc w:val="both"/>
        <w:rPr>
          <w:b w:val="0"/>
          <w:sz w:val="22"/>
          <w:szCs w:val="22"/>
        </w:rPr>
      </w:pPr>
      <w:r w:rsidRPr="00BB6D4B">
        <w:rPr>
          <w:b w:val="0"/>
          <w:sz w:val="22"/>
          <w:szCs w:val="22"/>
        </w:rPr>
        <w:t>La construction de pare</w:t>
      </w:r>
      <w:r>
        <w:rPr>
          <w:b w:val="0"/>
          <w:sz w:val="22"/>
          <w:szCs w:val="22"/>
        </w:rPr>
        <w:t>-</w:t>
      </w:r>
      <w:r w:rsidRPr="00BB6D4B">
        <w:rPr>
          <w:b w:val="0"/>
          <w:sz w:val="22"/>
          <w:szCs w:val="22"/>
        </w:rPr>
        <w:t>feu</w:t>
      </w:r>
      <w:r>
        <w:rPr>
          <w:b w:val="0"/>
          <w:sz w:val="22"/>
          <w:szCs w:val="22"/>
        </w:rPr>
        <w:t>x</w:t>
      </w:r>
      <w:r w:rsidRPr="00BB6D4B">
        <w:rPr>
          <w:b w:val="0"/>
          <w:sz w:val="22"/>
          <w:szCs w:val="22"/>
        </w:rPr>
        <w:t xml:space="preserve"> et d’infrastructures de conservation vont s’effectuer principalement en zone forestière. Les principaux impacts associés à ces travaux sont le déboisement, le défrichement et le désherbage pour libérer le terrain. Les travaux de construction des bâtiments seront relativement faible</w:t>
      </w:r>
      <w:r>
        <w:rPr>
          <w:b w:val="0"/>
          <w:sz w:val="22"/>
          <w:szCs w:val="22"/>
        </w:rPr>
        <w:t>s</w:t>
      </w:r>
      <w:r w:rsidRPr="00BB6D4B">
        <w:rPr>
          <w:b w:val="0"/>
          <w:sz w:val="22"/>
          <w:szCs w:val="22"/>
        </w:rPr>
        <w:t xml:space="preserve"> à modérer et vont générer de la poussière et des déchets ordinaires de chantiers.</w:t>
      </w:r>
    </w:p>
    <w:p w14:paraId="67E5D1E2" w14:textId="77777777" w:rsidR="006D56D9" w:rsidRDefault="006D56D9" w:rsidP="00D319A5">
      <w:pPr>
        <w:pStyle w:val="BodyTextIndent"/>
        <w:tabs>
          <w:tab w:val="num" w:pos="360"/>
        </w:tabs>
        <w:ind w:left="0" w:firstLine="0"/>
        <w:jc w:val="both"/>
        <w:rPr>
          <w:b w:val="0"/>
          <w:sz w:val="22"/>
          <w:szCs w:val="22"/>
        </w:rPr>
      </w:pPr>
      <w:r>
        <w:rPr>
          <w:b w:val="0"/>
          <w:sz w:val="22"/>
          <w:szCs w:val="22"/>
        </w:rPr>
        <w:t xml:space="preserve">Le tableau 19 ci dessous présente la synthèse des impacts négatifs majeurs </w:t>
      </w:r>
      <w:r w:rsidR="00A8118D">
        <w:rPr>
          <w:b w:val="0"/>
          <w:sz w:val="22"/>
          <w:szCs w:val="22"/>
        </w:rPr>
        <w:t>des activités du PADAP.</w:t>
      </w:r>
    </w:p>
    <w:p w14:paraId="76B1C010" w14:textId="77777777" w:rsidR="00A8118D" w:rsidRPr="00BB6D4B" w:rsidRDefault="00A8118D" w:rsidP="00D319A5">
      <w:pPr>
        <w:pStyle w:val="BodyTextIndent"/>
        <w:tabs>
          <w:tab w:val="num" w:pos="360"/>
        </w:tabs>
        <w:ind w:left="0" w:firstLine="0"/>
        <w:jc w:val="both"/>
        <w:rPr>
          <w:b w:val="0"/>
          <w:sz w:val="22"/>
          <w:szCs w:val="22"/>
        </w:rPr>
      </w:pPr>
    </w:p>
    <w:p w14:paraId="1C221469" w14:textId="77777777" w:rsidR="00D319A5" w:rsidRPr="00944760" w:rsidRDefault="00D319A5" w:rsidP="00D319A5">
      <w:pPr>
        <w:pStyle w:val="Caption"/>
      </w:pPr>
      <w:bookmarkStart w:id="202" w:name="_Toc343521526"/>
      <w:r>
        <w:t xml:space="preserve">Tableau </w:t>
      </w:r>
      <w:r>
        <w:fldChar w:fldCharType="begin"/>
      </w:r>
      <w:r w:rsidR="002C5AE1">
        <w:instrText>SEQ</w:instrText>
      </w:r>
      <w:r>
        <w:instrText xml:space="preserve"> Tableau \* ARABIC </w:instrText>
      </w:r>
      <w:r>
        <w:fldChar w:fldCharType="separate"/>
      </w:r>
      <w:r w:rsidR="0022512A">
        <w:rPr>
          <w:noProof/>
        </w:rPr>
        <w:t>20</w:t>
      </w:r>
      <w:r>
        <w:fldChar w:fldCharType="end"/>
      </w:r>
      <w:r>
        <w:t> : Synthèse des impacts négatifs du PADAP</w:t>
      </w:r>
      <w:bookmarkEnd w:id="202"/>
    </w:p>
    <w:tbl>
      <w:tblPr>
        <w:tblW w:w="0" w:type="auto"/>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6"/>
        <w:gridCol w:w="2293"/>
        <w:gridCol w:w="5645"/>
      </w:tblGrid>
      <w:tr w:rsidR="00D319A5" w:rsidRPr="007E7795" w14:paraId="625B403F" w14:textId="77777777" w:rsidTr="00D319A5">
        <w:trPr>
          <w:trHeight w:val="259"/>
        </w:trPr>
        <w:tc>
          <w:tcPr>
            <w:tcW w:w="1986" w:type="dxa"/>
          </w:tcPr>
          <w:p w14:paraId="6275B784" w14:textId="77777777" w:rsidR="00D319A5" w:rsidRPr="007E7795" w:rsidRDefault="00D319A5" w:rsidP="00D319A5">
            <w:pPr>
              <w:rPr>
                <w:b/>
                <w:sz w:val="20"/>
                <w:szCs w:val="20"/>
              </w:rPr>
            </w:pPr>
            <w:r w:rsidRPr="007E7795">
              <w:rPr>
                <w:b/>
                <w:sz w:val="20"/>
                <w:szCs w:val="20"/>
              </w:rPr>
              <w:t>Composantes</w:t>
            </w:r>
          </w:p>
        </w:tc>
        <w:tc>
          <w:tcPr>
            <w:tcW w:w="2293" w:type="dxa"/>
            <w:shd w:val="clear" w:color="auto" w:fill="auto"/>
          </w:tcPr>
          <w:p w14:paraId="590E25B5" w14:textId="77777777" w:rsidR="00D319A5" w:rsidRPr="007E7795" w:rsidRDefault="00D319A5" w:rsidP="00D319A5">
            <w:pPr>
              <w:rPr>
                <w:b/>
                <w:sz w:val="20"/>
                <w:szCs w:val="20"/>
              </w:rPr>
            </w:pPr>
            <w:r w:rsidRPr="007E7795">
              <w:rPr>
                <w:b/>
                <w:sz w:val="20"/>
                <w:szCs w:val="20"/>
              </w:rPr>
              <w:t xml:space="preserve">Activités </w:t>
            </w:r>
          </w:p>
        </w:tc>
        <w:tc>
          <w:tcPr>
            <w:tcW w:w="5645" w:type="dxa"/>
            <w:shd w:val="clear" w:color="auto" w:fill="auto"/>
          </w:tcPr>
          <w:p w14:paraId="0EC97A08" w14:textId="77777777" w:rsidR="00D319A5" w:rsidRPr="007E7795" w:rsidRDefault="00D319A5" w:rsidP="00D319A5">
            <w:pPr>
              <w:rPr>
                <w:b/>
                <w:sz w:val="20"/>
                <w:szCs w:val="20"/>
              </w:rPr>
            </w:pPr>
            <w:r w:rsidRPr="007E7795">
              <w:rPr>
                <w:b/>
                <w:sz w:val="20"/>
                <w:szCs w:val="20"/>
              </w:rPr>
              <w:t>I</w:t>
            </w:r>
            <w:r>
              <w:rPr>
                <w:b/>
                <w:sz w:val="20"/>
                <w:szCs w:val="20"/>
              </w:rPr>
              <w:t>mpacts négat</w:t>
            </w:r>
            <w:r w:rsidRPr="007E7795">
              <w:rPr>
                <w:b/>
                <w:sz w:val="20"/>
                <w:szCs w:val="20"/>
              </w:rPr>
              <w:t>ifs</w:t>
            </w:r>
          </w:p>
        </w:tc>
      </w:tr>
      <w:tr w:rsidR="00D319A5" w:rsidRPr="007E7795" w14:paraId="685B67C6" w14:textId="77777777" w:rsidTr="00D319A5">
        <w:trPr>
          <w:trHeight w:val="792"/>
        </w:trPr>
        <w:tc>
          <w:tcPr>
            <w:tcW w:w="1986" w:type="dxa"/>
            <w:vMerge w:val="restart"/>
          </w:tcPr>
          <w:p w14:paraId="61BCABB1" w14:textId="77777777" w:rsidR="00D319A5" w:rsidRPr="001B60B7" w:rsidRDefault="00D319A5" w:rsidP="00D319A5">
            <w:pPr>
              <w:rPr>
                <w:sz w:val="20"/>
                <w:szCs w:val="20"/>
              </w:rPr>
            </w:pPr>
            <w:r w:rsidRPr="001B60B7">
              <w:rPr>
                <w:sz w:val="20"/>
                <w:szCs w:val="20"/>
              </w:rPr>
              <w:t>Composante 2 : Investissements et renforcement des capacités pour la pérennisation de l’approche paysage dans les sites sélectionnés</w:t>
            </w:r>
          </w:p>
          <w:p w14:paraId="1E139A57" w14:textId="77777777" w:rsidR="00D319A5" w:rsidRDefault="00D319A5" w:rsidP="00D319A5">
            <w:pPr>
              <w:rPr>
                <w:rFonts w:ascii="Times" w:hAnsi="Times" w:cs="Times"/>
                <w:sz w:val="20"/>
                <w:szCs w:val="20"/>
              </w:rPr>
            </w:pPr>
          </w:p>
          <w:p w14:paraId="7114CACD" w14:textId="77777777" w:rsidR="00D319A5" w:rsidRDefault="00D319A5" w:rsidP="00D319A5">
            <w:pPr>
              <w:rPr>
                <w:rFonts w:ascii="Times" w:hAnsi="Times" w:cs="Times"/>
                <w:sz w:val="20"/>
                <w:szCs w:val="20"/>
              </w:rPr>
            </w:pPr>
          </w:p>
          <w:p w14:paraId="45B51A73" w14:textId="77777777" w:rsidR="00D319A5" w:rsidRDefault="00D319A5" w:rsidP="00D319A5">
            <w:pPr>
              <w:rPr>
                <w:rFonts w:ascii="Times" w:hAnsi="Times" w:cs="Times"/>
                <w:sz w:val="20"/>
                <w:szCs w:val="20"/>
              </w:rPr>
            </w:pPr>
          </w:p>
          <w:p w14:paraId="4FC490E8" w14:textId="77777777" w:rsidR="00D319A5" w:rsidRDefault="00D319A5" w:rsidP="00D319A5">
            <w:pPr>
              <w:rPr>
                <w:rFonts w:ascii="Times" w:hAnsi="Times" w:cs="Times"/>
                <w:sz w:val="20"/>
                <w:szCs w:val="20"/>
              </w:rPr>
            </w:pPr>
          </w:p>
          <w:p w14:paraId="42F7FA09" w14:textId="77777777" w:rsidR="00D319A5" w:rsidRDefault="00D319A5" w:rsidP="00D319A5">
            <w:pPr>
              <w:rPr>
                <w:rFonts w:ascii="Times" w:hAnsi="Times" w:cs="Times"/>
                <w:sz w:val="20"/>
                <w:szCs w:val="20"/>
              </w:rPr>
            </w:pPr>
          </w:p>
          <w:p w14:paraId="3E3FF85F" w14:textId="77777777" w:rsidR="00D319A5" w:rsidRPr="0007756F" w:rsidRDefault="00D319A5" w:rsidP="00D319A5">
            <w:pPr>
              <w:rPr>
                <w:sz w:val="20"/>
              </w:rPr>
            </w:pPr>
          </w:p>
        </w:tc>
        <w:tc>
          <w:tcPr>
            <w:tcW w:w="2293" w:type="dxa"/>
            <w:shd w:val="clear" w:color="auto" w:fill="auto"/>
          </w:tcPr>
          <w:p w14:paraId="37282AD4" w14:textId="77777777" w:rsidR="00D319A5" w:rsidRPr="001B60B7" w:rsidRDefault="00D319A5" w:rsidP="00D319A5">
            <w:pPr>
              <w:rPr>
                <w:sz w:val="20"/>
                <w:szCs w:val="20"/>
              </w:rPr>
            </w:pPr>
            <w:r w:rsidRPr="001B60B7">
              <w:rPr>
                <w:sz w:val="20"/>
                <w:szCs w:val="20"/>
              </w:rPr>
              <w:lastRenderedPageBreak/>
              <w:t>Renforcement des capacités </w:t>
            </w:r>
          </w:p>
          <w:p w14:paraId="1AFFEA73" w14:textId="77777777" w:rsidR="00D319A5" w:rsidRPr="00291870" w:rsidRDefault="00D319A5" w:rsidP="00D319A5">
            <w:pPr>
              <w:rPr>
                <w:szCs w:val="20"/>
              </w:rPr>
            </w:pPr>
            <w:r w:rsidRPr="001B60B7">
              <w:rPr>
                <w:sz w:val="20"/>
                <w:szCs w:val="20"/>
              </w:rPr>
              <w:t>Protection des végétaux </w:t>
            </w:r>
          </w:p>
        </w:tc>
        <w:tc>
          <w:tcPr>
            <w:tcW w:w="5645" w:type="dxa"/>
            <w:shd w:val="clear" w:color="auto" w:fill="auto"/>
          </w:tcPr>
          <w:p w14:paraId="66D1F2AD" w14:textId="77777777" w:rsidR="00D319A5" w:rsidRPr="00291870" w:rsidRDefault="00D319A5" w:rsidP="00D319A5">
            <w:pPr>
              <w:numPr>
                <w:ilvl w:val="0"/>
                <w:numId w:val="147"/>
              </w:numPr>
              <w:rPr>
                <w:sz w:val="20"/>
                <w:szCs w:val="20"/>
              </w:rPr>
            </w:pPr>
            <w:r w:rsidRPr="00291870">
              <w:rPr>
                <w:sz w:val="20"/>
                <w:szCs w:val="20"/>
              </w:rPr>
              <w:t>Risque d’accident</w:t>
            </w:r>
            <w:r>
              <w:rPr>
                <w:sz w:val="20"/>
                <w:szCs w:val="20"/>
              </w:rPr>
              <w:t>s</w:t>
            </w:r>
            <w:r w:rsidRPr="00291870">
              <w:rPr>
                <w:sz w:val="20"/>
                <w:szCs w:val="20"/>
              </w:rPr>
              <w:t xml:space="preserve"> du fait d’un mauvais conditionnement des produits phytosanitaires ;</w:t>
            </w:r>
          </w:p>
          <w:p w14:paraId="1F57B9D5" w14:textId="77777777" w:rsidR="00D319A5" w:rsidRPr="00291870" w:rsidRDefault="00D319A5" w:rsidP="00D319A5">
            <w:pPr>
              <w:numPr>
                <w:ilvl w:val="0"/>
                <w:numId w:val="147"/>
              </w:numPr>
              <w:rPr>
                <w:sz w:val="20"/>
                <w:szCs w:val="20"/>
              </w:rPr>
            </w:pPr>
            <w:r w:rsidRPr="00291870">
              <w:rPr>
                <w:sz w:val="20"/>
                <w:szCs w:val="20"/>
              </w:rPr>
              <w:t>Risque d’intoxication des applicateurs et des populations;</w:t>
            </w:r>
          </w:p>
          <w:p w14:paraId="0380D1D6" w14:textId="77777777" w:rsidR="00D319A5" w:rsidRPr="00291870" w:rsidRDefault="00D319A5" w:rsidP="00D319A5">
            <w:pPr>
              <w:numPr>
                <w:ilvl w:val="0"/>
                <w:numId w:val="147"/>
              </w:numPr>
              <w:rPr>
                <w:sz w:val="20"/>
                <w:szCs w:val="20"/>
              </w:rPr>
            </w:pPr>
            <w:r w:rsidRPr="00291870">
              <w:rPr>
                <w:sz w:val="20"/>
                <w:szCs w:val="20"/>
              </w:rPr>
              <w:t>Risque de pollution des eaux de surface</w:t>
            </w:r>
            <w:r>
              <w:rPr>
                <w:sz w:val="20"/>
                <w:szCs w:val="20"/>
              </w:rPr>
              <w:t> ;</w:t>
            </w:r>
          </w:p>
          <w:p w14:paraId="7FFEADB8" w14:textId="77777777" w:rsidR="00D319A5" w:rsidRPr="00291870" w:rsidRDefault="00D319A5" w:rsidP="00D319A5">
            <w:pPr>
              <w:numPr>
                <w:ilvl w:val="0"/>
                <w:numId w:val="147"/>
              </w:numPr>
              <w:rPr>
                <w:sz w:val="20"/>
                <w:szCs w:val="20"/>
              </w:rPr>
            </w:pPr>
            <w:r w:rsidRPr="00291870">
              <w:rPr>
                <w:sz w:val="20"/>
                <w:szCs w:val="20"/>
              </w:rPr>
              <w:t>Risque d’empoisonnement du bétail</w:t>
            </w:r>
            <w:r>
              <w:rPr>
                <w:sz w:val="20"/>
                <w:szCs w:val="20"/>
              </w:rPr>
              <w:t>.</w:t>
            </w:r>
          </w:p>
        </w:tc>
      </w:tr>
      <w:tr w:rsidR="00D319A5" w:rsidRPr="007E7795" w14:paraId="07FC9530" w14:textId="77777777" w:rsidTr="00D319A5">
        <w:tc>
          <w:tcPr>
            <w:tcW w:w="1986" w:type="dxa"/>
            <w:vMerge/>
          </w:tcPr>
          <w:p w14:paraId="15A9018E" w14:textId="77777777" w:rsidR="00D319A5" w:rsidRPr="007E7795" w:rsidRDefault="00D319A5" w:rsidP="00D319A5">
            <w:pPr>
              <w:rPr>
                <w:rFonts w:ascii="Times" w:hAnsi="Times" w:cs="Times"/>
                <w:sz w:val="20"/>
                <w:szCs w:val="20"/>
              </w:rPr>
            </w:pPr>
          </w:p>
        </w:tc>
        <w:tc>
          <w:tcPr>
            <w:tcW w:w="2293" w:type="dxa"/>
            <w:shd w:val="clear" w:color="auto" w:fill="auto"/>
          </w:tcPr>
          <w:p w14:paraId="0FAD6A46" w14:textId="77777777" w:rsidR="00D319A5" w:rsidRPr="001B60B7" w:rsidRDefault="00D319A5" w:rsidP="00D319A5">
            <w:pPr>
              <w:rPr>
                <w:sz w:val="20"/>
                <w:szCs w:val="20"/>
              </w:rPr>
            </w:pPr>
            <w:r w:rsidRPr="001B60B7">
              <w:rPr>
                <w:sz w:val="20"/>
                <w:szCs w:val="20"/>
              </w:rPr>
              <w:t>Renforcement des capacités</w:t>
            </w:r>
          </w:p>
          <w:p w14:paraId="0AD2B010" w14:textId="77777777" w:rsidR="00D319A5" w:rsidRPr="007E7795" w:rsidRDefault="00D319A5" w:rsidP="00D319A5">
            <w:r w:rsidRPr="001B60B7">
              <w:rPr>
                <w:sz w:val="20"/>
                <w:szCs w:val="20"/>
              </w:rPr>
              <w:t>Santé animale (production)</w:t>
            </w:r>
          </w:p>
        </w:tc>
        <w:tc>
          <w:tcPr>
            <w:tcW w:w="5645" w:type="dxa"/>
            <w:shd w:val="clear" w:color="auto" w:fill="auto"/>
          </w:tcPr>
          <w:p w14:paraId="4FB904DE" w14:textId="77777777" w:rsidR="00D319A5" w:rsidRPr="007C3EB0" w:rsidRDefault="00D319A5" w:rsidP="00EF49DC">
            <w:pPr>
              <w:numPr>
                <w:ilvl w:val="0"/>
                <w:numId w:val="59"/>
              </w:numPr>
              <w:rPr>
                <w:rFonts w:ascii="Times" w:hAnsi="Times" w:cs="Times"/>
                <w:sz w:val="20"/>
                <w:szCs w:val="20"/>
              </w:rPr>
            </w:pPr>
            <w:r>
              <w:rPr>
                <w:rFonts w:ascii="Times" w:hAnsi="Times" w:cs="Times"/>
                <w:sz w:val="20"/>
                <w:szCs w:val="20"/>
              </w:rPr>
              <w:t>Production de déchets biomédicaux issus des postes vétérinaires et parcs de vaccination du bétail ;</w:t>
            </w:r>
          </w:p>
        </w:tc>
      </w:tr>
      <w:tr w:rsidR="00D319A5" w:rsidRPr="007E7795" w14:paraId="43AE5A8E" w14:textId="77777777" w:rsidTr="00D319A5">
        <w:trPr>
          <w:trHeight w:val="1121"/>
        </w:trPr>
        <w:tc>
          <w:tcPr>
            <w:tcW w:w="1986" w:type="dxa"/>
            <w:vMerge/>
          </w:tcPr>
          <w:p w14:paraId="7FF4126C" w14:textId="77777777" w:rsidR="00D319A5" w:rsidRDefault="00D319A5" w:rsidP="00D319A5">
            <w:pPr>
              <w:rPr>
                <w:rFonts w:ascii="Times" w:hAnsi="Times" w:cs="Times"/>
                <w:sz w:val="20"/>
                <w:szCs w:val="20"/>
              </w:rPr>
            </w:pPr>
          </w:p>
        </w:tc>
        <w:tc>
          <w:tcPr>
            <w:tcW w:w="2293" w:type="dxa"/>
            <w:shd w:val="clear" w:color="auto" w:fill="auto"/>
          </w:tcPr>
          <w:p w14:paraId="5173BE15" w14:textId="77777777" w:rsidR="00D319A5" w:rsidRPr="001B60B7" w:rsidRDefault="00D319A5" w:rsidP="00D319A5">
            <w:pPr>
              <w:rPr>
                <w:color w:val="000000"/>
                <w:sz w:val="20"/>
                <w:szCs w:val="20"/>
              </w:rPr>
            </w:pPr>
            <w:r w:rsidRPr="001B60B7">
              <w:rPr>
                <w:sz w:val="20"/>
                <w:szCs w:val="20"/>
              </w:rPr>
              <w:t xml:space="preserve">Renforcement </w:t>
            </w:r>
            <w:r>
              <w:rPr>
                <w:sz w:val="20"/>
                <w:szCs w:val="20"/>
              </w:rPr>
              <w:t xml:space="preserve">des </w:t>
            </w:r>
            <w:r w:rsidRPr="001B60B7">
              <w:rPr>
                <w:sz w:val="20"/>
                <w:szCs w:val="20"/>
              </w:rPr>
              <w:t>centres recherche FOFIFA (laboratoires)</w:t>
            </w:r>
          </w:p>
          <w:p w14:paraId="6050076A" w14:textId="77777777" w:rsidR="00D319A5" w:rsidRPr="00A2567C" w:rsidRDefault="00D319A5" w:rsidP="00D319A5">
            <w:pPr>
              <w:rPr>
                <w:rFonts w:ascii="Times" w:hAnsi="Times" w:cs="Times"/>
                <w:sz w:val="20"/>
                <w:szCs w:val="20"/>
              </w:rPr>
            </w:pPr>
          </w:p>
        </w:tc>
        <w:tc>
          <w:tcPr>
            <w:tcW w:w="5645" w:type="dxa"/>
            <w:shd w:val="clear" w:color="auto" w:fill="auto"/>
          </w:tcPr>
          <w:p w14:paraId="79395AE6"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Risque de dissémination incontrôlée des gènes ;</w:t>
            </w:r>
          </w:p>
          <w:p w14:paraId="28613140"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Transmission de résistance aux mauvaises herbes ;</w:t>
            </w:r>
          </w:p>
          <w:p w14:paraId="33AB3C4B"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Risque de perturbation de la biodiversité ;</w:t>
            </w:r>
          </w:p>
          <w:p w14:paraId="4B34CD21"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Risque de perte de la diversité génétique au plan agricole</w:t>
            </w:r>
            <w:r>
              <w:rPr>
                <w:rFonts w:ascii="Times" w:hAnsi="Times" w:cs="Times"/>
                <w:sz w:val="20"/>
                <w:szCs w:val="20"/>
              </w:rPr>
              <w:t>.</w:t>
            </w:r>
          </w:p>
        </w:tc>
      </w:tr>
      <w:tr w:rsidR="00D319A5" w:rsidRPr="007E7795" w14:paraId="5CB3EBC1" w14:textId="77777777" w:rsidTr="00D319A5">
        <w:tc>
          <w:tcPr>
            <w:tcW w:w="1986" w:type="dxa"/>
            <w:vMerge w:val="restart"/>
          </w:tcPr>
          <w:p w14:paraId="12D4E530" w14:textId="77777777" w:rsidR="00D319A5" w:rsidRDefault="00D319A5" w:rsidP="00D319A5">
            <w:pPr>
              <w:rPr>
                <w:rFonts w:ascii="Times" w:hAnsi="Times" w:cs="Times"/>
                <w:sz w:val="20"/>
                <w:szCs w:val="20"/>
              </w:rPr>
            </w:pPr>
            <w:r>
              <w:rPr>
                <w:rFonts w:ascii="Times" w:hAnsi="Times" w:cs="Times"/>
                <w:sz w:val="20"/>
                <w:szCs w:val="20"/>
              </w:rPr>
              <w:t>Gestion de l’eau et des infrastructures d’irrigation</w:t>
            </w:r>
          </w:p>
        </w:tc>
        <w:tc>
          <w:tcPr>
            <w:tcW w:w="2293" w:type="dxa"/>
            <w:shd w:val="clear" w:color="auto" w:fill="auto"/>
          </w:tcPr>
          <w:p w14:paraId="0C690F9F" w14:textId="77777777" w:rsidR="00D319A5" w:rsidRDefault="00D319A5" w:rsidP="00D319A5">
            <w:pPr>
              <w:rPr>
                <w:rFonts w:ascii="Times" w:hAnsi="Times" w:cs="Times"/>
                <w:sz w:val="20"/>
                <w:szCs w:val="20"/>
              </w:rPr>
            </w:pPr>
            <w:r>
              <w:rPr>
                <w:rFonts w:ascii="Times" w:hAnsi="Times" w:cs="Times"/>
                <w:sz w:val="20"/>
                <w:szCs w:val="20"/>
              </w:rPr>
              <w:t>Réhabilitation, aménagement et développement de périmètres</w:t>
            </w:r>
          </w:p>
          <w:p w14:paraId="35890E8B" w14:textId="77777777" w:rsidR="00D319A5" w:rsidRDefault="00D319A5" w:rsidP="00D319A5">
            <w:pPr>
              <w:rPr>
                <w:rFonts w:ascii="Times" w:hAnsi="Times" w:cs="Times"/>
                <w:sz w:val="20"/>
                <w:szCs w:val="20"/>
              </w:rPr>
            </w:pPr>
          </w:p>
          <w:p w14:paraId="65FFC4C8" w14:textId="77777777" w:rsidR="00D319A5" w:rsidRDefault="00D319A5" w:rsidP="00D319A5">
            <w:pPr>
              <w:rPr>
                <w:rFonts w:ascii="Times" w:hAnsi="Times" w:cs="Times"/>
                <w:sz w:val="20"/>
                <w:szCs w:val="20"/>
              </w:rPr>
            </w:pPr>
          </w:p>
        </w:tc>
        <w:tc>
          <w:tcPr>
            <w:tcW w:w="5645" w:type="dxa"/>
            <w:shd w:val="clear" w:color="auto" w:fill="auto"/>
          </w:tcPr>
          <w:p w14:paraId="202D2824" w14:textId="77777777" w:rsidR="00D319A5" w:rsidRDefault="00D319A5" w:rsidP="00D319A5">
            <w:pPr>
              <w:numPr>
                <w:ilvl w:val="0"/>
                <w:numId w:val="61"/>
              </w:numPr>
              <w:rPr>
                <w:rFonts w:ascii="Times" w:hAnsi="Times" w:cs="Times"/>
                <w:sz w:val="20"/>
                <w:szCs w:val="20"/>
              </w:rPr>
            </w:pPr>
            <w:r>
              <w:rPr>
                <w:rFonts w:ascii="Times" w:hAnsi="Times" w:cs="Times"/>
                <w:sz w:val="20"/>
                <w:szCs w:val="20"/>
              </w:rPr>
              <w:t>Modification des modes d’occupation du sol et de l’espace ;</w:t>
            </w:r>
          </w:p>
          <w:p w14:paraId="7F69ADBD" w14:textId="77777777" w:rsidR="00D319A5" w:rsidRDefault="00D319A5" w:rsidP="00D319A5">
            <w:pPr>
              <w:numPr>
                <w:ilvl w:val="0"/>
                <w:numId w:val="61"/>
              </w:numPr>
              <w:rPr>
                <w:rFonts w:ascii="Times" w:hAnsi="Times" w:cs="Times"/>
                <w:sz w:val="20"/>
                <w:szCs w:val="20"/>
              </w:rPr>
            </w:pPr>
            <w:r>
              <w:rPr>
                <w:rFonts w:ascii="Times" w:hAnsi="Times" w:cs="Times"/>
                <w:sz w:val="20"/>
                <w:szCs w:val="20"/>
              </w:rPr>
              <w:t>Perte de terres et de sources de revenus ;</w:t>
            </w:r>
          </w:p>
          <w:p w14:paraId="143B2280" w14:textId="77777777" w:rsidR="00D319A5" w:rsidRDefault="00D319A5" w:rsidP="00D319A5">
            <w:pPr>
              <w:numPr>
                <w:ilvl w:val="0"/>
                <w:numId w:val="61"/>
              </w:numPr>
              <w:rPr>
                <w:rFonts w:ascii="Times" w:hAnsi="Times" w:cs="Times"/>
                <w:sz w:val="20"/>
                <w:szCs w:val="20"/>
              </w:rPr>
            </w:pPr>
            <w:r>
              <w:rPr>
                <w:rFonts w:ascii="Times" w:hAnsi="Times" w:cs="Times"/>
                <w:sz w:val="20"/>
                <w:szCs w:val="20"/>
              </w:rPr>
              <w:t>Restriction d’accès à des ressources naturelles ;</w:t>
            </w:r>
          </w:p>
          <w:p w14:paraId="3BA73F46" w14:textId="77777777" w:rsidR="00D319A5" w:rsidRDefault="00D319A5" w:rsidP="00D319A5">
            <w:pPr>
              <w:numPr>
                <w:ilvl w:val="0"/>
                <w:numId w:val="61"/>
              </w:numPr>
              <w:rPr>
                <w:rFonts w:ascii="Times" w:hAnsi="Times" w:cs="Times"/>
                <w:sz w:val="20"/>
                <w:szCs w:val="20"/>
              </w:rPr>
            </w:pPr>
            <w:r>
              <w:rPr>
                <w:rFonts w:ascii="Times" w:hAnsi="Times" w:cs="Times"/>
                <w:sz w:val="20"/>
                <w:szCs w:val="20"/>
              </w:rPr>
              <w:t>Dégradation de la fertilité du sol ;</w:t>
            </w:r>
          </w:p>
          <w:p w14:paraId="1A3331CE" w14:textId="77777777" w:rsidR="00D319A5" w:rsidRDefault="00D319A5" w:rsidP="00D319A5">
            <w:pPr>
              <w:numPr>
                <w:ilvl w:val="0"/>
                <w:numId w:val="61"/>
              </w:numPr>
              <w:rPr>
                <w:rFonts w:ascii="Times" w:hAnsi="Times" w:cs="Times"/>
                <w:sz w:val="20"/>
                <w:szCs w:val="20"/>
              </w:rPr>
            </w:pPr>
            <w:r>
              <w:rPr>
                <w:rFonts w:ascii="Times" w:hAnsi="Times" w:cs="Times"/>
                <w:sz w:val="20"/>
                <w:szCs w:val="20"/>
              </w:rPr>
              <w:t>Conflit autour de la gestion de l’eau ;</w:t>
            </w:r>
          </w:p>
          <w:p w14:paraId="390A695A" w14:textId="77777777" w:rsidR="00D319A5" w:rsidRDefault="00D319A5" w:rsidP="00D319A5">
            <w:pPr>
              <w:numPr>
                <w:ilvl w:val="0"/>
                <w:numId w:val="61"/>
              </w:numPr>
              <w:rPr>
                <w:rFonts w:ascii="Times" w:hAnsi="Times" w:cs="Times"/>
                <w:sz w:val="20"/>
                <w:szCs w:val="20"/>
              </w:rPr>
            </w:pPr>
            <w:r>
              <w:rPr>
                <w:rFonts w:ascii="Times" w:hAnsi="Times" w:cs="Times"/>
                <w:sz w:val="20"/>
                <w:szCs w:val="20"/>
              </w:rPr>
              <w:t>Problème de drainage des casiers ;</w:t>
            </w:r>
          </w:p>
          <w:p w14:paraId="5F788067" w14:textId="77777777" w:rsidR="00D319A5" w:rsidRDefault="00D319A5" w:rsidP="00D319A5">
            <w:pPr>
              <w:numPr>
                <w:ilvl w:val="0"/>
                <w:numId w:val="61"/>
              </w:numPr>
              <w:rPr>
                <w:rFonts w:ascii="Times" w:hAnsi="Times" w:cs="Times"/>
                <w:sz w:val="20"/>
                <w:szCs w:val="20"/>
              </w:rPr>
            </w:pPr>
            <w:r>
              <w:rPr>
                <w:rFonts w:ascii="Times" w:hAnsi="Times" w:cs="Times"/>
                <w:sz w:val="20"/>
                <w:szCs w:val="20"/>
              </w:rPr>
              <w:t>Renforcement de la pression sur les terres (double culture) ;</w:t>
            </w:r>
          </w:p>
          <w:p w14:paraId="2CE2E009" w14:textId="77777777" w:rsidR="00D319A5" w:rsidRDefault="00D319A5" w:rsidP="00D319A5">
            <w:pPr>
              <w:numPr>
                <w:ilvl w:val="0"/>
                <w:numId w:val="61"/>
              </w:numPr>
              <w:rPr>
                <w:rFonts w:ascii="Times" w:hAnsi="Times" w:cs="Times"/>
                <w:sz w:val="20"/>
                <w:szCs w:val="20"/>
              </w:rPr>
            </w:pPr>
            <w:r>
              <w:rPr>
                <w:rFonts w:ascii="Times" w:hAnsi="Times" w:cs="Times"/>
                <w:sz w:val="20"/>
                <w:szCs w:val="20"/>
              </w:rPr>
              <w:t>Augmentation des défrichements ;</w:t>
            </w:r>
          </w:p>
          <w:p w14:paraId="16B99356" w14:textId="77777777" w:rsidR="00D319A5" w:rsidRDefault="00D319A5" w:rsidP="00D319A5">
            <w:pPr>
              <w:numPr>
                <w:ilvl w:val="0"/>
                <w:numId w:val="61"/>
              </w:numPr>
              <w:rPr>
                <w:rFonts w:ascii="Times" w:hAnsi="Times" w:cs="Times"/>
                <w:sz w:val="20"/>
                <w:szCs w:val="20"/>
              </w:rPr>
            </w:pPr>
            <w:r>
              <w:rPr>
                <w:rFonts w:ascii="Times" w:hAnsi="Times" w:cs="Times"/>
                <w:sz w:val="20"/>
                <w:szCs w:val="20"/>
              </w:rPr>
              <w:t>Augmentation de l’utilisation des intrants ;</w:t>
            </w:r>
          </w:p>
          <w:p w14:paraId="68560A74" w14:textId="77777777" w:rsidR="00D319A5" w:rsidRDefault="00D319A5" w:rsidP="00D319A5">
            <w:pPr>
              <w:numPr>
                <w:ilvl w:val="0"/>
                <w:numId w:val="61"/>
              </w:numPr>
              <w:rPr>
                <w:rFonts w:ascii="Times" w:hAnsi="Times" w:cs="Times"/>
                <w:sz w:val="20"/>
                <w:szCs w:val="20"/>
              </w:rPr>
            </w:pPr>
            <w:r>
              <w:rPr>
                <w:rFonts w:ascii="Times" w:hAnsi="Times" w:cs="Times"/>
                <w:sz w:val="20"/>
                <w:szCs w:val="20"/>
              </w:rPr>
              <w:t>Restriction des parcours pastoraux et exacerbation des conflits entre agriculteurs et éleveurs ;</w:t>
            </w:r>
          </w:p>
          <w:p w14:paraId="47DBF788" w14:textId="77777777" w:rsidR="00D319A5" w:rsidRPr="00DC4B54" w:rsidRDefault="00D319A5" w:rsidP="00D319A5">
            <w:pPr>
              <w:numPr>
                <w:ilvl w:val="0"/>
                <w:numId w:val="61"/>
              </w:numPr>
              <w:rPr>
                <w:rFonts w:ascii="Times" w:hAnsi="Times" w:cs="Times"/>
                <w:sz w:val="20"/>
                <w:szCs w:val="20"/>
              </w:rPr>
            </w:pPr>
            <w:r>
              <w:rPr>
                <w:rFonts w:ascii="Times" w:hAnsi="Times" w:cs="Times"/>
                <w:sz w:val="20"/>
                <w:szCs w:val="20"/>
              </w:rPr>
              <w:t>Risque sanitaire dû à l’usage des pesticides.</w:t>
            </w:r>
          </w:p>
        </w:tc>
      </w:tr>
      <w:tr w:rsidR="00D319A5" w:rsidRPr="007E7795" w14:paraId="2E3F17B6" w14:textId="77777777" w:rsidTr="00D319A5">
        <w:tc>
          <w:tcPr>
            <w:tcW w:w="1986" w:type="dxa"/>
            <w:vMerge/>
          </w:tcPr>
          <w:p w14:paraId="7D6832A9" w14:textId="77777777" w:rsidR="00D319A5" w:rsidRDefault="00D319A5" w:rsidP="00D319A5">
            <w:pPr>
              <w:rPr>
                <w:rFonts w:ascii="Times" w:hAnsi="Times" w:cs="Times"/>
                <w:sz w:val="20"/>
                <w:szCs w:val="20"/>
              </w:rPr>
            </w:pPr>
          </w:p>
        </w:tc>
        <w:tc>
          <w:tcPr>
            <w:tcW w:w="2293" w:type="dxa"/>
            <w:shd w:val="clear" w:color="auto" w:fill="auto"/>
          </w:tcPr>
          <w:p w14:paraId="216C7EA6" w14:textId="77777777" w:rsidR="00D319A5" w:rsidRPr="008163B2" w:rsidRDefault="00D319A5" w:rsidP="00D319A5">
            <w:pPr>
              <w:rPr>
                <w:rFonts w:ascii="Times" w:hAnsi="Times" w:cs="Times"/>
                <w:sz w:val="20"/>
                <w:szCs w:val="20"/>
              </w:rPr>
            </w:pPr>
            <w:r w:rsidRPr="008163B2">
              <w:rPr>
                <w:sz w:val="20"/>
                <w:szCs w:val="20"/>
              </w:rPr>
              <w:t>Curage, recalibrage et reprofilage des canaux et drains</w:t>
            </w:r>
          </w:p>
        </w:tc>
        <w:tc>
          <w:tcPr>
            <w:tcW w:w="5645" w:type="dxa"/>
            <w:shd w:val="clear" w:color="auto" w:fill="auto"/>
          </w:tcPr>
          <w:p w14:paraId="5A436684" w14:textId="77777777" w:rsidR="00D319A5" w:rsidRDefault="00D319A5" w:rsidP="00D319A5">
            <w:pPr>
              <w:numPr>
                <w:ilvl w:val="0"/>
                <w:numId w:val="61"/>
              </w:numPr>
              <w:rPr>
                <w:rFonts w:ascii="Times" w:hAnsi="Times" w:cs="Times"/>
                <w:sz w:val="20"/>
                <w:szCs w:val="20"/>
              </w:rPr>
            </w:pPr>
            <w:r>
              <w:rPr>
                <w:rFonts w:ascii="Times" w:hAnsi="Times" w:cs="Times"/>
                <w:sz w:val="20"/>
                <w:szCs w:val="20"/>
              </w:rPr>
              <w:t>Production importante de déblais ;</w:t>
            </w:r>
          </w:p>
          <w:p w14:paraId="66C0C957"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d’ensablement des canaux et drains ;</w:t>
            </w:r>
          </w:p>
          <w:p w14:paraId="0CF90452" w14:textId="77777777" w:rsidR="00D319A5" w:rsidRDefault="00D319A5" w:rsidP="00D319A5">
            <w:pPr>
              <w:numPr>
                <w:ilvl w:val="0"/>
                <w:numId w:val="61"/>
              </w:numPr>
              <w:rPr>
                <w:rFonts w:ascii="Times" w:hAnsi="Times" w:cs="Times"/>
                <w:sz w:val="20"/>
                <w:szCs w:val="20"/>
              </w:rPr>
            </w:pPr>
            <w:r>
              <w:rPr>
                <w:rFonts w:ascii="Times" w:hAnsi="Times" w:cs="Times"/>
                <w:sz w:val="20"/>
                <w:szCs w:val="20"/>
              </w:rPr>
              <w:t>Compactage du sol par les engins ;</w:t>
            </w:r>
          </w:p>
          <w:p w14:paraId="48277EFA"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dégradation des casiers par les engins.</w:t>
            </w:r>
          </w:p>
        </w:tc>
      </w:tr>
      <w:tr w:rsidR="00D319A5" w:rsidRPr="007E7795" w14:paraId="240F459A" w14:textId="77777777" w:rsidTr="00D319A5">
        <w:tc>
          <w:tcPr>
            <w:tcW w:w="1986" w:type="dxa"/>
            <w:vMerge/>
          </w:tcPr>
          <w:p w14:paraId="457D6141" w14:textId="77777777" w:rsidR="00D319A5" w:rsidRDefault="00D319A5" w:rsidP="00D319A5">
            <w:pPr>
              <w:rPr>
                <w:rFonts w:ascii="Times" w:hAnsi="Times" w:cs="Times"/>
                <w:sz w:val="20"/>
                <w:szCs w:val="20"/>
              </w:rPr>
            </w:pPr>
          </w:p>
        </w:tc>
        <w:tc>
          <w:tcPr>
            <w:tcW w:w="2293" w:type="dxa"/>
            <w:shd w:val="clear" w:color="auto" w:fill="auto"/>
          </w:tcPr>
          <w:p w14:paraId="7608E708" w14:textId="77777777" w:rsidR="00D319A5" w:rsidRDefault="00D319A5" w:rsidP="00D319A5">
            <w:pPr>
              <w:rPr>
                <w:sz w:val="20"/>
                <w:szCs w:val="20"/>
              </w:rPr>
            </w:pPr>
            <w:r w:rsidRPr="008163B2">
              <w:rPr>
                <w:sz w:val="20"/>
                <w:szCs w:val="20"/>
              </w:rPr>
              <w:t>Réhabilitation des barrages</w:t>
            </w:r>
          </w:p>
          <w:p w14:paraId="4E9417BD" w14:textId="77777777" w:rsidR="00D319A5" w:rsidRDefault="00D319A5" w:rsidP="00D319A5">
            <w:pPr>
              <w:rPr>
                <w:rFonts w:ascii="Times" w:hAnsi="Times" w:cs="Times"/>
                <w:sz w:val="20"/>
                <w:szCs w:val="20"/>
              </w:rPr>
            </w:pPr>
          </w:p>
        </w:tc>
        <w:tc>
          <w:tcPr>
            <w:tcW w:w="5645" w:type="dxa"/>
            <w:shd w:val="clear" w:color="auto" w:fill="auto"/>
          </w:tcPr>
          <w:p w14:paraId="225F94FD"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déficit hydrique dans les zones humides ou les périmètres irrigués en aval;</w:t>
            </w:r>
          </w:p>
          <w:p w14:paraId="47E373E5" w14:textId="77777777" w:rsidR="00D319A5" w:rsidRDefault="00D319A5" w:rsidP="00D319A5">
            <w:pPr>
              <w:numPr>
                <w:ilvl w:val="0"/>
                <w:numId w:val="61"/>
              </w:numPr>
              <w:rPr>
                <w:rFonts w:ascii="Times" w:hAnsi="Times" w:cs="Times"/>
                <w:sz w:val="20"/>
                <w:szCs w:val="20"/>
              </w:rPr>
            </w:pPr>
            <w:r>
              <w:rPr>
                <w:rFonts w:ascii="Times" w:hAnsi="Times" w:cs="Times"/>
                <w:sz w:val="20"/>
                <w:szCs w:val="20"/>
              </w:rPr>
              <w:t>Assèchement du barrage et perturbation des activités dans tout le périmètre irrigué ;</w:t>
            </w:r>
          </w:p>
          <w:p w14:paraId="7BE1E4B1" w14:textId="77777777" w:rsidR="00D319A5" w:rsidRPr="00207809" w:rsidRDefault="00D319A5" w:rsidP="00D319A5">
            <w:pPr>
              <w:numPr>
                <w:ilvl w:val="0"/>
                <w:numId w:val="61"/>
              </w:numPr>
              <w:rPr>
                <w:rFonts w:ascii="Times" w:hAnsi="Times" w:cs="Times"/>
                <w:sz w:val="20"/>
                <w:szCs w:val="20"/>
              </w:rPr>
            </w:pPr>
            <w:r>
              <w:rPr>
                <w:rFonts w:ascii="Times" w:hAnsi="Times" w:cs="Times"/>
                <w:sz w:val="20"/>
                <w:szCs w:val="20"/>
              </w:rPr>
              <w:t>Risque d’inondation ou d’engorgement des périmètres.</w:t>
            </w:r>
          </w:p>
        </w:tc>
      </w:tr>
      <w:tr w:rsidR="00D319A5" w:rsidRPr="007E7795" w14:paraId="5EDBE427" w14:textId="77777777" w:rsidTr="00D319A5">
        <w:tc>
          <w:tcPr>
            <w:tcW w:w="1986" w:type="dxa"/>
            <w:vMerge/>
          </w:tcPr>
          <w:p w14:paraId="78EDDC9D" w14:textId="77777777" w:rsidR="00D319A5" w:rsidRDefault="00D319A5" w:rsidP="00D319A5">
            <w:pPr>
              <w:rPr>
                <w:rFonts w:ascii="Times" w:hAnsi="Times" w:cs="Times"/>
                <w:sz w:val="20"/>
                <w:szCs w:val="20"/>
              </w:rPr>
            </w:pPr>
          </w:p>
        </w:tc>
        <w:tc>
          <w:tcPr>
            <w:tcW w:w="2293" w:type="dxa"/>
            <w:shd w:val="clear" w:color="auto" w:fill="auto"/>
          </w:tcPr>
          <w:p w14:paraId="583571AA" w14:textId="77777777" w:rsidR="00D319A5" w:rsidRPr="00B00A31" w:rsidRDefault="00D319A5" w:rsidP="00D319A5">
            <w:pPr>
              <w:rPr>
                <w:rFonts w:ascii="Times" w:hAnsi="Times" w:cs="Times"/>
                <w:sz w:val="20"/>
                <w:szCs w:val="20"/>
              </w:rPr>
            </w:pPr>
            <w:r w:rsidRPr="00B00A31">
              <w:rPr>
                <w:sz w:val="20"/>
                <w:szCs w:val="20"/>
              </w:rPr>
              <w:t>Installation des équipements hydrologiques et hydrométéorologique</w:t>
            </w:r>
            <w:r>
              <w:rPr>
                <w:sz w:val="20"/>
                <w:szCs w:val="20"/>
              </w:rPr>
              <w:t>s</w:t>
            </w:r>
          </w:p>
        </w:tc>
        <w:tc>
          <w:tcPr>
            <w:tcW w:w="5645" w:type="dxa"/>
            <w:shd w:val="clear" w:color="auto" w:fill="auto"/>
          </w:tcPr>
          <w:p w14:paraId="15565FB3" w14:textId="77777777" w:rsidR="00D319A5" w:rsidRDefault="00D319A5" w:rsidP="00D319A5">
            <w:pPr>
              <w:numPr>
                <w:ilvl w:val="0"/>
                <w:numId w:val="61"/>
              </w:numPr>
              <w:rPr>
                <w:rFonts w:ascii="Times" w:hAnsi="Times" w:cs="Times"/>
                <w:sz w:val="20"/>
                <w:szCs w:val="20"/>
              </w:rPr>
            </w:pPr>
            <w:r>
              <w:rPr>
                <w:rFonts w:ascii="Times" w:hAnsi="Times" w:cs="Times"/>
                <w:sz w:val="20"/>
                <w:szCs w:val="20"/>
              </w:rPr>
              <w:t>Dégradation localisée de la qualité des eaux ;</w:t>
            </w:r>
          </w:p>
          <w:p w14:paraId="2DA220CF" w14:textId="77777777" w:rsidR="00D319A5" w:rsidRDefault="00D319A5" w:rsidP="00D319A5">
            <w:pPr>
              <w:numPr>
                <w:ilvl w:val="0"/>
                <w:numId w:val="61"/>
              </w:numPr>
              <w:rPr>
                <w:rFonts w:ascii="Times" w:hAnsi="Times" w:cs="Times"/>
                <w:sz w:val="20"/>
                <w:szCs w:val="20"/>
              </w:rPr>
            </w:pPr>
            <w:r>
              <w:rPr>
                <w:rFonts w:ascii="Times" w:hAnsi="Times" w:cs="Times"/>
                <w:sz w:val="20"/>
                <w:szCs w:val="20"/>
              </w:rPr>
              <w:t>Turbidité de l’eau lors des travaux ;</w:t>
            </w:r>
          </w:p>
          <w:p w14:paraId="3FD16351" w14:textId="77777777" w:rsidR="00D319A5" w:rsidRDefault="00D319A5" w:rsidP="00D319A5">
            <w:pPr>
              <w:numPr>
                <w:ilvl w:val="0"/>
                <w:numId w:val="61"/>
              </w:numPr>
              <w:rPr>
                <w:rFonts w:ascii="Times" w:hAnsi="Times" w:cs="Times"/>
                <w:sz w:val="20"/>
                <w:szCs w:val="20"/>
              </w:rPr>
            </w:pPr>
            <w:r>
              <w:rPr>
                <w:rFonts w:ascii="Times" w:hAnsi="Times" w:cs="Times"/>
                <w:sz w:val="20"/>
                <w:szCs w:val="20"/>
              </w:rPr>
              <w:t>Facteurs de blocage des flottants et autres matériaux.</w:t>
            </w:r>
          </w:p>
        </w:tc>
      </w:tr>
      <w:tr w:rsidR="00D319A5" w:rsidRPr="007E7795" w14:paraId="32B4D713" w14:textId="77777777" w:rsidTr="00D319A5">
        <w:tc>
          <w:tcPr>
            <w:tcW w:w="1986" w:type="dxa"/>
            <w:vMerge/>
          </w:tcPr>
          <w:p w14:paraId="34CCA22E" w14:textId="77777777" w:rsidR="00D319A5" w:rsidRDefault="00D319A5" w:rsidP="00D319A5">
            <w:pPr>
              <w:rPr>
                <w:rFonts w:ascii="Times" w:hAnsi="Times" w:cs="Times"/>
                <w:sz w:val="20"/>
                <w:szCs w:val="20"/>
              </w:rPr>
            </w:pPr>
          </w:p>
        </w:tc>
        <w:tc>
          <w:tcPr>
            <w:tcW w:w="2293" w:type="dxa"/>
            <w:shd w:val="clear" w:color="auto" w:fill="auto"/>
          </w:tcPr>
          <w:p w14:paraId="29769BC6" w14:textId="77777777" w:rsidR="00D319A5" w:rsidRPr="00B00A31" w:rsidRDefault="00D319A5" w:rsidP="00D319A5">
            <w:pPr>
              <w:rPr>
                <w:sz w:val="20"/>
                <w:szCs w:val="20"/>
              </w:rPr>
            </w:pPr>
            <w:r w:rsidRPr="00B00A31">
              <w:rPr>
                <w:sz w:val="20"/>
                <w:szCs w:val="20"/>
              </w:rPr>
              <w:t>Installation des stations de pompage</w:t>
            </w:r>
          </w:p>
        </w:tc>
        <w:tc>
          <w:tcPr>
            <w:tcW w:w="5645" w:type="dxa"/>
            <w:shd w:val="clear" w:color="auto" w:fill="auto"/>
          </w:tcPr>
          <w:p w14:paraId="4642C555"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pollution des points d’eau par les hydro carburants ;</w:t>
            </w:r>
          </w:p>
          <w:p w14:paraId="0A9935E2"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déversement accidentel du carburant dans les eaux.</w:t>
            </w:r>
          </w:p>
        </w:tc>
      </w:tr>
      <w:tr w:rsidR="00D319A5" w:rsidRPr="007E7795" w14:paraId="656DA6EE" w14:textId="77777777" w:rsidTr="00D319A5">
        <w:tc>
          <w:tcPr>
            <w:tcW w:w="1986" w:type="dxa"/>
            <w:vMerge/>
          </w:tcPr>
          <w:p w14:paraId="5EABC1AD" w14:textId="77777777" w:rsidR="00D319A5" w:rsidRDefault="00D319A5" w:rsidP="00D319A5">
            <w:pPr>
              <w:rPr>
                <w:rFonts w:ascii="Times" w:hAnsi="Times" w:cs="Times"/>
                <w:sz w:val="20"/>
                <w:szCs w:val="20"/>
              </w:rPr>
            </w:pPr>
          </w:p>
        </w:tc>
        <w:tc>
          <w:tcPr>
            <w:tcW w:w="2293" w:type="dxa"/>
            <w:shd w:val="clear" w:color="auto" w:fill="auto"/>
          </w:tcPr>
          <w:p w14:paraId="7E31F883" w14:textId="77777777" w:rsidR="00D319A5" w:rsidRPr="00B00A31" w:rsidRDefault="00D319A5" w:rsidP="00D319A5">
            <w:pPr>
              <w:rPr>
                <w:sz w:val="20"/>
                <w:szCs w:val="20"/>
              </w:rPr>
            </w:pPr>
            <w:r w:rsidRPr="00B00A31">
              <w:rPr>
                <w:sz w:val="20"/>
                <w:szCs w:val="20"/>
              </w:rPr>
              <w:t>Mise en place de barrage de retenue</w:t>
            </w:r>
          </w:p>
        </w:tc>
        <w:tc>
          <w:tcPr>
            <w:tcW w:w="5645" w:type="dxa"/>
            <w:shd w:val="clear" w:color="auto" w:fill="auto"/>
          </w:tcPr>
          <w:p w14:paraId="5E17C4A8" w14:textId="77777777" w:rsidR="00D319A5" w:rsidRDefault="00D319A5" w:rsidP="00D319A5">
            <w:pPr>
              <w:numPr>
                <w:ilvl w:val="0"/>
                <w:numId w:val="61"/>
              </w:numPr>
              <w:rPr>
                <w:rFonts w:ascii="Times" w:hAnsi="Times" w:cs="Times"/>
                <w:sz w:val="20"/>
                <w:szCs w:val="20"/>
              </w:rPr>
            </w:pPr>
            <w:r>
              <w:rPr>
                <w:rFonts w:ascii="Times" w:hAnsi="Times" w:cs="Times"/>
                <w:sz w:val="20"/>
                <w:szCs w:val="20"/>
              </w:rPr>
              <w:t>Apparition de maladies hydriques ;</w:t>
            </w:r>
          </w:p>
          <w:p w14:paraId="50E03FAA" w14:textId="77777777" w:rsidR="00D319A5" w:rsidRDefault="00D319A5" w:rsidP="00D319A5">
            <w:pPr>
              <w:numPr>
                <w:ilvl w:val="0"/>
                <w:numId w:val="61"/>
              </w:numPr>
              <w:rPr>
                <w:rFonts w:ascii="Times" w:hAnsi="Times" w:cs="Times"/>
                <w:sz w:val="20"/>
                <w:szCs w:val="20"/>
              </w:rPr>
            </w:pPr>
            <w:r>
              <w:rPr>
                <w:rFonts w:ascii="Times" w:hAnsi="Times" w:cs="Times"/>
                <w:sz w:val="20"/>
                <w:szCs w:val="20"/>
              </w:rPr>
              <w:t>Augmentation du paludisme ;</w:t>
            </w:r>
          </w:p>
          <w:p w14:paraId="45F74668"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perte de biens ;</w:t>
            </w:r>
          </w:p>
          <w:p w14:paraId="3A54E1F7"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déplacement de populations</w:t>
            </w:r>
          </w:p>
        </w:tc>
      </w:tr>
      <w:tr w:rsidR="00D319A5" w:rsidRPr="007E7795" w14:paraId="6918A4BB" w14:textId="77777777" w:rsidTr="00D319A5">
        <w:tc>
          <w:tcPr>
            <w:tcW w:w="1986" w:type="dxa"/>
            <w:vMerge w:val="restart"/>
          </w:tcPr>
          <w:p w14:paraId="3AA9EF5F" w14:textId="77777777" w:rsidR="00D319A5" w:rsidRDefault="00D319A5" w:rsidP="00D319A5">
            <w:pPr>
              <w:rPr>
                <w:rFonts w:ascii="Times" w:hAnsi="Times" w:cs="Times"/>
                <w:sz w:val="20"/>
                <w:szCs w:val="20"/>
              </w:rPr>
            </w:pPr>
          </w:p>
        </w:tc>
        <w:tc>
          <w:tcPr>
            <w:tcW w:w="2293" w:type="dxa"/>
            <w:shd w:val="clear" w:color="auto" w:fill="auto"/>
          </w:tcPr>
          <w:p w14:paraId="2450F378" w14:textId="77777777" w:rsidR="00D319A5" w:rsidRDefault="00D319A5" w:rsidP="00D319A5">
            <w:pPr>
              <w:rPr>
                <w:rFonts w:ascii="Times" w:hAnsi="Times" w:cs="Times"/>
                <w:sz w:val="20"/>
                <w:szCs w:val="20"/>
              </w:rPr>
            </w:pPr>
            <w:r>
              <w:rPr>
                <w:rFonts w:ascii="Times" w:hAnsi="Times" w:cs="Times"/>
                <w:sz w:val="20"/>
                <w:szCs w:val="20"/>
              </w:rPr>
              <w:t>Construction des infrastructures de transport</w:t>
            </w:r>
          </w:p>
        </w:tc>
        <w:tc>
          <w:tcPr>
            <w:tcW w:w="5645" w:type="dxa"/>
            <w:shd w:val="clear" w:color="auto" w:fill="auto"/>
          </w:tcPr>
          <w:p w14:paraId="509901E8"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Emission de poussière due à l’activité des engins ;</w:t>
            </w:r>
          </w:p>
          <w:p w14:paraId="18EB0DC8" w14:textId="77777777" w:rsidR="00D319A5" w:rsidRPr="00876B06" w:rsidRDefault="00D319A5" w:rsidP="00D319A5">
            <w:pPr>
              <w:numPr>
                <w:ilvl w:val="0"/>
                <w:numId w:val="62"/>
              </w:numPr>
              <w:jc w:val="both"/>
              <w:rPr>
                <w:rFonts w:ascii="Times" w:hAnsi="Times" w:cs="Times"/>
                <w:sz w:val="20"/>
                <w:szCs w:val="20"/>
              </w:rPr>
            </w:pPr>
            <w:r>
              <w:rPr>
                <w:rFonts w:ascii="Times" w:hAnsi="Times" w:cs="Times"/>
                <w:sz w:val="20"/>
                <w:szCs w:val="20"/>
              </w:rPr>
              <w:t>Ouverture de nouvelles carrières ;</w:t>
            </w:r>
          </w:p>
          <w:p w14:paraId="0C7C65BC"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Destruction de portions de champs ;</w:t>
            </w:r>
          </w:p>
          <w:p w14:paraId="1B5799FE"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Abattage d’arbres ;</w:t>
            </w:r>
          </w:p>
          <w:p w14:paraId="0ABB5DB3"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Risque d’accidents ;</w:t>
            </w:r>
          </w:p>
          <w:p w14:paraId="510646E3"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Risque de conflits ;</w:t>
            </w:r>
          </w:p>
          <w:p w14:paraId="78DA4868" w14:textId="77777777" w:rsidR="00D319A5" w:rsidRPr="00B97BCD" w:rsidRDefault="00D319A5" w:rsidP="00D319A5">
            <w:pPr>
              <w:numPr>
                <w:ilvl w:val="0"/>
                <w:numId w:val="62"/>
              </w:numPr>
              <w:rPr>
                <w:rFonts w:ascii="Times" w:hAnsi="Times" w:cs="Times"/>
                <w:sz w:val="20"/>
                <w:szCs w:val="20"/>
              </w:rPr>
            </w:pPr>
            <w:r>
              <w:rPr>
                <w:rFonts w:ascii="Times" w:hAnsi="Times" w:cs="Times"/>
                <w:sz w:val="20"/>
                <w:szCs w:val="20"/>
              </w:rPr>
              <w:t>Risque de propagation des MST/SIDA</w:t>
            </w:r>
          </w:p>
        </w:tc>
      </w:tr>
      <w:tr w:rsidR="00D319A5" w:rsidRPr="007E7795" w14:paraId="655FD869" w14:textId="77777777" w:rsidTr="00D319A5">
        <w:tc>
          <w:tcPr>
            <w:tcW w:w="1986" w:type="dxa"/>
            <w:vMerge/>
          </w:tcPr>
          <w:p w14:paraId="717489F3" w14:textId="77777777" w:rsidR="00D319A5" w:rsidRDefault="00D319A5" w:rsidP="00D319A5">
            <w:pPr>
              <w:rPr>
                <w:rFonts w:ascii="Times" w:hAnsi="Times" w:cs="Times"/>
                <w:sz w:val="20"/>
                <w:szCs w:val="20"/>
              </w:rPr>
            </w:pPr>
          </w:p>
        </w:tc>
        <w:tc>
          <w:tcPr>
            <w:tcW w:w="2293" w:type="dxa"/>
            <w:shd w:val="clear" w:color="auto" w:fill="auto"/>
          </w:tcPr>
          <w:p w14:paraId="1EDD1E53" w14:textId="77777777" w:rsidR="00D319A5" w:rsidRPr="00B97BCD" w:rsidRDefault="00D319A5" w:rsidP="00D319A5">
            <w:pPr>
              <w:rPr>
                <w:rFonts w:ascii="Times" w:hAnsi="Times" w:cs="Times"/>
                <w:sz w:val="20"/>
                <w:szCs w:val="20"/>
              </w:rPr>
            </w:pPr>
            <w:r>
              <w:rPr>
                <w:sz w:val="20"/>
                <w:szCs w:val="20"/>
              </w:rPr>
              <w:t>Travaux de c</w:t>
            </w:r>
            <w:r w:rsidRPr="00B97BCD">
              <w:rPr>
                <w:sz w:val="20"/>
                <w:szCs w:val="20"/>
              </w:rPr>
              <w:t>onstruction des infrastructures d’appui à l’agriculture et à l’écotourisme</w:t>
            </w:r>
          </w:p>
        </w:tc>
        <w:tc>
          <w:tcPr>
            <w:tcW w:w="5645" w:type="dxa"/>
            <w:shd w:val="clear" w:color="auto" w:fill="auto"/>
          </w:tcPr>
          <w:p w14:paraId="23E1111F" w14:textId="77777777" w:rsidR="00D319A5" w:rsidRPr="00D20C4C" w:rsidRDefault="00D319A5" w:rsidP="00D319A5">
            <w:pPr>
              <w:numPr>
                <w:ilvl w:val="0"/>
                <w:numId w:val="63"/>
              </w:numPr>
              <w:jc w:val="both"/>
              <w:rPr>
                <w:sz w:val="20"/>
                <w:szCs w:val="20"/>
              </w:rPr>
            </w:pPr>
            <w:r w:rsidRPr="00D20C4C">
              <w:rPr>
                <w:sz w:val="20"/>
                <w:szCs w:val="20"/>
              </w:rPr>
              <w:t>Risques de pollutions du milieu par les déchets issus des travaux</w:t>
            </w:r>
            <w:r>
              <w:rPr>
                <w:sz w:val="20"/>
                <w:szCs w:val="20"/>
              </w:rPr>
              <w:t> ;</w:t>
            </w:r>
            <w:r w:rsidRPr="00D20C4C">
              <w:rPr>
                <w:sz w:val="20"/>
                <w:szCs w:val="20"/>
              </w:rPr>
              <w:t> </w:t>
            </w:r>
          </w:p>
          <w:p w14:paraId="0C5AAA3B" w14:textId="77777777" w:rsidR="00D319A5" w:rsidRPr="00D20C4C" w:rsidRDefault="00D319A5" w:rsidP="00D319A5">
            <w:pPr>
              <w:numPr>
                <w:ilvl w:val="0"/>
                <w:numId w:val="63"/>
              </w:numPr>
              <w:jc w:val="both"/>
              <w:rPr>
                <w:sz w:val="20"/>
                <w:szCs w:val="20"/>
              </w:rPr>
            </w:pPr>
            <w:r w:rsidRPr="00D20C4C">
              <w:rPr>
                <w:sz w:val="20"/>
                <w:szCs w:val="20"/>
              </w:rPr>
              <w:t>Désagréments et nuisances liées au mauvais choix des sites</w:t>
            </w:r>
            <w:r>
              <w:rPr>
                <w:sz w:val="20"/>
                <w:szCs w:val="20"/>
              </w:rPr>
              <w:t> ;</w:t>
            </w:r>
          </w:p>
          <w:p w14:paraId="0D41565B" w14:textId="77777777" w:rsidR="00D319A5" w:rsidRPr="00D20C4C" w:rsidRDefault="00D319A5" w:rsidP="00D319A5">
            <w:pPr>
              <w:numPr>
                <w:ilvl w:val="0"/>
                <w:numId w:val="63"/>
              </w:numPr>
              <w:jc w:val="both"/>
              <w:rPr>
                <w:sz w:val="20"/>
                <w:szCs w:val="20"/>
              </w:rPr>
            </w:pPr>
            <w:r w:rsidRPr="00D20C4C">
              <w:rPr>
                <w:sz w:val="20"/>
                <w:szCs w:val="20"/>
              </w:rPr>
              <w:t>Dégradation de la végétation et des sols</w:t>
            </w:r>
            <w:r w:rsidRPr="00D20C4C">
              <w:rPr>
                <w:bCs/>
                <w:iCs/>
                <w:sz w:val="20"/>
                <w:szCs w:val="20"/>
              </w:rPr>
              <w:t xml:space="preserve"> liés à l’ouverture et l’exploitation de carrières</w:t>
            </w:r>
            <w:r>
              <w:rPr>
                <w:bCs/>
                <w:iCs/>
                <w:sz w:val="20"/>
                <w:szCs w:val="20"/>
              </w:rPr>
              <w:t> ;</w:t>
            </w:r>
          </w:p>
          <w:p w14:paraId="1E9A8806" w14:textId="77777777" w:rsidR="00D319A5" w:rsidRPr="00D20C4C" w:rsidRDefault="00D319A5" w:rsidP="00D319A5">
            <w:pPr>
              <w:numPr>
                <w:ilvl w:val="0"/>
                <w:numId w:val="63"/>
              </w:numPr>
              <w:jc w:val="both"/>
              <w:rPr>
                <w:sz w:val="20"/>
                <w:szCs w:val="20"/>
              </w:rPr>
            </w:pPr>
            <w:r w:rsidRPr="00D20C4C">
              <w:rPr>
                <w:bCs/>
                <w:iCs/>
                <w:sz w:val="20"/>
                <w:szCs w:val="20"/>
              </w:rPr>
              <w:t>Nuisances et risques d’accidents liés à la circulation des véhicules et engins de travaux</w:t>
            </w:r>
            <w:r>
              <w:rPr>
                <w:bCs/>
                <w:iCs/>
                <w:sz w:val="20"/>
                <w:szCs w:val="20"/>
              </w:rPr>
              <w:t> ;</w:t>
            </w:r>
          </w:p>
          <w:p w14:paraId="2961130A" w14:textId="77777777" w:rsidR="00D319A5" w:rsidRPr="00D20C4C" w:rsidRDefault="00D319A5" w:rsidP="00D319A5">
            <w:pPr>
              <w:numPr>
                <w:ilvl w:val="0"/>
                <w:numId w:val="63"/>
              </w:numPr>
              <w:jc w:val="both"/>
              <w:rPr>
                <w:sz w:val="20"/>
                <w:szCs w:val="20"/>
              </w:rPr>
            </w:pPr>
            <w:r w:rsidRPr="00D20C4C">
              <w:rPr>
                <w:sz w:val="20"/>
                <w:szCs w:val="20"/>
              </w:rPr>
              <w:t>Déplacement temporaire et risques de conflits sociaux liés à l’acquisition des sites</w:t>
            </w:r>
            <w:r>
              <w:rPr>
                <w:sz w:val="20"/>
                <w:szCs w:val="20"/>
              </w:rPr>
              <w:t> ;</w:t>
            </w:r>
            <w:r w:rsidRPr="00D20C4C">
              <w:rPr>
                <w:sz w:val="20"/>
                <w:szCs w:val="20"/>
              </w:rPr>
              <w:t> </w:t>
            </w:r>
          </w:p>
          <w:p w14:paraId="0C243DB4" w14:textId="77777777" w:rsidR="00D319A5" w:rsidRPr="00A2567C" w:rsidRDefault="00D319A5" w:rsidP="00D319A5">
            <w:pPr>
              <w:numPr>
                <w:ilvl w:val="0"/>
                <w:numId w:val="63"/>
              </w:numPr>
              <w:rPr>
                <w:rFonts w:ascii="Times" w:hAnsi="Times" w:cs="Times"/>
                <w:sz w:val="20"/>
                <w:szCs w:val="20"/>
              </w:rPr>
            </w:pPr>
            <w:r w:rsidRPr="00D20C4C">
              <w:rPr>
                <w:sz w:val="20"/>
                <w:szCs w:val="20"/>
              </w:rPr>
              <w:t xml:space="preserve">Risques de dégradation des ressources en eau locales lors des </w:t>
            </w:r>
            <w:r w:rsidRPr="00D20C4C">
              <w:rPr>
                <w:sz w:val="20"/>
                <w:szCs w:val="20"/>
              </w:rPr>
              <w:lastRenderedPageBreak/>
              <w:t>travaux</w:t>
            </w:r>
          </w:p>
        </w:tc>
      </w:tr>
      <w:tr w:rsidR="00D319A5" w:rsidRPr="007E7795" w14:paraId="044AFA0B" w14:textId="77777777" w:rsidTr="00D319A5">
        <w:tc>
          <w:tcPr>
            <w:tcW w:w="1986" w:type="dxa"/>
            <w:vMerge/>
          </w:tcPr>
          <w:p w14:paraId="28FE32ED" w14:textId="77777777" w:rsidR="00D319A5" w:rsidRDefault="00D319A5" w:rsidP="00D319A5">
            <w:pPr>
              <w:rPr>
                <w:rFonts w:ascii="Times" w:hAnsi="Times" w:cs="Times"/>
                <w:sz w:val="20"/>
                <w:szCs w:val="20"/>
              </w:rPr>
            </w:pPr>
          </w:p>
        </w:tc>
        <w:tc>
          <w:tcPr>
            <w:tcW w:w="2293" w:type="dxa"/>
            <w:shd w:val="clear" w:color="auto" w:fill="auto"/>
          </w:tcPr>
          <w:p w14:paraId="3AF46E76" w14:textId="77777777" w:rsidR="00D319A5" w:rsidRPr="00A2567C" w:rsidRDefault="00D319A5" w:rsidP="00D319A5">
            <w:pPr>
              <w:rPr>
                <w:rFonts w:ascii="Times" w:hAnsi="Times" w:cs="Times"/>
                <w:sz w:val="20"/>
                <w:szCs w:val="20"/>
              </w:rPr>
            </w:pPr>
            <w:r>
              <w:rPr>
                <w:sz w:val="20"/>
                <w:szCs w:val="20"/>
              </w:rPr>
              <w:t>A</w:t>
            </w:r>
            <w:r w:rsidRPr="00A2567C">
              <w:rPr>
                <w:sz w:val="20"/>
                <w:szCs w:val="20"/>
              </w:rPr>
              <w:t>ccès aux technologies et intrants améliorés</w:t>
            </w:r>
          </w:p>
        </w:tc>
        <w:tc>
          <w:tcPr>
            <w:tcW w:w="5645" w:type="dxa"/>
            <w:shd w:val="clear" w:color="auto" w:fill="auto"/>
          </w:tcPr>
          <w:p w14:paraId="4E3E7FD4"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Risques de pollution des eaux de surface et souterraines;</w:t>
            </w:r>
          </w:p>
          <w:p w14:paraId="4EBAD57C"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Contamination du sol et des écosystèmes ruraux</w:t>
            </w:r>
            <w:r>
              <w:rPr>
                <w:rFonts w:ascii="Times" w:hAnsi="Times" w:cs="Times"/>
                <w:sz w:val="20"/>
                <w:szCs w:val="20"/>
              </w:rPr>
              <w:t> ;</w:t>
            </w:r>
          </w:p>
          <w:p w14:paraId="709CDE58"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Pression sur les ressources foncières;</w:t>
            </w:r>
          </w:p>
          <w:p w14:paraId="4D0AD02D"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Augmentation de la déforestation ;</w:t>
            </w:r>
          </w:p>
          <w:p w14:paraId="32E13214"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Perte de biodiversité floristique du fait de l’usage excessif des semences amélioré</w:t>
            </w:r>
            <w:r>
              <w:rPr>
                <w:rFonts w:ascii="Times" w:hAnsi="Times" w:cs="Times"/>
                <w:sz w:val="20"/>
                <w:szCs w:val="20"/>
              </w:rPr>
              <w:t>e</w:t>
            </w:r>
            <w:r w:rsidRPr="00B97BCD">
              <w:rPr>
                <w:rFonts w:ascii="Times" w:hAnsi="Times" w:cs="Times"/>
                <w:sz w:val="20"/>
                <w:szCs w:val="20"/>
              </w:rPr>
              <w:t>s.</w:t>
            </w:r>
          </w:p>
        </w:tc>
      </w:tr>
      <w:tr w:rsidR="00D319A5" w:rsidRPr="007E7795" w14:paraId="402407ED" w14:textId="77777777" w:rsidTr="00D319A5">
        <w:tc>
          <w:tcPr>
            <w:tcW w:w="1986" w:type="dxa"/>
            <w:vMerge/>
          </w:tcPr>
          <w:p w14:paraId="4B672421" w14:textId="77777777" w:rsidR="00D319A5" w:rsidRDefault="00D319A5" w:rsidP="00D319A5">
            <w:pPr>
              <w:rPr>
                <w:rFonts w:ascii="Times" w:hAnsi="Times" w:cs="Times"/>
                <w:sz w:val="20"/>
                <w:szCs w:val="20"/>
              </w:rPr>
            </w:pPr>
          </w:p>
        </w:tc>
        <w:tc>
          <w:tcPr>
            <w:tcW w:w="2293" w:type="dxa"/>
            <w:shd w:val="clear" w:color="auto" w:fill="auto"/>
          </w:tcPr>
          <w:p w14:paraId="4EE1DF4D" w14:textId="77777777" w:rsidR="00D319A5" w:rsidRPr="00B97BCD" w:rsidRDefault="00D319A5" w:rsidP="00D319A5">
            <w:pPr>
              <w:rPr>
                <w:rFonts w:ascii="Times" w:hAnsi="Times" w:cs="Times"/>
                <w:sz w:val="20"/>
                <w:szCs w:val="20"/>
              </w:rPr>
            </w:pPr>
            <w:r>
              <w:rPr>
                <w:sz w:val="20"/>
                <w:szCs w:val="20"/>
              </w:rPr>
              <w:t>Appui</w:t>
            </w:r>
            <w:r w:rsidRPr="00B97BCD">
              <w:rPr>
                <w:sz w:val="20"/>
                <w:szCs w:val="20"/>
              </w:rPr>
              <w:t xml:space="preserve"> à l’élevage</w:t>
            </w:r>
          </w:p>
        </w:tc>
        <w:tc>
          <w:tcPr>
            <w:tcW w:w="5645" w:type="dxa"/>
            <w:shd w:val="clear" w:color="auto" w:fill="auto"/>
          </w:tcPr>
          <w:p w14:paraId="4A407A98"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Risque de disparition de la race locale qui est plus rustique et plus résistante ;</w:t>
            </w:r>
          </w:p>
          <w:p w14:paraId="26ABE918"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Nuisance olfactive et production de méthane ;</w:t>
            </w:r>
          </w:p>
          <w:p w14:paraId="2C1A0953"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Production de déchets ;</w:t>
            </w:r>
          </w:p>
          <w:p w14:paraId="7DE47331"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Emission de gaz à effet de serre (CO2, CH4, N2O)</w:t>
            </w:r>
            <w:r>
              <w:rPr>
                <w:rFonts w:ascii="Times" w:hAnsi="Times" w:cs="Times"/>
                <w:sz w:val="20"/>
                <w:szCs w:val="20"/>
              </w:rPr>
              <w:t>.</w:t>
            </w:r>
          </w:p>
        </w:tc>
      </w:tr>
      <w:tr w:rsidR="00D319A5" w:rsidRPr="007E7795" w14:paraId="04D7BD1F" w14:textId="77777777" w:rsidTr="00D319A5">
        <w:tc>
          <w:tcPr>
            <w:tcW w:w="1986" w:type="dxa"/>
            <w:vMerge/>
          </w:tcPr>
          <w:p w14:paraId="4150E2F1" w14:textId="77777777" w:rsidR="00D319A5" w:rsidRDefault="00D319A5" w:rsidP="00D319A5">
            <w:pPr>
              <w:rPr>
                <w:rFonts w:ascii="Times" w:hAnsi="Times" w:cs="Times"/>
                <w:sz w:val="20"/>
                <w:szCs w:val="20"/>
              </w:rPr>
            </w:pPr>
          </w:p>
        </w:tc>
        <w:tc>
          <w:tcPr>
            <w:tcW w:w="2293" w:type="dxa"/>
            <w:shd w:val="clear" w:color="auto" w:fill="auto"/>
          </w:tcPr>
          <w:p w14:paraId="571F1B34" w14:textId="77777777" w:rsidR="00D319A5" w:rsidRPr="00B97BCD" w:rsidRDefault="00D319A5" w:rsidP="00D319A5">
            <w:pPr>
              <w:rPr>
                <w:rFonts w:ascii="Times" w:hAnsi="Times" w:cs="Times"/>
                <w:sz w:val="20"/>
                <w:szCs w:val="20"/>
              </w:rPr>
            </w:pPr>
            <w:r>
              <w:rPr>
                <w:sz w:val="20"/>
                <w:szCs w:val="20"/>
              </w:rPr>
              <w:t xml:space="preserve">Appui à </w:t>
            </w:r>
            <w:r w:rsidRPr="00B97BCD">
              <w:rPr>
                <w:sz w:val="20"/>
                <w:szCs w:val="20"/>
              </w:rPr>
              <w:t>l’agroforesterie et de la foresterie</w:t>
            </w:r>
          </w:p>
        </w:tc>
        <w:tc>
          <w:tcPr>
            <w:tcW w:w="5645" w:type="dxa"/>
            <w:shd w:val="clear" w:color="auto" w:fill="auto"/>
          </w:tcPr>
          <w:p w14:paraId="5F638A0F"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Risque d’impact sur les ouvrages d’irrigation ;</w:t>
            </w:r>
          </w:p>
          <w:p w14:paraId="08B43812" w14:textId="77777777" w:rsidR="00D319A5" w:rsidRPr="00D20C4C" w:rsidRDefault="00D319A5" w:rsidP="00D319A5">
            <w:pPr>
              <w:numPr>
                <w:ilvl w:val="0"/>
                <w:numId w:val="65"/>
              </w:numPr>
              <w:jc w:val="both"/>
              <w:rPr>
                <w:rFonts w:ascii="Times" w:hAnsi="Times" w:cs="Times"/>
                <w:sz w:val="20"/>
                <w:szCs w:val="20"/>
              </w:rPr>
            </w:pPr>
            <w:r>
              <w:rPr>
                <w:rFonts w:ascii="Times" w:hAnsi="Times" w:cs="Times"/>
                <w:sz w:val="20"/>
                <w:szCs w:val="20"/>
              </w:rPr>
              <w:t>Risque d’introduction d’espèces colonisatrices.</w:t>
            </w:r>
          </w:p>
        </w:tc>
      </w:tr>
      <w:tr w:rsidR="00D319A5" w:rsidRPr="007E7795" w14:paraId="7489E4A7" w14:textId="77777777" w:rsidTr="00D319A5">
        <w:tc>
          <w:tcPr>
            <w:tcW w:w="1986" w:type="dxa"/>
            <w:vMerge/>
          </w:tcPr>
          <w:p w14:paraId="637EF2AD" w14:textId="77777777" w:rsidR="00D319A5" w:rsidRDefault="00D319A5" w:rsidP="00D319A5">
            <w:pPr>
              <w:rPr>
                <w:rFonts w:ascii="Times" w:hAnsi="Times" w:cs="Times"/>
                <w:sz w:val="20"/>
                <w:szCs w:val="20"/>
              </w:rPr>
            </w:pPr>
          </w:p>
        </w:tc>
        <w:tc>
          <w:tcPr>
            <w:tcW w:w="2293" w:type="dxa"/>
            <w:shd w:val="clear" w:color="auto" w:fill="auto"/>
          </w:tcPr>
          <w:p w14:paraId="1830BB54" w14:textId="77777777" w:rsidR="00D319A5" w:rsidRPr="00E85E03" w:rsidRDefault="00D319A5" w:rsidP="00D319A5">
            <w:pPr>
              <w:rPr>
                <w:sz w:val="20"/>
                <w:szCs w:val="20"/>
              </w:rPr>
            </w:pPr>
            <w:r>
              <w:rPr>
                <w:sz w:val="20"/>
                <w:szCs w:val="20"/>
              </w:rPr>
              <w:t>C</w:t>
            </w:r>
            <w:r w:rsidRPr="00E85E03">
              <w:rPr>
                <w:sz w:val="20"/>
                <w:szCs w:val="20"/>
              </w:rPr>
              <w:t>onstruction de pare</w:t>
            </w:r>
            <w:r>
              <w:rPr>
                <w:sz w:val="20"/>
                <w:szCs w:val="20"/>
              </w:rPr>
              <w:t>-</w:t>
            </w:r>
            <w:r w:rsidRPr="00E85E03">
              <w:rPr>
                <w:sz w:val="20"/>
                <w:szCs w:val="20"/>
              </w:rPr>
              <w:t>feu</w:t>
            </w:r>
            <w:r>
              <w:rPr>
                <w:sz w:val="20"/>
                <w:szCs w:val="20"/>
              </w:rPr>
              <w:t>x</w:t>
            </w:r>
            <w:r w:rsidRPr="00E85E03">
              <w:rPr>
                <w:sz w:val="20"/>
                <w:szCs w:val="20"/>
              </w:rPr>
              <w:t xml:space="preserve"> et d’infrastructures de conservation</w:t>
            </w:r>
          </w:p>
        </w:tc>
        <w:tc>
          <w:tcPr>
            <w:tcW w:w="5645" w:type="dxa"/>
            <w:shd w:val="clear" w:color="auto" w:fill="auto"/>
          </w:tcPr>
          <w:p w14:paraId="208F4F3F"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Emission de poussière ;</w:t>
            </w:r>
          </w:p>
          <w:p w14:paraId="34DFF389"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Pollution sonore du fait des mouvements de véhicules ;</w:t>
            </w:r>
          </w:p>
          <w:p w14:paraId="0E8EABD5"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Abattage d’arbres ;</w:t>
            </w:r>
          </w:p>
          <w:p w14:paraId="1262D4C9"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Défrichement et désherbage.</w:t>
            </w:r>
          </w:p>
        </w:tc>
      </w:tr>
    </w:tbl>
    <w:p w14:paraId="6915DF5D" w14:textId="77777777" w:rsidR="00D319A5" w:rsidRDefault="00D319A5" w:rsidP="00D319A5">
      <w:pPr>
        <w:pStyle w:val="Heading1"/>
      </w:pPr>
    </w:p>
    <w:p w14:paraId="0726E701" w14:textId="77777777" w:rsidR="00D319A5" w:rsidRPr="00371571" w:rsidRDefault="00D319A5" w:rsidP="00D319A5">
      <w:pPr>
        <w:pStyle w:val="Heading2"/>
        <w:numPr>
          <w:ilvl w:val="1"/>
          <w:numId w:val="13"/>
        </w:numPr>
        <w:rPr>
          <w:rFonts w:ascii="Times" w:hAnsi="Times" w:cs="Times"/>
          <w:i/>
        </w:rPr>
      </w:pPr>
      <w:bookmarkStart w:id="203" w:name="_Toc343522709"/>
      <w:r w:rsidRPr="00371571">
        <w:rPr>
          <w:rFonts w:ascii="Times" w:hAnsi="Times" w:cs="Times"/>
          <w:i/>
        </w:rPr>
        <w:t>Impacts négatifs cumulatifs des activités du projet</w:t>
      </w:r>
      <w:bookmarkEnd w:id="203"/>
    </w:p>
    <w:p w14:paraId="7A78BA45" w14:textId="77777777" w:rsidR="00D319A5" w:rsidRDefault="00D319A5" w:rsidP="00D319A5">
      <w:pPr>
        <w:widowControl w:val="0"/>
        <w:autoSpaceDE w:val="0"/>
        <w:autoSpaceDN w:val="0"/>
        <w:adjustRightInd w:val="0"/>
        <w:spacing w:after="240"/>
        <w:jc w:val="both"/>
        <w:rPr>
          <w:rFonts w:ascii="Times" w:hAnsi="Times" w:cs="Times"/>
          <w:sz w:val="22"/>
          <w:szCs w:val="22"/>
        </w:rPr>
      </w:pPr>
      <w:r>
        <w:rPr>
          <w:rFonts w:ascii="Times" w:hAnsi="Times" w:cs="Times"/>
          <w:sz w:val="22"/>
          <w:szCs w:val="22"/>
        </w:rPr>
        <w:t xml:space="preserve">L’analyse des impacts cumulatifs prend en compte l’agrégation d’une multitude d’activités dans les zones d’intervention du projet susceptible in fine d’avoir des conséquences dommageables sur l’environnement et le social. </w:t>
      </w:r>
      <w:r w:rsidRPr="00EA609A">
        <w:rPr>
          <w:rFonts w:ascii="Times" w:hAnsi="Times" w:cs="Times"/>
          <w:sz w:val="22"/>
          <w:szCs w:val="22"/>
        </w:rPr>
        <w:t xml:space="preserve">En effet, si la plupart des activités à réaliser peuvent avoir des effets négatifs peu significatifs pris individuellement, la conjugaison de plusieurs effets négatifs aussi bien sur le milieu biophysique que socioéconomique peut, à la longue, entraîner des conséquences fâcheuses du fait de leur accumulation. Les effets cumulatifs sont les changements subis par l’environnement en raison d’une action combinée avec d’autres actions humaines passées, présentes et futures. Deux cas de figurent peuvent se présenter : (i) la multiplication de projets similaires (identiques), réalisés en même temps ou successivement et ayant les mêmes effets négatifs mineurs ou modérés sur une zone donnée, mais dont le cumul peut s’avérer néfaste pour le milieu ; (ii) la réalisation de projets différents, générant des impacts individuels négatifs mineurs ou modérés, mais dont l’effet cumulatif peut s’avérer néfaste pour le milieu. Par exemple, le développement d'une dépression (bas-fonds) dans un bassin hydrographique pourrait avoir un impact limité. Cependant, le développement de la majorité des dépressions naturelles pourrait changer la nature du bassin hydrographique et ceci exigerait une plus large évaluation. </w:t>
      </w:r>
    </w:p>
    <w:p w14:paraId="048EF004" w14:textId="77777777" w:rsidR="00D319A5" w:rsidRPr="0011180B" w:rsidRDefault="00D319A5" w:rsidP="00D319A5">
      <w:pPr>
        <w:pStyle w:val="Heading2"/>
        <w:numPr>
          <w:ilvl w:val="1"/>
          <w:numId w:val="13"/>
        </w:numPr>
        <w:rPr>
          <w:rFonts w:ascii="Times" w:hAnsi="Times" w:cs="Times"/>
          <w:i/>
        </w:rPr>
      </w:pPr>
      <w:bookmarkStart w:id="204" w:name="_Toc343522710"/>
      <w:r w:rsidRPr="0011180B">
        <w:rPr>
          <w:rFonts w:ascii="Times" w:hAnsi="Times" w:cs="Times"/>
          <w:i/>
        </w:rPr>
        <w:t>Impacts des changements climatiques</w:t>
      </w:r>
      <w:bookmarkEnd w:id="204"/>
    </w:p>
    <w:p w14:paraId="7A9A822C" w14:textId="77777777" w:rsidR="00D319A5" w:rsidRDefault="00D319A5" w:rsidP="00D319A5">
      <w:pPr>
        <w:widowControl w:val="0"/>
        <w:autoSpaceDE w:val="0"/>
        <w:autoSpaceDN w:val="0"/>
        <w:adjustRightInd w:val="0"/>
        <w:spacing w:after="240"/>
        <w:jc w:val="both"/>
        <w:rPr>
          <w:rFonts w:ascii="Times" w:hAnsi="Times" w:cs="Times"/>
          <w:sz w:val="22"/>
          <w:szCs w:val="22"/>
        </w:rPr>
      </w:pPr>
      <w:r w:rsidRPr="00EA609A">
        <w:rPr>
          <w:rFonts w:ascii="Times" w:hAnsi="Times" w:cs="Times"/>
          <w:sz w:val="22"/>
          <w:szCs w:val="22"/>
        </w:rPr>
        <w:t>La pluviométrie et la température constituent les deux paramètres climatiques qui ont le plus grand impact climatique sur les ressources et les principaux secteurs d’activités du fait de leur tendance évolutive et surtout de leur variabilité inter annuelle et intra saisonnière. Les changements climatiques prévus (hausse des températures extrêmes, augmentation des déficits pluviométriques</w:t>
      </w:r>
      <w:r>
        <w:rPr>
          <w:rFonts w:ascii="Times" w:hAnsi="Times" w:cs="Times"/>
          <w:sz w:val="22"/>
          <w:szCs w:val="22"/>
        </w:rPr>
        <w:t>, fréquence des cyclones</w:t>
      </w:r>
      <w:r w:rsidRPr="00EA609A">
        <w:rPr>
          <w:rFonts w:ascii="Times" w:hAnsi="Times" w:cs="Times"/>
          <w:sz w:val="22"/>
          <w:szCs w:val="22"/>
        </w:rPr>
        <w:t xml:space="preserve"> et de la violence des précipitations) ont potentiellement des conséquences désastreuses pour le pays, reposant aussi sur l’agriculture pluviale. Les effets négatifs les plus attendus sont : la baisse et la forte variabilité de la pluviométrie, la hausse des températures seront à l’origine de sécheresses, de famines, d’inondations, de maladies d’origine hydrique pouvant affecter gravement la vie et la santé des couches les plus démunies et les franges très vulnérables de la population.</w:t>
      </w:r>
    </w:p>
    <w:p w14:paraId="1480BF15" w14:textId="77777777" w:rsidR="00D319A5" w:rsidRPr="00477E23" w:rsidRDefault="00D319A5" w:rsidP="00D319A5">
      <w:pPr>
        <w:widowControl w:val="0"/>
        <w:autoSpaceDE w:val="0"/>
        <w:autoSpaceDN w:val="0"/>
        <w:adjustRightInd w:val="0"/>
        <w:spacing w:after="240"/>
        <w:jc w:val="both"/>
        <w:rPr>
          <w:rFonts w:ascii="Times" w:hAnsi="Times" w:cs="Times"/>
          <w:sz w:val="22"/>
          <w:szCs w:val="22"/>
        </w:rPr>
      </w:pPr>
      <w:r>
        <w:rPr>
          <w:rFonts w:ascii="Times" w:hAnsi="Times" w:cs="Times"/>
          <w:sz w:val="22"/>
          <w:szCs w:val="22"/>
        </w:rPr>
        <w:t>Ce paragraphe n’est pas clair. S’agit-il de l’impact du projet sur les changements climatiques ou l’impact ce ceux-ci sur le projet. Il faut expliciter dans le développement.</w:t>
      </w:r>
    </w:p>
    <w:p w14:paraId="2A2F4E17" w14:textId="77777777" w:rsidR="00D319A5" w:rsidRPr="00DB3657" w:rsidRDefault="00D319A5" w:rsidP="00D319A5">
      <w:pPr>
        <w:pStyle w:val="Heading2"/>
        <w:numPr>
          <w:ilvl w:val="1"/>
          <w:numId w:val="13"/>
        </w:numPr>
      </w:pPr>
      <w:bookmarkStart w:id="205" w:name="_Toc343522711"/>
      <w:r w:rsidRPr="00DB3657">
        <w:t xml:space="preserve">Mesures d’atténuation des impacts négatifs du </w:t>
      </w:r>
      <w:r>
        <w:t>PADAP</w:t>
      </w:r>
      <w:bookmarkEnd w:id="205"/>
    </w:p>
    <w:p w14:paraId="73D38A70" w14:textId="77777777" w:rsidR="00D319A5" w:rsidRPr="00477E23" w:rsidRDefault="00D319A5" w:rsidP="00D319A5"/>
    <w:p w14:paraId="1572F2D6" w14:textId="77777777" w:rsidR="00A8118D" w:rsidRDefault="00D319A5" w:rsidP="00D319A5">
      <w:pPr>
        <w:widowControl w:val="0"/>
        <w:autoSpaceDE w:val="0"/>
        <w:autoSpaceDN w:val="0"/>
        <w:adjustRightInd w:val="0"/>
        <w:spacing w:after="240"/>
        <w:jc w:val="both"/>
        <w:rPr>
          <w:rFonts w:ascii="Times" w:hAnsi="Times" w:cs="Times"/>
          <w:sz w:val="22"/>
          <w:szCs w:val="22"/>
        </w:rPr>
      </w:pPr>
      <w:r w:rsidRPr="00364DCD">
        <w:rPr>
          <w:rFonts w:ascii="Times" w:hAnsi="Times" w:cs="Times"/>
          <w:sz w:val="22"/>
          <w:szCs w:val="22"/>
        </w:rPr>
        <w:lastRenderedPageBreak/>
        <w:t xml:space="preserve">Les mesures d’atténuation des impacts </w:t>
      </w:r>
      <w:r>
        <w:rPr>
          <w:rFonts w:ascii="Times" w:hAnsi="Times" w:cs="Times"/>
          <w:sz w:val="22"/>
          <w:szCs w:val="22"/>
        </w:rPr>
        <w:t xml:space="preserve">environnementaux et sociaux négatifs sont proposées pour les différentes activités du PADAP qui risquent d’avoir des incidences négatives sur l’environnement biophysique et socioéconomique. </w:t>
      </w:r>
    </w:p>
    <w:p w14:paraId="75DAB0DD" w14:textId="77777777" w:rsidR="00D319A5" w:rsidRDefault="00A8118D" w:rsidP="00D319A5">
      <w:pPr>
        <w:widowControl w:val="0"/>
        <w:autoSpaceDE w:val="0"/>
        <w:autoSpaceDN w:val="0"/>
        <w:adjustRightInd w:val="0"/>
        <w:spacing w:after="240"/>
        <w:jc w:val="both"/>
        <w:rPr>
          <w:rFonts w:ascii="Times" w:hAnsi="Times" w:cs="Times"/>
          <w:sz w:val="22"/>
          <w:szCs w:val="22"/>
        </w:rPr>
      </w:pPr>
      <w:r>
        <w:rPr>
          <w:rFonts w:ascii="Times" w:hAnsi="Times" w:cs="Times"/>
          <w:sz w:val="22"/>
          <w:szCs w:val="22"/>
        </w:rPr>
        <w:t>Le tableau n° 20 ci dessous présente le check list des mesures d’atténuation des impacts négatifs des activités du PADAP</w:t>
      </w:r>
      <w:r w:rsidR="00D319A5">
        <w:rPr>
          <w:rFonts w:ascii="Times" w:hAnsi="Times" w:cs="Times"/>
          <w:sz w:val="22"/>
          <w:szCs w:val="22"/>
        </w:rPr>
        <w:t>.</w:t>
      </w:r>
    </w:p>
    <w:p w14:paraId="61C0062B" w14:textId="77777777" w:rsidR="00D319A5" w:rsidRPr="00C77CEE" w:rsidRDefault="00D319A5" w:rsidP="00D319A5">
      <w:pPr>
        <w:pStyle w:val="Caption"/>
      </w:pPr>
      <w:bookmarkStart w:id="206" w:name="_Toc343521527"/>
      <w:r>
        <w:t xml:space="preserve">Tableau </w:t>
      </w:r>
      <w:r>
        <w:fldChar w:fldCharType="begin"/>
      </w:r>
      <w:r w:rsidR="002C5AE1">
        <w:instrText>SEQ</w:instrText>
      </w:r>
      <w:r>
        <w:instrText xml:space="preserve"> Tableau \* ARABIC </w:instrText>
      </w:r>
      <w:r>
        <w:fldChar w:fldCharType="separate"/>
      </w:r>
      <w:r w:rsidR="0022512A">
        <w:rPr>
          <w:noProof/>
        </w:rPr>
        <w:t>21</w:t>
      </w:r>
      <w:r>
        <w:fldChar w:fldCharType="end"/>
      </w:r>
      <w:r>
        <w:t> : Check List des mesures d’atténuation</w:t>
      </w:r>
      <w:bookmarkEnd w:id="206"/>
    </w:p>
    <w:tbl>
      <w:tblPr>
        <w:tblW w:w="10851" w:type="dxa"/>
        <w:tblInd w:w="-5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05"/>
        <w:gridCol w:w="4536"/>
        <w:gridCol w:w="4110"/>
      </w:tblGrid>
      <w:tr w:rsidR="00D319A5" w:rsidRPr="007E7795" w14:paraId="1A570BCB" w14:textId="77777777" w:rsidTr="00D319A5">
        <w:trPr>
          <w:trHeight w:val="259"/>
        </w:trPr>
        <w:tc>
          <w:tcPr>
            <w:tcW w:w="2205" w:type="dxa"/>
            <w:shd w:val="clear" w:color="auto" w:fill="auto"/>
          </w:tcPr>
          <w:p w14:paraId="1EB99171" w14:textId="77777777" w:rsidR="00D319A5" w:rsidRPr="007E7795" w:rsidRDefault="00D319A5" w:rsidP="00D319A5">
            <w:pPr>
              <w:rPr>
                <w:b/>
                <w:sz w:val="20"/>
                <w:szCs w:val="20"/>
              </w:rPr>
            </w:pPr>
            <w:r w:rsidRPr="007E7795">
              <w:rPr>
                <w:b/>
                <w:sz w:val="20"/>
                <w:szCs w:val="20"/>
              </w:rPr>
              <w:t xml:space="preserve">Activités </w:t>
            </w:r>
          </w:p>
        </w:tc>
        <w:tc>
          <w:tcPr>
            <w:tcW w:w="4536" w:type="dxa"/>
            <w:shd w:val="clear" w:color="auto" w:fill="auto"/>
          </w:tcPr>
          <w:p w14:paraId="500D4C27" w14:textId="77777777" w:rsidR="00D319A5" w:rsidRPr="007E7795" w:rsidRDefault="00D319A5" w:rsidP="00D319A5">
            <w:pPr>
              <w:rPr>
                <w:b/>
                <w:sz w:val="20"/>
                <w:szCs w:val="20"/>
              </w:rPr>
            </w:pPr>
            <w:r w:rsidRPr="007E7795">
              <w:rPr>
                <w:b/>
                <w:sz w:val="20"/>
                <w:szCs w:val="20"/>
              </w:rPr>
              <w:t>I</w:t>
            </w:r>
            <w:r>
              <w:rPr>
                <w:b/>
                <w:sz w:val="20"/>
                <w:szCs w:val="20"/>
              </w:rPr>
              <w:t>mpacts négat</w:t>
            </w:r>
            <w:r w:rsidRPr="007E7795">
              <w:rPr>
                <w:b/>
                <w:sz w:val="20"/>
                <w:szCs w:val="20"/>
              </w:rPr>
              <w:t>ifs</w:t>
            </w:r>
          </w:p>
        </w:tc>
        <w:tc>
          <w:tcPr>
            <w:tcW w:w="4110" w:type="dxa"/>
          </w:tcPr>
          <w:p w14:paraId="292F6589" w14:textId="77777777" w:rsidR="00D319A5" w:rsidRPr="007E7795" w:rsidRDefault="00D319A5" w:rsidP="00D319A5">
            <w:pPr>
              <w:rPr>
                <w:b/>
                <w:sz w:val="20"/>
                <w:szCs w:val="20"/>
              </w:rPr>
            </w:pPr>
            <w:r>
              <w:rPr>
                <w:b/>
                <w:sz w:val="20"/>
                <w:szCs w:val="20"/>
              </w:rPr>
              <w:t>Mesures d’atténuation</w:t>
            </w:r>
          </w:p>
        </w:tc>
      </w:tr>
      <w:tr w:rsidR="00D319A5" w:rsidRPr="007E7795" w14:paraId="68FDB02D" w14:textId="77777777" w:rsidTr="00D319A5">
        <w:trPr>
          <w:trHeight w:val="792"/>
        </w:trPr>
        <w:tc>
          <w:tcPr>
            <w:tcW w:w="2205" w:type="dxa"/>
            <w:shd w:val="clear" w:color="auto" w:fill="auto"/>
          </w:tcPr>
          <w:p w14:paraId="186C281D" w14:textId="77777777" w:rsidR="00D319A5" w:rsidRPr="001B60B7" w:rsidRDefault="00D319A5" w:rsidP="00D319A5">
            <w:pPr>
              <w:rPr>
                <w:sz w:val="20"/>
                <w:szCs w:val="20"/>
              </w:rPr>
            </w:pPr>
            <w:r w:rsidRPr="001B60B7">
              <w:rPr>
                <w:sz w:val="20"/>
                <w:szCs w:val="20"/>
              </w:rPr>
              <w:t>Renforcement des capacités </w:t>
            </w:r>
          </w:p>
          <w:p w14:paraId="084BB150" w14:textId="77777777" w:rsidR="00D319A5" w:rsidRPr="00291870" w:rsidRDefault="00D319A5" w:rsidP="00D319A5">
            <w:pPr>
              <w:rPr>
                <w:szCs w:val="20"/>
              </w:rPr>
            </w:pPr>
            <w:r w:rsidRPr="001B60B7">
              <w:rPr>
                <w:sz w:val="20"/>
                <w:szCs w:val="20"/>
              </w:rPr>
              <w:t>Protection des végétaux </w:t>
            </w:r>
          </w:p>
        </w:tc>
        <w:tc>
          <w:tcPr>
            <w:tcW w:w="4536" w:type="dxa"/>
            <w:shd w:val="clear" w:color="auto" w:fill="auto"/>
          </w:tcPr>
          <w:p w14:paraId="5ADDF632" w14:textId="77777777" w:rsidR="00D319A5" w:rsidRPr="00291870" w:rsidRDefault="00D319A5" w:rsidP="00D319A5">
            <w:pPr>
              <w:numPr>
                <w:ilvl w:val="0"/>
                <w:numId w:val="147"/>
              </w:numPr>
              <w:rPr>
                <w:sz w:val="20"/>
                <w:szCs w:val="20"/>
              </w:rPr>
            </w:pPr>
            <w:r w:rsidRPr="00291870">
              <w:rPr>
                <w:sz w:val="20"/>
                <w:szCs w:val="20"/>
              </w:rPr>
              <w:t>Risque d’accident du fait d’un mauvais conditionnement des produits phytosanitaires ;</w:t>
            </w:r>
          </w:p>
          <w:p w14:paraId="103AB57B" w14:textId="77777777" w:rsidR="00D319A5" w:rsidRPr="00291870" w:rsidRDefault="00D319A5" w:rsidP="00D319A5">
            <w:pPr>
              <w:numPr>
                <w:ilvl w:val="0"/>
                <w:numId w:val="147"/>
              </w:numPr>
              <w:rPr>
                <w:sz w:val="20"/>
                <w:szCs w:val="20"/>
              </w:rPr>
            </w:pPr>
            <w:r w:rsidRPr="00291870">
              <w:rPr>
                <w:sz w:val="20"/>
                <w:szCs w:val="20"/>
              </w:rPr>
              <w:t>Risque d’intoxication des applicateurs et des populations;</w:t>
            </w:r>
          </w:p>
          <w:p w14:paraId="3750F6F1" w14:textId="77777777" w:rsidR="00D319A5" w:rsidRPr="00291870" w:rsidRDefault="00D319A5" w:rsidP="00D319A5">
            <w:pPr>
              <w:numPr>
                <w:ilvl w:val="0"/>
                <w:numId w:val="147"/>
              </w:numPr>
              <w:rPr>
                <w:sz w:val="20"/>
                <w:szCs w:val="20"/>
              </w:rPr>
            </w:pPr>
            <w:r w:rsidRPr="00291870">
              <w:rPr>
                <w:sz w:val="20"/>
                <w:szCs w:val="20"/>
              </w:rPr>
              <w:t>Risque de pollution des eaux de surface</w:t>
            </w:r>
            <w:r>
              <w:rPr>
                <w:sz w:val="20"/>
                <w:szCs w:val="20"/>
              </w:rPr>
              <w:t> ;</w:t>
            </w:r>
          </w:p>
          <w:p w14:paraId="381E4B6D" w14:textId="77777777" w:rsidR="00D319A5" w:rsidRPr="00291870" w:rsidRDefault="00D319A5" w:rsidP="00D319A5">
            <w:pPr>
              <w:numPr>
                <w:ilvl w:val="0"/>
                <w:numId w:val="147"/>
              </w:numPr>
              <w:rPr>
                <w:sz w:val="20"/>
                <w:szCs w:val="20"/>
              </w:rPr>
            </w:pPr>
            <w:r w:rsidRPr="00291870">
              <w:rPr>
                <w:sz w:val="20"/>
                <w:szCs w:val="20"/>
              </w:rPr>
              <w:t>Risque d’empoisonnement du bétail</w:t>
            </w:r>
            <w:r>
              <w:rPr>
                <w:sz w:val="20"/>
                <w:szCs w:val="20"/>
              </w:rPr>
              <w:t>.</w:t>
            </w:r>
          </w:p>
        </w:tc>
        <w:tc>
          <w:tcPr>
            <w:tcW w:w="4110" w:type="dxa"/>
          </w:tcPr>
          <w:p w14:paraId="7D406032" w14:textId="77777777" w:rsidR="00D319A5" w:rsidRDefault="00D319A5" w:rsidP="00D319A5">
            <w:pPr>
              <w:numPr>
                <w:ilvl w:val="0"/>
                <w:numId w:val="147"/>
              </w:numPr>
              <w:rPr>
                <w:sz w:val="20"/>
                <w:szCs w:val="20"/>
              </w:rPr>
            </w:pPr>
            <w:r>
              <w:rPr>
                <w:sz w:val="20"/>
                <w:szCs w:val="20"/>
              </w:rPr>
              <w:t>Veiller à mettre en place un système de conditionnement des produits phytosanitaire aux normes ;</w:t>
            </w:r>
          </w:p>
          <w:p w14:paraId="29B768EF" w14:textId="77777777" w:rsidR="00D319A5" w:rsidRDefault="00D319A5" w:rsidP="00D319A5">
            <w:pPr>
              <w:numPr>
                <w:ilvl w:val="0"/>
                <w:numId w:val="147"/>
              </w:numPr>
              <w:rPr>
                <w:sz w:val="20"/>
                <w:szCs w:val="20"/>
              </w:rPr>
            </w:pPr>
            <w:r>
              <w:rPr>
                <w:sz w:val="20"/>
                <w:szCs w:val="20"/>
              </w:rPr>
              <w:t>Dotation de kit de protection (EPI) aux applicateurs ;</w:t>
            </w:r>
          </w:p>
          <w:p w14:paraId="7C415B95" w14:textId="77777777" w:rsidR="00D319A5" w:rsidRDefault="00D319A5" w:rsidP="00D319A5">
            <w:pPr>
              <w:numPr>
                <w:ilvl w:val="0"/>
                <w:numId w:val="147"/>
              </w:numPr>
              <w:rPr>
                <w:sz w:val="20"/>
                <w:szCs w:val="20"/>
              </w:rPr>
            </w:pPr>
            <w:r>
              <w:rPr>
                <w:sz w:val="20"/>
                <w:szCs w:val="20"/>
              </w:rPr>
              <w:t>Respecter les doses prescrites lors des traitements phytosanitaires</w:t>
            </w:r>
          </w:p>
          <w:p w14:paraId="72635D42" w14:textId="77777777" w:rsidR="00D319A5" w:rsidRPr="00291870" w:rsidRDefault="00D319A5" w:rsidP="00D319A5">
            <w:pPr>
              <w:numPr>
                <w:ilvl w:val="0"/>
                <w:numId w:val="147"/>
              </w:numPr>
              <w:rPr>
                <w:sz w:val="20"/>
                <w:szCs w:val="20"/>
              </w:rPr>
            </w:pPr>
            <w:r>
              <w:rPr>
                <w:sz w:val="20"/>
                <w:szCs w:val="20"/>
              </w:rPr>
              <w:t>Respecter les prescriptions du PGPP</w:t>
            </w:r>
          </w:p>
        </w:tc>
      </w:tr>
      <w:tr w:rsidR="00D319A5" w:rsidRPr="007E7795" w14:paraId="2DD89AD3" w14:textId="77777777" w:rsidTr="00D319A5">
        <w:tc>
          <w:tcPr>
            <w:tcW w:w="2205" w:type="dxa"/>
            <w:shd w:val="clear" w:color="auto" w:fill="auto"/>
          </w:tcPr>
          <w:p w14:paraId="675C8A48" w14:textId="77777777" w:rsidR="00D319A5" w:rsidRPr="001B60B7" w:rsidRDefault="00D319A5" w:rsidP="00D319A5">
            <w:pPr>
              <w:rPr>
                <w:sz w:val="20"/>
                <w:szCs w:val="20"/>
              </w:rPr>
            </w:pPr>
            <w:r w:rsidRPr="001B60B7">
              <w:rPr>
                <w:sz w:val="20"/>
                <w:szCs w:val="20"/>
              </w:rPr>
              <w:t>Renforcement des capacités</w:t>
            </w:r>
          </w:p>
          <w:p w14:paraId="6431E77D" w14:textId="77777777" w:rsidR="00D319A5" w:rsidRPr="007E7795" w:rsidRDefault="00D319A5" w:rsidP="00D319A5">
            <w:r w:rsidRPr="001B60B7">
              <w:rPr>
                <w:sz w:val="20"/>
                <w:szCs w:val="20"/>
              </w:rPr>
              <w:t>Santé animale (production)</w:t>
            </w:r>
          </w:p>
        </w:tc>
        <w:tc>
          <w:tcPr>
            <w:tcW w:w="4536" w:type="dxa"/>
            <w:shd w:val="clear" w:color="auto" w:fill="auto"/>
          </w:tcPr>
          <w:p w14:paraId="698A7F7F" w14:textId="77777777" w:rsidR="00D319A5" w:rsidRPr="00DE4AD9" w:rsidRDefault="00D319A5" w:rsidP="00D319A5">
            <w:pPr>
              <w:numPr>
                <w:ilvl w:val="0"/>
                <w:numId w:val="59"/>
              </w:numPr>
              <w:rPr>
                <w:rFonts w:ascii="Times" w:hAnsi="Times" w:cs="Times"/>
                <w:sz w:val="20"/>
                <w:szCs w:val="20"/>
              </w:rPr>
            </w:pPr>
            <w:r>
              <w:rPr>
                <w:rFonts w:ascii="Times" w:hAnsi="Times" w:cs="Times"/>
                <w:sz w:val="20"/>
                <w:szCs w:val="20"/>
              </w:rPr>
              <w:t xml:space="preserve">Production de déchets biomédicaux issus des postes vétérinaires et parcs de vaccination du bétail </w:t>
            </w:r>
          </w:p>
        </w:tc>
        <w:tc>
          <w:tcPr>
            <w:tcW w:w="4110" w:type="dxa"/>
          </w:tcPr>
          <w:p w14:paraId="014A2A38" w14:textId="77777777" w:rsidR="00D319A5" w:rsidRDefault="00D319A5" w:rsidP="00D319A5">
            <w:pPr>
              <w:numPr>
                <w:ilvl w:val="0"/>
                <w:numId w:val="59"/>
              </w:numPr>
              <w:rPr>
                <w:rFonts w:ascii="Times" w:hAnsi="Times" w:cs="Times"/>
                <w:sz w:val="20"/>
                <w:szCs w:val="20"/>
              </w:rPr>
            </w:pPr>
            <w:r>
              <w:rPr>
                <w:rFonts w:ascii="Times" w:hAnsi="Times" w:cs="Times"/>
                <w:sz w:val="20"/>
                <w:szCs w:val="20"/>
              </w:rPr>
              <w:t>Mettre en place un dispositif de collecte et d’élimination des déchets biomédicaux ;</w:t>
            </w:r>
          </w:p>
          <w:p w14:paraId="15425C38" w14:textId="77777777" w:rsidR="00D319A5" w:rsidRDefault="00D319A5" w:rsidP="00D319A5">
            <w:pPr>
              <w:numPr>
                <w:ilvl w:val="0"/>
                <w:numId w:val="59"/>
              </w:numPr>
              <w:rPr>
                <w:rFonts w:ascii="Times" w:hAnsi="Times" w:cs="Times"/>
                <w:sz w:val="20"/>
                <w:szCs w:val="20"/>
              </w:rPr>
            </w:pPr>
            <w:r>
              <w:rPr>
                <w:rFonts w:ascii="Times" w:hAnsi="Times" w:cs="Times"/>
                <w:sz w:val="20"/>
                <w:szCs w:val="20"/>
              </w:rPr>
              <w:t>Suivre les prescriptions du guide de destruction des médicaments périmés et avariés du ministère de la santé publique.</w:t>
            </w:r>
          </w:p>
        </w:tc>
      </w:tr>
      <w:tr w:rsidR="00D319A5" w:rsidRPr="007E7795" w14:paraId="3E9FCDA5" w14:textId="77777777" w:rsidTr="00D319A5">
        <w:trPr>
          <w:trHeight w:val="1121"/>
        </w:trPr>
        <w:tc>
          <w:tcPr>
            <w:tcW w:w="2205" w:type="dxa"/>
            <w:shd w:val="clear" w:color="auto" w:fill="auto"/>
          </w:tcPr>
          <w:p w14:paraId="69B864C2" w14:textId="77777777" w:rsidR="00D319A5" w:rsidRPr="001B60B7" w:rsidRDefault="00D319A5" w:rsidP="00D319A5">
            <w:pPr>
              <w:rPr>
                <w:color w:val="000000"/>
                <w:sz w:val="20"/>
                <w:szCs w:val="20"/>
              </w:rPr>
            </w:pPr>
            <w:r w:rsidRPr="001B60B7">
              <w:rPr>
                <w:sz w:val="20"/>
                <w:szCs w:val="20"/>
              </w:rPr>
              <w:t>Renforcement centres recherche FOFIFA (laboratoires)</w:t>
            </w:r>
          </w:p>
          <w:p w14:paraId="61FE4F56" w14:textId="77777777" w:rsidR="00D319A5" w:rsidRPr="00A2567C" w:rsidRDefault="00D319A5" w:rsidP="00D319A5">
            <w:pPr>
              <w:rPr>
                <w:rFonts w:ascii="Times" w:hAnsi="Times" w:cs="Times"/>
                <w:sz w:val="20"/>
                <w:szCs w:val="20"/>
              </w:rPr>
            </w:pPr>
          </w:p>
        </w:tc>
        <w:tc>
          <w:tcPr>
            <w:tcW w:w="4536" w:type="dxa"/>
            <w:shd w:val="clear" w:color="auto" w:fill="auto"/>
          </w:tcPr>
          <w:p w14:paraId="74368B21"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Risque de dissémination incontrôlée des gènes ;</w:t>
            </w:r>
          </w:p>
          <w:p w14:paraId="6B84589D"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Transmission de résistance aux mauvaises herbes ;</w:t>
            </w:r>
          </w:p>
          <w:p w14:paraId="4F4860F7"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Risque de perturbation de la biodiversité ;</w:t>
            </w:r>
          </w:p>
          <w:p w14:paraId="26BCCD28" w14:textId="77777777" w:rsidR="00D319A5" w:rsidRPr="00A2567C" w:rsidRDefault="00D319A5" w:rsidP="00D319A5">
            <w:pPr>
              <w:numPr>
                <w:ilvl w:val="0"/>
                <w:numId w:val="60"/>
              </w:numPr>
              <w:rPr>
                <w:rFonts w:ascii="Times" w:hAnsi="Times" w:cs="Times"/>
                <w:sz w:val="20"/>
                <w:szCs w:val="20"/>
              </w:rPr>
            </w:pPr>
            <w:r w:rsidRPr="00A2567C">
              <w:rPr>
                <w:rFonts w:ascii="Times" w:hAnsi="Times" w:cs="Times"/>
                <w:sz w:val="20"/>
                <w:szCs w:val="20"/>
              </w:rPr>
              <w:t>Risque de perte de la diversité génétique au plan agricole</w:t>
            </w:r>
            <w:r>
              <w:rPr>
                <w:rFonts w:ascii="Times" w:hAnsi="Times" w:cs="Times"/>
                <w:sz w:val="20"/>
                <w:szCs w:val="20"/>
              </w:rPr>
              <w:t>.</w:t>
            </w:r>
          </w:p>
        </w:tc>
        <w:tc>
          <w:tcPr>
            <w:tcW w:w="4110" w:type="dxa"/>
          </w:tcPr>
          <w:p w14:paraId="341740D0" w14:textId="77777777" w:rsidR="00D319A5" w:rsidRPr="00146F78" w:rsidRDefault="00D319A5" w:rsidP="00D319A5">
            <w:pPr>
              <w:numPr>
                <w:ilvl w:val="0"/>
                <w:numId w:val="60"/>
              </w:numPr>
              <w:jc w:val="both"/>
              <w:rPr>
                <w:sz w:val="20"/>
                <w:szCs w:val="20"/>
              </w:rPr>
            </w:pPr>
            <w:r w:rsidRPr="00146F78">
              <w:rPr>
                <w:sz w:val="20"/>
                <w:szCs w:val="20"/>
              </w:rPr>
              <w:t>Sensibilisation des investisseurs et producteurs sur le respect dispositions nationales et internationales sur l’utilisation des gènes amélioré</w:t>
            </w:r>
            <w:r>
              <w:rPr>
                <w:sz w:val="20"/>
                <w:szCs w:val="20"/>
              </w:rPr>
              <w:t>s</w:t>
            </w:r>
            <w:r w:rsidRPr="00146F78">
              <w:rPr>
                <w:sz w:val="20"/>
                <w:szCs w:val="20"/>
              </w:rPr>
              <w:t xml:space="preserve"> et la mise en œuvre du Protocole de Cartagena ;</w:t>
            </w:r>
          </w:p>
          <w:p w14:paraId="7B1E37C3" w14:textId="77777777" w:rsidR="00D319A5" w:rsidRDefault="00D319A5" w:rsidP="00D319A5">
            <w:pPr>
              <w:numPr>
                <w:ilvl w:val="0"/>
                <w:numId w:val="60"/>
              </w:numPr>
              <w:jc w:val="both"/>
              <w:rPr>
                <w:sz w:val="20"/>
                <w:szCs w:val="20"/>
              </w:rPr>
            </w:pPr>
            <w:r w:rsidRPr="00146F78">
              <w:rPr>
                <w:sz w:val="20"/>
                <w:szCs w:val="20"/>
              </w:rPr>
              <w:t>Eviter les risques de dispersion des gènes amélioré</w:t>
            </w:r>
            <w:r>
              <w:rPr>
                <w:sz w:val="20"/>
                <w:szCs w:val="20"/>
              </w:rPr>
              <w:t>s ;</w:t>
            </w:r>
          </w:p>
          <w:p w14:paraId="514E29A0" w14:textId="77777777" w:rsidR="00D319A5" w:rsidRPr="00A2567C" w:rsidRDefault="00D319A5" w:rsidP="00D319A5">
            <w:pPr>
              <w:numPr>
                <w:ilvl w:val="0"/>
                <w:numId w:val="60"/>
              </w:numPr>
              <w:rPr>
                <w:rFonts w:ascii="Times" w:hAnsi="Times" w:cs="Times"/>
                <w:sz w:val="20"/>
                <w:szCs w:val="20"/>
              </w:rPr>
            </w:pPr>
            <w:r w:rsidRPr="005437C8">
              <w:rPr>
                <w:sz w:val="20"/>
                <w:szCs w:val="20"/>
              </w:rPr>
              <w:t>Evaluation, analyse et suivi de la santé humaine et animale.</w:t>
            </w:r>
          </w:p>
        </w:tc>
      </w:tr>
      <w:tr w:rsidR="00D319A5" w:rsidRPr="007E7795" w14:paraId="60568143" w14:textId="77777777" w:rsidTr="00D319A5">
        <w:tc>
          <w:tcPr>
            <w:tcW w:w="2205" w:type="dxa"/>
            <w:shd w:val="clear" w:color="auto" w:fill="auto"/>
          </w:tcPr>
          <w:p w14:paraId="13A109B6" w14:textId="77777777" w:rsidR="00D319A5" w:rsidRDefault="00D319A5" w:rsidP="00D319A5">
            <w:pPr>
              <w:rPr>
                <w:rFonts w:ascii="Times" w:hAnsi="Times" w:cs="Times"/>
                <w:sz w:val="20"/>
                <w:szCs w:val="20"/>
              </w:rPr>
            </w:pPr>
            <w:r>
              <w:rPr>
                <w:rFonts w:ascii="Times" w:hAnsi="Times" w:cs="Times"/>
                <w:sz w:val="20"/>
                <w:szCs w:val="20"/>
              </w:rPr>
              <w:t>Réhabilitation, aménagement et développement de périmètres</w:t>
            </w:r>
          </w:p>
          <w:p w14:paraId="23FE4BA2" w14:textId="77777777" w:rsidR="00D319A5" w:rsidRDefault="00D319A5" w:rsidP="00D319A5">
            <w:pPr>
              <w:rPr>
                <w:rFonts w:ascii="Times" w:hAnsi="Times" w:cs="Times"/>
                <w:sz w:val="20"/>
                <w:szCs w:val="20"/>
              </w:rPr>
            </w:pPr>
          </w:p>
          <w:p w14:paraId="6DA84863" w14:textId="77777777" w:rsidR="00D319A5" w:rsidRDefault="00D319A5" w:rsidP="00D319A5">
            <w:pPr>
              <w:rPr>
                <w:rFonts w:ascii="Times" w:hAnsi="Times" w:cs="Times"/>
                <w:sz w:val="20"/>
                <w:szCs w:val="20"/>
              </w:rPr>
            </w:pPr>
          </w:p>
        </w:tc>
        <w:tc>
          <w:tcPr>
            <w:tcW w:w="4536" w:type="dxa"/>
            <w:shd w:val="clear" w:color="auto" w:fill="auto"/>
          </w:tcPr>
          <w:p w14:paraId="6BEDE331" w14:textId="77777777" w:rsidR="00D319A5" w:rsidRDefault="00325751" w:rsidP="00D319A5">
            <w:pPr>
              <w:numPr>
                <w:ilvl w:val="0"/>
                <w:numId w:val="61"/>
              </w:numPr>
              <w:rPr>
                <w:rFonts w:ascii="Times" w:hAnsi="Times" w:cs="Times"/>
                <w:sz w:val="20"/>
                <w:szCs w:val="20"/>
              </w:rPr>
            </w:pPr>
            <w:r>
              <w:rPr>
                <w:rFonts w:ascii="Times" w:hAnsi="Times" w:cs="Times"/>
                <w:sz w:val="20"/>
                <w:szCs w:val="20"/>
              </w:rPr>
              <w:t>Perturbation des activités agricoles du fait de la m</w:t>
            </w:r>
            <w:r w:rsidR="00D319A5">
              <w:rPr>
                <w:rFonts w:ascii="Times" w:hAnsi="Times" w:cs="Times"/>
                <w:sz w:val="20"/>
                <w:szCs w:val="20"/>
              </w:rPr>
              <w:t>odification des modes d’occupation du sol et de l’espace ;</w:t>
            </w:r>
          </w:p>
          <w:p w14:paraId="2031B7ED" w14:textId="77777777" w:rsidR="00D319A5" w:rsidRDefault="00D319A5" w:rsidP="00D319A5">
            <w:pPr>
              <w:numPr>
                <w:ilvl w:val="0"/>
                <w:numId w:val="61"/>
              </w:numPr>
              <w:rPr>
                <w:rFonts w:ascii="Times" w:hAnsi="Times" w:cs="Times"/>
                <w:sz w:val="20"/>
                <w:szCs w:val="20"/>
              </w:rPr>
            </w:pPr>
            <w:r>
              <w:rPr>
                <w:rFonts w:ascii="Times" w:hAnsi="Times" w:cs="Times"/>
                <w:sz w:val="20"/>
                <w:szCs w:val="20"/>
              </w:rPr>
              <w:t>Pertes de terres et de sources de revenus ;</w:t>
            </w:r>
          </w:p>
          <w:p w14:paraId="2E69D2F2" w14:textId="77777777" w:rsidR="00D319A5" w:rsidRDefault="00D319A5" w:rsidP="00D319A5">
            <w:pPr>
              <w:numPr>
                <w:ilvl w:val="0"/>
                <w:numId w:val="61"/>
              </w:numPr>
              <w:rPr>
                <w:rFonts w:ascii="Times" w:hAnsi="Times" w:cs="Times"/>
                <w:sz w:val="20"/>
                <w:szCs w:val="20"/>
              </w:rPr>
            </w:pPr>
            <w:r>
              <w:rPr>
                <w:rFonts w:ascii="Times" w:hAnsi="Times" w:cs="Times"/>
                <w:sz w:val="20"/>
                <w:szCs w:val="20"/>
              </w:rPr>
              <w:t>Restriction d’accès à des ressources naturelles ;</w:t>
            </w:r>
          </w:p>
          <w:p w14:paraId="2CCE4B35" w14:textId="77777777" w:rsidR="00D319A5" w:rsidRDefault="00D319A5" w:rsidP="00D319A5">
            <w:pPr>
              <w:numPr>
                <w:ilvl w:val="0"/>
                <w:numId w:val="61"/>
              </w:numPr>
              <w:rPr>
                <w:rFonts w:ascii="Times" w:hAnsi="Times" w:cs="Times"/>
                <w:sz w:val="20"/>
                <w:szCs w:val="20"/>
              </w:rPr>
            </w:pPr>
            <w:r>
              <w:rPr>
                <w:rFonts w:ascii="Times" w:hAnsi="Times" w:cs="Times"/>
                <w:sz w:val="20"/>
                <w:szCs w:val="20"/>
              </w:rPr>
              <w:t>Dégradation de la fertilité du sol ;</w:t>
            </w:r>
          </w:p>
          <w:p w14:paraId="0127FA10" w14:textId="77777777" w:rsidR="00D319A5" w:rsidRDefault="00D319A5" w:rsidP="00D319A5">
            <w:pPr>
              <w:numPr>
                <w:ilvl w:val="0"/>
                <w:numId w:val="61"/>
              </w:numPr>
              <w:rPr>
                <w:rFonts w:ascii="Times" w:hAnsi="Times" w:cs="Times"/>
                <w:sz w:val="20"/>
                <w:szCs w:val="20"/>
              </w:rPr>
            </w:pPr>
            <w:r>
              <w:rPr>
                <w:rFonts w:ascii="Times" w:hAnsi="Times" w:cs="Times"/>
                <w:sz w:val="20"/>
                <w:szCs w:val="20"/>
              </w:rPr>
              <w:t>Conflit autour de la gestion de l’eau ;</w:t>
            </w:r>
          </w:p>
          <w:p w14:paraId="75B0E810" w14:textId="77777777" w:rsidR="00D319A5" w:rsidRDefault="00325751" w:rsidP="00D319A5">
            <w:pPr>
              <w:numPr>
                <w:ilvl w:val="0"/>
                <w:numId w:val="61"/>
              </w:numPr>
              <w:rPr>
                <w:rFonts w:ascii="Times" w:hAnsi="Times" w:cs="Times"/>
                <w:sz w:val="20"/>
                <w:szCs w:val="20"/>
              </w:rPr>
            </w:pPr>
            <w:r>
              <w:rPr>
                <w:rFonts w:ascii="Times" w:hAnsi="Times" w:cs="Times"/>
                <w:sz w:val="20"/>
                <w:szCs w:val="20"/>
              </w:rPr>
              <w:t xml:space="preserve">Salinisation des rizières du fait </w:t>
            </w:r>
            <w:r w:rsidR="00D319A5">
              <w:rPr>
                <w:rFonts w:ascii="Times" w:hAnsi="Times" w:cs="Times"/>
                <w:sz w:val="20"/>
                <w:szCs w:val="20"/>
              </w:rPr>
              <w:t>d</w:t>
            </w:r>
            <w:r>
              <w:rPr>
                <w:rFonts w:ascii="Times" w:hAnsi="Times" w:cs="Times"/>
                <w:sz w:val="20"/>
                <w:szCs w:val="20"/>
              </w:rPr>
              <w:t>’un mauvais</w:t>
            </w:r>
            <w:r w:rsidR="00D319A5">
              <w:rPr>
                <w:rFonts w:ascii="Times" w:hAnsi="Times" w:cs="Times"/>
                <w:sz w:val="20"/>
                <w:szCs w:val="20"/>
              </w:rPr>
              <w:t xml:space="preserve"> drainage des casiers ;</w:t>
            </w:r>
          </w:p>
          <w:p w14:paraId="1EC3AD1F" w14:textId="77777777" w:rsidR="00D319A5" w:rsidRDefault="00D319A5" w:rsidP="00D319A5">
            <w:pPr>
              <w:numPr>
                <w:ilvl w:val="0"/>
                <w:numId w:val="61"/>
              </w:numPr>
              <w:rPr>
                <w:rFonts w:ascii="Times" w:hAnsi="Times" w:cs="Times"/>
                <w:sz w:val="20"/>
                <w:szCs w:val="20"/>
              </w:rPr>
            </w:pPr>
            <w:r>
              <w:rPr>
                <w:rFonts w:ascii="Times" w:hAnsi="Times" w:cs="Times"/>
                <w:sz w:val="20"/>
                <w:szCs w:val="20"/>
              </w:rPr>
              <w:t>Renforcement de pression sur les terres (double culture) ;</w:t>
            </w:r>
          </w:p>
          <w:p w14:paraId="53D52E4A" w14:textId="77777777" w:rsidR="00D319A5" w:rsidRDefault="00D319A5" w:rsidP="00D319A5">
            <w:pPr>
              <w:numPr>
                <w:ilvl w:val="0"/>
                <w:numId w:val="61"/>
              </w:numPr>
              <w:rPr>
                <w:rFonts w:ascii="Times" w:hAnsi="Times" w:cs="Times"/>
                <w:sz w:val="20"/>
                <w:szCs w:val="20"/>
              </w:rPr>
            </w:pPr>
            <w:r>
              <w:rPr>
                <w:rFonts w:ascii="Times" w:hAnsi="Times" w:cs="Times"/>
                <w:sz w:val="20"/>
                <w:szCs w:val="20"/>
              </w:rPr>
              <w:t>Augmentation des défrichements</w:t>
            </w:r>
            <w:r w:rsidR="00325751">
              <w:rPr>
                <w:rFonts w:ascii="Times" w:hAnsi="Times" w:cs="Times"/>
                <w:sz w:val="20"/>
                <w:szCs w:val="20"/>
              </w:rPr>
              <w:t xml:space="preserve"> et érosion des sols</w:t>
            </w:r>
            <w:r>
              <w:rPr>
                <w:rFonts w:ascii="Times" w:hAnsi="Times" w:cs="Times"/>
                <w:sz w:val="20"/>
                <w:szCs w:val="20"/>
              </w:rPr>
              <w:t> ;</w:t>
            </w:r>
          </w:p>
          <w:p w14:paraId="345DB748" w14:textId="77777777" w:rsidR="00D319A5" w:rsidRDefault="00D319A5" w:rsidP="00D319A5">
            <w:pPr>
              <w:numPr>
                <w:ilvl w:val="0"/>
                <w:numId w:val="61"/>
              </w:numPr>
              <w:rPr>
                <w:rFonts w:ascii="Times" w:hAnsi="Times" w:cs="Times"/>
                <w:sz w:val="20"/>
                <w:szCs w:val="20"/>
              </w:rPr>
            </w:pPr>
            <w:r>
              <w:rPr>
                <w:rFonts w:ascii="Times" w:hAnsi="Times" w:cs="Times"/>
                <w:sz w:val="20"/>
                <w:szCs w:val="20"/>
              </w:rPr>
              <w:t>Augmentation de l’utilisation des intrants ;</w:t>
            </w:r>
          </w:p>
          <w:p w14:paraId="0A4D1C4D" w14:textId="77777777" w:rsidR="00D319A5" w:rsidRDefault="00D319A5" w:rsidP="00D319A5">
            <w:pPr>
              <w:numPr>
                <w:ilvl w:val="0"/>
                <w:numId w:val="61"/>
              </w:numPr>
              <w:rPr>
                <w:rFonts w:ascii="Times" w:hAnsi="Times" w:cs="Times"/>
                <w:sz w:val="20"/>
                <w:szCs w:val="20"/>
              </w:rPr>
            </w:pPr>
            <w:r>
              <w:rPr>
                <w:rFonts w:ascii="Times" w:hAnsi="Times" w:cs="Times"/>
                <w:sz w:val="20"/>
                <w:szCs w:val="20"/>
              </w:rPr>
              <w:t>Restriction des parcours pastoraux et exacerbation des conflits entre agriculteurs et éleveurs ;</w:t>
            </w:r>
          </w:p>
          <w:p w14:paraId="4B4372F7"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sanitaire du fait de l’usage excessif des pesticides et intrants agricoles</w:t>
            </w:r>
          </w:p>
          <w:p w14:paraId="759E4206" w14:textId="77777777" w:rsidR="00D319A5" w:rsidRPr="00522FC8" w:rsidRDefault="00D319A5" w:rsidP="00D319A5">
            <w:pPr>
              <w:ind w:left="360"/>
              <w:rPr>
                <w:rFonts w:ascii="Times" w:hAnsi="Times" w:cs="Times"/>
                <w:sz w:val="20"/>
                <w:szCs w:val="20"/>
              </w:rPr>
            </w:pPr>
          </w:p>
        </w:tc>
        <w:tc>
          <w:tcPr>
            <w:tcW w:w="4110" w:type="dxa"/>
          </w:tcPr>
          <w:p w14:paraId="5357C748" w14:textId="77777777" w:rsidR="00D319A5" w:rsidRDefault="00D319A5" w:rsidP="00D319A5">
            <w:pPr>
              <w:numPr>
                <w:ilvl w:val="0"/>
                <w:numId w:val="61"/>
              </w:numPr>
              <w:rPr>
                <w:rFonts w:ascii="Times" w:hAnsi="Times" w:cs="Times"/>
                <w:sz w:val="20"/>
                <w:szCs w:val="20"/>
              </w:rPr>
            </w:pPr>
            <w:r>
              <w:rPr>
                <w:rFonts w:ascii="Times" w:hAnsi="Times" w:cs="Times"/>
                <w:sz w:val="20"/>
                <w:szCs w:val="20"/>
              </w:rPr>
              <w:t>Minimiser les risques de perturbation du schéma d’occupation des sols et l’espace ;</w:t>
            </w:r>
          </w:p>
          <w:p w14:paraId="6984EC98" w14:textId="77777777" w:rsidR="00D319A5" w:rsidRDefault="00D319A5" w:rsidP="00D319A5">
            <w:pPr>
              <w:numPr>
                <w:ilvl w:val="0"/>
                <w:numId w:val="61"/>
              </w:numPr>
              <w:rPr>
                <w:rFonts w:ascii="Times" w:hAnsi="Times" w:cs="Times"/>
                <w:sz w:val="20"/>
                <w:szCs w:val="20"/>
              </w:rPr>
            </w:pPr>
            <w:r>
              <w:rPr>
                <w:rFonts w:ascii="Times" w:hAnsi="Times" w:cs="Times"/>
                <w:sz w:val="20"/>
                <w:szCs w:val="20"/>
              </w:rPr>
              <w:t>Respecter les prescriptions du CPR en réalisant un PAR ;</w:t>
            </w:r>
          </w:p>
          <w:p w14:paraId="2B758273" w14:textId="77777777" w:rsidR="00D319A5" w:rsidRDefault="00D319A5" w:rsidP="00D319A5">
            <w:pPr>
              <w:numPr>
                <w:ilvl w:val="0"/>
                <w:numId w:val="61"/>
              </w:numPr>
              <w:rPr>
                <w:rFonts w:ascii="Times" w:hAnsi="Times" w:cs="Times"/>
                <w:sz w:val="20"/>
                <w:szCs w:val="20"/>
              </w:rPr>
            </w:pPr>
            <w:r>
              <w:rPr>
                <w:rFonts w:ascii="Times" w:hAnsi="Times" w:cs="Times"/>
                <w:sz w:val="20"/>
                <w:szCs w:val="20"/>
              </w:rPr>
              <w:t>Mettre en place des activités alternatives pour compenser les restrictions ;</w:t>
            </w:r>
          </w:p>
          <w:p w14:paraId="561A3996" w14:textId="77777777" w:rsidR="00D319A5" w:rsidRDefault="00D319A5" w:rsidP="00D319A5">
            <w:pPr>
              <w:numPr>
                <w:ilvl w:val="0"/>
                <w:numId w:val="61"/>
              </w:numPr>
              <w:rPr>
                <w:rFonts w:ascii="Times" w:hAnsi="Times" w:cs="Times"/>
                <w:sz w:val="20"/>
                <w:szCs w:val="20"/>
              </w:rPr>
            </w:pPr>
            <w:r>
              <w:rPr>
                <w:rFonts w:ascii="Times" w:hAnsi="Times" w:cs="Times"/>
                <w:sz w:val="20"/>
                <w:szCs w:val="20"/>
              </w:rPr>
              <w:t>Renforcer la formation des producteurs sur la gestion durable des terres et des ouvrages d’irrigation ;</w:t>
            </w:r>
          </w:p>
          <w:p w14:paraId="47201818" w14:textId="77777777" w:rsidR="00D319A5" w:rsidRDefault="00D319A5" w:rsidP="00D319A5">
            <w:pPr>
              <w:numPr>
                <w:ilvl w:val="0"/>
                <w:numId w:val="61"/>
              </w:numPr>
              <w:rPr>
                <w:rFonts w:ascii="Times" w:hAnsi="Times" w:cs="Times"/>
                <w:sz w:val="20"/>
                <w:szCs w:val="20"/>
              </w:rPr>
            </w:pPr>
            <w:r>
              <w:rPr>
                <w:rFonts w:ascii="Times" w:hAnsi="Times" w:cs="Times"/>
                <w:sz w:val="20"/>
                <w:szCs w:val="20"/>
              </w:rPr>
              <w:t>Renforcer la formation des AUE sur l’usage de l’eau et l’arbitrage des conflits ;</w:t>
            </w:r>
          </w:p>
          <w:p w14:paraId="35491A13" w14:textId="77777777" w:rsidR="00D319A5" w:rsidRDefault="00D319A5" w:rsidP="00D319A5">
            <w:pPr>
              <w:numPr>
                <w:ilvl w:val="0"/>
                <w:numId w:val="61"/>
              </w:numPr>
              <w:rPr>
                <w:rFonts w:ascii="Times" w:hAnsi="Times" w:cs="Times"/>
                <w:sz w:val="20"/>
                <w:szCs w:val="20"/>
              </w:rPr>
            </w:pPr>
            <w:r>
              <w:rPr>
                <w:rFonts w:ascii="Times" w:hAnsi="Times" w:cs="Times"/>
                <w:sz w:val="20"/>
                <w:szCs w:val="20"/>
              </w:rPr>
              <w:t>Assurer un bon planage et un bon drainage des casiers ;</w:t>
            </w:r>
          </w:p>
          <w:p w14:paraId="507A1E12" w14:textId="77777777" w:rsidR="00D319A5" w:rsidRDefault="00D319A5" w:rsidP="00D319A5">
            <w:pPr>
              <w:numPr>
                <w:ilvl w:val="0"/>
                <w:numId w:val="61"/>
              </w:numPr>
              <w:rPr>
                <w:rFonts w:ascii="Times" w:hAnsi="Times" w:cs="Times"/>
                <w:sz w:val="20"/>
                <w:szCs w:val="20"/>
              </w:rPr>
            </w:pPr>
            <w:r>
              <w:rPr>
                <w:rFonts w:ascii="Times" w:hAnsi="Times" w:cs="Times"/>
                <w:sz w:val="20"/>
                <w:szCs w:val="20"/>
              </w:rPr>
              <w:t>Promouvoir l’usage de la fumure organique pour maintenir la fertilité des sols ;</w:t>
            </w:r>
          </w:p>
          <w:p w14:paraId="77E08A34" w14:textId="77777777" w:rsidR="00D319A5" w:rsidRDefault="00D319A5" w:rsidP="00D319A5">
            <w:pPr>
              <w:numPr>
                <w:ilvl w:val="0"/>
                <w:numId w:val="61"/>
              </w:numPr>
              <w:rPr>
                <w:rFonts w:ascii="Times" w:hAnsi="Times" w:cs="Times"/>
                <w:sz w:val="20"/>
                <w:szCs w:val="20"/>
              </w:rPr>
            </w:pPr>
            <w:r>
              <w:rPr>
                <w:rFonts w:ascii="Times" w:hAnsi="Times" w:cs="Times"/>
                <w:sz w:val="20"/>
                <w:szCs w:val="20"/>
              </w:rPr>
              <w:t>Formation des producteurs sur l’utilisation rationnelle des intrants ;</w:t>
            </w:r>
          </w:p>
          <w:p w14:paraId="7C22DBC8" w14:textId="77777777" w:rsidR="00D319A5" w:rsidRPr="00C72102" w:rsidRDefault="00D319A5" w:rsidP="00D319A5">
            <w:pPr>
              <w:numPr>
                <w:ilvl w:val="0"/>
                <w:numId w:val="61"/>
              </w:numPr>
              <w:rPr>
                <w:rFonts w:ascii="Times" w:hAnsi="Times" w:cs="Times"/>
                <w:sz w:val="20"/>
                <w:szCs w:val="20"/>
              </w:rPr>
            </w:pPr>
            <w:r>
              <w:rPr>
                <w:rFonts w:ascii="Times" w:hAnsi="Times" w:cs="Times"/>
                <w:sz w:val="20"/>
                <w:szCs w:val="20"/>
              </w:rPr>
              <w:t>Développement et mise en œuvre des plans d’occupation du sol et définition des parcours pastoraux.</w:t>
            </w:r>
          </w:p>
        </w:tc>
      </w:tr>
      <w:tr w:rsidR="00D319A5" w:rsidRPr="007E7795" w14:paraId="0B75675F" w14:textId="77777777" w:rsidTr="00D319A5">
        <w:tc>
          <w:tcPr>
            <w:tcW w:w="2205" w:type="dxa"/>
            <w:shd w:val="clear" w:color="auto" w:fill="auto"/>
          </w:tcPr>
          <w:p w14:paraId="71A9E00C" w14:textId="77777777" w:rsidR="00D319A5" w:rsidRPr="008163B2" w:rsidRDefault="00D319A5" w:rsidP="00D319A5">
            <w:pPr>
              <w:rPr>
                <w:rFonts w:ascii="Times" w:hAnsi="Times" w:cs="Times"/>
                <w:sz w:val="20"/>
                <w:szCs w:val="20"/>
              </w:rPr>
            </w:pPr>
            <w:r w:rsidRPr="008163B2">
              <w:rPr>
                <w:sz w:val="20"/>
                <w:szCs w:val="20"/>
              </w:rPr>
              <w:t xml:space="preserve">Curage, recalibrage et reprofilage des canaux </w:t>
            </w:r>
            <w:r w:rsidRPr="008163B2">
              <w:rPr>
                <w:sz w:val="20"/>
                <w:szCs w:val="20"/>
              </w:rPr>
              <w:lastRenderedPageBreak/>
              <w:t>et drains</w:t>
            </w:r>
          </w:p>
        </w:tc>
        <w:tc>
          <w:tcPr>
            <w:tcW w:w="4536" w:type="dxa"/>
            <w:shd w:val="clear" w:color="auto" w:fill="auto"/>
          </w:tcPr>
          <w:p w14:paraId="1D051E1A" w14:textId="77777777" w:rsidR="00D319A5" w:rsidRDefault="00D319A5" w:rsidP="00D319A5">
            <w:pPr>
              <w:numPr>
                <w:ilvl w:val="0"/>
                <w:numId w:val="61"/>
              </w:numPr>
              <w:rPr>
                <w:rFonts w:ascii="Times" w:hAnsi="Times" w:cs="Times"/>
                <w:sz w:val="20"/>
                <w:szCs w:val="20"/>
              </w:rPr>
            </w:pPr>
            <w:r>
              <w:rPr>
                <w:rFonts w:ascii="Times" w:hAnsi="Times" w:cs="Times"/>
                <w:sz w:val="20"/>
                <w:szCs w:val="20"/>
              </w:rPr>
              <w:lastRenderedPageBreak/>
              <w:t>Production importante de déblais ;</w:t>
            </w:r>
          </w:p>
          <w:p w14:paraId="68609B18"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d’ensablement des canaux et drains ;</w:t>
            </w:r>
          </w:p>
          <w:p w14:paraId="5D2AC4C7" w14:textId="77777777" w:rsidR="00D319A5" w:rsidRDefault="00D319A5" w:rsidP="00D319A5">
            <w:pPr>
              <w:numPr>
                <w:ilvl w:val="0"/>
                <w:numId w:val="61"/>
              </w:numPr>
              <w:rPr>
                <w:rFonts w:ascii="Times" w:hAnsi="Times" w:cs="Times"/>
                <w:sz w:val="20"/>
                <w:szCs w:val="20"/>
              </w:rPr>
            </w:pPr>
            <w:r>
              <w:rPr>
                <w:rFonts w:ascii="Times" w:hAnsi="Times" w:cs="Times"/>
                <w:sz w:val="20"/>
                <w:szCs w:val="20"/>
              </w:rPr>
              <w:lastRenderedPageBreak/>
              <w:t>Compactage du sol par les engins ;</w:t>
            </w:r>
          </w:p>
          <w:p w14:paraId="4CCBF70F"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dégradation des casiers par les engins</w:t>
            </w:r>
          </w:p>
        </w:tc>
        <w:tc>
          <w:tcPr>
            <w:tcW w:w="4110" w:type="dxa"/>
          </w:tcPr>
          <w:p w14:paraId="47D1E273" w14:textId="77777777" w:rsidR="00D319A5" w:rsidRDefault="00D319A5" w:rsidP="00D319A5">
            <w:pPr>
              <w:numPr>
                <w:ilvl w:val="0"/>
                <w:numId w:val="61"/>
              </w:numPr>
              <w:rPr>
                <w:rFonts w:ascii="Times" w:hAnsi="Times" w:cs="Times"/>
                <w:sz w:val="20"/>
                <w:szCs w:val="20"/>
              </w:rPr>
            </w:pPr>
            <w:r>
              <w:rPr>
                <w:rFonts w:ascii="Times" w:hAnsi="Times" w:cs="Times"/>
                <w:sz w:val="20"/>
                <w:szCs w:val="20"/>
              </w:rPr>
              <w:lastRenderedPageBreak/>
              <w:t>Déverser les déblais excédentaires hors des rebords des canaux et des périmètres ;</w:t>
            </w:r>
          </w:p>
          <w:p w14:paraId="59E9341C" w14:textId="77777777" w:rsidR="00D319A5" w:rsidRDefault="00D319A5" w:rsidP="00D319A5">
            <w:pPr>
              <w:numPr>
                <w:ilvl w:val="0"/>
                <w:numId w:val="61"/>
              </w:numPr>
              <w:rPr>
                <w:rFonts w:ascii="Times" w:hAnsi="Times" w:cs="Times"/>
                <w:sz w:val="20"/>
                <w:szCs w:val="20"/>
              </w:rPr>
            </w:pPr>
            <w:r>
              <w:rPr>
                <w:rFonts w:ascii="Times" w:hAnsi="Times" w:cs="Times"/>
                <w:sz w:val="20"/>
                <w:szCs w:val="20"/>
              </w:rPr>
              <w:lastRenderedPageBreak/>
              <w:t>Compactage et végétalisation des déblais ;</w:t>
            </w:r>
          </w:p>
          <w:p w14:paraId="62810A4F" w14:textId="77777777" w:rsidR="00D319A5" w:rsidRDefault="00D319A5" w:rsidP="00D319A5">
            <w:pPr>
              <w:numPr>
                <w:ilvl w:val="0"/>
                <w:numId w:val="61"/>
              </w:numPr>
              <w:rPr>
                <w:rFonts w:ascii="Times" w:hAnsi="Times" w:cs="Times"/>
                <w:sz w:val="20"/>
                <w:szCs w:val="20"/>
              </w:rPr>
            </w:pPr>
            <w:r>
              <w:rPr>
                <w:rFonts w:ascii="Times" w:hAnsi="Times" w:cs="Times"/>
                <w:sz w:val="20"/>
                <w:szCs w:val="20"/>
              </w:rPr>
              <w:t>Limitation de l’incursion des engins d</w:t>
            </w:r>
            <w:r w:rsidR="00672243">
              <w:rPr>
                <w:rFonts w:ascii="Times" w:hAnsi="Times" w:cs="Times"/>
                <w:sz w:val="20"/>
                <w:szCs w:val="20"/>
              </w:rPr>
              <w:t>ans l</w:t>
            </w:r>
            <w:r>
              <w:rPr>
                <w:rFonts w:ascii="Times" w:hAnsi="Times" w:cs="Times"/>
                <w:sz w:val="20"/>
                <w:szCs w:val="20"/>
              </w:rPr>
              <w:t>es  casiers</w:t>
            </w:r>
          </w:p>
        </w:tc>
      </w:tr>
      <w:tr w:rsidR="00D319A5" w:rsidRPr="007E7795" w14:paraId="1E54240A" w14:textId="77777777" w:rsidTr="00D319A5">
        <w:tc>
          <w:tcPr>
            <w:tcW w:w="2205" w:type="dxa"/>
            <w:shd w:val="clear" w:color="auto" w:fill="auto"/>
          </w:tcPr>
          <w:p w14:paraId="320B65DA" w14:textId="77777777" w:rsidR="00D319A5" w:rsidRDefault="00D319A5" w:rsidP="00D319A5">
            <w:pPr>
              <w:rPr>
                <w:sz w:val="20"/>
                <w:szCs w:val="20"/>
              </w:rPr>
            </w:pPr>
            <w:r w:rsidRPr="008163B2">
              <w:rPr>
                <w:sz w:val="20"/>
                <w:szCs w:val="20"/>
              </w:rPr>
              <w:lastRenderedPageBreak/>
              <w:t>Réhabilitation des barrages</w:t>
            </w:r>
          </w:p>
          <w:p w14:paraId="7A4F3AD4" w14:textId="77777777" w:rsidR="00D319A5" w:rsidRDefault="00D319A5" w:rsidP="00D319A5">
            <w:pPr>
              <w:rPr>
                <w:rFonts w:ascii="Times" w:hAnsi="Times" w:cs="Times"/>
                <w:sz w:val="20"/>
                <w:szCs w:val="20"/>
              </w:rPr>
            </w:pPr>
          </w:p>
        </w:tc>
        <w:tc>
          <w:tcPr>
            <w:tcW w:w="4536" w:type="dxa"/>
            <w:shd w:val="clear" w:color="auto" w:fill="auto"/>
          </w:tcPr>
          <w:p w14:paraId="4C90C0AA"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déficit hydrique dans les zones humides ou les périmètres irrigués en aval;</w:t>
            </w:r>
          </w:p>
          <w:p w14:paraId="683C1817" w14:textId="77777777" w:rsidR="00D319A5" w:rsidRDefault="00D319A5" w:rsidP="00D319A5">
            <w:pPr>
              <w:numPr>
                <w:ilvl w:val="0"/>
                <w:numId w:val="61"/>
              </w:numPr>
              <w:rPr>
                <w:rFonts w:ascii="Times" w:hAnsi="Times" w:cs="Times"/>
                <w:sz w:val="20"/>
                <w:szCs w:val="20"/>
              </w:rPr>
            </w:pPr>
            <w:r>
              <w:rPr>
                <w:rFonts w:ascii="Times" w:hAnsi="Times" w:cs="Times"/>
                <w:sz w:val="20"/>
                <w:szCs w:val="20"/>
              </w:rPr>
              <w:t>Assèchement du barrage et perturbation des activités dans tout le périmètre irrigué ;</w:t>
            </w:r>
          </w:p>
          <w:p w14:paraId="64751E7E" w14:textId="77777777" w:rsidR="00D319A5" w:rsidRPr="00207809" w:rsidRDefault="00D319A5" w:rsidP="00D319A5">
            <w:pPr>
              <w:numPr>
                <w:ilvl w:val="0"/>
                <w:numId w:val="61"/>
              </w:numPr>
              <w:rPr>
                <w:rFonts w:ascii="Times" w:hAnsi="Times" w:cs="Times"/>
                <w:sz w:val="20"/>
                <w:szCs w:val="20"/>
              </w:rPr>
            </w:pPr>
            <w:r>
              <w:rPr>
                <w:rFonts w:ascii="Times" w:hAnsi="Times" w:cs="Times"/>
                <w:sz w:val="20"/>
                <w:szCs w:val="20"/>
              </w:rPr>
              <w:t>Risque d’inondation ou d’engorgement des périmètres.</w:t>
            </w:r>
          </w:p>
        </w:tc>
        <w:tc>
          <w:tcPr>
            <w:tcW w:w="4110" w:type="dxa"/>
          </w:tcPr>
          <w:p w14:paraId="7C1FB670" w14:textId="77777777" w:rsidR="00D319A5" w:rsidRDefault="00D319A5" w:rsidP="00D319A5">
            <w:pPr>
              <w:numPr>
                <w:ilvl w:val="0"/>
                <w:numId w:val="61"/>
              </w:numPr>
              <w:rPr>
                <w:rFonts w:ascii="Times" w:hAnsi="Times" w:cs="Times"/>
                <w:sz w:val="20"/>
                <w:szCs w:val="20"/>
              </w:rPr>
            </w:pPr>
            <w:r>
              <w:rPr>
                <w:rFonts w:ascii="Times" w:hAnsi="Times" w:cs="Times"/>
                <w:sz w:val="20"/>
                <w:szCs w:val="20"/>
              </w:rPr>
              <w:t>Réaliser une bonne étude sur les capacités et potentialités des cours d’eau;</w:t>
            </w:r>
          </w:p>
          <w:p w14:paraId="67A6F1C1" w14:textId="77777777" w:rsidR="00D319A5" w:rsidRDefault="00D319A5" w:rsidP="00D319A5">
            <w:pPr>
              <w:numPr>
                <w:ilvl w:val="0"/>
                <w:numId w:val="61"/>
              </w:numPr>
              <w:rPr>
                <w:rFonts w:ascii="Times" w:hAnsi="Times" w:cs="Times"/>
                <w:sz w:val="20"/>
                <w:szCs w:val="20"/>
              </w:rPr>
            </w:pPr>
            <w:r>
              <w:rPr>
                <w:rFonts w:ascii="Times" w:hAnsi="Times" w:cs="Times"/>
                <w:sz w:val="20"/>
                <w:szCs w:val="20"/>
              </w:rPr>
              <w:t>Limiter les délais d’intervention pour la réhabilitation des barrages ;</w:t>
            </w:r>
          </w:p>
          <w:p w14:paraId="0A9557C0" w14:textId="77777777" w:rsidR="00D319A5" w:rsidRPr="00692798" w:rsidRDefault="00D319A5" w:rsidP="00D319A5">
            <w:pPr>
              <w:numPr>
                <w:ilvl w:val="0"/>
                <w:numId w:val="61"/>
              </w:numPr>
              <w:rPr>
                <w:rFonts w:ascii="Times" w:hAnsi="Times" w:cs="Times"/>
                <w:sz w:val="20"/>
                <w:szCs w:val="20"/>
              </w:rPr>
            </w:pPr>
            <w:r>
              <w:rPr>
                <w:rFonts w:ascii="Times" w:hAnsi="Times" w:cs="Times"/>
                <w:sz w:val="20"/>
                <w:szCs w:val="20"/>
              </w:rPr>
              <w:t>Bien évaluer les besoins hydriques des bassins et assurer un bon contrôle des barrages.</w:t>
            </w:r>
          </w:p>
        </w:tc>
      </w:tr>
      <w:tr w:rsidR="00D319A5" w:rsidRPr="007E7795" w14:paraId="0DFF42F1" w14:textId="77777777" w:rsidTr="00D319A5">
        <w:tc>
          <w:tcPr>
            <w:tcW w:w="2205" w:type="dxa"/>
            <w:shd w:val="clear" w:color="auto" w:fill="auto"/>
          </w:tcPr>
          <w:p w14:paraId="1CF74B75" w14:textId="77777777" w:rsidR="00D319A5" w:rsidRPr="00B00A31" w:rsidRDefault="00D319A5" w:rsidP="00D319A5">
            <w:pPr>
              <w:rPr>
                <w:rFonts w:ascii="Times" w:hAnsi="Times" w:cs="Times"/>
                <w:sz w:val="20"/>
                <w:szCs w:val="20"/>
              </w:rPr>
            </w:pPr>
            <w:r w:rsidRPr="00B00A31">
              <w:rPr>
                <w:sz w:val="20"/>
                <w:szCs w:val="20"/>
              </w:rPr>
              <w:t>Installation des équipements hydrologiques et hydrométéorologique</w:t>
            </w:r>
            <w:r>
              <w:rPr>
                <w:sz w:val="20"/>
                <w:szCs w:val="20"/>
              </w:rPr>
              <w:t>s</w:t>
            </w:r>
          </w:p>
        </w:tc>
        <w:tc>
          <w:tcPr>
            <w:tcW w:w="4536" w:type="dxa"/>
            <w:shd w:val="clear" w:color="auto" w:fill="auto"/>
          </w:tcPr>
          <w:p w14:paraId="56168757" w14:textId="77777777" w:rsidR="00D319A5" w:rsidRDefault="00D319A5" w:rsidP="00D319A5">
            <w:pPr>
              <w:numPr>
                <w:ilvl w:val="0"/>
                <w:numId w:val="61"/>
              </w:numPr>
              <w:rPr>
                <w:rFonts w:ascii="Times" w:hAnsi="Times" w:cs="Times"/>
                <w:sz w:val="20"/>
                <w:szCs w:val="20"/>
              </w:rPr>
            </w:pPr>
            <w:r>
              <w:rPr>
                <w:rFonts w:ascii="Times" w:hAnsi="Times" w:cs="Times"/>
                <w:sz w:val="20"/>
                <w:szCs w:val="20"/>
              </w:rPr>
              <w:t>Dégradation localisée de la qualité des eaux ;</w:t>
            </w:r>
          </w:p>
          <w:p w14:paraId="39530B84" w14:textId="77777777" w:rsidR="00D319A5" w:rsidRDefault="00D319A5" w:rsidP="00D319A5">
            <w:pPr>
              <w:numPr>
                <w:ilvl w:val="0"/>
                <w:numId w:val="61"/>
              </w:numPr>
              <w:rPr>
                <w:rFonts w:ascii="Times" w:hAnsi="Times" w:cs="Times"/>
                <w:sz w:val="20"/>
                <w:szCs w:val="20"/>
              </w:rPr>
            </w:pPr>
            <w:r>
              <w:rPr>
                <w:rFonts w:ascii="Times" w:hAnsi="Times" w:cs="Times"/>
                <w:sz w:val="20"/>
                <w:szCs w:val="20"/>
              </w:rPr>
              <w:t>Turbidité de l’eau lors des travaux ;</w:t>
            </w:r>
          </w:p>
          <w:p w14:paraId="41EDAAE8" w14:textId="77777777" w:rsidR="00D319A5" w:rsidRDefault="00D319A5" w:rsidP="00D319A5">
            <w:pPr>
              <w:numPr>
                <w:ilvl w:val="0"/>
                <w:numId w:val="61"/>
              </w:numPr>
              <w:rPr>
                <w:rFonts w:ascii="Times" w:hAnsi="Times" w:cs="Times"/>
                <w:sz w:val="20"/>
                <w:szCs w:val="20"/>
              </w:rPr>
            </w:pPr>
            <w:r>
              <w:rPr>
                <w:rFonts w:ascii="Times" w:hAnsi="Times" w:cs="Times"/>
                <w:sz w:val="20"/>
                <w:szCs w:val="20"/>
              </w:rPr>
              <w:t>Facteurs de blocage des flottants et autres matériaux</w:t>
            </w:r>
          </w:p>
        </w:tc>
        <w:tc>
          <w:tcPr>
            <w:tcW w:w="4110" w:type="dxa"/>
          </w:tcPr>
          <w:p w14:paraId="55C26BF5" w14:textId="77777777" w:rsidR="00D319A5" w:rsidRDefault="00D319A5" w:rsidP="00D319A5">
            <w:pPr>
              <w:numPr>
                <w:ilvl w:val="0"/>
                <w:numId w:val="61"/>
              </w:numPr>
              <w:rPr>
                <w:rFonts w:ascii="Times" w:hAnsi="Times" w:cs="Times"/>
                <w:sz w:val="20"/>
                <w:szCs w:val="20"/>
              </w:rPr>
            </w:pPr>
            <w:r>
              <w:rPr>
                <w:rFonts w:ascii="Times" w:hAnsi="Times" w:cs="Times"/>
                <w:sz w:val="20"/>
                <w:szCs w:val="20"/>
              </w:rPr>
              <w:t>Limiter les temps d’intervention pour la pose des équipements ;</w:t>
            </w:r>
          </w:p>
          <w:p w14:paraId="1EB48281" w14:textId="77777777" w:rsidR="00D319A5" w:rsidRDefault="00D319A5" w:rsidP="00D319A5">
            <w:pPr>
              <w:numPr>
                <w:ilvl w:val="0"/>
                <w:numId w:val="61"/>
              </w:numPr>
              <w:rPr>
                <w:rFonts w:ascii="Times" w:hAnsi="Times" w:cs="Times"/>
                <w:sz w:val="20"/>
                <w:szCs w:val="20"/>
              </w:rPr>
            </w:pPr>
            <w:r>
              <w:rPr>
                <w:rFonts w:ascii="Times" w:hAnsi="Times" w:cs="Times"/>
                <w:sz w:val="20"/>
                <w:szCs w:val="20"/>
              </w:rPr>
              <w:t>Effectuer un choix judicieux pour l’emplacement des équipements.</w:t>
            </w:r>
          </w:p>
        </w:tc>
      </w:tr>
      <w:tr w:rsidR="00D319A5" w:rsidRPr="007E7795" w14:paraId="138033FB" w14:textId="77777777" w:rsidTr="00D319A5">
        <w:tc>
          <w:tcPr>
            <w:tcW w:w="2205" w:type="dxa"/>
            <w:shd w:val="clear" w:color="auto" w:fill="auto"/>
          </w:tcPr>
          <w:p w14:paraId="14B7D43F" w14:textId="77777777" w:rsidR="00D319A5" w:rsidRPr="00B00A31" w:rsidRDefault="00D319A5" w:rsidP="00D319A5">
            <w:pPr>
              <w:rPr>
                <w:sz w:val="20"/>
                <w:szCs w:val="20"/>
              </w:rPr>
            </w:pPr>
            <w:r w:rsidRPr="00B00A31">
              <w:rPr>
                <w:sz w:val="20"/>
                <w:szCs w:val="20"/>
              </w:rPr>
              <w:t>Installation des stations de pompage</w:t>
            </w:r>
          </w:p>
        </w:tc>
        <w:tc>
          <w:tcPr>
            <w:tcW w:w="4536" w:type="dxa"/>
            <w:shd w:val="clear" w:color="auto" w:fill="auto"/>
          </w:tcPr>
          <w:p w14:paraId="6B562D4E"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pollution des points d’eau par les hydro carburants ;</w:t>
            </w:r>
          </w:p>
          <w:p w14:paraId="641500EB"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déversement accidentel du carburant dans les eaux.</w:t>
            </w:r>
          </w:p>
        </w:tc>
        <w:tc>
          <w:tcPr>
            <w:tcW w:w="4110" w:type="dxa"/>
          </w:tcPr>
          <w:p w14:paraId="14D133AE" w14:textId="77777777" w:rsidR="00D319A5" w:rsidRDefault="00D319A5" w:rsidP="00D319A5">
            <w:pPr>
              <w:numPr>
                <w:ilvl w:val="0"/>
                <w:numId w:val="61"/>
              </w:numPr>
              <w:rPr>
                <w:rFonts w:ascii="Times" w:hAnsi="Times" w:cs="Times"/>
                <w:sz w:val="20"/>
                <w:szCs w:val="20"/>
              </w:rPr>
            </w:pPr>
            <w:r>
              <w:rPr>
                <w:rFonts w:ascii="Times" w:hAnsi="Times" w:cs="Times"/>
                <w:sz w:val="20"/>
                <w:szCs w:val="20"/>
              </w:rPr>
              <w:t>Vérification systématique des pompes avant l’utilisation ;</w:t>
            </w:r>
          </w:p>
          <w:p w14:paraId="38B85ACD" w14:textId="77777777" w:rsidR="00D319A5" w:rsidRDefault="00D319A5" w:rsidP="00D319A5">
            <w:pPr>
              <w:numPr>
                <w:ilvl w:val="0"/>
                <w:numId w:val="61"/>
              </w:numPr>
              <w:rPr>
                <w:rFonts w:ascii="Times" w:hAnsi="Times" w:cs="Times"/>
                <w:sz w:val="20"/>
                <w:szCs w:val="20"/>
              </w:rPr>
            </w:pPr>
            <w:r>
              <w:rPr>
                <w:rFonts w:ascii="Times" w:hAnsi="Times" w:cs="Times"/>
                <w:sz w:val="20"/>
                <w:szCs w:val="20"/>
              </w:rPr>
              <w:t>Installer les pompes dans un local sécurisé et étanche.</w:t>
            </w:r>
          </w:p>
        </w:tc>
      </w:tr>
      <w:tr w:rsidR="00D319A5" w:rsidRPr="007E7795" w14:paraId="32E33D99" w14:textId="77777777" w:rsidTr="00D319A5">
        <w:tc>
          <w:tcPr>
            <w:tcW w:w="2205" w:type="dxa"/>
            <w:shd w:val="clear" w:color="auto" w:fill="auto"/>
          </w:tcPr>
          <w:p w14:paraId="3856DEEE" w14:textId="77777777" w:rsidR="00D319A5" w:rsidRPr="00B00A31" w:rsidRDefault="00D319A5" w:rsidP="00D319A5">
            <w:pPr>
              <w:rPr>
                <w:sz w:val="20"/>
                <w:szCs w:val="20"/>
              </w:rPr>
            </w:pPr>
            <w:r w:rsidRPr="00B00A31">
              <w:rPr>
                <w:sz w:val="20"/>
                <w:szCs w:val="20"/>
              </w:rPr>
              <w:t>Mise en place de barrage</w:t>
            </w:r>
            <w:r>
              <w:rPr>
                <w:sz w:val="20"/>
                <w:szCs w:val="20"/>
              </w:rPr>
              <w:t>s</w:t>
            </w:r>
            <w:r w:rsidRPr="00B00A31">
              <w:rPr>
                <w:sz w:val="20"/>
                <w:szCs w:val="20"/>
              </w:rPr>
              <w:t xml:space="preserve"> de retenue</w:t>
            </w:r>
          </w:p>
        </w:tc>
        <w:tc>
          <w:tcPr>
            <w:tcW w:w="4536" w:type="dxa"/>
            <w:shd w:val="clear" w:color="auto" w:fill="auto"/>
          </w:tcPr>
          <w:p w14:paraId="77B31385" w14:textId="77777777" w:rsidR="00D319A5" w:rsidRDefault="00D319A5" w:rsidP="00D319A5">
            <w:pPr>
              <w:numPr>
                <w:ilvl w:val="0"/>
                <w:numId w:val="61"/>
              </w:numPr>
              <w:rPr>
                <w:rFonts w:ascii="Times" w:hAnsi="Times" w:cs="Times"/>
                <w:sz w:val="20"/>
                <w:szCs w:val="20"/>
              </w:rPr>
            </w:pPr>
            <w:r>
              <w:rPr>
                <w:rFonts w:ascii="Times" w:hAnsi="Times" w:cs="Times"/>
                <w:sz w:val="20"/>
                <w:szCs w:val="20"/>
              </w:rPr>
              <w:t>Apparition de maladies hydriques ;</w:t>
            </w:r>
          </w:p>
          <w:p w14:paraId="2C00C4F6" w14:textId="77777777" w:rsidR="00D319A5" w:rsidRDefault="00D319A5" w:rsidP="00D319A5">
            <w:pPr>
              <w:numPr>
                <w:ilvl w:val="0"/>
                <w:numId w:val="61"/>
              </w:numPr>
              <w:rPr>
                <w:rFonts w:ascii="Times" w:hAnsi="Times" w:cs="Times"/>
                <w:sz w:val="20"/>
                <w:szCs w:val="20"/>
              </w:rPr>
            </w:pPr>
            <w:r>
              <w:rPr>
                <w:rFonts w:ascii="Times" w:hAnsi="Times" w:cs="Times"/>
                <w:sz w:val="20"/>
                <w:szCs w:val="20"/>
              </w:rPr>
              <w:t>Augmentation du paludisme ;</w:t>
            </w:r>
          </w:p>
          <w:p w14:paraId="3490DDB8"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perte de biens ;</w:t>
            </w:r>
          </w:p>
          <w:p w14:paraId="3496B935" w14:textId="77777777" w:rsidR="00D319A5" w:rsidRDefault="00D319A5" w:rsidP="00D319A5">
            <w:pPr>
              <w:numPr>
                <w:ilvl w:val="0"/>
                <w:numId w:val="61"/>
              </w:numPr>
              <w:rPr>
                <w:rFonts w:ascii="Times" w:hAnsi="Times" w:cs="Times"/>
                <w:sz w:val="20"/>
                <w:szCs w:val="20"/>
              </w:rPr>
            </w:pPr>
            <w:r>
              <w:rPr>
                <w:rFonts w:ascii="Times" w:hAnsi="Times" w:cs="Times"/>
                <w:sz w:val="20"/>
                <w:szCs w:val="20"/>
              </w:rPr>
              <w:t>Risque de déplacement de populations.</w:t>
            </w:r>
          </w:p>
        </w:tc>
        <w:tc>
          <w:tcPr>
            <w:tcW w:w="4110" w:type="dxa"/>
          </w:tcPr>
          <w:p w14:paraId="154BE62C" w14:textId="77777777" w:rsidR="00D319A5" w:rsidRPr="0051608B" w:rsidRDefault="00D319A5" w:rsidP="00D319A5">
            <w:pPr>
              <w:numPr>
                <w:ilvl w:val="0"/>
                <w:numId w:val="61"/>
              </w:numPr>
              <w:autoSpaceDE w:val="0"/>
              <w:autoSpaceDN w:val="0"/>
              <w:adjustRightInd w:val="0"/>
              <w:rPr>
                <w:sz w:val="20"/>
                <w:szCs w:val="20"/>
              </w:rPr>
            </w:pPr>
            <w:r w:rsidRPr="0051608B">
              <w:rPr>
                <w:sz w:val="20"/>
                <w:szCs w:val="20"/>
              </w:rPr>
              <w:t>Réduire la nécessité des contacts avec l’eau infectée</w:t>
            </w:r>
            <w:r>
              <w:rPr>
                <w:sz w:val="20"/>
                <w:szCs w:val="20"/>
              </w:rPr>
              <w:t> ;</w:t>
            </w:r>
          </w:p>
          <w:p w14:paraId="1BC9D724" w14:textId="77777777" w:rsidR="00D319A5" w:rsidRPr="0051608B" w:rsidRDefault="00D319A5" w:rsidP="00D319A5">
            <w:pPr>
              <w:numPr>
                <w:ilvl w:val="0"/>
                <w:numId w:val="61"/>
              </w:numPr>
              <w:autoSpaceDE w:val="0"/>
              <w:autoSpaceDN w:val="0"/>
              <w:adjustRightInd w:val="0"/>
              <w:rPr>
                <w:sz w:val="20"/>
                <w:szCs w:val="20"/>
              </w:rPr>
            </w:pPr>
            <w:r w:rsidRPr="0051608B">
              <w:rPr>
                <w:sz w:val="20"/>
                <w:szCs w:val="20"/>
              </w:rPr>
              <w:t>Réduire la pollution féco-urinaire des eaux de surface</w:t>
            </w:r>
            <w:r>
              <w:rPr>
                <w:sz w:val="20"/>
                <w:szCs w:val="20"/>
              </w:rPr>
              <w:t> ;</w:t>
            </w:r>
          </w:p>
          <w:p w14:paraId="294F398D" w14:textId="77777777" w:rsidR="00D319A5" w:rsidRPr="00481120" w:rsidRDefault="00D319A5" w:rsidP="00D319A5">
            <w:pPr>
              <w:numPr>
                <w:ilvl w:val="0"/>
                <w:numId w:val="61"/>
              </w:numPr>
              <w:rPr>
                <w:rFonts w:ascii="Times" w:hAnsi="Times" w:cs="Times"/>
                <w:sz w:val="20"/>
                <w:szCs w:val="20"/>
              </w:rPr>
            </w:pPr>
            <w:r w:rsidRPr="0051608B">
              <w:rPr>
                <w:sz w:val="20"/>
                <w:szCs w:val="20"/>
              </w:rPr>
              <w:t>Contrôler les mollusques et les cyclops</w:t>
            </w:r>
            <w:r>
              <w:rPr>
                <w:sz w:val="20"/>
                <w:szCs w:val="20"/>
              </w:rPr>
              <w:t> ;</w:t>
            </w:r>
          </w:p>
          <w:p w14:paraId="5F5F95E9" w14:textId="77777777" w:rsidR="00D319A5" w:rsidRPr="008D7776" w:rsidRDefault="00D319A5" w:rsidP="00D319A5">
            <w:pPr>
              <w:numPr>
                <w:ilvl w:val="0"/>
                <w:numId w:val="61"/>
              </w:numPr>
              <w:rPr>
                <w:rFonts w:ascii="Times" w:hAnsi="Times" w:cs="Times"/>
                <w:sz w:val="20"/>
                <w:szCs w:val="20"/>
              </w:rPr>
            </w:pPr>
            <w:r>
              <w:rPr>
                <w:sz w:val="20"/>
                <w:szCs w:val="20"/>
              </w:rPr>
              <w:t>Mener des campagnes de lutte anti vectorielle ;</w:t>
            </w:r>
          </w:p>
          <w:p w14:paraId="7106F49E" w14:textId="77777777" w:rsidR="00D319A5" w:rsidRDefault="00D319A5" w:rsidP="00D319A5">
            <w:pPr>
              <w:numPr>
                <w:ilvl w:val="0"/>
                <w:numId w:val="61"/>
              </w:numPr>
              <w:rPr>
                <w:rFonts w:ascii="Times" w:hAnsi="Times" w:cs="Times"/>
                <w:sz w:val="20"/>
                <w:szCs w:val="20"/>
              </w:rPr>
            </w:pPr>
            <w:r>
              <w:rPr>
                <w:sz w:val="20"/>
                <w:szCs w:val="20"/>
              </w:rPr>
              <w:t>Préparation d’un plan de réinstallation.</w:t>
            </w:r>
          </w:p>
        </w:tc>
      </w:tr>
      <w:tr w:rsidR="00D319A5" w:rsidRPr="007E7795" w14:paraId="664A6569" w14:textId="77777777" w:rsidTr="00D319A5">
        <w:tc>
          <w:tcPr>
            <w:tcW w:w="2205" w:type="dxa"/>
            <w:shd w:val="clear" w:color="auto" w:fill="auto"/>
          </w:tcPr>
          <w:p w14:paraId="52BED525" w14:textId="77777777" w:rsidR="00D319A5" w:rsidRDefault="00D319A5" w:rsidP="00D319A5">
            <w:pPr>
              <w:rPr>
                <w:rFonts w:ascii="Times" w:hAnsi="Times" w:cs="Times"/>
                <w:sz w:val="20"/>
                <w:szCs w:val="20"/>
              </w:rPr>
            </w:pPr>
            <w:r>
              <w:rPr>
                <w:rFonts w:ascii="Times" w:hAnsi="Times" w:cs="Times"/>
                <w:sz w:val="20"/>
                <w:szCs w:val="20"/>
              </w:rPr>
              <w:t>Construction des infrastructures de transport</w:t>
            </w:r>
          </w:p>
        </w:tc>
        <w:tc>
          <w:tcPr>
            <w:tcW w:w="4536" w:type="dxa"/>
            <w:shd w:val="clear" w:color="auto" w:fill="auto"/>
          </w:tcPr>
          <w:p w14:paraId="7E03DFFA"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Emission de poussière due à l’activité des engins ;</w:t>
            </w:r>
          </w:p>
          <w:p w14:paraId="75B47D77" w14:textId="77777777" w:rsidR="00D319A5" w:rsidRPr="00876B06" w:rsidRDefault="00325751" w:rsidP="00D319A5">
            <w:pPr>
              <w:numPr>
                <w:ilvl w:val="0"/>
                <w:numId w:val="62"/>
              </w:numPr>
              <w:jc w:val="both"/>
              <w:rPr>
                <w:rFonts w:ascii="Times" w:hAnsi="Times" w:cs="Times"/>
                <w:sz w:val="20"/>
                <w:szCs w:val="20"/>
              </w:rPr>
            </w:pPr>
            <w:r>
              <w:rPr>
                <w:rFonts w:ascii="Times" w:hAnsi="Times" w:cs="Times"/>
                <w:sz w:val="20"/>
                <w:szCs w:val="20"/>
              </w:rPr>
              <w:t>Impact sur le sol du fait de l’o</w:t>
            </w:r>
            <w:r w:rsidR="00D319A5">
              <w:rPr>
                <w:rFonts w:ascii="Times" w:hAnsi="Times" w:cs="Times"/>
                <w:sz w:val="20"/>
                <w:szCs w:val="20"/>
              </w:rPr>
              <w:t>uverture de nouvelles carrières</w:t>
            </w:r>
            <w:r>
              <w:rPr>
                <w:rFonts w:ascii="Times" w:hAnsi="Times" w:cs="Times"/>
                <w:sz w:val="20"/>
                <w:szCs w:val="20"/>
              </w:rPr>
              <w:t> ;</w:t>
            </w:r>
          </w:p>
          <w:p w14:paraId="283E43FB"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Destruction de portions de champs</w:t>
            </w:r>
          </w:p>
          <w:p w14:paraId="77C2B07F"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Abattage d’arbres</w:t>
            </w:r>
            <w:r w:rsidR="00325751">
              <w:rPr>
                <w:rFonts w:ascii="Times" w:hAnsi="Times" w:cs="Times"/>
                <w:sz w:val="20"/>
                <w:szCs w:val="20"/>
              </w:rPr>
              <w:t xml:space="preserve"> et perte du couvert végétal du sol</w:t>
            </w:r>
            <w:r>
              <w:rPr>
                <w:rFonts w:ascii="Times" w:hAnsi="Times" w:cs="Times"/>
                <w:sz w:val="20"/>
                <w:szCs w:val="20"/>
              </w:rPr>
              <w:t> ;</w:t>
            </w:r>
          </w:p>
          <w:p w14:paraId="02FA00CF"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Risque d’accidents ;</w:t>
            </w:r>
          </w:p>
          <w:p w14:paraId="4BFDC4AA" w14:textId="77777777" w:rsidR="00D319A5" w:rsidRDefault="00D319A5" w:rsidP="00D319A5">
            <w:pPr>
              <w:numPr>
                <w:ilvl w:val="0"/>
                <w:numId w:val="62"/>
              </w:numPr>
              <w:jc w:val="both"/>
              <w:rPr>
                <w:rFonts w:ascii="Times" w:hAnsi="Times" w:cs="Times"/>
                <w:sz w:val="20"/>
                <w:szCs w:val="20"/>
              </w:rPr>
            </w:pPr>
            <w:r>
              <w:rPr>
                <w:rFonts w:ascii="Times" w:hAnsi="Times" w:cs="Times"/>
                <w:sz w:val="20"/>
                <w:szCs w:val="20"/>
              </w:rPr>
              <w:t>Risques de conflits ;</w:t>
            </w:r>
          </w:p>
          <w:p w14:paraId="616E81D4" w14:textId="77777777" w:rsidR="00D319A5" w:rsidRPr="00B97BCD" w:rsidRDefault="00D319A5" w:rsidP="00D319A5">
            <w:pPr>
              <w:numPr>
                <w:ilvl w:val="0"/>
                <w:numId w:val="62"/>
              </w:numPr>
              <w:rPr>
                <w:rFonts w:ascii="Times" w:hAnsi="Times" w:cs="Times"/>
                <w:sz w:val="20"/>
                <w:szCs w:val="20"/>
              </w:rPr>
            </w:pPr>
            <w:r>
              <w:rPr>
                <w:rFonts w:ascii="Times" w:hAnsi="Times" w:cs="Times"/>
                <w:sz w:val="20"/>
                <w:szCs w:val="20"/>
              </w:rPr>
              <w:t>Risque de propagation des IST/VIH-SIDA</w:t>
            </w:r>
          </w:p>
        </w:tc>
        <w:tc>
          <w:tcPr>
            <w:tcW w:w="4110" w:type="dxa"/>
          </w:tcPr>
          <w:p w14:paraId="67778B36" w14:textId="77777777" w:rsidR="00D319A5" w:rsidRDefault="00D319A5" w:rsidP="00D319A5">
            <w:pPr>
              <w:numPr>
                <w:ilvl w:val="0"/>
                <w:numId w:val="62"/>
              </w:numPr>
              <w:rPr>
                <w:sz w:val="20"/>
                <w:szCs w:val="20"/>
              </w:rPr>
            </w:pPr>
            <w:r>
              <w:rPr>
                <w:sz w:val="20"/>
                <w:szCs w:val="20"/>
              </w:rPr>
              <w:t>Arrosage régulier de la piste lors des travaux ;</w:t>
            </w:r>
          </w:p>
          <w:p w14:paraId="702497B7" w14:textId="77777777" w:rsidR="00D319A5" w:rsidRDefault="00D319A5" w:rsidP="00D319A5">
            <w:pPr>
              <w:numPr>
                <w:ilvl w:val="0"/>
                <w:numId w:val="62"/>
              </w:numPr>
              <w:rPr>
                <w:sz w:val="20"/>
                <w:szCs w:val="20"/>
              </w:rPr>
            </w:pPr>
            <w:r w:rsidRPr="00184471">
              <w:rPr>
                <w:sz w:val="20"/>
                <w:szCs w:val="20"/>
              </w:rPr>
              <w:t xml:space="preserve">Remise en état </w:t>
            </w:r>
            <w:r>
              <w:rPr>
                <w:sz w:val="20"/>
                <w:szCs w:val="20"/>
              </w:rPr>
              <w:t>des carrières après les travaux ;</w:t>
            </w:r>
          </w:p>
          <w:p w14:paraId="46DD4669" w14:textId="77777777" w:rsidR="00D319A5" w:rsidRPr="00184471" w:rsidRDefault="00D319A5" w:rsidP="00D319A5">
            <w:pPr>
              <w:numPr>
                <w:ilvl w:val="0"/>
                <w:numId w:val="62"/>
              </w:numPr>
              <w:rPr>
                <w:sz w:val="20"/>
                <w:szCs w:val="20"/>
              </w:rPr>
            </w:pPr>
            <w:r w:rsidRPr="00184471">
              <w:rPr>
                <w:sz w:val="20"/>
                <w:szCs w:val="20"/>
              </w:rPr>
              <w:t>Sensibilisation et protection du personnel</w:t>
            </w:r>
            <w:r>
              <w:rPr>
                <w:sz w:val="20"/>
                <w:szCs w:val="20"/>
              </w:rPr>
              <w:t xml:space="preserve"> et f</w:t>
            </w:r>
            <w:r w:rsidRPr="00184471">
              <w:rPr>
                <w:sz w:val="20"/>
                <w:szCs w:val="20"/>
              </w:rPr>
              <w:t>ourniture et port des équipements individuels de protection (casques, botte</w:t>
            </w:r>
            <w:r>
              <w:rPr>
                <w:sz w:val="20"/>
                <w:szCs w:val="20"/>
              </w:rPr>
              <w:t>s</w:t>
            </w:r>
            <w:r w:rsidRPr="00184471">
              <w:rPr>
                <w:sz w:val="20"/>
                <w:szCs w:val="20"/>
              </w:rPr>
              <w:t>, tenue</w:t>
            </w:r>
            <w:r>
              <w:rPr>
                <w:sz w:val="20"/>
                <w:szCs w:val="20"/>
              </w:rPr>
              <w:t>s</w:t>
            </w:r>
            <w:r w:rsidRPr="00184471">
              <w:rPr>
                <w:sz w:val="20"/>
                <w:szCs w:val="20"/>
              </w:rPr>
              <w:t>, gants, masques, lunettes, etc.)</w:t>
            </w:r>
          </w:p>
          <w:p w14:paraId="31E2F898" w14:textId="77777777" w:rsidR="00D319A5" w:rsidRDefault="00D319A5" w:rsidP="00D319A5">
            <w:pPr>
              <w:numPr>
                <w:ilvl w:val="0"/>
                <w:numId w:val="62"/>
              </w:numPr>
              <w:rPr>
                <w:sz w:val="20"/>
                <w:szCs w:val="20"/>
              </w:rPr>
            </w:pPr>
            <w:r>
              <w:rPr>
                <w:sz w:val="20"/>
                <w:szCs w:val="20"/>
              </w:rPr>
              <w:t>Gestion écologique</w:t>
            </w:r>
            <w:r w:rsidRPr="00184471">
              <w:rPr>
                <w:sz w:val="20"/>
                <w:szCs w:val="20"/>
              </w:rPr>
              <w:t xml:space="preserve"> des déchets de chantier (installation de bacs à ordures, collecte régulière et évacuation vers des sites autorisé</w:t>
            </w:r>
            <w:r>
              <w:rPr>
                <w:sz w:val="20"/>
                <w:szCs w:val="20"/>
              </w:rPr>
              <w:t>s ;</w:t>
            </w:r>
          </w:p>
          <w:p w14:paraId="6B67BFE0" w14:textId="77777777" w:rsidR="00D319A5" w:rsidRDefault="00D319A5" w:rsidP="00D319A5">
            <w:pPr>
              <w:numPr>
                <w:ilvl w:val="0"/>
                <w:numId w:val="62"/>
              </w:numPr>
              <w:rPr>
                <w:sz w:val="20"/>
                <w:szCs w:val="20"/>
              </w:rPr>
            </w:pPr>
            <w:r>
              <w:rPr>
                <w:sz w:val="20"/>
                <w:szCs w:val="20"/>
              </w:rPr>
              <w:t>Appliquer les dispositions du CPR en cas de pertes d’actifs;</w:t>
            </w:r>
          </w:p>
          <w:p w14:paraId="0638DA5B" w14:textId="77777777" w:rsidR="00D319A5" w:rsidRPr="00184471" w:rsidRDefault="00D319A5" w:rsidP="00D319A5">
            <w:pPr>
              <w:numPr>
                <w:ilvl w:val="0"/>
                <w:numId w:val="62"/>
              </w:numPr>
              <w:rPr>
                <w:sz w:val="20"/>
                <w:szCs w:val="20"/>
              </w:rPr>
            </w:pPr>
            <w:r w:rsidRPr="00184471">
              <w:rPr>
                <w:sz w:val="20"/>
                <w:szCs w:val="20"/>
              </w:rPr>
              <w:t>Sensibilisation sur les IST/VIH</w:t>
            </w:r>
            <w:r>
              <w:rPr>
                <w:sz w:val="20"/>
                <w:szCs w:val="20"/>
              </w:rPr>
              <w:t>-</w:t>
            </w:r>
            <w:r w:rsidRPr="00184471">
              <w:rPr>
                <w:sz w:val="20"/>
                <w:szCs w:val="20"/>
              </w:rPr>
              <w:t>SIDA</w:t>
            </w:r>
            <w:r>
              <w:rPr>
                <w:sz w:val="20"/>
                <w:szCs w:val="20"/>
              </w:rPr>
              <w:t> ;</w:t>
            </w:r>
          </w:p>
          <w:p w14:paraId="4E1D90C7" w14:textId="77777777" w:rsidR="00D319A5" w:rsidRDefault="00D319A5" w:rsidP="00D319A5">
            <w:pPr>
              <w:numPr>
                <w:ilvl w:val="0"/>
                <w:numId w:val="62"/>
              </w:numPr>
              <w:rPr>
                <w:sz w:val="20"/>
                <w:szCs w:val="20"/>
              </w:rPr>
            </w:pPr>
            <w:r w:rsidRPr="00184471">
              <w:rPr>
                <w:sz w:val="20"/>
                <w:szCs w:val="20"/>
              </w:rPr>
              <w:t>Distribution de préservatifs</w:t>
            </w:r>
            <w:r>
              <w:rPr>
                <w:sz w:val="20"/>
                <w:szCs w:val="20"/>
              </w:rPr>
              <w:t> ;</w:t>
            </w:r>
          </w:p>
          <w:p w14:paraId="5F47F337" w14:textId="77777777" w:rsidR="00D319A5" w:rsidRDefault="00D319A5" w:rsidP="00672243">
            <w:pPr>
              <w:numPr>
                <w:ilvl w:val="0"/>
                <w:numId w:val="62"/>
              </w:numPr>
              <w:jc w:val="both"/>
              <w:rPr>
                <w:rFonts w:ascii="Times" w:hAnsi="Times" w:cs="Times"/>
                <w:sz w:val="20"/>
                <w:szCs w:val="20"/>
              </w:rPr>
            </w:pPr>
            <w:r w:rsidRPr="00184471">
              <w:rPr>
                <w:sz w:val="20"/>
                <w:szCs w:val="20"/>
              </w:rPr>
              <w:t>Sensibilisation sur le respect des us et cout</w:t>
            </w:r>
            <w:r>
              <w:rPr>
                <w:sz w:val="20"/>
                <w:szCs w:val="20"/>
              </w:rPr>
              <w:t>umes locales.</w:t>
            </w:r>
          </w:p>
        </w:tc>
      </w:tr>
      <w:tr w:rsidR="00D319A5" w:rsidRPr="007E7795" w14:paraId="68C9316E" w14:textId="77777777" w:rsidTr="00D319A5">
        <w:tc>
          <w:tcPr>
            <w:tcW w:w="2205" w:type="dxa"/>
            <w:shd w:val="clear" w:color="auto" w:fill="auto"/>
          </w:tcPr>
          <w:p w14:paraId="4F216494" w14:textId="77777777" w:rsidR="00D319A5" w:rsidRPr="00B97BCD" w:rsidRDefault="00D319A5" w:rsidP="00D319A5">
            <w:pPr>
              <w:rPr>
                <w:rFonts w:ascii="Times" w:hAnsi="Times" w:cs="Times"/>
                <w:sz w:val="20"/>
                <w:szCs w:val="20"/>
              </w:rPr>
            </w:pPr>
            <w:r>
              <w:rPr>
                <w:sz w:val="20"/>
                <w:szCs w:val="20"/>
              </w:rPr>
              <w:t>Travaux de c</w:t>
            </w:r>
            <w:r w:rsidRPr="00B97BCD">
              <w:rPr>
                <w:sz w:val="20"/>
                <w:szCs w:val="20"/>
              </w:rPr>
              <w:t>onstruction des infrastructures d’appui à l’agriculture et à l’écotourisme</w:t>
            </w:r>
          </w:p>
        </w:tc>
        <w:tc>
          <w:tcPr>
            <w:tcW w:w="4536" w:type="dxa"/>
            <w:shd w:val="clear" w:color="auto" w:fill="auto"/>
          </w:tcPr>
          <w:p w14:paraId="4F1C7022" w14:textId="77777777" w:rsidR="00D319A5" w:rsidRPr="00D20C4C" w:rsidRDefault="00D319A5" w:rsidP="00D319A5">
            <w:pPr>
              <w:numPr>
                <w:ilvl w:val="0"/>
                <w:numId w:val="63"/>
              </w:numPr>
              <w:jc w:val="both"/>
              <w:rPr>
                <w:sz w:val="20"/>
                <w:szCs w:val="20"/>
              </w:rPr>
            </w:pPr>
            <w:r w:rsidRPr="00D20C4C">
              <w:rPr>
                <w:sz w:val="20"/>
                <w:szCs w:val="20"/>
              </w:rPr>
              <w:t>Risques de pollutions du milieu par les déchets issus des travaux</w:t>
            </w:r>
            <w:r>
              <w:rPr>
                <w:sz w:val="20"/>
                <w:szCs w:val="20"/>
              </w:rPr>
              <w:t> ;</w:t>
            </w:r>
            <w:r w:rsidRPr="00D20C4C">
              <w:rPr>
                <w:sz w:val="20"/>
                <w:szCs w:val="20"/>
              </w:rPr>
              <w:t> </w:t>
            </w:r>
          </w:p>
          <w:p w14:paraId="1106B78C" w14:textId="77777777" w:rsidR="00D319A5" w:rsidRPr="00D20C4C" w:rsidRDefault="00D319A5" w:rsidP="00D319A5">
            <w:pPr>
              <w:numPr>
                <w:ilvl w:val="0"/>
                <w:numId w:val="63"/>
              </w:numPr>
              <w:jc w:val="both"/>
              <w:rPr>
                <w:sz w:val="20"/>
                <w:szCs w:val="20"/>
              </w:rPr>
            </w:pPr>
            <w:r w:rsidRPr="00D20C4C">
              <w:rPr>
                <w:sz w:val="20"/>
                <w:szCs w:val="20"/>
              </w:rPr>
              <w:t>Désagréments et nuisances liées au mauvais choix des sites</w:t>
            </w:r>
            <w:r>
              <w:rPr>
                <w:sz w:val="20"/>
                <w:szCs w:val="20"/>
              </w:rPr>
              <w:t> ;</w:t>
            </w:r>
          </w:p>
          <w:p w14:paraId="49BC3E9D" w14:textId="77777777" w:rsidR="00D319A5" w:rsidRPr="00D20C4C" w:rsidRDefault="00D319A5" w:rsidP="00D319A5">
            <w:pPr>
              <w:numPr>
                <w:ilvl w:val="0"/>
                <w:numId w:val="63"/>
              </w:numPr>
              <w:jc w:val="both"/>
              <w:rPr>
                <w:sz w:val="20"/>
                <w:szCs w:val="20"/>
              </w:rPr>
            </w:pPr>
            <w:r w:rsidRPr="00D20C4C">
              <w:rPr>
                <w:sz w:val="20"/>
                <w:szCs w:val="20"/>
              </w:rPr>
              <w:t>Dégradation de la végétation et des sols</w:t>
            </w:r>
            <w:r w:rsidRPr="00D20C4C">
              <w:rPr>
                <w:bCs/>
                <w:iCs/>
                <w:sz w:val="20"/>
                <w:szCs w:val="20"/>
              </w:rPr>
              <w:t xml:space="preserve"> lié</w:t>
            </w:r>
            <w:r>
              <w:rPr>
                <w:bCs/>
                <w:iCs/>
                <w:sz w:val="20"/>
                <w:szCs w:val="20"/>
              </w:rPr>
              <w:t>e</w:t>
            </w:r>
            <w:r w:rsidRPr="00D20C4C">
              <w:rPr>
                <w:bCs/>
                <w:iCs/>
                <w:sz w:val="20"/>
                <w:szCs w:val="20"/>
              </w:rPr>
              <w:t xml:space="preserve"> à l’ouverture et l’exploitation de carrières</w:t>
            </w:r>
            <w:r>
              <w:rPr>
                <w:bCs/>
                <w:iCs/>
                <w:sz w:val="20"/>
                <w:szCs w:val="20"/>
              </w:rPr>
              <w:t> ;</w:t>
            </w:r>
          </w:p>
          <w:p w14:paraId="55BAF52F" w14:textId="77777777" w:rsidR="00D319A5" w:rsidRPr="00D20C4C" w:rsidRDefault="00D319A5" w:rsidP="00D319A5">
            <w:pPr>
              <w:numPr>
                <w:ilvl w:val="0"/>
                <w:numId w:val="63"/>
              </w:numPr>
              <w:jc w:val="both"/>
              <w:rPr>
                <w:sz w:val="20"/>
                <w:szCs w:val="20"/>
              </w:rPr>
            </w:pPr>
            <w:r w:rsidRPr="00D20C4C">
              <w:rPr>
                <w:bCs/>
                <w:iCs/>
                <w:sz w:val="20"/>
                <w:szCs w:val="20"/>
              </w:rPr>
              <w:t>Nuisances et risques d’accidents liés à la circulation des véhicules et engins de travaux </w:t>
            </w:r>
          </w:p>
          <w:p w14:paraId="005CF85A" w14:textId="77777777" w:rsidR="00D319A5" w:rsidRPr="00D20C4C" w:rsidRDefault="00D319A5" w:rsidP="00D319A5">
            <w:pPr>
              <w:numPr>
                <w:ilvl w:val="0"/>
                <w:numId w:val="63"/>
              </w:numPr>
              <w:jc w:val="both"/>
              <w:rPr>
                <w:sz w:val="20"/>
                <w:szCs w:val="20"/>
              </w:rPr>
            </w:pPr>
            <w:r w:rsidRPr="00D20C4C">
              <w:rPr>
                <w:sz w:val="20"/>
                <w:szCs w:val="20"/>
              </w:rPr>
              <w:t>Déplacement temporaire et risques de conflits sociaux liés à l’acquisition des sites</w:t>
            </w:r>
            <w:r>
              <w:rPr>
                <w:sz w:val="20"/>
                <w:szCs w:val="20"/>
              </w:rPr>
              <w:t> ;</w:t>
            </w:r>
            <w:r w:rsidRPr="00D20C4C">
              <w:rPr>
                <w:sz w:val="20"/>
                <w:szCs w:val="20"/>
              </w:rPr>
              <w:t> </w:t>
            </w:r>
          </w:p>
          <w:p w14:paraId="09B033DE" w14:textId="77777777" w:rsidR="00D319A5" w:rsidRPr="00A2567C" w:rsidRDefault="00D319A5" w:rsidP="00D319A5">
            <w:pPr>
              <w:numPr>
                <w:ilvl w:val="0"/>
                <w:numId w:val="63"/>
              </w:numPr>
              <w:rPr>
                <w:rFonts w:ascii="Times" w:hAnsi="Times" w:cs="Times"/>
                <w:sz w:val="20"/>
                <w:szCs w:val="20"/>
              </w:rPr>
            </w:pPr>
            <w:r w:rsidRPr="00D20C4C">
              <w:rPr>
                <w:sz w:val="20"/>
                <w:szCs w:val="20"/>
              </w:rPr>
              <w:lastRenderedPageBreak/>
              <w:t>Risques de dégradation des ressources en eau locales lors des travaux</w:t>
            </w:r>
            <w:r>
              <w:rPr>
                <w:sz w:val="20"/>
                <w:szCs w:val="20"/>
              </w:rPr>
              <w:t>.</w:t>
            </w:r>
          </w:p>
        </w:tc>
        <w:tc>
          <w:tcPr>
            <w:tcW w:w="4110" w:type="dxa"/>
          </w:tcPr>
          <w:p w14:paraId="47C294B4" w14:textId="77777777" w:rsidR="00D319A5" w:rsidRDefault="00D319A5" w:rsidP="00D319A5">
            <w:pPr>
              <w:numPr>
                <w:ilvl w:val="0"/>
                <w:numId w:val="63"/>
              </w:numPr>
              <w:rPr>
                <w:sz w:val="20"/>
                <w:szCs w:val="20"/>
              </w:rPr>
            </w:pPr>
            <w:r>
              <w:rPr>
                <w:sz w:val="20"/>
                <w:szCs w:val="20"/>
              </w:rPr>
              <w:lastRenderedPageBreak/>
              <w:t>Gestion écologique</w:t>
            </w:r>
            <w:r w:rsidRPr="00184471">
              <w:rPr>
                <w:sz w:val="20"/>
                <w:szCs w:val="20"/>
              </w:rPr>
              <w:t xml:space="preserve"> des déchets de chantier (installation de bacs à ordures, collecte régulière et évacuation vers des sites autorisé</w:t>
            </w:r>
            <w:r>
              <w:rPr>
                <w:sz w:val="20"/>
                <w:szCs w:val="20"/>
              </w:rPr>
              <w:t>s) ;</w:t>
            </w:r>
          </w:p>
          <w:p w14:paraId="0ECFA96E" w14:textId="77777777" w:rsidR="00D319A5" w:rsidRDefault="00D319A5" w:rsidP="00D319A5">
            <w:pPr>
              <w:numPr>
                <w:ilvl w:val="0"/>
                <w:numId w:val="63"/>
              </w:numPr>
              <w:rPr>
                <w:sz w:val="20"/>
                <w:szCs w:val="20"/>
              </w:rPr>
            </w:pPr>
            <w:r>
              <w:rPr>
                <w:sz w:val="20"/>
                <w:szCs w:val="20"/>
              </w:rPr>
              <w:t>Appliquer les dispositions du CPR en cas de pertes d’actifs ;</w:t>
            </w:r>
            <w:r w:rsidRPr="00184471">
              <w:rPr>
                <w:sz w:val="20"/>
                <w:szCs w:val="20"/>
              </w:rPr>
              <w:t xml:space="preserve"> </w:t>
            </w:r>
          </w:p>
          <w:p w14:paraId="4FA3A8AB" w14:textId="77777777" w:rsidR="00D319A5" w:rsidRDefault="00D319A5" w:rsidP="00D319A5">
            <w:pPr>
              <w:numPr>
                <w:ilvl w:val="0"/>
                <w:numId w:val="63"/>
              </w:numPr>
              <w:rPr>
                <w:sz w:val="20"/>
                <w:szCs w:val="20"/>
              </w:rPr>
            </w:pPr>
            <w:r>
              <w:rPr>
                <w:sz w:val="20"/>
                <w:szCs w:val="20"/>
              </w:rPr>
              <w:t>Reboisement compensatoire ;</w:t>
            </w:r>
          </w:p>
          <w:p w14:paraId="548A7B71" w14:textId="77777777" w:rsidR="00D319A5" w:rsidRDefault="00D319A5" w:rsidP="00D319A5">
            <w:pPr>
              <w:numPr>
                <w:ilvl w:val="0"/>
                <w:numId w:val="63"/>
              </w:numPr>
              <w:rPr>
                <w:sz w:val="20"/>
                <w:szCs w:val="20"/>
              </w:rPr>
            </w:pPr>
            <w:r>
              <w:rPr>
                <w:sz w:val="20"/>
                <w:szCs w:val="20"/>
              </w:rPr>
              <w:t>Préparer un PAR ou un PSR en cas d’acquisition de terrain ;</w:t>
            </w:r>
          </w:p>
          <w:p w14:paraId="5FAE774A" w14:textId="77777777" w:rsidR="00D319A5" w:rsidRDefault="00D319A5" w:rsidP="00D319A5">
            <w:pPr>
              <w:numPr>
                <w:ilvl w:val="0"/>
                <w:numId w:val="63"/>
              </w:numPr>
              <w:rPr>
                <w:sz w:val="20"/>
                <w:szCs w:val="20"/>
              </w:rPr>
            </w:pPr>
            <w:r>
              <w:rPr>
                <w:sz w:val="20"/>
                <w:szCs w:val="20"/>
              </w:rPr>
              <w:t xml:space="preserve">Mettre en place un système de gestion des </w:t>
            </w:r>
            <w:r>
              <w:rPr>
                <w:sz w:val="20"/>
                <w:szCs w:val="20"/>
              </w:rPr>
              <w:lastRenderedPageBreak/>
              <w:t>déchets ;</w:t>
            </w:r>
          </w:p>
          <w:p w14:paraId="43233889" w14:textId="77777777" w:rsidR="00D319A5" w:rsidRPr="00146F78" w:rsidRDefault="00D319A5" w:rsidP="00D319A5">
            <w:pPr>
              <w:numPr>
                <w:ilvl w:val="0"/>
                <w:numId w:val="63"/>
              </w:numPr>
              <w:rPr>
                <w:sz w:val="20"/>
                <w:szCs w:val="20"/>
              </w:rPr>
            </w:pPr>
            <w:r w:rsidRPr="00184471">
              <w:rPr>
                <w:sz w:val="20"/>
                <w:szCs w:val="20"/>
              </w:rPr>
              <w:t>Sensibilisation sur les IST/VIH/SIDA</w:t>
            </w:r>
            <w:r>
              <w:rPr>
                <w:sz w:val="20"/>
                <w:szCs w:val="20"/>
              </w:rPr>
              <w:t> ;</w:t>
            </w:r>
          </w:p>
          <w:p w14:paraId="393CB3C4" w14:textId="77777777" w:rsidR="00D319A5" w:rsidRPr="00D20C4C" w:rsidRDefault="00D319A5" w:rsidP="00672243">
            <w:pPr>
              <w:numPr>
                <w:ilvl w:val="0"/>
                <w:numId w:val="63"/>
              </w:numPr>
              <w:jc w:val="both"/>
              <w:rPr>
                <w:sz w:val="20"/>
                <w:szCs w:val="20"/>
              </w:rPr>
            </w:pPr>
            <w:r w:rsidRPr="00184471">
              <w:rPr>
                <w:sz w:val="20"/>
                <w:szCs w:val="20"/>
              </w:rPr>
              <w:t>Sensibilisation sur le respect des us et coutumes locales</w:t>
            </w:r>
            <w:r w:rsidR="00672243">
              <w:rPr>
                <w:sz w:val="20"/>
                <w:szCs w:val="20"/>
              </w:rPr>
              <w:t>.</w:t>
            </w:r>
          </w:p>
        </w:tc>
      </w:tr>
      <w:tr w:rsidR="00D319A5" w:rsidRPr="007E7795" w14:paraId="116E4630" w14:textId="77777777" w:rsidTr="00D319A5">
        <w:tc>
          <w:tcPr>
            <w:tcW w:w="2205" w:type="dxa"/>
            <w:shd w:val="clear" w:color="auto" w:fill="auto"/>
          </w:tcPr>
          <w:p w14:paraId="097A30E4" w14:textId="77777777" w:rsidR="00D319A5" w:rsidRPr="00A2567C" w:rsidRDefault="00D319A5" w:rsidP="00D319A5">
            <w:pPr>
              <w:rPr>
                <w:rFonts w:ascii="Times" w:hAnsi="Times" w:cs="Times"/>
                <w:sz w:val="20"/>
                <w:szCs w:val="20"/>
              </w:rPr>
            </w:pPr>
            <w:r>
              <w:rPr>
                <w:sz w:val="20"/>
                <w:szCs w:val="20"/>
              </w:rPr>
              <w:lastRenderedPageBreak/>
              <w:t>A</w:t>
            </w:r>
            <w:r w:rsidRPr="00A2567C">
              <w:rPr>
                <w:sz w:val="20"/>
                <w:szCs w:val="20"/>
              </w:rPr>
              <w:t>ccès aux technologies et intrants améliorés</w:t>
            </w:r>
          </w:p>
        </w:tc>
        <w:tc>
          <w:tcPr>
            <w:tcW w:w="4536" w:type="dxa"/>
            <w:shd w:val="clear" w:color="auto" w:fill="auto"/>
          </w:tcPr>
          <w:p w14:paraId="2FB24BD5" w14:textId="77777777" w:rsidR="00A8118D" w:rsidRDefault="00D319A5" w:rsidP="00A8118D">
            <w:pPr>
              <w:numPr>
                <w:ilvl w:val="0"/>
                <w:numId w:val="64"/>
              </w:numPr>
              <w:rPr>
                <w:rFonts w:ascii="Times" w:hAnsi="Times" w:cs="Times"/>
                <w:sz w:val="20"/>
                <w:szCs w:val="20"/>
              </w:rPr>
            </w:pPr>
            <w:r w:rsidRPr="00A8118D">
              <w:rPr>
                <w:rFonts w:ascii="Times" w:hAnsi="Times" w:cs="Times"/>
                <w:sz w:val="20"/>
                <w:szCs w:val="20"/>
              </w:rPr>
              <w:t>Utilisation d’engrais chimiques et de pesticides</w:t>
            </w:r>
            <w:r w:rsidR="00A8118D" w:rsidRPr="00A8118D">
              <w:rPr>
                <w:rFonts w:ascii="Times" w:hAnsi="Times" w:cs="Times"/>
                <w:sz w:val="20"/>
                <w:szCs w:val="20"/>
              </w:rPr>
              <w:t xml:space="preserve"> et risque d</w:t>
            </w:r>
            <w:r w:rsidR="00A8118D" w:rsidRPr="00462EF9">
              <w:rPr>
                <w:rFonts w:ascii="Times" w:hAnsi="Times" w:cs="Times"/>
                <w:sz w:val="20"/>
                <w:szCs w:val="20"/>
              </w:rPr>
              <w:t xml:space="preserve">’intoxication </w:t>
            </w:r>
          </w:p>
          <w:p w14:paraId="6613FC46" w14:textId="77777777" w:rsidR="00D319A5" w:rsidRPr="00A8118D" w:rsidRDefault="00D319A5" w:rsidP="00A8118D">
            <w:pPr>
              <w:numPr>
                <w:ilvl w:val="0"/>
                <w:numId w:val="64"/>
              </w:numPr>
              <w:rPr>
                <w:rFonts w:ascii="Times" w:hAnsi="Times" w:cs="Times"/>
                <w:sz w:val="20"/>
                <w:szCs w:val="20"/>
              </w:rPr>
            </w:pPr>
            <w:r w:rsidRPr="00A8118D">
              <w:rPr>
                <w:rFonts w:ascii="Times" w:hAnsi="Times" w:cs="Times"/>
                <w:sz w:val="20"/>
                <w:szCs w:val="20"/>
              </w:rPr>
              <w:t>Risques de pollution des eaux de surface et souterraines;</w:t>
            </w:r>
          </w:p>
          <w:p w14:paraId="27C1F7BA"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Contamination du sol et des écosystèmes ruraux</w:t>
            </w:r>
            <w:r>
              <w:rPr>
                <w:rFonts w:ascii="Times" w:hAnsi="Times" w:cs="Times"/>
                <w:sz w:val="20"/>
                <w:szCs w:val="20"/>
              </w:rPr>
              <w:t> ;</w:t>
            </w:r>
          </w:p>
          <w:p w14:paraId="57495C6E"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Pression sur les ressources foncières;</w:t>
            </w:r>
          </w:p>
          <w:p w14:paraId="346BDB34"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Augmentation de la déforestation ;</w:t>
            </w:r>
          </w:p>
          <w:p w14:paraId="28C51B4E" w14:textId="77777777" w:rsidR="00D319A5" w:rsidRPr="00B97BCD" w:rsidRDefault="00D319A5" w:rsidP="00D319A5">
            <w:pPr>
              <w:numPr>
                <w:ilvl w:val="0"/>
                <w:numId w:val="64"/>
              </w:numPr>
              <w:rPr>
                <w:rFonts w:ascii="Times" w:hAnsi="Times" w:cs="Times"/>
                <w:sz w:val="20"/>
                <w:szCs w:val="20"/>
              </w:rPr>
            </w:pPr>
            <w:r w:rsidRPr="00B97BCD">
              <w:rPr>
                <w:rFonts w:ascii="Times" w:hAnsi="Times" w:cs="Times"/>
                <w:sz w:val="20"/>
                <w:szCs w:val="20"/>
              </w:rPr>
              <w:t>Pertes de biodiversité floristiques du fait de l’usage excessif des semences amélioré</w:t>
            </w:r>
            <w:r>
              <w:rPr>
                <w:rFonts w:ascii="Times" w:hAnsi="Times" w:cs="Times"/>
                <w:sz w:val="20"/>
                <w:szCs w:val="20"/>
              </w:rPr>
              <w:t>e</w:t>
            </w:r>
            <w:r w:rsidRPr="00B97BCD">
              <w:rPr>
                <w:rFonts w:ascii="Times" w:hAnsi="Times" w:cs="Times"/>
                <w:sz w:val="20"/>
                <w:szCs w:val="20"/>
              </w:rPr>
              <w:t>s.</w:t>
            </w:r>
          </w:p>
        </w:tc>
        <w:tc>
          <w:tcPr>
            <w:tcW w:w="4110" w:type="dxa"/>
          </w:tcPr>
          <w:p w14:paraId="2CB548C4" w14:textId="77777777" w:rsidR="00D319A5" w:rsidRPr="00E0432C" w:rsidRDefault="00D319A5" w:rsidP="00D319A5">
            <w:pPr>
              <w:numPr>
                <w:ilvl w:val="0"/>
                <w:numId w:val="64"/>
              </w:numPr>
              <w:rPr>
                <w:sz w:val="20"/>
                <w:szCs w:val="20"/>
              </w:rPr>
            </w:pPr>
            <w:r w:rsidRPr="00E0432C">
              <w:rPr>
                <w:sz w:val="20"/>
                <w:szCs w:val="20"/>
              </w:rPr>
              <w:t>Application des dispositions du Plan de gestion des pestes et pesticides)</w:t>
            </w:r>
            <w:r>
              <w:rPr>
                <w:sz w:val="20"/>
                <w:szCs w:val="20"/>
              </w:rPr>
              <w:t> ;</w:t>
            </w:r>
          </w:p>
          <w:p w14:paraId="41B56158" w14:textId="77777777" w:rsidR="00D319A5" w:rsidRPr="00E0432C" w:rsidRDefault="00D319A5" w:rsidP="00D319A5">
            <w:pPr>
              <w:numPr>
                <w:ilvl w:val="0"/>
                <w:numId w:val="64"/>
              </w:numPr>
              <w:rPr>
                <w:sz w:val="20"/>
                <w:szCs w:val="20"/>
              </w:rPr>
            </w:pPr>
            <w:r w:rsidRPr="00E0432C">
              <w:rPr>
                <w:sz w:val="20"/>
                <w:szCs w:val="20"/>
              </w:rPr>
              <w:t xml:space="preserve"> Contrôle rigoureux des pesticides distribués ;</w:t>
            </w:r>
          </w:p>
          <w:p w14:paraId="66643426" w14:textId="77777777" w:rsidR="00D319A5" w:rsidRPr="00E0432C" w:rsidRDefault="00D319A5" w:rsidP="00D319A5">
            <w:pPr>
              <w:numPr>
                <w:ilvl w:val="0"/>
                <w:numId w:val="64"/>
              </w:numPr>
              <w:rPr>
                <w:sz w:val="20"/>
                <w:szCs w:val="20"/>
              </w:rPr>
            </w:pPr>
            <w:r w:rsidRPr="00E0432C">
              <w:rPr>
                <w:sz w:val="20"/>
                <w:szCs w:val="20"/>
              </w:rPr>
              <w:t xml:space="preserve"> Elimi</w:t>
            </w:r>
            <w:r>
              <w:rPr>
                <w:sz w:val="20"/>
                <w:szCs w:val="20"/>
              </w:rPr>
              <w:t>nation des pesticides obsolètes ;</w:t>
            </w:r>
          </w:p>
          <w:p w14:paraId="2D318513" w14:textId="77777777" w:rsidR="00D319A5" w:rsidRPr="00E0432C" w:rsidRDefault="00D319A5" w:rsidP="00D319A5">
            <w:pPr>
              <w:numPr>
                <w:ilvl w:val="0"/>
                <w:numId w:val="64"/>
              </w:numPr>
              <w:rPr>
                <w:sz w:val="20"/>
                <w:szCs w:val="20"/>
              </w:rPr>
            </w:pPr>
            <w:r w:rsidRPr="00E0432C">
              <w:rPr>
                <w:sz w:val="20"/>
                <w:szCs w:val="20"/>
              </w:rPr>
              <w:t>Respect des doses de pesticides prescrites</w:t>
            </w:r>
            <w:r>
              <w:rPr>
                <w:sz w:val="20"/>
                <w:szCs w:val="20"/>
              </w:rPr>
              <w:t> ;</w:t>
            </w:r>
          </w:p>
          <w:p w14:paraId="5FCAF9A0" w14:textId="77777777" w:rsidR="00D319A5" w:rsidRPr="00E0432C" w:rsidRDefault="00D319A5" w:rsidP="00D319A5">
            <w:pPr>
              <w:numPr>
                <w:ilvl w:val="0"/>
                <w:numId w:val="64"/>
              </w:numPr>
              <w:rPr>
                <w:sz w:val="20"/>
                <w:szCs w:val="20"/>
              </w:rPr>
            </w:pPr>
            <w:r w:rsidRPr="00E0432C">
              <w:rPr>
                <w:sz w:val="20"/>
                <w:szCs w:val="20"/>
              </w:rPr>
              <w:t>Maîtrise des périodes d’application des pesticides</w:t>
            </w:r>
            <w:r>
              <w:rPr>
                <w:sz w:val="20"/>
                <w:szCs w:val="20"/>
              </w:rPr>
              <w:t> ;</w:t>
            </w:r>
          </w:p>
          <w:p w14:paraId="08D75328" w14:textId="77777777" w:rsidR="00D319A5" w:rsidRPr="00E0432C" w:rsidRDefault="00D319A5" w:rsidP="00D319A5">
            <w:pPr>
              <w:numPr>
                <w:ilvl w:val="0"/>
                <w:numId w:val="64"/>
              </w:numPr>
              <w:rPr>
                <w:sz w:val="20"/>
                <w:szCs w:val="20"/>
              </w:rPr>
            </w:pPr>
            <w:r w:rsidRPr="00E0432C">
              <w:rPr>
                <w:sz w:val="20"/>
                <w:szCs w:val="20"/>
              </w:rPr>
              <w:t>Promotion de l’usage de la fumure organique</w:t>
            </w:r>
            <w:r>
              <w:rPr>
                <w:sz w:val="20"/>
                <w:szCs w:val="20"/>
              </w:rPr>
              <w:t> ;</w:t>
            </w:r>
          </w:p>
          <w:p w14:paraId="479DEBD0" w14:textId="77777777" w:rsidR="00D319A5" w:rsidRPr="00E0432C" w:rsidRDefault="00D319A5" w:rsidP="00D319A5">
            <w:pPr>
              <w:numPr>
                <w:ilvl w:val="0"/>
                <w:numId w:val="64"/>
              </w:numPr>
              <w:rPr>
                <w:sz w:val="20"/>
                <w:szCs w:val="20"/>
              </w:rPr>
            </w:pPr>
            <w:r w:rsidRPr="00E0432C">
              <w:rPr>
                <w:sz w:val="20"/>
                <w:szCs w:val="20"/>
              </w:rPr>
              <w:t>Formation des acteurs sur l’utilisation des intrants</w:t>
            </w:r>
            <w:r>
              <w:rPr>
                <w:sz w:val="20"/>
                <w:szCs w:val="20"/>
              </w:rPr>
              <w:t> ;</w:t>
            </w:r>
          </w:p>
          <w:p w14:paraId="106C72F1" w14:textId="77777777" w:rsidR="00D319A5" w:rsidRPr="00E0432C" w:rsidRDefault="00D319A5" w:rsidP="00D319A5">
            <w:pPr>
              <w:numPr>
                <w:ilvl w:val="0"/>
                <w:numId w:val="64"/>
              </w:numPr>
              <w:rPr>
                <w:sz w:val="20"/>
                <w:szCs w:val="20"/>
              </w:rPr>
            </w:pPr>
            <w:r w:rsidRPr="00E0432C">
              <w:rPr>
                <w:sz w:val="20"/>
                <w:szCs w:val="20"/>
              </w:rPr>
              <w:t>Respect scrupuleux des recommandations pour l’usage des engrais et des pesticides</w:t>
            </w:r>
          </w:p>
          <w:p w14:paraId="2B823C01" w14:textId="77777777" w:rsidR="00D319A5" w:rsidRPr="00E0432C" w:rsidRDefault="00D319A5" w:rsidP="00D319A5">
            <w:pPr>
              <w:numPr>
                <w:ilvl w:val="0"/>
                <w:numId w:val="64"/>
              </w:numPr>
              <w:rPr>
                <w:sz w:val="20"/>
                <w:szCs w:val="20"/>
              </w:rPr>
            </w:pPr>
            <w:r>
              <w:rPr>
                <w:sz w:val="20"/>
                <w:szCs w:val="20"/>
              </w:rPr>
              <w:t>promouvoir la l</w:t>
            </w:r>
            <w:r w:rsidRPr="00E0432C">
              <w:rPr>
                <w:sz w:val="20"/>
                <w:szCs w:val="20"/>
              </w:rPr>
              <w:t>utte biologique</w:t>
            </w:r>
            <w:r>
              <w:rPr>
                <w:sz w:val="20"/>
                <w:szCs w:val="20"/>
              </w:rPr>
              <w:t> ;</w:t>
            </w:r>
          </w:p>
          <w:p w14:paraId="3E44AB89" w14:textId="77777777" w:rsidR="00D319A5" w:rsidRPr="00E0432C" w:rsidRDefault="00D319A5" w:rsidP="00D319A5">
            <w:pPr>
              <w:numPr>
                <w:ilvl w:val="0"/>
                <w:numId w:val="64"/>
              </w:numPr>
              <w:rPr>
                <w:sz w:val="20"/>
                <w:szCs w:val="20"/>
              </w:rPr>
            </w:pPr>
            <w:r w:rsidRPr="00E0432C">
              <w:rPr>
                <w:sz w:val="20"/>
                <w:szCs w:val="20"/>
              </w:rPr>
              <w:t>Utilisation rationnelle d’engrais et pesticides</w:t>
            </w:r>
          </w:p>
          <w:p w14:paraId="6B7570F2" w14:textId="77777777" w:rsidR="00D319A5" w:rsidRPr="00E0432C" w:rsidRDefault="00D319A5" w:rsidP="00D319A5">
            <w:pPr>
              <w:numPr>
                <w:ilvl w:val="0"/>
                <w:numId w:val="64"/>
              </w:numPr>
              <w:rPr>
                <w:sz w:val="20"/>
                <w:szCs w:val="20"/>
              </w:rPr>
            </w:pPr>
            <w:r w:rsidRPr="00E0432C">
              <w:rPr>
                <w:sz w:val="20"/>
                <w:szCs w:val="20"/>
              </w:rPr>
              <w:t>Sensibilisation et formation des producteurs</w:t>
            </w:r>
          </w:p>
          <w:p w14:paraId="137AED60" w14:textId="77777777" w:rsidR="00D319A5" w:rsidRPr="00E0432C" w:rsidRDefault="00D319A5" w:rsidP="00D319A5">
            <w:pPr>
              <w:numPr>
                <w:ilvl w:val="0"/>
                <w:numId w:val="64"/>
              </w:numPr>
              <w:rPr>
                <w:sz w:val="20"/>
                <w:szCs w:val="20"/>
              </w:rPr>
            </w:pPr>
            <w:r w:rsidRPr="00E0432C">
              <w:rPr>
                <w:sz w:val="20"/>
                <w:szCs w:val="20"/>
              </w:rPr>
              <w:t>Promotion de la culture biologique intensive</w:t>
            </w:r>
            <w:r>
              <w:rPr>
                <w:sz w:val="20"/>
                <w:szCs w:val="20"/>
              </w:rPr>
              <w:t> ;</w:t>
            </w:r>
          </w:p>
          <w:p w14:paraId="6DF14048" w14:textId="77777777" w:rsidR="00D319A5" w:rsidRPr="00E0432C" w:rsidRDefault="00D319A5" w:rsidP="00D319A5">
            <w:pPr>
              <w:numPr>
                <w:ilvl w:val="0"/>
                <w:numId w:val="64"/>
              </w:numPr>
              <w:rPr>
                <w:rFonts w:ascii="Symbol" w:hAnsi="Symbol" w:cs="Symbol"/>
                <w:sz w:val="20"/>
                <w:szCs w:val="20"/>
              </w:rPr>
            </w:pPr>
            <w:r w:rsidRPr="00E0432C">
              <w:rPr>
                <w:sz w:val="20"/>
                <w:szCs w:val="20"/>
              </w:rPr>
              <w:t>Contrôle de l’extension des aménagements agricoles</w:t>
            </w:r>
            <w:r>
              <w:rPr>
                <w:sz w:val="20"/>
                <w:szCs w:val="20"/>
              </w:rPr>
              <w:t> ;</w:t>
            </w:r>
            <w:r w:rsidRPr="00E0432C">
              <w:rPr>
                <w:sz w:val="20"/>
                <w:szCs w:val="20"/>
              </w:rPr>
              <w:t xml:space="preserve"> </w:t>
            </w:r>
          </w:p>
          <w:p w14:paraId="5B3C0423" w14:textId="77777777" w:rsidR="00D319A5" w:rsidRPr="00E0432C" w:rsidRDefault="00D319A5" w:rsidP="00D319A5">
            <w:pPr>
              <w:numPr>
                <w:ilvl w:val="0"/>
                <w:numId w:val="64"/>
              </w:numPr>
              <w:rPr>
                <w:rFonts w:ascii="Symbol" w:hAnsi="Symbol" w:cs="Symbol"/>
                <w:sz w:val="20"/>
                <w:szCs w:val="20"/>
              </w:rPr>
            </w:pPr>
            <w:r w:rsidRPr="00E0432C">
              <w:rPr>
                <w:sz w:val="20"/>
                <w:szCs w:val="20"/>
              </w:rPr>
              <w:t>Restauration des sols dégradés</w:t>
            </w:r>
            <w:r>
              <w:rPr>
                <w:sz w:val="20"/>
                <w:szCs w:val="20"/>
              </w:rPr>
              <w:t> ;</w:t>
            </w:r>
            <w:r w:rsidRPr="00E0432C">
              <w:rPr>
                <w:sz w:val="20"/>
                <w:szCs w:val="20"/>
              </w:rPr>
              <w:t xml:space="preserve"> </w:t>
            </w:r>
          </w:p>
          <w:p w14:paraId="2877A7D4" w14:textId="77777777" w:rsidR="00D319A5" w:rsidRPr="00B97BCD" w:rsidRDefault="00D319A5" w:rsidP="00D319A5">
            <w:pPr>
              <w:numPr>
                <w:ilvl w:val="0"/>
                <w:numId w:val="64"/>
              </w:numPr>
              <w:rPr>
                <w:rFonts w:ascii="Times" w:hAnsi="Times" w:cs="Times"/>
                <w:sz w:val="20"/>
                <w:szCs w:val="20"/>
              </w:rPr>
            </w:pPr>
            <w:r w:rsidRPr="00E0432C">
              <w:rPr>
                <w:sz w:val="20"/>
                <w:szCs w:val="20"/>
              </w:rPr>
              <w:t>Sensibilisation et formation des producteurs</w:t>
            </w:r>
            <w:r>
              <w:rPr>
                <w:sz w:val="20"/>
                <w:szCs w:val="20"/>
              </w:rPr>
              <w:t>.</w:t>
            </w:r>
          </w:p>
        </w:tc>
      </w:tr>
      <w:tr w:rsidR="00D319A5" w:rsidRPr="007E7795" w14:paraId="30497D4D" w14:textId="77777777" w:rsidTr="00D319A5">
        <w:tc>
          <w:tcPr>
            <w:tcW w:w="2205" w:type="dxa"/>
            <w:shd w:val="clear" w:color="auto" w:fill="auto"/>
          </w:tcPr>
          <w:p w14:paraId="4E874E91" w14:textId="77777777" w:rsidR="00D319A5" w:rsidRPr="00B97BCD" w:rsidRDefault="00D319A5" w:rsidP="00D319A5">
            <w:pPr>
              <w:rPr>
                <w:rFonts w:ascii="Times" w:hAnsi="Times" w:cs="Times"/>
                <w:sz w:val="20"/>
                <w:szCs w:val="20"/>
              </w:rPr>
            </w:pPr>
            <w:r>
              <w:rPr>
                <w:sz w:val="20"/>
                <w:szCs w:val="20"/>
              </w:rPr>
              <w:t>Appui</w:t>
            </w:r>
            <w:r w:rsidRPr="00B97BCD">
              <w:rPr>
                <w:sz w:val="20"/>
                <w:szCs w:val="20"/>
              </w:rPr>
              <w:t xml:space="preserve"> à l’élevage</w:t>
            </w:r>
          </w:p>
        </w:tc>
        <w:tc>
          <w:tcPr>
            <w:tcW w:w="4536" w:type="dxa"/>
            <w:shd w:val="clear" w:color="auto" w:fill="auto"/>
          </w:tcPr>
          <w:p w14:paraId="37DDF42E"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Risque de disparition de la race locale qui est plus rustique et plus résistante ;</w:t>
            </w:r>
          </w:p>
          <w:p w14:paraId="58ED6AF1"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Nuisance olfactive et production de méthane ;</w:t>
            </w:r>
          </w:p>
          <w:p w14:paraId="272C7E69"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Production de déchets ;</w:t>
            </w:r>
          </w:p>
          <w:p w14:paraId="70FA5A55" w14:textId="77777777" w:rsidR="00D319A5" w:rsidRPr="00B97BCD" w:rsidRDefault="00D319A5" w:rsidP="00D319A5">
            <w:pPr>
              <w:numPr>
                <w:ilvl w:val="0"/>
                <w:numId w:val="61"/>
              </w:numPr>
              <w:rPr>
                <w:rFonts w:ascii="Times" w:hAnsi="Times" w:cs="Times"/>
                <w:sz w:val="20"/>
                <w:szCs w:val="20"/>
              </w:rPr>
            </w:pPr>
            <w:r w:rsidRPr="00B97BCD">
              <w:rPr>
                <w:rFonts w:ascii="Times" w:hAnsi="Times" w:cs="Times"/>
                <w:sz w:val="20"/>
                <w:szCs w:val="20"/>
              </w:rPr>
              <w:t>Emission de gaz à effet de serre (CO2, CH4, N2O)</w:t>
            </w:r>
          </w:p>
        </w:tc>
        <w:tc>
          <w:tcPr>
            <w:tcW w:w="4110" w:type="dxa"/>
          </w:tcPr>
          <w:p w14:paraId="4F686710" w14:textId="77777777" w:rsidR="00D319A5" w:rsidRPr="002D0094" w:rsidRDefault="00D319A5" w:rsidP="00D319A5">
            <w:pPr>
              <w:numPr>
                <w:ilvl w:val="0"/>
                <w:numId w:val="61"/>
              </w:numPr>
              <w:rPr>
                <w:sz w:val="20"/>
                <w:szCs w:val="20"/>
              </w:rPr>
            </w:pPr>
            <w:r w:rsidRPr="002D0094">
              <w:rPr>
                <w:sz w:val="20"/>
                <w:szCs w:val="20"/>
              </w:rPr>
              <w:t>Préservation de la race locale</w:t>
            </w:r>
            <w:r>
              <w:rPr>
                <w:sz w:val="20"/>
                <w:szCs w:val="20"/>
              </w:rPr>
              <w:t> ;</w:t>
            </w:r>
          </w:p>
          <w:p w14:paraId="7346B823" w14:textId="77777777" w:rsidR="00D319A5" w:rsidRPr="002D0094" w:rsidRDefault="00D319A5" w:rsidP="00D319A5">
            <w:pPr>
              <w:numPr>
                <w:ilvl w:val="0"/>
                <w:numId w:val="61"/>
              </w:numPr>
              <w:rPr>
                <w:sz w:val="20"/>
                <w:szCs w:val="20"/>
              </w:rPr>
            </w:pPr>
            <w:r w:rsidRPr="002D0094">
              <w:rPr>
                <w:sz w:val="20"/>
                <w:szCs w:val="20"/>
              </w:rPr>
              <w:t>Gestion rationnelle des déchets issus des étables</w:t>
            </w:r>
            <w:r>
              <w:rPr>
                <w:sz w:val="20"/>
                <w:szCs w:val="20"/>
              </w:rPr>
              <w:t> ;</w:t>
            </w:r>
          </w:p>
          <w:p w14:paraId="7B13030F" w14:textId="77777777" w:rsidR="00D319A5" w:rsidRPr="00CD001D" w:rsidRDefault="00D319A5" w:rsidP="00D319A5">
            <w:pPr>
              <w:numPr>
                <w:ilvl w:val="0"/>
                <w:numId w:val="61"/>
              </w:numPr>
              <w:rPr>
                <w:rFonts w:ascii="Times" w:hAnsi="Times" w:cs="Times"/>
                <w:szCs w:val="20"/>
              </w:rPr>
            </w:pPr>
            <w:r w:rsidRPr="002D0094">
              <w:rPr>
                <w:sz w:val="20"/>
                <w:szCs w:val="20"/>
              </w:rPr>
              <w:t>valorisation du fumier dans l’agriculture</w:t>
            </w:r>
            <w:r>
              <w:rPr>
                <w:sz w:val="20"/>
                <w:szCs w:val="20"/>
              </w:rPr>
              <w:t> ;</w:t>
            </w:r>
          </w:p>
          <w:p w14:paraId="23694977" w14:textId="77777777" w:rsidR="00D319A5" w:rsidRPr="002159A6" w:rsidRDefault="00D319A5" w:rsidP="00D319A5">
            <w:pPr>
              <w:pStyle w:val="programdescription"/>
              <w:numPr>
                <w:ilvl w:val="0"/>
                <w:numId w:val="61"/>
              </w:numPr>
              <w:rPr>
                <w:rFonts w:ascii="Times New Roman" w:hAnsi="Times New Roman"/>
                <w:sz w:val="20"/>
                <w:lang w:val="fr-FR"/>
              </w:rPr>
            </w:pPr>
            <w:r w:rsidRPr="002159A6">
              <w:rPr>
                <w:rFonts w:ascii="Times New Roman" w:hAnsi="Times New Roman"/>
                <w:sz w:val="20"/>
                <w:lang w:val="fr-FR"/>
              </w:rPr>
              <w:t>contrôle et suivi hygiénique des activités laitières</w:t>
            </w:r>
            <w:r>
              <w:rPr>
                <w:rFonts w:ascii="Times New Roman" w:hAnsi="Times New Roman"/>
                <w:sz w:val="20"/>
                <w:lang w:val="fr-FR"/>
              </w:rPr>
              <w:t> ;</w:t>
            </w:r>
          </w:p>
          <w:p w14:paraId="19342D2E" w14:textId="77777777" w:rsidR="00D319A5" w:rsidRPr="00845D6A" w:rsidRDefault="00D319A5" w:rsidP="00D319A5">
            <w:pPr>
              <w:numPr>
                <w:ilvl w:val="0"/>
                <w:numId w:val="61"/>
              </w:numPr>
              <w:rPr>
                <w:rFonts w:ascii="Times" w:hAnsi="Times" w:cs="Times"/>
                <w:szCs w:val="20"/>
              </w:rPr>
            </w:pPr>
            <w:r w:rsidRPr="002159A6">
              <w:rPr>
                <w:sz w:val="20"/>
              </w:rPr>
              <w:t>(gestion de la salubrité des sites, contrôle du conditionnement, etc.)</w:t>
            </w:r>
            <w:r>
              <w:rPr>
                <w:sz w:val="20"/>
              </w:rPr>
              <w:t> ;</w:t>
            </w:r>
          </w:p>
          <w:p w14:paraId="01B5F41D" w14:textId="77777777" w:rsidR="00D319A5" w:rsidRPr="002159A6" w:rsidRDefault="00D319A5" w:rsidP="00D319A5">
            <w:pPr>
              <w:pStyle w:val="programdescription"/>
              <w:numPr>
                <w:ilvl w:val="0"/>
                <w:numId w:val="61"/>
              </w:numPr>
              <w:rPr>
                <w:rFonts w:ascii="Times New Roman" w:hAnsi="Times New Roman"/>
                <w:sz w:val="20"/>
                <w:lang w:val="fr-FR"/>
              </w:rPr>
            </w:pPr>
            <w:r w:rsidRPr="002159A6">
              <w:rPr>
                <w:rFonts w:ascii="Times New Roman" w:hAnsi="Times New Roman"/>
                <w:sz w:val="20"/>
                <w:lang w:val="fr-FR"/>
              </w:rPr>
              <w:t>Suivi sanitaire du bétail</w:t>
            </w:r>
            <w:r>
              <w:rPr>
                <w:rFonts w:ascii="Times New Roman" w:hAnsi="Times New Roman"/>
                <w:sz w:val="20"/>
                <w:lang w:val="fr-FR"/>
              </w:rPr>
              <w:t> ;</w:t>
            </w:r>
          </w:p>
          <w:p w14:paraId="3C62AB11" w14:textId="77777777" w:rsidR="00D319A5" w:rsidRPr="00B97BCD" w:rsidRDefault="00D319A5" w:rsidP="00D319A5">
            <w:pPr>
              <w:numPr>
                <w:ilvl w:val="0"/>
                <w:numId w:val="61"/>
              </w:numPr>
              <w:rPr>
                <w:rFonts w:ascii="Times" w:hAnsi="Times" w:cs="Times"/>
                <w:sz w:val="20"/>
                <w:szCs w:val="20"/>
              </w:rPr>
            </w:pPr>
            <w:r w:rsidRPr="002159A6">
              <w:rPr>
                <w:sz w:val="20"/>
              </w:rPr>
              <w:t>Application des mesures du P</w:t>
            </w:r>
            <w:r>
              <w:rPr>
                <w:sz w:val="20"/>
              </w:rPr>
              <w:t>lan de gestion des pestes.</w:t>
            </w:r>
          </w:p>
        </w:tc>
      </w:tr>
      <w:tr w:rsidR="00D319A5" w:rsidRPr="007E7795" w14:paraId="377411F3" w14:textId="77777777" w:rsidTr="00D319A5">
        <w:tc>
          <w:tcPr>
            <w:tcW w:w="2205" w:type="dxa"/>
            <w:shd w:val="clear" w:color="auto" w:fill="auto"/>
          </w:tcPr>
          <w:p w14:paraId="0E58C074" w14:textId="77777777" w:rsidR="00D319A5" w:rsidRPr="00B97BCD" w:rsidRDefault="00D319A5" w:rsidP="00D319A5">
            <w:pPr>
              <w:rPr>
                <w:rFonts w:ascii="Times" w:hAnsi="Times" w:cs="Times"/>
                <w:sz w:val="20"/>
                <w:szCs w:val="20"/>
              </w:rPr>
            </w:pPr>
            <w:r>
              <w:rPr>
                <w:sz w:val="20"/>
                <w:szCs w:val="20"/>
              </w:rPr>
              <w:t xml:space="preserve">Appui à </w:t>
            </w:r>
            <w:r w:rsidRPr="00B97BCD">
              <w:rPr>
                <w:sz w:val="20"/>
                <w:szCs w:val="20"/>
              </w:rPr>
              <w:t xml:space="preserve">l’agroforesterie et </w:t>
            </w:r>
            <w:r>
              <w:rPr>
                <w:sz w:val="20"/>
                <w:szCs w:val="20"/>
              </w:rPr>
              <w:t>à</w:t>
            </w:r>
            <w:r w:rsidRPr="00B97BCD">
              <w:rPr>
                <w:sz w:val="20"/>
                <w:szCs w:val="20"/>
              </w:rPr>
              <w:t xml:space="preserve"> la foresterie</w:t>
            </w:r>
          </w:p>
        </w:tc>
        <w:tc>
          <w:tcPr>
            <w:tcW w:w="4536" w:type="dxa"/>
            <w:shd w:val="clear" w:color="auto" w:fill="auto"/>
          </w:tcPr>
          <w:p w14:paraId="7DDBCE92"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Risque d’impact sur les ouvrages d’irrigation ;</w:t>
            </w:r>
          </w:p>
          <w:p w14:paraId="7490AC39" w14:textId="77777777" w:rsidR="00D319A5" w:rsidRPr="00D20C4C" w:rsidRDefault="00D319A5" w:rsidP="00D319A5">
            <w:pPr>
              <w:numPr>
                <w:ilvl w:val="0"/>
                <w:numId w:val="65"/>
              </w:numPr>
              <w:jc w:val="both"/>
              <w:rPr>
                <w:rFonts w:ascii="Times" w:hAnsi="Times" w:cs="Times"/>
                <w:sz w:val="20"/>
                <w:szCs w:val="20"/>
              </w:rPr>
            </w:pPr>
            <w:r>
              <w:rPr>
                <w:rFonts w:ascii="Times" w:hAnsi="Times" w:cs="Times"/>
                <w:sz w:val="20"/>
                <w:szCs w:val="20"/>
              </w:rPr>
              <w:t>Risque d’introduction d’espèces colonisatrices.</w:t>
            </w:r>
          </w:p>
        </w:tc>
        <w:tc>
          <w:tcPr>
            <w:tcW w:w="4110" w:type="dxa"/>
          </w:tcPr>
          <w:p w14:paraId="6D2C0A34"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Effectuer de l’agroforesterie et la foresterie sur un rayon de 5 à 10 mètres des ouvrages hydrauliques ;</w:t>
            </w:r>
          </w:p>
          <w:p w14:paraId="4D9064B3"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S’assurer que les espèces sélectionnées pour la reforestation s’adaptent bien au milieu</w:t>
            </w:r>
          </w:p>
        </w:tc>
      </w:tr>
      <w:tr w:rsidR="00D319A5" w:rsidRPr="007E7795" w14:paraId="22A55237" w14:textId="77777777" w:rsidTr="00D319A5">
        <w:tc>
          <w:tcPr>
            <w:tcW w:w="2205" w:type="dxa"/>
            <w:shd w:val="clear" w:color="auto" w:fill="auto"/>
          </w:tcPr>
          <w:p w14:paraId="7AE178D5" w14:textId="77777777" w:rsidR="00D319A5" w:rsidRPr="00E85E03" w:rsidRDefault="00D319A5" w:rsidP="00D319A5">
            <w:pPr>
              <w:rPr>
                <w:sz w:val="20"/>
                <w:szCs w:val="20"/>
              </w:rPr>
            </w:pPr>
            <w:r>
              <w:rPr>
                <w:sz w:val="20"/>
                <w:szCs w:val="20"/>
              </w:rPr>
              <w:t>C</w:t>
            </w:r>
            <w:r w:rsidRPr="00E85E03">
              <w:rPr>
                <w:sz w:val="20"/>
                <w:szCs w:val="20"/>
              </w:rPr>
              <w:t>onstruction de pare feu et d’infrastructures de conservation</w:t>
            </w:r>
          </w:p>
        </w:tc>
        <w:tc>
          <w:tcPr>
            <w:tcW w:w="4536" w:type="dxa"/>
            <w:shd w:val="clear" w:color="auto" w:fill="auto"/>
          </w:tcPr>
          <w:p w14:paraId="36E57040"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Emission de poussière ;</w:t>
            </w:r>
          </w:p>
          <w:p w14:paraId="1B101E3F"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Pollution sonore du fait des mouvements de véhicules ;</w:t>
            </w:r>
          </w:p>
          <w:p w14:paraId="546505F1" w14:textId="77777777" w:rsidR="00D319A5" w:rsidRDefault="00D319A5" w:rsidP="00A8118D">
            <w:pPr>
              <w:numPr>
                <w:ilvl w:val="0"/>
                <w:numId w:val="65"/>
              </w:numPr>
              <w:jc w:val="both"/>
              <w:rPr>
                <w:rFonts w:ascii="Times" w:hAnsi="Times" w:cs="Times"/>
                <w:sz w:val="20"/>
                <w:szCs w:val="20"/>
              </w:rPr>
            </w:pPr>
            <w:r>
              <w:rPr>
                <w:rFonts w:ascii="Times" w:hAnsi="Times" w:cs="Times"/>
                <w:sz w:val="20"/>
                <w:szCs w:val="20"/>
              </w:rPr>
              <w:t>Abattage d’arbres</w:t>
            </w:r>
            <w:r w:rsidR="00A8118D">
              <w:rPr>
                <w:rFonts w:ascii="Times" w:hAnsi="Times" w:cs="Times"/>
                <w:sz w:val="20"/>
                <w:szCs w:val="20"/>
              </w:rPr>
              <w:t xml:space="preserve"> occasionnant une perte du couvert végétal ;</w:t>
            </w:r>
          </w:p>
          <w:p w14:paraId="42A1CB16" w14:textId="77777777" w:rsidR="00D319A5" w:rsidRDefault="00D319A5" w:rsidP="00A8118D">
            <w:pPr>
              <w:numPr>
                <w:ilvl w:val="0"/>
                <w:numId w:val="65"/>
              </w:numPr>
              <w:jc w:val="both"/>
              <w:rPr>
                <w:rFonts w:ascii="Times" w:hAnsi="Times" w:cs="Times"/>
                <w:sz w:val="20"/>
                <w:szCs w:val="20"/>
              </w:rPr>
            </w:pPr>
            <w:r>
              <w:rPr>
                <w:rFonts w:ascii="Times" w:hAnsi="Times" w:cs="Times"/>
                <w:sz w:val="20"/>
                <w:szCs w:val="20"/>
              </w:rPr>
              <w:t xml:space="preserve">Défrichement et désherbage </w:t>
            </w:r>
            <w:r w:rsidR="00A8118D">
              <w:rPr>
                <w:rFonts w:ascii="Times" w:hAnsi="Times" w:cs="Times"/>
                <w:sz w:val="20"/>
                <w:szCs w:val="20"/>
              </w:rPr>
              <w:t xml:space="preserve">engendrant un dénudement du  sol </w:t>
            </w:r>
          </w:p>
        </w:tc>
        <w:tc>
          <w:tcPr>
            <w:tcW w:w="4110" w:type="dxa"/>
          </w:tcPr>
          <w:p w14:paraId="53F8F158"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Arroser toutes les surfaces susceptibles de provoquer  des émissions de poussière ;</w:t>
            </w:r>
          </w:p>
          <w:p w14:paraId="104F9B75"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Réduire les mouvements d’engins et de camions surtout dans le parc ;</w:t>
            </w:r>
          </w:p>
          <w:p w14:paraId="590B8CDA"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L’abattage d’arbres devra être circonscrit sur l’emprise nécessaire des travaux ;</w:t>
            </w:r>
          </w:p>
          <w:p w14:paraId="2B276DA0" w14:textId="77777777" w:rsidR="00D319A5" w:rsidRDefault="00D319A5" w:rsidP="00D319A5">
            <w:pPr>
              <w:numPr>
                <w:ilvl w:val="0"/>
                <w:numId w:val="65"/>
              </w:numPr>
              <w:jc w:val="both"/>
              <w:rPr>
                <w:rFonts w:ascii="Times" w:hAnsi="Times" w:cs="Times"/>
                <w:sz w:val="20"/>
                <w:szCs w:val="20"/>
              </w:rPr>
            </w:pPr>
            <w:r>
              <w:rPr>
                <w:rFonts w:ascii="Times" w:hAnsi="Times" w:cs="Times"/>
                <w:sz w:val="20"/>
                <w:szCs w:val="20"/>
              </w:rPr>
              <w:t>Limiter le défrichement aux zones à libérer.</w:t>
            </w:r>
          </w:p>
        </w:tc>
      </w:tr>
    </w:tbl>
    <w:p w14:paraId="3B4FDF92" w14:textId="77777777" w:rsidR="00D319A5" w:rsidRDefault="00D319A5" w:rsidP="00D319A5"/>
    <w:p w14:paraId="0240CAD8" w14:textId="77777777" w:rsidR="00D319A5" w:rsidRDefault="00D319A5" w:rsidP="00D319A5"/>
    <w:p w14:paraId="0AB27C0A" w14:textId="77777777" w:rsidR="00D319A5" w:rsidRPr="00DB3657" w:rsidRDefault="00D319A5" w:rsidP="00D319A5">
      <w:pPr>
        <w:pStyle w:val="Heading2"/>
        <w:numPr>
          <w:ilvl w:val="1"/>
          <w:numId w:val="13"/>
        </w:numPr>
      </w:pPr>
      <w:bookmarkStart w:id="207" w:name="_Toc343522712"/>
      <w:r w:rsidRPr="00DB3657">
        <w:t xml:space="preserve">Mesures environnementales et sociales pour les activités du </w:t>
      </w:r>
      <w:r>
        <w:t>PADAP</w:t>
      </w:r>
      <w:bookmarkEnd w:id="207"/>
    </w:p>
    <w:p w14:paraId="7C4D4E9E" w14:textId="77777777" w:rsidR="00D319A5" w:rsidRPr="000C3139" w:rsidRDefault="00D319A5" w:rsidP="00D319A5"/>
    <w:p w14:paraId="3CCE0311" w14:textId="77777777" w:rsidR="00D319A5" w:rsidRPr="004378F4" w:rsidRDefault="00D319A5" w:rsidP="00D319A5">
      <w:pPr>
        <w:jc w:val="both"/>
        <w:rPr>
          <w:sz w:val="22"/>
          <w:szCs w:val="22"/>
        </w:rPr>
      </w:pPr>
      <w:r w:rsidRPr="004378F4">
        <w:rPr>
          <w:sz w:val="22"/>
          <w:szCs w:val="22"/>
        </w:rPr>
        <w:t>Il convient de souligner que compte tenu de la nature des activités d’appui qui sont prévues pour les différents investissements</w:t>
      </w:r>
      <w:r>
        <w:rPr>
          <w:sz w:val="22"/>
          <w:szCs w:val="22"/>
        </w:rPr>
        <w:t xml:space="preserve"> du PADAP</w:t>
      </w:r>
      <w:r w:rsidRPr="004378F4">
        <w:rPr>
          <w:sz w:val="22"/>
          <w:szCs w:val="22"/>
        </w:rPr>
        <w:t xml:space="preserve"> à savoir : le renforcement de capacités, la réhabilitation, l’aménagement et le développement de périmètres, le curage, recalibrage et reprofilage des canaux et drains, la réhabilitation de barrages, la mise en place de barrages de retenue, la construction des infrastructures de transport, la construction d’infrastructures d’appui à l’agriculture et à l’écotourisme, l’appui à l’agroforesterie et à la foresterie etc. Ces activités ne vont pas requérir des études d’impacts environnementaux et sociaux détaillées. Tout au plus ce sont des PGES/PREE qui seront requis ou l’application de simples mesures environnementales et sociales dans certains cas</w:t>
      </w:r>
      <w:r>
        <w:rPr>
          <w:sz w:val="22"/>
          <w:szCs w:val="22"/>
        </w:rPr>
        <w:t xml:space="preserve"> </w:t>
      </w:r>
      <w:r w:rsidRPr="004378F4">
        <w:rPr>
          <w:sz w:val="22"/>
          <w:szCs w:val="22"/>
        </w:rPr>
        <w:t>pour encadrer la mise en œuvre des activités et intégrer les aspects environnementaux et sociaux conformément aux différentes mesures de sauvegardes déclenchées par le PADAP et à la législation nationale. Sous ce rapport, les opérateurs avec lesquels le projet devra contractualiser : Entreprises privées, ONG, OCB, service</w:t>
      </w:r>
      <w:r>
        <w:rPr>
          <w:sz w:val="22"/>
          <w:szCs w:val="22"/>
        </w:rPr>
        <w:t>s</w:t>
      </w:r>
      <w:r w:rsidRPr="004378F4">
        <w:rPr>
          <w:sz w:val="22"/>
          <w:szCs w:val="22"/>
        </w:rPr>
        <w:t xml:space="preserve"> étatiques et structures privées</w:t>
      </w:r>
      <w:r>
        <w:rPr>
          <w:sz w:val="22"/>
          <w:szCs w:val="22"/>
        </w:rPr>
        <w:t xml:space="preserve"> </w:t>
      </w:r>
      <w:r w:rsidRPr="004378F4">
        <w:rPr>
          <w:sz w:val="22"/>
          <w:szCs w:val="22"/>
        </w:rPr>
        <w:t xml:space="preserve">devront respecter ces directives environnementales et sociales proposées en </w:t>
      </w:r>
      <w:r w:rsidRPr="00312D73">
        <w:rPr>
          <w:b/>
          <w:i/>
          <w:sz w:val="22"/>
          <w:szCs w:val="22"/>
        </w:rPr>
        <w:t>annexe 5 et 6</w:t>
      </w:r>
      <w:r>
        <w:rPr>
          <w:b/>
          <w:i/>
          <w:sz w:val="22"/>
          <w:szCs w:val="22"/>
        </w:rPr>
        <w:t xml:space="preserve"> </w:t>
      </w:r>
      <w:r w:rsidRPr="004378F4">
        <w:rPr>
          <w:sz w:val="22"/>
          <w:szCs w:val="22"/>
        </w:rPr>
        <w:t>du présent rapport de CGES du PADAP.</w:t>
      </w:r>
    </w:p>
    <w:p w14:paraId="465881A9" w14:textId="77777777" w:rsidR="00D319A5" w:rsidRDefault="00D319A5" w:rsidP="00D319A5"/>
    <w:p w14:paraId="4C730C1B" w14:textId="77777777" w:rsidR="00D319A5" w:rsidRDefault="00D319A5" w:rsidP="00D319A5"/>
    <w:p w14:paraId="74A44E3C" w14:textId="77777777" w:rsidR="00D319A5" w:rsidRPr="0024742D" w:rsidRDefault="00D319A5" w:rsidP="00D319A5"/>
    <w:p w14:paraId="5E5A3940" w14:textId="77777777" w:rsidR="00D319A5" w:rsidRDefault="00D319A5" w:rsidP="00D319A5"/>
    <w:p w14:paraId="465323FE" w14:textId="77777777" w:rsidR="00D319A5" w:rsidRPr="00C71151" w:rsidRDefault="00D319A5" w:rsidP="00D319A5">
      <w:pPr>
        <w:pStyle w:val="Heading1"/>
        <w:numPr>
          <w:ilvl w:val="0"/>
          <w:numId w:val="13"/>
        </w:numPr>
        <w:rPr>
          <w:sz w:val="22"/>
          <w:szCs w:val="22"/>
        </w:rPr>
      </w:pPr>
      <w:r>
        <w:br w:type="page"/>
      </w:r>
      <w:bookmarkStart w:id="208" w:name="_Toc343522713"/>
      <w:r w:rsidRPr="0069126A">
        <w:lastRenderedPageBreak/>
        <w:t>LE PROCESSUS DE SELECTION ENVIRONNEMENTALE</w:t>
      </w:r>
      <w:bookmarkEnd w:id="208"/>
    </w:p>
    <w:p w14:paraId="7E9895A5" w14:textId="77777777" w:rsidR="00D319A5" w:rsidRDefault="00D319A5" w:rsidP="00D319A5">
      <w:pPr>
        <w:jc w:val="both"/>
      </w:pPr>
    </w:p>
    <w:p w14:paraId="3EB1DAFF" w14:textId="77777777" w:rsidR="00D319A5" w:rsidRPr="00477E23" w:rsidRDefault="00D319A5" w:rsidP="00D319A5">
      <w:pPr>
        <w:pStyle w:val="Heading2"/>
        <w:numPr>
          <w:ilvl w:val="1"/>
          <w:numId w:val="13"/>
        </w:numPr>
        <w:jc w:val="both"/>
      </w:pPr>
      <w:bookmarkStart w:id="209" w:name="_Toc343522714"/>
      <w:r w:rsidRPr="00087A0E">
        <w:t>Les étapes de la</w:t>
      </w:r>
      <w:r>
        <w:t xml:space="preserve"> </w:t>
      </w:r>
      <w:r w:rsidRPr="00087A0E">
        <w:t>sélection environnementale et sociale (screening)</w:t>
      </w:r>
      <w:bookmarkEnd w:id="209"/>
    </w:p>
    <w:p w14:paraId="482B2C72" w14:textId="77777777" w:rsidR="00D319A5" w:rsidRDefault="00D319A5" w:rsidP="00D319A5">
      <w:pPr>
        <w:jc w:val="both"/>
        <w:rPr>
          <w:sz w:val="22"/>
          <w:szCs w:val="22"/>
        </w:rPr>
      </w:pPr>
      <w:r w:rsidRPr="00475D49">
        <w:rPr>
          <w:sz w:val="22"/>
          <w:szCs w:val="22"/>
        </w:rPr>
        <w:t xml:space="preserve">Les différentes étapes du processus de sélection environnementale et sociale sont déterminées dans les paragraphes suivants. L’ampleur des mesures environnementales et sociales requises pour les activités du </w:t>
      </w:r>
      <w:r>
        <w:rPr>
          <w:sz w:val="22"/>
          <w:szCs w:val="22"/>
        </w:rPr>
        <w:t xml:space="preserve">PADAP </w:t>
      </w:r>
      <w:r w:rsidRPr="00475D49">
        <w:rPr>
          <w:sz w:val="22"/>
          <w:szCs w:val="22"/>
        </w:rPr>
        <w:t xml:space="preserve">dépendra des résultats du processus de sélection. Ce processus de sélection vise à : (i) déterminer quelles actions du </w:t>
      </w:r>
      <w:r>
        <w:rPr>
          <w:sz w:val="22"/>
          <w:szCs w:val="22"/>
        </w:rPr>
        <w:t>PADAP</w:t>
      </w:r>
      <w:r w:rsidRPr="00475D49">
        <w:rPr>
          <w:sz w:val="22"/>
          <w:szCs w:val="22"/>
        </w:rPr>
        <w:t xml:space="preserve"> sont susceptibles d’avoir des impacts négatifs au niveau  environnemental et social; (ii) déterminer les mesures d’atténuation appropriées pour les activités ayant  des impacts préjudiciables; (iii) identifier les activités nécessitant des EIE</w:t>
      </w:r>
      <w:r>
        <w:rPr>
          <w:sz w:val="22"/>
          <w:szCs w:val="22"/>
        </w:rPr>
        <w:t>S</w:t>
      </w:r>
      <w:r w:rsidRPr="00475D49">
        <w:rPr>
          <w:sz w:val="22"/>
          <w:szCs w:val="22"/>
        </w:rPr>
        <w:t xml:space="preserve"> séparées; (iv) décrire les responsabilités institutionnelles pour l’analyse et l’approbation des résultats de la sélection, la mise en œuvre des mesures d’atténuation proposées, et la préparation des rapports </w:t>
      </w:r>
      <w:r>
        <w:rPr>
          <w:sz w:val="22"/>
          <w:szCs w:val="22"/>
        </w:rPr>
        <w:t>d’</w:t>
      </w:r>
      <w:r w:rsidRPr="00475D49">
        <w:rPr>
          <w:sz w:val="22"/>
          <w:szCs w:val="22"/>
        </w:rPr>
        <w:t>EIE</w:t>
      </w:r>
      <w:r>
        <w:rPr>
          <w:sz w:val="22"/>
          <w:szCs w:val="22"/>
        </w:rPr>
        <w:t>S</w:t>
      </w:r>
      <w:r w:rsidRPr="00475D49">
        <w:rPr>
          <w:sz w:val="22"/>
          <w:szCs w:val="22"/>
        </w:rPr>
        <w:t xml:space="preserve"> séparés ; (v) assurer le suivi des paramètres environnementaux au cours de la construction/ré</w:t>
      </w:r>
      <w:r>
        <w:rPr>
          <w:sz w:val="22"/>
          <w:szCs w:val="22"/>
        </w:rPr>
        <w:t>habilitation des pistes</w:t>
      </w:r>
      <w:r w:rsidRPr="00475D49">
        <w:rPr>
          <w:sz w:val="22"/>
          <w:szCs w:val="22"/>
        </w:rPr>
        <w:t xml:space="preserve"> et équipements</w:t>
      </w:r>
      <w:r>
        <w:rPr>
          <w:sz w:val="22"/>
          <w:szCs w:val="22"/>
        </w:rPr>
        <w:t>,</w:t>
      </w:r>
      <w:r w:rsidRPr="00475D49">
        <w:rPr>
          <w:sz w:val="22"/>
          <w:szCs w:val="22"/>
        </w:rPr>
        <w:t xml:space="preserve"> </w:t>
      </w:r>
      <w:r>
        <w:rPr>
          <w:sz w:val="22"/>
          <w:szCs w:val="22"/>
        </w:rPr>
        <w:t>conditionnement et de stockage</w:t>
      </w:r>
      <w:r w:rsidRPr="00475D49">
        <w:rPr>
          <w:sz w:val="22"/>
          <w:szCs w:val="22"/>
        </w:rPr>
        <w:t xml:space="preserve"> ainsi que de leur fonctionnement  et maintenance subséquents; et (vi) indiquer les activités du </w:t>
      </w:r>
      <w:r>
        <w:rPr>
          <w:sz w:val="22"/>
          <w:szCs w:val="22"/>
        </w:rPr>
        <w:t>PADAP qui</w:t>
      </w:r>
      <w:r w:rsidRPr="00475D49">
        <w:rPr>
          <w:sz w:val="22"/>
          <w:szCs w:val="22"/>
        </w:rPr>
        <w:t xml:space="preserve"> sont susceptibles d’impliquer l’acquisition de terres.</w:t>
      </w:r>
    </w:p>
    <w:p w14:paraId="3B54FA04" w14:textId="77777777" w:rsidR="00D319A5" w:rsidRDefault="00906364" w:rsidP="00D319A5">
      <w:pPr>
        <w:jc w:val="both"/>
        <w:rPr>
          <w:sz w:val="22"/>
          <w:szCs w:val="22"/>
        </w:rPr>
      </w:pPr>
      <w:r>
        <w:rPr>
          <w:sz w:val="22"/>
          <w:szCs w:val="22"/>
        </w:rPr>
        <w:t>Le tableau 21 ci-dessous présente les composantes et activités du PADAP et la classification par catégorie des sous projets.</w:t>
      </w:r>
    </w:p>
    <w:p w14:paraId="460834CF" w14:textId="77777777" w:rsidR="00D319A5" w:rsidRPr="00475D49" w:rsidRDefault="00D319A5" w:rsidP="00D319A5">
      <w:pPr>
        <w:pStyle w:val="Caption"/>
        <w:rPr>
          <w:sz w:val="22"/>
          <w:szCs w:val="22"/>
        </w:rPr>
      </w:pPr>
      <w:bookmarkStart w:id="210" w:name="_Toc343521528"/>
      <w:r>
        <w:t xml:space="preserve">Tableau </w:t>
      </w:r>
      <w:r>
        <w:fldChar w:fldCharType="begin"/>
      </w:r>
      <w:r w:rsidR="002C5AE1">
        <w:instrText>SEQ</w:instrText>
      </w:r>
      <w:r>
        <w:instrText xml:space="preserve"> Tableau \* ARABIC </w:instrText>
      </w:r>
      <w:r>
        <w:fldChar w:fldCharType="separate"/>
      </w:r>
      <w:r w:rsidR="0022512A">
        <w:rPr>
          <w:noProof/>
        </w:rPr>
        <w:t>22</w:t>
      </w:r>
      <w:r>
        <w:rPr>
          <w:noProof/>
        </w:rPr>
        <w:fldChar w:fldCharType="end"/>
      </w:r>
      <w:r>
        <w:t> : Classification des activités du projet PADAP</w:t>
      </w:r>
      <w:bookmarkEnd w:id="210"/>
    </w:p>
    <w:tbl>
      <w:tblPr>
        <w:tblW w:w="0" w:type="auto"/>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1"/>
        <w:gridCol w:w="5811"/>
        <w:gridCol w:w="1498"/>
      </w:tblGrid>
      <w:tr w:rsidR="00D319A5" w:rsidRPr="004E20EE" w14:paraId="459CF8C0" w14:textId="77777777" w:rsidTr="00D319A5">
        <w:tc>
          <w:tcPr>
            <w:tcW w:w="2411" w:type="dxa"/>
          </w:tcPr>
          <w:p w14:paraId="43DEBC5F" w14:textId="77777777" w:rsidR="00D319A5" w:rsidRPr="004E20EE" w:rsidRDefault="00D319A5" w:rsidP="00D319A5">
            <w:pPr>
              <w:rPr>
                <w:b/>
                <w:sz w:val="20"/>
                <w:szCs w:val="20"/>
              </w:rPr>
            </w:pPr>
            <w:r w:rsidRPr="004E20EE">
              <w:rPr>
                <w:b/>
                <w:sz w:val="20"/>
                <w:szCs w:val="20"/>
              </w:rPr>
              <w:t xml:space="preserve">Composantes </w:t>
            </w:r>
          </w:p>
        </w:tc>
        <w:tc>
          <w:tcPr>
            <w:tcW w:w="5811" w:type="dxa"/>
          </w:tcPr>
          <w:p w14:paraId="52ED53D0" w14:textId="77777777" w:rsidR="00D319A5" w:rsidRPr="004E20EE" w:rsidRDefault="00D319A5" w:rsidP="00D319A5">
            <w:pPr>
              <w:rPr>
                <w:b/>
                <w:sz w:val="20"/>
                <w:szCs w:val="20"/>
              </w:rPr>
            </w:pPr>
            <w:r w:rsidRPr="004E20EE">
              <w:rPr>
                <w:b/>
                <w:sz w:val="20"/>
                <w:szCs w:val="20"/>
              </w:rPr>
              <w:t>Activités du projet</w:t>
            </w:r>
          </w:p>
        </w:tc>
        <w:tc>
          <w:tcPr>
            <w:tcW w:w="1498" w:type="dxa"/>
          </w:tcPr>
          <w:p w14:paraId="75B54174" w14:textId="77777777" w:rsidR="00D319A5" w:rsidRPr="004E20EE" w:rsidRDefault="00D319A5" w:rsidP="00D319A5">
            <w:pPr>
              <w:rPr>
                <w:b/>
                <w:sz w:val="20"/>
                <w:szCs w:val="20"/>
              </w:rPr>
            </w:pPr>
            <w:r w:rsidRPr="004E20EE">
              <w:rPr>
                <w:b/>
                <w:sz w:val="20"/>
                <w:szCs w:val="20"/>
              </w:rPr>
              <w:t xml:space="preserve">Catégorie du sous projet </w:t>
            </w:r>
          </w:p>
        </w:tc>
      </w:tr>
      <w:tr w:rsidR="00D319A5" w:rsidRPr="004E20EE" w14:paraId="2482D114" w14:textId="77777777" w:rsidTr="00D319A5">
        <w:tc>
          <w:tcPr>
            <w:tcW w:w="2411" w:type="dxa"/>
            <w:vMerge w:val="restart"/>
          </w:tcPr>
          <w:p w14:paraId="31FFB019" w14:textId="77777777" w:rsidR="00D319A5" w:rsidRPr="00F00267" w:rsidRDefault="00D319A5" w:rsidP="00D319A5">
            <w:pPr>
              <w:rPr>
                <w:sz w:val="20"/>
                <w:szCs w:val="20"/>
              </w:rPr>
            </w:pPr>
            <w:r w:rsidRPr="00F00267">
              <w:rPr>
                <w:bCs/>
                <w:sz w:val="20"/>
                <w:szCs w:val="20"/>
              </w:rPr>
              <w:t xml:space="preserve">Composante 1 : </w:t>
            </w:r>
            <w:r w:rsidRPr="00F00267">
              <w:rPr>
                <w:sz w:val="20"/>
                <w:szCs w:val="20"/>
              </w:rPr>
              <w:t>Information et planification pour un</w:t>
            </w:r>
            <w:r>
              <w:rPr>
                <w:sz w:val="20"/>
                <w:szCs w:val="20"/>
              </w:rPr>
              <w:t>e</w:t>
            </w:r>
            <w:r w:rsidRPr="00F00267">
              <w:rPr>
                <w:sz w:val="20"/>
                <w:szCs w:val="20"/>
              </w:rPr>
              <w:t xml:space="preserve"> approche paysage dans les sites sélectionnés et stratégie de mise en échelle nationale</w:t>
            </w:r>
          </w:p>
          <w:p w14:paraId="39137A76" w14:textId="77777777" w:rsidR="00D319A5" w:rsidRPr="004E20EE" w:rsidRDefault="00D319A5" w:rsidP="00D319A5">
            <w:pPr>
              <w:rPr>
                <w:sz w:val="20"/>
                <w:szCs w:val="20"/>
              </w:rPr>
            </w:pPr>
          </w:p>
        </w:tc>
        <w:tc>
          <w:tcPr>
            <w:tcW w:w="5811" w:type="dxa"/>
          </w:tcPr>
          <w:p w14:paraId="3B4DD05E" w14:textId="77777777" w:rsidR="00D319A5" w:rsidRPr="004E20EE" w:rsidRDefault="00D319A5" w:rsidP="00D319A5">
            <w:pPr>
              <w:jc w:val="both"/>
              <w:rPr>
                <w:sz w:val="20"/>
                <w:szCs w:val="20"/>
              </w:rPr>
            </w:pPr>
            <w:r w:rsidRPr="004E20EE">
              <w:rPr>
                <w:sz w:val="20"/>
                <w:szCs w:val="20"/>
              </w:rPr>
              <w:t>Réaliser des travaux d’inventaires forestier et écologique des ressources existantes ;</w:t>
            </w:r>
          </w:p>
        </w:tc>
        <w:tc>
          <w:tcPr>
            <w:tcW w:w="1498" w:type="dxa"/>
          </w:tcPr>
          <w:p w14:paraId="333F7546" w14:textId="77777777" w:rsidR="00D319A5" w:rsidRPr="004E20EE" w:rsidRDefault="00D319A5" w:rsidP="00D319A5">
            <w:pPr>
              <w:rPr>
                <w:b/>
                <w:sz w:val="20"/>
                <w:szCs w:val="20"/>
              </w:rPr>
            </w:pPr>
            <w:r w:rsidRPr="004E20EE">
              <w:rPr>
                <w:b/>
                <w:sz w:val="20"/>
                <w:szCs w:val="20"/>
              </w:rPr>
              <w:t>Catégorie C</w:t>
            </w:r>
          </w:p>
        </w:tc>
      </w:tr>
      <w:tr w:rsidR="00D319A5" w:rsidRPr="004E20EE" w14:paraId="3AF9DE9B" w14:textId="77777777" w:rsidTr="00D319A5">
        <w:tc>
          <w:tcPr>
            <w:tcW w:w="2411" w:type="dxa"/>
            <w:vMerge/>
          </w:tcPr>
          <w:p w14:paraId="499BAD27" w14:textId="77777777" w:rsidR="00D319A5" w:rsidRPr="004E20EE" w:rsidRDefault="00D319A5" w:rsidP="00D319A5">
            <w:pPr>
              <w:rPr>
                <w:sz w:val="20"/>
                <w:szCs w:val="20"/>
              </w:rPr>
            </w:pPr>
          </w:p>
        </w:tc>
        <w:tc>
          <w:tcPr>
            <w:tcW w:w="5811" w:type="dxa"/>
          </w:tcPr>
          <w:p w14:paraId="744E968B" w14:textId="77777777" w:rsidR="00D319A5" w:rsidRPr="004E20EE" w:rsidRDefault="00D319A5" w:rsidP="00D319A5">
            <w:pPr>
              <w:jc w:val="both"/>
              <w:rPr>
                <w:sz w:val="20"/>
                <w:szCs w:val="20"/>
              </w:rPr>
            </w:pPr>
            <w:r w:rsidRPr="004E20EE">
              <w:rPr>
                <w:sz w:val="20"/>
                <w:szCs w:val="20"/>
              </w:rPr>
              <w:t>Inventaire des périmètres irrigués et irrigables ;</w:t>
            </w:r>
          </w:p>
        </w:tc>
        <w:tc>
          <w:tcPr>
            <w:tcW w:w="1498" w:type="dxa"/>
          </w:tcPr>
          <w:p w14:paraId="05F2497C" w14:textId="77777777" w:rsidR="00D319A5" w:rsidRPr="004E20EE" w:rsidRDefault="00D319A5" w:rsidP="00D319A5">
            <w:pPr>
              <w:rPr>
                <w:sz w:val="20"/>
                <w:szCs w:val="20"/>
              </w:rPr>
            </w:pPr>
            <w:r w:rsidRPr="004E20EE">
              <w:rPr>
                <w:b/>
                <w:sz w:val="20"/>
                <w:szCs w:val="20"/>
              </w:rPr>
              <w:t>Catégorie C</w:t>
            </w:r>
          </w:p>
        </w:tc>
      </w:tr>
      <w:tr w:rsidR="00D319A5" w:rsidRPr="004E20EE" w14:paraId="32F5D33A" w14:textId="77777777" w:rsidTr="00D319A5">
        <w:tc>
          <w:tcPr>
            <w:tcW w:w="2411" w:type="dxa"/>
            <w:vMerge/>
          </w:tcPr>
          <w:p w14:paraId="1EDDC1DE" w14:textId="77777777" w:rsidR="00D319A5" w:rsidRPr="004E20EE" w:rsidRDefault="00D319A5" w:rsidP="00D319A5">
            <w:pPr>
              <w:rPr>
                <w:sz w:val="20"/>
                <w:szCs w:val="20"/>
              </w:rPr>
            </w:pPr>
          </w:p>
        </w:tc>
        <w:tc>
          <w:tcPr>
            <w:tcW w:w="5811" w:type="dxa"/>
          </w:tcPr>
          <w:p w14:paraId="3C632828" w14:textId="77777777" w:rsidR="00D319A5" w:rsidRPr="004E20EE" w:rsidRDefault="00D319A5" w:rsidP="00D319A5">
            <w:pPr>
              <w:rPr>
                <w:b/>
                <w:sz w:val="20"/>
                <w:szCs w:val="20"/>
              </w:rPr>
            </w:pPr>
            <w:r w:rsidRPr="004E20EE">
              <w:rPr>
                <w:sz w:val="20"/>
                <w:szCs w:val="20"/>
              </w:rPr>
              <w:t>Développement d’outils d’information et de gestion</w:t>
            </w:r>
            <w:r>
              <w:rPr>
                <w:sz w:val="20"/>
                <w:szCs w:val="20"/>
              </w:rPr>
              <w:t> ;</w:t>
            </w:r>
          </w:p>
        </w:tc>
        <w:tc>
          <w:tcPr>
            <w:tcW w:w="1498" w:type="dxa"/>
          </w:tcPr>
          <w:p w14:paraId="43085D73" w14:textId="77777777" w:rsidR="00D319A5" w:rsidRPr="004E20EE" w:rsidRDefault="00D319A5" w:rsidP="00D319A5">
            <w:pPr>
              <w:rPr>
                <w:sz w:val="20"/>
                <w:szCs w:val="20"/>
              </w:rPr>
            </w:pPr>
            <w:r w:rsidRPr="004E20EE">
              <w:rPr>
                <w:b/>
                <w:sz w:val="20"/>
                <w:szCs w:val="20"/>
              </w:rPr>
              <w:t>Catégorie C</w:t>
            </w:r>
          </w:p>
        </w:tc>
      </w:tr>
      <w:tr w:rsidR="00D319A5" w:rsidRPr="004E20EE" w14:paraId="2AE0BF9B" w14:textId="77777777" w:rsidTr="00D319A5">
        <w:tc>
          <w:tcPr>
            <w:tcW w:w="2411" w:type="dxa"/>
            <w:vMerge/>
          </w:tcPr>
          <w:p w14:paraId="1BB538BB" w14:textId="77777777" w:rsidR="00D319A5" w:rsidRPr="004E20EE" w:rsidRDefault="00D319A5" w:rsidP="00D319A5">
            <w:pPr>
              <w:rPr>
                <w:sz w:val="20"/>
                <w:szCs w:val="20"/>
              </w:rPr>
            </w:pPr>
          </w:p>
        </w:tc>
        <w:tc>
          <w:tcPr>
            <w:tcW w:w="5811" w:type="dxa"/>
          </w:tcPr>
          <w:p w14:paraId="124E1D8D" w14:textId="77777777" w:rsidR="00D319A5" w:rsidRPr="004E20EE" w:rsidRDefault="00D319A5" w:rsidP="00D319A5">
            <w:pPr>
              <w:jc w:val="both"/>
              <w:rPr>
                <w:sz w:val="20"/>
                <w:szCs w:val="20"/>
              </w:rPr>
            </w:pPr>
            <w:r w:rsidRPr="004E20EE">
              <w:rPr>
                <w:sz w:val="20"/>
                <w:szCs w:val="20"/>
              </w:rPr>
              <w:t>Préparation de la méthodologie des plans d’aménagement qui doivent tenir en compte les plans d’aménagement territoriaux ;</w:t>
            </w:r>
          </w:p>
        </w:tc>
        <w:tc>
          <w:tcPr>
            <w:tcW w:w="1498" w:type="dxa"/>
          </w:tcPr>
          <w:p w14:paraId="59D065DD" w14:textId="77777777" w:rsidR="00D319A5" w:rsidRPr="004E20EE" w:rsidRDefault="00D319A5" w:rsidP="00D319A5">
            <w:pPr>
              <w:rPr>
                <w:sz w:val="20"/>
                <w:szCs w:val="20"/>
              </w:rPr>
            </w:pPr>
            <w:r w:rsidRPr="004E20EE">
              <w:rPr>
                <w:b/>
                <w:sz w:val="20"/>
                <w:szCs w:val="20"/>
              </w:rPr>
              <w:t>Catégorie C</w:t>
            </w:r>
          </w:p>
        </w:tc>
      </w:tr>
      <w:tr w:rsidR="00D319A5" w:rsidRPr="004E20EE" w14:paraId="7E46A485" w14:textId="77777777" w:rsidTr="00D319A5">
        <w:tc>
          <w:tcPr>
            <w:tcW w:w="2411" w:type="dxa"/>
            <w:vMerge/>
          </w:tcPr>
          <w:p w14:paraId="0B235B81" w14:textId="77777777" w:rsidR="00D319A5" w:rsidRPr="004E20EE" w:rsidRDefault="00D319A5" w:rsidP="00D319A5">
            <w:pPr>
              <w:rPr>
                <w:sz w:val="20"/>
                <w:szCs w:val="20"/>
              </w:rPr>
            </w:pPr>
          </w:p>
        </w:tc>
        <w:tc>
          <w:tcPr>
            <w:tcW w:w="5811" w:type="dxa"/>
          </w:tcPr>
          <w:p w14:paraId="667A0E32" w14:textId="77777777" w:rsidR="00D319A5" w:rsidRPr="004E20EE" w:rsidRDefault="00D319A5" w:rsidP="00D319A5">
            <w:pPr>
              <w:rPr>
                <w:color w:val="000000"/>
                <w:sz w:val="20"/>
                <w:szCs w:val="20"/>
              </w:rPr>
            </w:pPr>
            <w:r w:rsidRPr="004E20EE">
              <w:rPr>
                <w:sz w:val="20"/>
                <w:szCs w:val="20"/>
              </w:rPr>
              <w:t>Elaboration et animation du processus de consultation et validation des Plans</w:t>
            </w:r>
            <w:r>
              <w:rPr>
                <w:sz w:val="20"/>
                <w:szCs w:val="20"/>
              </w:rPr>
              <w:t> ;</w:t>
            </w:r>
          </w:p>
        </w:tc>
        <w:tc>
          <w:tcPr>
            <w:tcW w:w="1498" w:type="dxa"/>
          </w:tcPr>
          <w:p w14:paraId="737F860D" w14:textId="77777777" w:rsidR="00D319A5" w:rsidRPr="004E20EE" w:rsidRDefault="00D319A5" w:rsidP="00D319A5">
            <w:pPr>
              <w:rPr>
                <w:sz w:val="20"/>
                <w:szCs w:val="20"/>
              </w:rPr>
            </w:pPr>
            <w:r w:rsidRPr="004E20EE">
              <w:rPr>
                <w:b/>
                <w:sz w:val="20"/>
                <w:szCs w:val="20"/>
              </w:rPr>
              <w:t>Catégorie C</w:t>
            </w:r>
          </w:p>
        </w:tc>
      </w:tr>
      <w:tr w:rsidR="00D319A5" w:rsidRPr="004E20EE" w14:paraId="1E9B06F0" w14:textId="77777777" w:rsidTr="00D319A5">
        <w:tc>
          <w:tcPr>
            <w:tcW w:w="2411" w:type="dxa"/>
            <w:vMerge/>
          </w:tcPr>
          <w:p w14:paraId="77226FA2" w14:textId="77777777" w:rsidR="00D319A5" w:rsidRPr="004E20EE" w:rsidRDefault="00D319A5" w:rsidP="00D319A5">
            <w:pPr>
              <w:rPr>
                <w:sz w:val="20"/>
                <w:szCs w:val="20"/>
              </w:rPr>
            </w:pPr>
          </w:p>
        </w:tc>
        <w:tc>
          <w:tcPr>
            <w:tcW w:w="5811" w:type="dxa"/>
          </w:tcPr>
          <w:p w14:paraId="7F219AA6" w14:textId="77777777" w:rsidR="00D319A5" w:rsidRPr="004E20EE" w:rsidRDefault="00D319A5" w:rsidP="00D319A5">
            <w:pPr>
              <w:jc w:val="both"/>
              <w:rPr>
                <w:sz w:val="20"/>
                <w:szCs w:val="20"/>
              </w:rPr>
            </w:pPr>
            <w:r w:rsidRPr="004E20EE">
              <w:rPr>
                <w:sz w:val="20"/>
                <w:szCs w:val="20"/>
              </w:rPr>
              <w:t>Définition d’une stratégie nationale de mise en échelle (à partir des expériences sur les sites)</w:t>
            </w:r>
            <w:r>
              <w:rPr>
                <w:sz w:val="20"/>
                <w:szCs w:val="20"/>
              </w:rPr>
              <w:t> ;</w:t>
            </w:r>
            <w:r w:rsidRPr="004E20EE">
              <w:rPr>
                <w:sz w:val="20"/>
                <w:szCs w:val="20"/>
              </w:rPr>
              <w:t> </w:t>
            </w:r>
          </w:p>
        </w:tc>
        <w:tc>
          <w:tcPr>
            <w:tcW w:w="1498" w:type="dxa"/>
          </w:tcPr>
          <w:p w14:paraId="4736DBCC" w14:textId="77777777" w:rsidR="00D319A5" w:rsidRPr="004E20EE" w:rsidRDefault="00D319A5" w:rsidP="00D319A5">
            <w:pPr>
              <w:rPr>
                <w:sz w:val="20"/>
                <w:szCs w:val="20"/>
              </w:rPr>
            </w:pPr>
            <w:r w:rsidRPr="004E20EE">
              <w:rPr>
                <w:b/>
                <w:sz w:val="20"/>
                <w:szCs w:val="20"/>
              </w:rPr>
              <w:t>Catégorie C</w:t>
            </w:r>
          </w:p>
        </w:tc>
      </w:tr>
      <w:tr w:rsidR="00D319A5" w:rsidRPr="004E20EE" w14:paraId="3C398F20" w14:textId="77777777" w:rsidTr="00D319A5">
        <w:tc>
          <w:tcPr>
            <w:tcW w:w="2411" w:type="dxa"/>
            <w:vMerge/>
          </w:tcPr>
          <w:p w14:paraId="3C65F942" w14:textId="77777777" w:rsidR="00D319A5" w:rsidRPr="004E20EE" w:rsidRDefault="00D319A5" w:rsidP="00D319A5">
            <w:pPr>
              <w:rPr>
                <w:sz w:val="20"/>
                <w:szCs w:val="20"/>
              </w:rPr>
            </w:pPr>
          </w:p>
        </w:tc>
        <w:tc>
          <w:tcPr>
            <w:tcW w:w="5811" w:type="dxa"/>
          </w:tcPr>
          <w:p w14:paraId="2F182B2D" w14:textId="77777777" w:rsidR="00D319A5" w:rsidRPr="004E20EE" w:rsidRDefault="00D319A5" w:rsidP="00D319A5">
            <w:pPr>
              <w:jc w:val="both"/>
              <w:rPr>
                <w:sz w:val="20"/>
                <w:szCs w:val="20"/>
              </w:rPr>
            </w:pPr>
            <w:r w:rsidRPr="004E20EE">
              <w:rPr>
                <w:sz w:val="20"/>
                <w:szCs w:val="20"/>
              </w:rPr>
              <w:t>Gestion et entretien des ouvrages hydrauliques</w:t>
            </w:r>
            <w:r>
              <w:rPr>
                <w:sz w:val="20"/>
                <w:szCs w:val="20"/>
              </w:rPr>
              <w:t> ;</w:t>
            </w:r>
            <w:r w:rsidRPr="004E20EE">
              <w:rPr>
                <w:sz w:val="20"/>
                <w:szCs w:val="20"/>
              </w:rPr>
              <w:t> </w:t>
            </w:r>
          </w:p>
        </w:tc>
        <w:tc>
          <w:tcPr>
            <w:tcW w:w="1498" w:type="dxa"/>
          </w:tcPr>
          <w:p w14:paraId="4D3D1ACA" w14:textId="77777777" w:rsidR="00D319A5" w:rsidRPr="004E20EE" w:rsidRDefault="00D319A5" w:rsidP="00D319A5">
            <w:pPr>
              <w:rPr>
                <w:b/>
                <w:sz w:val="20"/>
                <w:szCs w:val="20"/>
              </w:rPr>
            </w:pPr>
            <w:r w:rsidRPr="004E20EE">
              <w:rPr>
                <w:b/>
                <w:sz w:val="20"/>
                <w:szCs w:val="20"/>
              </w:rPr>
              <w:t>Catégorie C</w:t>
            </w:r>
          </w:p>
        </w:tc>
      </w:tr>
      <w:tr w:rsidR="00D319A5" w:rsidRPr="004E20EE" w14:paraId="56CA3EE6" w14:textId="77777777" w:rsidTr="00D319A5">
        <w:tc>
          <w:tcPr>
            <w:tcW w:w="2411" w:type="dxa"/>
            <w:vMerge/>
          </w:tcPr>
          <w:p w14:paraId="07348D01" w14:textId="77777777" w:rsidR="00D319A5" w:rsidRPr="004E20EE" w:rsidRDefault="00D319A5" w:rsidP="00D319A5">
            <w:pPr>
              <w:rPr>
                <w:sz w:val="20"/>
                <w:szCs w:val="20"/>
              </w:rPr>
            </w:pPr>
          </w:p>
        </w:tc>
        <w:tc>
          <w:tcPr>
            <w:tcW w:w="5811" w:type="dxa"/>
          </w:tcPr>
          <w:p w14:paraId="061212B1" w14:textId="77777777" w:rsidR="00D319A5" w:rsidRPr="004E20EE" w:rsidRDefault="00D319A5" w:rsidP="00D319A5">
            <w:pPr>
              <w:jc w:val="both"/>
              <w:rPr>
                <w:sz w:val="20"/>
                <w:szCs w:val="20"/>
              </w:rPr>
            </w:pPr>
            <w:r w:rsidRPr="004E20EE">
              <w:rPr>
                <w:sz w:val="20"/>
                <w:szCs w:val="20"/>
              </w:rPr>
              <w:t>Transfert de gestion des ressources naturelles</w:t>
            </w:r>
            <w:r>
              <w:rPr>
                <w:sz w:val="20"/>
                <w:szCs w:val="20"/>
              </w:rPr>
              <w:t> ;</w:t>
            </w:r>
            <w:r w:rsidRPr="004E20EE">
              <w:rPr>
                <w:sz w:val="20"/>
                <w:szCs w:val="20"/>
              </w:rPr>
              <w:t> </w:t>
            </w:r>
          </w:p>
        </w:tc>
        <w:tc>
          <w:tcPr>
            <w:tcW w:w="1498" w:type="dxa"/>
          </w:tcPr>
          <w:p w14:paraId="7E63D408" w14:textId="77777777" w:rsidR="00D319A5" w:rsidRPr="004E20EE" w:rsidRDefault="00D319A5" w:rsidP="00D319A5">
            <w:pPr>
              <w:rPr>
                <w:b/>
                <w:sz w:val="20"/>
                <w:szCs w:val="20"/>
              </w:rPr>
            </w:pPr>
            <w:r w:rsidRPr="004E20EE">
              <w:rPr>
                <w:b/>
                <w:sz w:val="20"/>
                <w:szCs w:val="20"/>
              </w:rPr>
              <w:t>Catégorie C</w:t>
            </w:r>
          </w:p>
        </w:tc>
      </w:tr>
      <w:tr w:rsidR="00D319A5" w:rsidRPr="004E20EE" w14:paraId="1DBB5F23" w14:textId="77777777" w:rsidTr="00D319A5">
        <w:tc>
          <w:tcPr>
            <w:tcW w:w="2411" w:type="dxa"/>
            <w:vMerge/>
          </w:tcPr>
          <w:p w14:paraId="27DBF178" w14:textId="77777777" w:rsidR="00D319A5" w:rsidRPr="004E20EE" w:rsidRDefault="00D319A5" w:rsidP="00D319A5">
            <w:pPr>
              <w:rPr>
                <w:sz w:val="20"/>
                <w:szCs w:val="20"/>
              </w:rPr>
            </w:pPr>
          </w:p>
        </w:tc>
        <w:tc>
          <w:tcPr>
            <w:tcW w:w="5811" w:type="dxa"/>
          </w:tcPr>
          <w:p w14:paraId="3BCB625C" w14:textId="77777777" w:rsidR="00D319A5" w:rsidRPr="004E20EE" w:rsidRDefault="00D319A5" w:rsidP="00D319A5">
            <w:pPr>
              <w:jc w:val="both"/>
              <w:rPr>
                <w:sz w:val="20"/>
                <w:szCs w:val="20"/>
              </w:rPr>
            </w:pPr>
            <w:r w:rsidRPr="004E20EE">
              <w:rPr>
                <w:sz w:val="20"/>
                <w:szCs w:val="20"/>
              </w:rPr>
              <w:t xml:space="preserve">Valorisation des expériences en PSE en vue de déterminer les mécanismes de mise en œuvre réalistes et efficaces (faisabilité, évaluation </w:t>
            </w:r>
            <w:r>
              <w:rPr>
                <w:sz w:val="20"/>
                <w:szCs w:val="20"/>
              </w:rPr>
              <w:t xml:space="preserve">des </w:t>
            </w:r>
            <w:r w:rsidRPr="004E20EE">
              <w:rPr>
                <w:sz w:val="20"/>
                <w:szCs w:val="20"/>
              </w:rPr>
              <w:t>ressources en eau, consentement à payer, etc.).</w:t>
            </w:r>
          </w:p>
        </w:tc>
        <w:tc>
          <w:tcPr>
            <w:tcW w:w="1498" w:type="dxa"/>
          </w:tcPr>
          <w:p w14:paraId="04892E21" w14:textId="77777777" w:rsidR="00D319A5" w:rsidRPr="004E20EE" w:rsidRDefault="00D319A5" w:rsidP="00D319A5">
            <w:pPr>
              <w:rPr>
                <w:b/>
                <w:sz w:val="20"/>
                <w:szCs w:val="20"/>
              </w:rPr>
            </w:pPr>
            <w:r w:rsidRPr="004E20EE">
              <w:rPr>
                <w:b/>
                <w:sz w:val="20"/>
                <w:szCs w:val="20"/>
              </w:rPr>
              <w:t>Catégorie C</w:t>
            </w:r>
          </w:p>
        </w:tc>
      </w:tr>
      <w:tr w:rsidR="00D319A5" w:rsidRPr="004E20EE" w14:paraId="386FD497" w14:textId="77777777" w:rsidTr="00D319A5">
        <w:tc>
          <w:tcPr>
            <w:tcW w:w="2411" w:type="dxa"/>
            <w:vMerge w:val="restart"/>
          </w:tcPr>
          <w:p w14:paraId="383D8F91" w14:textId="77777777" w:rsidR="00D319A5" w:rsidRPr="00F00267" w:rsidRDefault="00D319A5" w:rsidP="00D319A5">
            <w:pPr>
              <w:rPr>
                <w:sz w:val="20"/>
                <w:szCs w:val="20"/>
              </w:rPr>
            </w:pPr>
            <w:r w:rsidRPr="00F00267">
              <w:rPr>
                <w:sz w:val="20"/>
                <w:szCs w:val="20"/>
              </w:rPr>
              <w:t>Composante 2 : Investissements et renforcement des capacités pour la pérennisation de l’approche paysage dans les sites sélectionnés</w:t>
            </w:r>
          </w:p>
          <w:p w14:paraId="2CB97CF4" w14:textId="77777777" w:rsidR="00D319A5" w:rsidRPr="004E20EE" w:rsidRDefault="00D319A5" w:rsidP="00D319A5">
            <w:pPr>
              <w:rPr>
                <w:sz w:val="20"/>
                <w:szCs w:val="20"/>
              </w:rPr>
            </w:pPr>
          </w:p>
        </w:tc>
        <w:tc>
          <w:tcPr>
            <w:tcW w:w="5811" w:type="dxa"/>
          </w:tcPr>
          <w:p w14:paraId="62FB56DC" w14:textId="77777777" w:rsidR="00D319A5" w:rsidRPr="004E20EE" w:rsidRDefault="00D319A5" w:rsidP="00D319A5">
            <w:pPr>
              <w:jc w:val="both"/>
              <w:rPr>
                <w:color w:val="000000"/>
                <w:sz w:val="20"/>
                <w:szCs w:val="20"/>
              </w:rPr>
            </w:pPr>
            <w:r w:rsidRPr="004E20EE">
              <w:rPr>
                <w:sz w:val="20"/>
                <w:szCs w:val="20"/>
              </w:rPr>
              <w:t xml:space="preserve">Renforcement </w:t>
            </w:r>
            <w:r>
              <w:rPr>
                <w:sz w:val="20"/>
                <w:szCs w:val="20"/>
              </w:rPr>
              <w:t xml:space="preserve">des </w:t>
            </w:r>
            <w:r w:rsidRPr="004E20EE">
              <w:rPr>
                <w:sz w:val="20"/>
                <w:szCs w:val="20"/>
              </w:rPr>
              <w:t>communautés locales pour la gestion des ressources (AUE, COBA) ;</w:t>
            </w:r>
          </w:p>
        </w:tc>
        <w:tc>
          <w:tcPr>
            <w:tcW w:w="1498" w:type="dxa"/>
          </w:tcPr>
          <w:p w14:paraId="5F4014EE" w14:textId="77777777" w:rsidR="00D319A5" w:rsidRPr="004E20EE" w:rsidRDefault="00D319A5" w:rsidP="00D319A5">
            <w:pPr>
              <w:rPr>
                <w:sz w:val="20"/>
                <w:szCs w:val="20"/>
              </w:rPr>
            </w:pPr>
            <w:r w:rsidRPr="004E20EE">
              <w:rPr>
                <w:b/>
                <w:sz w:val="20"/>
                <w:szCs w:val="20"/>
              </w:rPr>
              <w:t>Catégorie B</w:t>
            </w:r>
          </w:p>
        </w:tc>
      </w:tr>
      <w:tr w:rsidR="00D319A5" w:rsidRPr="004E20EE" w14:paraId="5457C913" w14:textId="77777777" w:rsidTr="00D319A5">
        <w:tc>
          <w:tcPr>
            <w:tcW w:w="2411" w:type="dxa"/>
            <w:vMerge/>
          </w:tcPr>
          <w:p w14:paraId="353B6E70" w14:textId="77777777" w:rsidR="00D319A5" w:rsidRPr="004E20EE" w:rsidRDefault="00D319A5" w:rsidP="00D319A5">
            <w:pPr>
              <w:rPr>
                <w:sz w:val="20"/>
                <w:szCs w:val="20"/>
              </w:rPr>
            </w:pPr>
          </w:p>
        </w:tc>
        <w:tc>
          <w:tcPr>
            <w:tcW w:w="5811" w:type="dxa"/>
          </w:tcPr>
          <w:p w14:paraId="44088066" w14:textId="77777777" w:rsidR="00D319A5" w:rsidRPr="004E20EE" w:rsidRDefault="00D319A5" w:rsidP="00D319A5">
            <w:pPr>
              <w:jc w:val="both"/>
              <w:rPr>
                <w:color w:val="000000"/>
                <w:sz w:val="20"/>
                <w:szCs w:val="20"/>
              </w:rPr>
            </w:pPr>
            <w:r w:rsidRPr="004E20EE">
              <w:rPr>
                <w:sz w:val="20"/>
                <w:szCs w:val="20"/>
              </w:rPr>
              <w:t>Gestion des ressources naturelles : renforcer l’encadrement des VOI ;</w:t>
            </w:r>
          </w:p>
        </w:tc>
        <w:tc>
          <w:tcPr>
            <w:tcW w:w="1498" w:type="dxa"/>
          </w:tcPr>
          <w:p w14:paraId="1532AE5C" w14:textId="77777777" w:rsidR="00D319A5" w:rsidRPr="004E20EE" w:rsidRDefault="00D319A5" w:rsidP="00D319A5">
            <w:pPr>
              <w:rPr>
                <w:sz w:val="20"/>
                <w:szCs w:val="20"/>
              </w:rPr>
            </w:pPr>
            <w:r w:rsidRPr="004E20EE">
              <w:rPr>
                <w:b/>
                <w:sz w:val="20"/>
                <w:szCs w:val="20"/>
              </w:rPr>
              <w:t>Catégorie C</w:t>
            </w:r>
          </w:p>
        </w:tc>
      </w:tr>
      <w:tr w:rsidR="00D319A5" w:rsidRPr="004E20EE" w14:paraId="4EA0EBB2" w14:textId="77777777" w:rsidTr="00D319A5">
        <w:tc>
          <w:tcPr>
            <w:tcW w:w="2411" w:type="dxa"/>
            <w:vMerge/>
          </w:tcPr>
          <w:p w14:paraId="46C9CCF2" w14:textId="77777777" w:rsidR="00D319A5" w:rsidRPr="004E20EE" w:rsidRDefault="00D319A5" w:rsidP="00D319A5">
            <w:pPr>
              <w:rPr>
                <w:sz w:val="20"/>
                <w:szCs w:val="20"/>
              </w:rPr>
            </w:pPr>
          </w:p>
        </w:tc>
        <w:tc>
          <w:tcPr>
            <w:tcW w:w="5811" w:type="dxa"/>
          </w:tcPr>
          <w:p w14:paraId="46C84119" w14:textId="77777777" w:rsidR="00D319A5" w:rsidRPr="004E20EE" w:rsidRDefault="00D319A5" w:rsidP="00D319A5">
            <w:pPr>
              <w:rPr>
                <w:color w:val="000000"/>
                <w:sz w:val="20"/>
                <w:szCs w:val="20"/>
              </w:rPr>
            </w:pPr>
            <w:r w:rsidRPr="004E20EE">
              <w:rPr>
                <w:sz w:val="20"/>
                <w:szCs w:val="20"/>
              </w:rPr>
              <w:t xml:space="preserve">Renforcement </w:t>
            </w:r>
            <w:r>
              <w:rPr>
                <w:sz w:val="20"/>
                <w:szCs w:val="20"/>
              </w:rPr>
              <w:t xml:space="preserve">des </w:t>
            </w:r>
            <w:r w:rsidRPr="004E20EE">
              <w:rPr>
                <w:sz w:val="20"/>
                <w:szCs w:val="20"/>
              </w:rPr>
              <w:t>Ministères et Services Territoriaux Décentralisés (STD) ;</w:t>
            </w:r>
          </w:p>
        </w:tc>
        <w:tc>
          <w:tcPr>
            <w:tcW w:w="1498" w:type="dxa"/>
          </w:tcPr>
          <w:p w14:paraId="0B76261D" w14:textId="77777777" w:rsidR="00D319A5" w:rsidRPr="004E20EE" w:rsidRDefault="00D319A5" w:rsidP="00D319A5">
            <w:pPr>
              <w:rPr>
                <w:sz w:val="20"/>
                <w:szCs w:val="20"/>
              </w:rPr>
            </w:pPr>
            <w:r w:rsidRPr="004E20EE">
              <w:rPr>
                <w:b/>
                <w:sz w:val="20"/>
                <w:szCs w:val="20"/>
              </w:rPr>
              <w:t xml:space="preserve">Catégorie </w:t>
            </w:r>
            <w:r>
              <w:rPr>
                <w:b/>
                <w:sz w:val="20"/>
                <w:szCs w:val="20"/>
              </w:rPr>
              <w:t>C</w:t>
            </w:r>
          </w:p>
        </w:tc>
      </w:tr>
      <w:tr w:rsidR="00D319A5" w:rsidRPr="004E20EE" w14:paraId="2F840B3B" w14:textId="77777777" w:rsidTr="00D319A5">
        <w:tc>
          <w:tcPr>
            <w:tcW w:w="2411" w:type="dxa"/>
            <w:vMerge/>
          </w:tcPr>
          <w:p w14:paraId="0E7ED83E" w14:textId="77777777" w:rsidR="00D319A5" w:rsidRPr="004E20EE" w:rsidRDefault="00D319A5" w:rsidP="00D319A5">
            <w:pPr>
              <w:rPr>
                <w:sz w:val="20"/>
                <w:szCs w:val="20"/>
              </w:rPr>
            </w:pPr>
          </w:p>
        </w:tc>
        <w:tc>
          <w:tcPr>
            <w:tcW w:w="5811" w:type="dxa"/>
          </w:tcPr>
          <w:p w14:paraId="333A8E6D" w14:textId="77777777" w:rsidR="00D319A5" w:rsidRPr="004E20EE" w:rsidRDefault="00D319A5" w:rsidP="00D319A5">
            <w:pPr>
              <w:jc w:val="both"/>
              <w:rPr>
                <w:color w:val="000000"/>
                <w:sz w:val="20"/>
                <w:szCs w:val="20"/>
              </w:rPr>
            </w:pPr>
            <w:r w:rsidRPr="004E20EE">
              <w:rPr>
                <w:sz w:val="20"/>
                <w:szCs w:val="20"/>
              </w:rPr>
              <w:t>Protection des végétaux : mise en place de laboratoire, acquisition de matériels spécialisés)  et santé animale;</w:t>
            </w:r>
          </w:p>
        </w:tc>
        <w:tc>
          <w:tcPr>
            <w:tcW w:w="1498" w:type="dxa"/>
          </w:tcPr>
          <w:p w14:paraId="6876C582" w14:textId="77777777" w:rsidR="00D319A5" w:rsidRPr="004E20EE" w:rsidRDefault="00D319A5" w:rsidP="00D319A5">
            <w:pPr>
              <w:rPr>
                <w:sz w:val="20"/>
                <w:szCs w:val="20"/>
              </w:rPr>
            </w:pPr>
            <w:r w:rsidRPr="004E20EE">
              <w:rPr>
                <w:b/>
                <w:sz w:val="20"/>
                <w:szCs w:val="20"/>
              </w:rPr>
              <w:t xml:space="preserve">Catégorie </w:t>
            </w:r>
            <w:r>
              <w:rPr>
                <w:b/>
                <w:sz w:val="20"/>
                <w:szCs w:val="20"/>
              </w:rPr>
              <w:t>B</w:t>
            </w:r>
          </w:p>
        </w:tc>
      </w:tr>
      <w:tr w:rsidR="00D319A5" w:rsidRPr="004E20EE" w14:paraId="36D82078" w14:textId="77777777" w:rsidTr="00D319A5">
        <w:trPr>
          <w:trHeight w:val="132"/>
        </w:trPr>
        <w:tc>
          <w:tcPr>
            <w:tcW w:w="2411" w:type="dxa"/>
            <w:vMerge/>
          </w:tcPr>
          <w:p w14:paraId="77AFABB3" w14:textId="77777777" w:rsidR="00D319A5" w:rsidRPr="004E20EE" w:rsidRDefault="00D319A5" w:rsidP="00D319A5">
            <w:pPr>
              <w:rPr>
                <w:sz w:val="20"/>
                <w:szCs w:val="20"/>
              </w:rPr>
            </w:pPr>
          </w:p>
        </w:tc>
        <w:tc>
          <w:tcPr>
            <w:tcW w:w="5811" w:type="dxa"/>
          </w:tcPr>
          <w:p w14:paraId="295AE6FE" w14:textId="77777777" w:rsidR="00D319A5" w:rsidRPr="004E20EE" w:rsidRDefault="00D319A5" w:rsidP="00D319A5">
            <w:pPr>
              <w:pStyle w:val="Listecouleur-Accent12"/>
              <w:widowControl/>
              <w:spacing w:after="0"/>
              <w:ind w:left="0"/>
              <w:rPr>
                <w:rFonts w:ascii="Times New Roman" w:hAnsi="Times New Roman"/>
                <w:lang w:val="fr-FR"/>
              </w:rPr>
            </w:pPr>
            <w:r w:rsidRPr="004E20EE">
              <w:rPr>
                <w:rFonts w:ascii="Times New Roman" w:hAnsi="Times New Roman"/>
                <w:lang w:val="fr-FR"/>
              </w:rPr>
              <w:t>Forêt : promouvoir le processus du FLEGT</w:t>
            </w:r>
            <w:r>
              <w:rPr>
                <w:rFonts w:ascii="Times New Roman" w:hAnsi="Times New Roman"/>
                <w:lang w:val="fr-FR"/>
              </w:rPr>
              <w:t xml:space="preserve"> : </w:t>
            </w:r>
            <w:r w:rsidRPr="004E20EE">
              <w:rPr>
                <w:rFonts w:ascii="Times New Roman" w:hAnsi="Times New Roman"/>
                <w:lang w:val="fr-FR"/>
              </w:rPr>
              <w:t xml:space="preserve">renforcement </w:t>
            </w:r>
            <w:r>
              <w:rPr>
                <w:rFonts w:ascii="Times New Roman" w:hAnsi="Times New Roman"/>
                <w:lang w:val="fr-FR"/>
              </w:rPr>
              <w:t>de la</w:t>
            </w:r>
            <w:r w:rsidRPr="004E20EE">
              <w:rPr>
                <w:rFonts w:ascii="Times New Roman" w:hAnsi="Times New Roman"/>
                <w:lang w:val="fr-FR"/>
              </w:rPr>
              <w:t xml:space="preserve"> brigade mixte, soutien </w:t>
            </w:r>
            <w:r>
              <w:rPr>
                <w:rFonts w:ascii="Times New Roman" w:hAnsi="Times New Roman"/>
                <w:lang w:val="fr-FR"/>
              </w:rPr>
              <w:t xml:space="preserve">au </w:t>
            </w:r>
            <w:r w:rsidRPr="004E20EE">
              <w:rPr>
                <w:rFonts w:ascii="Times New Roman" w:hAnsi="Times New Roman"/>
                <w:lang w:val="fr-FR"/>
              </w:rPr>
              <w:t xml:space="preserve">plan de gestion </w:t>
            </w:r>
            <w:r>
              <w:rPr>
                <w:rFonts w:ascii="Times New Roman" w:hAnsi="Times New Roman"/>
                <w:lang w:val="fr-FR"/>
              </w:rPr>
              <w:t xml:space="preserve">des </w:t>
            </w:r>
            <w:r w:rsidRPr="004E20EE">
              <w:rPr>
                <w:rFonts w:ascii="Times New Roman" w:hAnsi="Times New Roman"/>
                <w:lang w:val="fr-FR"/>
              </w:rPr>
              <w:t>AP</w:t>
            </w:r>
            <w:r>
              <w:rPr>
                <w:rFonts w:ascii="Times New Roman" w:hAnsi="Times New Roman"/>
                <w:lang w:val="fr-FR"/>
              </w:rPr>
              <w:t> ;</w:t>
            </w:r>
          </w:p>
        </w:tc>
        <w:tc>
          <w:tcPr>
            <w:tcW w:w="1498" w:type="dxa"/>
          </w:tcPr>
          <w:p w14:paraId="1F5C6695" w14:textId="77777777" w:rsidR="00D319A5" w:rsidRPr="004E20EE" w:rsidRDefault="00D319A5" w:rsidP="00D319A5">
            <w:pPr>
              <w:rPr>
                <w:sz w:val="20"/>
                <w:szCs w:val="20"/>
              </w:rPr>
            </w:pPr>
            <w:r w:rsidRPr="004E20EE">
              <w:rPr>
                <w:b/>
                <w:sz w:val="20"/>
                <w:szCs w:val="20"/>
              </w:rPr>
              <w:t>Catégorie C</w:t>
            </w:r>
          </w:p>
        </w:tc>
      </w:tr>
      <w:tr w:rsidR="00D319A5" w:rsidRPr="004E20EE" w14:paraId="21694BBF" w14:textId="77777777" w:rsidTr="00D319A5">
        <w:tc>
          <w:tcPr>
            <w:tcW w:w="2411" w:type="dxa"/>
            <w:vMerge/>
          </w:tcPr>
          <w:p w14:paraId="1C627A3B" w14:textId="77777777" w:rsidR="00D319A5" w:rsidRPr="004E20EE" w:rsidRDefault="00D319A5" w:rsidP="00D319A5">
            <w:pPr>
              <w:rPr>
                <w:sz w:val="20"/>
                <w:szCs w:val="20"/>
              </w:rPr>
            </w:pPr>
          </w:p>
        </w:tc>
        <w:tc>
          <w:tcPr>
            <w:tcW w:w="5811" w:type="dxa"/>
          </w:tcPr>
          <w:p w14:paraId="08F7ECB9" w14:textId="77777777" w:rsidR="00D319A5" w:rsidRPr="004E20EE" w:rsidRDefault="00D319A5" w:rsidP="00D319A5">
            <w:pPr>
              <w:jc w:val="both"/>
              <w:rPr>
                <w:color w:val="000000"/>
                <w:sz w:val="20"/>
                <w:szCs w:val="20"/>
              </w:rPr>
            </w:pPr>
            <w:r w:rsidRPr="004E20EE">
              <w:rPr>
                <w:sz w:val="20"/>
                <w:szCs w:val="20"/>
              </w:rPr>
              <w:t>Gestion de l’eau et infrastructures d’irrigation : Réhabilitation, aménagement et développement des périmètres;</w:t>
            </w:r>
          </w:p>
        </w:tc>
        <w:tc>
          <w:tcPr>
            <w:tcW w:w="1498" w:type="dxa"/>
          </w:tcPr>
          <w:p w14:paraId="2A412D08" w14:textId="77777777" w:rsidR="00D319A5" w:rsidRPr="004E20EE" w:rsidRDefault="00D319A5" w:rsidP="00D319A5">
            <w:pPr>
              <w:rPr>
                <w:b/>
                <w:sz w:val="20"/>
                <w:szCs w:val="20"/>
              </w:rPr>
            </w:pPr>
            <w:r w:rsidRPr="004E20EE">
              <w:rPr>
                <w:b/>
                <w:sz w:val="20"/>
                <w:szCs w:val="20"/>
              </w:rPr>
              <w:t>Catégorie B</w:t>
            </w:r>
          </w:p>
        </w:tc>
      </w:tr>
      <w:tr w:rsidR="00D319A5" w:rsidRPr="004E20EE" w14:paraId="52AC4B97" w14:textId="77777777" w:rsidTr="00D319A5">
        <w:tc>
          <w:tcPr>
            <w:tcW w:w="2411" w:type="dxa"/>
            <w:vMerge/>
          </w:tcPr>
          <w:p w14:paraId="5F8BAEEF" w14:textId="77777777" w:rsidR="00D319A5" w:rsidRPr="004E20EE" w:rsidRDefault="00D319A5" w:rsidP="00D319A5">
            <w:pPr>
              <w:rPr>
                <w:sz w:val="20"/>
                <w:szCs w:val="20"/>
              </w:rPr>
            </w:pPr>
          </w:p>
        </w:tc>
        <w:tc>
          <w:tcPr>
            <w:tcW w:w="5811" w:type="dxa"/>
          </w:tcPr>
          <w:p w14:paraId="0CC2EAC8" w14:textId="77777777" w:rsidR="00D319A5" w:rsidRPr="004E20EE" w:rsidRDefault="00D319A5" w:rsidP="00D319A5">
            <w:pPr>
              <w:jc w:val="both"/>
              <w:rPr>
                <w:color w:val="000000"/>
                <w:sz w:val="20"/>
                <w:szCs w:val="20"/>
              </w:rPr>
            </w:pPr>
            <w:r w:rsidRPr="004E20EE">
              <w:rPr>
                <w:sz w:val="20"/>
                <w:szCs w:val="20"/>
              </w:rPr>
              <w:t>Curage, ré-calibration et reprofilage des canaux et des drains; Réhabilitation des barrages (murs, prises, partiteurs, etc.</w:t>
            </w:r>
            <w:r>
              <w:rPr>
                <w:sz w:val="20"/>
                <w:szCs w:val="20"/>
              </w:rPr>
              <w:t xml:space="preserve">). </w:t>
            </w:r>
            <w:r w:rsidRPr="00A31FA4">
              <w:rPr>
                <w:sz w:val="20"/>
                <w:szCs w:val="20"/>
              </w:rPr>
              <w:t>(</w:t>
            </w:r>
            <w:r w:rsidRPr="00A31FA4">
              <w:rPr>
                <w:i/>
                <w:sz w:val="20"/>
                <w:szCs w:val="20"/>
              </w:rPr>
              <w:t>Voir caractéristiques des sous projets au tableau 17 ou à l’annexe 2</w:t>
            </w:r>
            <w:r w:rsidR="007C3EB0">
              <w:rPr>
                <w:i/>
                <w:sz w:val="20"/>
                <w:szCs w:val="20"/>
              </w:rPr>
              <w:t>2</w:t>
            </w:r>
            <w:r w:rsidRPr="00A31FA4">
              <w:rPr>
                <w:i/>
                <w:sz w:val="20"/>
                <w:szCs w:val="20"/>
              </w:rPr>
              <w:t>)</w:t>
            </w:r>
            <w:r w:rsidRPr="00A31FA4">
              <w:rPr>
                <w:sz w:val="20"/>
                <w:szCs w:val="20"/>
              </w:rPr>
              <w:t xml:space="preserve"> ;</w:t>
            </w:r>
          </w:p>
        </w:tc>
        <w:tc>
          <w:tcPr>
            <w:tcW w:w="1498" w:type="dxa"/>
          </w:tcPr>
          <w:p w14:paraId="2CB5B9F9" w14:textId="77777777" w:rsidR="00D319A5" w:rsidRPr="004E20EE" w:rsidRDefault="00D319A5" w:rsidP="00D319A5">
            <w:pPr>
              <w:rPr>
                <w:b/>
                <w:sz w:val="20"/>
                <w:szCs w:val="20"/>
              </w:rPr>
            </w:pPr>
            <w:r w:rsidRPr="004E20EE">
              <w:rPr>
                <w:b/>
                <w:sz w:val="20"/>
                <w:szCs w:val="20"/>
              </w:rPr>
              <w:t>Catégorie B</w:t>
            </w:r>
          </w:p>
        </w:tc>
      </w:tr>
      <w:tr w:rsidR="00D319A5" w:rsidRPr="004E20EE" w14:paraId="59A86DB3" w14:textId="77777777" w:rsidTr="00D319A5">
        <w:trPr>
          <w:trHeight w:val="325"/>
        </w:trPr>
        <w:tc>
          <w:tcPr>
            <w:tcW w:w="2411" w:type="dxa"/>
            <w:vMerge/>
          </w:tcPr>
          <w:p w14:paraId="36DCBA4B" w14:textId="77777777" w:rsidR="00D319A5" w:rsidRPr="004E20EE" w:rsidRDefault="00D319A5" w:rsidP="00D319A5">
            <w:pPr>
              <w:rPr>
                <w:sz w:val="20"/>
                <w:szCs w:val="20"/>
              </w:rPr>
            </w:pPr>
          </w:p>
        </w:tc>
        <w:tc>
          <w:tcPr>
            <w:tcW w:w="5811" w:type="dxa"/>
          </w:tcPr>
          <w:p w14:paraId="4CE3B24D" w14:textId="77777777" w:rsidR="00D319A5" w:rsidRPr="004E20EE" w:rsidRDefault="00D319A5" w:rsidP="00D319A5">
            <w:pPr>
              <w:pStyle w:val="Listecouleur-Accent12"/>
              <w:widowControl/>
              <w:spacing w:after="0" w:line="259" w:lineRule="auto"/>
              <w:ind w:left="0"/>
              <w:rPr>
                <w:rFonts w:ascii="Times New Roman" w:hAnsi="Times New Roman"/>
                <w:lang w:val="fr-FR"/>
              </w:rPr>
            </w:pPr>
            <w:r w:rsidRPr="00963262">
              <w:rPr>
                <w:rFonts w:ascii="Times New Roman" w:hAnsi="Times New Roman"/>
                <w:lang w:val="fr-FR"/>
              </w:rPr>
              <w:t>Installation des équipements hydrologique et hydrométéorologique, installation de station</w:t>
            </w:r>
            <w:r>
              <w:rPr>
                <w:rFonts w:ascii="Times New Roman" w:hAnsi="Times New Roman"/>
                <w:lang w:val="fr-FR"/>
              </w:rPr>
              <w:t>s</w:t>
            </w:r>
            <w:r w:rsidRPr="00963262">
              <w:rPr>
                <w:rFonts w:ascii="Times New Roman" w:hAnsi="Times New Roman"/>
                <w:lang w:val="fr-FR"/>
              </w:rPr>
              <w:t xml:space="preserve"> de pompage,</w:t>
            </w:r>
          </w:p>
        </w:tc>
        <w:tc>
          <w:tcPr>
            <w:tcW w:w="1498" w:type="dxa"/>
          </w:tcPr>
          <w:p w14:paraId="563C12C2" w14:textId="77777777" w:rsidR="00D319A5" w:rsidRPr="004E20EE" w:rsidRDefault="00D319A5" w:rsidP="00D319A5">
            <w:pPr>
              <w:rPr>
                <w:b/>
                <w:sz w:val="20"/>
                <w:szCs w:val="20"/>
              </w:rPr>
            </w:pPr>
            <w:r w:rsidRPr="004E20EE">
              <w:rPr>
                <w:b/>
                <w:sz w:val="20"/>
                <w:szCs w:val="20"/>
              </w:rPr>
              <w:t>Catégorie B</w:t>
            </w:r>
          </w:p>
        </w:tc>
      </w:tr>
      <w:tr w:rsidR="00D319A5" w:rsidRPr="004E20EE" w14:paraId="2AD6BE78" w14:textId="77777777" w:rsidTr="00D319A5">
        <w:tc>
          <w:tcPr>
            <w:tcW w:w="2411" w:type="dxa"/>
            <w:vMerge/>
          </w:tcPr>
          <w:p w14:paraId="2D8541F9" w14:textId="77777777" w:rsidR="00D319A5" w:rsidRPr="004E20EE" w:rsidRDefault="00D319A5" w:rsidP="00D319A5">
            <w:pPr>
              <w:rPr>
                <w:sz w:val="20"/>
                <w:szCs w:val="20"/>
              </w:rPr>
            </w:pPr>
          </w:p>
        </w:tc>
        <w:tc>
          <w:tcPr>
            <w:tcW w:w="5811" w:type="dxa"/>
          </w:tcPr>
          <w:p w14:paraId="6C40AE0B" w14:textId="77777777" w:rsidR="00D319A5" w:rsidRPr="004E20EE" w:rsidRDefault="00D319A5" w:rsidP="00D319A5">
            <w:pPr>
              <w:jc w:val="both"/>
              <w:rPr>
                <w:color w:val="000000"/>
                <w:sz w:val="20"/>
                <w:szCs w:val="20"/>
              </w:rPr>
            </w:pPr>
            <w:r w:rsidRPr="004E20EE">
              <w:rPr>
                <w:sz w:val="20"/>
                <w:szCs w:val="20"/>
              </w:rPr>
              <w:t>Mise en place de barrages de retenue ;</w:t>
            </w:r>
          </w:p>
        </w:tc>
        <w:tc>
          <w:tcPr>
            <w:tcW w:w="1498" w:type="dxa"/>
          </w:tcPr>
          <w:p w14:paraId="0861CBDE" w14:textId="77777777" w:rsidR="00D319A5" w:rsidRPr="004E20EE" w:rsidRDefault="00D319A5" w:rsidP="00D319A5">
            <w:pPr>
              <w:rPr>
                <w:b/>
                <w:sz w:val="20"/>
                <w:szCs w:val="20"/>
              </w:rPr>
            </w:pPr>
            <w:r w:rsidRPr="004E20EE">
              <w:rPr>
                <w:b/>
                <w:sz w:val="20"/>
                <w:szCs w:val="20"/>
              </w:rPr>
              <w:t>Catégorie B</w:t>
            </w:r>
          </w:p>
        </w:tc>
      </w:tr>
      <w:tr w:rsidR="00D319A5" w:rsidRPr="004E20EE" w14:paraId="7AE02222" w14:textId="77777777" w:rsidTr="00D319A5">
        <w:tc>
          <w:tcPr>
            <w:tcW w:w="2411" w:type="dxa"/>
            <w:vMerge/>
          </w:tcPr>
          <w:p w14:paraId="0B55CBA0" w14:textId="77777777" w:rsidR="00D319A5" w:rsidRPr="004E20EE" w:rsidRDefault="00D319A5" w:rsidP="00D319A5">
            <w:pPr>
              <w:rPr>
                <w:sz w:val="20"/>
                <w:szCs w:val="20"/>
              </w:rPr>
            </w:pPr>
          </w:p>
        </w:tc>
        <w:tc>
          <w:tcPr>
            <w:tcW w:w="5811" w:type="dxa"/>
          </w:tcPr>
          <w:p w14:paraId="75717E48" w14:textId="77777777" w:rsidR="00D319A5" w:rsidRPr="004E20EE" w:rsidRDefault="00D319A5" w:rsidP="00D319A5">
            <w:pPr>
              <w:jc w:val="both"/>
              <w:rPr>
                <w:color w:val="000000"/>
                <w:sz w:val="20"/>
                <w:szCs w:val="20"/>
              </w:rPr>
            </w:pPr>
            <w:r w:rsidRPr="004E20EE">
              <w:rPr>
                <w:color w:val="000000"/>
                <w:sz w:val="20"/>
                <w:szCs w:val="20"/>
              </w:rPr>
              <w:t xml:space="preserve">Construction </w:t>
            </w:r>
            <w:r>
              <w:rPr>
                <w:color w:val="000000"/>
                <w:sz w:val="20"/>
                <w:szCs w:val="20"/>
              </w:rPr>
              <w:t>d’</w:t>
            </w:r>
            <w:r w:rsidRPr="004E20EE">
              <w:rPr>
                <w:color w:val="000000"/>
                <w:sz w:val="20"/>
                <w:szCs w:val="20"/>
              </w:rPr>
              <w:t>infrastructures de transport (pistes, ponts, embarcadères)</w:t>
            </w:r>
          </w:p>
        </w:tc>
        <w:tc>
          <w:tcPr>
            <w:tcW w:w="1498" w:type="dxa"/>
          </w:tcPr>
          <w:p w14:paraId="1E068319" w14:textId="77777777" w:rsidR="00D319A5" w:rsidRPr="004E20EE" w:rsidRDefault="00D319A5" w:rsidP="00D319A5">
            <w:pPr>
              <w:rPr>
                <w:b/>
                <w:sz w:val="20"/>
                <w:szCs w:val="20"/>
              </w:rPr>
            </w:pPr>
            <w:r w:rsidRPr="004E20EE">
              <w:rPr>
                <w:b/>
                <w:sz w:val="20"/>
                <w:szCs w:val="20"/>
              </w:rPr>
              <w:t>Catégorie B</w:t>
            </w:r>
          </w:p>
        </w:tc>
      </w:tr>
      <w:tr w:rsidR="00D319A5" w:rsidRPr="004E20EE" w14:paraId="51156A68" w14:textId="77777777" w:rsidTr="00D319A5">
        <w:tc>
          <w:tcPr>
            <w:tcW w:w="2411" w:type="dxa"/>
            <w:vMerge/>
          </w:tcPr>
          <w:p w14:paraId="038A5A35" w14:textId="77777777" w:rsidR="00D319A5" w:rsidRPr="004E20EE" w:rsidRDefault="00D319A5" w:rsidP="00D319A5">
            <w:pPr>
              <w:rPr>
                <w:sz w:val="20"/>
                <w:szCs w:val="20"/>
              </w:rPr>
            </w:pPr>
          </w:p>
        </w:tc>
        <w:tc>
          <w:tcPr>
            <w:tcW w:w="5811" w:type="dxa"/>
          </w:tcPr>
          <w:p w14:paraId="6DB34D70" w14:textId="77777777" w:rsidR="00D319A5" w:rsidRPr="004E20EE" w:rsidRDefault="00D319A5" w:rsidP="00D319A5">
            <w:pPr>
              <w:jc w:val="both"/>
              <w:rPr>
                <w:color w:val="000000"/>
                <w:sz w:val="20"/>
                <w:szCs w:val="20"/>
              </w:rPr>
            </w:pPr>
            <w:r w:rsidRPr="004E20EE">
              <w:rPr>
                <w:color w:val="000000"/>
                <w:sz w:val="20"/>
                <w:szCs w:val="20"/>
              </w:rPr>
              <w:t>Construction de magasins de stockage, d’abreuvoirs, d’unités de transformation, centre de multiplication de semences</w:t>
            </w:r>
          </w:p>
        </w:tc>
        <w:tc>
          <w:tcPr>
            <w:tcW w:w="1498" w:type="dxa"/>
          </w:tcPr>
          <w:p w14:paraId="12AEA5A5" w14:textId="77777777" w:rsidR="00D319A5" w:rsidRPr="004E20EE" w:rsidRDefault="00D319A5" w:rsidP="00D319A5">
            <w:pPr>
              <w:rPr>
                <w:b/>
                <w:sz w:val="20"/>
                <w:szCs w:val="20"/>
              </w:rPr>
            </w:pPr>
            <w:r w:rsidRPr="004E20EE">
              <w:rPr>
                <w:b/>
                <w:sz w:val="20"/>
                <w:szCs w:val="20"/>
              </w:rPr>
              <w:t>Catégorie B</w:t>
            </w:r>
          </w:p>
        </w:tc>
      </w:tr>
      <w:tr w:rsidR="00D319A5" w:rsidRPr="004E20EE" w14:paraId="1B2A0C18" w14:textId="77777777" w:rsidTr="00D319A5">
        <w:tc>
          <w:tcPr>
            <w:tcW w:w="2411" w:type="dxa"/>
            <w:vMerge/>
          </w:tcPr>
          <w:p w14:paraId="3D9FEBDA" w14:textId="77777777" w:rsidR="00D319A5" w:rsidRPr="004E20EE" w:rsidRDefault="00D319A5" w:rsidP="00D319A5">
            <w:pPr>
              <w:rPr>
                <w:sz w:val="20"/>
                <w:szCs w:val="20"/>
              </w:rPr>
            </w:pPr>
          </w:p>
        </w:tc>
        <w:tc>
          <w:tcPr>
            <w:tcW w:w="5811" w:type="dxa"/>
          </w:tcPr>
          <w:p w14:paraId="3B27DC64" w14:textId="77777777" w:rsidR="00D319A5" w:rsidRPr="004E20EE" w:rsidRDefault="00D319A5" w:rsidP="00D319A5">
            <w:pPr>
              <w:jc w:val="both"/>
              <w:rPr>
                <w:color w:val="000000"/>
                <w:sz w:val="20"/>
                <w:szCs w:val="20"/>
              </w:rPr>
            </w:pPr>
            <w:r w:rsidRPr="004E20EE">
              <w:rPr>
                <w:sz w:val="20"/>
                <w:szCs w:val="20"/>
              </w:rPr>
              <w:t>Aménagement de Tanety</w:t>
            </w:r>
          </w:p>
        </w:tc>
        <w:tc>
          <w:tcPr>
            <w:tcW w:w="1498" w:type="dxa"/>
          </w:tcPr>
          <w:p w14:paraId="033ECC23" w14:textId="77777777" w:rsidR="00D319A5" w:rsidRPr="004E20EE" w:rsidRDefault="00D319A5" w:rsidP="00D319A5">
            <w:pPr>
              <w:rPr>
                <w:b/>
                <w:sz w:val="20"/>
                <w:szCs w:val="20"/>
              </w:rPr>
            </w:pPr>
            <w:r w:rsidRPr="004E20EE">
              <w:rPr>
                <w:b/>
                <w:sz w:val="20"/>
                <w:szCs w:val="20"/>
              </w:rPr>
              <w:t>Catégorie B</w:t>
            </w:r>
          </w:p>
        </w:tc>
      </w:tr>
      <w:tr w:rsidR="00D319A5" w:rsidRPr="004E20EE" w14:paraId="34D909CE" w14:textId="77777777" w:rsidTr="00D319A5">
        <w:tc>
          <w:tcPr>
            <w:tcW w:w="2411" w:type="dxa"/>
            <w:vMerge/>
          </w:tcPr>
          <w:p w14:paraId="371EC319" w14:textId="77777777" w:rsidR="00D319A5" w:rsidRPr="004E20EE" w:rsidRDefault="00D319A5" w:rsidP="00D319A5">
            <w:pPr>
              <w:rPr>
                <w:sz w:val="20"/>
                <w:szCs w:val="20"/>
              </w:rPr>
            </w:pPr>
          </w:p>
        </w:tc>
        <w:tc>
          <w:tcPr>
            <w:tcW w:w="5811" w:type="dxa"/>
          </w:tcPr>
          <w:p w14:paraId="322F6069" w14:textId="77777777" w:rsidR="00D319A5" w:rsidRPr="004E20EE" w:rsidRDefault="00D319A5" w:rsidP="00D319A5">
            <w:pPr>
              <w:jc w:val="both"/>
              <w:rPr>
                <w:sz w:val="20"/>
                <w:szCs w:val="20"/>
              </w:rPr>
            </w:pPr>
            <w:r w:rsidRPr="004E20EE">
              <w:rPr>
                <w:sz w:val="20"/>
                <w:szCs w:val="20"/>
              </w:rPr>
              <w:t>Réhabilitation de centre d’accueil et de route</w:t>
            </w:r>
            <w:r>
              <w:rPr>
                <w:sz w:val="20"/>
                <w:szCs w:val="20"/>
              </w:rPr>
              <w:t>s</w:t>
            </w:r>
            <w:r w:rsidRPr="004E20EE">
              <w:rPr>
                <w:sz w:val="20"/>
                <w:szCs w:val="20"/>
              </w:rPr>
              <w:t xml:space="preserve"> d’accès pour l’écotourisme, installation d’hébergement</w:t>
            </w:r>
          </w:p>
        </w:tc>
        <w:tc>
          <w:tcPr>
            <w:tcW w:w="1498" w:type="dxa"/>
          </w:tcPr>
          <w:p w14:paraId="5E927D2D" w14:textId="77777777" w:rsidR="00D319A5" w:rsidRPr="004E20EE" w:rsidRDefault="00D319A5" w:rsidP="00D319A5">
            <w:pPr>
              <w:rPr>
                <w:b/>
                <w:sz w:val="20"/>
                <w:szCs w:val="20"/>
              </w:rPr>
            </w:pPr>
            <w:r w:rsidRPr="004E20EE">
              <w:rPr>
                <w:b/>
                <w:sz w:val="20"/>
                <w:szCs w:val="20"/>
              </w:rPr>
              <w:t>Catégorie B</w:t>
            </w:r>
          </w:p>
        </w:tc>
      </w:tr>
      <w:tr w:rsidR="00D319A5" w:rsidRPr="004E20EE" w14:paraId="2BB15CAF" w14:textId="77777777" w:rsidTr="00D319A5">
        <w:tc>
          <w:tcPr>
            <w:tcW w:w="2411" w:type="dxa"/>
            <w:vMerge/>
          </w:tcPr>
          <w:p w14:paraId="0559F13E" w14:textId="77777777" w:rsidR="00D319A5" w:rsidRPr="004E20EE" w:rsidRDefault="00D319A5" w:rsidP="00D319A5">
            <w:pPr>
              <w:rPr>
                <w:sz w:val="20"/>
                <w:szCs w:val="20"/>
              </w:rPr>
            </w:pPr>
          </w:p>
        </w:tc>
        <w:tc>
          <w:tcPr>
            <w:tcW w:w="5811" w:type="dxa"/>
          </w:tcPr>
          <w:p w14:paraId="66887CFC" w14:textId="77777777" w:rsidR="00D319A5" w:rsidRPr="004E20EE" w:rsidRDefault="00D319A5" w:rsidP="00D319A5">
            <w:pPr>
              <w:jc w:val="both"/>
              <w:rPr>
                <w:color w:val="000000"/>
                <w:sz w:val="20"/>
                <w:szCs w:val="20"/>
              </w:rPr>
            </w:pPr>
            <w:r w:rsidRPr="004E20EE">
              <w:rPr>
                <w:color w:val="000000"/>
                <w:sz w:val="20"/>
                <w:szCs w:val="20"/>
              </w:rPr>
              <w:t>Assistance technique aux principaux acteurs de la filière (DRCC), privée, PPP ;</w:t>
            </w:r>
          </w:p>
          <w:p w14:paraId="1D2FC8DC" w14:textId="77777777" w:rsidR="00D319A5" w:rsidRPr="004E20EE" w:rsidRDefault="00D319A5" w:rsidP="00D319A5">
            <w:pPr>
              <w:jc w:val="both"/>
              <w:rPr>
                <w:sz w:val="20"/>
                <w:szCs w:val="20"/>
              </w:rPr>
            </w:pPr>
            <w:r w:rsidRPr="004E20EE">
              <w:rPr>
                <w:color w:val="000000"/>
                <w:sz w:val="20"/>
                <w:szCs w:val="20"/>
              </w:rPr>
              <w:t>IGP/Label pour filières emblématique</w:t>
            </w:r>
            <w:r>
              <w:rPr>
                <w:color w:val="000000"/>
                <w:sz w:val="20"/>
                <w:szCs w:val="20"/>
              </w:rPr>
              <w:t> ;</w:t>
            </w:r>
          </w:p>
        </w:tc>
        <w:tc>
          <w:tcPr>
            <w:tcW w:w="1498" w:type="dxa"/>
          </w:tcPr>
          <w:p w14:paraId="4D395652" w14:textId="77777777" w:rsidR="00D319A5" w:rsidRPr="004E20EE" w:rsidRDefault="00D319A5" w:rsidP="00D319A5">
            <w:pPr>
              <w:rPr>
                <w:b/>
                <w:sz w:val="20"/>
                <w:szCs w:val="20"/>
              </w:rPr>
            </w:pPr>
            <w:r>
              <w:rPr>
                <w:b/>
                <w:sz w:val="20"/>
                <w:szCs w:val="20"/>
              </w:rPr>
              <w:t>Catégorie C</w:t>
            </w:r>
          </w:p>
        </w:tc>
      </w:tr>
      <w:tr w:rsidR="00D319A5" w:rsidRPr="004E20EE" w14:paraId="119543CA" w14:textId="77777777" w:rsidTr="00D319A5">
        <w:tc>
          <w:tcPr>
            <w:tcW w:w="2411" w:type="dxa"/>
            <w:vMerge/>
          </w:tcPr>
          <w:p w14:paraId="4E3D77B2" w14:textId="77777777" w:rsidR="00D319A5" w:rsidRPr="004E20EE" w:rsidRDefault="00D319A5" w:rsidP="00D319A5">
            <w:pPr>
              <w:rPr>
                <w:sz w:val="20"/>
                <w:szCs w:val="20"/>
              </w:rPr>
            </w:pPr>
          </w:p>
        </w:tc>
        <w:tc>
          <w:tcPr>
            <w:tcW w:w="5811" w:type="dxa"/>
          </w:tcPr>
          <w:p w14:paraId="2725C481" w14:textId="77777777" w:rsidR="00D319A5" w:rsidRPr="004E20EE" w:rsidRDefault="00D319A5" w:rsidP="00D319A5">
            <w:pPr>
              <w:jc w:val="both"/>
              <w:rPr>
                <w:color w:val="000000"/>
                <w:sz w:val="20"/>
                <w:szCs w:val="20"/>
              </w:rPr>
            </w:pPr>
            <w:r w:rsidRPr="004E20EE">
              <w:rPr>
                <w:color w:val="000000"/>
                <w:sz w:val="20"/>
                <w:szCs w:val="20"/>
              </w:rPr>
              <w:t>Construction d’abattoirs/tueries (cha</w:t>
            </w:r>
            <w:r>
              <w:rPr>
                <w:color w:val="000000"/>
                <w:sz w:val="20"/>
                <w:szCs w:val="20"/>
              </w:rPr>
              <w:t>î</w:t>
            </w:r>
            <w:r w:rsidRPr="004E20EE">
              <w:rPr>
                <w:color w:val="000000"/>
                <w:sz w:val="20"/>
                <w:szCs w:val="20"/>
              </w:rPr>
              <w:t>nes de valeur)</w:t>
            </w:r>
            <w:r>
              <w:rPr>
                <w:color w:val="000000"/>
                <w:sz w:val="20"/>
                <w:szCs w:val="20"/>
              </w:rPr>
              <w:t> ;</w:t>
            </w:r>
          </w:p>
        </w:tc>
        <w:tc>
          <w:tcPr>
            <w:tcW w:w="1498" w:type="dxa"/>
          </w:tcPr>
          <w:p w14:paraId="6EF03E5C" w14:textId="77777777" w:rsidR="00D319A5" w:rsidRPr="004E20EE" w:rsidRDefault="00D319A5" w:rsidP="00D319A5">
            <w:pPr>
              <w:rPr>
                <w:b/>
                <w:sz w:val="20"/>
                <w:szCs w:val="20"/>
              </w:rPr>
            </w:pPr>
            <w:r w:rsidRPr="004E20EE">
              <w:rPr>
                <w:b/>
                <w:sz w:val="20"/>
                <w:szCs w:val="20"/>
              </w:rPr>
              <w:t>Catégorie B</w:t>
            </w:r>
          </w:p>
        </w:tc>
      </w:tr>
      <w:tr w:rsidR="00D319A5" w:rsidRPr="004E20EE" w14:paraId="3E4B143A" w14:textId="77777777" w:rsidTr="00D319A5">
        <w:tc>
          <w:tcPr>
            <w:tcW w:w="2411" w:type="dxa"/>
            <w:vMerge/>
          </w:tcPr>
          <w:p w14:paraId="2656534F" w14:textId="77777777" w:rsidR="00D319A5" w:rsidRPr="004E20EE" w:rsidRDefault="00D319A5" w:rsidP="00D319A5">
            <w:pPr>
              <w:rPr>
                <w:sz w:val="20"/>
                <w:szCs w:val="20"/>
              </w:rPr>
            </w:pPr>
          </w:p>
        </w:tc>
        <w:tc>
          <w:tcPr>
            <w:tcW w:w="5811" w:type="dxa"/>
          </w:tcPr>
          <w:p w14:paraId="58C6B6A5" w14:textId="77777777" w:rsidR="00D319A5" w:rsidRPr="004E20EE" w:rsidRDefault="00D319A5" w:rsidP="00D319A5">
            <w:pPr>
              <w:jc w:val="both"/>
              <w:rPr>
                <w:color w:val="000000"/>
                <w:sz w:val="20"/>
                <w:szCs w:val="20"/>
              </w:rPr>
            </w:pPr>
            <w:r w:rsidRPr="004E20EE">
              <w:rPr>
                <w:color w:val="000000"/>
                <w:sz w:val="20"/>
                <w:szCs w:val="20"/>
              </w:rPr>
              <w:t>Renforcement chaîne de traçabilité des produits agricoles ;</w:t>
            </w:r>
          </w:p>
        </w:tc>
        <w:tc>
          <w:tcPr>
            <w:tcW w:w="1498" w:type="dxa"/>
          </w:tcPr>
          <w:p w14:paraId="5A59B394" w14:textId="77777777" w:rsidR="00D319A5" w:rsidRPr="004E20EE" w:rsidRDefault="00D319A5" w:rsidP="00D319A5">
            <w:pPr>
              <w:rPr>
                <w:b/>
                <w:sz w:val="20"/>
                <w:szCs w:val="20"/>
              </w:rPr>
            </w:pPr>
            <w:r w:rsidRPr="004E20EE">
              <w:rPr>
                <w:b/>
                <w:sz w:val="20"/>
                <w:szCs w:val="20"/>
              </w:rPr>
              <w:t>Catégorie C</w:t>
            </w:r>
          </w:p>
        </w:tc>
      </w:tr>
      <w:tr w:rsidR="00D319A5" w:rsidRPr="004E20EE" w14:paraId="487AB0EA" w14:textId="77777777" w:rsidTr="00D319A5">
        <w:tc>
          <w:tcPr>
            <w:tcW w:w="2411" w:type="dxa"/>
            <w:vMerge/>
          </w:tcPr>
          <w:p w14:paraId="6153B847" w14:textId="77777777" w:rsidR="00D319A5" w:rsidRPr="004E20EE" w:rsidRDefault="00D319A5" w:rsidP="00D319A5">
            <w:pPr>
              <w:rPr>
                <w:sz w:val="20"/>
                <w:szCs w:val="20"/>
              </w:rPr>
            </w:pPr>
          </w:p>
        </w:tc>
        <w:tc>
          <w:tcPr>
            <w:tcW w:w="5811" w:type="dxa"/>
          </w:tcPr>
          <w:p w14:paraId="63D1795F" w14:textId="77777777" w:rsidR="00D319A5" w:rsidRPr="004E20EE" w:rsidRDefault="00D319A5" w:rsidP="00D319A5">
            <w:pPr>
              <w:jc w:val="both"/>
              <w:rPr>
                <w:color w:val="000000"/>
                <w:sz w:val="20"/>
                <w:szCs w:val="20"/>
              </w:rPr>
            </w:pPr>
            <w:r w:rsidRPr="004E20EE">
              <w:rPr>
                <w:color w:val="000000"/>
                <w:sz w:val="20"/>
                <w:szCs w:val="20"/>
              </w:rPr>
              <w:t>Mise en place d’unité</w:t>
            </w:r>
            <w:r>
              <w:rPr>
                <w:color w:val="000000"/>
                <w:sz w:val="20"/>
                <w:szCs w:val="20"/>
              </w:rPr>
              <w:t>s</w:t>
            </w:r>
            <w:r w:rsidRPr="004E20EE">
              <w:rPr>
                <w:color w:val="000000"/>
                <w:sz w:val="20"/>
                <w:szCs w:val="20"/>
              </w:rPr>
              <w:t xml:space="preserve"> de transformation de bois (phase pilote) ;</w:t>
            </w:r>
          </w:p>
        </w:tc>
        <w:tc>
          <w:tcPr>
            <w:tcW w:w="1498" w:type="dxa"/>
          </w:tcPr>
          <w:p w14:paraId="762A1BD5" w14:textId="77777777" w:rsidR="00D319A5" w:rsidRPr="004E20EE" w:rsidRDefault="00D319A5" w:rsidP="00D319A5">
            <w:pPr>
              <w:rPr>
                <w:b/>
                <w:sz w:val="20"/>
                <w:szCs w:val="20"/>
              </w:rPr>
            </w:pPr>
            <w:r w:rsidRPr="004E20EE">
              <w:rPr>
                <w:b/>
                <w:sz w:val="20"/>
                <w:szCs w:val="20"/>
              </w:rPr>
              <w:t>Catégorie B</w:t>
            </w:r>
          </w:p>
        </w:tc>
      </w:tr>
      <w:tr w:rsidR="00D319A5" w:rsidRPr="004E20EE" w14:paraId="7244AF25" w14:textId="77777777" w:rsidTr="00D319A5">
        <w:tc>
          <w:tcPr>
            <w:tcW w:w="2411" w:type="dxa"/>
            <w:vMerge/>
          </w:tcPr>
          <w:p w14:paraId="25E1E8A3" w14:textId="77777777" w:rsidR="00D319A5" w:rsidRPr="004E20EE" w:rsidRDefault="00D319A5" w:rsidP="00D319A5">
            <w:pPr>
              <w:rPr>
                <w:sz w:val="20"/>
                <w:szCs w:val="20"/>
              </w:rPr>
            </w:pPr>
          </w:p>
        </w:tc>
        <w:tc>
          <w:tcPr>
            <w:tcW w:w="5811" w:type="dxa"/>
          </w:tcPr>
          <w:p w14:paraId="66A670B5" w14:textId="77777777" w:rsidR="00D319A5" w:rsidRPr="004E20EE" w:rsidRDefault="00D319A5" w:rsidP="00D319A5">
            <w:pPr>
              <w:jc w:val="both"/>
              <w:rPr>
                <w:color w:val="000000"/>
                <w:sz w:val="20"/>
                <w:szCs w:val="20"/>
              </w:rPr>
            </w:pPr>
            <w:r w:rsidRPr="004E20EE">
              <w:rPr>
                <w:color w:val="000000"/>
                <w:sz w:val="20"/>
                <w:szCs w:val="20"/>
              </w:rPr>
              <w:t>Promotion d’énergie domestique renouvelable</w:t>
            </w:r>
            <w:r>
              <w:rPr>
                <w:color w:val="000000"/>
                <w:sz w:val="20"/>
                <w:szCs w:val="20"/>
              </w:rPr>
              <w:t> ;</w:t>
            </w:r>
          </w:p>
        </w:tc>
        <w:tc>
          <w:tcPr>
            <w:tcW w:w="1498" w:type="dxa"/>
          </w:tcPr>
          <w:p w14:paraId="1A3EB223" w14:textId="77777777" w:rsidR="00D319A5" w:rsidRPr="004E20EE" w:rsidRDefault="00D319A5" w:rsidP="00D319A5">
            <w:pPr>
              <w:rPr>
                <w:b/>
                <w:sz w:val="20"/>
                <w:szCs w:val="20"/>
              </w:rPr>
            </w:pPr>
            <w:r w:rsidRPr="004E20EE">
              <w:rPr>
                <w:b/>
                <w:sz w:val="20"/>
                <w:szCs w:val="20"/>
              </w:rPr>
              <w:t>Catégorie C</w:t>
            </w:r>
          </w:p>
        </w:tc>
      </w:tr>
      <w:tr w:rsidR="00D319A5" w:rsidRPr="004E20EE" w14:paraId="370ACBF3" w14:textId="77777777" w:rsidTr="00D319A5">
        <w:tc>
          <w:tcPr>
            <w:tcW w:w="2411" w:type="dxa"/>
            <w:vMerge/>
          </w:tcPr>
          <w:p w14:paraId="500014C1" w14:textId="77777777" w:rsidR="00D319A5" w:rsidRPr="004E20EE" w:rsidRDefault="00D319A5" w:rsidP="00D319A5">
            <w:pPr>
              <w:rPr>
                <w:sz w:val="20"/>
                <w:szCs w:val="20"/>
              </w:rPr>
            </w:pPr>
          </w:p>
        </w:tc>
        <w:tc>
          <w:tcPr>
            <w:tcW w:w="5811" w:type="dxa"/>
          </w:tcPr>
          <w:p w14:paraId="2E2902C3" w14:textId="77777777" w:rsidR="00D319A5" w:rsidRPr="004E20EE" w:rsidRDefault="00D319A5" w:rsidP="00D319A5">
            <w:pPr>
              <w:jc w:val="both"/>
              <w:rPr>
                <w:color w:val="000000"/>
                <w:sz w:val="20"/>
                <w:szCs w:val="20"/>
              </w:rPr>
            </w:pPr>
            <w:r w:rsidRPr="004E20EE">
              <w:rPr>
                <w:color w:val="000000"/>
                <w:sz w:val="20"/>
                <w:szCs w:val="20"/>
              </w:rPr>
              <w:t>Ecotourisme : promotion des concession</w:t>
            </w:r>
            <w:r>
              <w:rPr>
                <w:color w:val="000000"/>
                <w:sz w:val="20"/>
                <w:szCs w:val="20"/>
              </w:rPr>
              <w:t>s</w:t>
            </w:r>
            <w:r w:rsidRPr="004E20EE">
              <w:rPr>
                <w:color w:val="000000"/>
                <w:sz w:val="20"/>
                <w:szCs w:val="20"/>
              </w:rPr>
              <w:t xml:space="preserve"> et partenariat avec le secteur privé</w:t>
            </w:r>
            <w:r>
              <w:rPr>
                <w:color w:val="000000"/>
                <w:sz w:val="20"/>
                <w:szCs w:val="20"/>
              </w:rPr>
              <w:t> ;</w:t>
            </w:r>
          </w:p>
        </w:tc>
        <w:tc>
          <w:tcPr>
            <w:tcW w:w="1498" w:type="dxa"/>
          </w:tcPr>
          <w:p w14:paraId="765BB3BA" w14:textId="77777777" w:rsidR="00D319A5" w:rsidRPr="004E20EE" w:rsidRDefault="00D319A5" w:rsidP="00D319A5">
            <w:pPr>
              <w:rPr>
                <w:b/>
                <w:sz w:val="20"/>
                <w:szCs w:val="20"/>
              </w:rPr>
            </w:pPr>
            <w:r w:rsidRPr="004E20EE">
              <w:rPr>
                <w:b/>
                <w:sz w:val="20"/>
                <w:szCs w:val="20"/>
              </w:rPr>
              <w:t>Catégorie C</w:t>
            </w:r>
          </w:p>
        </w:tc>
      </w:tr>
      <w:tr w:rsidR="00D319A5" w:rsidRPr="004E20EE" w14:paraId="7D338285" w14:textId="77777777" w:rsidTr="00D319A5">
        <w:tc>
          <w:tcPr>
            <w:tcW w:w="2411" w:type="dxa"/>
            <w:vMerge/>
          </w:tcPr>
          <w:p w14:paraId="343EF9FA" w14:textId="77777777" w:rsidR="00D319A5" w:rsidRPr="004E20EE" w:rsidRDefault="00D319A5" w:rsidP="00D319A5">
            <w:pPr>
              <w:rPr>
                <w:sz w:val="20"/>
                <w:szCs w:val="20"/>
              </w:rPr>
            </w:pPr>
          </w:p>
        </w:tc>
        <w:tc>
          <w:tcPr>
            <w:tcW w:w="5811" w:type="dxa"/>
          </w:tcPr>
          <w:p w14:paraId="6F08B758" w14:textId="77777777" w:rsidR="00D319A5" w:rsidRPr="004E20EE" w:rsidRDefault="00D319A5" w:rsidP="00D319A5">
            <w:pPr>
              <w:jc w:val="both"/>
              <w:rPr>
                <w:b/>
                <w:sz w:val="20"/>
                <w:szCs w:val="20"/>
              </w:rPr>
            </w:pPr>
            <w:r w:rsidRPr="004E20EE">
              <w:rPr>
                <w:color w:val="000000"/>
                <w:sz w:val="20"/>
                <w:szCs w:val="20"/>
              </w:rPr>
              <w:t>Appui aux OP</w:t>
            </w:r>
            <w:r>
              <w:rPr>
                <w:color w:val="000000"/>
                <w:sz w:val="20"/>
                <w:szCs w:val="20"/>
              </w:rPr>
              <w:t> :</w:t>
            </w:r>
            <w:r w:rsidRPr="004E20EE">
              <w:rPr>
                <w:color w:val="000000"/>
                <w:sz w:val="20"/>
                <w:szCs w:val="20"/>
              </w:rPr>
              <w:t xml:space="preserve"> structuration </w:t>
            </w:r>
            <w:r>
              <w:rPr>
                <w:color w:val="000000"/>
                <w:sz w:val="20"/>
                <w:szCs w:val="20"/>
              </w:rPr>
              <w:t xml:space="preserve">de la </w:t>
            </w:r>
            <w:r w:rsidRPr="004E20EE">
              <w:rPr>
                <w:color w:val="000000"/>
                <w:sz w:val="20"/>
                <w:szCs w:val="20"/>
              </w:rPr>
              <w:t>mise à disposition de matériel de gestion</w:t>
            </w:r>
            <w:r>
              <w:rPr>
                <w:color w:val="000000"/>
                <w:sz w:val="20"/>
                <w:szCs w:val="20"/>
              </w:rPr>
              <w:t> ;</w:t>
            </w:r>
          </w:p>
        </w:tc>
        <w:tc>
          <w:tcPr>
            <w:tcW w:w="1498" w:type="dxa"/>
          </w:tcPr>
          <w:p w14:paraId="3C6EAEC5" w14:textId="77777777" w:rsidR="00D319A5" w:rsidRPr="004E20EE" w:rsidRDefault="00D319A5" w:rsidP="00D319A5">
            <w:pPr>
              <w:rPr>
                <w:b/>
                <w:sz w:val="20"/>
                <w:szCs w:val="20"/>
              </w:rPr>
            </w:pPr>
            <w:r w:rsidRPr="004E20EE">
              <w:rPr>
                <w:b/>
                <w:sz w:val="20"/>
                <w:szCs w:val="20"/>
              </w:rPr>
              <w:t>Catégorie C</w:t>
            </w:r>
          </w:p>
        </w:tc>
      </w:tr>
      <w:tr w:rsidR="00D319A5" w:rsidRPr="004E20EE" w14:paraId="0FC6F367" w14:textId="77777777" w:rsidTr="00D319A5">
        <w:tc>
          <w:tcPr>
            <w:tcW w:w="2411" w:type="dxa"/>
            <w:vMerge/>
          </w:tcPr>
          <w:p w14:paraId="3C23290B" w14:textId="77777777" w:rsidR="00D319A5" w:rsidRPr="004E20EE" w:rsidRDefault="00D319A5" w:rsidP="00D319A5">
            <w:pPr>
              <w:rPr>
                <w:sz w:val="20"/>
                <w:szCs w:val="20"/>
              </w:rPr>
            </w:pPr>
          </w:p>
        </w:tc>
        <w:tc>
          <w:tcPr>
            <w:tcW w:w="5811" w:type="dxa"/>
          </w:tcPr>
          <w:p w14:paraId="2BEA673C" w14:textId="77777777" w:rsidR="00D319A5" w:rsidRPr="004E20EE" w:rsidRDefault="00D319A5" w:rsidP="00D319A5">
            <w:pPr>
              <w:jc w:val="both"/>
              <w:rPr>
                <w:b/>
                <w:sz w:val="20"/>
                <w:szCs w:val="20"/>
              </w:rPr>
            </w:pPr>
            <w:r w:rsidRPr="004E20EE">
              <w:rPr>
                <w:color w:val="000000"/>
                <w:sz w:val="20"/>
                <w:szCs w:val="20"/>
              </w:rPr>
              <w:t>Elevage</w:t>
            </w:r>
            <w:r>
              <w:rPr>
                <w:color w:val="000000"/>
                <w:sz w:val="20"/>
                <w:szCs w:val="20"/>
              </w:rPr>
              <w:t>,</w:t>
            </w:r>
            <w:r w:rsidRPr="004E20EE">
              <w:rPr>
                <w:color w:val="000000"/>
                <w:sz w:val="20"/>
                <w:szCs w:val="20"/>
              </w:rPr>
              <w:t xml:space="preserve"> gestion durable des parcours /paysage</w:t>
            </w:r>
            <w:r>
              <w:rPr>
                <w:color w:val="000000"/>
                <w:sz w:val="20"/>
                <w:szCs w:val="20"/>
              </w:rPr>
              <w:t> ;</w:t>
            </w:r>
          </w:p>
        </w:tc>
        <w:tc>
          <w:tcPr>
            <w:tcW w:w="1498" w:type="dxa"/>
          </w:tcPr>
          <w:p w14:paraId="5A873346" w14:textId="77777777" w:rsidR="00D319A5" w:rsidRPr="004E20EE" w:rsidRDefault="00D319A5" w:rsidP="00D319A5">
            <w:pPr>
              <w:rPr>
                <w:b/>
                <w:sz w:val="20"/>
                <w:szCs w:val="20"/>
              </w:rPr>
            </w:pPr>
            <w:r w:rsidRPr="004E20EE">
              <w:rPr>
                <w:b/>
                <w:sz w:val="20"/>
                <w:szCs w:val="20"/>
              </w:rPr>
              <w:t>Catégorie C</w:t>
            </w:r>
          </w:p>
        </w:tc>
      </w:tr>
      <w:tr w:rsidR="00D319A5" w:rsidRPr="004E20EE" w14:paraId="356AC616" w14:textId="77777777" w:rsidTr="00D319A5">
        <w:tc>
          <w:tcPr>
            <w:tcW w:w="2411" w:type="dxa"/>
            <w:vMerge/>
          </w:tcPr>
          <w:p w14:paraId="5E746A44" w14:textId="77777777" w:rsidR="00D319A5" w:rsidRPr="004E20EE" w:rsidRDefault="00D319A5" w:rsidP="00D319A5">
            <w:pPr>
              <w:rPr>
                <w:sz w:val="20"/>
                <w:szCs w:val="20"/>
              </w:rPr>
            </w:pPr>
          </w:p>
        </w:tc>
        <w:tc>
          <w:tcPr>
            <w:tcW w:w="5811" w:type="dxa"/>
          </w:tcPr>
          <w:p w14:paraId="331DA738" w14:textId="77777777" w:rsidR="00D319A5" w:rsidRPr="004E20EE" w:rsidRDefault="00D319A5" w:rsidP="00D319A5">
            <w:pPr>
              <w:jc w:val="both"/>
              <w:rPr>
                <w:color w:val="000000"/>
                <w:sz w:val="20"/>
                <w:szCs w:val="20"/>
              </w:rPr>
            </w:pPr>
            <w:r w:rsidRPr="004E20EE">
              <w:rPr>
                <w:color w:val="000000"/>
                <w:sz w:val="20"/>
                <w:szCs w:val="20"/>
              </w:rPr>
              <w:t>Agroforesterie</w:t>
            </w:r>
            <w:r>
              <w:rPr>
                <w:color w:val="000000"/>
                <w:sz w:val="20"/>
                <w:szCs w:val="20"/>
              </w:rPr>
              <w:t>,</w:t>
            </w:r>
            <w:r w:rsidRPr="004E20EE">
              <w:rPr>
                <w:color w:val="000000"/>
                <w:sz w:val="20"/>
                <w:szCs w:val="20"/>
              </w:rPr>
              <w:t xml:space="preserve"> plantations forestières des espèces autochtones (pilote)</w:t>
            </w:r>
            <w:r>
              <w:rPr>
                <w:color w:val="000000"/>
                <w:sz w:val="20"/>
                <w:szCs w:val="20"/>
              </w:rPr>
              <w:t> ;</w:t>
            </w:r>
          </w:p>
        </w:tc>
        <w:tc>
          <w:tcPr>
            <w:tcW w:w="1498" w:type="dxa"/>
          </w:tcPr>
          <w:p w14:paraId="13A4D422" w14:textId="77777777" w:rsidR="00D319A5" w:rsidRPr="004E20EE" w:rsidRDefault="00D319A5" w:rsidP="00D319A5">
            <w:pPr>
              <w:rPr>
                <w:b/>
                <w:sz w:val="20"/>
                <w:szCs w:val="20"/>
              </w:rPr>
            </w:pPr>
            <w:r w:rsidRPr="004E20EE">
              <w:rPr>
                <w:b/>
                <w:sz w:val="20"/>
                <w:szCs w:val="20"/>
              </w:rPr>
              <w:t>Catégorie B</w:t>
            </w:r>
          </w:p>
        </w:tc>
      </w:tr>
      <w:tr w:rsidR="00D319A5" w:rsidRPr="004E20EE" w14:paraId="1CF8E8CF" w14:textId="77777777" w:rsidTr="00D319A5">
        <w:tc>
          <w:tcPr>
            <w:tcW w:w="2411" w:type="dxa"/>
            <w:vMerge/>
          </w:tcPr>
          <w:p w14:paraId="5C3E1A80" w14:textId="77777777" w:rsidR="00D319A5" w:rsidRPr="004E20EE" w:rsidRDefault="00D319A5" w:rsidP="00D319A5">
            <w:pPr>
              <w:rPr>
                <w:sz w:val="20"/>
                <w:szCs w:val="20"/>
              </w:rPr>
            </w:pPr>
          </w:p>
        </w:tc>
        <w:tc>
          <w:tcPr>
            <w:tcW w:w="5811" w:type="dxa"/>
          </w:tcPr>
          <w:p w14:paraId="558B788A" w14:textId="77777777" w:rsidR="00D319A5" w:rsidRPr="004E20EE" w:rsidRDefault="00D319A5" w:rsidP="00D319A5">
            <w:pPr>
              <w:pStyle w:val="Listecouleur-Accent12"/>
              <w:widowControl/>
              <w:spacing w:after="0"/>
              <w:ind w:left="0"/>
              <w:rPr>
                <w:rFonts w:ascii="Times New Roman" w:hAnsi="Times New Roman"/>
                <w:lang w:val="fr-FR"/>
              </w:rPr>
            </w:pPr>
            <w:r w:rsidRPr="004E20EE">
              <w:rPr>
                <w:rFonts w:ascii="Times New Roman" w:hAnsi="Times New Roman"/>
                <w:lang w:val="fr-FR"/>
              </w:rPr>
              <w:t>Protection physique et mécanique des berges: traitement physique (zone 2 et 3): fascinage suivi de couverture végétale ; Couverture végétale (zone 2 et 3) : mise en place des haies vives sur tanety, ou protection par des espèces (vétiver...)</w:t>
            </w:r>
            <w:r>
              <w:rPr>
                <w:rFonts w:ascii="Times New Roman" w:hAnsi="Times New Roman"/>
                <w:lang w:val="fr-FR"/>
              </w:rPr>
              <w:t>.</w:t>
            </w:r>
            <w:r w:rsidRPr="004E20EE">
              <w:rPr>
                <w:rFonts w:ascii="Times New Roman" w:hAnsi="Times New Roman"/>
                <w:lang w:val="fr-FR"/>
              </w:rPr>
              <w:t> </w:t>
            </w:r>
          </w:p>
        </w:tc>
        <w:tc>
          <w:tcPr>
            <w:tcW w:w="1498" w:type="dxa"/>
          </w:tcPr>
          <w:p w14:paraId="629C3061" w14:textId="77777777" w:rsidR="00D319A5" w:rsidRPr="004E20EE" w:rsidRDefault="00D319A5" w:rsidP="00D319A5">
            <w:pPr>
              <w:rPr>
                <w:b/>
                <w:sz w:val="20"/>
                <w:szCs w:val="20"/>
              </w:rPr>
            </w:pPr>
            <w:r w:rsidRPr="004E20EE">
              <w:rPr>
                <w:b/>
                <w:sz w:val="20"/>
                <w:szCs w:val="20"/>
              </w:rPr>
              <w:t xml:space="preserve">Catégorie </w:t>
            </w:r>
            <w:r>
              <w:rPr>
                <w:b/>
                <w:sz w:val="20"/>
                <w:szCs w:val="20"/>
              </w:rPr>
              <w:t>B</w:t>
            </w:r>
          </w:p>
        </w:tc>
      </w:tr>
      <w:tr w:rsidR="00D319A5" w:rsidRPr="004E20EE" w14:paraId="3319A709" w14:textId="77777777" w:rsidTr="00D319A5">
        <w:tc>
          <w:tcPr>
            <w:tcW w:w="2411" w:type="dxa"/>
            <w:vMerge/>
          </w:tcPr>
          <w:p w14:paraId="14081270" w14:textId="77777777" w:rsidR="00D319A5" w:rsidRPr="004E20EE" w:rsidRDefault="00D319A5" w:rsidP="00D319A5">
            <w:pPr>
              <w:rPr>
                <w:sz w:val="20"/>
                <w:szCs w:val="20"/>
              </w:rPr>
            </w:pPr>
          </w:p>
        </w:tc>
        <w:tc>
          <w:tcPr>
            <w:tcW w:w="5811" w:type="dxa"/>
          </w:tcPr>
          <w:p w14:paraId="14B7FFDF" w14:textId="77777777" w:rsidR="00D319A5" w:rsidRPr="004E20EE" w:rsidRDefault="00D319A5" w:rsidP="00D319A5">
            <w:pPr>
              <w:pStyle w:val="Listecouleur-Accent12"/>
              <w:widowControl/>
              <w:spacing w:after="0"/>
              <w:ind w:left="0"/>
              <w:rPr>
                <w:rFonts w:ascii="Times New Roman" w:hAnsi="Times New Roman"/>
                <w:lang w:val="fr-FR"/>
              </w:rPr>
            </w:pPr>
            <w:r w:rsidRPr="004E20EE">
              <w:rPr>
                <w:rFonts w:ascii="Times New Roman" w:hAnsi="Times New Roman"/>
                <w:lang w:val="fr-FR"/>
              </w:rPr>
              <w:t>Restauration forestière pour conservation et génération des stocks de carbone ;</w:t>
            </w:r>
          </w:p>
        </w:tc>
        <w:tc>
          <w:tcPr>
            <w:tcW w:w="1498" w:type="dxa"/>
          </w:tcPr>
          <w:p w14:paraId="71DFD5CA" w14:textId="77777777" w:rsidR="00D319A5" w:rsidRPr="004E20EE" w:rsidRDefault="00D319A5" w:rsidP="00D319A5">
            <w:pPr>
              <w:rPr>
                <w:b/>
                <w:sz w:val="20"/>
                <w:szCs w:val="20"/>
              </w:rPr>
            </w:pPr>
            <w:r w:rsidRPr="004E20EE">
              <w:rPr>
                <w:b/>
                <w:sz w:val="20"/>
                <w:szCs w:val="20"/>
              </w:rPr>
              <w:t>Catégorie B</w:t>
            </w:r>
          </w:p>
        </w:tc>
      </w:tr>
      <w:tr w:rsidR="00D319A5" w:rsidRPr="004E20EE" w14:paraId="031D0594" w14:textId="77777777" w:rsidTr="00D319A5">
        <w:tc>
          <w:tcPr>
            <w:tcW w:w="2411" w:type="dxa"/>
            <w:vMerge/>
          </w:tcPr>
          <w:p w14:paraId="7A29D976" w14:textId="77777777" w:rsidR="00D319A5" w:rsidRPr="004E20EE" w:rsidRDefault="00D319A5" w:rsidP="00D319A5">
            <w:pPr>
              <w:rPr>
                <w:sz w:val="20"/>
                <w:szCs w:val="20"/>
              </w:rPr>
            </w:pPr>
          </w:p>
        </w:tc>
        <w:tc>
          <w:tcPr>
            <w:tcW w:w="5811" w:type="dxa"/>
          </w:tcPr>
          <w:p w14:paraId="328871DD" w14:textId="77777777" w:rsidR="00D319A5" w:rsidRPr="004E20EE" w:rsidRDefault="00D319A5" w:rsidP="00D319A5">
            <w:pPr>
              <w:pStyle w:val="Listecouleur-Accent12"/>
              <w:widowControl/>
              <w:spacing w:after="0"/>
              <w:ind w:left="0"/>
              <w:rPr>
                <w:rFonts w:ascii="Times New Roman" w:hAnsi="Times New Roman"/>
                <w:lang w:val="fr-FR"/>
              </w:rPr>
            </w:pPr>
            <w:r w:rsidRPr="004E20EE">
              <w:rPr>
                <w:rFonts w:ascii="Times New Roman" w:hAnsi="Times New Roman"/>
                <w:lang w:val="fr-FR"/>
              </w:rPr>
              <w:t>Construction et entretien des pare-feu</w:t>
            </w:r>
            <w:r>
              <w:rPr>
                <w:rFonts w:ascii="Times New Roman" w:hAnsi="Times New Roman"/>
                <w:lang w:val="fr-FR"/>
              </w:rPr>
              <w:t>x</w:t>
            </w:r>
            <w:r w:rsidRPr="004E20EE">
              <w:rPr>
                <w:rFonts w:ascii="Times New Roman" w:hAnsi="Times New Roman"/>
                <w:lang w:val="fr-FR"/>
              </w:rPr>
              <w:t>; Construction et entretien des infrastructures de conservation (p.ex. bâtiments agents de parc) ;</w:t>
            </w:r>
          </w:p>
        </w:tc>
        <w:tc>
          <w:tcPr>
            <w:tcW w:w="1498" w:type="dxa"/>
          </w:tcPr>
          <w:p w14:paraId="3784F7A3" w14:textId="77777777" w:rsidR="00D319A5" w:rsidRPr="004E20EE" w:rsidRDefault="00D319A5" w:rsidP="00D319A5">
            <w:pPr>
              <w:rPr>
                <w:b/>
                <w:sz w:val="20"/>
                <w:szCs w:val="20"/>
              </w:rPr>
            </w:pPr>
            <w:r w:rsidRPr="004E20EE">
              <w:rPr>
                <w:b/>
                <w:sz w:val="20"/>
                <w:szCs w:val="20"/>
              </w:rPr>
              <w:t>Catégorie B</w:t>
            </w:r>
          </w:p>
        </w:tc>
      </w:tr>
      <w:tr w:rsidR="00D319A5" w:rsidRPr="004E20EE" w14:paraId="2A9044C2" w14:textId="77777777" w:rsidTr="00D319A5">
        <w:tc>
          <w:tcPr>
            <w:tcW w:w="2411" w:type="dxa"/>
            <w:vMerge/>
          </w:tcPr>
          <w:p w14:paraId="0B6BBEAF" w14:textId="77777777" w:rsidR="00D319A5" w:rsidRPr="004E20EE" w:rsidRDefault="00D319A5" w:rsidP="00D319A5">
            <w:pPr>
              <w:rPr>
                <w:sz w:val="20"/>
                <w:szCs w:val="20"/>
              </w:rPr>
            </w:pPr>
          </w:p>
        </w:tc>
        <w:tc>
          <w:tcPr>
            <w:tcW w:w="5811" w:type="dxa"/>
          </w:tcPr>
          <w:p w14:paraId="3F7EF0BB" w14:textId="77777777" w:rsidR="00D319A5" w:rsidRPr="004E20EE" w:rsidRDefault="00D319A5" w:rsidP="00D319A5">
            <w:pPr>
              <w:pStyle w:val="Listecouleur-Accent12"/>
              <w:widowControl/>
              <w:spacing w:after="0"/>
              <w:ind w:left="0"/>
              <w:rPr>
                <w:rFonts w:ascii="Times New Roman" w:hAnsi="Times New Roman"/>
                <w:lang w:val="fr-FR"/>
              </w:rPr>
            </w:pPr>
            <w:r w:rsidRPr="004E20EE">
              <w:rPr>
                <w:rFonts w:ascii="Times New Roman" w:hAnsi="Times New Roman"/>
                <w:lang w:val="fr-FR"/>
              </w:rPr>
              <w:t>Sensibilisation contre les feux de brousse/création de périmètre de protection pour les sources d’eau.</w:t>
            </w:r>
          </w:p>
        </w:tc>
        <w:tc>
          <w:tcPr>
            <w:tcW w:w="1498" w:type="dxa"/>
          </w:tcPr>
          <w:p w14:paraId="03E60667" w14:textId="77777777" w:rsidR="00D319A5" w:rsidRPr="004E20EE" w:rsidRDefault="00D319A5" w:rsidP="00D319A5">
            <w:pPr>
              <w:rPr>
                <w:b/>
                <w:sz w:val="20"/>
                <w:szCs w:val="20"/>
              </w:rPr>
            </w:pPr>
            <w:r w:rsidRPr="004E20EE">
              <w:rPr>
                <w:b/>
                <w:sz w:val="20"/>
                <w:szCs w:val="20"/>
              </w:rPr>
              <w:t>Catégorie C</w:t>
            </w:r>
          </w:p>
        </w:tc>
      </w:tr>
    </w:tbl>
    <w:p w14:paraId="7BAA87D0" w14:textId="77777777" w:rsidR="00D319A5" w:rsidRPr="00DC4B2E" w:rsidRDefault="00D319A5" w:rsidP="00D319A5"/>
    <w:p w14:paraId="58291F63" w14:textId="77777777" w:rsidR="00D319A5" w:rsidRDefault="00D319A5" w:rsidP="00D319A5">
      <w:pPr>
        <w:pBdr>
          <w:top w:val="single" w:sz="4" w:space="1" w:color="auto"/>
          <w:left w:val="single" w:sz="4" w:space="4" w:color="auto"/>
          <w:bottom w:val="single" w:sz="4" w:space="1" w:color="auto"/>
          <w:right w:val="single" w:sz="4" w:space="4" w:color="auto"/>
        </w:pBdr>
        <w:jc w:val="both"/>
        <w:rPr>
          <w:sz w:val="22"/>
          <w:szCs w:val="22"/>
        </w:rPr>
      </w:pPr>
      <w:r w:rsidRPr="009328F1">
        <w:rPr>
          <w:sz w:val="22"/>
          <w:szCs w:val="22"/>
        </w:rPr>
        <w:t>Les sous projets</w:t>
      </w:r>
      <w:r>
        <w:rPr>
          <w:sz w:val="22"/>
          <w:szCs w:val="22"/>
        </w:rPr>
        <w:t xml:space="preserve"> du PADAP</w:t>
      </w:r>
      <w:r w:rsidRPr="009328F1">
        <w:rPr>
          <w:sz w:val="22"/>
          <w:szCs w:val="22"/>
        </w:rPr>
        <w:t xml:space="preserve"> de façon générale sont catégorisées « B » ou « C ».</w:t>
      </w:r>
      <w:r>
        <w:rPr>
          <w:sz w:val="22"/>
          <w:szCs w:val="22"/>
        </w:rPr>
        <w:t xml:space="preserve"> L</w:t>
      </w:r>
      <w:r w:rsidRPr="009328F1">
        <w:rPr>
          <w:sz w:val="22"/>
          <w:szCs w:val="22"/>
        </w:rPr>
        <w:t>es sous projet</w:t>
      </w:r>
      <w:r>
        <w:rPr>
          <w:sz w:val="22"/>
          <w:szCs w:val="22"/>
        </w:rPr>
        <w:t xml:space="preserve"> de catégories « B » ne devraient pas engendrer d’impacts environnementaux et sociaux significatifs. Il s’agit de projets de travaux de réhabilitation de petits barrages, du curage de canaux, de construction de petits barrages de retenue, de réhabilitation de pistes, d’ouvrages de désenclavement, de construction d’unités de stockage et de transformation. De même, les aménagements de périmètres ne dépassant pas 1000 ha sont classés dans cette catégorie </w:t>
      </w:r>
      <w:r w:rsidRPr="00A31FA4">
        <w:rPr>
          <w:i/>
          <w:sz w:val="22"/>
          <w:szCs w:val="22"/>
        </w:rPr>
        <w:t>(voir annexe 23</w:t>
      </w:r>
      <w:r>
        <w:rPr>
          <w:i/>
          <w:sz w:val="22"/>
          <w:szCs w:val="22"/>
        </w:rPr>
        <w:t xml:space="preserve"> les </w:t>
      </w:r>
      <w:r w:rsidRPr="00A31FA4">
        <w:rPr>
          <w:i/>
          <w:sz w:val="22"/>
          <w:szCs w:val="22"/>
        </w:rPr>
        <w:t>caractéristiques des sous projets).</w:t>
      </w:r>
    </w:p>
    <w:p w14:paraId="3CA5F74D" w14:textId="77777777" w:rsidR="00D319A5" w:rsidRPr="004E20EE" w:rsidRDefault="00D319A5" w:rsidP="00D319A5">
      <w:pPr>
        <w:pBdr>
          <w:top w:val="single" w:sz="4" w:space="1" w:color="auto"/>
          <w:left w:val="single" w:sz="4" w:space="4" w:color="auto"/>
          <w:bottom w:val="single" w:sz="4" w:space="1" w:color="auto"/>
          <w:right w:val="single" w:sz="4" w:space="4" w:color="auto"/>
        </w:pBdr>
        <w:jc w:val="both"/>
        <w:rPr>
          <w:sz w:val="22"/>
          <w:szCs w:val="22"/>
        </w:rPr>
      </w:pPr>
      <w:r>
        <w:rPr>
          <w:sz w:val="22"/>
          <w:szCs w:val="22"/>
        </w:rPr>
        <w:t>Tandis que les activités d’études, de planification, de formation et d’appui aux services publics, de renforcement de capacités sont constituées de mesures de renforcement de capacités qui sont classées en catégorie « C ».</w:t>
      </w:r>
    </w:p>
    <w:p w14:paraId="460D12C0" w14:textId="77777777" w:rsidR="00D319A5" w:rsidRDefault="00D319A5" w:rsidP="00D319A5">
      <w:pPr>
        <w:widowControl w:val="0"/>
        <w:autoSpaceDE w:val="0"/>
        <w:autoSpaceDN w:val="0"/>
        <w:adjustRightInd w:val="0"/>
        <w:spacing w:after="240"/>
        <w:jc w:val="both"/>
        <w:rPr>
          <w:sz w:val="22"/>
          <w:szCs w:val="22"/>
        </w:rPr>
      </w:pPr>
      <w:r>
        <w:rPr>
          <w:sz w:val="22"/>
          <w:szCs w:val="22"/>
        </w:rPr>
        <w:t>La classification des projets par la législation environnementale à Madagascar établit trois catégories :</w:t>
      </w:r>
    </w:p>
    <w:p w14:paraId="7E95180D" w14:textId="77777777" w:rsidR="00D319A5" w:rsidRPr="00C06C41" w:rsidRDefault="00D319A5" w:rsidP="00D319A5">
      <w:pPr>
        <w:pStyle w:val="BodyText2"/>
        <w:spacing w:line="276" w:lineRule="auto"/>
        <w:jc w:val="left"/>
        <w:rPr>
          <w:szCs w:val="22"/>
        </w:rPr>
      </w:pPr>
      <w:r w:rsidRPr="00513B02">
        <w:rPr>
          <w:szCs w:val="22"/>
          <w:u w:val="single"/>
        </w:rPr>
        <w:t>Catégorie 1</w:t>
      </w:r>
      <w:r>
        <w:rPr>
          <w:szCs w:val="22"/>
          <w:u w:val="single"/>
        </w:rPr>
        <w:t> :</w:t>
      </w:r>
      <w:r w:rsidRPr="00513B02">
        <w:rPr>
          <w:szCs w:val="22"/>
          <w:u w:val="single"/>
        </w:rPr>
        <w:t xml:space="preserve"> ce sont les projets soumis à </w:t>
      </w:r>
      <w:r>
        <w:rPr>
          <w:szCs w:val="22"/>
          <w:u w:val="single"/>
        </w:rPr>
        <w:t>l’</w:t>
      </w:r>
      <w:r w:rsidRPr="00513B02">
        <w:rPr>
          <w:b/>
          <w:szCs w:val="22"/>
          <w:u w:val="single"/>
        </w:rPr>
        <w:t>EIE</w:t>
      </w:r>
      <w:r w:rsidRPr="00513B02">
        <w:rPr>
          <w:szCs w:val="22"/>
          <w:u w:val="single"/>
        </w:rPr>
        <w:t> </w:t>
      </w:r>
      <w:r w:rsidRPr="00C06C41">
        <w:rPr>
          <w:szCs w:val="22"/>
        </w:rPr>
        <w:t>: les projets soumis à l’EIE sont des projets qui de par leur nature technique, leur contiguïté, l’importance de leurs dimensions ou de la sensibilité du milieu d’implantation, sont susceptibles d’avoir des conséquences dommageables sur l’environnement. Une liste de projets est donnée dans l’annexe I du décret MECIE</w:t>
      </w:r>
      <w:r>
        <w:rPr>
          <w:szCs w:val="22"/>
        </w:rPr>
        <w:t>. Ces projets ne sont pas éligibles dans le contexte du PADAP.</w:t>
      </w:r>
    </w:p>
    <w:p w14:paraId="38C8B5CA" w14:textId="77777777" w:rsidR="00D319A5" w:rsidRDefault="00D319A5" w:rsidP="00D319A5">
      <w:pPr>
        <w:widowControl w:val="0"/>
        <w:autoSpaceDE w:val="0"/>
        <w:autoSpaceDN w:val="0"/>
        <w:adjustRightInd w:val="0"/>
        <w:spacing w:after="240"/>
        <w:jc w:val="both"/>
        <w:rPr>
          <w:sz w:val="22"/>
          <w:szCs w:val="22"/>
        </w:rPr>
      </w:pPr>
      <w:r w:rsidRPr="00513B02">
        <w:rPr>
          <w:sz w:val="22"/>
          <w:szCs w:val="22"/>
          <w:u w:val="single"/>
        </w:rPr>
        <w:t>Catégorie 2</w:t>
      </w:r>
      <w:r>
        <w:rPr>
          <w:sz w:val="22"/>
          <w:szCs w:val="22"/>
          <w:u w:val="single"/>
        </w:rPr>
        <w:t xml:space="preserve"> : </w:t>
      </w:r>
      <w:r w:rsidRPr="00513B02">
        <w:rPr>
          <w:sz w:val="22"/>
          <w:szCs w:val="22"/>
          <w:u w:val="single"/>
        </w:rPr>
        <w:t xml:space="preserve">ce sont les projets soumis à </w:t>
      </w:r>
      <w:r w:rsidRPr="00513B02">
        <w:rPr>
          <w:b/>
          <w:sz w:val="22"/>
          <w:szCs w:val="22"/>
          <w:u w:val="single"/>
        </w:rPr>
        <w:t>PREE</w:t>
      </w:r>
      <w:r w:rsidRPr="00513B02">
        <w:rPr>
          <w:sz w:val="22"/>
          <w:szCs w:val="22"/>
          <w:u w:val="single"/>
        </w:rPr>
        <w:t> </w:t>
      </w:r>
      <w:r w:rsidRPr="00513B02">
        <w:rPr>
          <w:sz w:val="22"/>
          <w:szCs w:val="22"/>
        </w:rPr>
        <w:t>: les projets qui figurent explicitement à l’annexe II du décret MECIE sont soumis au PREE. Ce sont des projets dont la nature, l’ampleur et d’autres caractéristiques connexes ont le potentiel nécessaire pour provoquer certains impacts sur l'environnement, impacts qui ne sont cependant pas suffisamment importants pour nécessiter une EIE scientifique indépendante.</w:t>
      </w:r>
    </w:p>
    <w:p w14:paraId="06F2E505" w14:textId="77777777" w:rsidR="00D319A5" w:rsidRDefault="00D319A5" w:rsidP="00D319A5">
      <w:pPr>
        <w:widowControl w:val="0"/>
        <w:autoSpaceDE w:val="0"/>
        <w:autoSpaceDN w:val="0"/>
        <w:adjustRightInd w:val="0"/>
        <w:spacing w:after="240"/>
        <w:jc w:val="both"/>
        <w:rPr>
          <w:sz w:val="22"/>
          <w:szCs w:val="22"/>
        </w:rPr>
      </w:pPr>
      <w:r>
        <w:rPr>
          <w:sz w:val="22"/>
          <w:szCs w:val="22"/>
          <w:u w:val="single"/>
        </w:rPr>
        <w:lastRenderedPageBreak/>
        <w:t xml:space="preserve"> C</w:t>
      </w:r>
      <w:r w:rsidRPr="00513B02">
        <w:rPr>
          <w:sz w:val="22"/>
          <w:szCs w:val="22"/>
          <w:u w:val="single"/>
        </w:rPr>
        <w:t>atégorie 3</w:t>
      </w:r>
      <w:r>
        <w:rPr>
          <w:sz w:val="22"/>
          <w:szCs w:val="22"/>
          <w:u w:val="single"/>
        </w:rPr>
        <w:t> :</w:t>
      </w:r>
      <w:r w:rsidRPr="00B65F88">
        <w:rPr>
          <w:sz w:val="22"/>
          <w:szCs w:val="22"/>
          <w:u w:val="single"/>
        </w:rPr>
        <w:t xml:space="preserve"> ce sont des projets</w:t>
      </w:r>
      <w:r>
        <w:rPr>
          <w:sz w:val="22"/>
          <w:szCs w:val="22"/>
          <w:u w:val="single"/>
        </w:rPr>
        <w:t xml:space="preserve"> qui ne nécessitent</w:t>
      </w:r>
      <w:r w:rsidRPr="00B65F88">
        <w:rPr>
          <w:sz w:val="22"/>
          <w:szCs w:val="22"/>
          <w:u w:val="single"/>
        </w:rPr>
        <w:t xml:space="preserve"> aucune étude</w:t>
      </w:r>
      <w:r>
        <w:rPr>
          <w:sz w:val="22"/>
          <w:szCs w:val="22"/>
          <w:u w:val="single"/>
        </w:rPr>
        <w:t xml:space="preserve"> </w:t>
      </w:r>
      <w:r>
        <w:rPr>
          <w:sz w:val="22"/>
          <w:szCs w:val="22"/>
        </w:rPr>
        <w:t>car ils n’ont aucune incidence sur l’environnement mais qui devront requérir l’autorisation de l’ONE.</w:t>
      </w:r>
    </w:p>
    <w:p w14:paraId="2F48B41A" w14:textId="77777777" w:rsidR="00D319A5" w:rsidRDefault="00D319A5" w:rsidP="00D319A5">
      <w:pPr>
        <w:jc w:val="both"/>
        <w:rPr>
          <w:sz w:val="22"/>
          <w:szCs w:val="22"/>
        </w:rPr>
      </w:pPr>
      <w:r w:rsidRPr="00160048">
        <w:rPr>
          <w:sz w:val="22"/>
          <w:szCs w:val="22"/>
        </w:rPr>
        <w:t>La Banque Mondiale classifie ces p</w:t>
      </w:r>
      <w:r>
        <w:rPr>
          <w:sz w:val="22"/>
          <w:szCs w:val="22"/>
        </w:rPr>
        <w:t>rojets en trois catégories :</w:t>
      </w:r>
    </w:p>
    <w:p w14:paraId="133227A2" w14:textId="77777777" w:rsidR="00D319A5" w:rsidRPr="00160048" w:rsidRDefault="00D319A5" w:rsidP="00D319A5">
      <w:pPr>
        <w:jc w:val="both"/>
        <w:rPr>
          <w:rFonts w:ascii="Symbol" w:hAnsi="Symbol" w:cs="Symbol"/>
          <w:sz w:val="22"/>
          <w:szCs w:val="22"/>
        </w:rPr>
      </w:pPr>
    </w:p>
    <w:p w14:paraId="062731B2" w14:textId="77777777" w:rsidR="00D319A5" w:rsidRPr="00160048" w:rsidRDefault="00D319A5" w:rsidP="00D319A5">
      <w:pPr>
        <w:jc w:val="both"/>
        <w:rPr>
          <w:rFonts w:ascii="Symbol" w:hAnsi="Symbol" w:cs="Symbol"/>
          <w:sz w:val="22"/>
          <w:szCs w:val="22"/>
        </w:rPr>
      </w:pPr>
      <w:r w:rsidRPr="00160048">
        <w:rPr>
          <w:sz w:val="22"/>
          <w:szCs w:val="22"/>
          <w:u w:val="single"/>
        </w:rPr>
        <w:t>Catégorie A</w:t>
      </w:r>
      <w:r w:rsidRPr="00160048">
        <w:rPr>
          <w:sz w:val="22"/>
          <w:szCs w:val="22"/>
        </w:rPr>
        <w:t xml:space="preserve"> : Projet avec risque environnemental et social majeur certain</w:t>
      </w:r>
      <w:r>
        <w:rPr>
          <w:sz w:val="22"/>
          <w:szCs w:val="22"/>
        </w:rPr>
        <w:t> : requiert la préparation d’une EIE approfondie. Ces projets ne sont pas éligibles dans le cadre PADAP.</w:t>
      </w:r>
    </w:p>
    <w:p w14:paraId="28AA23DA" w14:textId="77777777" w:rsidR="00D319A5" w:rsidRPr="00160048" w:rsidRDefault="00D319A5" w:rsidP="00D319A5">
      <w:pPr>
        <w:jc w:val="both"/>
        <w:rPr>
          <w:rFonts w:ascii="Symbol" w:hAnsi="Symbol" w:cs="Symbol"/>
          <w:sz w:val="22"/>
          <w:szCs w:val="22"/>
        </w:rPr>
      </w:pPr>
      <w:r w:rsidRPr="00160048">
        <w:rPr>
          <w:sz w:val="22"/>
          <w:szCs w:val="22"/>
          <w:u w:val="single"/>
        </w:rPr>
        <w:t>Catégorie B</w:t>
      </w:r>
      <w:r w:rsidRPr="00160048">
        <w:rPr>
          <w:sz w:val="22"/>
          <w:szCs w:val="22"/>
        </w:rPr>
        <w:t xml:space="preserve"> : Projet avec risque environnemental et social modéré</w:t>
      </w:r>
      <w:r>
        <w:rPr>
          <w:sz w:val="22"/>
          <w:szCs w:val="22"/>
        </w:rPr>
        <w:t> : requiert la préparation d’un Plan de Gestion Environnementale et Sociale (PGES).</w:t>
      </w:r>
    </w:p>
    <w:p w14:paraId="222E1FCA" w14:textId="77777777" w:rsidR="00D319A5" w:rsidRDefault="00D319A5" w:rsidP="00D319A5">
      <w:pPr>
        <w:jc w:val="both"/>
        <w:rPr>
          <w:sz w:val="22"/>
          <w:szCs w:val="22"/>
        </w:rPr>
      </w:pPr>
      <w:r w:rsidRPr="00160048">
        <w:rPr>
          <w:sz w:val="22"/>
          <w:szCs w:val="22"/>
          <w:u w:val="single"/>
        </w:rPr>
        <w:t>Catégorie C</w:t>
      </w:r>
      <w:r>
        <w:rPr>
          <w:sz w:val="22"/>
          <w:szCs w:val="22"/>
        </w:rPr>
        <w:t xml:space="preserve"> : </w:t>
      </w:r>
      <w:r w:rsidRPr="00794F93">
        <w:rPr>
          <w:sz w:val="22"/>
          <w:szCs w:val="22"/>
        </w:rPr>
        <w:t>Projet sans impacts significatifs sur l’environnement</w:t>
      </w:r>
      <w:r>
        <w:rPr>
          <w:sz w:val="22"/>
          <w:szCs w:val="22"/>
        </w:rPr>
        <w:t> : requiert de simples mesures environnementales d’atténuation</w:t>
      </w:r>
      <w:r w:rsidRPr="00794F93">
        <w:rPr>
          <w:sz w:val="22"/>
          <w:szCs w:val="22"/>
        </w:rPr>
        <w:t>.</w:t>
      </w:r>
    </w:p>
    <w:p w14:paraId="5E8647B2" w14:textId="77777777" w:rsidR="00D319A5" w:rsidRDefault="00D319A5" w:rsidP="00D319A5">
      <w:pPr>
        <w:jc w:val="both"/>
        <w:rPr>
          <w:sz w:val="22"/>
          <w:szCs w:val="22"/>
        </w:rPr>
      </w:pPr>
      <w:r w:rsidRPr="002719A6">
        <w:rPr>
          <w:color w:val="000000"/>
          <w:kern w:val="28"/>
          <w:sz w:val="20"/>
          <w:szCs w:val="20"/>
          <w:u w:val="single"/>
        </w:rPr>
        <w:t>Catégorie FI </w:t>
      </w:r>
      <w:r w:rsidRPr="0027175B">
        <w:rPr>
          <w:b/>
          <w:color w:val="000000"/>
          <w:kern w:val="28"/>
          <w:sz w:val="20"/>
          <w:szCs w:val="20"/>
        </w:rPr>
        <w:t xml:space="preserve">: </w:t>
      </w:r>
      <w:r w:rsidRPr="0027175B">
        <w:rPr>
          <w:color w:val="000000"/>
          <w:kern w:val="28"/>
          <w:sz w:val="20"/>
          <w:szCs w:val="20"/>
        </w:rPr>
        <w:t>il s’agit d’un projet d’amélioration de l’environnement</w:t>
      </w:r>
      <w:r>
        <w:rPr>
          <w:color w:val="000000"/>
          <w:kern w:val="28"/>
          <w:sz w:val="20"/>
          <w:szCs w:val="20"/>
        </w:rPr>
        <w:t>.</w:t>
      </w:r>
    </w:p>
    <w:p w14:paraId="60796429" w14:textId="77777777" w:rsidR="00D319A5" w:rsidRDefault="00D319A5" w:rsidP="00D319A5">
      <w:pPr>
        <w:jc w:val="both"/>
        <w:rPr>
          <w:sz w:val="22"/>
          <w:szCs w:val="22"/>
        </w:rPr>
      </w:pPr>
    </w:p>
    <w:p w14:paraId="2C045356" w14:textId="77777777" w:rsidR="00D319A5" w:rsidRDefault="00D319A5" w:rsidP="00D319A5">
      <w:pPr>
        <w:jc w:val="both"/>
        <w:rPr>
          <w:sz w:val="22"/>
          <w:szCs w:val="22"/>
        </w:rPr>
      </w:pPr>
    </w:p>
    <w:p w14:paraId="3CFDC6EF" w14:textId="77777777" w:rsidR="00D319A5" w:rsidRPr="001B60B7" w:rsidRDefault="00D319A5" w:rsidP="00D319A5">
      <w:pPr>
        <w:rPr>
          <w:b/>
          <w:i/>
          <w:sz w:val="22"/>
          <w:szCs w:val="22"/>
          <w:u w:val="single"/>
        </w:rPr>
      </w:pPr>
      <w:r w:rsidRPr="001B60B7">
        <w:rPr>
          <w:b/>
          <w:i/>
          <w:sz w:val="22"/>
          <w:szCs w:val="22"/>
          <w:u w:val="single"/>
        </w:rPr>
        <w:t>Analyse de conformité du Projet avec les réglementations nationale et internationale</w:t>
      </w:r>
    </w:p>
    <w:p w14:paraId="6EC59D9B" w14:textId="77777777" w:rsidR="00D319A5" w:rsidRPr="00A222DC" w:rsidRDefault="00D319A5" w:rsidP="00D319A5">
      <w:pPr>
        <w:spacing w:before="240"/>
        <w:jc w:val="both"/>
        <w:rPr>
          <w:sz w:val="22"/>
          <w:szCs w:val="22"/>
        </w:rPr>
      </w:pPr>
      <w:r w:rsidRPr="00A222DC">
        <w:rPr>
          <w:sz w:val="22"/>
          <w:szCs w:val="22"/>
        </w:rPr>
        <w:t>L’analyse de conformité du Projet en matière d’évaluation environnementale (EE) consiste à comparer la législation nationale (décret MECIE), le manuel et le PO d’évaluation environnementale (PO 4.01) de la BM et les procédures envir</w:t>
      </w:r>
      <w:r>
        <w:rPr>
          <w:sz w:val="22"/>
          <w:szCs w:val="22"/>
        </w:rPr>
        <w:t>onnementales que le PADAP</w:t>
      </w:r>
      <w:r w:rsidRPr="00A222DC">
        <w:rPr>
          <w:sz w:val="22"/>
          <w:szCs w:val="22"/>
        </w:rPr>
        <w:t xml:space="preserve"> mettra en œuvre. Cette comparaison, permettra de ressortir :</w:t>
      </w:r>
    </w:p>
    <w:p w14:paraId="2E3C3AE5" w14:textId="77777777" w:rsidR="00D319A5" w:rsidRPr="00A222DC" w:rsidRDefault="00D319A5" w:rsidP="00D319A5">
      <w:pPr>
        <w:pStyle w:val="Listecouleur-Accent12"/>
        <w:widowControl/>
        <w:numPr>
          <w:ilvl w:val="0"/>
          <w:numId w:val="95"/>
        </w:numPr>
        <w:spacing w:before="240" w:after="200" w:line="276" w:lineRule="auto"/>
        <w:rPr>
          <w:rFonts w:ascii="Times New Roman" w:hAnsi="Times New Roman"/>
          <w:sz w:val="22"/>
          <w:szCs w:val="22"/>
          <w:lang w:val="fr-FR"/>
        </w:rPr>
      </w:pPr>
      <w:r w:rsidRPr="00A222DC">
        <w:rPr>
          <w:rFonts w:ascii="Times New Roman" w:hAnsi="Times New Roman"/>
          <w:sz w:val="22"/>
          <w:szCs w:val="22"/>
          <w:lang w:val="fr-FR"/>
        </w:rPr>
        <w:t>les concordances et les divergences entre PO 4.01 et le décret MECIE ;</w:t>
      </w:r>
    </w:p>
    <w:p w14:paraId="57AC3922" w14:textId="77777777" w:rsidR="00D319A5" w:rsidRPr="00A222DC" w:rsidRDefault="00D319A5" w:rsidP="00D319A5">
      <w:pPr>
        <w:pStyle w:val="Listecouleur-Accent12"/>
        <w:widowControl/>
        <w:numPr>
          <w:ilvl w:val="0"/>
          <w:numId w:val="95"/>
        </w:numPr>
        <w:spacing w:before="240" w:after="200" w:line="276" w:lineRule="auto"/>
        <w:rPr>
          <w:rFonts w:ascii="Times New Roman" w:hAnsi="Times New Roman"/>
          <w:sz w:val="22"/>
          <w:szCs w:val="22"/>
          <w:lang w:val="fr-FR"/>
        </w:rPr>
      </w:pPr>
      <w:r w:rsidRPr="00A222DC">
        <w:rPr>
          <w:rFonts w:ascii="Times New Roman" w:hAnsi="Times New Roman"/>
          <w:sz w:val="22"/>
          <w:szCs w:val="22"/>
          <w:lang w:val="fr-FR"/>
        </w:rPr>
        <w:t>les disposit</w:t>
      </w:r>
      <w:r>
        <w:rPr>
          <w:rFonts w:ascii="Times New Roman" w:hAnsi="Times New Roman"/>
          <w:sz w:val="22"/>
          <w:szCs w:val="22"/>
          <w:lang w:val="fr-FR"/>
        </w:rPr>
        <w:t>ions retenues par le PADAP</w:t>
      </w:r>
      <w:r w:rsidRPr="00A222DC">
        <w:rPr>
          <w:rFonts w:ascii="Times New Roman" w:hAnsi="Times New Roman"/>
          <w:sz w:val="22"/>
          <w:szCs w:val="22"/>
          <w:lang w:val="fr-FR"/>
        </w:rPr>
        <w:t>.</w:t>
      </w:r>
    </w:p>
    <w:p w14:paraId="0518B44F" w14:textId="77777777" w:rsidR="00D319A5" w:rsidRDefault="00906364" w:rsidP="00D319A5">
      <w:pPr>
        <w:jc w:val="both"/>
        <w:rPr>
          <w:sz w:val="22"/>
          <w:szCs w:val="22"/>
        </w:rPr>
      </w:pPr>
      <w:r>
        <w:rPr>
          <w:sz w:val="22"/>
          <w:szCs w:val="22"/>
        </w:rPr>
        <w:t>Le tableau 22 ci-dessous présente</w:t>
      </w:r>
      <w:r w:rsidR="009D202C">
        <w:rPr>
          <w:sz w:val="22"/>
          <w:szCs w:val="22"/>
        </w:rPr>
        <w:t xml:space="preserve"> une analyse comparative des PO/PB de la Banque Mondiale et les Directives EHS du Groupe de BM avec la législation environnementale et sociale malgache et propose les dispositions retenues par le PADAP.</w:t>
      </w:r>
    </w:p>
    <w:p w14:paraId="1FC9DDD8" w14:textId="77777777" w:rsidR="00D319A5" w:rsidRDefault="00D319A5" w:rsidP="00D319A5">
      <w:pPr>
        <w:jc w:val="both"/>
        <w:rPr>
          <w:sz w:val="22"/>
          <w:szCs w:val="22"/>
        </w:rPr>
      </w:pPr>
    </w:p>
    <w:p w14:paraId="1E506237" w14:textId="77777777" w:rsidR="00D319A5" w:rsidRDefault="00D319A5" w:rsidP="00D319A5">
      <w:pPr>
        <w:jc w:val="both"/>
        <w:rPr>
          <w:sz w:val="22"/>
          <w:szCs w:val="22"/>
        </w:rPr>
      </w:pPr>
    </w:p>
    <w:p w14:paraId="0CD49B0B" w14:textId="77777777" w:rsidR="00D319A5" w:rsidRDefault="00D319A5" w:rsidP="00D319A5">
      <w:pPr>
        <w:jc w:val="both"/>
        <w:rPr>
          <w:sz w:val="22"/>
          <w:szCs w:val="22"/>
        </w:rPr>
      </w:pPr>
    </w:p>
    <w:p w14:paraId="534CBE46" w14:textId="77777777" w:rsidR="00D319A5" w:rsidRDefault="00D319A5" w:rsidP="00D319A5">
      <w:pPr>
        <w:jc w:val="both"/>
        <w:rPr>
          <w:sz w:val="22"/>
          <w:szCs w:val="22"/>
        </w:rPr>
      </w:pPr>
    </w:p>
    <w:p w14:paraId="422C75FF" w14:textId="77777777" w:rsidR="00D319A5" w:rsidRDefault="00D319A5" w:rsidP="00D319A5">
      <w:pPr>
        <w:jc w:val="both"/>
        <w:rPr>
          <w:sz w:val="22"/>
          <w:szCs w:val="22"/>
        </w:rPr>
      </w:pPr>
    </w:p>
    <w:p w14:paraId="3EB78710" w14:textId="77777777" w:rsidR="00D319A5" w:rsidRDefault="00D319A5" w:rsidP="00D319A5">
      <w:pPr>
        <w:jc w:val="both"/>
        <w:rPr>
          <w:sz w:val="22"/>
          <w:szCs w:val="22"/>
        </w:rPr>
      </w:pPr>
    </w:p>
    <w:p w14:paraId="21C538F8" w14:textId="77777777" w:rsidR="00D319A5" w:rsidRDefault="00D319A5" w:rsidP="00D319A5">
      <w:pPr>
        <w:jc w:val="both"/>
        <w:rPr>
          <w:sz w:val="22"/>
          <w:szCs w:val="22"/>
        </w:rPr>
      </w:pPr>
    </w:p>
    <w:p w14:paraId="262758DD" w14:textId="77777777" w:rsidR="00D319A5" w:rsidRDefault="00D319A5" w:rsidP="00D319A5">
      <w:pPr>
        <w:jc w:val="both"/>
        <w:rPr>
          <w:sz w:val="22"/>
          <w:szCs w:val="22"/>
        </w:rPr>
      </w:pPr>
    </w:p>
    <w:p w14:paraId="4E88D6CC" w14:textId="77777777" w:rsidR="00D319A5" w:rsidRDefault="00D319A5" w:rsidP="00D319A5">
      <w:pPr>
        <w:jc w:val="both"/>
        <w:rPr>
          <w:sz w:val="22"/>
          <w:szCs w:val="22"/>
        </w:rPr>
      </w:pPr>
    </w:p>
    <w:p w14:paraId="72A53902" w14:textId="77777777" w:rsidR="00D319A5" w:rsidRDefault="00D319A5" w:rsidP="00D319A5">
      <w:pPr>
        <w:jc w:val="both"/>
        <w:rPr>
          <w:sz w:val="22"/>
          <w:szCs w:val="22"/>
        </w:rPr>
      </w:pPr>
    </w:p>
    <w:p w14:paraId="4788E6F4" w14:textId="77777777" w:rsidR="00D319A5" w:rsidRDefault="00D319A5" w:rsidP="00D319A5">
      <w:pPr>
        <w:jc w:val="both"/>
        <w:rPr>
          <w:sz w:val="22"/>
          <w:szCs w:val="22"/>
        </w:rPr>
      </w:pPr>
    </w:p>
    <w:p w14:paraId="6A1107C3" w14:textId="77777777" w:rsidR="00D319A5" w:rsidRDefault="00D319A5" w:rsidP="00D319A5">
      <w:pPr>
        <w:jc w:val="both"/>
        <w:rPr>
          <w:sz w:val="22"/>
          <w:szCs w:val="22"/>
        </w:rPr>
      </w:pPr>
    </w:p>
    <w:p w14:paraId="2A63BDF9" w14:textId="77777777" w:rsidR="00D319A5" w:rsidRDefault="00D319A5" w:rsidP="00D319A5">
      <w:pPr>
        <w:jc w:val="both"/>
        <w:rPr>
          <w:sz w:val="22"/>
          <w:szCs w:val="22"/>
        </w:rPr>
        <w:sectPr w:rsidR="00D319A5" w:rsidSect="00846E9F">
          <w:footerReference w:type="even" r:id="rId27"/>
          <w:footerReference w:type="default" r:id="rId28"/>
          <w:pgSz w:w="12240" w:h="15840"/>
          <w:pgMar w:top="1418" w:right="1418" w:bottom="1418" w:left="1418" w:header="720" w:footer="720" w:gutter="0"/>
          <w:cols w:space="720"/>
          <w:titlePg/>
          <w:docGrid w:linePitch="360"/>
        </w:sectPr>
      </w:pPr>
    </w:p>
    <w:p w14:paraId="4F7BD625" w14:textId="77777777" w:rsidR="00D319A5" w:rsidRDefault="00D319A5" w:rsidP="00D319A5">
      <w:pPr>
        <w:pStyle w:val="Caption"/>
        <w:rPr>
          <w:sz w:val="22"/>
          <w:szCs w:val="22"/>
        </w:rPr>
      </w:pPr>
      <w:bookmarkStart w:id="211" w:name="_Toc343521529"/>
      <w:r>
        <w:lastRenderedPageBreak/>
        <w:t xml:space="preserve">Tableau </w:t>
      </w:r>
      <w:r>
        <w:fldChar w:fldCharType="begin"/>
      </w:r>
      <w:r w:rsidR="002C5AE1">
        <w:instrText>SEQ</w:instrText>
      </w:r>
      <w:r>
        <w:instrText xml:space="preserve"> Tableau \* ARABIC </w:instrText>
      </w:r>
      <w:r>
        <w:fldChar w:fldCharType="separate"/>
      </w:r>
      <w:r w:rsidR="0022512A">
        <w:rPr>
          <w:noProof/>
        </w:rPr>
        <w:t>23</w:t>
      </w:r>
      <w:r>
        <w:rPr>
          <w:noProof/>
        </w:rPr>
        <w:fldChar w:fldCharType="end"/>
      </w:r>
      <w:r>
        <w:t> : Analyse des</w:t>
      </w:r>
      <w:r w:rsidR="00906364">
        <w:t xml:space="preserve"> </w:t>
      </w:r>
      <w:r>
        <w:t>PO</w:t>
      </w:r>
      <w:r w:rsidR="00906364">
        <w:t>/PB</w:t>
      </w:r>
      <w:r>
        <w:t xml:space="preserve"> de la BM et Directives EHS et de la législation nationale</w:t>
      </w:r>
      <w:bookmarkEnd w:id="211"/>
    </w:p>
    <w:tbl>
      <w:tblPr>
        <w:tblW w:w="4973" w:type="pct"/>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2185"/>
        <w:gridCol w:w="3232"/>
        <w:gridCol w:w="3937"/>
        <w:gridCol w:w="3795"/>
      </w:tblGrid>
      <w:tr w:rsidR="00D319A5" w:rsidRPr="0027175B" w14:paraId="2628F08B" w14:textId="77777777" w:rsidTr="00D319A5">
        <w:tc>
          <w:tcPr>
            <w:tcW w:w="831" w:type="pct"/>
            <w:shd w:val="clear" w:color="auto" w:fill="auto"/>
          </w:tcPr>
          <w:p w14:paraId="5CD3175E" w14:textId="77777777" w:rsidR="00D319A5" w:rsidRPr="0027175B" w:rsidRDefault="00D319A5" w:rsidP="00D319A5">
            <w:pPr>
              <w:rPr>
                <w:caps/>
                <w:kern w:val="28"/>
                <w:sz w:val="20"/>
                <w:szCs w:val="20"/>
              </w:rPr>
            </w:pPr>
            <w:r w:rsidRPr="0027175B">
              <w:rPr>
                <w:caps/>
                <w:kern w:val="28"/>
                <w:sz w:val="20"/>
                <w:szCs w:val="20"/>
              </w:rPr>
              <w:t>Rubriques</w:t>
            </w:r>
          </w:p>
        </w:tc>
        <w:tc>
          <w:tcPr>
            <w:tcW w:w="1229" w:type="pct"/>
            <w:shd w:val="clear" w:color="auto" w:fill="auto"/>
          </w:tcPr>
          <w:p w14:paraId="29344765" w14:textId="77777777" w:rsidR="00D319A5" w:rsidRPr="0027175B" w:rsidRDefault="00D319A5" w:rsidP="00D319A5">
            <w:pPr>
              <w:rPr>
                <w:caps/>
                <w:kern w:val="28"/>
                <w:sz w:val="20"/>
                <w:szCs w:val="20"/>
              </w:rPr>
            </w:pPr>
            <w:r w:rsidRPr="0027175B">
              <w:rPr>
                <w:caps/>
                <w:kern w:val="28"/>
                <w:sz w:val="20"/>
                <w:szCs w:val="20"/>
              </w:rPr>
              <w:t>Politique de sauvegarde de la BM</w:t>
            </w:r>
            <w:r>
              <w:rPr>
                <w:caps/>
                <w:kern w:val="28"/>
                <w:sz w:val="20"/>
                <w:szCs w:val="20"/>
              </w:rPr>
              <w:t xml:space="preserve"> et directiveS EHS</w:t>
            </w:r>
          </w:p>
        </w:tc>
        <w:tc>
          <w:tcPr>
            <w:tcW w:w="1497" w:type="pct"/>
            <w:shd w:val="clear" w:color="auto" w:fill="auto"/>
          </w:tcPr>
          <w:p w14:paraId="55A3A3CA" w14:textId="77777777" w:rsidR="00D319A5" w:rsidRPr="0027175B" w:rsidRDefault="00D319A5" w:rsidP="00D319A5">
            <w:pPr>
              <w:rPr>
                <w:caps/>
                <w:kern w:val="28"/>
                <w:sz w:val="20"/>
                <w:szCs w:val="20"/>
              </w:rPr>
            </w:pPr>
            <w:r w:rsidRPr="0027175B">
              <w:rPr>
                <w:caps/>
                <w:kern w:val="28"/>
                <w:sz w:val="20"/>
                <w:szCs w:val="20"/>
              </w:rPr>
              <w:t>Législation nationale</w:t>
            </w:r>
          </w:p>
          <w:p w14:paraId="01CF5BC5" w14:textId="77777777" w:rsidR="00D319A5" w:rsidRPr="0027175B" w:rsidRDefault="00D319A5" w:rsidP="00D319A5">
            <w:pPr>
              <w:rPr>
                <w:caps/>
                <w:kern w:val="28"/>
                <w:sz w:val="20"/>
                <w:szCs w:val="20"/>
              </w:rPr>
            </w:pPr>
            <w:r w:rsidRPr="0027175B">
              <w:rPr>
                <w:caps/>
                <w:kern w:val="28"/>
                <w:sz w:val="20"/>
                <w:szCs w:val="20"/>
              </w:rPr>
              <w:t>(Décret MECIE)</w:t>
            </w:r>
          </w:p>
        </w:tc>
        <w:tc>
          <w:tcPr>
            <w:tcW w:w="1443" w:type="pct"/>
            <w:shd w:val="clear" w:color="auto" w:fill="auto"/>
          </w:tcPr>
          <w:p w14:paraId="0B0050D0" w14:textId="77777777" w:rsidR="00D319A5" w:rsidRPr="0027175B" w:rsidRDefault="00D319A5" w:rsidP="00D319A5">
            <w:pPr>
              <w:rPr>
                <w:caps/>
                <w:kern w:val="28"/>
                <w:sz w:val="20"/>
                <w:szCs w:val="20"/>
              </w:rPr>
            </w:pPr>
            <w:r w:rsidRPr="0027175B">
              <w:rPr>
                <w:caps/>
                <w:kern w:val="28"/>
                <w:sz w:val="20"/>
                <w:szCs w:val="20"/>
              </w:rPr>
              <w:t>Di</w:t>
            </w:r>
            <w:r>
              <w:rPr>
                <w:caps/>
                <w:kern w:val="28"/>
                <w:sz w:val="20"/>
                <w:szCs w:val="20"/>
              </w:rPr>
              <w:t>spositions retenues par le PADAP</w:t>
            </w:r>
          </w:p>
        </w:tc>
      </w:tr>
      <w:tr w:rsidR="00D319A5" w:rsidRPr="0027175B" w14:paraId="4DF4F7D8" w14:textId="77777777" w:rsidTr="00D319A5">
        <w:tc>
          <w:tcPr>
            <w:tcW w:w="831" w:type="pct"/>
            <w:vMerge w:val="restart"/>
            <w:shd w:val="clear" w:color="auto" w:fill="auto"/>
          </w:tcPr>
          <w:p w14:paraId="0BA0B8B7" w14:textId="77777777" w:rsidR="00D319A5" w:rsidRPr="0027175B" w:rsidRDefault="00D319A5" w:rsidP="00D319A5">
            <w:pPr>
              <w:rPr>
                <w:b/>
                <w:bCs/>
                <w:color w:val="000000"/>
                <w:kern w:val="28"/>
                <w:sz w:val="20"/>
                <w:szCs w:val="20"/>
              </w:rPr>
            </w:pPr>
          </w:p>
          <w:p w14:paraId="2FDAFFDD" w14:textId="77777777" w:rsidR="00D319A5" w:rsidRPr="0027175B" w:rsidRDefault="00D319A5" w:rsidP="00D319A5">
            <w:pPr>
              <w:rPr>
                <w:b/>
                <w:bCs/>
                <w:color w:val="000000"/>
                <w:kern w:val="28"/>
                <w:sz w:val="20"/>
                <w:szCs w:val="20"/>
              </w:rPr>
            </w:pPr>
          </w:p>
          <w:p w14:paraId="7F968607" w14:textId="77777777" w:rsidR="00D319A5" w:rsidRPr="0027175B" w:rsidRDefault="00D319A5" w:rsidP="00D319A5">
            <w:pPr>
              <w:rPr>
                <w:b/>
                <w:bCs/>
                <w:color w:val="000000"/>
                <w:kern w:val="28"/>
                <w:sz w:val="20"/>
                <w:szCs w:val="20"/>
              </w:rPr>
            </w:pPr>
          </w:p>
          <w:p w14:paraId="4CA0C0B4" w14:textId="77777777" w:rsidR="00D319A5" w:rsidRPr="0027175B" w:rsidRDefault="00D319A5" w:rsidP="00D319A5">
            <w:pPr>
              <w:rPr>
                <w:b/>
                <w:bCs/>
                <w:color w:val="000000"/>
                <w:kern w:val="28"/>
                <w:sz w:val="20"/>
                <w:szCs w:val="20"/>
              </w:rPr>
            </w:pPr>
          </w:p>
          <w:p w14:paraId="4E0D88E4" w14:textId="77777777" w:rsidR="00D319A5" w:rsidRPr="0027175B" w:rsidRDefault="00D319A5" w:rsidP="00D319A5">
            <w:pPr>
              <w:rPr>
                <w:b/>
                <w:bCs/>
                <w:color w:val="000000"/>
                <w:kern w:val="28"/>
                <w:sz w:val="20"/>
                <w:szCs w:val="20"/>
              </w:rPr>
            </w:pPr>
            <w:r w:rsidRPr="0027175B">
              <w:rPr>
                <w:color w:val="000000"/>
                <w:kern w:val="28"/>
                <w:sz w:val="20"/>
                <w:szCs w:val="20"/>
              </w:rPr>
              <w:t>Procédures environnementales</w:t>
            </w:r>
          </w:p>
        </w:tc>
        <w:tc>
          <w:tcPr>
            <w:tcW w:w="2725" w:type="pct"/>
            <w:gridSpan w:val="2"/>
            <w:shd w:val="clear" w:color="auto" w:fill="auto"/>
          </w:tcPr>
          <w:p w14:paraId="784961F3" w14:textId="77777777" w:rsidR="00D319A5" w:rsidRPr="0027175B" w:rsidRDefault="00D319A5" w:rsidP="00D319A5">
            <w:pPr>
              <w:rPr>
                <w:kern w:val="28"/>
                <w:sz w:val="20"/>
                <w:szCs w:val="20"/>
              </w:rPr>
            </w:pPr>
            <w:r w:rsidRPr="0027175B">
              <w:rPr>
                <w:bCs/>
                <w:color w:val="000000"/>
                <w:kern w:val="28"/>
                <w:sz w:val="20"/>
                <w:szCs w:val="20"/>
              </w:rPr>
              <w:t>Les étapes des procédures environnementales sont similaires. Seule la nomenclature de certaines étapes fait la différence. Par exemple : Le cadrage (décret MECIE) n’est autre que la préparation d’une évaluation (PO 4.01). Tous deux aboutissent à l’élaboration du TDR.</w:t>
            </w:r>
          </w:p>
        </w:tc>
        <w:tc>
          <w:tcPr>
            <w:tcW w:w="1443" w:type="pct"/>
            <w:shd w:val="clear" w:color="auto" w:fill="auto"/>
          </w:tcPr>
          <w:p w14:paraId="323FA04A" w14:textId="77777777" w:rsidR="00D319A5" w:rsidRPr="0027175B" w:rsidRDefault="00D319A5" w:rsidP="00D319A5">
            <w:pPr>
              <w:rPr>
                <w:bCs/>
                <w:color w:val="000000"/>
                <w:kern w:val="28"/>
                <w:sz w:val="20"/>
                <w:szCs w:val="20"/>
              </w:rPr>
            </w:pPr>
            <w:r>
              <w:rPr>
                <w:bCs/>
                <w:color w:val="000000"/>
                <w:kern w:val="28"/>
                <w:sz w:val="20"/>
                <w:szCs w:val="20"/>
              </w:rPr>
              <w:t>Le PADAP</w:t>
            </w:r>
            <w:r w:rsidRPr="0027175B">
              <w:rPr>
                <w:bCs/>
                <w:color w:val="000000"/>
                <w:kern w:val="28"/>
                <w:sz w:val="20"/>
                <w:szCs w:val="20"/>
              </w:rPr>
              <w:t xml:space="preserve"> a gardé les mêmes étapes du décret MECIE dans sa procédure </w:t>
            </w:r>
          </w:p>
        </w:tc>
      </w:tr>
      <w:tr w:rsidR="00D319A5" w:rsidRPr="0027175B" w14:paraId="638EA6E7" w14:textId="77777777" w:rsidTr="00D319A5">
        <w:tc>
          <w:tcPr>
            <w:tcW w:w="831" w:type="pct"/>
            <w:vMerge/>
            <w:shd w:val="clear" w:color="auto" w:fill="auto"/>
          </w:tcPr>
          <w:p w14:paraId="49D505D1" w14:textId="77777777" w:rsidR="00D319A5" w:rsidRPr="0027175B" w:rsidRDefault="00D319A5" w:rsidP="00D319A5">
            <w:pPr>
              <w:rPr>
                <w:b/>
                <w:bCs/>
                <w:color w:val="000000"/>
                <w:kern w:val="28"/>
                <w:sz w:val="20"/>
                <w:szCs w:val="20"/>
              </w:rPr>
            </w:pPr>
          </w:p>
        </w:tc>
        <w:tc>
          <w:tcPr>
            <w:tcW w:w="1229" w:type="pct"/>
            <w:shd w:val="clear" w:color="auto" w:fill="auto"/>
          </w:tcPr>
          <w:p w14:paraId="0C4CEF6E" w14:textId="77777777" w:rsidR="00D319A5" w:rsidRPr="0027175B" w:rsidRDefault="00D319A5" w:rsidP="00D319A5">
            <w:pPr>
              <w:rPr>
                <w:bCs/>
                <w:color w:val="000000"/>
                <w:kern w:val="28"/>
                <w:sz w:val="20"/>
                <w:szCs w:val="20"/>
              </w:rPr>
            </w:pPr>
            <w:r w:rsidRPr="0027175B">
              <w:rPr>
                <w:bCs/>
                <w:color w:val="000000"/>
                <w:kern w:val="28"/>
                <w:sz w:val="20"/>
                <w:szCs w:val="20"/>
              </w:rPr>
              <w:t xml:space="preserve">Tout au début du </w:t>
            </w:r>
            <w:r w:rsidRPr="0027175B">
              <w:rPr>
                <w:color w:val="000000"/>
                <w:kern w:val="28"/>
                <w:sz w:val="20"/>
                <w:szCs w:val="20"/>
              </w:rPr>
              <w:t xml:space="preserve">PO 4.01, </w:t>
            </w:r>
            <w:r w:rsidRPr="0027175B">
              <w:rPr>
                <w:bCs/>
                <w:color w:val="000000"/>
                <w:kern w:val="28"/>
                <w:sz w:val="20"/>
                <w:szCs w:val="20"/>
              </w:rPr>
              <w:t>l’importance de la 1</w:t>
            </w:r>
            <w:r w:rsidRPr="0027175B">
              <w:rPr>
                <w:bCs/>
                <w:color w:val="000000"/>
                <w:kern w:val="28"/>
                <w:sz w:val="20"/>
                <w:szCs w:val="20"/>
                <w:vertAlign w:val="superscript"/>
              </w:rPr>
              <w:t>ère</w:t>
            </w:r>
            <w:r w:rsidRPr="0027175B">
              <w:rPr>
                <w:bCs/>
                <w:color w:val="000000"/>
                <w:kern w:val="28"/>
                <w:sz w:val="20"/>
                <w:szCs w:val="20"/>
              </w:rPr>
              <w:t xml:space="preserve"> étape de la procédure environnementale (examen au préalable pour tout projet à financer) est mise en exergue</w:t>
            </w:r>
          </w:p>
        </w:tc>
        <w:tc>
          <w:tcPr>
            <w:tcW w:w="1497" w:type="pct"/>
            <w:shd w:val="clear" w:color="auto" w:fill="auto"/>
          </w:tcPr>
          <w:p w14:paraId="7E8A13E4" w14:textId="77777777" w:rsidR="00D319A5" w:rsidRPr="0027175B" w:rsidRDefault="00D319A5" w:rsidP="00D319A5">
            <w:pPr>
              <w:rPr>
                <w:bCs/>
                <w:color w:val="000000"/>
                <w:kern w:val="28"/>
                <w:sz w:val="20"/>
                <w:szCs w:val="20"/>
              </w:rPr>
            </w:pPr>
            <w:r w:rsidRPr="0027175B">
              <w:rPr>
                <w:bCs/>
                <w:color w:val="000000"/>
                <w:kern w:val="28"/>
                <w:sz w:val="20"/>
                <w:szCs w:val="20"/>
              </w:rPr>
              <w:t>Tout au début de la procédure, le décret MECIE accorde une attention particulière à la 3</w:t>
            </w:r>
            <w:r w:rsidRPr="0027175B">
              <w:rPr>
                <w:bCs/>
                <w:color w:val="000000"/>
                <w:kern w:val="28"/>
                <w:sz w:val="20"/>
                <w:szCs w:val="20"/>
                <w:vertAlign w:val="superscript"/>
              </w:rPr>
              <w:t>ème</w:t>
            </w:r>
            <w:r w:rsidRPr="0027175B">
              <w:rPr>
                <w:bCs/>
                <w:color w:val="000000"/>
                <w:kern w:val="28"/>
                <w:sz w:val="20"/>
                <w:szCs w:val="20"/>
              </w:rPr>
              <w:t xml:space="preserve"> étape de la procédure (Réalisation de l’EE pour les projets pouvant porter atteinte à l’environnement)  </w:t>
            </w:r>
          </w:p>
        </w:tc>
        <w:tc>
          <w:tcPr>
            <w:tcW w:w="1443" w:type="pct"/>
            <w:shd w:val="clear" w:color="auto" w:fill="auto"/>
          </w:tcPr>
          <w:p w14:paraId="122A163B" w14:textId="77777777" w:rsidR="00D319A5" w:rsidRDefault="00D319A5" w:rsidP="00D319A5">
            <w:pPr>
              <w:rPr>
                <w:bCs/>
                <w:color w:val="000000"/>
                <w:kern w:val="28"/>
                <w:sz w:val="20"/>
                <w:szCs w:val="20"/>
              </w:rPr>
            </w:pPr>
            <w:r>
              <w:rPr>
                <w:bCs/>
                <w:color w:val="000000"/>
                <w:kern w:val="28"/>
                <w:sz w:val="20"/>
                <w:szCs w:val="20"/>
              </w:rPr>
              <w:t>Le PADAP</w:t>
            </w:r>
            <w:r w:rsidRPr="0027175B">
              <w:rPr>
                <w:bCs/>
                <w:color w:val="000000"/>
                <w:kern w:val="28"/>
                <w:sz w:val="20"/>
                <w:szCs w:val="20"/>
              </w:rPr>
              <w:t xml:space="preserve"> a retenu la complémentarité des deux réglementations</w:t>
            </w:r>
            <w:r>
              <w:rPr>
                <w:bCs/>
                <w:color w:val="000000"/>
                <w:kern w:val="28"/>
                <w:sz w:val="20"/>
                <w:szCs w:val="20"/>
              </w:rPr>
              <w:t xml:space="preserve"> et l’application des directives EHS</w:t>
            </w:r>
          </w:p>
          <w:p w14:paraId="73A38768" w14:textId="77777777" w:rsidR="00D319A5" w:rsidRDefault="00D319A5" w:rsidP="00D319A5">
            <w:pPr>
              <w:jc w:val="center"/>
              <w:rPr>
                <w:sz w:val="20"/>
                <w:szCs w:val="20"/>
              </w:rPr>
            </w:pPr>
          </w:p>
        </w:tc>
      </w:tr>
      <w:tr w:rsidR="00D319A5" w:rsidRPr="0027175B" w14:paraId="1A4BF6BB" w14:textId="77777777" w:rsidTr="00D319A5">
        <w:tc>
          <w:tcPr>
            <w:tcW w:w="831" w:type="pct"/>
            <w:vMerge/>
            <w:shd w:val="clear" w:color="auto" w:fill="auto"/>
          </w:tcPr>
          <w:p w14:paraId="72A5CB26" w14:textId="77777777" w:rsidR="00D319A5" w:rsidRPr="0027175B" w:rsidRDefault="00D319A5" w:rsidP="00D319A5">
            <w:pPr>
              <w:rPr>
                <w:b/>
                <w:bCs/>
                <w:color w:val="000000"/>
                <w:kern w:val="28"/>
                <w:sz w:val="20"/>
                <w:szCs w:val="20"/>
              </w:rPr>
            </w:pPr>
          </w:p>
        </w:tc>
        <w:tc>
          <w:tcPr>
            <w:tcW w:w="2725" w:type="pct"/>
            <w:gridSpan w:val="2"/>
            <w:shd w:val="clear" w:color="auto" w:fill="auto"/>
          </w:tcPr>
          <w:p w14:paraId="5D6F6BD6" w14:textId="77777777" w:rsidR="00D319A5" w:rsidRPr="0027175B" w:rsidRDefault="00D319A5" w:rsidP="00D319A5">
            <w:pPr>
              <w:rPr>
                <w:bCs/>
                <w:color w:val="000000"/>
                <w:kern w:val="28"/>
                <w:sz w:val="20"/>
                <w:szCs w:val="20"/>
              </w:rPr>
            </w:pPr>
            <w:r w:rsidRPr="0027175B">
              <w:rPr>
                <w:bCs/>
                <w:color w:val="000000"/>
                <w:kern w:val="28"/>
                <w:sz w:val="20"/>
                <w:szCs w:val="20"/>
              </w:rPr>
              <w:t>D’une manière ou d’une autre, le 1</w:t>
            </w:r>
            <w:r w:rsidRPr="0027175B">
              <w:rPr>
                <w:bCs/>
                <w:color w:val="000000"/>
                <w:kern w:val="28"/>
                <w:sz w:val="20"/>
                <w:szCs w:val="20"/>
                <w:vertAlign w:val="superscript"/>
              </w:rPr>
              <w:t>er</w:t>
            </w:r>
            <w:r w:rsidRPr="0027175B">
              <w:rPr>
                <w:bCs/>
                <w:color w:val="000000"/>
                <w:kern w:val="28"/>
                <w:sz w:val="20"/>
                <w:szCs w:val="20"/>
              </w:rPr>
              <w:t xml:space="preserve"> paragraphe du </w:t>
            </w:r>
            <w:r w:rsidRPr="0027175B">
              <w:rPr>
                <w:color w:val="000000"/>
                <w:kern w:val="28"/>
                <w:sz w:val="20"/>
                <w:szCs w:val="20"/>
              </w:rPr>
              <w:t>PO 4.01</w:t>
            </w:r>
            <w:r w:rsidRPr="0027175B">
              <w:rPr>
                <w:bCs/>
                <w:color w:val="000000"/>
                <w:kern w:val="28"/>
                <w:sz w:val="20"/>
                <w:szCs w:val="20"/>
              </w:rPr>
              <w:t xml:space="preserve"> de la politique de la BM</w:t>
            </w:r>
            <w:r>
              <w:rPr>
                <w:bCs/>
                <w:color w:val="000000"/>
                <w:kern w:val="28"/>
                <w:sz w:val="20"/>
                <w:szCs w:val="20"/>
              </w:rPr>
              <w:t xml:space="preserve"> les directives EHS</w:t>
            </w:r>
            <w:r w:rsidRPr="0027175B">
              <w:rPr>
                <w:bCs/>
                <w:color w:val="000000"/>
                <w:kern w:val="28"/>
                <w:sz w:val="20"/>
                <w:szCs w:val="20"/>
              </w:rPr>
              <w:t xml:space="preserve"> et l’article 03 du décret MECIE contraignent les projets d’investissement à se soumettre à une évaluation environnementale. </w:t>
            </w:r>
          </w:p>
        </w:tc>
        <w:tc>
          <w:tcPr>
            <w:tcW w:w="1443" w:type="pct"/>
            <w:shd w:val="clear" w:color="auto" w:fill="auto"/>
          </w:tcPr>
          <w:p w14:paraId="1688D479" w14:textId="77777777" w:rsidR="00D319A5" w:rsidRPr="0027175B" w:rsidRDefault="00D319A5" w:rsidP="00D319A5">
            <w:pPr>
              <w:rPr>
                <w:bCs/>
                <w:color w:val="000000"/>
                <w:kern w:val="28"/>
                <w:sz w:val="20"/>
                <w:szCs w:val="20"/>
              </w:rPr>
            </w:pPr>
            <w:r>
              <w:rPr>
                <w:bCs/>
                <w:color w:val="000000"/>
                <w:kern w:val="28"/>
                <w:sz w:val="20"/>
                <w:szCs w:val="20"/>
              </w:rPr>
              <w:t>Le PADAP</w:t>
            </w:r>
            <w:r w:rsidRPr="0027175B">
              <w:rPr>
                <w:bCs/>
                <w:color w:val="000000"/>
                <w:kern w:val="28"/>
                <w:sz w:val="20"/>
                <w:szCs w:val="20"/>
              </w:rPr>
              <w:t xml:space="preserve"> soumet tous ses projets financés par la BM à la procédure environnementale</w:t>
            </w:r>
          </w:p>
        </w:tc>
      </w:tr>
      <w:tr w:rsidR="00D319A5" w:rsidRPr="0027175B" w14:paraId="3BFEE10F" w14:textId="77777777" w:rsidTr="00D319A5">
        <w:trPr>
          <w:trHeight w:val="477"/>
        </w:trPr>
        <w:tc>
          <w:tcPr>
            <w:tcW w:w="831" w:type="pct"/>
            <w:shd w:val="clear" w:color="auto" w:fill="auto"/>
          </w:tcPr>
          <w:p w14:paraId="6F45366D" w14:textId="77777777" w:rsidR="00D319A5" w:rsidRPr="0027175B" w:rsidRDefault="00D319A5" w:rsidP="00D319A5">
            <w:pPr>
              <w:rPr>
                <w:b/>
                <w:kern w:val="28"/>
                <w:sz w:val="20"/>
                <w:szCs w:val="20"/>
              </w:rPr>
            </w:pPr>
            <w:r w:rsidRPr="0027175B">
              <w:rPr>
                <w:kern w:val="28"/>
                <w:sz w:val="20"/>
                <w:szCs w:val="20"/>
              </w:rPr>
              <w:t>Classification du Projet selon le niveau d’évaluation environnementale requis</w:t>
            </w:r>
          </w:p>
        </w:tc>
        <w:tc>
          <w:tcPr>
            <w:tcW w:w="1229" w:type="pct"/>
            <w:shd w:val="clear" w:color="auto" w:fill="auto"/>
          </w:tcPr>
          <w:p w14:paraId="4D45F346" w14:textId="77777777" w:rsidR="00D319A5" w:rsidRPr="0027175B" w:rsidRDefault="00D319A5" w:rsidP="00D319A5">
            <w:pPr>
              <w:rPr>
                <w:b/>
                <w:kern w:val="28"/>
                <w:sz w:val="20"/>
                <w:szCs w:val="20"/>
              </w:rPr>
            </w:pPr>
            <w:r w:rsidRPr="00511FCD">
              <w:rPr>
                <w:rFonts w:eastAsia="MS Gothic"/>
                <w:kern w:val="28"/>
                <w:sz w:val="20"/>
                <w:szCs w:val="20"/>
              </w:rPr>
              <w:t xml:space="preserve">La Banque classifie le Projet </w:t>
            </w:r>
            <w:r w:rsidRPr="00511FCD">
              <w:rPr>
                <w:rFonts w:eastAsia="MS Gothic"/>
                <w:bCs/>
                <w:kern w:val="28"/>
                <w:sz w:val="20"/>
                <w:szCs w:val="20"/>
              </w:rPr>
              <w:t>en</w:t>
            </w:r>
            <w:r w:rsidRPr="00511FCD">
              <w:rPr>
                <w:rFonts w:eastAsia="MS Gothic"/>
                <w:kern w:val="28"/>
                <w:sz w:val="20"/>
                <w:szCs w:val="20"/>
              </w:rPr>
              <w:t xml:space="preserve"> 4 catégories</w:t>
            </w:r>
            <w:r w:rsidRPr="00511FCD">
              <w:rPr>
                <w:rFonts w:eastAsia="MS Gothic"/>
                <w:b/>
                <w:kern w:val="28"/>
                <w:sz w:val="20"/>
                <w:szCs w:val="20"/>
              </w:rPr>
              <w:t> :</w:t>
            </w:r>
          </w:p>
          <w:p w14:paraId="0F92B20E" w14:textId="77777777" w:rsidR="00D319A5" w:rsidRPr="0027175B" w:rsidRDefault="00D319A5" w:rsidP="00D319A5">
            <w:pPr>
              <w:rPr>
                <w:color w:val="000000"/>
                <w:kern w:val="28"/>
                <w:sz w:val="20"/>
                <w:szCs w:val="20"/>
              </w:rPr>
            </w:pPr>
            <w:r w:rsidRPr="0027175B">
              <w:rPr>
                <w:b/>
                <w:color w:val="000000"/>
                <w:kern w:val="28"/>
                <w:sz w:val="20"/>
                <w:szCs w:val="20"/>
              </w:rPr>
              <w:t xml:space="preserve">Catégorie A: </w:t>
            </w:r>
            <w:r w:rsidRPr="0027175B">
              <w:rPr>
                <w:color w:val="000000"/>
                <w:kern w:val="28"/>
                <w:sz w:val="20"/>
                <w:szCs w:val="20"/>
              </w:rPr>
              <w:t>le projet peut avoir des impacts importants et variés sur l’environnement et une ÉIE complète est requise;</w:t>
            </w:r>
          </w:p>
          <w:p w14:paraId="09C56C9A" w14:textId="77777777" w:rsidR="00D319A5" w:rsidRPr="0027175B" w:rsidRDefault="00D319A5" w:rsidP="00D319A5">
            <w:pPr>
              <w:rPr>
                <w:b/>
                <w:color w:val="000000"/>
                <w:kern w:val="28"/>
                <w:sz w:val="20"/>
                <w:szCs w:val="20"/>
              </w:rPr>
            </w:pPr>
            <w:r w:rsidRPr="0027175B">
              <w:rPr>
                <w:b/>
                <w:color w:val="000000"/>
                <w:kern w:val="28"/>
                <w:sz w:val="20"/>
                <w:szCs w:val="20"/>
              </w:rPr>
              <w:t xml:space="preserve">Catégorie B: </w:t>
            </w:r>
            <w:r w:rsidRPr="0027175B">
              <w:rPr>
                <w:color w:val="000000"/>
                <w:kern w:val="28"/>
                <w:sz w:val="20"/>
                <w:szCs w:val="20"/>
              </w:rPr>
              <w:t>le projet peut avoir des impacts particuliers. Une ÉIE com</w:t>
            </w:r>
            <w:r>
              <w:rPr>
                <w:color w:val="000000"/>
                <w:kern w:val="28"/>
                <w:sz w:val="20"/>
                <w:szCs w:val="20"/>
              </w:rPr>
              <w:t>plète n’est pas requise mais un PGES peut être nécessaire</w:t>
            </w:r>
            <w:r w:rsidRPr="0027175B">
              <w:rPr>
                <w:color w:val="000000"/>
                <w:kern w:val="28"/>
                <w:sz w:val="20"/>
                <w:szCs w:val="20"/>
              </w:rPr>
              <w:t>;</w:t>
            </w:r>
          </w:p>
          <w:p w14:paraId="75E3F52F" w14:textId="77777777" w:rsidR="00D319A5" w:rsidRPr="0027175B" w:rsidRDefault="00D319A5" w:rsidP="00D319A5">
            <w:pPr>
              <w:rPr>
                <w:color w:val="000000"/>
                <w:kern w:val="28"/>
                <w:sz w:val="20"/>
                <w:szCs w:val="20"/>
              </w:rPr>
            </w:pPr>
            <w:r w:rsidRPr="0027175B">
              <w:rPr>
                <w:b/>
                <w:color w:val="000000"/>
                <w:kern w:val="28"/>
                <w:sz w:val="20"/>
                <w:szCs w:val="20"/>
              </w:rPr>
              <w:t xml:space="preserve">Catégorie C: </w:t>
            </w:r>
            <w:r w:rsidRPr="0027175B">
              <w:rPr>
                <w:color w:val="000000"/>
                <w:kern w:val="28"/>
                <w:sz w:val="20"/>
                <w:szCs w:val="20"/>
              </w:rPr>
              <w:t xml:space="preserve">le projet n’est pas susceptible d’avoir des impacts importants sur l’environnement et une analyse environnementale n’est généralement pas nécessaire; </w:t>
            </w:r>
          </w:p>
          <w:p w14:paraId="4541F07A" w14:textId="77777777" w:rsidR="00D319A5" w:rsidRPr="00511FCD" w:rsidRDefault="00D319A5" w:rsidP="00D319A5">
            <w:pPr>
              <w:rPr>
                <w:rFonts w:eastAsia="MS Gothic"/>
                <w:b/>
                <w:bCs/>
                <w:kern w:val="28"/>
                <w:sz w:val="20"/>
                <w:szCs w:val="20"/>
              </w:rPr>
            </w:pPr>
            <w:r w:rsidRPr="0027175B">
              <w:rPr>
                <w:b/>
                <w:color w:val="000000"/>
                <w:kern w:val="28"/>
                <w:sz w:val="20"/>
                <w:szCs w:val="20"/>
              </w:rPr>
              <w:t xml:space="preserve"> Catégorie FI : </w:t>
            </w:r>
            <w:r w:rsidRPr="0027175B">
              <w:rPr>
                <w:color w:val="000000"/>
                <w:kern w:val="28"/>
                <w:sz w:val="20"/>
                <w:szCs w:val="20"/>
              </w:rPr>
              <w:t>il s’agit d’un projet d’amélioration de l’environnement.</w:t>
            </w:r>
          </w:p>
        </w:tc>
        <w:tc>
          <w:tcPr>
            <w:tcW w:w="1497" w:type="pct"/>
            <w:shd w:val="clear" w:color="auto" w:fill="auto"/>
          </w:tcPr>
          <w:p w14:paraId="0DB36173" w14:textId="77777777" w:rsidR="00D319A5" w:rsidRPr="0027175B" w:rsidRDefault="00D319A5" w:rsidP="00D319A5">
            <w:pPr>
              <w:rPr>
                <w:kern w:val="28"/>
                <w:sz w:val="20"/>
                <w:szCs w:val="20"/>
              </w:rPr>
            </w:pPr>
            <w:r w:rsidRPr="0027175B">
              <w:rPr>
                <w:kern w:val="28"/>
                <w:sz w:val="20"/>
                <w:szCs w:val="20"/>
              </w:rPr>
              <w:t xml:space="preserve">La loi nationale classifie le Projet en 2 catégories : </w:t>
            </w:r>
          </w:p>
          <w:p w14:paraId="35AE262F" w14:textId="77777777" w:rsidR="00D319A5" w:rsidRPr="0027175B" w:rsidRDefault="00D319A5" w:rsidP="00D319A5">
            <w:pPr>
              <w:rPr>
                <w:kern w:val="28"/>
                <w:sz w:val="20"/>
                <w:szCs w:val="20"/>
              </w:rPr>
            </w:pPr>
            <w:r w:rsidRPr="0027175B">
              <w:rPr>
                <w:b/>
                <w:kern w:val="28"/>
                <w:sz w:val="20"/>
                <w:szCs w:val="20"/>
              </w:rPr>
              <w:t>EIE</w:t>
            </w:r>
            <w:r w:rsidRPr="0027175B">
              <w:rPr>
                <w:kern w:val="28"/>
                <w:sz w:val="20"/>
                <w:szCs w:val="20"/>
              </w:rPr>
              <w:t> : les projets soumis à l’EIE sont des projets qui de par leur nature technique, leur contiguïté, l’importance de leurs dimensions ou de la sensibilité du milieu d’implantation, sont susceptibles d’avoir des conséquences dommageables sur l’environnement. Une liste de projets est donnée dans l’annexe I du décret MECIE</w:t>
            </w:r>
          </w:p>
          <w:p w14:paraId="74FBB5C2" w14:textId="77777777" w:rsidR="00D319A5" w:rsidRPr="0027175B" w:rsidRDefault="00D319A5" w:rsidP="00D319A5">
            <w:pPr>
              <w:rPr>
                <w:kern w:val="28"/>
                <w:sz w:val="20"/>
                <w:szCs w:val="20"/>
              </w:rPr>
            </w:pPr>
            <w:r w:rsidRPr="0027175B">
              <w:rPr>
                <w:b/>
                <w:kern w:val="28"/>
                <w:sz w:val="20"/>
                <w:szCs w:val="20"/>
              </w:rPr>
              <w:t>PREE</w:t>
            </w:r>
            <w:r w:rsidRPr="0027175B">
              <w:rPr>
                <w:kern w:val="28"/>
                <w:sz w:val="20"/>
                <w:szCs w:val="20"/>
              </w:rPr>
              <w:t> : les projets qui figurent explicitement à l’annexe II du décret MECIE sont soumis au PREE. Ce sont des projets dont la nature, l’ampleur et d’autres caractéristiques connexes ont le potentiel nécessaire pour provoquer certains impacts sur l'environnement, impacts qui ne sont cependant pas suffisamment importants pour nécessiter une EIE scientifique indépendante.</w:t>
            </w:r>
          </w:p>
        </w:tc>
        <w:tc>
          <w:tcPr>
            <w:tcW w:w="1443" w:type="pct"/>
            <w:shd w:val="clear" w:color="auto" w:fill="auto"/>
          </w:tcPr>
          <w:p w14:paraId="7778C7C3" w14:textId="77777777" w:rsidR="00D319A5" w:rsidRPr="0027175B" w:rsidRDefault="00D319A5" w:rsidP="00D319A5">
            <w:pPr>
              <w:rPr>
                <w:kern w:val="28"/>
                <w:sz w:val="20"/>
                <w:szCs w:val="20"/>
              </w:rPr>
            </w:pPr>
            <w:r>
              <w:rPr>
                <w:kern w:val="28"/>
                <w:sz w:val="20"/>
                <w:szCs w:val="20"/>
              </w:rPr>
              <w:t>Le PADAP</w:t>
            </w:r>
            <w:r w:rsidRPr="0027175B">
              <w:rPr>
                <w:kern w:val="28"/>
                <w:sz w:val="20"/>
                <w:szCs w:val="20"/>
              </w:rPr>
              <w:t xml:space="preserve"> considère la complémentarité des deux classifications et donc, 03 catégories :</w:t>
            </w:r>
          </w:p>
          <w:p w14:paraId="6F948071" w14:textId="77777777" w:rsidR="00D319A5" w:rsidRPr="000E2EE1" w:rsidRDefault="00D319A5" w:rsidP="00D319A5">
            <w:pPr>
              <w:rPr>
                <w:kern w:val="28"/>
                <w:sz w:val="20"/>
                <w:szCs w:val="20"/>
                <w:u w:val="single"/>
              </w:rPr>
            </w:pPr>
            <w:r w:rsidRPr="0027175B">
              <w:rPr>
                <w:kern w:val="28"/>
                <w:sz w:val="20"/>
                <w:szCs w:val="20"/>
              </w:rPr>
              <w:t>tous les projets situés dans</w:t>
            </w:r>
            <w:r>
              <w:rPr>
                <w:kern w:val="28"/>
                <w:sz w:val="20"/>
                <w:szCs w:val="20"/>
              </w:rPr>
              <w:t xml:space="preserve"> la catégorie A</w:t>
            </w:r>
            <w:r w:rsidRPr="0027175B">
              <w:rPr>
                <w:kern w:val="28"/>
                <w:sz w:val="20"/>
                <w:szCs w:val="20"/>
              </w:rPr>
              <w:t xml:space="preserve"> ou</w:t>
            </w:r>
            <w:r>
              <w:rPr>
                <w:kern w:val="28"/>
                <w:sz w:val="20"/>
                <w:szCs w:val="20"/>
              </w:rPr>
              <w:t xml:space="preserve"> 1</w:t>
            </w:r>
            <w:r w:rsidRPr="0027175B">
              <w:rPr>
                <w:kern w:val="28"/>
                <w:sz w:val="20"/>
                <w:szCs w:val="20"/>
              </w:rPr>
              <w:t xml:space="preserve"> portant atteint</w:t>
            </w:r>
            <w:r>
              <w:rPr>
                <w:kern w:val="28"/>
                <w:sz w:val="20"/>
                <w:szCs w:val="20"/>
              </w:rPr>
              <w:t>e</w:t>
            </w:r>
            <w:r w:rsidRPr="0027175B">
              <w:rPr>
                <w:kern w:val="28"/>
                <w:sz w:val="20"/>
                <w:szCs w:val="20"/>
              </w:rPr>
              <w:t xml:space="preserve"> à une zone sensible sont soumis à une EIE, </w:t>
            </w:r>
            <w:r w:rsidRPr="000E2EE1">
              <w:rPr>
                <w:kern w:val="28"/>
                <w:sz w:val="20"/>
                <w:szCs w:val="20"/>
                <w:u w:val="single"/>
              </w:rPr>
              <w:t>donc non- éligibles à ce financement</w:t>
            </w:r>
            <w:r>
              <w:rPr>
                <w:kern w:val="28"/>
                <w:sz w:val="20"/>
                <w:szCs w:val="20"/>
                <w:u w:val="single"/>
              </w:rPr>
              <w:t xml:space="preserve"> du PADAP</w:t>
            </w:r>
            <w:r w:rsidRPr="000E2EE1">
              <w:rPr>
                <w:kern w:val="28"/>
                <w:sz w:val="20"/>
                <w:szCs w:val="20"/>
                <w:u w:val="single"/>
              </w:rPr>
              <w:t>.</w:t>
            </w:r>
          </w:p>
          <w:p w14:paraId="2F1071F4" w14:textId="77777777" w:rsidR="00D319A5" w:rsidRPr="0027175B" w:rsidRDefault="00D319A5" w:rsidP="00D319A5">
            <w:pPr>
              <w:rPr>
                <w:kern w:val="28"/>
                <w:sz w:val="20"/>
                <w:szCs w:val="20"/>
              </w:rPr>
            </w:pPr>
            <w:r w:rsidRPr="0027175B">
              <w:rPr>
                <w:kern w:val="28"/>
                <w:sz w:val="20"/>
                <w:szCs w:val="20"/>
              </w:rPr>
              <w:t>L</w:t>
            </w:r>
            <w:r>
              <w:rPr>
                <w:kern w:val="28"/>
                <w:sz w:val="20"/>
                <w:szCs w:val="20"/>
              </w:rPr>
              <w:t>a réhabilitation de barrages, le curage de canaux d’irrigation, la construction de barrages de retenue, l’aménagement de périmètres irrigués, l</w:t>
            </w:r>
            <w:r w:rsidRPr="0027175B">
              <w:rPr>
                <w:kern w:val="28"/>
                <w:sz w:val="20"/>
                <w:szCs w:val="20"/>
              </w:rPr>
              <w:t>es pistes rurales et les  équipements de stockage, les unités agro industrielles doivent faire l’objet d’un PREE</w:t>
            </w:r>
            <w:r>
              <w:rPr>
                <w:kern w:val="28"/>
                <w:sz w:val="20"/>
                <w:szCs w:val="20"/>
              </w:rPr>
              <w:t>/PGES</w:t>
            </w:r>
            <w:r w:rsidRPr="0027175B">
              <w:rPr>
                <w:kern w:val="28"/>
                <w:sz w:val="20"/>
                <w:szCs w:val="20"/>
              </w:rPr>
              <w:t xml:space="preserve"> (= </w:t>
            </w:r>
            <w:r w:rsidRPr="0027175B">
              <w:rPr>
                <w:b/>
                <w:kern w:val="28"/>
                <w:sz w:val="20"/>
                <w:szCs w:val="20"/>
              </w:rPr>
              <w:t>B)</w:t>
            </w:r>
          </w:p>
          <w:p w14:paraId="24F05DB5" w14:textId="77777777" w:rsidR="00D319A5" w:rsidRPr="0027175B" w:rsidRDefault="00D319A5" w:rsidP="00D319A5">
            <w:pPr>
              <w:rPr>
                <w:kern w:val="28"/>
                <w:sz w:val="20"/>
                <w:szCs w:val="20"/>
              </w:rPr>
            </w:pPr>
            <w:r w:rsidRPr="0027175B">
              <w:rPr>
                <w:kern w:val="28"/>
                <w:sz w:val="20"/>
                <w:szCs w:val="20"/>
              </w:rPr>
              <w:t>les autres projets doivent faire l’objet d’une fiche environnementale soit la réhabilitation/construction des équipements colle</w:t>
            </w:r>
            <w:r>
              <w:rPr>
                <w:kern w:val="28"/>
                <w:sz w:val="20"/>
                <w:szCs w:val="20"/>
              </w:rPr>
              <w:t xml:space="preserve">ctives, les petits ouvrages </w:t>
            </w:r>
            <w:r w:rsidRPr="0027175B">
              <w:rPr>
                <w:kern w:val="28"/>
                <w:sz w:val="20"/>
                <w:szCs w:val="20"/>
              </w:rPr>
              <w:t xml:space="preserve">(= </w:t>
            </w:r>
            <w:r w:rsidRPr="0027175B">
              <w:rPr>
                <w:b/>
                <w:kern w:val="28"/>
                <w:sz w:val="20"/>
                <w:szCs w:val="20"/>
              </w:rPr>
              <w:t>B)</w:t>
            </w:r>
          </w:p>
          <w:p w14:paraId="3447A7D8" w14:textId="77777777" w:rsidR="00D319A5" w:rsidRPr="0027175B" w:rsidRDefault="00D319A5" w:rsidP="00D319A5">
            <w:pPr>
              <w:rPr>
                <w:kern w:val="28"/>
                <w:sz w:val="20"/>
                <w:szCs w:val="20"/>
              </w:rPr>
            </w:pPr>
          </w:p>
        </w:tc>
      </w:tr>
      <w:tr w:rsidR="00D319A5" w:rsidRPr="0027175B" w14:paraId="29F891F3" w14:textId="77777777" w:rsidTr="00D319A5">
        <w:trPr>
          <w:trHeight w:val="477"/>
        </w:trPr>
        <w:tc>
          <w:tcPr>
            <w:tcW w:w="831" w:type="pct"/>
            <w:shd w:val="clear" w:color="auto" w:fill="auto"/>
          </w:tcPr>
          <w:p w14:paraId="3C0CE340" w14:textId="77777777" w:rsidR="00D319A5" w:rsidRPr="0027175B" w:rsidRDefault="00D319A5" w:rsidP="00D319A5">
            <w:pPr>
              <w:rPr>
                <w:b/>
                <w:kern w:val="28"/>
                <w:sz w:val="20"/>
                <w:szCs w:val="20"/>
              </w:rPr>
            </w:pPr>
            <w:r w:rsidRPr="0027175B">
              <w:rPr>
                <w:kern w:val="28"/>
                <w:sz w:val="20"/>
                <w:szCs w:val="20"/>
              </w:rPr>
              <w:t>Consultation publique</w:t>
            </w:r>
          </w:p>
        </w:tc>
        <w:tc>
          <w:tcPr>
            <w:tcW w:w="1229" w:type="pct"/>
            <w:shd w:val="clear" w:color="auto" w:fill="auto"/>
          </w:tcPr>
          <w:p w14:paraId="5576F02E" w14:textId="77777777" w:rsidR="00D319A5" w:rsidRPr="0027175B" w:rsidRDefault="00D319A5" w:rsidP="00D319A5">
            <w:pPr>
              <w:rPr>
                <w:b/>
                <w:kern w:val="28"/>
                <w:sz w:val="20"/>
                <w:szCs w:val="20"/>
              </w:rPr>
            </w:pPr>
            <w:r w:rsidRPr="0027175B">
              <w:rPr>
                <w:kern w:val="28"/>
                <w:sz w:val="20"/>
                <w:szCs w:val="20"/>
              </w:rPr>
              <w:t>Pour tous les projets de catégorie A et B dont le financement par l’IDA est envisagé, au cours du processus d’ÉE</w:t>
            </w:r>
          </w:p>
        </w:tc>
        <w:tc>
          <w:tcPr>
            <w:tcW w:w="1497" w:type="pct"/>
            <w:shd w:val="clear" w:color="auto" w:fill="auto"/>
          </w:tcPr>
          <w:p w14:paraId="4EE8FE0F" w14:textId="77777777" w:rsidR="00D319A5" w:rsidRPr="0027175B" w:rsidRDefault="00D319A5" w:rsidP="00D319A5">
            <w:pPr>
              <w:rPr>
                <w:kern w:val="28"/>
                <w:sz w:val="20"/>
                <w:szCs w:val="20"/>
              </w:rPr>
            </w:pPr>
            <w:r w:rsidRPr="0027175B">
              <w:rPr>
                <w:kern w:val="28"/>
                <w:sz w:val="20"/>
                <w:szCs w:val="20"/>
              </w:rPr>
              <w:t>Art 15- Pour les projets soumis à l’EIE (Annexe I) uniquement</w:t>
            </w:r>
          </w:p>
        </w:tc>
        <w:tc>
          <w:tcPr>
            <w:tcW w:w="1443" w:type="pct"/>
            <w:shd w:val="clear" w:color="auto" w:fill="auto"/>
          </w:tcPr>
          <w:p w14:paraId="5B676E1F" w14:textId="77777777" w:rsidR="00D319A5" w:rsidRPr="0027175B" w:rsidRDefault="00D319A5" w:rsidP="00D319A5">
            <w:pPr>
              <w:rPr>
                <w:kern w:val="28"/>
                <w:sz w:val="20"/>
                <w:szCs w:val="20"/>
              </w:rPr>
            </w:pPr>
            <w:r>
              <w:rPr>
                <w:kern w:val="28"/>
                <w:sz w:val="20"/>
                <w:szCs w:val="20"/>
              </w:rPr>
              <w:t>Le PADAP</w:t>
            </w:r>
            <w:r w:rsidRPr="0027175B">
              <w:rPr>
                <w:kern w:val="28"/>
                <w:sz w:val="20"/>
                <w:szCs w:val="20"/>
              </w:rPr>
              <w:t xml:space="preserve"> prévoit une consultation publique dans sa démarche </w:t>
            </w:r>
          </w:p>
        </w:tc>
      </w:tr>
      <w:tr w:rsidR="00D319A5" w:rsidRPr="0027175B" w14:paraId="736D440F" w14:textId="77777777" w:rsidTr="00D319A5">
        <w:trPr>
          <w:trHeight w:val="477"/>
        </w:trPr>
        <w:tc>
          <w:tcPr>
            <w:tcW w:w="831" w:type="pct"/>
            <w:shd w:val="clear" w:color="auto" w:fill="auto"/>
          </w:tcPr>
          <w:p w14:paraId="4003E654" w14:textId="77777777" w:rsidR="00D319A5" w:rsidRPr="0027175B" w:rsidRDefault="00D319A5" w:rsidP="00D319A5">
            <w:pPr>
              <w:rPr>
                <w:kern w:val="28"/>
                <w:sz w:val="20"/>
                <w:szCs w:val="20"/>
              </w:rPr>
            </w:pPr>
            <w:r w:rsidRPr="0027175B">
              <w:rPr>
                <w:kern w:val="28"/>
                <w:sz w:val="20"/>
                <w:szCs w:val="20"/>
              </w:rPr>
              <w:t>Diffusion de l’information</w:t>
            </w:r>
          </w:p>
        </w:tc>
        <w:tc>
          <w:tcPr>
            <w:tcW w:w="2725" w:type="pct"/>
            <w:gridSpan w:val="2"/>
            <w:shd w:val="clear" w:color="auto" w:fill="auto"/>
          </w:tcPr>
          <w:p w14:paraId="70A7F031" w14:textId="77777777" w:rsidR="00D319A5" w:rsidRPr="0027175B" w:rsidRDefault="00D319A5" w:rsidP="00D319A5">
            <w:pPr>
              <w:rPr>
                <w:kern w:val="28"/>
                <w:sz w:val="20"/>
                <w:szCs w:val="20"/>
              </w:rPr>
            </w:pPr>
            <w:r w:rsidRPr="0027175B">
              <w:rPr>
                <w:kern w:val="28"/>
                <w:sz w:val="20"/>
                <w:szCs w:val="20"/>
              </w:rPr>
              <w:t>Le paragraphe 16 de la politique de la BM et l’article 11 du décret MECIE exigent que le dossier doi</w:t>
            </w:r>
            <w:r>
              <w:rPr>
                <w:kern w:val="28"/>
                <w:sz w:val="20"/>
                <w:szCs w:val="20"/>
              </w:rPr>
              <w:t>t</w:t>
            </w:r>
            <w:r w:rsidRPr="0027175B">
              <w:rPr>
                <w:kern w:val="28"/>
                <w:sz w:val="20"/>
                <w:szCs w:val="20"/>
              </w:rPr>
              <w:t xml:space="preserve"> contenir dans une forme et langue compréhensible par les groupes </w:t>
            </w:r>
            <w:r w:rsidRPr="0027175B">
              <w:rPr>
                <w:kern w:val="28"/>
                <w:sz w:val="20"/>
                <w:szCs w:val="20"/>
              </w:rPr>
              <w:lastRenderedPageBreak/>
              <w:t>consultés.</w:t>
            </w:r>
          </w:p>
        </w:tc>
        <w:tc>
          <w:tcPr>
            <w:tcW w:w="1443" w:type="pct"/>
            <w:shd w:val="clear" w:color="auto" w:fill="auto"/>
          </w:tcPr>
          <w:p w14:paraId="75B6732C" w14:textId="77777777" w:rsidR="00D319A5" w:rsidRPr="0027175B" w:rsidRDefault="00D319A5" w:rsidP="00D319A5">
            <w:pPr>
              <w:rPr>
                <w:kern w:val="28"/>
                <w:sz w:val="20"/>
                <w:szCs w:val="20"/>
              </w:rPr>
            </w:pPr>
            <w:r>
              <w:rPr>
                <w:kern w:val="28"/>
                <w:sz w:val="20"/>
                <w:szCs w:val="20"/>
              </w:rPr>
              <w:lastRenderedPageBreak/>
              <w:t>Le PADAP</w:t>
            </w:r>
            <w:r w:rsidRPr="0027175B">
              <w:rPr>
                <w:kern w:val="28"/>
                <w:sz w:val="20"/>
                <w:szCs w:val="20"/>
              </w:rPr>
              <w:t xml:space="preserve"> prévoit la diffusion d’information à la communauté en langue </w:t>
            </w:r>
            <w:r w:rsidRPr="0027175B">
              <w:rPr>
                <w:kern w:val="28"/>
                <w:sz w:val="20"/>
                <w:szCs w:val="20"/>
              </w:rPr>
              <w:lastRenderedPageBreak/>
              <w:t xml:space="preserve">malagasy dans sa démarche. </w:t>
            </w:r>
          </w:p>
        </w:tc>
      </w:tr>
    </w:tbl>
    <w:p w14:paraId="41D8F500" w14:textId="77777777" w:rsidR="00D319A5" w:rsidRDefault="00D319A5" w:rsidP="00D319A5"/>
    <w:p w14:paraId="3B3BDD16" w14:textId="77777777" w:rsidR="00D319A5" w:rsidRPr="008C7C5F" w:rsidRDefault="00D319A5" w:rsidP="00D319A5">
      <w:pPr>
        <w:rPr>
          <w:sz w:val="22"/>
          <w:szCs w:val="22"/>
          <w:u w:val="single"/>
        </w:rPr>
      </w:pPr>
      <w:r w:rsidRPr="00A7111F">
        <w:rPr>
          <w:b/>
          <w:sz w:val="22"/>
          <w:szCs w:val="22"/>
          <w:u w:val="single"/>
        </w:rPr>
        <w:t>Sont inéligibles</w:t>
      </w:r>
      <w:r>
        <w:rPr>
          <w:b/>
          <w:sz w:val="22"/>
          <w:szCs w:val="22"/>
          <w:u w:val="single"/>
        </w:rPr>
        <w:t xml:space="preserve"> </w:t>
      </w:r>
      <w:r w:rsidRPr="00A7111F">
        <w:rPr>
          <w:b/>
          <w:sz w:val="22"/>
          <w:szCs w:val="22"/>
          <w:u w:val="single"/>
        </w:rPr>
        <w:t>aux financements du projet PADAP tous les sous-projets </w:t>
      </w:r>
      <w:r w:rsidRPr="008C7C5F">
        <w:rPr>
          <w:sz w:val="22"/>
          <w:szCs w:val="22"/>
          <w:u w:val="single"/>
        </w:rPr>
        <w:t>:</w:t>
      </w:r>
    </w:p>
    <w:p w14:paraId="029D77E7" w14:textId="77777777" w:rsidR="00D319A5" w:rsidRPr="008C7C5F" w:rsidRDefault="00D319A5" w:rsidP="00D319A5">
      <w:pPr>
        <w:pStyle w:val="Grillemoyenne21"/>
        <w:numPr>
          <w:ilvl w:val="0"/>
          <w:numId w:val="96"/>
        </w:numPr>
        <w:rPr>
          <w:sz w:val="22"/>
        </w:rPr>
      </w:pPr>
      <w:r w:rsidRPr="008C7C5F">
        <w:rPr>
          <w:sz w:val="22"/>
        </w:rPr>
        <w:t xml:space="preserve">Présentant des impacts </w:t>
      </w:r>
      <w:r>
        <w:rPr>
          <w:sz w:val="22"/>
        </w:rPr>
        <w:t xml:space="preserve">majeurs </w:t>
      </w:r>
      <w:r w:rsidRPr="008C7C5F">
        <w:rPr>
          <w:sz w:val="22"/>
        </w:rPr>
        <w:t xml:space="preserve">sur des zones sensibles </w:t>
      </w:r>
      <w:r w:rsidRPr="008C7C5F">
        <w:rPr>
          <w:noProof/>
          <w:sz w:val="22"/>
        </w:rPr>
        <w:t>(forêt primaire, zone humide d’importance régionale, habitat naturel, aire protégée)</w:t>
      </w:r>
    </w:p>
    <w:p w14:paraId="6E0D8366" w14:textId="77777777" w:rsidR="00D319A5" w:rsidRPr="008C7C5F" w:rsidRDefault="00D319A5" w:rsidP="00D319A5">
      <w:pPr>
        <w:pStyle w:val="Grillemoyenne21"/>
        <w:numPr>
          <w:ilvl w:val="0"/>
          <w:numId w:val="96"/>
        </w:numPr>
        <w:rPr>
          <w:sz w:val="22"/>
        </w:rPr>
      </w:pPr>
      <w:r w:rsidRPr="008C7C5F">
        <w:rPr>
          <w:sz w:val="22"/>
        </w:rPr>
        <w:t xml:space="preserve">Pouvant impacter </w:t>
      </w:r>
      <w:r>
        <w:rPr>
          <w:sz w:val="22"/>
        </w:rPr>
        <w:t>les</w:t>
      </w:r>
      <w:r w:rsidRPr="008C7C5F">
        <w:rPr>
          <w:sz w:val="22"/>
        </w:rPr>
        <w:t xml:space="preserve"> sites culturels ou perturber des pratiques culturelles ou cultuelles locales ;</w:t>
      </w:r>
    </w:p>
    <w:p w14:paraId="1776DFE3" w14:textId="77777777" w:rsidR="00D319A5" w:rsidRPr="008C7C5F" w:rsidRDefault="00D319A5" w:rsidP="00D319A5">
      <w:pPr>
        <w:pStyle w:val="Grillemoyenne21"/>
        <w:numPr>
          <w:ilvl w:val="0"/>
          <w:numId w:val="96"/>
        </w:numPr>
        <w:rPr>
          <w:sz w:val="22"/>
        </w:rPr>
      </w:pPr>
      <w:r w:rsidRPr="008C7C5F">
        <w:rPr>
          <w:sz w:val="22"/>
        </w:rPr>
        <w:t>Entra</w:t>
      </w:r>
      <w:r>
        <w:rPr>
          <w:sz w:val="22"/>
        </w:rPr>
        <w:t>î</w:t>
      </w:r>
      <w:r w:rsidRPr="008C7C5F">
        <w:rPr>
          <w:sz w:val="22"/>
        </w:rPr>
        <w:t>nant un déplacement physique important de populations</w:t>
      </w:r>
      <w:r>
        <w:rPr>
          <w:sz w:val="22"/>
        </w:rPr>
        <w:t xml:space="preserve"> (+ de 50 ménages)</w:t>
      </w:r>
      <w:r w:rsidRPr="008C7C5F">
        <w:rPr>
          <w:sz w:val="22"/>
        </w:rPr>
        <w:t> ;</w:t>
      </w:r>
    </w:p>
    <w:p w14:paraId="4677CD5F" w14:textId="77777777" w:rsidR="00D319A5" w:rsidRPr="008C7C5F" w:rsidRDefault="00D319A5" w:rsidP="00D319A5">
      <w:pPr>
        <w:pStyle w:val="Grillemoyenne21"/>
        <w:numPr>
          <w:ilvl w:val="0"/>
          <w:numId w:val="96"/>
        </w:numPr>
        <w:rPr>
          <w:sz w:val="22"/>
        </w:rPr>
      </w:pPr>
      <w:r w:rsidRPr="008C7C5F">
        <w:rPr>
          <w:noProof/>
          <w:sz w:val="22"/>
        </w:rPr>
        <w:t>Impliquant un conflit foncier majeur de nature à destabiliser la cohésion sociale ;</w:t>
      </w:r>
    </w:p>
    <w:p w14:paraId="7D0EA168" w14:textId="77777777" w:rsidR="00D319A5" w:rsidRPr="008C7C5F" w:rsidRDefault="00D319A5" w:rsidP="00D319A5">
      <w:pPr>
        <w:pStyle w:val="Grillemoyenne21"/>
        <w:numPr>
          <w:ilvl w:val="0"/>
          <w:numId w:val="96"/>
        </w:numPr>
        <w:rPr>
          <w:sz w:val="22"/>
        </w:rPr>
      </w:pPr>
      <w:r w:rsidRPr="008C7C5F">
        <w:rPr>
          <w:sz w:val="22"/>
        </w:rPr>
        <w:t>Prévoyant de mettre en valeur plus de 1000 ha de terre ;</w:t>
      </w:r>
    </w:p>
    <w:p w14:paraId="35530233" w14:textId="77777777" w:rsidR="00D319A5" w:rsidRDefault="00D319A5" w:rsidP="00D319A5">
      <w:pPr>
        <w:pStyle w:val="Grillemoyenne21"/>
        <w:numPr>
          <w:ilvl w:val="0"/>
          <w:numId w:val="96"/>
        </w:numPr>
        <w:rPr>
          <w:sz w:val="22"/>
        </w:rPr>
      </w:pPr>
      <w:r w:rsidRPr="008C7C5F">
        <w:rPr>
          <w:sz w:val="22"/>
        </w:rPr>
        <w:t>Nécessitant la construction d’un barrage de plus de 15 mètres de hauteur ;</w:t>
      </w:r>
    </w:p>
    <w:p w14:paraId="4C883C43" w14:textId="77777777" w:rsidR="00D319A5" w:rsidRDefault="00D319A5" w:rsidP="00D319A5">
      <w:pPr>
        <w:pStyle w:val="Grillemoyenne21"/>
        <w:numPr>
          <w:ilvl w:val="0"/>
          <w:numId w:val="96"/>
        </w:numPr>
        <w:rPr>
          <w:sz w:val="22"/>
        </w:rPr>
      </w:pPr>
      <w:r>
        <w:rPr>
          <w:sz w:val="22"/>
        </w:rPr>
        <w:t>De barrages de retenue présentant une superficie de rétention de plus de 500 ha et un réservoir de retenue de plus de 3 millions de m</w:t>
      </w:r>
      <w:r w:rsidRPr="002512D2">
        <w:rPr>
          <w:sz w:val="22"/>
          <w:vertAlign w:val="superscript"/>
        </w:rPr>
        <w:t>3</w:t>
      </w:r>
      <w:r>
        <w:rPr>
          <w:sz w:val="22"/>
        </w:rPr>
        <w:t xml:space="preserve"> d’eau ;</w:t>
      </w:r>
    </w:p>
    <w:p w14:paraId="217CB919" w14:textId="77777777" w:rsidR="00D319A5" w:rsidRPr="008C7C5F" w:rsidRDefault="00D319A5" w:rsidP="00D319A5">
      <w:pPr>
        <w:pStyle w:val="Grillemoyenne21"/>
        <w:numPr>
          <w:ilvl w:val="0"/>
          <w:numId w:val="96"/>
        </w:numPr>
        <w:rPr>
          <w:sz w:val="22"/>
        </w:rPr>
      </w:pPr>
      <w:r>
        <w:rPr>
          <w:sz w:val="22"/>
        </w:rPr>
        <w:t>Occasionnant un prélèvement d’eau de surface ou souterraine de plus 30 m</w:t>
      </w:r>
      <w:r w:rsidRPr="00333A34">
        <w:rPr>
          <w:sz w:val="22"/>
          <w:vertAlign w:val="superscript"/>
        </w:rPr>
        <w:t>3</w:t>
      </w:r>
      <w:r>
        <w:rPr>
          <w:sz w:val="22"/>
        </w:rPr>
        <w:t>/ heure ;</w:t>
      </w:r>
    </w:p>
    <w:p w14:paraId="48D5B6FE" w14:textId="77777777" w:rsidR="00D319A5" w:rsidRPr="008C7C5F" w:rsidRDefault="00D319A5" w:rsidP="00D319A5">
      <w:pPr>
        <w:pStyle w:val="Grillemoyenne21"/>
        <w:numPr>
          <w:ilvl w:val="0"/>
          <w:numId w:val="96"/>
        </w:numPr>
        <w:rPr>
          <w:noProof/>
          <w:sz w:val="22"/>
        </w:rPr>
      </w:pPr>
      <w:r w:rsidRPr="008C7C5F">
        <w:rPr>
          <w:sz w:val="22"/>
        </w:rPr>
        <w:t>Appartenant à la catégorie A de la Banque Mondiale et figurant dans l’annexe 1 du décret MECIE</w:t>
      </w:r>
      <w:r w:rsidRPr="008C7C5F">
        <w:rPr>
          <w:noProof/>
          <w:sz w:val="22"/>
        </w:rPr>
        <w:t>.</w:t>
      </w:r>
    </w:p>
    <w:p w14:paraId="49DA0FFB" w14:textId="77777777" w:rsidR="00D319A5" w:rsidRPr="008B072F" w:rsidRDefault="00D319A5" w:rsidP="00D319A5">
      <w:pPr>
        <w:pStyle w:val="Grillemoyenne21"/>
        <w:numPr>
          <w:ilvl w:val="0"/>
          <w:numId w:val="96"/>
        </w:numPr>
        <w:rPr>
          <w:noProof/>
        </w:rPr>
        <w:sectPr w:rsidR="00D319A5" w:rsidRPr="008B072F" w:rsidSect="00497940">
          <w:pgSz w:w="15840" w:h="12240" w:orient="landscape"/>
          <w:pgMar w:top="1418" w:right="1418" w:bottom="1418" w:left="1418" w:header="720" w:footer="720" w:gutter="0"/>
          <w:cols w:space="720"/>
          <w:titlePg/>
          <w:docGrid w:linePitch="360"/>
        </w:sectPr>
      </w:pPr>
    </w:p>
    <w:p w14:paraId="4DA3E4A1" w14:textId="77777777" w:rsidR="00D319A5" w:rsidRPr="008B072F" w:rsidRDefault="00D319A5" w:rsidP="00D319A5">
      <w:pPr>
        <w:jc w:val="both"/>
        <w:rPr>
          <w:rFonts w:ascii="Symbol" w:hAnsi="Symbol" w:cs="Symbol"/>
          <w:sz w:val="22"/>
          <w:szCs w:val="22"/>
        </w:rPr>
      </w:pPr>
      <w:r w:rsidRPr="00171F76">
        <w:rPr>
          <w:b/>
          <w:bCs/>
          <w:i/>
          <w:sz w:val="22"/>
          <w:szCs w:val="22"/>
        </w:rPr>
        <w:lastRenderedPageBreak/>
        <w:t xml:space="preserve">Etape 1: Identification et sélection environnementale et sociale des sous-projets </w:t>
      </w:r>
    </w:p>
    <w:p w14:paraId="2386C32A" w14:textId="77777777" w:rsidR="00D319A5" w:rsidRDefault="00D319A5" w:rsidP="00D319A5">
      <w:pPr>
        <w:jc w:val="both"/>
        <w:rPr>
          <w:sz w:val="22"/>
          <w:szCs w:val="22"/>
        </w:rPr>
      </w:pPr>
    </w:p>
    <w:p w14:paraId="03F9F176" w14:textId="77777777" w:rsidR="00D319A5" w:rsidRDefault="00D319A5" w:rsidP="00D319A5">
      <w:pPr>
        <w:jc w:val="both"/>
        <w:rPr>
          <w:sz w:val="22"/>
          <w:szCs w:val="22"/>
        </w:rPr>
      </w:pPr>
      <w:r w:rsidRPr="005B1CA9">
        <w:rPr>
          <w:sz w:val="22"/>
          <w:szCs w:val="22"/>
        </w:rPr>
        <w:t xml:space="preserve">Le remplissage du formulaire initial de </w:t>
      </w:r>
      <w:r w:rsidRPr="0058058C">
        <w:rPr>
          <w:sz w:val="22"/>
          <w:szCs w:val="22"/>
        </w:rPr>
        <w:t xml:space="preserve">sélection </w:t>
      </w:r>
      <w:r w:rsidRPr="005B4955">
        <w:rPr>
          <w:sz w:val="22"/>
          <w:szCs w:val="22"/>
        </w:rPr>
        <w:t>(Annexe 1) et de</w:t>
      </w:r>
      <w:r w:rsidRPr="003A7914">
        <w:rPr>
          <w:sz w:val="22"/>
          <w:szCs w:val="22"/>
        </w:rPr>
        <w:t xml:space="preserve"> la liste de contrôle environnemental et social, y compris la proposition de mesures adéquates d’atténuation (</w:t>
      </w:r>
      <w:r>
        <w:rPr>
          <w:sz w:val="22"/>
          <w:szCs w:val="22"/>
        </w:rPr>
        <w:t>voir PGES</w:t>
      </w:r>
      <w:r w:rsidRPr="003A7914">
        <w:rPr>
          <w:sz w:val="22"/>
          <w:szCs w:val="22"/>
        </w:rPr>
        <w:t xml:space="preserve">) sera effectué, au niveau </w:t>
      </w:r>
      <w:r>
        <w:rPr>
          <w:sz w:val="22"/>
          <w:szCs w:val="22"/>
        </w:rPr>
        <w:t>local, par un agent désigné au sein des assistants techniques sectoriels (agriculture ou environnement) comme Point Focal Environnement et Social (PFES). Cet assistant technique sectoriel sera désigné au niveau de chaque Unité de Coordination Régionale (Sava, Boeny, Sofia, Analanjirofo)</w:t>
      </w:r>
      <w:r w:rsidRPr="003A7914">
        <w:rPr>
          <w:sz w:val="22"/>
          <w:szCs w:val="22"/>
        </w:rPr>
        <w:t xml:space="preserve">. </w:t>
      </w:r>
    </w:p>
    <w:p w14:paraId="26B0EF1F" w14:textId="77777777" w:rsidR="00D319A5" w:rsidRPr="003A7914" w:rsidRDefault="00D319A5" w:rsidP="00D319A5">
      <w:pPr>
        <w:jc w:val="both"/>
        <w:rPr>
          <w:color w:val="FF0000"/>
          <w:sz w:val="22"/>
          <w:szCs w:val="22"/>
        </w:rPr>
      </w:pPr>
      <w:r w:rsidRPr="003A7914">
        <w:rPr>
          <w:sz w:val="22"/>
          <w:szCs w:val="22"/>
        </w:rPr>
        <w:t xml:space="preserve">Dans ce processus de remplissage, les </w:t>
      </w:r>
      <w:r>
        <w:rPr>
          <w:sz w:val="22"/>
          <w:szCs w:val="22"/>
        </w:rPr>
        <w:t xml:space="preserve">autres Assistants Techniques Sectoriels et les services techniques déconcentrés (ONE, aménagement du territoire, Cadastre, service topographie, etc.) et prestataires, </w:t>
      </w:r>
      <w:r w:rsidRPr="003A7914">
        <w:rPr>
          <w:sz w:val="22"/>
          <w:szCs w:val="22"/>
        </w:rPr>
        <w:t xml:space="preserve">prendront une part active dans la collecte et l’analyse de l’information. En plus des impacts environnementaux et sociaux potentiels, les résultats de la sélection indiqueront également : (i) le besoin  de l’acquisition des terres ; et (ii) le type de consultations publiques qui ont été menées pendant l’exercice de sélection. </w:t>
      </w:r>
      <w:r>
        <w:rPr>
          <w:sz w:val="22"/>
          <w:szCs w:val="22"/>
        </w:rPr>
        <w:t xml:space="preserve">Pour effectuer cet exercice de sélection </w:t>
      </w:r>
      <w:r w:rsidRPr="003A7914">
        <w:rPr>
          <w:sz w:val="22"/>
          <w:szCs w:val="22"/>
        </w:rPr>
        <w:t>initial</w:t>
      </w:r>
      <w:r>
        <w:rPr>
          <w:sz w:val="22"/>
          <w:szCs w:val="22"/>
        </w:rPr>
        <w:t>e</w:t>
      </w:r>
      <w:r w:rsidRPr="003A7914">
        <w:rPr>
          <w:sz w:val="22"/>
          <w:szCs w:val="22"/>
        </w:rPr>
        <w:t>, il sera nécessaire de renforc</w:t>
      </w:r>
      <w:r>
        <w:rPr>
          <w:sz w:val="22"/>
          <w:szCs w:val="22"/>
        </w:rPr>
        <w:t xml:space="preserve">er les capacités de ces Assistants Techniques Sectoriels (AST) et des services techniques déconcentrés </w:t>
      </w:r>
      <w:r w:rsidRPr="003A7914">
        <w:rPr>
          <w:sz w:val="22"/>
          <w:szCs w:val="22"/>
        </w:rPr>
        <w:t>sur le</w:t>
      </w:r>
      <w:r>
        <w:rPr>
          <w:sz w:val="22"/>
          <w:szCs w:val="22"/>
        </w:rPr>
        <w:t xml:space="preserve"> screening, les mesures de sauvegardes de la Banque Mondiale, la classification environnementale et sociale</w:t>
      </w:r>
      <w:r w:rsidRPr="003A7914">
        <w:rPr>
          <w:sz w:val="22"/>
          <w:szCs w:val="22"/>
        </w:rPr>
        <w:t xml:space="preserve"> des activités </w:t>
      </w:r>
      <w:r>
        <w:rPr>
          <w:sz w:val="22"/>
          <w:szCs w:val="22"/>
        </w:rPr>
        <w:t>des sous projet du PADAP</w:t>
      </w:r>
      <w:r w:rsidRPr="003A7914">
        <w:rPr>
          <w:sz w:val="22"/>
          <w:szCs w:val="22"/>
        </w:rPr>
        <w:t>.</w:t>
      </w:r>
    </w:p>
    <w:p w14:paraId="6CD23507" w14:textId="77777777" w:rsidR="00D319A5" w:rsidRDefault="00D319A5" w:rsidP="00D319A5">
      <w:pPr>
        <w:rPr>
          <w:b/>
          <w:bCs/>
          <w:sz w:val="22"/>
          <w:szCs w:val="22"/>
        </w:rPr>
      </w:pPr>
    </w:p>
    <w:p w14:paraId="5749334B" w14:textId="77777777" w:rsidR="00D319A5" w:rsidRPr="00592F78" w:rsidRDefault="00D319A5" w:rsidP="00D319A5">
      <w:pPr>
        <w:rPr>
          <w:b/>
          <w:bCs/>
          <w:i/>
          <w:sz w:val="22"/>
          <w:szCs w:val="22"/>
        </w:rPr>
      </w:pPr>
      <w:r w:rsidRPr="00592F78">
        <w:rPr>
          <w:b/>
          <w:bCs/>
          <w:i/>
          <w:sz w:val="22"/>
          <w:szCs w:val="22"/>
        </w:rPr>
        <w:t>Etape 2: Validation de la sélection et classification des sous-projets</w:t>
      </w:r>
    </w:p>
    <w:p w14:paraId="2E41B7DD" w14:textId="77777777" w:rsidR="00D319A5" w:rsidRDefault="00D319A5" w:rsidP="00D319A5">
      <w:pPr>
        <w:jc w:val="both"/>
        <w:rPr>
          <w:sz w:val="22"/>
          <w:szCs w:val="22"/>
        </w:rPr>
      </w:pPr>
    </w:p>
    <w:p w14:paraId="2A37572D" w14:textId="77777777" w:rsidR="00D319A5" w:rsidRDefault="00D319A5" w:rsidP="00D319A5">
      <w:pPr>
        <w:jc w:val="both"/>
        <w:rPr>
          <w:sz w:val="22"/>
          <w:szCs w:val="22"/>
        </w:rPr>
      </w:pPr>
      <w:r w:rsidRPr="003A7914">
        <w:rPr>
          <w:sz w:val="22"/>
          <w:szCs w:val="22"/>
        </w:rPr>
        <w:t xml:space="preserve">Les résultats de ces premiers exercices de remplissage du formulaire </w:t>
      </w:r>
      <w:r w:rsidRPr="005B4955">
        <w:rPr>
          <w:sz w:val="22"/>
          <w:szCs w:val="22"/>
        </w:rPr>
        <w:t>de l’Annexe 1</w:t>
      </w:r>
      <w:r w:rsidRPr="0058058C">
        <w:rPr>
          <w:sz w:val="22"/>
          <w:szCs w:val="22"/>
        </w:rPr>
        <w:t xml:space="preserve"> seront</w:t>
      </w:r>
      <w:r w:rsidRPr="003A7914">
        <w:rPr>
          <w:sz w:val="22"/>
          <w:szCs w:val="22"/>
        </w:rPr>
        <w:t xml:space="preserve"> transmis </w:t>
      </w:r>
      <w:r>
        <w:rPr>
          <w:sz w:val="22"/>
          <w:szCs w:val="22"/>
        </w:rPr>
        <w:t>à l’Expert Environnement et Social de la Cellule de Coordination Nationale (CCNP) du PADAP pour vérification. Ces experts environnement et social seront recrutés à temps partiel par la CCNP du PADAP. Après vérification, l’EES de la CCNP va transmettre le formulaire, pour approbation à L’Office Nationale de l’Environnement (ONE).</w:t>
      </w:r>
    </w:p>
    <w:p w14:paraId="2818348A" w14:textId="77777777" w:rsidR="00D319A5" w:rsidRDefault="00D319A5" w:rsidP="00D319A5">
      <w:pPr>
        <w:jc w:val="both"/>
        <w:rPr>
          <w:sz w:val="22"/>
          <w:szCs w:val="22"/>
        </w:rPr>
      </w:pPr>
      <w:r>
        <w:rPr>
          <w:sz w:val="22"/>
          <w:szCs w:val="22"/>
        </w:rPr>
        <w:t>Les Experts environnement et social du PADAP vont effectuer en étroite collaboration avec le responsable des évaluations environnementales de l’ONE une analyse</w:t>
      </w:r>
      <w:r w:rsidRPr="003A7914">
        <w:rPr>
          <w:sz w:val="22"/>
          <w:szCs w:val="22"/>
        </w:rPr>
        <w:t xml:space="preserve"> les informations contenues dans les formulaires et procéder ensuite à la classification du sous-projet.</w:t>
      </w:r>
    </w:p>
    <w:p w14:paraId="43A447C8" w14:textId="77777777" w:rsidR="00D319A5" w:rsidRDefault="00D319A5" w:rsidP="00D319A5">
      <w:pPr>
        <w:jc w:val="both"/>
        <w:rPr>
          <w:sz w:val="22"/>
          <w:szCs w:val="22"/>
        </w:rPr>
      </w:pPr>
    </w:p>
    <w:p w14:paraId="10629F99" w14:textId="77777777" w:rsidR="00D319A5" w:rsidRPr="003A7914" w:rsidRDefault="00D319A5" w:rsidP="00D319A5">
      <w:pPr>
        <w:jc w:val="both"/>
        <w:rPr>
          <w:sz w:val="22"/>
          <w:szCs w:val="22"/>
        </w:rPr>
      </w:pPr>
      <w:r>
        <w:rPr>
          <w:sz w:val="22"/>
          <w:szCs w:val="22"/>
        </w:rPr>
        <w:t xml:space="preserve">Une fois la classification faite, le PV de réunion sera établi séance tenante mentionnant la catégorie et le type d’étude à préparer. </w:t>
      </w:r>
    </w:p>
    <w:p w14:paraId="32915F30" w14:textId="77777777" w:rsidR="00D319A5" w:rsidRPr="003A7914" w:rsidRDefault="00D319A5" w:rsidP="00D319A5">
      <w:pPr>
        <w:ind w:left="1776" w:firstLine="348"/>
        <w:rPr>
          <w:sz w:val="22"/>
          <w:szCs w:val="22"/>
        </w:rPr>
      </w:pPr>
    </w:p>
    <w:p w14:paraId="0DFD8D88" w14:textId="77777777" w:rsidR="00D319A5" w:rsidRPr="00794F93" w:rsidRDefault="00D319A5" w:rsidP="00D319A5">
      <w:pPr>
        <w:jc w:val="both"/>
        <w:rPr>
          <w:sz w:val="22"/>
          <w:szCs w:val="22"/>
        </w:rPr>
      </w:pPr>
      <w:r w:rsidRPr="00BA099D">
        <w:rPr>
          <w:sz w:val="22"/>
          <w:szCs w:val="22"/>
        </w:rPr>
        <w:t>I</w:t>
      </w:r>
      <w:r>
        <w:rPr>
          <w:sz w:val="22"/>
          <w:szCs w:val="22"/>
        </w:rPr>
        <w:t>l faut souligner que le PADAP a été classé en catégorie « B »</w:t>
      </w:r>
      <w:r w:rsidRPr="00BA099D">
        <w:rPr>
          <w:sz w:val="22"/>
          <w:szCs w:val="22"/>
        </w:rPr>
        <w:t xml:space="preserve"> par la Banque mondiale. La raison est que le projet comprend des activités d</w:t>
      </w:r>
      <w:r>
        <w:rPr>
          <w:sz w:val="22"/>
          <w:szCs w:val="22"/>
        </w:rPr>
        <w:t>’aménagement de périmètres irrigués, d</w:t>
      </w:r>
      <w:r w:rsidRPr="00BA099D">
        <w:rPr>
          <w:sz w:val="22"/>
          <w:szCs w:val="22"/>
        </w:rPr>
        <w:t>e</w:t>
      </w:r>
      <w:r>
        <w:rPr>
          <w:sz w:val="22"/>
          <w:szCs w:val="22"/>
        </w:rPr>
        <w:t xml:space="preserve"> réhabilitation d’ouvrages hydrauliques, de</w:t>
      </w:r>
      <w:r w:rsidRPr="00BA099D">
        <w:rPr>
          <w:sz w:val="22"/>
          <w:szCs w:val="22"/>
        </w:rPr>
        <w:t xml:space="preserve"> construction d’ouvrages de désenclavement, de réhabilitation de pistes, de construction d’équipements</w:t>
      </w:r>
      <w:r>
        <w:rPr>
          <w:sz w:val="22"/>
          <w:szCs w:val="22"/>
        </w:rPr>
        <w:t xml:space="preserve"> de stockage et développement agricole qui peuvent avoir des impacts modérés à faibles sur l’environnement et le social</w:t>
      </w:r>
      <w:r w:rsidRPr="00BA099D">
        <w:rPr>
          <w:sz w:val="22"/>
          <w:szCs w:val="22"/>
        </w:rPr>
        <w:t xml:space="preserve">. En outre, le projet comporte des aspects sociaux </w:t>
      </w:r>
      <w:r>
        <w:rPr>
          <w:sz w:val="22"/>
          <w:szCs w:val="22"/>
        </w:rPr>
        <w:t xml:space="preserve">relativement </w:t>
      </w:r>
      <w:r w:rsidRPr="00BA099D">
        <w:rPr>
          <w:sz w:val="22"/>
          <w:szCs w:val="22"/>
        </w:rPr>
        <w:t>sensibles, comme les droits fonci</w:t>
      </w:r>
      <w:r>
        <w:rPr>
          <w:sz w:val="22"/>
          <w:szCs w:val="22"/>
        </w:rPr>
        <w:t>ers, la sécurisation foncière et la reforestation</w:t>
      </w:r>
      <w:r w:rsidRPr="00BA099D">
        <w:rPr>
          <w:sz w:val="22"/>
          <w:szCs w:val="22"/>
        </w:rPr>
        <w:t xml:space="preserve">. Sous ce rapport, les résultats de la sélection devront aboutir à </w:t>
      </w:r>
      <w:r>
        <w:rPr>
          <w:sz w:val="22"/>
          <w:szCs w:val="22"/>
        </w:rPr>
        <w:t>la catégorie environnementale</w:t>
      </w:r>
      <w:r w:rsidRPr="00BA099D">
        <w:rPr>
          <w:sz w:val="22"/>
          <w:szCs w:val="22"/>
        </w:rPr>
        <w:t xml:space="preserve"> B ou C.</w:t>
      </w:r>
    </w:p>
    <w:p w14:paraId="532B4CC2" w14:textId="77777777" w:rsidR="00D319A5" w:rsidRDefault="00D319A5" w:rsidP="00D319A5">
      <w:pPr>
        <w:jc w:val="both"/>
        <w:rPr>
          <w:sz w:val="22"/>
          <w:szCs w:val="22"/>
        </w:rPr>
      </w:pPr>
    </w:p>
    <w:p w14:paraId="3F2C8AB7" w14:textId="77777777" w:rsidR="00D319A5" w:rsidRDefault="00D319A5" w:rsidP="00D319A5">
      <w:pPr>
        <w:jc w:val="both"/>
        <w:rPr>
          <w:sz w:val="22"/>
          <w:szCs w:val="22"/>
        </w:rPr>
      </w:pPr>
      <w:r w:rsidRPr="003A7914">
        <w:rPr>
          <w:sz w:val="22"/>
          <w:szCs w:val="22"/>
        </w:rPr>
        <w:t xml:space="preserve">Les activités </w:t>
      </w:r>
      <w:r>
        <w:rPr>
          <w:sz w:val="22"/>
          <w:szCs w:val="22"/>
        </w:rPr>
        <w:t>du PADAP classées en catégorie« </w:t>
      </w:r>
      <w:r w:rsidRPr="00A052A3">
        <w:rPr>
          <w:b/>
          <w:sz w:val="22"/>
          <w:szCs w:val="22"/>
        </w:rPr>
        <w:t>B</w:t>
      </w:r>
      <w:r>
        <w:rPr>
          <w:b/>
          <w:sz w:val="22"/>
          <w:szCs w:val="22"/>
        </w:rPr>
        <w:t> »</w:t>
      </w:r>
      <w:r w:rsidRPr="003A7914">
        <w:rPr>
          <w:sz w:val="22"/>
          <w:szCs w:val="22"/>
        </w:rPr>
        <w:t xml:space="preserve"> nécessiteront un travail environnemental : </w:t>
      </w:r>
    </w:p>
    <w:p w14:paraId="2AD258F6" w14:textId="77777777" w:rsidR="00D319A5" w:rsidRDefault="00D319A5" w:rsidP="00D319A5">
      <w:pPr>
        <w:numPr>
          <w:ilvl w:val="0"/>
          <w:numId w:val="138"/>
        </w:numPr>
        <w:jc w:val="both"/>
        <w:rPr>
          <w:sz w:val="22"/>
          <w:szCs w:val="22"/>
        </w:rPr>
      </w:pPr>
      <w:r w:rsidRPr="003A7914">
        <w:rPr>
          <w:sz w:val="22"/>
          <w:szCs w:val="22"/>
        </w:rPr>
        <w:t>soit l’application de mesures d’at</w:t>
      </w:r>
      <w:r>
        <w:rPr>
          <w:sz w:val="22"/>
          <w:szCs w:val="22"/>
        </w:rPr>
        <w:t>ténuation simples (</w:t>
      </w:r>
      <w:r w:rsidRPr="00A052A3">
        <w:rPr>
          <w:b/>
          <w:sz w:val="22"/>
          <w:szCs w:val="22"/>
        </w:rPr>
        <w:t>Etape 4.1</w:t>
      </w:r>
      <w:r>
        <w:rPr>
          <w:sz w:val="22"/>
          <w:szCs w:val="22"/>
        </w:rPr>
        <w:t xml:space="preserve"> dans le diagramme de flux) ou ;</w:t>
      </w:r>
    </w:p>
    <w:p w14:paraId="62AB9DF9" w14:textId="77777777" w:rsidR="00D319A5" w:rsidRPr="003A7914" w:rsidRDefault="00D319A5" w:rsidP="00D319A5">
      <w:pPr>
        <w:numPr>
          <w:ilvl w:val="0"/>
          <w:numId w:val="138"/>
        </w:numPr>
        <w:jc w:val="both"/>
        <w:rPr>
          <w:sz w:val="22"/>
          <w:szCs w:val="22"/>
        </w:rPr>
      </w:pPr>
      <w:r>
        <w:rPr>
          <w:sz w:val="22"/>
          <w:szCs w:val="22"/>
        </w:rPr>
        <w:t>la préparation de PGES ou PREE séparée (comme</w:t>
      </w:r>
      <w:r w:rsidRPr="003A7914">
        <w:rPr>
          <w:sz w:val="22"/>
          <w:szCs w:val="22"/>
        </w:rPr>
        <w:t xml:space="preserve"> définie dans l’étape 3 ci-dessous). </w:t>
      </w:r>
    </w:p>
    <w:p w14:paraId="6CD833AB" w14:textId="77777777" w:rsidR="00D319A5" w:rsidRPr="003A7914" w:rsidRDefault="00D319A5" w:rsidP="00D319A5">
      <w:pPr>
        <w:jc w:val="both"/>
        <w:rPr>
          <w:sz w:val="22"/>
          <w:szCs w:val="22"/>
        </w:rPr>
      </w:pPr>
    </w:p>
    <w:p w14:paraId="3D431BA3" w14:textId="77777777" w:rsidR="00D319A5" w:rsidRPr="003A7914" w:rsidRDefault="00D319A5" w:rsidP="00D319A5">
      <w:pPr>
        <w:jc w:val="both"/>
        <w:rPr>
          <w:sz w:val="22"/>
          <w:szCs w:val="22"/>
        </w:rPr>
      </w:pPr>
      <w:r w:rsidRPr="003A7914">
        <w:rPr>
          <w:sz w:val="22"/>
          <w:szCs w:val="22"/>
        </w:rPr>
        <w:t xml:space="preserve">La catégorie C  indique que les impacts environnementaux et sociaux éventuels sont considérés comme peu importants et ne nécessitent </w:t>
      </w:r>
      <w:r>
        <w:rPr>
          <w:sz w:val="22"/>
          <w:szCs w:val="22"/>
        </w:rPr>
        <w:t xml:space="preserve">soit de simples mesures environnementales ou </w:t>
      </w:r>
      <w:r w:rsidRPr="003A7914">
        <w:rPr>
          <w:sz w:val="22"/>
          <w:szCs w:val="22"/>
        </w:rPr>
        <w:t xml:space="preserve">pas de mesures d’atténuation. </w:t>
      </w:r>
    </w:p>
    <w:p w14:paraId="52880113" w14:textId="77777777" w:rsidR="00D319A5" w:rsidRPr="003A7914" w:rsidRDefault="00D319A5" w:rsidP="00D319A5">
      <w:pPr>
        <w:jc w:val="both"/>
        <w:rPr>
          <w:sz w:val="22"/>
          <w:szCs w:val="22"/>
        </w:rPr>
      </w:pPr>
    </w:p>
    <w:p w14:paraId="469E0CF8" w14:textId="77777777" w:rsidR="00D319A5" w:rsidRPr="003A7914" w:rsidRDefault="00D319A5" w:rsidP="00D319A5">
      <w:pPr>
        <w:jc w:val="both"/>
        <w:rPr>
          <w:color w:val="FF0000"/>
          <w:sz w:val="22"/>
          <w:szCs w:val="22"/>
        </w:rPr>
      </w:pPr>
      <w:r w:rsidRPr="003A7914">
        <w:rPr>
          <w:sz w:val="22"/>
          <w:szCs w:val="22"/>
        </w:rPr>
        <w:t>Après l’analyse des informations contenues dans les résultats de la sélection et après avoir déterminé la bonne catégorie environnementale, et donc l’ampleur du travail environnemental requis, l</w:t>
      </w:r>
      <w:r>
        <w:rPr>
          <w:sz w:val="22"/>
          <w:szCs w:val="22"/>
        </w:rPr>
        <w:t>es Experts Environnement et Social du PADAP feront</w:t>
      </w:r>
      <w:r w:rsidRPr="003A7914">
        <w:rPr>
          <w:sz w:val="22"/>
          <w:szCs w:val="22"/>
        </w:rPr>
        <w:t xml:space="preserve"> une recommandation pour dire si : (</w:t>
      </w:r>
      <w:r>
        <w:rPr>
          <w:sz w:val="22"/>
          <w:szCs w:val="22"/>
        </w:rPr>
        <w:t>a</w:t>
      </w:r>
      <w:r w:rsidRPr="003A7914">
        <w:rPr>
          <w:sz w:val="22"/>
          <w:szCs w:val="22"/>
        </w:rPr>
        <w:t xml:space="preserve">) un travail </w:t>
      </w:r>
      <w:r w:rsidRPr="003A7914">
        <w:rPr>
          <w:sz w:val="22"/>
          <w:szCs w:val="22"/>
        </w:rPr>
        <w:lastRenderedPageBreak/>
        <w:t>environnemental ne sera pas nécessaire; (b) l’application de simples mesures d’a</w:t>
      </w:r>
      <w:r>
        <w:rPr>
          <w:sz w:val="22"/>
          <w:szCs w:val="22"/>
        </w:rPr>
        <w:t>tténuation suffira; ou (c) un PGES ou PREE</w:t>
      </w:r>
      <w:r w:rsidRPr="003A7914">
        <w:rPr>
          <w:sz w:val="22"/>
          <w:szCs w:val="22"/>
        </w:rPr>
        <w:t xml:space="preserve"> devra être effectuée</w:t>
      </w:r>
      <w:r>
        <w:rPr>
          <w:sz w:val="22"/>
          <w:szCs w:val="22"/>
        </w:rPr>
        <w:t>.</w:t>
      </w:r>
    </w:p>
    <w:p w14:paraId="3864627B" w14:textId="77777777" w:rsidR="00D319A5" w:rsidRDefault="00D319A5" w:rsidP="00D319A5">
      <w:pPr>
        <w:jc w:val="both"/>
        <w:rPr>
          <w:b/>
          <w:bCs/>
          <w:sz w:val="22"/>
          <w:szCs w:val="22"/>
        </w:rPr>
      </w:pPr>
    </w:p>
    <w:p w14:paraId="7E22E118" w14:textId="77777777" w:rsidR="00D319A5" w:rsidRPr="00592F78" w:rsidRDefault="00D319A5" w:rsidP="00D319A5">
      <w:pPr>
        <w:jc w:val="both"/>
        <w:rPr>
          <w:b/>
          <w:bCs/>
          <w:i/>
          <w:sz w:val="22"/>
          <w:szCs w:val="22"/>
        </w:rPr>
      </w:pPr>
      <w:r w:rsidRPr="00592F78">
        <w:rPr>
          <w:b/>
          <w:bCs/>
          <w:i/>
          <w:sz w:val="22"/>
          <w:szCs w:val="22"/>
        </w:rPr>
        <w:t>Etape 3: Exécution du travail environnemental</w:t>
      </w:r>
    </w:p>
    <w:p w14:paraId="1B2262D0" w14:textId="77777777" w:rsidR="00D319A5" w:rsidRPr="003A7914" w:rsidRDefault="00D319A5" w:rsidP="00D319A5">
      <w:pPr>
        <w:jc w:val="both"/>
        <w:rPr>
          <w:sz w:val="22"/>
          <w:szCs w:val="22"/>
        </w:rPr>
      </w:pPr>
    </w:p>
    <w:p w14:paraId="11357A3E" w14:textId="77777777" w:rsidR="00D319A5" w:rsidRPr="00F97B71" w:rsidRDefault="00D319A5" w:rsidP="00D319A5">
      <w:pPr>
        <w:jc w:val="both"/>
        <w:rPr>
          <w:i/>
          <w:iCs/>
          <w:sz w:val="22"/>
          <w:szCs w:val="22"/>
          <w:u w:val="single"/>
        </w:rPr>
      </w:pPr>
      <w:r>
        <w:rPr>
          <w:i/>
          <w:iCs/>
          <w:sz w:val="22"/>
          <w:szCs w:val="22"/>
          <w:u w:val="single"/>
        </w:rPr>
        <w:t>a. Lorsqu’un PGES est nécessaire (Etape 4.2 dans le diagramme de flux section 7.5</w:t>
      </w:r>
      <w:r w:rsidRPr="00F97B71">
        <w:rPr>
          <w:i/>
          <w:iCs/>
          <w:sz w:val="22"/>
          <w:szCs w:val="22"/>
          <w:u w:val="single"/>
        </w:rPr>
        <w:t>)</w:t>
      </w:r>
    </w:p>
    <w:p w14:paraId="4B9F443C" w14:textId="77777777" w:rsidR="00D319A5" w:rsidRPr="003A7914" w:rsidRDefault="00D319A5" w:rsidP="00D319A5">
      <w:pPr>
        <w:jc w:val="both"/>
        <w:rPr>
          <w:sz w:val="22"/>
          <w:szCs w:val="22"/>
        </w:rPr>
      </w:pPr>
    </w:p>
    <w:p w14:paraId="380995FA" w14:textId="77777777" w:rsidR="00D319A5" w:rsidRPr="003A7914" w:rsidRDefault="00D319A5" w:rsidP="00D319A5">
      <w:pPr>
        <w:rPr>
          <w:sz w:val="22"/>
          <w:szCs w:val="22"/>
        </w:rPr>
      </w:pPr>
      <w:r w:rsidRPr="003A7914">
        <w:rPr>
          <w:sz w:val="22"/>
          <w:szCs w:val="22"/>
        </w:rPr>
        <w:t>L</w:t>
      </w:r>
      <w:r>
        <w:rPr>
          <w:sz w:val="22"/>
          <w:szCs w:val="22"/>
        </w:rPr>
        <w:t xml:space="preserve">es EES du CCNP, aidés </w:t>
      </w:r>
      <w:r w:rsidRPr="003A7914">
        <w:rPr>
          <w:sz w:val="22"/>
          <w:szCs w:val="22"/>
        </w:rPr>
        <w:t>par le</w:t>
      </w:r>
      <w:r>
        <w:rPr>
          <w:sz w:val="22"/>
          <w:szCs w:val="22"/>
        </w:rPr>
        <w:t xml:space="preserve"> responsable de l’ONE du Ministère de l’Environnement</w:t>
      </w:r>
      <w:r w:rsidRPr="003A7914">
        <w:rPr>
          <w:sz w:val="22"/>
          <w:szCs w:val="22"/>
        </w:rPr>
        <w:t>, effectuer</w:t>
      </w:r>
      <w:r>
        <w:rPr>
          <w:sz w:val="22"/>
          <w:szCs w:val="22"/>
        </w:rPr>
        <w:t>ont</w:t>
      </w:r>
      <w:r w:rsidRPr="003A7914">
        <w:rPr>
          <w:sz w:val="22"/>
          <w:szCs w:val="22"/>
        </w:rPr>
        <w:t xml:space="preserve"> les activités suivantes : </w:t>
      </w:r>
    </w:p>
    <w:p w14:paraId="62CB6C0A" w14:textId="77777777" w:rsidR="00D319A5" w:rsidRPr="00571156" w:rsidRDefault="00D319A5" w:rsidP="00D319A5">
      <w:pPr>
        <w:numPr>
          <w:ilvl w:val="0"/>
          <w:numId w:val="9"/>
        </w:numPr>
        <w:rPr>
          <w:color w:val="000000"/>
          <w:sz w:val="22"/>
          <w:szCs w:val="22"/>
        </w:rPr>
      </w:pPr>
      <w:r w:rsidRPr="00571156">
        <w:rPr>
          <w:color w:val="000000"/>
          <w:sz w:val="22"/>
          <w:szCs w:val="22"/>
        </w:rPr>
        <w:t>préparation des termes de référence pour l’EIE</w:t>
      </w:r>
      <w:r>
        <w:rPr>
          <w:color w:val="000000"/>
          <w:sz w:val="22"/>
          <w:szCs w:val="22"/>
        </w:rPr>
        <w:t xml:space="preserve"> simplifié ou le PGES/PREE</w:t>
      </w:r>
      <w:r w:rsidRPr="00571156">
        <w:rPr>
          <w:color w:val="000000"/>
          <w:sz w:val="22"/>
          <w:szCs w:val="22"/>
        </w:rPr>
        <w:t xml:space="preserve"> ; </w:t>
      </w:r>
    </w:p>
    <w:p w14:paraId="30FC9BC4" w14:textId="77777777" w:rsidR="00D319A5" w:rsidRPr="00571156" w:rsidRDefault="00D319A5" w:rsidP="00D319A5">
      <w:pPr>
        <w:numPr>
          <w:ilvl w:val="0"/>
          <w:numId w:val="9"/>
        </w:numPr>
        <w:rPr>
          <w:color w:val="000000"/>
          <w:sz w:val="22"/>
          <w:szCs w:val="22"/>
        </w:rPr>
      </w:pPr>
      <w:r w:rsidRPr="00571156">
        <w:rPr>
          <w:color w:val="000000"/>
          <w:sz w:val="22"/>
          <w:szCs w:val="22"/>
        </w:rPr>
        <w:t xml:space="preserve">recrutement des consultants </w:t>
      </w:r>
      <w:r>
        <w:rPr>
          <w:color w:val="000000"/>
          <w:sz w:val="22"/>
          <w:szCs w:val="22"/>
        </w:rPr>
        <w:t>qualifiés pour effectuer le PGES/PREE</w:t>
      </w:r>
      <w:r w:rsidRPr="00571156">
        <w:rPr>
          <w:color w:val="000000"/>
          <w:sz w:val="22"/>
          <w:szCs w:val="22"/>
        </w:rPr>
        <w:t xml:space="preserve"> ; </w:t>
      </w:r>
    </w:p>
    <w:p w14:paraId="65F089C3" w14:textId="77777777" w:rsidR="00D319A5" w:rsidRPr="00571156" w:rsidRDefault="00D319A5" w:rsidP="00D319A5">
      <w:pPr>
        <w:numPr>
          <w:ilvl w:val="0"/>
          <w:numId w:val="9"/>
        </w:numPr>
        <w:rPr>
          <w:color w:val="000000"/>
          <w:sz w:val="22"/>
          <w:szCs w:val="22"/>
        </w:rPr>
      </w:pPr>
      <w:r w:rsidRPr="00571156">
        <w:rPr>
          <w:color w:val="000000"/>
          <w:sz w:val="22"/>
          <w:szCs w:val="22"/>
        </w:rPr>
        <w:t xml:space="preserve">conduite des consultations publiques conformément aux termes de référence ; </w:t>
      </w:r>
    </w:p>
    <w:p w14:paraId="57E1FCB1" w14:textId="77777777" w:rsidR="00D319A5" w:rsidRPr="00571156" w:rsidRDefault="00D319A5" w:rsidP="00D319A5">
      <w:pPr>
        <w:numPr>
          <w:ilvl w:val="0"/>
          <w:numId w:val="9"/>
        </w:numPr>
        <w:rPr>
          <w:color w:val="000000"/>
          <w:sz w:val="22"/>
          <w:szCs w:val="22"/>
        </w:rPr>
      </w:pPr>
      <w:r>
        <w:rPr>
          <w:color w:val="000000"/>
          <w:sz w:val="22"/>
          <w:szCs w:val="22"/>
        </w:rPr>
        <w:t>revues des PGES ou PREE et soumission à l’ONE</w:t>
      </w:r>
      <w:r w:rsidRPr="00571156">
        <w:rPr>
          <w:color w:val="000000"/>
          <w:sz w:val="22"/>
          <w:szCs w:val="22"/>
        </w:rPr>
        <w:t xml:space="preserve"> pour autorisation</w:t>
      </w:r>
      <w:r>
        <w:rPr>
          <w:color w:val="000000"/>
          <w:sz w:val="22"/>
          <w:szCs w:val="22"/>
        </w:rPr>
        <w:t xml:space="preserve"> et délivrance du permis environnemental</w:t>
      </w:r>
      <w:r w:rsidRPr="00571156">
        <w:rPr>
          <w:color w:val="000000"/>
          <w:sz w:val="22"/>
          <w:szCs w:val="22"/>
        </w:rPr>
        <w:t xml:space="preserve">.  </w:t>
      </w:r>
    </w:p>
    <w:p w14:paraId="13A80000" w14:textId="77777777" w:rsidR="00D319A5" w:rsidRPr="003A7914" w:rsidRDefault="00D319A5" w:rsidP="00D319A5">
      <w:pPr>
        <w:rPr>
          <w:sz w:val="22"/>
          <w:szCs w:val="22"/>
        </w:rPr>
      </w:pPr>
    </w:p>
    <w:p w14:paraId="2F14B07B" w14:textId="77777777" w:rsidR="00D319A5" w:rsidRPr="003A7914" w:rsidRDefault="00D319A5" w:rsidP="00D319A5">
      <w:pPr>
        <w:jc w:val="both"/>
        <w:rPr>
          <w:color w:val="000000"/>
          <w:sz w:val="22"/>
          <w:szCs w:val="22"/>
        </w:rPr>
      </w:pPr>
      <w:r w:rsidRPr="003A7914">
        <w:rPr>
          <w:sz w:val="22"/>
          <w:szCs w:val="22"/>
        </w:rPr>
        <w:t>Pour déterminer les mesures d’atténuation à insérer dans les TDR du sous-projet en question, la</w:t>
      </w:r>
      <w:r>
        <w:rPr>
          <w:sz w:val="22"/>
          <w:szCs w:val="22"/>
        </w:rPr>
        <w:t xml:space="preserve"> </w:t>
      </w:r>
      <w:r w:rsidRPr="003A7914">
        <w:rPr>
          <w:sz w:val="22"/>
          <w:szCs w:val="22"/>
        </w:rPr>
        <w:t xml:space="preserve">check-list des impacts et des mesures d’atténuation </w:t>
      </w:r>
      <w:r>
        <w:rPr>
          <w:sz w:val="22"/>
          <w:szCs w:val="22"/>
        </w:rPr>
        <w:t>du CGES</w:t>
      </w:r>
      <w:r w:rsidRPr="003A7914">
        <w:rPr>
          <w:sz w:val="22"/>
          <w:szCs w:val="22"/>
        </w:rPr>
        <w:t xml:space="preserve"> servira comme base </w:t>
      </w:r>
      <w:r>
        <w:rPr>
          <w:sz w:val="22"/>
          <w:szCs w:val="22"/>
        </w:rPr>
        <w:t>d’exécution des activités</w:t>
      </w:r>
      <w:r w:rsidRPr="003A7914">
        <w:rPr>
          <w:sz w:val="22"/>
          <w:szCs w:val="22"/>
        </w:rPr>
        <w:t xml:space="preserve">. </w:t>
      </w:r>
      <w:r>
        <w:rPr>
          <w:color w:val="000000"/>
          <w:sz w:val="22"/>
          <w:szCs w:val="22"/>
        </w:rPr>
        <w:t>Le PGES ou PREE</w:t>
      </w:r>
      <w:r w:rsidRPr="003A7914">
        <w:rPr>
          <w:color w:val="000000"/>
          <w:sz w:val="22"/>
          <w:szCs w:val="22"/>
        </w:rPr>
        <w:t xml:space="preserve"> sera effectué</w:t>
      </w:r>
      <w:r>
        <w:rPr>
          <w:color w:val="000000"/>
          <w:sz w:val="22"/>
          <w:szCs w:val="22"/>
        </w:rPr>
        <w:t>e par des consultants qualifiés qui seront recrutés par la CCNP du PADAP appuyé par les EES</w:t>
      </w:r>
      <w:r w:rsidRPr="003A7914">
        <w:rPr>
          <w:color w:val="000000"/>
          <w:sz w:val="22"/>
          <w:szCs w:val="22"/>
        </w:rPr>
        <w:t>.</w:t>
      </w:r>
    </w:p>
    <w:p w14:paraId="47C3262A" w14:textId="77777777" w:rsidR="00D319A5" w:rsidRPr="003A7914" w:rsidRDefault="009552F8" w:rsidP="00D319A5">
      <w:pPr>
        <w:jc w:val="both"/>
        <w:rPr>
          <w:sz w:val="22"/>
          <w:szCs w:val="22"/>
        </w:rPr>
      </w:pPr>
      <w:r>
        <w:rPr>
          <w:sz w:val="22"/>
          <w:szCs w:val="22"/>
        </w:rPr>
        <w:t>Le tableau 23 ci-dessous présente les procédures à suivre par le PADAP pour les sous projet nécessitant la préparation d’un PGES ou un PREE.</w:t>
      </w:r>
    </w:p>
    <w:p w14:paraId="249BFE0A" w14:textId="77777777" w:rsidR="00D319A5" w:rsidRPr="00656A87" w:rsidRDefault="00D319A5" w:rsidP="00D319A5">
      <w:pPr>
        <w:pStyle w:val="Caption"/>
        <w:rPr>
          <w:sz w:val="22"/>
          <w:szCs w:val="22"/>
        </w:rPr>
      </w:pPr>
      <w:bookmarkStart w:id="212" w:name="_Toc343521530"/>
      <w:r w:rsidRPr="003A7914">
        <w:rPr>
          <w:sz w:val="22"/>
          <w:szCs w:val="22"/>
        </w:rPr>
        <w:t xml:space="preserve">Tableau </w:t>
      </w:r>
      <w:r w:rsidRPr="003A7914">
        <w:rPr>
          <w:sz w:val="22"/>
          <w:szCs w:val="22"/>
        </w:rPr>
        <w:fldChar w:fldCharType="begin"/>
      </w:r>
      <w:r w:rsidR="002C5AE1">
        <w:rPr>
          <w:sz w:val="22"/>
          <w:szCs w:val="22"/>
        </w:rPr>
        <w:instrText>SEQ</w:instrText>
      </w:r>
      <w:r w:rsidRPr="003A7914">
        <w:rPr>
          <w:sz w:val="22"/>
          <w:szCs w:val="22"/>
        </w:rPr>
        <w:instrText xml:space="preserve"> Tableau \* ARABIC </w:instrText>
      </w:r>
      <w:r w:rsidRPr="003A7914">
        <w:rPr>
          <w:sz w:val="22"/>
          <w:szCs w:val="22"/>
        </w:rPr>
        <w:fldChar w:fldCharType="separate"/>
      </w:r>
      <w:r w:rsidR="0022512A">
        <w:rPr>
          <w:noProof/>
          <w:sz w:val="22"/>
          <w:szCs w:val="22"/>
        </w:rPr>
        <w:t>24</w:t>
      </w:r>
      <w:r w:rsidRPr="003A7914">
        <w:rPr>
          <w:sz w:val="22"/>
          <w:szCs w:val="22"/>
        </w:rPr>
        <w:fldChar w:fldCharType="end"/>
      </w:r>
      <w:r w:rsidRPr="003A7914">
        <w:rPr>
          <w:sz w:val="22"/>
          <w:szCs w:val="22"/>
        </w:rPr>
        <w:t xml:space="preserve"> : Procédures </w:t>
      </w:r>
      <w:r w:rsidRPr="003A7914">
        <w:rPr>
          <w:bCs w:val="0"/>
          <w:color w:val="000000"/>
          <w:sz w:val="22"/>
          <w:szCs w:val="22"/>
        </w:rPr>
        <w:t>pour les sous-projets nécessitant un</w:t>
      </w:r>
      <w:r>
        <w:rPr>
          <w:bCs w:val="0"/>
          <w:color w:val="000000"/>
          <w:sz w:val="22"/>
          <w:szCs w:val="22"/>
        </w:rPr>
        <w:t xml:space="preserve"> PGES ou PREE</w:t>
      </w:r>
      <w:bookmarkEnd w:id="212"/>
    </w:p>
    <w:tbl>
      <w:tblPr>
        <w:tblW w:w="0" w:type="auto"/>
        <w:tblInd w:w="-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0"/>
        <w:gridCol w:w="7760"/>
      </w:tblGrid>
      <w:tr w:rsidR="00D319A5" w:rsidRPr="003A7914" w14:paraId="4E4540B1" w14:textId="77777777" w:rsidTr="00D319A5">
        <w:trPr>
          <w:tblHeader/>
        </w:trPr>
        <w:tc>
          <w:tcPr>
            <w:tcW w:w="1980" w:type="dxa"/>
          </w:tcPr>
          <w:p w14:paraId="0F6D84E0" w14:textId="77777777" w:rsidR="00D319A5" w:rsidRPr="00E461A5" w:rsidRDefault="00D319A5" w:rsidP="00D319A5">
            <w:pPr>
              <w:rPr>
                <w:b/>
                <w:bCs/>
              </w:rPr>
            </w:pPr>
            <w:r w:rsidRPr="00E461A5">
              <w:rPr>
                <w:b/>
                <w:bCs/>
              </w:rPr>
              <w:t>Etapes</w:t>
            </w:r>
          </w:p>
        </w:tc>
        <w:tc>
          <w:tcPr>
            <w:tcW w:w="7760" w:type="dxa"/>
          </w:tcPr>
          <w:p w14:paraId="778F4489" w14:textId="77777777" w:rsidR="00D319A5" w:rsidRPr="00E461A5" w:rsidRDefault="00D319A5" w:rsidP="00D319A5">
            <w:pPr>
              <w:rPr>
                <w:b/>
                <w:bCs/>
              </w:rPr>
            </w:pPr>
            <w:r w:rsidRPr="00E461A5">
              <w:rPr>
                <w:b/>
                <w:bCs/>
              </w:rPr>
              <w:t>Activités</w:t>
            </w:r>
          </w:p>
        </w:tc>
      </w:tr>
      <w:tr w:rsidR="00D319A5" w:rsidRPr="003A7914" w14:paraId="3AFEA6AE" w14:textId="77777777" w:rsidTr="00D319A5">
        <w:tc>
          <w:tcPr>
            <w:tcW w:w="1980" w:type="dxa"/>
          </w:tcPr>
          <w:p w14:paraId="51CFA921" w14:textId="77777777" w:rsidR="00D319A5" w:rsidRPr="003A7914" w:rsidRDefault="00D319A5" w:rsidP="00D319A5">
            <w:r w:rsidRPr="00E461A5">
              <w:rPr>
                <w:b/>
                <w:bCs/>
                <w:color w:val="000000"/>
                <w:sz w:val="22"/>
                <w:szCs w:val="22"/>
              </w:rPr>
              <w:t>Première étape</w:t>
            </w:r>
            <w:r w:rsidRPr="00E461A5">
              <w:rPr>
                <w:color w:val="000000"/>
                <w:sz w:val="22"/>
                <w:szCs w:val="22"/>
              </w:rPr>
              <w:t> </w:t>
            </w:r>
          </w:p>
        </w:tc>
        <w:tc>
          <w:tcPr>
            <w:tcW w:w="7760" w:type="dxa"/>
          </w:tcPr>
          <w:p w14:paraId="2698473C" w14:textId="77777777" w:rsidR="00D319A5" w:rsidRPr="00E461A5" w:rsidRDefault="00D319A5" w:rsidP="00D319A5">
            <w:pPr>
              <w:rPr>
                <w:color w:val="000000"/>
                <w:sz w:val="22"/>
                <w:szCs w:val="22"/>
              </w:rPr>
            </w:pPr>
            <w:r w:rsidRPr="00E461A5">
              <w:rPr>
                <w:color w:val="000000"/>
                <w:sz w:val="22"/>
                <w:szCs w:val="22"/>
              </w:rPr>
              <w:t>Préparation de termes de référence (TDR)</w:t>
            </w:r>
            <w:r>
              <w:rPr>
                <w:color w:val="000000"/>
                <w:sz w:val="22"/>
                <w:szCs w:val="22"/>
              </w:rPr>
              <w:t> ;</w:t>
            </w:r>
          </w:p>
          <w:p w14:paraId="3AF18005" w14:textId="77777777" w:rsidR="00D319A5" w:rsidRPr="00E461A5" w:rsidRDefault="00D319A5" w:rsidP="00D319A5">
            <w:pPr>
              <w:rPr>
                <w:color w:val="000000"/>
                <w:sz w:val="22"/>
                <w:szCs w:val="22"/>
              </w:rPr>
            </w:pPr>
            <w:r w:rsidRPr="00E461A5">
              <w:rPr>
                <w:color w:val="000000"/>
                <w:sz w:val="22"/>
                <w:szCs w:val="22"/>
              </w:rPr>
              <w:t xml:space="preserve">Selon les résultats de l’identification </w:t>
            </w:r>
            <w:r>
              <w:rPr>
                <w:color w:val="000000"/>
                <w:sz w:val="22"/>
                <w:szCs w:val="22"/>
              </w:rPr>
              <w:t>et l’étendue nécessaire du PGES/PREE</w:t>
            </w:r>
            <w:r w:rsidRPr="00E461A5">
              <w:rPr>
                <w:color w:val="000000"/>
                <w:sz w:val="22"/>
                <w:szCs w:val="22"/>
              </w:rPr>
              <w:t xml:space="preserve">, des termes de </w:t>
            </w:r>
            <w:r>
              <w:rPr>
                <w:color w:val="000000"/>
                <w:sz w:val="22"/>
                <w:szCs w:val="22"/>
              </w:rPr>
              <w:t>référence seront préparés. Le PGES ou PREE</w:t>
            </w:r>
            <w:r w:rsidRPr="00E461A5">
              <w:rPr>
                <w:color w:val="000000"/>
                <w:sz w:val="22"/>
                <w:szCs w:val="22"/>
              </w:rPr>
              <w:t xml:space="preserve"> sera préparée par un consultant et le rapport suivra le format suivant :</w:t>
            </w:r>
          </w:p>
          <w:p w14:paraId="5DC914A2" w14:textId="77777777" w:rsidR="00D319A5" w:rsidRPr="00E461A5" w:rsidRDefault="00D319A5" w:rsidP="00D319A5">
            <w:pPr>
              <w:numPr>
                <w:ilvl w:val="0"/>
                <w:numId w:val="9"/>
              </w:numPr>
              <w:rPr>
                <w:color w:val="000000"/>
                <w:sz w:val="22"/>
                <w:szCs w:val="22"/>
              </w:rPr>
            </w:pPr>
            <w:r w:rsidRPr="00E461A5">
              <w:rPr>
                <w:color w:val="000000"/>
                <w:sz w:val="22"/>
                <w:szCs w:val="22"/>
              </w:rPr>
              <w:t>Description de la zone de l’étude</w:t>
            </w:r>
            <w:r>
              <w:rPr>
                <w:color w:val="000000"/>
                <w:sz w:val="22"/>
                <w:szCs w:val="22"/>
              </w:rPr>
              <w:t> ;</w:t>
            </w:r>
          </w:p>
          <w:p w14:paraId="06297C5F" w14:textId="77777777" w:rsidR="00D319A5" w:rsidRPr="00E461A5" w:rsidRDefault="00D319A5" w:rsidP="00D319A5">
            <w:pPr>
              <w:numPr>
                <w:ilvl w:val="0"/>
                <w:numId w:val="9"/>
              </w:numPr>
              <w:rPr>
                <w:color w:val="000000"/>
                <w:sz w:val="22"/>
                <w:szCs w:val="22"/>
              </w:rPr>
            </w:pPr>
            <w:r w:rsidRPr="00E461A5">
              <w:rPr>
                <w:color w:val="000000"/>
                <w:sz w:val="22"/>
                <w:szCs w:val="22"/>
              </w:rPr>
              <w:t>Description du sous-projet</w:t>
            </w:r>
            <w:r>
              <w:rPr>
                <w:color w:val="000000"/>
                <w:sz w:val="22"/>
                <w:szCs w:val="22"/>
              </w:rPr>
              <w:t> ;</w:t>
            </w:r>
          </w:p>
          <w:p w14:paraId="0095031C" w14:textId="77777777" w:rsidR="00D319A5" w:rsidRPr="00E461A5" w:rsidRDefault="00D319A5" w:rsidP="00D319A5">
            <w:pPr>
              <w:numPr>
                <w:ilvl w:val="0"/>
                <w:numId w:val="9"/>
              </w:numPr>
              <w:rPr>
                <w:color w:val="000000"/>
                <w:sz w:val="22"/>
                <w:szCs w:val="22"/>
              </w:rPr>
            </w:pPr>
            <w:r w:rsidRPr="00E461A5">
              <w:rPr>
                <w:color w:val="000000"/>
                <w:sz w:val="22"/>
                <w:szCs w:val="22"/>
              </w:rPr>
              <w:t>Description de l’environnement</w:t>
            </w:r>
            <w:r>
              <w:rPr>
                <w:color w:val="000000"/>
                <w:sz w:val="22"/>
                <w:szCs w:val="22"/>
              </w:rPr>
              <w:t> ;</w:t>
            </w:r>
          </w:p>
          <w:p w14:paraId="6FA4FE4B" w14:textId="77777777" w:rsidR="00D319A5" w:rsidRPr="00E461A5" w:rsidRDefault="00D319A5" w:rsidP="00D319A5">
            <w:pPr>
              <w:numPr>
                <w:ilvl w:val="0"/>
                <w:numId w:val="9"/>
              </w:numPr>
              <w:rPr>
                <w:color w:val="000000"/>
                <w:sz w:val="22"/>
                <w:szCs w:val="22"/>
              </w:rPr>
            </w:pPr>
            <w:r w:rsidRPr="00E461A5">
              <w:rPr>
                <w:color w:val="000000"/>
                <w:sz w:val="22"/>
                <w:szCs w:val="22"/>
              </w:rPr>
              <w:t>Considérations juridiques et réglementaires</w:t>
            </w:r>
            <w:r>
              <w:rPr>
                <w:color w:val="000000"/>
                <w:sz w:val="22"/>
                <w:szCs w:val="22"/>
              </w:rPr>
              <w:t> ;</w:t>
            </w:r>
          </w:p>
          <w:p w14:paraId="27BC7B22" w14:textId="77777777" w:rsidR="00D319A5" w:rsidRDefault="00D319A5" w:rsidP="00D319A5">
            <w:pPr>
              <w:numPr>
                <w:ilvl w:val="0"/>
                <w:numId w:val="9"/>
              </w:numPr>
              <w:rPr>
                <w:color w:val="000000"/>
                <w:sz w:val="22"/>
                <w:szCs w:val="22"/>
              </w:rPr>
            </w:pPr>
            <w:r w:rsidRPr="00E461A5">
              <w:rPr>
                <w:color w:val="000000"/>
                <w:sz w:val="22"/>
                <w:szCs w:val="22"/>
              </w:rPr>
              <w:t>Détermination des impacts éventuels des sous-projets proposés</w:t>
            </w:r>
            <w:r>
              <w:rPr>
                <w:color w:val="000000"/>
                <w:sz w:val="22"/>
                <w:szCs w:val="22"/>
              </w:rPr>
              <w:t> ;</w:t>
            </w:r>
          </w:p>
          <w:p w14:paraId="04CC9E59" w14:textId="77777777" w:rsidR="00D319A5" w:rsidRPr="00E461A5" w:rsidRDefault="00D319A5" w:rsidP="00D319A5">
            <w:pPr>
              <w:numPr>
                <w:ilvl w:val="0"/>
                <w:numId w:val="9"/>
              </w:numPr>
              <w:rPr>
                <w:color w:val="000000"/>
                <w:sz w:val="22"/>
                <w:szCs w:val="22"/>
              </w:rPr>
            </w:pPr>
            <w:r>
              <w:rPr>
                <w:color w:val="000000"/>
                <w:sz w:val="22"/>
                <w:szCs w:val="22"/>
              </w:rPr>
              <w:t>Analyse des enjeux environnementaux et sociaux ;</w:t>
            </w:r>
          </w:p>
          <w:p w14:paraId="38E36B63" w14:textId="77777777" w:rsidR="00D319A5" w:rsidRPr="00E461A5" w:rsidRDefault="00D319A5" w:rsidP="00D319A5">
            <w:pPr>
              <w:numPr>
                <w:ilvl w:val="0"/>
                <w:numId w:val="9"/>
              </w:numPr>
              <w:rPr>
                <w:color w:val="000000"/>
                <w:sz w:val="22"/>
                <w:szCs w:val="22"/>
              </w:rPr>
            </w:pPr>
            <w:r w:rsidRPr="00E461A5">
              <w:rPr>
                <w:color w:val="000000"/>
                <w:sz w:val="22"/>
                <w:szCs w:val="22"/>
              </w:rPr>
              <w:t>Analyse d’options alternatives, y compris l’option « sans projet »</w:t>
            </w:r>
            <w:r>
              <w:rPr>
                <w:color w:val="000000"/>
                <w:sz w:val="22"/>
                <w:szCs w:val="22"/>
              </w:rPr>
              <w:t> ;</w:t>
            </w:r>
          </w:p>
          <w:p w14:paraId="079B9181" w14:textId="77777777" w:rsidR="00D319A5" w:rsidRPr="00E461A5" w:rsidRDefault="00D319A5" w:rsidP="00D319A5">
            <w:pPr>
              <w:numPr>
                <w:ilvl w:val="0"/>
                <w:numId w:val="9"/>
              </w:numPr>
              <w:rPr>
                <w:color w:val="000000"/>
                <w:sz w:val="22"/>
                <w:szCs w:val="22"/>
              </w:rPr>
            </w:pPr>
            <w:r w:rsidRPr="00E461A5">
              <w:rPr>
                <w:color w:val="000000"/>
                <w:sz w:val="22"/>
                <w:szCs w:val="22"/>
              </w:rPr>
              <w:t>Processus de consultations publiques</w:t>
            </w:r>
            <w:r>
              <w:rPr>
                <w:color w:val="000000"/>
                <w:sz w:val="22"/>
                <w:szCs w:val="22"/>
              </w:rPr>
              <w:t> ;</w:t>
            </w:r>
          </w:p>
          <w:p w14:paraId="7629C1D9" w14:textId="77777777" w:rsidR="00D319A5" w:rsidRPr="00E461A5" w:rsidRDefault="00D319A5" w:rsidP="00D319A5">
            <w:pPr>
              <w:numPr>
                <w:ilvl w:val="0"/>
                <w:numId w:val="9"/>
              </w:numPr>
              <w:rPr>
                <w:color w:val="000000"/>
                <w:sz w:val="22"/>
                <w:szCs w:val="22"/>
              </w:rPr>
            </w:pPr>
            <w:r w:rsidRPr="00E461A5">
              <w:rPr>
                <w:color w:val="000000"/>
                <w:sz w:val="22"/>
                <w:szCs w:val="22"/>
              </w:rPr>
              <w:t xml:space="preserve">Développement de mesures de mitigation </w:t>
            </w:r>
            <w:r>
              <w:rPr>
                <w:color w:val="000000"/>
                <w:sz w:val="22"/>
                <w:szCs w:val="22"/>
              </w:rPr>
              <w:t xml:space="preserve">prenant en compte les directives EHS pour les différentes branches d’activités qui concernent le projet </w:t>
            </w:r>
            <w:r w:rsidRPr="00E461A5">
              <w:rPr>
                <w:color w:val="000000"/>
                <w:sz w:val="22"/>
                <w:szCs w:val="22"/>
              </w:rPr>
              <w:t>et d’un plan de suivi, y compris le renforcement des capacités institutionnelles et l’estimation des coûts</w:t>
            </w:r>
            <w:r>
              <w:rPr>
                <w:color w:val="000000"/>
                <w:sz w:val="22"/>
                <w:szCs w:val="22"/>
              </w:rPr>
              <w:t>.</w:t>
            </w:r>
          </w:p>
        </w:tc>
      </w:tr>
      <w:tr w:rsidR="00D319A5" w:rsidRPr="003A7914" w14:paraId="1FEA443E" w14:textId="77777777" w:rsidTr="00D319A5">
        <w:tc>
          <w:tcPr>
            <w:tcW w:w="1980" w:type="dxa"/>
          </w:tcPr>
          <w:p w14:paraId="564D3CFF" w14:textId="77777777" w:rsidR="00D319A5" w:rsidRPr="00E461A5" w:rsidRDefault="00D319A5" w:rsidP="00D319A5">
            <w:pPr>
              <w:rPr>
                <w:b/>
                <w:bCs/>
              </w:rPr>
            </w:pPr>
            <w:r w:rsidRPr="00E461A5">
              <w:rPr>
                <w:b/>
                <w:bCs/>
                <w:color w:val="000000"/>
                <w:sz w:val="22"/>
                <w:szCs w:val="22"/>
              </w:rPr>
              <w:t>Deuxième étape </w:t>
            </w:r>
          </w:p>
        </w:tc>
        <w:tc>
          <w:tcPr>
            <w:tcW w:w="7760" w:type="dxa"/>
          </w:tcPr>
          <w:p w14:paraId="6C29F008" w14:textId="77777777" w:rsidR="00D319A5" w:rsidRPr="003A7914" w:rsidRDefault="00D319A5" w:rsidP="00D319A5">
            <w:r w:rsidRPr="00E461A5">
              <w:rPr>
                <w:color w:val="000000"/>
                <w:sz w:val="22"/>
                <w:szCs w:val="22"/>
              </w:rPr>
              <w:t>Choix de consultant</w:t>
            </w:r>
          </w:p>
        </w:tc>
      </w:tr>
      <w:tr w:rsidR="00D319A5" w:rsidRPr="003A7914" w14:paraId="32B861A6" w14:textId="77777777" w:rsidTr="00D319A5">
        <w:tc>
          <w:tcPr>
            <w:tcW w:w="1980" w:type="dxa"/>
          </w:tcPr>
          <w:p w14:paraId="7948B033" w14:textId="77777777" w:rsidR="00D319A5" w:rsidRPr="00E461A5" w:rsidRDefault="00D319A5" w:rsidP="00D319A5">
            <w:pPr>
              <w:rPr>
                <w:b/>
                <w:bCs/>
              </w:rPr>
            </w:pPr>
            <w:r w:rsidRPr="00E461A5">
              <w:rPr>
                <w:b/>
                <w:bCs/>
                <w:color w:val="000000"/>
                <w:sz w:val="22"/>
                <w:szCs w:val="22"/>
              </w:rPr>
              <w:t>Troisième étape </w:t>
            </w:r>
          </w:p>
        </w:tc>
        <w:tc>
          <w:tcPr>
            <w:tcW w:w="7760" w:type="dxa"/>
          </w:tcPr>
          <w:p w14:paraId="749C7EC6" w14:textId="77777777" w:rsidR="00D319A5" w:rsidRPr="003A7914" w:rsidRDefault="00D319A5" w:rsidP="00D319A5">
            <w:r>
              <w:rPr>
                <w:color w:val="000000"/>
                <w:sz w:val="22"/>
                <w:szCs w:val="22"/>
              </w:rPr>
              <w:t>Réalisation du PGES ou PREE</w:t>
            </w:r>
            <w:r w:rsidRPr="00E461A5">
              <w:rPr>
                <w:color w:val="000000"/>
                <w:sz w:val="22"/>
                <w:szCs w:val="22"/>
              </w:rPr>
              <w:t xml:space="preserve"> avec consultation du public</w:t>
            </w:r>
          </w:p>
        </w:tc>
      </w:tr>
      <w:tr w:rsidR="00D319A5" w:rsidRPr="003A7914" w14:paraId="2FA9838C" w14:textId="77777777" w:rsidTr="00D319A5">
        <w:tc>
          <w:tcPr>
            <w:tcW w:w="1980" w:type="dxa"/>
          </w:tcPr>
          <w:p w14:paraId="6686F08C" w14:textId="77777777" w:rsidR="00D319A5" w:rsidRPr="00E461A5" w:rsidRDefault="00D319A5" w:rsidP="00D319A5">
            <w:pPr>
              <w:rPr>
                <w:b/>
                <w:bCs/>
              </w:rPr>
            </w:pPr>
            <w:r w:rsidRPr="00E461A5">
              <w:rPr>
                <w:b/>
                <w:bCs/>
                <w:color w:val="000000"/>
                <w:sz w:val="22"/>
                <w:szCs w:val="22"/>
              </w:rPr>
              <w:t>Quatrième étape </w:t>
            </w:r>
          </w:p>
        </w:tc>
        <w:tc>
          <w:tcPr>
            <w:tcW w:w="7760" w:type="dxa"/>
          </w:tcPr>
          <w:p w14:paraId="61C7237E" w14:textId="77777777" w:rsidR="00D319A5" w:rsidRPr="003A7914" w:rsidRDefault="00D319A5" w:rsidP="00D319A5">
            <w:r>
              <w:rPr>
                <w:color w:val="000000"/>
                <w:sz w:val="22"/>
                <w:szCs w:val="22"/>
              </w:rPr>
              <w:t>Revue et approbation du PGES par la BM avant le lancement des DAO avec les clauses environnementales et sociales.</w:t>
            </w:r>
          </w:p>
        </w:tc>
      </w:tr>
      <w:tr w:rsidR="00D319A5" w:rsidRPr="00E461A5" w14:paraId="62CCEE7D" w14:textId="77777777" w:rsidTr="00D319A5">
        <w:tc>
          <w:tcPr>
            <w:tcW w:w="1980" w:type="dxa"/>
          </w:tcPr>
          <w:p w14:paraId="1528657B" w14:textId="77777777" w:rsidR="00D319A5" w:rsidRPr="00E461A5" w:rsidRDefault="00D319A5" w:rsidP="00D319A5">
            <w:pPr>
              <w:rPr>
                <w:b/>
                <w:bCs/>
                <w:color w:val="000000"/>
                <w:sz w:val="22"/>
                <w:szCs w:val="22"/>
              </w:rPr>
            </w:pPr>
            <w:r w:rsidRPr="00E461A5">
              <w:rPr>
                <w:b/>
                <w:bCs/>
                <w:color w:val="000000"/>
                <w:sz w:val="22"/>
                <w:szCs w:val="22"/>
              </w:rPr>
              <w:t>Cinquième étape </w:t>
            </w:r>
          </w:p>
        </w:tc>
        <w:tc>
          <w:tcPr>
            <w:tcW w:w="7760" w:type="dxa"/>
          </w:tcPr>
          <w:p w14:paraId="49C9EE6F" w14:textId="77777777" w:rsidR="00D319A5" w:rsidRPr="00E461A5" w:rsidRDefault="00D319A5" w:rsidP="00D319A5">
            <w:pPr>
              <w:rPr>
                <w:color w:val="000000"/>
                <w:sz w:val="22"/>
                <w:szCs w:val="22"/>
                <w:lang w:val="en-GB"/>
              </w:rPr>
            </w:pPr>
            <w:r>
              <w:rPr>
                <w:sz w:val="22"/>
                <w:szCs w:val="22"/>
              </w:rPr>
              <w:t>Publication/Diffusion du PGES</w:t>
            </w:r>
          </w:p>
        </w:tc>
      </w:tr>
    </w:tbl>
    <w:p w14:paraId="6AE62D44" w14:textId="77777777" w:rsidR="00D319A5" w:rsidRPr="00C42A8B" w:rsidRDefault="00D319A5" w:rsidP="00D319A5">
      <w:pPr>
        <w:jc w:val="both"/>
        <w:rPr>
          <w:color w:val="000000"/>
          <w:sz w:val="22"/>
          <w:szCs w:val="22"/>
          <w:lang w:val="en-GB"/>
        </w:rPr>
      </w:pPr>
    </w:p>
    <w:p w14:paraId="1B636D36" w14:textId="77777777" w:rsidR="00D319A5" w:rsidRPr="00F97B71" w:rsidRDefault="00D319A5" w:rsidP="00D319A5">
      <w:pPr>
        <w:jc w:val="both"/>
        <w:rPr>
          <w:i/>
          <w:iCs/>
          <w:sz w:val="22"/>
          <w:szCs w:val="22"/>
          <w:u w:val="single"/>
        </w:rPr>
      </w:pPr>
      <w:r w:rsidRPr="00F97B71">
        <w:rPr>
          <w:color w:val="000000"/>
          <w:sz w:val="22"/>
          <w:szCs w:val="22"/>
          <w:u w:val="single"/>
        </w:rPr>
        <w:t>b</w:t>
      </w:r>
      <w:r>
        <w:rPr>
          <w:i/>
          <w:iCs/>
          <w:sz w:val="22"/>
          <w:szCs w:val="22"/>
          <w:u w:val="single"/>
        </w:rPr>
        <w:t xml:space="preserve">. Lorsqu’un PGES </w:t>
      </w:r>
      <w:r w:rsidRPr="00F97B71">
        <w:rPr>
          <w:i/>
          <w:iCs/>
          <w:sz w:val="22"/>
          <w:szCs w:val="22"/>
          <w:u w:val="single"/>
        </w:rPr>
        <w:t>n’e</w:t>
      </w:r>
      <w:r>
        <w:rPr>
          <w:i/>
          <w:iCs/>
          <w:sz w:val="22"/>
          <w:szCs w:val="22"/>
          <w:u w:val="single"/>
        </w:rPr>
        <w:t>st pas nécessaire (Etape 4.1 ou C</w:t>
      </w:r>
      <w:r w:rsidRPr="00F97B71">
        <w:rPr>
          <w:i/>
          <w:iCs/>
          <w:sz w:val="22"/>
          <w:szCs w:val="22"/>
          <w:u w:val="single"/>
        </w:rPr>
        <w:t>, nécessitant uniquement de simples mesures d’atténuation comme travail environnemental)</w:t>
      </w:r>
    </w:p>
    <w:p w14:paraId="50616C7C" w14:textId="77777777" w:rsidR="00D319A5" w:rsidRPr="003A7914" w:rsidRDefault="00D319A5" w:rsidP="00D319A5">
      <w:pPr>
        <w:jc w:val="both"/>
        <w:rPr>
          <w:sz w:val="22"/>
          <w:szCs w:val="22"/>
        </w:rPr>
      </w:pPr>
    </w:p>
    <w:p w14:paraId="448BAFE8" w14:textId="77777777" w:rsidR="00D319A5" w:rsidRPr="003A7914" w:rsidRDefault="00D319A5" w:rsidP="00D319A5">
      <w:pPr>
        <w:jc w:val="both"/>
        <w:rPr>
          <w:sz w:val="22"/>
          <w:szCs w:val="22"/>
        </w:rPr>
      </w:pPr>
      <w:r w:rsidRPr="003A7914">
        <w:rPr>
          <w:sz w:val="22"/>
          <w:szCs w:val="22"/>
        </w:rPr>
        <w:lastRenderedPageBreak/>
        <w:t>Dans ces cas de figure, l</w:t>
      </w:r>
      <w:r>
        <w:rPr>
          <w:sz w:val="22"/>
          <w:szCs w:val="22"/>
        </w:rPr>
        <w:t xml:space="preserve">es EES du PADAP </w:t>
      </w:r>
      <w:r w:rsidRPr="003A7914">
        <w:rPr>
          <w:sz w:val="22"/>
          <w:szCs w:val="22"/>
        </w:rPr>
        <w:t>e</w:t>
      </w:r>
      <w:r>
        <w:rPr>
          <w:sz w:val="22"/>
          <w:szCs w:val="22"/>
        </w:rPr>
        <w:t xml:space="preserve">t les Assistants techniques régionaux </w:t>
      </w:r>
      <w:r w:rsidRPr="00C93B6D">
        <w:rPr>
          <w:sz w:val="22"/>
          <w:szCs w:val="22"/>
        </w:rPr>
        <w:t>PFE</w:t>
      </w:r>
      <w:r>
        <w:rPr>
          <w:sz w:val="22"/>
          <w:szCs w:val="22"/>
        </w:rPr>
        <w:t>S des Unités de Coordination Régionales consultent le C</w:t>
      </w:r>
      <w:r w:rsidRPr="00C93B6D">
        <w:rPr>
          <w:sz w:val="22"/>
          <w:szCs w:val="22"/>
        </w:rPr>
        <w:t xml:space="preserve">GES </w:t>
      </w:r>
      <w:r w:rsidRPr="00CC6B66">
        <w:rPr>
          <w:sz w:val="22"/>
          <w:szCs w:val="22"/>
        </w:rPr>
        <w:t>et la check-list des Annexes</w:t>
      </w:r>
      <w:r>
        <w:rPr>
          <w:sz w:val="22"/>
          <w:szCs w:val="22"/>
        </w:rPr>
        <w:t xml:space="preserve"> </w:t>
      </w:r>
      <w:r w:rsidRPr="00CC6B66">
        <w:rPr>
          <w:sz w:val="22"/>
          <w:szCs w:val="22"/>
        </w:rPr>
        <w:t>3 et 4 pour sélectionner les mesures d’atténuation appropriées.</w:t>
      </w:r>
    </w:p>
    <w:p w14:paraId="3DE82F79" w14:textId="77777777" w:rsidR="00D319A5" w:rsidRDefault="00D319A5" w:rsidP="00D319A5">
      <w:pPr>
        <w:jc w:val="both"/>
        <w:rPr>
          <w:sz w:val="22"/>
          <w:szCs w:val="22"/>
        </w:rPr>
      </w:pPr>
    </w:p>
    <w:p w14:paraId="0F7206C8" w14:textId="77777777" w:rsidR="00D319A5" w:rsidRPr="00592F78" w:rsidRDefault="00D319A5" w:rsidP="00D319A5">
      <w:pPr>
        <w:rPr>
          <w:b/>
          <w:bCs/>
          <w:i/>
          <w:iCs/>
          <w:sz w:val="22"/>
          <w:szCs w:val="22"/>
        </w:rPr>
      </w:pPr>
      <w:r w:rsidRPr="00592F78">
        <w:rPr>
          <w:b/>
          <w:bCs/>
          <w:i/>
          <w:iCs/>
          <w:sz w:val="22"/>
          <w:szCs w:val="22"/>
        </w:rPr>
        <w:t>Etape 4: Examen et approbation des procédures de sélectio</w:t>
      </w:r>
      <w:r>
        <w:rPr>
          <w:b/>
          <w:bCs/>
          <w:i/>
          <w:iCs/>
          <w:sz w:val="22"/>
          <w:szCs w:val="22"/>
        </w:rPr>
        <w:t>n, des TDR et des rapports de PGES</w:t>
      </w:r>
    </w:p>
    <w:p w14:paraId="247AE79F" w14:textId="77777777" w:rsidR="00D319A5" w:rsidRDefault="00D319A5" w:rsidP="00D319A5">
      <w:pPr>
        <w:jc w:val="both"/>
        <w:rPr>
          <w:i/>
          <w:sz w:val="22"/>
          <w:szCs w:val="22"/>
          <w:u w:val="single"/>
        </w:rPr>
      </w:pPr>
    </w:p>
    <w:p w14:paraId="1A1484BF" w14:textId="77777777" w:rsidR="00D319A5" w:rsidRPr="008641FB" w:rsidRDefault="00D319A5" w:rsidP="00D319A5">
      <w:pPr>
        <w:jc w:val="both"/>
        <w:rPr>
          <w:color w:val="000000"/>
          <w:sz w:val="22"/>
          <w:szCs w:val="22"/>
        </w:rPr>
      </w:pPr>
      <w:r w:rsidRPr="00F97B71">
        <w:rPr>
          <w:i/>
          <w:sz w:val="22"/>
          <w:szCs w:val="22"/>
          <w:u w:val="single"/>
        </w:rPr>
        <w:t>a. Examen:</w:t>
      </w:r>
      <w:r w:rsidRPr="008641FB">
        <w:rPr>
          <w:color w:val="000000"/>
          <w:sz w:val="22"/>
          <w:szCs w:val="22"/>
        </w:rPr>
        <w:t xml:space="preserve"> Le</w:t>
      </w:r>
      <w:r>
        <w:rPr>
          <w:color w:val="000000"/>
          <w:sz w:val="22"/>
          <w:szCs w:val="22"/>
        </w:rPr>
        <w:t xml:space="preserve"> </w:t>
      </w:r>
      <w:r>
        <w:rPr>
          <w:sz w:val="22"/>
          <w:szCs w:val="22"/>
        </w:rPr>
        <w:t xml:space="preserve">responsable des </w:t>
      </w:r>
      <w:r w:rsidRPr="008641FB">
        <w:rPr>
          <w:sz w:val="22"/>
          <w:szCs w:val="22"/>
        </w:rPr>
        <w:t>E</w:t>
      </w:r>
      <w:r>
        <w:rPr>
          <w:sz w:val="22"/>
          <w:szCs w:val="22"/>
        </w:rPr>
        <w:t>valuations Environnementales de l’ONE</w:t>
      </w:r>
      <w:r w:rsidRPr="008641FB">
        <w:rPr>
          <w:color w:val="000000"/>
          <w:sz w:val="22"/>
          <w:szCs w:val="22"/>
        </w:rPr>
        <w:t>, avec l’appui des autres services techniques concernés</w:t>
      </w:r>
      <w:r>
        <w:rPr>
          <w:color w:val="000000"/>
          <w:sz w:val="22"/>
          <w:szCs w:val="22"/>
        </w:rPr>
        <w:t xml:space="preserve"> et membre du Comité Technique d’Evaluation (CTE)</w:t>
      </w:r>
      <w:r w:rsidRPr="008641FB">
        <w:rPr>
          <w:color w:val="000000"/>
          <w:sz w:val="22"/>
          <w:szCs w:val="22"/>
        </w:rPr>
        <w:t xml:space="preserve">,  va procéder à l’examen : (i) des résultats et recommandations présentés dans les formulaires de sélection environnementale et sociale; (ii) des mesures d’atténuation proposées figurant dans les listes de contrôle environnementales et sociales pour assurer que tous les impacts environnementaux et sociaux ont été identifiés et que des mesures d’atténuation ont été proposées ; (iii) des études environnementales réalisées pour les </w:t>
      </w:r>
      <w:r>
        <w:rPr>
          <w:color w:val="000000"/>
          <w:sz w:val="22"/>
          <w:szCs w:val="22"/>
        </w:rPr>
        <w:t>activités classées en catégorie</w:t>
      </w:r>
      <w:r w:rsidR="00C62BF6">
        <w:rPr>
          <w:color w:val="000000"/>
          <w:sz w:val="22"/>
          <w:szCs w:val="22"/>
        </w:rPr>
        <w:t xml:space="preserve"> </w:t>
      </w:r>
      <w:r w:rsidRPr="008641FB">
        <w:rPr>
          <w:color w:val="000000"/>
          <w:sz w:val="22"/>
          <w:szCs w:val="22"/>
        </w:rPr>
        <w:t xml:space="preserve">B. </w:t>
      </w:r>
    </w:p>
    <w:p w14:paraId="20355FE4" w14:textId="77777777" w:rsidR="00D319A5" w:rsidRPr="003A7914" w:rsidRDefault="00D319A5" w:rsidP="00D319A5">
      <w:pPr>
        <w:rPr>
          <w:color w:val="000000"/>
        </w:rPr>
      </w:pPr>
    </w:p>
    <w:p w14:paraId="3AAC72C3" w14:textId="77777777" w:rsidR="00D319A5" w:rsidRPr="003A7914" w:rsidRDefault="00D319A5" w:rsidP="00D319A5">
      <w:pPr>
        <w:jc w:val="both"/>
        <w:rPr>
          <w:color w:val="FF0000"/>
        </w:rPr>
      </w:pPr>
      <w:r>
        <w:rPr>
          <w:bCs/>
          <w:i/>
          <w:iCs/>
          <w:color w:val="000000"/>
          <w:sz w:val="22"/>
          <w:szCs w:val="22"/>
          <w:u w:val="single"/>
        </w:rPr>
        <w:t xml:space="preserve">b. </w:t>
      </w:r>
      <w:r w:rsidRPr="00F97B71">
        <w:rPr>
          <w:bCs/>
          <w:i/>
          <w:iCs/>
          <w:color w:val="000000"/>
          <w:sz w:val="22"/>
          <w:szCs w:val="22"/>
          <w:u w:val="single"/>
        </w:rPr>
        <w:t>Approbation/désapprobation:</w:t>
      </w:r>
      <w:r>
        <w:rPr>
          <w:bCs/>
          <w:i/>
          <w:iCs/>
          <w:color w:val="000000"/>
          <w:sz w:val="22"/>
          <w:szCs w:val="22"/>
          <w:u w:val="single"/>
        </w:rPr>
        <w:t xml:space="preserve"> </w:t>
      </w:r>
      <w:r w:rsidRPr="008641FB">
        <w:rPr>
          <w:color w:val="000000"/>
          <w:sz w:val="22"/>
          <w:szCs w:val="22"/>
        </w:rPr>
        <w:t>Sur</w:t>
      </w:r>
      <w:r>
        <w:rPr>
          <w:color w:val="000000"/>
          <w:sz w:val="22"/>
          <w:szCs w:val="22"/>
        </w:rPr>
        <w:t xml:space="preserve"> la</w:t>
      </w:r>
      <w:r w:rsidRPr="008641FB">
        <w:rPr>
          <w:color w:val="000000"/>
          <w:sz w:val="22"/>
          <w:szCs w:val="22"/>
        </w:rPr>
        <w:t xml:space="preserve"> base des résultats du processus d’analyse susmentionné, et des discussions avec les partenaires concernés et les personnes susc</w:t>
      </w:r>
      <w:r>
        <w:rPr>
          <w:color w:val="000000"/>
          <w:sz w:val="22"/>
          <w:szCs w:val="22"/>
        </w:rPr>
        <w:t>eptibles d’être affectées, l’ON</w:t>
      </w:r>
      <w:r w:rsidRPr="008641FB">
        <w:rPr>
          <w:color w:val="000000"/>
          <w:sz w:val="22"/>
          <w:szCs w:val="22"/>
        </w:rPr>
        <w:t>E va proposer l’approbation ou le rejet aussi bien du processus de sélection ayant abouti à la classification d</w:t>
      </w:r>
      <w:r>
        <w:rPr>
          <w:color w:val="000000"/>
          <w:sz w:val="22"/>
          <w:szCs w:val="22"/>
        </w:rPr>
        <w:t>u projet que du PGES</w:t>
      </w:r>
      <w:r w:rsidRPr="008641FB">
        <w:rPr>
          <w:color w:val="000000"/>
          <w:sz w:val="22"/>
          <w:szCs w:val="22"/>
        </w:rPr>
        <w:t xml:space="preserve"> même de l’activité.</w:t>
      </w:r>
      <w:r>
        <w:rPr>
          <w:color w:val="000000"/>
          <w:sz w:val="22"/>
          <w:szCs w:val="22"/>
        </w:rPr>
        <w:t xml:space="preserve"> </w:t>
      </w:r>
      <w:r w:rsidRPr="003A7914">
        <w:rPr>
          <w:sz w:val="22"/>
          <w:szCs w:val="22"/>
        </w:rPr>
        <w:t xml:space="preserve">En cas d'avis défavorable, celui-ci doit être  dûment motivé. Dans le cadre de l'examen du </w:t>
      </w:r>
      <w:r>
        <w:rPr>
          <w:sz w:val="22"/>
          <w:szCs w:val="22"/>
        </w:rPr>
        <w:t xml:space="preserve">dossier, l’ONE </w:t>
      </w:r>
      <w:r w:rsidRPr="003A7914">
        <w:rPr>
          <w:sz w:val="22"/>
          <w:szCs w:val="22"/>
        </w:rPr>
        <w:t>peut demander un complément d'informations au cons</w:t>
      </w:r>
      <w:r>
        <w:rPr>
          <w:sz w:val="22"/>
          <w:szCs w:val="22"/>
        </w:rPr>
        <w:t>ultant ayant réalisé le PGES ou PREE ou aux Experts Environnement et Social du PADAP. L’ONE</w:t>
      </w:r>
      <w:r w:rsidRPr="003A7914">
        <w:rPr>
          <w:sz w:val="22"/>
          <w:szCs w:val="22"/>
        </w:rPr>
        <w:t xml:space="preserve"> donne, par écrit,</w:t>
      </w:r>
      <w:r>
        <w:rPr>
          <w:sz w:val="22"/>
          <w:szCs w:val="22"/>
        </w:rPr>
        <w:t xml:space="preserve"> à la CCNP </w:t>
      </w:r>
      <w:r w:rsidRPr="003A7914">
        <w:rPr>
          <w:sz w:val="22"/>
          <w:szCs w:val="22"/>
        </w:rPr>
        <w:t xml:space="preserve">du </w:t>
      </w:r>
      <w:r>
        <w:rPr>
          <w:sz w:val="22"/>
          <w:szCs w:val="22"/>
        </w:rPr>
        <w:t>PADAP</w:t>
      </w:r>
      <w:r w:rsidRPr="003A7914">
        <w:rPr>
          <w:sz w:val="22"/>
          <w:szCs w:val="22"/>
        </w:rPr>
        <w:t xml:space="preserve">, un avis sur la faisabilité environnementale du sous- projet.  </w:t>
      </w:r>
    </w:p>
    <w:p w14:paraId="04BB80E1" w14:textId="77777777" w:rsidR="00D319A5" w:rsidRPr="003A7914" w:rsidRDefault="00D319A5" w:rsidP="00D319A5">
      <w:pPr>
        <w:rPr>
          <w:color w:val="FF0000"/>
        </w:rPr>
      </w:pPr>
    </w:p>
    <w:p w14:paraId="284BE9A4" w14:textId="77777777" w:rsidR="00D319A5" w:rsidRPr="00592F78" w:rsidRDefault="00D319A5" w:rsidP="00D319A5">
      <w:pPr>
        <w:jc w:val="both"/>
        <w:rPr>
          <w:b/>
          <w:bCs/>
          <w:i/>
          <w:iCs/>
          <w:sz w:val="22"/>
          <w:szCs w:val="22"/>
        </w:rPr>
      </w:pPr>
      <w:r w:rsidRPr="00592F78">
        <w:rPr>
          <w:b/>
          <w:bCs/>
          <w:i/>
          <w:iCs/>
          <w:sz w:val="22"/>
          <w:szCs w:val="22"/>
        </w:rPr>
        <w:t xml:space="preserve">Etape 5: Consultations publiques et diffusion : </w:t>
      </w:r>
    </w:p>
    <w:p w14:paraId="034F115F" w14:textId="77777777" w:rsidR="00D319A5" w:rsidRPr="003A7914" w:rsidRDefault="00D319A5" w:rsidP="00D319A5">
      <w:pPr>
        <w:jc w:val="both"/>
        <w:rPr>
          <w:sz w:val="22"/>
          <w:szCs w:val="22"/>
        </w:rPr>
      </w:pPr>
      <w:r w:rsidRPr="003A7914">
        <w:rPr>
          <w:sz w:val="22"/>
          <w:szCs w:val="22"/>
        </w:rPr>
        <w:t>La législ</w:t>
      </w:r>
      <w:r>
        <w:rPr>
          <w:sz w:val="22"/>
          <w:szCs w:val="22"/>
        </w:rPr>
        <w:t>ation environnementale malgache préconise</w:t>
      </w:r>
      <w:r w:rsidRPr="003A7914">
        <w:rPr>
          <w:sz w:val="22"/>
          <w:szCs w:val="22"/>
        </w:rPr>
        <w:t xml:space="preserve"> la participation du public</w:t>
      </w:r>
      <w:r>
        <w:rPr>
          <w:sz w:val="22"/>
          <w:szCs w:val="22"/>
        </w:rPr>
        <w:t xml:space="preserve"> dans la préparation de l’EIE et la validation par la tenue d’une audience publique</w:t>
      </w:r>
      <w:r w:rsidRPr="003A7914">
        <w:rPr>
          <w:sz w:val="22"/>
          <w:szCs w:val="22"/>
        </w:rPr>
        <w:t xml:space="preserve">. </w:t>
      </w:r>
      <w:r>
        <w:rPr>
          <w:sz w:val="22"/>
          <w:szCs w:val="22"/>
        </w:rPr>
        <w:t xml:space="preserve">Pour le PGES ou le PREE, il ne sera pas nécessaire de préparer une audience publique. </w:t>
      </w:r>
      <w:r w:rsidRPr="003A7914">
        <w:rPr>
          <w:sz w:val="22"/>
          <w:szCs w:val="22"/>
        </w:rPr>
        <w:t xml:space="preserve">Aussi, pour être en conformité avec l’OP 4.01 décrivant les exigences de consultation et de diffusion, et dans le cadre de la </w:t>
      </w:r>
      <w:r w:rsidRPr="003A7914">
        <w:rPr>
          <w:sz w:val="22"/>
          <w:szCs w:val="22"/>
          <w:u w:val="single"/>
        </w:rPr>
        <w:t xml:space="preserve">Politique de diffusion </w:t>
      </w:r>
      <w:r w:rsidRPr="003A7914">
        <w:rPr>
          <w:sz w:val="22"/>
          <w:szCs w:val="22"/>
        </w:rPr>
        <w:t xml:space="preserve">de la Banque mondiale (BP 17.50), il a été préconisé que le </w:t>
      </w:r>
      <w:r>
        <w:rPr>
          <w:sz w:val="22"/>
          <w:szCs w:val="22"/>
        </w:rPr>
        <w:t>projet PADAP</w:t>
      </w:r>
      <w:r w:rsidRPr="003A7914">
        <w:rPr>
          <w:sz w:val="22"/>
          <w:szCs w:val="22"/>
        </w:rPr>
        <w:t xml:space="preserve"> adopte un mécanisme de participation publique, comme élément constitutif de l'étude d'impact environn</w:t>
      </w:r>
      <w:r>
        <w:rPr>
          <w:sz w:val="22"/>
          <w:szCs w:val="22"/>
        </w:rPr>
        <w:t>emental, à toutes les étapes des PGES</w:t>
      </w:r>
      <w:r w:rsidRPr="003A7914">
        <w:rPr>
          <w:sz w:val="22"/>
          <w:szCs w:val="22"/>
        </w:rPr>
        <w:t xml:space="preserve"> des projets pour assurer une meilleure prise de décision. Ce mécanisme devra obéir à la procédure suivante:(i) annonce de l'initiative par affichage dans les mairies, préfectures,</w:t>
      </w:r>
      <w:r>
        <w:rPr>
          <w:sz w:val="22"/>
          <w:szCs w:val="22"/>
        </w:rPr>
        <w:t xml:space="preserve"> district</w:t>
      </w:r>
      <w:r w:rsidRPr="003A7914">
        <w:rPr>
          <w:sz w:val="22"/>
          <w:szCs w:val="22"/>
        </w:rPr>
        <w:t xml:space="preserve"> par voie de presse (écrite ou parlée); (ii) dépôt des documents dans les localités concernées; (iii) tenue d'une réunion d'information; (iv) collecte de commentaires écrits et oraux; (v) négociations en cas de besoin; (vi) élaboration du rapport.</w:t>
      </w:r>
    </w:p>
    <w:p w14:paraId="0B5A265B" w14:textId="77777777" w:rsidR="00D319A5" w:rsidRPr="003A7914" w:rsidRDefault="00D319A5" w:rsidP="00D319A5">
      <w:pPr>
        <w:jc w:val="both"/>
        <w:rPr>
          <w:sz w:val="22"/>
          <w:szCs w:val="22"/>
        </w:rPr>
      </w:pPr>
    </w:p>
    <w:p w14:paraId="1C7E376C" w14:textId="77777777" w:rsidR="00D319A5" w:rsidRPr="003A7914" w:rsidRDefault="00D319A5" w:rsidP="00D319A5">
      <w:pPr>
        <w:jc w:val="both"/>
        <w:rPr>
          <w:sz w:val="22"/>
          <w:szCs w:val="22"/>
        </w:rPr>
      </w:pPr>
      <w:r>
        <w:rPr>
          <w:sz w:val="22"/>
          <w:szCs w:val="22"/>
        </w:rPr>
        <w:t xml:space="preserve">L’ONE </w:t>
      </w:r>
      <w:r w:rsidRPr="003A7914">
        <w:rPr>
          <w:sz w:val="22"/>
          <w:szCs w:val="22"/>
        </w:rPr>
        <w:t xml:space="preserve">devra également, dès la réception des rapports </w:t>
      </w:r>
      <w:r>
        <w:rPr>
          <w:sz w:val="22"/>
          <w:szCs w:val="22"/>
        </w:rPr>
        <w:t>de PGES</w:t>
      </w:r>
      <w:r w:rsidRPr="003A7914">
        <w:rPr>
          <w:sz w:val="22"/>
          <w:szCs w:val="22"/>
        </w:rPr>
        <w:t>, déposer un exemplaire du rapport au niveau de</w:t>
      </w:r>
      <w:r>
        <w:rPr>
          <w:sz w:val="22"/>
          <w:szCs w:val="22"/>
        </w:rPr>
        <w:t xml:space="preserve"> la ou les </w:t>
      </w:r>
      <w:r w:rsidRPr="003A7914">
        <w:rPr>
          <w:sz w:val="22"/>
          <w:szCs w:val="22"/>
        </w:rPr>
        <w:t>C</w:t>
      </w:r>
      <w:r>
        <w:rPr>
          <w:sz w:val="22"/>
          <w:szCs w:val="22"/>
        </w:rPr>
        <w:t xml:space="preserve">ommune(s) </w:t>
      </w:r>
      <w:r w:rsidRPr="003A7914">
        <w:rPr>
          <w:sz w:val="22"/>
          <w:szCs w:val="22"/>
        </w:rPr>
        <w:t>concernée</w:t>
      </w:r>
      <w:r>
        <w:rPr>
          <w:sz w:val="22"/>
          <w:szCs w:val="22"/>
        </w:rPr>
        <w:t>(s)</w:t>
      </w:r>
      <w:r w:rsidRPr="003A7914">
        <w:rPr>
          <w:sz w:val="22"/>
          <w:szCs w:val="22"/>
        </w:rPr>
        <w:t xml:space="preserve"> qui dispose</w:t>
      </w:r>
      <w:r>
        <w:rPr>
          <w:sz w:val="22"/>
          <w:szCs w:val="22"/>
        </w:rPr>
        <w:t>(nt)</w:t>
      </w:r>
      <w:r w:rsidRPr="003A7914">
        <w:rPr>
          <w:sz w:val="22"/>
          <w:szCs w:val="22"/>
        </w:rPr>
        <w:t xml:space="preserve"> d’un délai raisonnable (par exemple dix jours) pour faire ses observations et ses remarques p</w:t>
      </w:r>
      <w:r>
        <w:rPr>
          <w:sz w:val="22"/>
          <w:szCs w:val="22"/>
        </w:rPr>
        <w:t xml:space="preserve">ar des commentaires écrites.  </w:t>
      </w:r>
    </w:p>
    <w:p w14:paraId="3120E3D9" w14:textId="77777777" w:rsidR="00D319A5" w:rsidRPr="003A7914" w:rsidRDefault="00D319A5" w:rsidP="00D319A5">
      <w:pPr>
        <w:rPr>
          <w:rFonts w:ascii="Arial" w:hAnsi="Arial" w:cs="Arial"/>
          <w:sz w:val="22"/>
          <w:szCs w:val="22"/>
        </w:rPr>
      </w:pPr>
    </w:p>
    <w:p w14:paraId="55D1BA35" w14:textId="77777777" w:rsidR="00D319A5" w:rsidRPr="00592F78" w:rsidRDefault="00D319A5" w:rsidP="00D319A5">
      <w:pPr>
        <w:jc w:val="both"/>
        <w:rPr>
          <w:b/>
          <w:bCs/>
          <w:i/>
          <w:sz w:val="22"/>
          <w:szCs w:val="22"/>
        </w:rPr>
      </w:pPr>
      <w:r w:rsidRPr="00592F78">
        <w:rPr>
          <w:b/>
          <w:bCs/>
          <w:i/>
          <w:sz w:val="22"/>
          <w:szCs w:val="22"/>
        </w:rPr>
        <w:t>Etape 6: Surveillance et Suivi environnemental</w:t>
      </w:r>
    </w:p>
    <w:p w14:paraId="69E1788D" w14:textId="77777777" w:rsidR="00D319A5" w:rsidRPr="003A7914" w:rsidRDefault="00D319A5" w:rsidP="00D319A5">
      <w:pPr>
        <w:jc w:val="both"/>
        <w:rPr>
          <w:sz w:val="22"/>
          <w:szCs w:val="22"/>
        </w:rPr>
      </w:pPr>
      <w:r w:rsidRPr="003A7914">
        <w:rPr>
          <w:sz w:val="22"/>
          <w:szCs w:val="22"/>
        </w:rPr>
        <w:t xml:space="preserve">Le suivi environnemental des activités de </w:t>
      </w:r>
      <w:r>
        <w:rPr>
          <w:sz w:val="22"/>
          <w:szCs w:val="22"/>
        </w:rPr>
        <w:t>projet PADAP</w:t>
      </w:r>
      <w:r w:rsidRPr="003A7914">
        <w:rPr>
          <w:sz w:val="22"/>
          <w:szCs w:val="22"/>
        </w:rPr>
        <w:t xml:space="preserve"> sera mené dans le cadre du systè</w:t>
      </w:r>
      <w:r>
        <w:rPr>
          <w:sz w:val="22"/>
          <w:szCs w:val="22"/>
        </w:rPr>
        <w:t>me de suivi général du projet</w:t>
      </w:r>
      <w:r w:rsidRPr="003A7914">
        <w:rPr>
          <w:sz w:val="22"/>
          <w:szCs w:val="22"/>
        </w:rPr>
        <w:t xml:space="preserve">. </w:t>
      </w:r>
      <w:r w:rsidRPr="003A7914">
        <w:rPr>
          <w:color w:val="000000"/>
          <w:sz w:val="22"/>
          <w:szCs w:val="22"/>
        </w:rPr>
        <w:t>Le suivi environnemental concerne aussi bien la phase de mise en œuvre qu</w:t>
      </w:r>
      <w:r>
        <w:rPr>
          <w:color w:val="000000"/>
          <w:sz w:val="22"/>
          <w:szCs w:val="22"/>
        </w:rPr>
        <w:t>e l</w:t>
      </w:r>
      <w:r w:rsidRPr="003A7914">
        <w:rPr>
          <w:color w:val="000000"/>
          <w:sz w:val="22"/>
          <w:szCs w:val="22"/>
        </w:rPr>
        <w:t>’exploitation des ouvrages</w:t>
      </w:r>
      <w:r>
        <w:rPr>
          <w:color w:val="000000"/>
          <w:sz w:val="22"/>
          <w:szCs w:val="22"/>
        </w:rPr>
        <w:t xml:space="preserve">, </w:t>
      </w:r>
      <w:r w:rsidRPr="003A7914">
        <w:rPr>
          <w:color w:val="000000"/>
          <w:sz w:val="22"/>
          <w:szCs w:val="22"/>
        </w:rPr>
        <w:t xml:space="preserve">infrastructures </w:t>
      </w:r>
      <w:r>
        <w:rPr>
          <w:color w:val="000000"/>
          <w:sz w:val="22"/>
          <w:szCs w:val="22"/>
        </w:rPr>
        <w:t>et équipements</w:t>
      </w:r>
      <w:r w:rsidRPr="003A7914">
        <w:rPr>
          <w:color w:val="000000"/>
          <w:sz w:val="22"/>
          <w:szCs w:val="22"/>
        </w:rPr>
        <w:t xml:space="preserve"> à réaliser avec l’appui du projet. Le programme de suivi peut permettre, si nécessaire, de réorienter les travaux et éventuellement d’améliorer le déroulement de la construction et de la mise en place des différents éléments du projet. Le suivi va de pair avec l’établissement des impacts et la proposition de mesures de prévention, </w:t>
      </w:r>
      <w:r w:rsidRPr="003A7914">
        <w:rPr>
          <w:sz w:val="22"/>
          <w:szCs w:val="22"/>
        </w:rPr>
        <w:t>d’atténuation ou de compensation.</w:t>
      </w:r>
    </w:p>
    <w:p w14:paraId="09DAB3F5" w14:textId="77777777" w:rsidR="00D319A5" w:rsidRPr="003A7914" w:rsidRDefault="00D319A5" w:rsidP="00D319A5">
      <w:pPr>
        <w:jc w:val="both"/>
        <w:rPr>
          <w:sz w:val="22"/>
          <w:szCs w:val="22"/>
        </w:rPr>
      </w:pPr>
      <w:r w:rsidRPr="003A7914">
        <w:rPr>
          <w:sz w:val="22"/>
          <w:szCs w:val="22"/>
        </w:rPr>
        <w:t xml:space="preserve">Le suivi est essentiel pour s’assurer que : (i) les prédictions des impacts sont exactes (surveillance des effets) ; (ii) des mesures de prévention, d’atténuation et de compensation permettent de réaliser les objectifs voulus (surveillance des effets) ; (iii) les règlements et les normes sont respectés (surveillance de </w:t>
      </w:r>
      <w:r w:rsidRPr="003A7914">
        <w:rPr>
          <w:sz w:val="22"/>
          <w:szCs w:val="22"/>
        </w:rPr>
        <w:lastRenderedPageBreak/>
        <w:t>la conformité) ; (iv) les critères d’exploitation de l’environnement sont respectés (inspection et surveillance).</w:t>
      </w:r>
    </w:p>
    <w:p w14:paraId="263685B6" w14:textId="77777777" w:rsidR="00D319A5" w:rsidRPr="003A7914" w:rsidRDefault="00D319A5" w:rsidP="00D319A5">
      <w:pPr>
        <w:numPr>
          <w:ilvl w:val="0"/>
          <w:numId w:val="10"/>
        </w:numPr>
        <w:jc w:val="both"/>
        <w:rPr>
          <w:sz w:val="22"/>
          <w:szCs w:val="22"/>
        </w:rPr>
      </w:pPr>
      <w:r w:rsidRPr="001D75A0">
        <w:rPr>
          <w:bCs/>
          <w:iCs/>
          <w:sz w:val="22"/>
          <w:szCs w:val="22"/>
          <w:u w:val="single"/>
        </w:rPr>
        <w:t>Suivi au niveau national :</w:t>
      </w:r>
      <w:r>
        <w:rPr>
          <w:bCs/>
          <w:iCs/>
          <w:sz w:val="22"/>
          <w:szCs w:val="22"/>
          <w:u w:val="single"/>
        </w:rPr>
        <w:t xml:space="preserve"> </w:t>
      </w:r>
      <w:r w:rsidRPr="003A7914">
        <w:rPr>
          <w:sz w:val="22"/>
          <w:szCs w:val="22"/>
        </w:rPr>
        <w:t xml:space="preserve">Au niveau </w:t>
      </w:r>
      <w:r>
        <w:rPr>
          <w:sz w:val="22"/>
          <w:szCs w:val="22"/>
        </w:rPr>
        <w:t>de la CCNP du PADAP</w:t>
      </w:r>
      <w:r w:rsidRPr="003A7914">
        <w:rPr>
          <w:sz w:val="22"/>
          <w:szCs w:val="22"/>
        </w:rPr>
        <w:t>, l</w:t>
      </w:r>
      <w:r>
        <w:rPr>
          <w:sz w:val="22"/>
          <w:szCs w:val="22"/>
        </w:rPr>
        <w:t xml:space="preserve">es EES, </w:t>
      </w:r>
      <w:r w:rsidRPr="003A7914">
        <w:rPr>
          <w:sz w:val="22"/>
          <w:szCs w:val="22"/>
        </w:rPr>
        <w:t>en collaboration avec les autres services centraux (</w:t>
      </w:r>
      <w:r>
        <w:rPr>
          <w:sz w:val="22"/>
          <w:szCs w:val="22"/>
        </w:rPr>
        <w:t>CTE national)</w:t>
      </w:r>
      <w:r w:rsidRPr="003A7914">
        <w:rPr>
          <w:sz w:val="22"/>
          <w:szCs w:val="22"/>
        </w:rPr>
        <w:t xml:space="preserve"> fer</w:t>
      </w:r>
      <w:r>
        <w:rPr>
          <w:sz w:val="22"/>
          <w:szCs w:val="22"/>
        </w:rPr>
        <w:t>ont</w:t>
      </w:r>
      <w:r w:rsidRPr="003A7914">
        <w:rPr>
          <w:sz w:val="22"/>
          <w:szCs w:val="22"/>
        </w:rPr>
        <w:t xml:space="preserve"> en sorte que le suivi des indicateurs environnementaux et sociaux </w:t>
      </w:r>
      <w:r>
        <w:rPr>
          <w:sz w:val="22"/>
          <w:szCs w:val="22"/>
        </w:rPr>
        <w:t>soit</w:t>
      </w:r>
      <w:r w:rsidRPr="003A7914">
        <w:rPr>
          <w:sz w:val="22"/>
          <w:szCs w:val="22"/>
        </w:rPr>
        <w:t xml:space="preserve"> effectué, et que des mesures correctives so</w:t>
      </w:r>
      <w:r>
        <w:rPr>
          <w:sz w:val="22"/>
          <w:szCs w:val="22"/>
        </w:rPr>
        <w:t>ie</w:t>
      </w:r>
      <w:r w:rsidRPr="003A7914">
        <w:rPr>
          <w:sz w:val="22"/>
          <w:szCs w:val="22"/>
        </w:rPr>
        <w:t>nt prises dans le cas où les résultats de suivi indiqueraient par exemple une détérioration dans la qualité de l’</w:t>
      </w:r>
      <w:r>
        <w:rPr>
          <w:sz w:val="22"/>
          <w:szCs w:val="22"/>
        </w:rPr>
        <w:t>environnement</w:t>
      </w:r>
      <w:r w:rsidRPr="003A7914">
        <w:rPr>
          <w:sz w:val="22"/>
          <w:szCs w:val="22"/>
        </w:rPr>
        <w:t>. Le suivi national fera aussi appel à des Consultants nationaux</w:t>
      </w:r>
      <w:r>
        <w:rPr>
          <w:sz w:val="22"/>
          <w:szCs w:val="22"/>
        </w:rPr>
        <w:t xml:space="preserve"> (</w:t>
      </w:r>
      <w:r w:rsidRPr="003A7914">
        <w:rPr>
          <w:sz w:val="22"/>
          <w:szCs w:val="22"/>
        </w:rPr>
        <w:t>voire internationaux</w:t>
      </w:r>
      <w:r>
        <w:rPr>
          <w:sz w:val="22"/>
          <w:szCs w:val="22"/>
        </w:rPr>
        <w:t>)</w:t>
      </w:r>
      <w:r w:rsidRPr="003A7914">
        <w:rPr>
          <w:sz w:val="22"/>
          <w:szCs w:val="22"/>
        </w:rPr>
        <w:t xml:space="preserve">, pour l’évaluation à mi-parcours et l’évaluation finale du CGES du </w:t>
      </w:r>
      <w:r>
        <w:rPr>
          <w:sz w:val="22"/>
          <w:szCs w:val="22"/>
        </w:rPr>
        <w:t>PADAP</w:t>
      </w:r>
      <w:r w:rsidRPr="003A7914">
        <w:rPr>
          <w:sz w:val="22"/>
          <w:szCs w:val="22"/>
        </w:rPr>
        <w:t>.</w:t>
      </w:r>
    </w:p>
    <w:p w14:paraId="14B46A71" w14:textId="77777777" w:rsidR="00D319A5" w:rsidRPr="003A7914" w:rsidRDefault="00D319A5" w:rsidP="00D319A5">
      <w:pPr>
        <w:jc w:val="both"/>
        <w:rPr>
          <w:sz w:val="22"/>
          <w:szCs w:val="22"/>
        </w:rPr>
      </w:pPr>
    </w:p>
    <w:p w14:paraId="686423ED" w14:textId="77777777" w:rsidR="00D319A5" w:rsidRPr="003A7914" w:rsidRDefault="00D319A5" w:rsidP="00D319A5">
      <w:pPr>
        <w:numPr>
          <w:ilvl w:val="0"/>
          <w:numId w:val="10"/>
        </w:numPr>
        <w:jc w:val="both"/>
        <w:rPr>
          <w:sz w:val="22"/>
          <w:szCs w:val="22"/>
        </w:rPr>
      </w:pPr>
      <w:r>
        <w:rPr>
          <w:bCs/>
          <w:iCs/>
          <w:sz w:val="22"/>
          <w:szCs w:val="22"/>
          <w:u w:val="single"/>
        </w:rPr>
        <w:t>Suivi au niveau Région</w:t>
      </w:r>
      <w:r w:rsidRPr="001D75A0">
        <w:rPr>
          <w:bCs/>
          <w:iCs/>
          <w:sz w:val="22"/>
          <w:szCs w:val="22"/>
          <w:u w:val="single"/>
        </w:rPr>
        <w:t>al :</w:t>
      </w:r>
      <w:r w:rsidRPr="003A7914">
        <w:rPr>
          <w:sz w:val="22"/>
          <w:szCs w:val="22"/>
        </w:rPr>
        <w:t xml:space="preserve"> Au niveau </w:t>
      </w:r>
      <w:r>
        <w:rPr>
          <w:sz w:val="22"/>
          <w:szCs w:val="22"/>
        </w:rPr>
        <w:t>régional et local</w:t>
      </w:r>
      <w:r w:rsidRPr="003A7914">
        <w:rPr>
          <w:sz w:val="22"/>
          <w:szCs w:val="22"/>
        </w:rPr>
        <w:t>, le suivi sera effectué par le</w:t>
      </w:r>
      <w:r>
        <w:rPr>
          <w:sz w:val="22"/>
          <w:szCs w:val="22"/>
        </w:rPr>
        <w:t>s points focaux environnementaux et sociaux des Unités de Coordination Régionale (Assistant technique sectoriel), en étroite collaboration avec les Comités suivi-environnemental régional ; qui regroupent les services techniques déconcentrés (environnement, urbanisme, cadastre, agriculture, équipement, travaux publics etc.) et la mairie.</w:t>
      </w:r>
    </w:p>
    <w:p w14:paraId="64C321BF" w14:textId="77777777" w:rsidR="00D319A5" w:rsidRPr="00087A0E" w:rsidRDefault="00D319A5" w:rsidP="00D319A5"/>
    <w:p w14:paraId="2CF296BF" w14:textId="77777777" w:rsidR="00D319A5" w:rsidRPr="00087A0E" w:rsidRDefault="00D319A5" w:rsidP="00D319A5">
      <w:pPr>
        <w:pStyle w:val="Heading2"/>
        <w:numPr>
          <w:ilvl w:val="1"/>
          <w:numId w:val="13"/>
        </w:numPr>
        <w:jc w:val="both"/>
      </w:pPr>
      <w:bookmarkStart w:id="213" w:name="_Toc343522715"/>
      <w:r w:rsidRPr="00087A0E">
        <w:t>Responsabilités pour la mise en œuvre de la sélection environnementale et sociale</w:t>
      </w:r>
      <w:bookmarkEnd w:id="213"/>
    </w:p>
    <w:p w14:paraId="718DE89D" w14:textId="77777777" w:rsidR="00D319A5" w:rsidRDefault="00D319A5" w:rsidP="00D319A5"/>
    <w:p w14:paraId="6C21B6F5" w14:textId="77777777" w:rsidR="00D319A5" w:rsidRDefault="00D319A5" w:rsidP="00D319A5">
      <w:pPr>
        <w:pStyle w:val="BodyText"/>
      </w:pPr>
      <w:r>
        <w:rPr>
          <w:bCs/>
          <w:szCs w:val="22"/>
        </w:rPr>
        <w:t xml:space="preserve">Le tableau </w:t>
      </w:r>
      <w:r w:rsidR="00C62BF6">
        <w:rPr>
          <w:bCs/>
          <w:szCs w:val="22"/>
        </w:rPr>
        <w:t xml:space="preserve">24 </w:t>
      </w:r>
      <w:r>
        <w:rPr>
          <w:bCs/>
          <w:szCs w:val="22"/>
        </w:rPr>
        <w:t>ci-dessous donne un récapitulatif des étapes et des responsabilités institutionnelles pour la sélection et</w:t>
      </w:r>
      <w:r>
        <w:t xml:space="preserve"> la préparation, l’évaluation, l’approbation et la mise en œuvre des sous-projets.</w:t>
      </w:r>
    </w:p>
    <w:p w14:paraId="6474D2CE" w14:textId="77777777" w:rsidR="00D319A5" w:rsidRPr="00A11608" w:rsidRDefault="00D319A5" w:rsidP="00D319A5">
      <w:pPr>
        <w:pStyle w:val="Caption"/>
        <w:rPr>
          <w:sz w:val="22"/>
          <w:szCs w:val="22"/>
        </w:rPr>
      </w:pPr>
      <w:bookmarkStart w:id="214" w:name="_Toc343521531"/>
      <w:r>
        <w:rPr>
          <w:sz w:val="22"/>
          <w:szCs w:val="22"/>
        </w:rPr>
        <w:t xml:space="preserve">Tableau </w:t>
      </w:r>
      <w:r>
        <w:rPr>
          <w:sz w:val="22"/>
          <w:szCs w:val="22"/>
        </w:rPr>
        <w:fldChar w:fldCharType="begin"/>
      </w:r>
      <w:r w:rsidR="002C5AE1">
        <w:rPr>
          <w:sz w:val="22"/>
          <w:szCs w:val="22"/>
        </w:rPr>
        <w:instrText>SEQ</w:instrText>
      </w:r>
      <w:r>
        <w:rPr>
          <w:sz w:val="22"/>
          <w:szCs w:val="22"/>
        </w:rPr>
        <w:instrText xml:space="preserve"> Tableau \* ARABIC </w:instrText>
      </w:r>
      <w:r>
        <w:rPr>
          <w:sz w:val="22"/>
          <w:szCs w:val="22"/>
        </w:rPr>
        <w:fldChar w:fldCharType="separate"/>
      </w:r>
      <w:r w:rsidR="0022512A">
        <w:rPr>
          <w:noProof/>
          <w:sz w:val="22"/>
          <w:szCs w:val="22"/>
        </w:rPr>
        <w:t>25</w:t>
      </w:r>
      <w:r>
        <w:rPr>
          <w:sz w:val="22"/>
          <w:szCs w:val="22"/>
        </w:rPr>
        <w:fldChar w:fldCharType="end"/>
      </w:r>
      <w:r>
        <w:rPr>
          <w:sz w:val="22"/>
          <w:szCs w:val="22"/>
        </w:rPr>
        <w:t> : Récapitulatif des étapes de la sélection et responsabilités</w:t>
      </w:r>
      <w:bookmarkEnd w:id="214"/>
    </w:p>
    <w:tbl>
      <w:tblPr>
        <w:tblW w:w="1098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500"/>
        <w:gridCol w:w="6480"/>
      </w:tblGrid>
      <w:tr w:rsidR="00D319A5" w:rsidRPr="00A11608" w14:paraId="4E723130" w14:textId="77777777" w:rsidTr="00D319A5">
        <w:trPr>
          <w:trHeight w:val="239"/>
        </w:trPr>
        <w:tc>
          <w:tcPr>
            <w:tcW w:w="4500" w:type="dxa"/>
            <w:vAlign w:val="center"/>
          </w:tcPr>
          <w:p w14:paraId="70C82823" w14:textId="77777777" w:rsidR="00D319A5" w:rsidRPr="00A11608" w:rsidRDefault="00D319A5" w:rsidP="00D319A5">
            <w:pPr>
              <w:rPr>
                <w:b/>
                <w:bCs/>
                <w:sz w:val="20"/>
                <w:szCs w:val="20"/>
              </w:rPr>
            </w:pPr>
            <w:r w:rsidRPr="00A11608">
              <w:rPr>
                <w:b/>
                <w:bCs/>
                <w:sz w:val="20"/>
                <w:szCs w:val="20"/>
              </w:rPr>
              <w:t>Etapes</w:t>
            </w:r>
          </w:p>
        </w:tc>
        <w:tc>
          <w:tcPr>
            <w:tcW w:w="6480" w:type="dxa"/>
            <w:vAlign w:val="center"/>
          </w:tcPr>
          <w:p w14:paraId="49B8B7DB" w14:textId="77777777" w:rsidR="00D319A5" w:rsidRPr="00A11608" w:rsidRDefault="00D319A5" w:rsidP="00D319A5">
            <w:pPr>
              <w:jc w:val="center"/>
              <w:rPr>
                <w:b/>
                <w:bCs/>
                <w:sz w:val="20"/>
                <w:szCs w:val="20"/>
              </w:rPr>
            </w:pPr>
            <w:r w:rsidRPr="00A11608">
              <w:rPr>
                <w:b/>
                <w:bCs/>
                <w:sz w:val="20"/>
                <w:szCs w:val="20"/>
              </w:rPr>
              <w:t>Responsabilités</w:t>
            </w:r>
          </w:p>
        </w:tc>
      </w:tr>
      <w:tr w:rsidR="00D319A5" w:rsidRPr="00A11608" w14:paraId="5566C8CA" w14:textId="77777777" w:rsidTr="00D319A5">
        <w:trPr>
          <w:trHeight w:val="565"/>
        </w:trPr>
        <w:tc>
          <w:tcPr>
            <w:tcW w:w="4500" w:type="dxa"/>
            <w:vAlign w:val="center"/>
          </w:tcPr>
          <w:p w14:paraId="0DD5D61B" w14:textId="77777777" w:rsidR="00D319A5" w:rsidRPr="00A11608" w:rsidRDefault="00D319A5" w:rsidP="00D319A5">
            <w:pPr>
              <w:rPr>
                <w:b/>
                <w:i/>
                <w:color w:val="000000"/>
                <w:sz w:val="20"/>
                <w:szCs w:val="20"/>
              </w:rPr>
            </w:pPr>
            <w:r w:rsidRPr="00A11608">
              <w:rPr>
                <w:b/>
                <w:i/>
                <w:color w:val="000000"/>
                <w:sz w:val="20"/>
                <w:szCs w:val="20"/>
              </w:rPr>
              <w:t xml:space="preserve">1. </w:t>
            </w:r>
            <w:r w:rsidRPr="00A11608">
              <w:rPr>
                <w:b/>
                <w:bCs/>
                <w:i/>
                <w:sz w:val="20"/>
                <w:szCs w:val="20"/>
              </w:rPr>
              <w:t xml:space="preserve">Sélection </w:t>
            </w:r>
            <w:r w:rsidRPr="00A11608">
              <w:rPr>
                <w:b/>
                <w:i/>
                <w:color w:val="000000"/>
                <w:sz w:val="20"/>
                <w:szCs w:val="20"/>
              </w:rPr>
              <w:t>environnementale et sociale du projet : Sélection y compris consultation public</w:t>
            </w:r>
          </w:p>
        </w:tc>
        <w:tc>
          <w:tcPr>
            <w:tcW w:w="6480" w:type="dxa"/>
            <w:vAlign w:val="center"/>
          </w:tcPr>
          <w:p w14:paraId="5F839137" w14:textId="77777777" w:rsidR="00D319A5" w:rsidRPr="00A11608" w:rsidRDefault="00D319A5" w:rsidP="00D319A5">
            <w:pPr>
              <w:rPr>
                <w:sz w:val="20"/>
                <w:szCs w:val="20"/>
              </w:rPr>
            </w:pPr>
            <w:r>
              <w:rPr>
                <w:sz w:val="20"/>
                <w:szCs w:val="20"/>
              </w:rPr>
              <w:t>UCR/AST/PFES de chaque région en rapport avec le Comité Technique d’Evaluation (services techniques), la mairie, les prestataires</w:t>
            </w:r>
          </w:p>
        </w:tc>
      </w:tr>
      <w:tr w:rsidR="00D319A5" w:rsidRPr="00A11608" w14:paraId="0AF11490" w14:textId="77777777" w:rsidTr="00D319A5">
        <w:trPr>
          <w:trHeight w:val="2082"/>
        </w:trPr>
        <w:tc>
          <w:tcPr>
            <w:tcW w:w="4500" w:type="dxa"/>
            <w:vAlign w:val="center"/>
          </w:tcPr>
          <w:p w14:paraId="6331D71B" w14:textId="77777777" w:rsidR="00D319A5" w:rsidRPr="00A11608" w:rsidRDefault="00D319A5" w:rsidP="00D319A5">
            <w:pPr>
              <w:rPr>
                <w:b/>
                <w:i/>
                <w:color w:val="000000"/>
                <w:sz w:val="20"/>
                <w:szCs w:val="20"/>
              </w:rPr>
            </w:pPr>
            <w:r w:rsidRPr="00A11608">
              <w:rPr>
                <w:b/>
                <w:i/>
                <w:color w:val="000000"/>
                <w:sz w:val="20"/>
                <w:szCs w:val="20"/>
              </w:rPr>
              <w:t>2. Détermination des catégories environnementales appropriées</w:t>
            </w:r>
          </w:p>
          <w:p w14:paraId="0A160BF7" w14:textId="77777777" w:rsidR="00D319A5" w:rsidRPr="00A11608" w:rsidRDefault="00D319A5" w:rsidP="00D319A5">
            <w:pPr>
              <w:ind w:left="708"/>
              <w:rPr>
                <w:color w:val="000000"/>
                <w:sz w:val="20"/>
                <w:szCs w:val="20"/>
              </w:rPr>
            </w:pPr>
            <w:r w:rsidRPr="00A11608">
              <w:rPr>
                <w:color w:val="000000"/>
                <w:sz w:val="20"/>
                <w:szCs w:val="20"/>
              </w:rPr>
              <w:t>2.1 Validation de la sélection</w:t>
            </w:r>
          </w:p>
          <w:p w14:paraId="0AD5BE74" w14:textId="77777777" w:rsidR="00D319A5" w:rsidRPr="00A11608" w:rsidRDefault="00D319A5" w:rsidP="00D319A5">
            <w:pPr>
              <w:ind w:left="708"/>
              <w:rPr>
                <w:color w:val="000000"/>
                <w:sz w:val="20"/>
                <w:szCs w:val="20"/>
              </w:rPr>
            </w:pPr>
          </w:p>
          <w:p w14:paraId="44F812B3" w14:textId="77777777" w:rsidR="00D319A5" w:rsidRPr="00A11608" w:rsidRDefault="00D319A5" w:rsidP="00D319A5">
            <w:pPr>
              <w:ind w:left="708"/>
              <w:rPr>
                <w:color w:val="000000"/>
                <w:sz w:val="20"/>
                <w:szCs w:val="20"/>
              </w:rPr>
            </w:pPr>
            <w:r w:rsidRPr="00A11608">
              <w:rPr>
                <w:color w:val="000000"/>
                <w:sz w:val="20"/>
                <w:szCs w:val="20"/>
              </w:rPr>
              <w:t>2.2 Classification du projet et Détermination du travail environnemental (simples mesures de mitigation ou EIE)</w:t>
            </w:r>
          </w:p>
        </w:tc>
        <w:tc>
          <w:tcPr>
            <w:tcW w:w="6480" w:type="dxa"/>
            <w:vAlign w:val="center"/>
          </w:tcPr>
          <w:p w14:paraId="7BF23D75" w14:textId="77777777" w:rsidR="00D319A5" w:rsidRPr="00A11608" w:rsidRDefault="00D319A5" w:rsidP="00D319A5">
            <w:pPr>
              <w:rPr>
                <w:color w:val="000000"/>
                <w:sz w:val="20"/>
                <w:szCs w:val="20"/>
              </w:rPr>
            </w:pPr>
          </w:p>
          <w:p w14:paraId="172CA8F1" w14:textId="77777777" w:rsidR="00D319A5" w:rsidRDefault="00D319A5" w:rsidP="00D319A5">
            <w:pPr>
              <w:rPr>
                <w:color w:val="000000"/>
                <w:sz w:val="20"/>
                <w:szCs w:val="20"/>
              </w:rPr>
            </w:pPr>
          </w:p>
          <w:p w14:paraId="2759EDB5" w14:textId="77777777" w:rsidR="00D319A5" w:rsidRPr="00A11608" w:rsidRDefault="00D319A5" w:rsidP="00D319A5">
            <w:pPr>
              <w:rPr>
                <w:color w:val="000000"/>
                <w:sz w:val="20"/>
                <w:szCs w:val="20"/>
              </w:rPr>
            </w:pPr>
            <w:r w:rsidRPr="00A11608">
              <w:rPr>
                <w:color w:val="000000"/>
                <w:sz w:val="20"/>
                <w:szCs w:val="20"/>
              </w:rPr>
              <w:t>EES</w:t>
            </w:r>
            <w:r>
              <w:rPr>
                <w:color w:val="000000"/>
                <w:sz w:val="20"/>
                <w:szCs w:val="20"/>
              </w:rPr>
              <w:t xml:space="preserve"> du Projet PADAP</w:t>
            </w:r>
            <w:r w:rsidRPr="00A11608">
              <w:rPr>
                <w:color w:val="000000"/>
                <w:sz w:val="20"/>
                <w:szCs w:val="20"/>
              </w:rPr>
              <w:t xml:space="preserve"> et</w:t>
            </w:r>
            <w:r>
              <w:rPr>
                <w:color w:val="000000"/>
                <w:sz w:val="20"/>
                <w:szCs w:val="20"/>
              </w:rPr>
              <w:t xml:space="preserve"> ON</w:t>
            </w:r>
            <w:r w:rsidRPr="00A11608">
              <w:rPr>
                <w:color w:val="000000"/>
                <w:sz w:val="20"/>
                <w:szCs w:val="20"/>
              </w:rPr>
              <w:t>E</w:t>
            </w:r>
          </w:p>
          <w:p w14:paraId="40010F85" w14:textId="77777777" w:rsidR="00D319A5" w:rsidRPr="00A11608" w:rsidRDefault="00D319A5" w:rsidP="00D319A5">
            <w:pPr>
              <w:rPr>
                <w:color w:val="000000"/>
                <w:sz w:val="20"/>
                <w:szCs w:val="20"/>
              </w:rPr>
            </w:pPr>
          </w:p>
          <w:p w14:paraId="03BD4832" w14:textId="77777777" w:rsidR="00D319A5" w:rsidRPr="00A11608" w:rsidRDefault="00D319A5" w:rsidP="00D319A5">
            <w:pPr>
              <w:rPr>
                <w:color w:val="000000"/>
                <w:sz w:val="20"/>
                <w:szCs w:val="20"/>
              </w:rPr>
            </w:pPr>
          </w:p>
          <w:p w14:paraId="0F8768B4" w14:textId="77777777" w:rsidR="00D319A5" w:rsidRPr="00A11608" w:rsidRDefault="00D319A5" w:rsidP="00D319A5">
            <w:pPr>
              <w:rPr>
                <w:color w:val="000000"/>
                <w:sz w:val="20"/>
                <w:szCs w:val="20"/>
              </w:rPr>
            </w:pPr>
            <w:r w:rsidRPr="00A11608">
              <w:rPr>
                <w:color w:val="000000"/>
                <w:sz w:val="20"/>
                <w:szCs w:val="20"/>
              </w:rPr>
              <w:t>EES</w:t>
            </w:r>
            <w:r>
              <w:rPr>
                <w:color w:val="000000"/>
                <w:sz w:val="20"/>
                <w:szCs w:val="20"/>
              </w:rPr>
              <w:t xml:space="preserve"> du Projet PADAP </w:t>
            </w:r>
            <w:r w:rsidRPr="00A11608">
              <w:rPr>
                <w:color w:val="000000"/>
                <w:sz w:val="20"/>
                <w:szCs w:val="20"/>
              </w:rPr>
              <w:t>et</w:t>
            </w:r>
            <w:r>
              <w:rPr>
                <w:color w:val="000000"/>
                <w:sz w:val="20"/>
                <w:szCs w:val="20"/>
              </w:rPr>
              <w:t xml:space="preserve"> ON</w:t>
            </w:r>
            <w:r w:rsidRPr="00A11608">
              <w:rPr>
                <w:color w:val="000000"/>
                <w:sz w:val="20"/>
                <w:szCs w:val="20"/>
              </w:rPr>
              <w:t>E</w:t>
            </w:r>
          </w:p>
          <w:p w14:paraId="58C88041" w14:textId="77777777" w:rsidR="00D319A5" w:rsidRPr="00A11608" w:rsidRDefault="00D319A5" w:rsidP="00D319A5">
            <w:pPr>
              <w:rPr>
                <w:color w:val="000000"/>
                <w:sz w:val="20"/>
                <w:szCs w:val="20"/>
              </w:rPr>
            </w:pPr>
          </w:p>
          <w:p w14:paraId="1EED26AA" w14:textId="77777777" w:rsidR="00D319A5" w:rsidRPr="00A11608" w:rsidRDefault="00D319A5" w:rsidP="00D319A5">
            <w:pPr>
              <w:rPr>
                <w:color w:val="000000"/>
                <w:sz w:val="20"/>
                <w:szCs w:val="20"/>
              </w:rPr>
            </w:pPr>
          </w:p>
        </w:tc>
      </w:tr>
      <w:tr w:rsidR="00D319A5" w:rsidRPr="00A11608" w14:paraId="0E5EE84F" w14:textId="77777777" w:rsidTr="00D319A5">
        <w:trPr>
          <w:trHeight w:val="166"/>
        </w:trPr>
        <w:tc>
          <w:tcPr>
            <w:tcW w:w="4500" w:type="dxa"/>
            <w:vAlign w:val="center"/>
          </w:tcPr>
          <w:p w14:paraId="5DAE92C1" w14:textId="77777777" w:rsidR="00D319A5" w:rsidRPr="00A11608" w:rsidRDefault="00D319A5" w:rsidP="00D319A5">
            <w:pPr>
              <w:rPr>
                <w:b/>
                <w:i/>
                <w:color w:val="000000"/>
                <w:sz w:val="20"/>
                <w:szCs w:val="20"/>
              </w:rPr>
            </w:pPr>
            <w:r w:rsidRPr="00A11608">
              <w:rPr>
                <w:b/>
                <w:i/>
                <w:color w:val="000000"/>
                <w:sz w:val="20"/>
                <w:szCs w:val="20"/>
              </w:rPr>
              <w:t xml:space="preserve">3. Examen et approbation </w:t>
            </w:r>
          </w:p>
        </w:tc>
        <w:tc>
          <w:tcPr>
            <w:tcW w:w="6480" w:type="dxa"/>
            <w:vAlign w:val="center"/>
          </w:tcPr>
          <w:p w14:paraId="0D40EA08" w14:textId="77777777" w:rsidR="00D319A5" w:rsidRPr="00A11608" w:rsidRDefault="00D319A5" w:rsidP="00D319A5">
            <w:pPr>
              <w:rPr>
                <w:color w:val="000000"/>
                <w:sz w:val="20"/>
                <w:szCs w:val="20"/>
              </w:rPr>
            </w:pPr>
            <w:r w:rsidRPr="00A11608">
              <w:rPr>
                <w:color w:val="000000"/>
                <w:sz w:val="20"/>
                <w:szCs w:val="20"/>
              </w:rPr>
              <w:t>EES</w:t>
            </w:r>
            <w:r>
              <w:rPr>
                <w:color w:val="000000"/>
                <w:sz w:val="20"/>
                <w:szCs w:val="20"/>
              </w:rPr>
              <w:t xml:space="preserve"> du Projet PADAP</w:t>
            </w:r>
            <w:r w:rsidRPr="00A11608">
              <w:rPr>
                <w:color w:val="000000"/>
                <w:sz w:val="20"/>
                <w:szCs w:val="20"/>
              </w:rPr>
              <w:t xml:space="preserve"> et</w:t>
            </w:r>
            <w:r>
              <w:rPr>
                <w:color w:val="000000"/>
                <w:sz w:val="20"/>
                <w:szCs w:val="20"/>
              </w:rPr>
              <w:t xml:space="preserve"> ONE</w:t>
            </w:r>
          </w:p>
        </w:tc>
      </w:tr>
      <w:tr w:rsidR="00D319A5" w:rsidRPr="00A11608" w14:paraId="610E054F" w14:textId="77777777" w:rsidTr="00D319A5">
        <w:trPr>
          <w:trHeight w:val="342"/>
        </w:trPr>
        <w:tc>
          <w:tcPr>
            <w:tcW w:w="4500" w:type="dxa"/>
            <w:vAlign w:val="center"/>
          </w:tcPr>
          <w:p w14:paraId="6A02E967" w14:textId="77777777" w:rsidR="00D319A5" w:rsidRPr="00A11608" w:rsidRDefault="00D319A5" w:rsidP="00D319A5">
            <w:pPr>
              <w:rPr>
                <w:b/>
                <w:i/>
                <w:color w:val="000000"/>
                <w:sz w:val="20"/>
                <w:szCs w:val="20"/>
              </w:rPr>
            </w:pPr>
            <w:r w:rsidRPr="00A11608">
              <w:rPr>
                <w:b/>
                <w:i/>
                <w:color w:val="000000"/>
                <w:sz w:val="20"/>
                <w:szCs w:val="20"/>
              </w:rPr>
              <w:t>4. Si Etude d’impact est nécessaire</w:t>
            </w:r>
          </w:p>
        </w:tc>
        <w:tc>
          <w:tcPr>
            <w:tcW w:w="6480" w:type="dxa"/>
            <w:vAlign w:val="center"/>
          </w:tcPr>
          <w:p w14:paraId="0CC0F1EF" w14:textId="77777777" w:rsidR="00D319A5" w:rsidRPr="00A11608" w:rsidRDefault="00D319A5" w:rsidP="00D319A5">
            <w:pPr>
              <w:rPr>
                <w:color w:val="000000"/>
                <w:sz w:val="20"/>
                <w:szCs w:val="20"/>
              </w:rPr>
            </w:pPr>
          </w:p>
        </w:tc>
      </w:tr>
      <w:tr w:rsidR="00D319A5" w:rsidRPr="00A11608" w14:paraId="07BC99BD" w14:textId="77777777" w:rsidTr="00D319A5">
        <w:trPr>
          <w:trHeight w:val="342"/>
        </w:trPr>
        <w:tc>
          <w:tcPr>
            <w:tcW w:w="4500" w:type="dxa"/>
            <w:vAlign w:val="center"/>
          </w:tcPr>
          <w:p w14:paraId="71EE9D55" w14:textId="77777777" w:rsidR="00D319A5" w:rsidRPr="00A11608" w:rsidRDefault="00D319A5" w:rsidP="00D319A5">
            <w:pPr>
              <w:ind w:left="708"/>
              <w:rPr>
                <w:color w:val="000000"/>
                <w:sz w:val="20"/>
                <w:szCs w:val="20"/>
              </w:rPr>
            </w:pPr>
            <w:r w:rsidRPr="00A11608">
              <w:rPr>
                <w:color w:val="000000"/>
                <w:sz w:val="20"/>
                <w:szCs w:val="20"/>
              </w:rPr>
              <w:t>4.1 Choix du consultant</w:t>
            </w:r>
          </w:p>
        </w:tc>
        <w:tc>
          <w:tcPr>
            <w:tcW w:w="6480" w:type="dxa"/>
            <w:vAlign w:val="center"/>
          </w:tcPr>
          <w:p w14:paraId="6A16CCD3" w14:textId="77777777" w:rsidR="00D319A5" w:rsidRPr="00A11608" w:rsidRDefault="00D319A5" w:rsidP="00D319A5">
            <w:pPr>
              <w:rPr>
                <w:color w:val="000000"/>
                <w:sz w:val="20"/>
                <w:szCs w:val="20"/>
              </w:rPr>
            </w:pPr>
            <w:r>
              <w:rPr>
                <w:color w:val="000000"/>
                <w:sz w:val="20"/>
                <w:szCs w:val="20"/>
              </w:rPr>
              <w:t>CCNP-</w:t>
            </w:r>
            <w:r w:rsidRPr="00A11608">
              <w:rPr>
                <w:color w:val="000000"/>
                <w:sz w:val="20"/>
                <w:szCs w:val="20"/>
              </w:rPr>
              <w:t>EES</w:t>
            </w:r>
          </w:p>
        </w:tc>
      </w:tr>
      <w:tr w:rsidR="00D319A5" w:rsidRPr="00A11608" w14:paraId="03968042" w14:textId="77777777" w:rsidTr="00D319A5">
        <w:trPr>
          <w:trHeight w:val="442"/>
        </w:trPr>
        <w:tc>
          <w:tcPr>
            <w:tcW w:w="4500" w:type="dxa"/>
            <w:vAlign w:val="center"/>
          </w:tcPr>
          <w:p w14:paraId="6962AE64" w14:textId="77777777" w:rsidR="00D319A5" w:rsidRPr="00A11608" w:rsidRDefault="00D319A5" w:rsidP="00D319A5">
            <w:pPr>
              <w:ind w:left="708"/>
              <w:rPr>
                <w:color w:val="000000"/>
                <w:sz w:val="20"/>
                <w:szCs w:val="20"/>
              </w:rPr>
            </w:pPr>
            <w:r w:rsidRPr="00A11608">
              <w:rPr>
                <w:color w:val="000000"/>
                <w:sz w:val="20"/>
                <w:szCs w:val="20"/>
              </w:rPr>
              <w:t>4.2 Réalisation de l’étude d’impact</w:t>
            </w:r>
          </w:p>
        </w:tc>
        <w:tc>
          <w:tcPr>
            <w:tcW w:w="6480" w:type="dxa"/>
            <w:vAlign w:val="center"/>
          </w:tcPr>
          <w:p w14:paraId="09C91E27" w14:textId="77777777" w:rsidR="00D319A5" w:rsidRPr="00A11608" w:rsidRDefault="00D319A5" w:rsidP="00D319A5">
            <w:pPr>
              <w:pStyle w:val="FootnoteText"/>
              <w:ind w:firstLine="0"/>
              <w:rPr>
                <w:color w:val="000000"/>
                <w:lang w:eastAsia="en-US"/>
              </w:rPr>
            </w:pPr>
            <w:r w:rsidRPr="00A11608">
              <w:rPr>
                <w:color w:val="000000"/>
                <w:lang w:eastAsia="en-US"/>
              </w:rPr>
              <w:t>Consultants en EIE</w:t>
            </w:r>
            <w:r>
              <w:rPr>
                <w:color w:val="000000"/>
                <w:lang w:eastAsia="en-US"/>
              </w:rPr>
              <w:t>S</w:t>
            </w:r>
          </w:p>
        </w:tc>
      </w:tr>
      <w:tr w:rsidR="00D319A5" w:rsidRPr="00A11608" w14:paraId="5B06735C" w14:textId="77777777" w:rsidTr="00D319A5">
        <w:trPr>
          <w:trHeight w:val="355"/>
        </w:trPr>
        <w:tc>
          <w:tcPr>
            <w:tcW w:w="4500" w:type="dxa"/>
            <w:vAlign w:val="center"/>
          </w:tcPr>
          <w:p w14:paraId="3FC31F65" w14:textId="77777777" w:rsidR="00D319A5" w:rsidRPr="00A11608" w:rsidRDefault="00D319A5" w:rsidP="00D319A5">
            <w:pPr>
              <w:ind w:left="708"/>
              <w:rPr>
                <w:color w:val="000000"/>
                <w:sz w:val="20"/>
                <w:szCs w:val="20"/>
              </w:rPr>
            </w:pPr>
            <w:r w:rsidRPr="00A11608">
              <w:rPr>
                <w:color w:val="000000"/>
                <w:sz w:val="20"/>
                <w:szCs w:val="20"/>
              </w:rPr>
              <w:t>4.3 Approbation étude d’impact</w:t>
            </w:r>
          </w:p>
        </w:tc>
        <w:tc>
          <w:tcPr>
            <w:tcW w:w="6480" w:type="dxa"/>
            <w:vAlign w:val="center"/>
          </w:tcPr>
          <w:p w14:paraId="3B98411B" w14:textId="77777777" w:rsidR="00D319A5" w:rsidRPr="00A11608" w:rsidRDefault="00D319A5" w:rsidP="00D319A5">
            <w:pPr>
              <w:rPr>
                <w:color w:val="000000"/>
                <w:sz w:val="20"/>
                <w:szCs w:val="20"/>
              </w:rPr>
            </w:pPr>
            <w:r>
              <w:rPr>
                <w:color w:val="000000"/>
                <w:sz w:val="20"/>
                <w:szCs w:val="20"/>
              </w:rPr>
              <w:t xml:space="preserve">CTE National,  Régional, CCNP, </w:t>
            </w:r>
            <w:r w:rsidRPr="00A11608">
              <w:rPr>
                <w:color w:val="000000"/>
                <w:sz w:val="20"/>
                <w:szCs w:val="20"/>
              </w:rPr>
              <w:t>EES</w:t>
            </w:r>
            <w:r>
              <w:rPr>
                <w:color w:val="000000"/>
                <w:sz w:val="20"/>
                <w:szCs w:val="20"/>
              </w:rPr>
              <w:t xml:space="preserve"> et Banque Mondiale, Collectivités Locales</w:t>
            </w:r>
          </w:p>
        </w:tc>
      </w:tr>
      <w:tr w:rsidR="00D319A5" w:rsidRPr="00A11608" w14:paraId="09618F7B" w14:textId="77777777" w:rsidTr="00D319A5">
        <w:trPr>
          <w:trHeight w:val="359"/>
        </w:trPr>
        <w:tc>
          <w:tcPr>
            <w:tcW w:w="4500" w:type="dxa"/>
            <w:vAlign w:val="center"/>
          </w:tcPr>
          <w:p w14:paraId="2184865C" w14:textId="77777777" w:rsidR="00D319A5" w:rsidRPr="00A11608" w:rsidRDefault="00D319A5" w:rsidP="00D319A5">
            <w:pPr>
              <w:rPr>
                <w:b/>
                <w:i/>
                <w:color w:val="000000"/>
                <w:sz w:val="20"/>
                <w:szCs w:val="20"/>
              </w:rPr>
            </w:pPr>
            <w:r w:rsidRPr="00A11608">
              <w:rPr>
                <w:b/>
                <w:i/>
                <w:color w:val="000000"/>
                <w:sz w:val="20"/>
                <w:szCs w:val="20"/>
              </w:rPr>
              <w:t>5. Diffusion</w:t>
            </w:r>
          </w:p>
        </w:tc>
        <w:tc>
          <w:tcPr>
            <w:tcW w:w="6480" w:type="dxa"/>
            <w:vAlign w:val="center"/>
          </w:tcPr>
          <w:p w14:paraId="74234D83" w14:textId="77777777" w:rsidR="00D319A5" w:rsidRPr="00A11608" w:rsidRDefault="00D319A5" w:rsidP="00D319A5">
            <w:pPr>
              <w:rPr>
                <w:color w:val="000000"/>
                <w:sz w:val="20"/>
                <w:szCs w:val="20"/>
              </w:rPr>
            </w:pPr>
            <w:r>
              <w:rPr>
                <w:color w:val="000000"/>
                <w:sz w:val="20"/>
                <w:szCs w:val="20"/>
              </w:rPr>
              <w:t xml:space="preserve">CCNP, </w:t>
            </w:r>
            <w:r w:rsidRPr="00A11608">
              <w:rPr>
                <w:color w:val="000000"/>
                <w:sz w:val="20"/>
                <w:szCs w:val="20"/>
              </w:rPr>
              <w:t>EE</w:t>
            </w:r>
            <w:r>
              <w:rPr>
                <w:color w:val="000000"/>
                <w:sz w:val="20"/>
                <w:szCs w:val="20"/>
              </w:rPr>
              <w:t>S</w:t>
            </w:r>
            <w:r w:rsidRPr="00A11608">
              <w:rPr>
                <w:color w:val="000000"/>
                <w:sz w:val="20"/>
                <w:szCs w:val="20"/>
              </w:rPr>
              <w:t xml:space="preserve">, </w:t>
            </w:r>
            <w:r>
              <w:rPr>
                <w:color w:val="000000"/>
                <w:sz w:val="20"/>
                <w:szCs w:val="20"/>
              </w:rPr>
              <w:t xml:space="preserve"> Région, Commune, </w:t>
            </w:r>
          </w:p>
        </w:tc>
      </w:tr>
      <w:tr w:rsidR="00D319A5" w:rsidRPr="00A11608" w14:paraId="6C521273" w14:textId="77777777" w:rsidTr="00D319A5">
        <w:trPr>
          <w:trHeight w:val="359"/>
        </w:trPr>
        <w:tc>
          <w:tcPr>
            <w:tcW w:w="4500" w:type="dxa"/>
            <w:vAlign w:val="center"/>
          </w:tcPr>
          <w:p w14:paraId="7ECA22F1" w14:textId="77777777" w:rsidR="00D319A5" w:rsidRPr="00A11608" w:rsidRDefault="00D319A5" w:rsidP="00D319A5">
            <w:pPr>
              <w:rPr>
                <w:b/>
                <w:i/>
                <w:color w:val="000000"/>
                <w:sz w:val="20"/>
                <w:szCs w:val="20"/>
              </w:rPr>
            </w:pPr>
            <w:r w:rsidRPr="00A11608">
              <w:rPr>
                <w:b/>
                <w:i/>
                <w:color w:val="000000"/>
                <w:sz w:val="20"/>
                <w:szCs w:val="20"/>
              </w:rPr>
              <w:t>6. Suivi</w:t>
            </w:r>
          </w:p>
        </w:tc>
        <w:tc>
          <w:tcPr>
            <w:tcW w:w="6480" w:type="dxa"/>
            <w:vAlign w:val="center"/>
          </w:tcPr>
          <w:p w14:paraId="2BAB7FC6" w14:textId="77777777" w:rsidR="00D319A5" w:rsidRPr="00A11608" w:rsidRDefault="00D319A5" w:rsidP="00D319A5">
            <w:pPr>
              <w:numPr>
                <w:ilvl w:val="0"/>
                <w:numId w:val="8"/>
              </w:numPr>
              <w:rPr>
                <w:color w:val="000000"/>
                <w:sz w:val="20"/>
                <w:szCs w:val="20"/>
              </w:rPr>
            </w:pPr>
            <w:r w:rsidRPr="00A11608">
              <w:rPr>
                <w:color w:val="000000"/>
                <w:sz w:val="20"/>
                <w:szCs w:val="20"/>
              </w:rPr>
              <w:t xml:space="preserve">Niveau national : </w:t>
            </w:r>
            <w:r>
              <w:rPr>
                <w:color w:val="000000"/>
                <w:sz w:val="20"/>
                <w:szCs w:val="20"/>
              </w:rPr>
              <w:t>CCNP/</w:t>
            </w:r>
            <w:r w:rsidRPr="00A11608">
              <w:rPr>
                <w:color w:val="000000"/>
                <w:sz w:val="20"/>
                <w:szCs w:val="20"/>
              </w:rPr>
              <w:t xml:space="preserve">EES, </w:t>
            </w:r>
            <w:r>
              <w:rPr>
                <w:color w:val="000000"/>
                <w:sz w:val="20"/>
                <w:szCs w:val="20"/>
              </w:rPr>
              <w:t>CSE/ONE</w:t>
            </w:r>
            <w:r w:rsidR="00FD3098">
              <w:rPr>
                <w:color w:val="000000"/>
                <w:sz w:val="20"/>
                <w:szCs w:val="20"/>
              </w:rPr>
              <w:t xml:space="preserve"> </w:t>
            </w:r>
            <w:r w:rsidRPr="00A11608">
              <w:rPr>
                <w:sz w:val="20"/>
                <w:szCs w:val="20"/>
              </w:rPr>
              <w:t>en collaboration avec</w:t>
            </w:r>
            <w:r>
              <w:rPr>
                <w:sz w:val="20"/>
                <w:szCs w:val="20"/>
              </w:rPr>
              <w:t xml:space="preserve">  les autres services centraux.</w:t>
            </w:r>
          </w:p>
          <w:p w14:paraId="6D518B18" w14:textId="77777777" w:rsidR="00D319A5" w:rsidRPr="00A11608" w:rsidRDefault="00D319A5" w:rsidP="00D319A5">
            <w:pPr>
              <w:numPr>
                <w:ilvl w:val="0"/>
                <w:numId w:val="8"/>
              </w:numPr>
              <w:rPr>
                <w:color w:val="000000"/>
                <w:sz w:val="20"/>
                <w:szCs w:val="20"/>
              </w:rPr>
            </w:pPr>
            <w:r w:rsidRPr="00A11608">
              <w:rPr>
                <w:sz w:val="20"/>
                <w:szCs w:val="20"/>
              </w:rPr>
              <w:t xml:space="preserve">Niveau </w:t>
            </w:r>
            <w:r>
              <w:rPr>
                <w:sz w:val="20"/>
                <w:szCs w:val="20"/>
              </w:rPr>
              <w:t xml:space="preserve">Régional et </w:t>
            </w:r>
            <w:r w:rsidRPr="00A11608">
              <w:rPr>
                <w:sz w:val="20"/>
                <w:szCs w:val="20"/>
              </w:rPr>
              <w:t xml:space="preserve">communal : </w:t>
            </w:r>
            <w:r>
              <w:rPr>
                <w:sz w:val="20"/>
                <w:szCs w:val="20"/>
              </w:rPr>
              <w:t>PFS/ATS et CSE</w:t>
            </w:r>
            <w:r w:rsidR="00FD3098">
              <w:rPr>
                <w:sz w:val="20"/>
                <w:szCs w:val="20"/>
              </w:rPr>
              <w:t xml:space="preserve"> </w:t>
            </w:r>
            <w:r>
              <w:rPr>
                <w:sz w:val="20"/>
                <w:szCs w:val="20"/>
              </w:rPr>
              <w:t>(Comité de suivi environnemental) mairie</w:t>
            </w:r>
          </w:p>
        </w:tc>
      </w:tr>
    </w:tbl>
    <w:p w14:paraId="239AB400" w14:textId="77777777" w:rsidR="00D319A5" w:rsidRDefault="00D319A5" w:rsidP="00D319A5">
      <w:pPr>
        <w:jc w:val="both"/>
        <w:rPr>
          <w:sz w:val="22"/>
          <w:szCs w:val="22"/>
        </w:rPr>
      </w:pPr>
    </w:p>
    <w:p w14:paraId="00F81EF9" w14:textId="77777777" w:rsidR="00D319A5" w:rsidRPr="00B3082F" w:rsidRDefault="00D319A5" w:rsidP="00D319A5">
      <w:pPr>
        <w:rPr>
          <w:b/>
          <w:bCs/>
          <w:sz w:val="22"/>
          <w:szCs w:val="22"/>
        </w:rPr>
      </w:pPr>
      <w:r w:rsidRPr="00B3082F">
        <w:rPr>
          <w:b/>
          <w:bCs/>
          <w:sz w:val="22"/>
          <w:szCs w:val="22"/>
        </w:rPr>
        <w:t xml:space="preserve">Indicateurs de suivi </w:t>
      </w:r>
    </w:p>
    <w:p w14:paraId="49C8E80F" w14:textId="77777777" w:rsidR="00D319A5" w:rsidRPr="00B3082F" w:rsidRDefault="00D319A5" w:rsidP="00D319A5">
      <w:pPr>
        <w:rPr>
          <w:sz w:val="22"/>
          <w:szCs w:val="22"/>
        </w:rPr>
      </w:pPr>
    </w:p>
    <w:p w14:paraId="3B7B6ABB" w14:textId="77777777" w:rsidR="00D319A5" w:rsidRDefault="00D319A5" w:rsidP="00D319A5">
      <w:pPr>
        <w:rPr>
          <w:sz w:val="22"/>
          <w:szCs w:val="22"/>
        </w:rPr>
      </w:pPr>
      <w:r w:rsidRPr="00B3082F">
        <w:rPr>
          <w:sz w:val="22"/>
          <w:szCs w:val="22"/>
        </w:rPr>
        <w:t xml:space="preserve">En vue d’évaluer l’efficacité des activités du </w:t>
      </w:r>
      <w:r>
        <w:rPr>
          <w:sz w:val="22"/>
          <w:szCs w:val="22"/>
        </w:rPr>
        <w:t>projet PADAP</w:t>
      </w:r>
      <w:r w:rsidRPr="00B3082F">
        <w:rPr>
          <w:sz w:val="22"/>
          <w:szCs w:val="22"/>
        </w:rPr>
        <w:t>, notamment la</w:t>
      </w:r>
      <w:r>
        <w:rPr>
          <w:sz w:val="22"/>
          <w:szCs w:val="22"/>
        </w:rPr>
        <w:t xml:space="preserve"> réhabilitation de barrage, la construction d’ouvrage de retenu, l’aménagement de périmètres irrigués, la</w:t>
      </w:r>
      <w:r w:rsidRPr="00B3082F">
        <w:rPr>
          <w:sz w:val="22"/>
          <w:szCs w:val="22"/>
        </w:rPr>
        <w:t xml:space="preserve"> construction et la </w:t>
      </w:r>
      <w:r w:rsidRPr="00B3082F">
        <w:rPr>
          <w:sz w:val="22"/>
          <w:szCs w:val="22"/>
        </w:rPr>
        <w:lastRenderedPageBreak/>
        <w:t>réhabilitation des infrastruct</w:t>
      </w:r>
      <w:r>
        <w:rPr>
          <w:sz w:val="22"/>
          <w:szCs w:val="22"/>
        </w:rPr>
        <w:t>ures (embarcadères, pistes, ouvrages, équipement de stockage etc.)</w:t>
      </w:r>
      <w:r w:rsidRPr="00B3082F">
        <w:rPr>
          <w:sz w:val="22"/>
          <w:szCs w:val="22"/>
        </w:rPr>
        <w:t xml:space="preserve"> et leur fonctionnement et entretien subséquents, nous proposons d’utiliser les indicateurs de suivi ci-après :</w:t>
      </w:r>
    </w:p>
    <w:p w14:paraId="08BA60BA" w14:textId="77777777" w:rsidR="00D319A5" w:rsidRPr="00B3082F" w:rsidRDefault="00D319A5" w:rsidP="00D319A5">
      <w:pPr>
        <w:rPr>
          <w:sz w:val="22"/>
          <w:szCs w:val="22"/>
        </w:rPr>
      </w:pPr>
    </w:p>
    <w:p w14:paraId="711D7C69" w14:textId="77777777" w:rsidR="00D319A5" w:rsidRPr="007B5D78" w:rsidRDefault="00D319A5" w:rsidP="00D319A5">
      <w:pPr>
        <w:ind w:left="360"/>
        <w:rPr>
          <w:sz w:val="22"/>
          <w:szCs w:val="22"/>
          <w:u w:val="single"/>
        </w:rPr>
      </w:pPr>
      <w:r w:rsidRPr="007B5D78">
        <w:rPr>
          <w:sz w:val="22"/>
          <w:szCs w:val="22"/>
          <w:u w:val="single"/>
        </w:rPr>
        <w:t>Indicateurs environnementaux</w:t>
      </w:r>
    </w:p>
    <w:p w14:paraId="133AB4DE" w14:textId="77777777" w:rsidR="00D319A5" w:rsidRPr="007B5D78" w:rsidRDefault="00D319A5" w:rsidP="00D319A5">
      <w:pPr>
        <w:numPr>
          <w:ilvl w:val="0"/>
          <w:numId w:val="5"/>
        </w:numPr>
        <w:jc w:val="both"/>
        <w:rPr>
          <w:sz w:val="22"/>
          <w:szCs w:val="22"/>
        </w:rPr>
      </w:pPr>
      <w:r w:rsidRPr="007B5D78">
        <w:rPr>
          <w:sz w:val="22"/>
          <w:szCs w:val="22"/>
        </w:rPr>
        <w:t xml:space="preserve">Système d’élimination écologiquement sure des </w:t>
      </w:r>
      <w:r>
        <w:rPr>
          <w:sz w:val="22"/>
          <w:szCs w:val="22"/>
        </w:rPr>
        <w:t>déchets issus des chantiers ;</w:t>
      </w:r>
      <w:r w:rsidRPr="00140F80">
        <w:rPr>
          <w:sz w:val="22"/>
          <w:szCs w:val="22"/>
        </w:rPr>
        <w:t xml:space="preserve"> </w:t>
      </w:r>
      <w:r>
        <w:rPr>
          <w:sz w:val="22"/>
          <w:szCs w:val="22"/>
        </w:rPr>
        <w:t>(un indicateur doit être objectivement vérifiable)</w:t>
      </w:r>
    </w:p>
    <w:p w14:paraId="4E3971B4" w14:textId="77777777" w:rsidR="00D319A5" w:rsidRPr="007B5D78" w:rsidRDefault="00D319A5" w:rsidP="00D319A5">
      <w:pPr>
        <w:numPr>
          <w:ilvl w:val="0"/>
          <w:numId w:val="5"/>
        </w:numPr>
        <w:jc w:val="both"/>
        <w:rPr>
          <w:sz w:val="22"/>
          <w:szCs w:val="22"/>
        </w:rPr>
      </w:pPr>
      <w:r w:rsidRPr="007B5D78">
        <w:rPr>
          <w:sz w:val="22"/>
          <w:szCs w:val="22"/>
        </w:rPr>
        <w:t xml:space="preserve">Respect des dispositions environnementales pour les Entreprises des travaux </w:t>
      </w:r>
      <w:r>
        <w:rPr>
          <w:sz w:val="22"/>
          <w:szCs w:val="22"/>
        </w:rPr>
        <w:t>(un indicateur doit être objectivement vérifiable) ;</w:t>
      </w:r>
    </w:p>
    <w:p w14:paraId="0CCBE40E" w14:textId="77777777" w:rsidR="00D319A5" w:rsidRPr="00A11608" w:rsidRDefault="00D319A5" w:rsidP="00D319A5">
      <w:pPr>
        <w:numPr>
          <w:ilvl w:val="0"/>
          <w:numId w:val="5"/>
        </w:numPr>
        <w:rPr>
          <w:sz w:val="22"/>
          <w:szCs w:val="22"/>
        </w:rPr>
      </w:pPr>
      <w:r w:rsidRPr="007B5D78">
        <w:rPr>
          <w:sz w:val="22"/>
          <w:szCs w:val="22"/>
        </w:rPr>
        <w:t>Nombre de carrières ouvertes et remises en état</w:t>
      </w:r>
      <w:r>
        <w:rPr>
          <w:sz w:val="22"/>
          <w:szCs w:val="22"/>
        </w:rPr>
        <w:t>.</w:t>
      </w:r>
      <w:r w:rsidRPr="007B5D78">
        <w:rPr>
          <w:sz w:val="22"/>
          <w:szCs w:val="22"/>
        </w:rPr>
        <w:t xml:space="preserve"> </w:t>
      </w:r>
    </w:p>
    <w:p w14:paraId="04F8A284" w14:textId="77777777" w:rsidR="00D319A5" w:rsidRPr="007B5D78" w:rsidRDefault="00D319A5" w:rsidP="00D319A5">
      <w:pPr>
        <w:ind w:left="360"/>
        <w:rPr>
          <w:sz w:val="22"/>
          <w:szCs w:val="22"/>
          <w:u w:val="single"/>
        </w:rPr>
      </w:pPr>
      <w:r w:rsidRPr="007B5D78">
        <w:rPr>
          <w:sz w:val="22"/>
          <w:szCs w:val="22"/>
          <w:u w:val="single"/>
        </w:rPr>
        <w:t>Indicateurs sociaux</w:t>
      </w:r>
    </w:p>
    <w:p w14:paraId="517F429F" w14:textId="77777777" w:rsidR="00D319A5" w:rsidRPr="007B5D78" w:rsidRDefault="00D319A5" w:rsidP="00D319A5">
      <w:pPr>
        <w:numPr>
          <w:ilvl w:val="0"/>
          <w:numId w:val="5"/>
        </w:numPr>
        <w:rPr>
          <w:sz w:val="22"/>
          <w:szCs w:val="22"/>
        </w:rPr>
      </w:pPr>
      <w:r w:rsidRPr="007B5D78">
        <w:rPr>
          <w:sz w:val="22"/>
          <w:szCs w:val="22"/>
        </w:rPr>
        <w:t>Nombre d</w:t>
      </w:r>
      <w:r>
        <w:rPr>
          <w:sz w:val="22"/>
          <w:szCs w:val="22"/>
        </w:rPr>
        <w:t xml:space="preserve">’employés locaux utilisés </w:t>
      </w:r>
      <w:r w:rsidRPr="007B5D78">
        <w:rPr>
          <w:sz w:val="22"/>
          <w:szCs w:val="22"/>
        </w:rPr>
        <w:t xml:space="preserve"> pour les travaux</w:t>
      </w:r>
      <w:r>
        <w:rPr>
          <w:sz w:val="22"/>
          <w:szCs w:val="22"/>
        </w:rPr>
        <w:t> ;</w:t>
      </w:r>
    </w:p>
    <w:p w14:paraId="1A2BAF19" w14:textId="77777777" w:rsidR="00D319A5" w:rsidRDefault="00D319A5" w:rsidP="00D319A5">
      <w:pPr>
        <w:numPr>
          <w:ilvl w:val="0"/>
          <w:numId w:val="5"/>
        </w:numPr>
        <w:rPr>
          <w:sz w:val="22"/>
          <w:szCs w:val="22"/>
        </w:rPr>
      </w:pPr>
      <w:r w:rsidRPr="007B5D78">
        <w:rPr>
          <w:sz w:val="22"/>
          <w:szCs w:val="22"/>
        </w:rPr>
        <w:t>Nombre de Collectivités locales et acteurs locaux impliqués dans le suivi des travaux</w:t>
      </w:r>
      <w:r>
        <w:rPr>
          <w:sz w:val="22"/>
          <w:szCs w:val="22"/>
        </w:rPr>
        <w:t> ;</w:t>
      </w:r>
    </w:p>
    <w:p w14:paraId="18E903B0" w14:textId="77777777" w:rsidR="00D319A5" w:rsidRDefault="00D319A5" w:rsidP="00D319A5">
      <w:pPr>
        <w:numPr>
          <w:ilvl w:val="0"/>
          <w:numId w:val="5"/>
        </w:numPr>
        <w:rPr>
          <w:sz w:val="22"/>
          <w:szCs w:val="22"/>
        </w:rPr>
      </w:pPr>
      <w:r>
        <w:rPr>
          <w:sz w:val="22"/>
          <w:szCs w:val="22"/>
        </w:rPr>
        <w:t>Nombre et nature des compensations en cas de déplacement de population ou de pertes d’activités.</w:t>
      </w:r>
    </w:p>
    <w:p w14:paraId="3E3F33DB" w14:textId="77777777" w:rsidR="00206123" w:rsidRDefault="00206123" w:rsidP="00FE01DC">
      <w:pPr>
        <w:rPr>
          <w:sz w:val="22"/>
          <w:szCs w:val="22"/>
        </w:rPr>
      </w:pPr>
    </w:p>
    <w:p w14:paraId="19B525E3" w14:textId="77777777" w:rsidR="00206123" w:rsidRPr="007B5D78" w:rsidRDefault="00206123" w:rsidP="00FE01DC">
      <w:pPr>
        <w:rPr>
          <w:sz w:val="22"/>
          <w:szCs w:val="22"/>
        </w:rPr>
      </w:pPr>
      <w:r>
        <w:rPr>
          <w:sz w:val="22"/>
          <w:szCs w:val="22"/>
        </w:rPr>
        <w:t xml:space="preserve">Le diagramme de flux ci-dessous (section 7.3) donne les principales étapes et la responsabilité de chaque acteur dans le processus </w:t>
      </w:r>
      <w:r w:rsidR="00524347">
        <w:rPr>
          <w:sz w:val="22"/>
          <w:szCs w:val="22"/>
        </w:rPr>
        <w:t>de préparation des sous projets, de revue, de validation, de mise en œuvre et de suivi des études environnementales et sociales qui pourraient être préparées.</w:t>
      </w:r>
    </w:p>
    <w:p w14:paraId="557B3A53" w14:textId="77777777" w:rsidR="00D319A5" w:rsidRPr="006D5983" w:rsidRDefault="00D319A5" w:rsidP="00D319A5">
      <w:pPr>
        <w:autoSpaceDE w:val="0"/>
        <w:autoSpaceDN w:val="0"/>
        <w:adjustRightInd w:val="0"/>
        <w:jc w:val="center"/>
        <w:rPr>
          <w:b/>
          <w:bCs/>
          <w:sz w:val="22"/>
          <w:szCs w:val="22"/>
        </w:rPr>
      </w:pPr>
    </w:p>
    <w:p w14:paraId="73795937" w14:textId="77777777" w:rsidR="00D319A5" w:rsidRDefault="00D319A5" w:rsidP="00D319A5">
      <w:pPr>
        <w:pStyle w:val="Heading2"/>
        <w:numPr>
          <w:ilvl w:val="1"/>
          <w:numId w:val="13"/>
        </w:numPr>
        <w:jc w:val="both"/>
        <w:rPr>
          <w:bCs w:val="0"/>
          <w:u w:val="single"/>
        </w:rPr>
      </w:pPr>
      <w:r>
        <w:br w:type="page"/>
      </w:r>
      <w:bookmarkStart w:id="215" w:name="_Toc343522716"/>
      <w:r w:rsidRPr="00C6038A">
        <w:lastRenderedPageBreak/>
        <w:t xml:space="preserve">Diagramme de flux </w:t>
      </w:r>
      <w:r>
        <w:t xml:space="preserve">pour la préparation et la mise en œuvre des activités </w:t>
      </w:r>
      <w:r w:rsidRPr="00C6038A">
        <w:t xml:space="preserve">du </w:t>
      </w:r>
      <w:r>
        <w:t>projet PADAP</w:t>
      </w:r>
      <w:bookmarkEnd w:id="215"/>
    </w:p>
    <w:p w14:paraId="116095BC" w14:textId="77777777" w:rsidR="00D319A5" w:rsidRPr="00BF5057" w:rsidRDefault="00D319A5" w:rsidP="00D319A5"/>
    <w:p w14:paraId="415CFF6D" w14:textId="6063B42E" w:rsidR="00D319A5" w:rsidRDefault="00510C47" w:rsidP="00D319A5">
      <w:pPr>
        <w:autoSpaceDE w:val="0"/>
        <w:autoSpaceDN w:val="0"/>
        <w:adjustRightInd w:val="0"/>
        <w:jc w:val="both"/>
        <w:rPr>
          <w:szCs w:val="22"/>
        </w:rPr>
      </w:pPr>
      <w:r w:rsidRPr="007E2B68">
        <w:rPr>
          <w:b/>
          <w:bCs/>
          <w:noProof/>
          <w:szCs w:val="22"/>
          <w:lang w:val="en-US" w:eastAsia="en-US"/>
        </w:rPr>
        <mc:AlternateContent>
          <mc:Choice Requires="wps">
            <w:drawing>
              <wp:anchor distT="0" distB="0" distL="114300" distR="114300" simplePos="0" relativeHeight="251641856" behindDoc="0" locked="0" layoutInCell="1" allowOverlap="1" wp14:anchorId="7BDCF783" wp14:editId="59C11C33">
                <wp:simplePos x="0" y="0"/>
                <wp:positionH relativeFrom="column">
                  <wp:posOffset>571500</wp:posOffset>
                </wp:positionH>
                <wp:positionV relativeFrom="paragraph">
                  <wp:posOffset>21590</wp:posOffset>
                </wp:positionV>
                <wp:extent cx="5795645" cy="708660"/>
                <wp:effectExtent l="0" t="0" r="14605" b="15240"/>
                <wp:wrapNone/>
                <wp:docPr id="114" name="Rectangle 3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95645" cy="708660"/>
                        </a:xfrm>
                        <a:prstGeom prst="rect">
                          <a:avLst/>
                        </a:prstGeom>
                        <a:solidFill>
                          <a:srgbClr val="FFFFFF"/>
                        </a:solidFill>
                        <a:ln w="9525">
                          <a:solidFill>
                            <a:srgbClr val="000000"/>
                          </a:solidFill>
                          <a:miter lim="800000"/>
                          <a:headEnd/>
                          <a:tailEnd/>
                        </a:ln>
                      </wps:spPr>
                      <wps:txbx>
                        <w:txbxContent>
                          <w:p w14:paraId="40747097" w14:textId="77777777" w:rsidR="00DC7653" w:rsidRPr="006D2246" w:rsidRDefault="00DC7653" w:rsidP="00D319A5">
                            <w:pPr>
                              <w:jc w:val="center"/>
                              <w:rPr>
                                <w:sz w:val="22"/>
                                <w:szCs w:val="22"/>
                              </w:rPr>
                            </w:pPr>
                            <w:r w:rsidRPr="006D2246">
                              <w:rPr>
                                <w:b/>
                                <w:bCs/>
                                <w:i/>
                                <w:sz w:val="22"/>
                                <w:szCs w:val="22"/>
                              </w:rPr>
                              <w:t>Etape 1</w:t>
                            </w:r>
                            <w:r w:rsidRPr="006D2246">
                              <w:rPr>
                                <w:i/>
                                <w:sz w:val="22"/>
                                <w:szCs w:val="22"/>
                              </w:rPr>
                              <w:t xml:space="preserve"> : </w:t>
                            </w:r>
                            <w:r w:rsidRPr="004B2384">
                              <w:rPr>
                                <w:b/>
                                <w:i/>
                                <w:sz w:val="22"/>
                                <w:szCs w:val="22"/>
                              </w:rPr>
                              <w:t xml:space="preserve">Préparation </w:t>
                            </w:r>
                            <w:r>
                              <w:rPr>
                                <w:b/>
                                <w:i/>
                                <w:sz w:val="22"/>
                                <w:szCs w:val="22"/>
                              </w:rPr>
                              <w:t>du sous-projet (</w:t>
                            </w:r>
                            <w:r w:rsidRPr="004B2384">
                              <w:rPr>
                                <w:b/>
                                <w:i/>
                                <w:sz w:val="22"/>
                                <w:szCs w:val="22"/>
                              </w:rPr>
                              <w:t>dossiers techniques d’exécution)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DCF783" id="Rectangle 369" o:spid="_x0000_s1027" style="position:absolute;left:0;text-align:left;margin-left:45pt;margin-top:1.7pt;width:456.35pt;height:55.8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">
                <v:textbox>
                  <w:txbxContent>
                    <w:p w14:paraId="40747097" w14:textId="77777777" w:rsidR="00DC7653" w:rsidRPr="006D2246" w:rsidRDefault="00DC7653" w:rsidP="00D319A5">
                      <w:pPr>
                        <w:jc w:val="center"/>
                        <w:rPr>
                          <w:sz w:val="22"/>
                          <w:szCs w:val="22"/>
                        </w:rPr>
                      </w:pPr>
                      <w:r w:rsidRPr="006D2246">
                        <w:rPr>
                          <w:b/>
                          <w:bCs/>
                          <w:i/>
                          <w:sz w:val="22"/>
                          <w:szCs w:val="22"/>
                        </w:rPr>
                        <w:t>Etape 1</w:t>
                      </w:r>
                      <w:r w:rsidRPr="006D2246">
                        <w:rPr>
                          <w:i/>
                          <w:sz w:val="22"/>
                          <w:szCs w:val="22"/>
                        </w:rPr>
                        <w:t xml:space="preserve"> : </w:t>
                      </w:r>
                      <w:r w:rsidRPr="004B2384">
                        <w:rPr>
                          <w:b/>
                          <w:i/>
                          <w:sz w:val="22"/>
                          <w:szCs w:val="22"/>
                        </w:rPr>
                        <w:t xml:space="preserve">Préparation </w:t>
                      </w:r>
                      <w:r>
                        <w:rPr>
                          <w:b/>
                          <w:i/>
                          <w:sz w:val="22"/>
                          <w:szCs w:val="22"/>
                        </w:rPr>
                        <w:t>du sous-projet (</w:t>
                      </w:r>
                      <w:r w:rsidRPr="004B2384">
                        <w:rPr>
                          <w:b/>
                          <w:i/>
                          <w:sz w:val="22"/>
                          <w:szCs w:val="22"/>
                        </w:rPr>
                        <w:t>dossiers techniques d’exécution)</w:t>
                      </w:r>
                    </w:p>
                  </w:txbxContent>
                </v:textbox>
              </v:rect>
            </w:pict>
          </mc:Fallback>
        </mc:AlternateContent>
      </w:r>
    </w:p>
    <w:p w14:paraId="27BFBFEE" w14:textId="461C9FD7" w:rsidR="00D319A5" w:rsidRDefault="00510C47" w:rsidP="00D319A5">
      <w:pPr>
        <w:autoSpaceDE w:val="0"/>
        <w:autoSpaceDN w:val="0"/>
        <w:adjustRightInd w:val="0"/>
        <w:jc w:val="both"/>
        <w:rPr>
          <w:szCs w:val="22"/>
        </w:rPr>
      </w:pPr>
      <w:r w:rsidRPr="007E2B68">
        <w:rPr>
          <w:b/>
          <w:bCs/>
          <w:noProof/>
          <w:szCs w:val="22"/>
          <w:lang w:val="en-US" w:eastAsia="en-US"/>
        </w:rPr>
        <mc:AlternateContent>
          <mc:Choice Requires="wps">
            <w:drawing>
              <wp:anchor distT="0" distB="0" distL="114300" distR="114300" simplePos="0" relativeHeight="251658240" behindDoc="0" locked="0" layoutInCell="1" allowOverlap="1" wp14:anchorId="67105346" wp14:editId="650D30F9">
                <wp:simplePos x="0" y="0"/>
                <wp:positionH relativeFrom="column">
                  <wp:posOffset>1490345</wp:posOffset>
                </wp:positionH>
                <wp:positionV relativeFrom="paragraph">
                  <wp:posOffset>64770</wp:posOffset>
                </wp:positionV>
                <wp:extent cx="3648075" cy="447675"/>
                <wp:effectExtent l="0" t="0" r="28575" b="28575"/>
                <wp:wrapNone/>
                <wp:docPr id="113" name="Rectangle 3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48075" cy="447675"/>
                        </a:xfrm>
                        <a:prstGeom prst="rect">
                          <a:avLst/>
                        </a:prstGeom>
                        <a:solidFill>
                          <a:srgbClr val="FFFF00"/>
                        </a:solidFill>
                        <a:ln w="9525">
                          <a:solidFill>
                            <a:srgbClr val="000000"/>
                          </a:solidFill>
                          <a:miter lim="800000"/>
                          <a:headEnd/>
                          <a:tailEnd/>
                        </a:ln>
                      </wps:spPr>
                      <wps:txbx>
                        <w:txbxContent>
                          <w:p w14:paraId="5D767E02" w14:textId="77777777" w:rsidR="00DC7653" w:rsidRPr="00745F44" w:rsidRDefault="00DC7653" w:rsidP="00D319A5">
                            <w:pPr>
                              <w:rPr>
                                <w:sz w:val="22"/>
                                <w:szCs w:val="22"/>
                              </w:rPr>
                            </w:pPr>
                            <w:r w:rsidRPr="006F0C40">
                              <w:rPr>
                                <w:b/>
                                <w:sz w:val="20"/>
                                <w:szCs w:val="20"/>
                              </w:rPr>
                              <w:t>Assistant Technique Sectoriel</w:t>
                            </w:r>
                            <w:r w:rsidRPr="009529B6">
                              <w:rPr>
                                <w:sz w:val="20"/>
                                <w:szCs w:val="20"/>
                              </w:rPr>
                              <w:t xml:space="preserve"> du domaine concerné (agriculture, élevage, environnement, forêt, hydraulique</w:t>
                            </w:r>
                            <w:r>
                              <w:rPr>
                                <w:sz w:val="20"/>
                                <w:szCs w:val="20"/>
                              </w:rPr>
                              <w:t>, génie rurale</w:t>
                            </w:r>
                            <w:r w:rsidRPr="009529B6">
                              <w:rPr>
                                <w:sz w:val="20"/>
                                <w:szCs w:val="20"/>
                              </w:rPr>
                              <w:t xml:space="preserve"> etc</w:t>
                            </w:r>
                            <w:r>
                              <w:rPr>
                                <w:sz w:val="22"/>
                                <w:szCs w:val="22"/>
                              </w:rPr>
                              <w:t>.)</w:t>
                            </w:r>
                          </w:p>
                          <w:p w14:paraId="25CCEEAA" w14:textId="77777777" w:rsidR="00DC7653" w:rsidRPr="008864AB" w:rsidRDefault="00DC7653" w:rsidP="00D319A5">
                            <w:pPr>
                              <w:rPr>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105346" id="Rectangle 385" o:spid="_x0000_s1028" style="position:absolute;left:0;text-align:left;margin-left:117.35pt;margin-top:5.1pt;width:287.25pt;height:35.2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" fillcolor="yellow">
                <v:textbox>
                  <w:txbxContent>
                    <w:p w14:paraId="5D767E02" w14:textId="77777777" w:rsidR="00DC7653" w:rsidRPr="00745F44" w:rsidRDefault="00DC7653" w:rsidP="00D319A5">
                      <w:pPr>
                        <w:rPr>
                          <w:sz w:val="22"/>
                          <w:szCs w:val="22"/>
                        </w:rPr>
                      </w:pPr>
                      <w:r w:rsidRPr="006F0C40">
                        <w:rPr>
                          <w:b/>
                          <w:sz w:val="20"/>
                          <w:szCs w:val="20"/>
                        </w:rPr>
                        <w:t>Assistant Technique Sectoriel</w:t>
                      </w:r>
                      <w:r w:rsidRPr="009529B6">
                        <w:rPr>
                          <w:sz w:val="20"/>
                          <w:szCs w:val="20"/>
                        </w:rPr>
                        <w:t xml:space="preserve"> du domaine concerné (agriculture, élevage, environnement, forêt, hydraulique</w:t>
                      </w:r>
                      <w:r>
                        <w:rPr>
                          <w:sz w:val="20"/>
                          <w:szCs w:val="20"/>
                        </w:rPr>
                        <w:t>, génie rurale</w:t>
                      </w:r>
                      <w:r w:rsidRPr="009529B6">
                        <w:rPr>
                          <w:sz w:val="20"/>
                          <w:szCs w:val="20"/>
                        </w:rPr>
                        <w:t xml:space="preserve"> etc</w:t>
                      </w:r>
                      <w:r>
                        <w:rPr>
                          <w:sz w:val="22"/>
                          <w:szCs w:val="22"/>
                        </w:rPr>
                        <w:t>.)</w:t>
                      </w:r>
                    </w:p>
                    <w:p w14:paraId="25CCEEAA" w14:textId="77777777" w:rsidR="00DC7653" w:rsidRPr="008864AB" w:rsidRDefault="00DC7653" w:rsidP="00D319A5">
                      <w:pPr>
                        <w:rPr>
                          <w:szCs w:val="22"/>
                        </w:rPr>
                      </w:pPr>
                    </w:p>
                  </w:txbxContent>
                </v:textbox>
              </v:rect>
            </w:pict>
          </mc:Fallback>
        </mc:AlternateContent>
      </w:r>
    </w:p>
    <w:p w14:paraId="0232E44F" w14:textId="77777777" w:rsidR="00D319A5" w:rsidRDefault="00D319A5" w:rsidP="00D319A5">
      <w:pPr>
        <w:autoSpaceDE w:val="0"/>
        <w:autoSpaceDN w:val="0"/>
        <w:adjustRightInd w:val="0"/>
        <w:jc w:val="both"/>
        <w:rPr>
          <w:szCs w:val="22"/>
        </w:rPr>
      </w:pPr>
    </w:p>
    <w:p w14:paraId="756D4BD1" w14:textId="77777777" w:rsidR="00D319A5" w:rsidRDefault="00D319A5" w:rsidP="00D319A5">
      <w:pPr>
        <w:pStyle w:val="Heading2"/>
        <w:jc w:val="both"/>
        <w:rPr>
          <w:rStyle w:val="Titre1CarCarCarCarCarCarCarCarCarCarCarCarCarCarCarCarCarCarCar"/>
        </w:rPr>
      </w:pPr>
    </w:p>
    <w:p w14:paraId="7D0275B4" w14:textId="2909880C" w:rsidR="00D319A5" w:rsidRDefault="00510C47" w:rsidP="00D319A5">
      <w:pPr>
        <w:pStyle w:val="Heading2"/>
        <w:jc w:val="both"/>
        <w:rPr>
          <w:rStyle w:val="Titre1CarCarCarCarCarCarCarCarCarCarCarCarCarCarCarCarCarCarCar"/>
        </w:rPr>
      </w:pPr>
      <w:r w:rsidRPr="007E2B68">
        <w:rPr>
          <w:noProof/>
          <w:lang w:val="en-US" w:eastAsia="en-US"/>
        </w:rPr>
        <mc:AlternateContent>
          <mc:Choice Requires="wps">
            <w:drawing>
              <wp:anchor distT="0" distB="0" distL="114300" distR="114300" simplePos="0" relativeHeight="251676672" behindDoc="0" locked="0" layoutInCell="1" allowOverlap="1" wp14:anchorId="785799D7" wp14:editId="7DE72F2B">
                <wp:simplePos x="0" y="0"/>
                <wp:positionH relativeFrom="column">
                  <wp:posOffset>3838575</wp:posOffset>
                </wp:positionH>
                <wp:positionV relativeFrom="paragraph">
                  <wp:posOffset>146050</wp:posOffset>
                </wp:positionV>
                <wp:extent cx="2528570" cy="678180"/>
                <wp:effectExtent l="0" t="0" r="24130" b="26670"/>
                <wp:wrapNone/>
                <wp:docPr id="112" name="Rectangle 4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28570" cy="678180"/>
                        </a:xfrm>
                        <a:prstGeom prst="rect">
                          <a:avLst/>
                        </a:prstGeom>
                        <a:solidFill>
                          <a:srgbClr val="FFFFFF"/>
                        </a:solidFill>
                        <a:ln w="9525">
                          <a:solidFill>
                            <a:srgbClr val="000000"/>
                          </a:solidFill>
                          <a:miter lim="800000"/>
                          <a:headEnd/>
                          <a:tailEnd/>
                        </a:ln>
                      </wps:spPr>
                      <wps:txbx>
                        <w:txbxContent>
                          <w:p w14:paraId="3343ECA9" w14:textId="77777777" w:rsidR="00DC7653" w:rsidRPr="00C048C3" w:rsidRDefault="00DC7653" w:rsidP="00D319A5">
                            <w:pPr>
                              <w:jc w:val="center"/>
                              <w:rPr>
                                <w:i/>
                                <w:color w:val="000000"/>
                                <w:sz w:val="22"/>
                                <w:szCs w:val="22"/>
                              </w:rPr>
                            </w:pPr>
                            <w:r w:rsidRPr="00C048C3">
                              <w:rPr>
                                <w:b/>
                                <w:bCs/>
                                <w:i/>
                                <w:sz w:val="22"/>
                                <w:szCs w:val="22"/>
                              </w:rPr>
                              <w:t>Etape 3</w:t>
                            </w:r>
                            <w:r w:rsidRPr="00C048C3">
                              <w:rPr>
                                <w:i/>
                                <w:sz w:val="22"/>
                                <w:szCs w:val="22"/>
                              </w:rPr>
                              <w:t> :</w:t>
                            </w:r>
                          </w:p>
                          <w:p w14:paraId="4FDAE81C" w14:textId="77777777" w:rsidR="00DC7653" w:rsidRPr="00C048C3" w:rsidRDefault="00DC7653" w:rsidP="00D319A5">
                            <w:pPr>
                              <w:jc w:val="center"/>
                              <w:rPr>
                                <w:b/>
                                <w:i/>
                                <w:color w:val="000000"/>
                                <w:sz w:val="22"/>
                                <w:szCs w:val="22"/>
                              </w:rPr>
                            </w:pPr>
                            <w:r w:rsidRPr="00C048C3">
                              <w:rPr>
                                <w:b/>
                                <w:i/>
                                <w:color w:val="000000"/>
                                <w:sz w:val="22"/>
                                <w:szCs w:val="22"/>
                              </w:rPr>
                              <w:t>Validation de la classification</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tblGrid>
                            <w:tr w:rsidR="00DC7653" w:rsidRPr="00C048C3" w14:paraId="608AC49F" w14:textId="77777777" w:rsidTr="00690E96">
                              <w:tc>
                                <w:tcPr>
                                  <w:tcW w:w="2410" w:type="dxa"/>
                                  <w:shd w:val="clear" w:color="auto" w:fill="FFFF00"/>
                                </w:tcPr>
                                <w:p w14:paraId="1C075669" w14:textId="77777777" w:rsidR="00DC7653" w:rsidRPr="00C048C3" w:rsidRDefault="00DC7653" w:rsidP="00690E96">
                                  <w:pPr>
                                    <w:jc w:val="center"/>
                                    <w:rPr>
                                      <w:color w:val="000000"/>
                                      <w:sz w:val="22"/>
                                      <w:szCs w:val="22"/>
                                    </w:rPr>
                                  </w:pPr>
                                  <w:r>
                                    <w:rPr>
                                      <w:color w:val="000000"/>
                                      <w:sz w:val="22"/>
                                      <w:szCs w:val="22"/>
                                    </w:rPr>
                                    <w:t>EES CCNP/ONE</w:t>
                                  </w:r>
                                </w:p>
                              </w:tc>
                            </w:tr>
                          </w:tbl>
                          <w:p w14:paraId="46A5F6BB" w14:textId="77777777" w:rsidR="00DC7653" w:rsidRPr="00526055" w:rsidRDefault="00DC7653" w:rsidP="00D319A5">
                            <w:pPr>
                              <w:jc w:val="center"/>
                              <w:rPr>
                                <w:b/>
                                <w:i/>
                                <w:color w:val="000000"/>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5799D7" id="Rectangle 403" o:spid="_x0000_s1029" style="position:absolute;left:0;text-align:left;margin-left:302.25pt;margin-top:11.5pt;width:199.1pt;height:53.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">
                <v:textbox>
                  <w:txbxContent>
                    <w:p w14:paraId="3343ECA9" w14:textId="77777777" w:rsidR="00DC7653" w:rsidRPr="00C048C3" w:rsidRDefault="00DC7653" w:rsidP="00D319A5">
                      <w:pPr>
                        <w:jc w:val="center"/>
                        <w:rPr>
                          <w:i/>
                          <w:color w:val="000000"/>
                          <w:sz w:val="22"/>
                          <w:szCs w:val="22"/>
                        </w:rPr>
                      </w:pPr>
                      <w:r w:rsidRPr="00C048C3">
                        <w:rPr>
                          <w:b/>
                          <w:bCs/>
                          <w:i/>
                          <w:sz w:val="22"/>
                          <w:szCs w:val="22"/>
                        </w:rPr>
                        <w:t>Etape 3</w:t>
                      </w:r>
                      <w:r w:rsidRPr="00C048C3">
                        <w:rPr>
                          <w:i/>
                          <w:sz w:val="22"/>
                          <w:szCs w:val="22"/>
                        </w:rPr>
                        <w:t> :</w:t>
                      </w:r>
                    </w:p>
                    <w:p w14:paraId="4FDAE81C" w14:textId="77777777" w:rsidR="00DC7653" w:rsidRPr="00C048C3" w:rsidRDefault="00DC7653" w:rsidP="00D319A5">
                      <w:pPr>
                        <w:jc w:val="center"/>
                        <w:rPr>
                          <w:b/>
                          <w:i/>
                          <w:color w:val="000000"/>
                          <w:sz w:val="22"/>
                          <w:szCs w:val="22"/>
                        </w:rPr>
                      </w:pPr>
                      <w:r w:rsidRPr="00C048C3">
                        <w:rPr>
                          <w:b/>
                          <w:i/>
                          <w:color w:val="000000"/>
                          <w:sz w:val="22"/>
                          <w:szCs w:val="22"/>
                        </w:rPr>
                        <w:t>Validation de la classification</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tblGrid>
                      <w:tr w:rsidR="00DC7653" w:rsidRPr="00C048C3" w14:paraId="608AC49F" w14:textId="77777777" w:rsidTr="00690E96">
                        <w:tc>
                          <w:tcPr>
                            <w:tcW w:w="2410" w:type="dxa"/>
                            <w:shd w:val="clear" w:color="auto" w:fill="FFFF00"/>
                          </w:tcPr>
                          <w:p w14:paraId="1C075669" w14:textId="77777777" w:rsidR="00DC7653" w:rsidRPr="00C048C3" w:rsidRDefault="00DC7653" w:rsidP="00690E96">
                            <w:pPr>
                              <w:jc w:val="center"/>
                              <w:rPr>
                                <w:color w:val="000000"/>
                                <w:sz w:val="22"/>
                                <w:szCs w:val="22"/>
                              </w:rPr>
                            </w:pPr>
                            <w:r>
                              <w:rPr>
                                <w:color w:val="000000"/>
                                <w:sz w:val="22"/>
                                <w:szCs w:val="22"/>
                              </w:rPr>
                              <w:t>EES CCNP/ONE</w:t>
                            </w:r>
                          </w:p>
                        </w:tc>
                      </w:tr>
                    </w:tbl>
                    <w:p w14:paraId="46A5F6BB" w14:textId="77777777" w:rsidR="00DC7653" w:rsidRPr="00526055" w:rsidRDefault="00DC7653" w:rsidP="00D319A5">
                      <w:pPr>
                        <w:jc w:val="center"/>
                        <w:rPr>
                          <w:b/>
                          <w:i/>
                          <w:color w:val="000000"/>
                          <w:szCs w:val="22"/>
                        </w:rPr>
                      </w:pPr>
                    </w:p>
                  </w:txbxContent>
                </v:textbox>
              </v:rect>
            </w:pict>
          </mc:Fallback>
        </mc:AlternateContent>
      </w:r>
      <w:r w:rsidRPr="007E2B68">
        <w:rPr>
          <w:b w:val="0"/>
          <w:bCs w:val="0"/>
          <w:noProof/>
          <w:lang w:val="en-US" w:eastAsia="en-US"/>
        </w:rPr>
        <mc:AlternateContent>
          <mc:Choice Requires="wps">
            <w:drawing>
              <wp:anchor distT="0" distB="0" distL="114300" distR="114300" simplePos="0" relativeHeight="251650048" behindDoc="0" locked="0" layoutInCell="1" allowOverlap="1" wp14:anchorId="53B5BF25" wp14:editId="4CE8036A">
                <wp:simplePos x="0" y="0"/>
                <wp:positionH relativeFrom="column">
                  <wp:posOffset>2947670</wp:posOffset>
                </wp:positionH>
                <wp:positionV relativeFrom="paragraph">
                  <wp:posOffset>29210</wp:posOffset>
                </wp:positionV>
                <wp:extent cx="556260" cy="346075"/>
                <wp:effectExtent l="38100" t="0" r="15240" b="53975"/>
                <wp:wrapNone/>
                <wp:docPr id="111" name="Line 3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56260" cy="346075"/>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0C6DA8D6" id="Line 377"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1pt,2.3pt" to="275.9pt,2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">
                <v:stroke endarrow="block"/>
              </v:line>
            </w:pict>
          </mc:Fallback>
        </mc:AlternateContent>
      </w:r>
    </w:p>
    <w:p w14:paraId="626A76FF" w14:textId="25C4B364" w:rsidR="00D319A5" w:rsidRDefault="00510C47" w:rsidP="00D319A5">
      <w:pPr>
        <w:pStyle w:val="Heading2"/>
        <w:jc w:val="both"/>
        <w:rPr>
          <w:rStyle w:val="Titre1CarCarCarCarCarCarCarCarCarCarCarCarCarCarCarCarCarCarCar"/>
        </w:rPr>
      </w:pPr>
      <w:r w:rsidRPr="007E2B68">
        <w:rPr>
          <w:b w:val="0"/>
          <w:bCs w:val="0"/>
          <w:noProof/>
          <w:lang w:val="en-US" w:eastAsia="en-US"/>
        </w:rPr>
        <mc:AlternateContent>
          <mc:Choice Requires="wps">
            <w:drawing>
              <wp:anchor distT="0" distB="0" distL="114300" distR="114300" simplePos="0" relativeHeight="251642880" behindDoc="0" locked="0" layoutInCell="1" allowOverlap="1" wp14:anchorId="7E72D9F6" wp14:editId="72F7C16F">
                <wp:simplePos x="0" y="0"/>
                <wp:positionH relativeFrom="column">
                  <wp:posOffset>-100330</wp:posOffset>
                </wp:positionH>
                <wp:positionV relativeFrom="paragraph">
                  <wp:posOffset>19050</wp:posOffset>
                </wp:positionV>
                <wp:extent cx="3048000" cy="1079500"/>
                <wp:effectExtent l="0" t="0" r="19050" b="25400"/>
                <wp:wrapNone/>
                <wp:docPr id="110" name="Rectangle 3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1079500"/>
                        </a:xfrm>
                        <a:prstGeom prst="rect">
                          <a:avLst/>
                        </a:prstGeom>
                        <a:solidFill>
                          <a:srgbClr val="FFFFFF"/>
                        </a:solidFill>
                        <a:ln w="9525">
                          <a:solidFill>
                            <a:srgbClr val="000000"/>
                          </a:solidFill>
                          <a:miter lim="800000"/>
                          <a:headEnd/>
                          <a:tailEnd/>
                        </a:ln>
                      </wps:spPr>
                      <wps:txbx>
                        <w:txbxContent>
                          <w:p w14:paraId="131805F5" w14:textId="77777777" w:rsidR="00DC7653" w:rsidRPr="002C5979" w:rsidRDefault="00DC7653" w:rsidP="00D319A5">
                            <w:pPr>
                              <w:jc w:val="center"/>
                              <w:rPr>
                                <w:bCs/>
                                <w:i/>
                                <w:sz w:val="22"/>
                                <w:szCs w:val="22"/>
                              </w:rPr>
                            </w:pPr>
                            <w:r w:rsidRPr="002C5979">
                              <w:rPr>
                                <w:b/>
                                <w:bCs/>
                                <w:i/>
                                <w:sz w:val="22"/>
                                <w:szCs w:val="22"/>
                              </w:rPr>
                              <w:t>Etape 2:</w:t>
                            </w:r>
                          </w:p>
                          <w:p w14:paraId="1BA94CCA" w14:textId="77777777" w:rsidR="00DC7653" w:rsidRPr="002C5979" w:rsidRDefault="00DC7653" w:rsidP="00D319A5">
                            <w:pPr>
                              <w:jc w:val="center"/>
                              <w:rPr>
                                <w:bCs/>
                                <w:sz w:val="22"/>
                                <w:szCs w:val="22"/>
                              </w:rPr>
                            </w:pPr>
                            <w:r w:rsidRPr="006C2C9A">
                              <w:rPr>
                                <w:b/>
                                <w:bCs/>
                                <w:i/>
                                <w:sz w:val="22"/>
                                <w:szCs w:val="22"/>
                              </w:rPr>
                              <w:t>Remplissage du formulaire de sélection et classification environnementale et sociale</w:t>
                            </w:r>
                          </w:p>
                          <w:p w14:paraId="48F3B17B" w14:textId="77777777" w:rsidR="00DC7653" w:rsidRDefault="00DC7653" w:rsidP="00D319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72D9F6" id="Rectangle 370" o:spid="_x0000_s1030" style="position:absolute;left:0;text-align:left;margin-left:-7.9pt;margin-top:1.5pt;width:240pt;height:8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">
                <v:textbox>
                  <w:txbxContent>
                    <w:p w14:paraId="131805F5" w14:textId="77777777" w:rsidR="00DC7653" w:rsidRPr="002C5979" w:rsidRDefault="00DC7653" w:rsidP="00D319A5">
                      <w:pPr>
                        <w:jc w:val="center"/>
                        <w:rPr>
                          <w:bCs/>
                          <w:i/>
                          <w:sz w:val="22"/>
                          <w:szCs w:val="22"/>
                        </w:rPr>
                      </w:pPr>
                      <w:r w:rsidRPr="002C5979">
                        <w:rPr>
                          <w:b/>
                          <w:bCs/>
                          <w:i/>
                          <w:sz w:val="22"/>
                          <w:szCs w:val="22"/>
                        </w:rPr>
                        <w:t>Etape 2:</w:t>
                      </w:r>
                    </w:p>
                    <w:p w14:paraId="1BA94CCA" w14:textId="77777777" w:rsidR="00DC7653" w:rsidRPr="002C5979" w:rsidRDefault="00DC7653" w:rsidP="00D319A5">
                      <w:pPr>
                        <w:jc w:val="center"/>
                        <w:rPr>
                          <w:bCs/>
                          <w:sz w:val="22"/>
                          <w:szCs w:val="22"/>
                        </w:rPr>
                      </w:pPr>
                      <w:r w:rsidRPr="006C2C9A">
                        <w:rPr>
                          <w:b/>
                          <w:bCs/>
                          <w:i/>
                          <w:sz w:val="22"/>
                          <w:szCs w:val="22"/>
                        </w:rPr>
                        <w:t>Remplissage du formulaire de sélection et classification environnementale et sociale</w:t>
                      </w:r>
                    </w:p>
                    <w:p w14:paraId="48F3B17B" w14:textId="77777777" w:rsidR="00DC7653" w:rsidRDefault="00DC7653" w:rsidP="00D319A5"/>
                  </w:txbxContent>
                </v:textbox>
              </v:rect>
            </w:pict>
          </mc:Fallback>
        </mc:AlternateContent>
      </w:r>
    </w:p>
    <w:p w14:paraId="2963F12D" w14:textId="77777777" w:rsidR="00D319A5" w:rsidRPr="006D5983" w:rsidRDefault="00D319A5" w:rsidP="00D319A5"/>
    <w:p w14:paraId="7A280B55" w14:textId="5D596952" w:rsidR="00D319A5" w:rsidRPr="006D5983" w:rsidRDefault="00510C47" w:rsidP="00D319A5">
      <w:r w:rsidRPr="007E2B68">
        <w:rPr>
          <w:b/>
          <w:bCs/>
          <w:noProof/>
          <w:szCs w:val="22"/>
          <w:lang w:val="en-US" w:eastAsia="en-US"/>
        </w:rPr>
        <mc:AlternateContent>
          <mc:Choice Requires="wps">
            <w:drawing>
              <wp:anchor distT="4294967295" distB="4294967295" distL="114300" distR="114300" simplePos="0" relativeHeight="251651072" behindDoc="0" locked="0" layoutInCell="1" allowOverlap="1" wp14:anchorId="1720A54F" wp14:editId="570E5ED8">
                <wp:simplePos x="0" y="0"/>
                <wp:positionH relativeFrom="column">
                  <wp:posOffset>2947670</wp:posOffset>
                </wp:positionH>
                <wp:positionV relativeFrom="paragraph">
                  <wp:posOffset>51434</wp:posOffset>
                </wp:positionV>
                <wp:extent cx="890905" cy="0"/>
                <wp:effectExtent l="0" t="76200" r="23495" b="95250"/>
                <wp:wrapNone/>
                <wp:docPr id="109" name="Line 3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0905" cy="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3BEF0562" id="Line 378" o:spid="_x0000_s1026" style="position:absolute;z-index:2516510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2.1pt,4.05pt" to="302.25pt,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">
                <v:stroke endarrow="block"/>
              </v:line>
            </w:pict>
          </mc:Fallback>
        </mc:AlternateContent>
      </w:r>
    </w:p>
    <w:p w14:paraId="6D47C0B9" w14:textId="64CFF2BA" w:rsidR="00D319A5" w:rsidRPr="006D5983" w:rsidRDefault="00510C47" w:rsidP="00D319A5">
      <w:r w:rsidRPr="007E2B68">
        <w:rPr>
          <w:b/>
          <w:noProof/>
          <w:lang w:val="en-US" w:eastAsia="en-US"/>
        </w:rPr>
        <mc:AlternateContent>
          <mc:Choice Requires="wps">
            <w:drawing>
              <wp:anchor distT="0" distB="0" distL="114299" distR="114299" simplePos="0" relativeHeight="251677696" behindDoc="0" locked="0" layoutInCell="1" allowOverlap="1" wp14:anchorId="5A7293C0" wp14:editId="619679EA">
                <wp:simplePos x="0" y="0"/>
                <wp:positionH relativeFrom="column">
                  <wp:posOffset>4833619</wp:posOffset>
                </wp:positionH>
                <wp:positionV relativeFrom="paragraph">
                  <wp:posOffset>123825</wp:posOffset>
                </wp:positionV>
                <wp:extent cx="0" cy="448945"/>
                <wp:effectExtent l="76200" t="0" r="57150" b="65405"/>
                <wp:wrapNone/>
                <wp:docPr id="108" name="Line 4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48945"/>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319DBF68" id="Line 404" o:spid="_x0000_s1026" style="position:absolute;z-index:25167769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80.6pt,9.75pt" to="380.6pt,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">
                <v:stroke endarrow="block"/>
              </v:line>
            </w:pict>
          </mc:Fallback>
        </mc:AlternateContent>
      </w:r>
      <w:r w:rsidRPr="007E2B68">
        <w:rPr>
          <w:b/>
          <w:bCs/>
          <w:noProof/>
          <w:szCs w:val="22"/>
          <w:lang w:val="en-US" w:eastAsia="en-US"/>
        </w:rPr>
        <mc:AlternateContent>
          <mc:Choice Requires="wps">
            <w:drawing>
              <wp:anchor distT="0" distB="0" distL="114300" distR="114300" simplePos="0" relativeHeight="251659264" behindDoc="0" locked="0" layoutInCell="1" allowOverlap="1" wp14:anchorId="789B1499" wp14:editId="11E7CAB3">
                <wp:simplePos x="0" y="0"/>
                <wp:positionH relativeFrom="column">
                  <wp:posOffset>66675</wp:posOffset>
                </wp:positionH>
                <wp:positionV relativeFrom="paragraph">
                  <wp:posOffset>123825</wp:posOffset>
                </wp:positionV>
                <wp:extent cx="2628900" cy="285750"/>
                <wp:effectExtent l="0" t="0" r="19050" b="19050"/>
                <wp:wrapNone/>
                <wp:docPr id="107" name="Rectangle 38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28900" cy="285750"/>
                        </a:xfrm>
                        <a:prstGeom prst="rect">
                          <a:avLst/>
                        </a:prstGeom>
                        <a:solidFill>
                          <a:srgbClr val="FFFF00"/>
                        </a:solidFill>
                        <a:ln w="9525">
                          <a:solidFill>
                            <a:srgbClr val="000000"/>
                          </a:solidFill>
                          <a:miter lim="800000"/>
                          <a:headEnd/>
                          <a:tailEnd/>
                        </a:ln>
                      </wps:spPr>
                      <wps:txbx>
                        <w:txbxContent>
                          <w:p w14:paraId="5B30DBD7" w14:textId="77777777" w:rsidR="00DC7653" w:rsidRDefault="00DC7653" w:rsidP="00D319A5">
                            <w:pPr>
                              <w:jc w:val="center"/>
                              <w:rPr>
                                <w:sz w:val="20"/>
                                <w:szCs w:val="20"/>
                                <w:lang w:val="de-DE"/>
                              </w:rPr>
                            </w:pPr>
                            <w:r>
                              <w:rPr>
                                <w:sz w:val="20"/>
                                <w:szCs w:val="20"/>
                                <w:lang w:val="de-DE"/>
                              </w:rPr>
                              <w:t>PFES UCR, CTE</w:t>
                            </w:r>
                          </w:p>
                          <w:p w14:paraId="7C6EB15A" w14:textId="77777777" w:rsidR="00DC7653" w:rsidRPr="008864AB" w:rsidRDefault="00DC7653" w:rsidP="00D319A5">
                            <w:pPr>
                              <w:rPr>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89B1499" id="Rectangle 386" o:spid="_x0000_s1031" style="position:absolute;margin-left:5.25pt;margin-top:9.75pt;width:207pt;height: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" fillcolor="yellow">
                <v:textbox>
                  <w:txbxContent>
                    <w:p w14:paraId="5B30DBD7" w14:textId="77777777" w:rsidR="00DC7653" w:rsidRDefault="00DC7653" w:rsidP="00D319A5">
                      <w:pPr>
                        <w:jc w:val="center"/>
                        <w:rPr>
                          <w:sz w:val="20"/>
                          <w:szCs w:val="20"/>
                          <w:lang w:val="de-DE"/>
                        </w:rPr>
                      </w:pPr>
                      <w:r>
                        <w:rPr>
                          <w:sz w:val="20"/>
                          <w:szCs w:val="20"/>
                          <w:lang w:val="de-DE"/>
                        </w:rPr>
                        <w:t>PFES UCR, CTE</w:t>
                      </w:r>
                    </w:p>
                    <w:p w14:paraId="7C6EB15A" w14:textId="77777777" w:rsidR="00DC7653" w:rsidRPr="008864AB" w:rsidRDefault="00DC7653" w:rsidP="00D319A5">
                      <w:pPr>
                        <w:rPr>
                          <w:szCs w:val="22"/>
                        </w:rPr>
                      </w:pPr>
                    </w:p>
                  </w:txbxContent>
                </v:textbox>
              </v:rect>
            </w:pict>
          </mc:Fallback>
        </mc:AlternateContent>
      </w:r>
    </w:p>
    <w:p w14:paraId="74B97B5B" w14:textId="77777777" w:rsidR="00D319A5" w:rsidRPr="006D5983" w:rsidRDefault="00D319A5" w:rsidP="00D319A5"/>
    <w:p w14:paraId="0ABE3F88" w14:textId="77777777" w:rsidR="00D319A5" w:rsidRPr="006D5983" w:rsidRDefault="00D319A5" w:rsidP="00D319A5"/>
    <w:p w14:paraId="3F98066B" w14:textId="33944063" w:rsidR="00D319A5" w:rsidRPr="006D5983" w:rsidRDefault="00510C47" w:rsidP="00D319A5">
      <w:r w:rsidRPr="007E2B68">
        <w:rPr>
          <w:b/>
          <w:bCs/>
          <w:noProof/>
          <w:szCs w:val="22"/>
          <w:lang w:val="en-US" w:eastAsia="en-US"/>
        </w:rPr>
        <mc:AlternateContent>
          <mc:Choice Requires="wps">
            <w:drawing>
              <wp:anchor distT="0" distB="0" distL="114300" distR="114300" simplePos="0" relativeHeight="251652096" behindDoc="0" locked="0" layoutInCell="1" allowOverlap="1" wp14:anchorId="70722857" wp14:editId="32564B51">
                <wp:simplePos x="0" y="0"/>
                <wp:positionH relativeFrom="column">
                  <wp:posOffset>3319145</wp:posOffset>
                </wp:positionH>
                <wp:positionV relativeFrom="paragraph">
                  <wp:posOffset>46990</wp:posOffset>
                </wp:positionV>
                <wp:extent cx="3048000" cy="525780"/>
                <wp:effectExtent l="0" t="0" r="19050" b="26670"/>
                <wp:wrapNone/>
                <wp:docPr id="106" name="Rectangle 3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48000" cy="525780"/>
                        </a:xfrm>
                        <a:prstGeom prst="rect">
                          <a:avLst/>
                        </a:prstGeom>
                        <a:solidFill>
                          <a:srgbClr val="FFFFFF"/>
                        </a:solidFill>
                        <a:ln w="9525">
                          <a:solidFill>
                            <a:srgbClr val="000000"/>
                          </a:solidFill>
                          <a:miter lim="800000"/>
                          <a:headEnd/>
                          <a:tailEnd/>
                        </a:ln>
                      </wps:spPr>
                      <wps:txbx>
                        <w:txbxContent>
                          <w:p w14:paraId="5A4E2B03" w14:textId="77777777" w:rsidR="00DC7653" w:rsidRPr="00C048C3" w:rsidRDefault="00DC7653" w:rsidP="00D319A5">
                            <w:pPr>
                              <w:jc w:val="center"/>
                              <w:rPr>
                                <w:i/>
                                <w:color w:val="000000"/>
                                <w:sz w:val="22"/>
                                <w:szCs w:val="22"/>
                              </w:rPr>
                            </w:pPr>
                            <w:r w:rsidRPr="00C048C3">
                              <w:rPr>
                                <w:b/>
                                <w:bCs/>
                                <w:i/>
                                <w:sz w:val="22"/>
                                <w:szCs w:val="22"/>
                              </w:rPr>
                              <w:t>Etape 4</w:t>
                            </w:r>
                            <w:r w:rsidRPr="00C048C3">
                              <w:rPr>
                                <w:i/>
                                <w:sz w:val="22"/>
                                <w:szCs w:val="22"/>
                              </w:rPr>
                              <w:t> :</w:t>
                            </w:r>
                          </w:p>
                          <w:p w14:paraId="03D4EC9B" w14:textId="77777777" w:rsidR="00DC7653" w:rsidRPr="00C048C3" w:rsidRDefault="00DC7653" w:rsidP="00D319A5">
                            <w:pPr>
                              <w:jc w:val="center"/>
                              <w:rPr>
                                <w:b/>
                                <w:i/>
                                <w:color w:val="000000"/>
                                <w:sz w:val="22"/>
                                <w:szCs w:val="22"/>
                              </w:rPr>
                            </w:pPr>
                            <w:r w:rsidRPr="00C048C3">
                              <w:rPr>
                                <w:b/>
                                <w:bCs/>
                                <w:i/>
                                <w:sz w:val="22"/>
                                <w:szCs w:val="22"/>
                              </w:rPr>
                              <w:t>Exécution du travail environnemental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722857" id="Rectangle 379" o:spid="_x0000_s1032" style="position:absolute;margin-left:261.35pt;margin-top:3.7pt;width:240pt;height:41.4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">
                <v:textbox>
                  <w:txbxContent>
                    <w:p w14:paraId="5A4E2B03" w14:textId="77777777" w:rsidR="00DC7653" w:rsidRPr="00C048C3" w:rsidRDefault="00DC7653" w:rsidP="00D319A5">
                      <w:pPr>
                        <w:jc w:val="center"/>
                        <w:rPr>
                          <w:i/>
                          <w:color w:val="000000"/>
                          <w:sz w:val="22"/>
                          <w:szCs w:val="22"/>
                        </w:rPr>
                      </w:pPr>
                      <w:r w:rsidRPr="00C048C3">
                        <w:rPr>
                          <w:b/>
                          <w:bCs/>
                          <w:i/>
                          <w:sz w:val="22"/>
                          <w:szCs w:val="22"/>
                        </w:rPr>
                        <w:t>Etape 4</w:t>
                      </w:r>
                      <w:r w:rsidRPr="00C048C3">
                        <w:rPr>
                          <w:i/>
                          <w:sz w:val="22"/>
                          <w:szCs w:val="22"/>
                        </w:rPr>
                        <w:t> :</w:t>
                      </w:r>
                    </w:p>
                    <w:p w14:paraId="03D4EC9B" w14:textId="77777777" w:rsidR="00DC7653" w:rsidRPr="00C048C3" w:rsidRDefault="00DC7653" w:rsidP="00D319A5">
                      <w:pPr>
                        <w:jc w:val="center"/>
                        <w:rPr>
                          <w:b/>
                          <w:i/>
                          <w:color w:val="000000"/>
                          <w:sz w:val="22"/>
                          <w:szCs w:val="22"/>
                        </w:rPr>
                      </w:pPr>
                      <w:r w:rsidRPr="00C048C3">
                        <w:rPr>
                          <w:b/>
                          <w:bCs/>
                          <w:i/>
                          <w:sz w:val="22"/>
                          <w:szCs w:val="22"/>
                        </w:rPr>
                        <w:t>Exécution du travail environnemental</w:t>
                      </w:r>
                    </w:p>
                  </w:txbxContent>
                </v:textbox>
              </v:rect>
            </w:pict>
          </mc:Fallback>
        </mc:AlternateContent>
      </w:r>
    </w:p>
    <w:p w14:paraId="463B11AF" w14:textId="5FA2E64C" w:rsidR="00D319A5" w:rsidRPr="00E712D7" w:rsidRDefault="00510C47" w:rsidP="00D319A5">
      <w:pPr>
        <w:ind w:left="1416" w:firstLine="708"/>
        <w:rPr>
          <w:b/>
          <w:noProof/>
        </w:rPr>
      </w:pPr>
      <w:r w:rsidRPr="007E2B68">
        <w:rPr>
          <w:b/>
          <w:noProof/>
          <w:lang w:val="en-US" w:eastAsia="en-US"/>
        </w:rPr>
        <mc:AlternateContent>
          <mc:Choice Requires="wps">
            <w:drawing>
              <wp:anchor distT="0" distB="0" distL="114299" distR="114299" simplePos="0" relativeHeight="251655168" behindDoc="0" locked="0" layoutInCell="1" allowOverlap="1" wp14:anchorId="66828E0F" wp14:editId="2F72BBFF">
                <wp:simplePos x="0" y="0"/>
                <wp:positionH relativeFrom="column">
                  <wp:posOffset>114299</wp:posOffset>
                </wp:positionH>
                <wp:positionV relativeFrom="paragraph">
                  <wp:posOffset>146685</wp:posOffset>
                </wp:positionV>
                <wp:extent cx="0" cy="3453765"/>
                <wp:effectExtent l="76200" t="0" r="57150" b="51435"/>
                <wp:wrapNone/>
                <wp:docPr id="105" name="Line 3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453765"/>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06678853" id="Line 382" o:spid="_x0000_s1026" style="position:absolute;z-index:25165516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9pt,11.55pt" to="9pt,2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">
                <v:stroke endarrow="block"/>
              </v:line>
            </w:pict>
          </mc:Fallback>
        </mc:AlternateContent>
      </w:r>
      <w:r w:rsidRPr="007E2B68">
        <w:rPr>
          <w:b/>
          <w:noProof/>
          <w:lang w:val="en-US" w:eastAsia="en-US"/>
        </w:rPr>
        <mc:AlternateContent>
          <mc:Choice Requires="wps">
            <w:drawing>
              <wp:anchor distT="0" distB="0" distL="114300" distR="114300" simplePos="0" relativeHeight="251673600" behindDoc="0" locked="0" layoutInCell="1" allowOverlap="1" wp14:anchorId="3990CA6A" wp14:editId="20A29D76">
                <wp:simplePos x="0" y="0"/>
                <wp:positionH relativeFrom="column">
                  <wp:posOffset>1890395</wp:posOffset>
                </wp:positionH>
                <wp:positionV relativeFrom="paragraph">
                  <wp:posOffset>22860</wp:posOffset>
                </wp:positionV>
                <wp:extent cx="1057275" cy="276225"/>
                <wp:effectExtent l="0" t="0" r="28575" b="28575"/>
                <wp:wrapNone/>
                <wp:docPr id="104" name="Rectangle 4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57275" cy="276225"/>
                        </a:xfrm>
                        <a:prstGeom prst="rect">
                          <a:avLst/>
                        </a:prstGeom>
                        <a:solidFill>
                          <a:srgbClr val="FFFFFF"/>
                        </a:solidFill>
                        <a:ln w="9525">
                          <a:solidFill>
                            <a:srgbClr val="000000"/>
                          </a:solidFill>
                          <a:miter lim="800000"/>
                          <a:headEnd/>
                          <a:tailEnd/>
                        </a:ln>
                      </wps:spPr>
                      <wps:txbx>
                        <w:txbxContent>
                          <w:p w14:paraId="173C39C3" w14:textId="77777777" w:rsidR="00DC7653" w:rsidRPr="004B15EC" w:rsidRDefault="00DC7653" w:rsidP="00D319A5">
                            <w:pPr>
                              <w:rPr>
                                <w:b/>
                                <w:sz w:val="20"/>
                                <w:szCs w:val="20"/>
                              </w:rPr>
                            </w:pPr>
                            <w:r w:rsidRPr="004B15EC">
                              <w:rPr>
                                <w:b/>
                                <w:sz w:val="20"/>
                                <w:szCs w:val="20"/>
                              </w:rPr>
                              <w:t>Catégorie 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0CA6A" id="Rectangle 400" o:spid="_x0000_s1033" style="position:absolute;left:0;text-align:left;margin-left:148.85pt;margin-top:1.8pt;width:83.25pt;height:21.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">
                <v:textbox>
                  <w:txbxContent>
                    <w:p w14:paraId="173C39C3" w14:textId="77777777" w:rsidR="00DC7653" w:rsidRPr="004B15EC" w:rsidRDefault="00DC7653" w:rsidP="00D319A5">
                      <w:pPr>
                        <w:rPr>
                          <w:b/>
                          <w:sz w:val="20"/>
                          <w:szCs w:val="20"/>
                        </w:rPr>
                      </w:pPr>
                      <w:r w:rsidRPr="004B15EC">
                        <w:rPr>
                          <w:b/>
                          <w:sz w:val="20"/>
                          <w:szCs w:val="20"/>
                        </w:rPr>
                        <w:t>Catégorie C</w:t>
                      </w:r>
                    </w:p>
                  </w:txbxContent>
                </v:textbox>
              </v:rect>
            </w:pict>
          </mc:Fallback>
        </mc:AlternateContent>
      </w:r>
      <w:r w:rsidRPr="007E2B68">
        <w:rPr>
          <w:b/>
          <w:noProof/>
          <w:lang w:val="en-US" w:eastAsia="en-US"/>
        </w:rPr>
        <mc:AlternateContent>
          <mc:Choice Requires="wps">
            <w:drawing>
              <wp:anchor distT="4294967295" distB="4294967295" distL="114300" distR="114300" simplePos="0" relativeHeight="251657216" behindDoc="0" locked="0" layoutInCell="1" allowOverlap="1" wp14:anchorId="02B20CBE" wp14:editId="61E66D83">
                <wp:simplePos x="0" y="0"/>
                <wp:positionH relativeFrom="column">
                  <wp:posOffset>114300</wp:posOffset>
                </wp:positionH>
                <wp:positionV relativeFrom="paragraph">
                  <wp:posOffset>146684</wp:posOffset>
                </wp:positionV>
                <wp:extent cx="3204845" cy="0"/>
                <wp:effectExtent l="38100" t="76200" r="0" b="95250"/>
                <wp:wrapNone/>
                <wp:docPr id="103" name="Line 3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204845" cy="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73D2E08E" id="Line 384" o:spid="_x0000_s1026" style="position:absolute;flip:x;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9pt,11.55pt" to="261.3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">
                <v:stroke endarrow="block"/>
              </v:line>
            </w:pict>
          </mc:Fallback>
        </mc:AlternateContent>
      </w:r>
    </w:p>
    <w:p w14:paraId="6322461B" w14:textId="77777777" w:rsidR="00D319A5" w:rsidRDefault="00D319A5" w:rsidP="00D319A5">
      <w:pPr>
        <w:ind w:left="1416" w:firstLine="708"/>
        <w:rPr>
          <w:b/>
        </w:rPr>
      </w:pPr>
    </w:p>
    <w:p w14:paraId="34E86A5A" w14:textId="3129DA7D" w:rsidR="00D319A5" w:rsidRDefault="00510C47" w:rsidP="00D319A5">
      <w:pPr>
        <w:ind w:left="1416" w:firstLine="708"/>
        <w:rPr>
          <w:b/>
        </w:rPr>
      </w:pPr>
      <w:r w:rsidRPr="007E2B68">
        <w:rPr>
          <w:b/>
          <w:noProof/>
          <w:lang w:val="en-US" w:eastAsia="en-US"/>
        </w:rPr>
        <mc:AlternateContent>
          <mc:Choice Requires="wps">
            <w:drawing>
              <wp:anchor distT="0" distB="0" distL="114300" distR="114300" simplePos="0" relativeHeight="251674624" behindDoc="0" locked="0" layoutInCell="1" allowOverlap="1" wp14:anchorId="039F8C66" wp14:editId="00860992">
                <wp:simplePos x="0" y="0"/>
                <wp:positionH relativeFrom="column">
                  <wp:posOffset>1890395</wp:posOffset>
                </wp:positionH>
                <wp:positionV relativeFrom="paragraph">
                  <wp:posOffset>163830</wp:posOffset>
                </wp:positionV>
                <wp:extent cx="1190625" cy="356235"/>
                <wp:effectExtent l="0" t="0" r="28575" b="24765"/>
                <wp:wrapNone/>
                <wp:docPr id="102" name="Rectangle 40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90625" cy="356235"/>
                        </a:xfrm>
                        <a:prstGeom prst="rect">
                          <a:avLst/>
                        </a:prstGeom>
                        <a:solidFill>
                          <a:srgbClr val="FFFFFF"/>
                        </a:solidFill>
                        <a:ln w="9525">
                          <a:solidFill>
                            <a:srgbClr val="000000"/>
                          </a:solidFill>
                          <a:miter lim="800000"/>
                          <a:headEnd/>
                          <a:tailEnd/>
                        </a:ln>
                      </wps:spPr>
                      <wps:txbx id="8">
                        <w:txbxContent>
                          <w:p w14:paraId="6C7D4052" w14:textId="77777777" w:rsidR="00DC7653" w:rsidRPr="004B15EC" w:rsidRDefault="00DC7653" w:rsidP="00D319A5">
                            <w:pPr>
                              <w:rPr>
                                <w:b/>
                                <w:sz w:val="20"/>
                                <w:szCs w:val="20"/>
                              </w:rPr>
                            </w:pPr>
                            <w:r>
                              <w:rPr>
                                <w:b/>
                                <w:sz w:val="20"/>
                                <w:szCs w:val="20"/>
                              </w:rPr>
                              <w:t>Catégorie  B</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9F8C66" id="Rectangle 401" o:spid="_x0000_s1034" style="position:absolute;left:0;text-align:left;margin-left:148.85pt;margin-top:12.9pt;width:93.75pt;height:28.0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">
                <v:textbox style="mso-next-textbox:#Text Box 411">
                  <w:txbxContent>
                    <w:p w14:paraId="6C7D4052" w14:textId="77777777" w:rsidR="00DC7653" w:rsidRPr="004B15EC" w:rsidRDefault="00DC7653" w:rsidP="00D319A5">
                      <w:pPr>
                        <w:rPr>
                          <w:b/>
                          <w:sz w:val="20"/>
                          <w:szCs w:val="20"/>
                        </w:rPr>
                      </w:pPr>
                      <w:r>
                        <w:rPr>
                          <w:b/>
                          <w:sz w:val="20"/>
                          <w:szCs w:val="20"/>
                        </w:rPr>
                        <w:t>Catégorie  B</w:t>
                      </w:r>
                    </w:p>
                  </w:txbxContent>
                </v:textbox>
              </v:rect>
            </w:pict>
          </mc:Fallback>
        </mc:AlternateContent>
      </w:r>
      <w:r w:rsidRPr="007E2B68">
        <w:rPr>
          <w:b/>
          <w:noProof/>
          <w:lang w:val="en-US" w:eastAsia="en-US"/>
        </w:rPr>
        <mc:AlternateContent>
          <mc:Choice Requires="wps">
            <w:drawing>
              <wp:anchor distT="0" distB="0" distL="114300" distR="114300" simplePos="0" relativeHeight="251675648" behindDoc="0" locked="0" layoutInCell="1" allowOverlap="1" wp14:anchorId="1AD9E174" wp14:editId="44BCF22C">
                <wp:simplePos x="0" y="0"/>
                <wp:positionH relativeFrom="column">
                  <wp:posOffset>2967355</wp:posOffset>
                </wp:positionH>
                <wp:positionV relativeFrom="paragraph">
                  <wp:posOffset>46990</wp:posOffset>
                </wp:positionV>
                <wp:extent cx="351790" cy="116840"/>
                <wp:effectExtent l="38100" t="0" r="29210" b="73660"/>
                <wp:wrapNone/>
                <wp:docPr id="101" name="Line 4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1790" cy="11684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72FC7F12" id="Line 402" o:spid="_x0000_s1026" style="position:absolute;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3.7pt" to="261.35pt,1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">
                <v:stroke endarrow="block"/>
              </v:line>
            </w:pict>
          </mc:Fallback>
        </mc:AlternateContent>
      </w:r>
    </w:p>
    <w:p w14:paraId="5344D1CA" w14:textId="65CFB43B" w:rsidR="00D319A5" w:rsidRPr="00D62949" w:rsidRDefault="00510C47" w:rsidP="00D319A5">
      <w:pPr>
        <w:ind w:left="3540" w:firstLine="708"/>
        <w:jc w:val="center"/>
        <w:rPr>
          <w:sz w:val="22"/>
          <w:szCs w:val="22"/>
        </w:rPr>
      </w:pPr>
      <w:r w:rsidRPr="007E2B68">
        <w:rPr>
          <w:b/>
          <w:noProof/>
          <w:lang w:val="en-US" w:eastAsia="en-US"/>
        </w:rPr>
        <mc:AlternateContent>
          <mc:Choice Requires="wps">
            <w:drawing>
              <wp:anchor distT="0" distB="0" distL="114300" distR="114300" simplePos="0" relativeHeight="251678720" behindDoc="0" locked="0" layoutInCell="1" allowOverlap="1" wp14:anchorId="33AAD2AF" wp14:editId="76243344">
                <wp:simplePos x="0" y="0"/>
                <wp:positionH relativeFrom="column">
                  <wp:posOffset>2971800</wp:posOffset>
                </wp:positionH>
                <wp:positionV relativeFrom="paragraph">
                  <wp:posOffset>121285</wp:posOffset>
                </wp:positionV>
                <wp:extent cx="114300" cy="114300"/>
                <wp:effectExtent l="0" t="0" r="0" b="0"/>
                <wp:wrapTight wrapText="bothSides">
                  <wp:wrapPolygon edited="0">
                    <wp:start x="0" y="0"/>
                    <wp:lineTo x="0" y="18000"/>
                    <wp:lineTo x="18000" y="18000"/>
                    <wp:lineTo x="18000" y="0"/>
                    <wp:lineTo x="0" y="0"/>
                  </wp:wrapPolygon>
                </wp:wrapTight>
                <wp:docPr id="100" name="Text Box 4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14300"/>
                        </a:xfrm>
                        <a:prstGeom prst="rect">
                          <a:avLst/>
                        </a:prstGeom>
                        <a:noFill/>
                        <a:ln>
                          <a:noFill/>
                        </a:ln>
                        <a:extLst/>
                      </wps:spPr>
                      <wps:linkedTxbx id="8"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3AAD2AF" id="Text Box 411" o:spid="_x0000_s1035" type="#_x0000_t202" style="position:absolute;left:0;text-align:left;margin-left:234pt;margin-top:9.55pt;width:9pt;height: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" filled="f" stroked="f">
                <v:textbox inset=",7.2pt,,7.2pt">
                  <w:txbxContent/>
                </v:textbox>
                <w10:wrap type="tight"/>
              </v:shape>
            </w:pict>
          </mc:Fallback>
        </mc:AlternateContent>
      </w:r>
      <w:r w:rsidRPr="007E2B68">
        <w:rPr>
          <w:b/>
          <w:noProof/>
          <w:lang w:val="en-US" w:eastAsia="en-US"/>
        </w:rPr>
        <mc:AlternateContent>
          <mc:Choice Requires="wps">
            <w:drawing>
              <wp:anchor distT="0" distB="0" distL="114300" distR="114300" simplePos="0" relativeHeight="251660288" behindDoc="0" locked="0" layoutInCell="1" allowOverlap="1" wp14:anchorId="3B614CF8" wp14:editId="1984F1C3">
                <wp:simplePos x="0" y="0"/>
                <wp:positionH relativeFrom="column">
                  <wp:posOffset>452120</wp:posOffset>
                </wp:positionH>
                <wp:positionV relativeFrom="paragraph">
                  <wp:posOffset>1141095</wp:posOffset>
                </wp:positionV>
                <wp:extent cx="1552575" cy="375920"/>
                <wp:effectExtent l="0" t="0" r="28575" b="24130"/>
                <wp:wrapNone/>
                <wp:docPr id="99" name="Rectangle 3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52575" cy="375920"/>
                        </a:xfrm>
                        <a:prstGeom prst="rect">
                          <a:avLst/>
                        </a:prstGeom>
                        <a:solidFill>
                          <a:srgbClr val="FFFF00"/>
                        </a:solidFill>
                        <a:ln w="9525">
                          <a:solidFill>
                            <a:srgbClr val="000000"/>
                          </a:solidFill>
                          <a:miter lim="800000"/>
                          <a:headEnd/>
                          <a:tailEnd/>
                        </a:ln>
                      </wps:spPr>
                      <wps:txbx>
                        <w:txbxContent>
                          <w:p w14:paraId="19B033F5" w14:textId="77777777" w:rsidR="00DC7653" w:rsidRDefault="00DC7653" w:rsidP="00D319A5">
                            <w:pPr>
                              <w:rPr>
                                <w:sz w:val="20"/>
                                <w:szCs w:val="20"/>
                                <w:lang w:val="de-DE"/>
                              </w:rPr>
                            </w:pPr>
                            <w:r>
                              <w:rPr>
                                <w:sz w:val="20"/>
                                <w:szCs w:val="20"/>
                                <w:lang w:val="de-DE"/>
                              </w:rPr>
                              <w:t>UCR régionales / CTE/prestataires</w:t>
                            </w:r>
                          </w:p>
                          <w:p w14:paraId="17C5EE1C" w14:textId="77777777" w:rsidR="00DC7653" w:rsidRPr="00864D35" w:rsidRDefault="00DC7653" w:rsidP="00D319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B614CF8" id="Rectangle 387" o:spid="_x0000_s1036" style="position:absolute;left:0;text-align:left;margin-left:35.6pt;margin-top:89.85pt;width:122.25pt;height:29.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" fillcolor="yellow">
                <v:textbox>
                  <w:txbxContent>
                    <w:p w14:paraId="19B033F5" w14:textId="77777777" w:rsidR="00DC7653" w:rsidRDefault="00DC7653" w:rsidP="00D319A5">
                      <w:pPr>
                        <w:rPr>
                          <w:sz w:val="20"/>
                          <w:szCs w:val="20"/>
                          <w:lang w:val="de-DE"/>
                        </w:rPr>
                      </w:pPr>
                      <w:r>
                        <w:rPr>
                          <w:sz w:val="20"/>
                          <w:szCs w:val="20"/>
                          <w:lang w:val="de-DE"/>
                        </w:rPr>
                        <w:t>UCR régionales / CTE/prestataires</w:t>
                      </w:r>
                    </w:p>
                    <w:p w14:paraId="17C5EE1C" w14:textId="77777777" w:rsidR="00DC7653" w:rsidRPr="00864D35" w:rsidRDefault="00DC7653" w:rsidP="00D319A5"/>
                  </w:txbxContent>
                </v:textbox>
              </v:rect>
            </w:pict>
          </mc:Fallback>
        </mc:AlternateContent>
      </w:r>
      <w:r w:rsidRPr="007E2B68">
        <w:rPr>
          <w:b/>
          <w:noProof/>
          <w:lang w:val="en-US" w:eastAsia="en-US"/>
        </w:rPr>
        <mc:AlternateContent>
          <mc:Choice Requires="wps">
            <w:drawing>
              <wp:anchor distT="0" distB="0" distL="114300" distR="114300" simplePos="0" relativeHeight="251666432" behindDoc="0" locked="0" layoutInCell="1" allowOverlap="1" wp14:anchorId="1ED28992" wp14:editId="6ACBAC1D">
                <wp:simplePos x="0" y="0"/>
                <wp:positionH relativeFrom="column">
                  <wp:posOffset>2490470</wp:posOffset>
                </wp:positionH>
                <wp:positionV relativeFrom="paragraph">
                  <wp:posOffset>1141095</wp:posOffset>
                </wp:positionV>
                <wp:extent cx="1624330" cy="375920"/>
                <wp:effectExtent l="0" t="0" r="13970" b="24130"/>
                <wp:wrapNone/>
                <wp:docPr id="98" name="Rectangle 3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24330" cy="375920"/>
                        </a:xfrm>
                        <a:prstGeom prst="rect">
                          <a:avLst/>
                        </a:prstGeom>
                        <a:solidFill>
                          <a:srgbClr val="FFFF00"/>
                        </a:solidFill>
                        <a:ln w="9525">
                          <a:solidFill>
                            <a:srgbClr val="000000"/>
                          </a:solidFill>
                          <a:miter lim="800000"/>
                          <a:headEnd/>
                          <a:tailEnd/>
                        </a:ln>
                      </wps:spPr>
                      <wps:txbx>
                        <w:txbxContent>
                          <w:p w14:paraId="52EB585E" w14:textId="77777777" w:rsidR="00DC7653" w:rsidRDefault="00DC7653" w:rsidP="00D319A5">
                            <w:pPr>
                              <w:rPr>
                                <w:sz w:val="20"/>
                                <w:szCs w:val="20"/>
                                <w:lang w:val="de-DE"/>
                              </w:rPr>
                            </w:pPr>
                            <w:r>
                              <w:rPr>
                                <w:sz w:val="20"/>
                                <w:szCs w:val="20"/>
                                <w:lang w:val="de-DE"/>
                              </w:rPr>
                              <w:t>CCNP/ avec appui EES</w:t>
                            </w:r>
                          </w:p>
                          <w:p w14:paraId="29A9F1E1" w14:textId="77777777" w:rsidR="00DC7653" w:rsidRPr="00864D35" w:rsidRDefault="00DC7653" w:rsidP="00D319A5"/>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D28992" id="Rectangle 393" o:spid="_x0000_s1037" style="position:absolute;left:0;text-align:left;margin-left:196.1pt;margin-top:89.85pt;width:127.9pt;height:2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" fillcolor="yellow">
                <v:textbox>
                  <w:txbxContent>
                    <w:p w14:paraId="52EB585E" w14:textId="77777777" w:rsidR="00DC7653" w:rsidRDefault="00DC7653" w:rsidP="00D319A5">
                      <w:pPr>
                        <w:rPr>
                          <w:sz w:val="20"/>
                          <w:szCs w:val="20"/>
                          <w:lang w:val="de-DE"/>
                        </w:rPr>
                      </w:pPr>
                      <w:r>
                        <w:rPr>
                          <w:sz w:val="20"/>
                          <w:szCs w:val="20"/>
                          <w:lang w:val="de-DE"/>
                        </w:rPr>
                        <w:t>CCNP/ avec appui EES</w:t>
                      </w:r>
                    </w:p>
                    <w:p w14:paraId="29A9F1E1" w14:textId="77777777" w:rsidR="00DC7653" w:rsidRPr="00864D35" w:rsidRDefault="00DC7653" w:rsidP="00D319A5"/>
                  </w:txbxContent>
                </v:textbox>
              </v:rect>
            </w:pict>
          </mc:Fallback>
        </mc:AlternateContent>
      </w:r>
      <w:r w:rsidRPr="007E2B68">
        <w:rPr>
          <w:b/>
          <w:noProof/>
          <w:lang w:val="en-US" w:eastAsia="en-US"/>
        </w:rPr>
        <mc:AlternateContent>
          <mc:Choice Requires="wps">
            <w:drawing>
              <wp:anchor distT="0" distB="0" distL="114300" distR="114300" simplePos="0" relativeHeight="251665408" behindDoc="0" locked="0" layoutInCell="1" allowOverlap="1" wp14:anchorId="0DF45C24" wp14:editId="2F3DDF83">
                <wp:simplePos x="0" y="0"/>
                <wp:positionH relativeFrom="column">
                  <wp:posOffset>2967355</wp:posOffset>
                </wp:positionH>
                <wp:positionV relativeFrom="paragraph">
                  <wp:posOffset>201930</wp:posOffset>
                </wp:positionV>
                <wp:extent cx="351790" cy="264160"/>
                <wp:effectExtent l="0" t="0" r="67310" b="59690"/>
                <wp:wrapNone/>
                <wp:docPr id="97" name="Line 3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1790" cy="26416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62286B5F" id="Line 392" o:spid="_x0000_s1026" style="position:absolute;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65pt,15.9pt" to="261.35pt,3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">
                <v:stroke endarrow="block"/>
              </v:line>
            </w:pict>
          </mc:Fallback>
        </mc:AlternateContent>
      </w:r>
      <w:r w:rsidRPr="007E2B68">
        <w:rPr>
          <w:b/>
          <w:noProof/>
          <w:lang w:val="en-US" w:eastAsia="en-US"/>
        </w:rPr>
        <mc:AlternateContent>
          <mc:Choice Requires="wps">
            <w:drawing>
              <wp:anchor distT="0" distB="0" distL="114300" distR="114300" simplePos="0" relativeHeight="251653120" behindDoc="0" locked="0" layoutInCell="1" allowOverlap="1" wp14:anchorId="727F8A19" wp14:editId="67556D18">
                <wp:simplePos x="0" y="0"/>
                <wp:positionH relativeFrom="column">
                  <wp:posOffset>1714500</wp:posOffset>
                </wp:positionH>
                <wp:positionV relativeFrom="paragraph">
                  <wp:posOffset>264795</wp:posOffset>
                </wp:positionV>
                <wp:extent cx="175895" cy="230505"/>
                <wp:effectExtent l="38100" t="0" r="33655" b="55245"/>
                <wp:wrapNone/>
                <wp:docPr id="96" name="Line 3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75895" cy="230505"/>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488C3882" id="Line 380" o:spid="_x0000_s1026" style="position:absolute;flip:x;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20.85pt" to="148.85pt,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">
                <v:stroke endarrow="block"/>
              </v:line>
            </w:pict>
          </mc:Fallback>
        </mc:AlternateContent>
      </w:r>
      <w:r w:rsidRPr="007E2B68">
        <w:rPr>
          <w:b/>
          <w:bCs/>
          <w:noProof/>
          <w:szCs w:val="22"/>
          <w:lang w:val="en-US" w:eastAsia="en-US"/>
        </w:rPr>
        <mc:AlternateContent>
          <mc:Choice Requires="wps">
            <w:drawing>
              <wp:anchor distT="0" distB="0" distL="114300" distR="114300" simplePos="0" relativeHeight="251672576" behindDoc="0" locked="0" layoutInCell="1" allowOverlap="1" wp14:anchorId="21E1C3B1" wp14:editId="451A6E81">
                <wp:simplePos x="0" y="0"/>
                <wp:positionH relativeFrom="column">
                  <wp:posOffset>1109345</wp:posOffset>
                </wp:positionH>
                <wp:positionV relativeFrom="paragraph">
                  <wp:posOffset>2402840</wp:posOffset>
                </wp:positionV>
                <wp:extent cx="2295525" cy="285750"/>
                <wp:effectExtent l="0" t="0" r="28575" b="19050"/>
                <wp:wrapNone/>
                <wp:docPr id="95" name="Rectangle 3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5525" cy="285750"/>
                        </a:xfrm>
                        <a:prstGeom prst="rect">
                          <a:avLst/>
                        </a:prstGeom>
                        <a:solidFill>
                          <a:srgbClr val="FFFF00"/>
                        </a:solidFill>
                        <a:ln w="9525">
                          <a:solidFill>
                            <a:srgbClr val="000000"/>
                          </a:solidFill>
                          <a:miter lim="800000"/>
                          <a:headEnd/>
                          <a:tailEnd/>
                        </a:ln>
                      </wps:spPr>
                      <wps:txbx>
                        <w:txbxContent>
                          <w:p w14:paraId="5F931516" w14:textId="77777777" w:rsidR="00DC7653" w:rsidRDefault="00DC7653" w:rsidP="00D319A5">
                            <w:pPr>
                              <w:rPr>
                                <w:sz w:val="20"/>
                                <w:szCs w:val="20"/>
                                <w:lang w:val="de-DE"/>
                              </w:rPr>
                            </w:pPr>
                            <w:r>
                              <w:rPr>
                                <w:sz w:val="20"/>
                                <w:szCs w:val="20"/>
                                <w:lang w:val="de-DE"/>
                              </w:rPr>
                              <w:t>EES/PFES UCR/CCNP</w:t>
                            </w:r>
                          </w:p>
                          <w:p w14:paraId="289CC662" w14:textId="77777777" w:rsidR="00DC7653" w:rsidRPr="00745F44" w:rsidRDefault="00DC7653" w:rsidP="00D319A5">
                            <w:pPr>
                              <w:rPr>
                                <w:szCs w:val="2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E1C3B1" id="Rectangle 399" o:spid="_x0000_s1038" style="position:absolute;left:0;text-align:left;margin-left:87.35pt;margin-top:189.2pt;width:180.75pt;height:2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" fillcolor="yellow">
                <v:textbox>
                  <w:txbxContent>
                    <w:p w14:paraId="5F931516" w14:textId="77777777" w:rsidR="00DC7653" w:rsidRDefault="00DC7653" w:rsidP="00D319A5">
                      <w:pPr>
                        <w:rPr>
                          <w:sz w:val="20"/>
                          <w:szCs w:val="20"/>
                          <w:lang w:val="de-DE"/>
                        </w:rPr>
                      </w:pPr>
                      <w:r>
                        <w:rPr>
                          <w:sz w:val="20"/>
                          <w:szCs w:val="20"/>
                          <w:lang w:val="de-DE"/>
                        </w:rPr>
                        <w:t>EES/PFES UCR/CCNP</w:t>
                      </w:r>
                    </w:p>
                    <w:p w14:paraId="289CC662" w14:textId="77777777" w:rsidR="00DC7653" w:rsidRPr="00745F44" w:rsidRDefault="00DC7653" w:rsidP="00D319A5">
                      <w:pPr>
                        <w:rPr>
                          <w:szCs w:val="22"/>
                        </w:rPr>
                      </w:pPr>
                    </w:p>
                  </w:txbxContent>
                </v:textbox>
              </v:rect>
            </w:pict>
          </mc:Fallback>
        </mc:AlternateContent>
      </w:r>
      <w:r w:rsidRPr="007E2B68">
        <w:rPr>
          <w:b/>
          <w:bCs/>
          <w:noProof/>
          <w:szCs w:val="22"/>
          <w:lang w:val="en-US" w:eastAsia="en-US"/>
        </w:rPr>
        <mc:AlternateContent>
          <mc:Choice Requires="wps">
            <w:drawing>
              <wp:anchor distT="0" distB="0" distL="114299" distR="114299" simplePos="0" relativeHeight="251671552" behindDoc="0" locked="0" layoutInCell="1" allowOverlap="1" wp14:anchorId="6D1D1246" wp14:editId="7E9D11CC">
                <wp:simplePos x="0" y="0"/>
                <wp:positionH relativeFrom="column">
                  <wp:posOffset>2171699</wp:posOffset>
                </wp:positionH>
                <wp:positionV relativeFrom="paragraph">
                  <wp:posOffset>2783840</wp:posOffset>
                </wp:positionV>
                <wp:extent cx="0" cy="290830"/>
                <wp:effectExtent l="76200" t="0" r="57150" b="52070"/>
                <wp:wrapNone/>
                <wp:docPr id="94" name="Line 3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9083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09EA922F" id="Line 398" o:spid="_x0000_s1026" style="position:absolute;z-index:25167155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71pt,219.2pt" to="171pt,24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">
                <v:stroke endarrow="block"/>
              </v:line>
            </w:pict>
          </mc:Fallback>
        </mc:AlternateContent>
      </w:r>
      <w:r w:rsidRPr="007E2B68">
        <w:rPr>
          <w:b/>
          <w:noProof/>
          <w:lang w:val="en-US" w:eastAsia="en-US"/>
        </w:rPr>
        <mc:AlternateContent>
          <mc:Choice Requires="wps">
            <w:drawing>
              <wp:anchor distT="0" distB="0" distL="114300" distR="114300" simplePos="0" relativeHeight="251662336" behindDoc="0" locked="0" layoutInCell="1" allowOverlap="1" wp14:anchorId="0F52F162" wp14:editId="47D00F2B">
                <wp:simplePos x="0" y="0"/>
                <wp:positionH relativeFrom="column">
                  <wp:posOffset>4343400</wp:posOffset>
                </wp:positionH>
                <wp:positionV relativeFrom="paragraph">
                  <wp:posOffset>2293620</wp:posOffset>
                </wp:positionV>
                <wp:extent cx="1828800" cy="394970"/>
                <wp:effectExtent l="0" t="0" r="19050" b="24130"/>
                <wp:wrapNone/>
                <wp:docPr id="93" name="Rectangle 3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394970"/>
                        </a:xfrm>
                        <a:prstGeom prst="rect">
                          <a:avLst/>
                        </a:prstGeom>
                        <a:solidFill>
                          <a:srgbClr val="FFFF00"/>
                        </a:solidFill>
                        <a:ln w="9525">
                          <a:solidFill>
                            <a:srgbClr val="000000"/>
                          </a:solidFill>
                          <a:miter lim="800000"/>
                          <a:headEnd/>
                          <a:tailEnd/>
                        </a:ln>
                      </wps:spPr>
                      <wps:txbx>
                        <w:txbxContent>
                          <w:p w14:paraId="63FC6FC4" w14:textId="77777777" w:rsidR="00DC7653" w:rsidRDefault="00DC7653" w:rsidP="00D319A5">
                            <w:r>
                              <w:rPr>
                                <w:sz w:val="22"/>
                                <w:szCs w:val="22"/>
                              </w:rPr>
                              <w:t>CCNP</w:t>
                            </w:r>
                            <w:r>
                              <w:rPr>
                                <w:sz w:val="20"/>
                                <w:szCs w:val="20"/>
                              </w:rPr>
                              <w:t>/EES</w:t>
                            </w:r>
                            <w:r>
                              <w:rPr>
                                <w:sz w:val="22"/>
                                <w:szCs w:val="22"/>
                              </w:rPr>
                              <w:t>/UCR/</w:t>
                            </w:r>
                            <w:r>
                              <w:rPr>
                                <w:color w:val="000000"/>
                                <w:sz w:val="22"/>
                                <w:szCs w:val="22"/>
                              </w:rPr>
                              <w:t>ONE ; Communes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52F162" id="Rectangle 389" o:spid="_x0000_s1039" style="position:absolute;left:0;text-align:left;margin-left:342pt;margin-top:180.6pt;width:2in;height:31.1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" fillcolor="yellow">
                <v:textbox>
                  <w:txbxContent>
                    <w:p w14:paraId="63FC6FC4" w14:textId="77777777" w:rsidR="00DC7653" w:rsidRDefault="00DC7653" w:rsidP="00D319A5">
                      <w:r>
                        <w:rPr>
                          <w:sz w:val="22"/>
                          <w:szCs w:val="22"/>
                        </w:rPr>
                        <w:t>CCNP</w:t>
                      </w:r>
                      <w:r>
                        <w:rPr>
                          <w:sz w:val="20"/>
                          <w:szCs w:val="20"/>
                        </w:rPr>
                        <w:t>/EES</w:t>
                      </w:r>
                      <w:r>
                        <w:rPr>
                          <w:sz w:val="22"/>
                          <w:szCs w:val="22"/>
                        </w:rPr>
                        <w:t>/UCR/</w:t>
                      </w:r>
                      <w:r>
                        <w:rPr>
                          <w:color w:val="000000"/>
                          <w:sz w:val="22"/>
                          <w:szCs w:val="22"/>
                        </w:rPr>
                        <w:t>ONE ; Communes</w:t>
                      </w:r>
                    </w:p>
                  </w:txbxContent>
                </v:textbox>
              </v:rect>
            </w:pict>
          </mc:Fallback>
        </mc:AlternateContent>
      </w:r>
      <w:r w:rsidRPr="007E2B68">
        <w:rPr>
          <w:b/>
          <w:noProof/>
          <w:lang w:val="en-US" w:eastAsia="en-US"/>
        </w:rPr>
        <mc:AlternateContent>
          <mc:Choice Requires="wps">
            <w:drawing>
              <wp:anchor distT="0" distB="0" distL="114300" distR="114300" simplePos="0" relativeHeight="251645952" behindDoc="0" locked="0" layoutInCell="1" allowOverlap="1" wp14:anchorId="7C02EA14" wp14:editId="752B5516">
                <wp:simplePos x="0" y="0"/>
                <wp:positionH relativeFrom="column">
                  <wp:posOffset>4176395</wp:posOffset>
                </wp:positionH>
                <wp:positionV relativeFrom="paragraph">
                  <wp:posOffset>1831340</wp:posOffset>
                </wp:positionV>
                <wp:extent cx="2057400" cy="952500"/>
                <wp:effectExtent l="0" t="0" r="19050" b="19050"/>
                <wp:wrapNone/>
                <wp:docPr id="92" name="Rectangle 3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57400" cy="952500"/>
                        </a:xfrm>
                        <a:prstGeom prst="rect">
                          <a:avLst/>
                        </a:prstGeom>
                        <a:solidFill>
                          <a:srgbClr val="FFFFFF"/>
                        </a:solidFill>
                        <a:ln w="9525">
                          <a:solidFill>
                            <a:srgbClr val="000000"/>
                          </a:solidFill>
                          <a:miter lim="800000"/>
                          <a:headEnd/>
                          <a:tailEnd/>
                        </a:ln>
                      </wps:spPr>
                      <wps:txbx>
                        <w:txbxContent>
                          <w:p w14:paraId="71AD4960" w14:textId="77777777" w:rsidR="00DC7653" w:rsidRPr="00C048C3" w:rsidRDefault="00DC7653" w:rsidP="00D319A5">
                            <w:pPr>
                              <w:jc w:val="center"/>
                              <w:rPr>
                                <w:b/>
                                <w:i/>
                                <w:sz w:val="22"/>
                                <w:szCs w:val="22"/>
                              </w:rPr>
                            </w:pPr>
                            <w:r w:rsidRPr="00C048C3">
                              <w:rPr>
                                <w:b/>
                                <w:bCs/>
                                <w:i/>
                                <w:sz w:val="22"/>
                                <w:szCs w:val="22"/>
                              </w:rPr>
                              <w:t>Etape 6</w:t>
                            </w:r>
                            <w:r w:rsidRPr="00C048C3">
                              <w:rPr>
                                <w:b/>
                                <w:i/>
                                <w:sz w:val="22"/>
                                <w:szCs w:val="22"/>
                              </w:rPr>
                              <w:t> :</w:t>
                            </w:r>
                            <w:r w:rsidRPr="00C048C3">
                              <w:rPr>
                                <w:b/>
                                <w:bCs/>
                                <w:i/>
                                <w:iCs/>
                                <w:sz w:val="22"/>
                                <w:szCs w:val="22"/>
                              </w:rPr>
                              <w:t>Consultations publiques et diffusion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02EA14" id="Rectangle 373" o:spid="_x0000_s1040" style="position:absolute;left:0;text-align:left;margin-left:328.85pt;margin-top:144.2pt;width:162pt;height: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">
                <v:textbox>
                  <w:txbxContent>
                    <w:p w14:paraId="71AD4960" w14:textId="77777777" w:rsidR="00DC7653" w:rsidRPr="00C048C3" w:rsidRDefault="00DC7653" w:rsidP="00D319A5">
                      <w:pPr>
                        <w:jc w:val="center"/>
                        <w:rPr>
                          <w:b/>
                          <w:i/>
                          <w:sz w:val="22"/>
                          <w:szCs w:val="22"/>
                        </w:rPr>
                      </w:pPr>
                      <w:r w:rsidRPr="00C048C3">
                        <w:rPr>
                          <w:b/>
                          <w:bCs/>
                          <w:i/>
                          <w:sz w:val="22"/>
                          <w:szCs w:val="22"/>
                        </w:rPr>
                        <w:t>Etape 6</w:t>
                      </w:r>
                      <w:r w:rsidRPr="00C048C3">
                        <w:rPr>
                          <w:b/>
                          <w:i/>
                          <w:sz w:val="22"/>
                          <w:szCs w:val="22"/>
                        </w:rPr>
                        <w:t> :</w:t>
                      </w:r>
                      <w:r w:rsidRPr="00C048C3">
                        <w:rPr>
                          <w:b/>
                          <w:bCs/>
                          <w:i/>
                          <w:iCs/>
                          <w:sz w:val="22"/>
                          <w:szCs w:val="22"/>
                        </w:rPr>
                        <w:t>Consultations publiques et diffusion</w:t>
                      </w:r>
                    </w:p>
                  </w:txbxContent>
                </v:textbox>
              </v:rect>
            </w:pict>
          </mc:Fallback>
        </mc:AlternateContent>
      </w:r>
      <w:r w:rsidRPr="007E2B68">
        <w:rPr>
          <w:b/>
          <w:noProof/>
          <w:lang w:val="en-US" w:eastAsia="en-US"/>
        </w:rPr>
        <mc:AlternateContent>
          <mc:Choice Requires="wps">
            <w:drawing>
              <wp:anchor distT="0" distB="0" distL="114299" distR="114299" simplePos="0" relativeHeight="251668480" behindDoc="0" locked="0" layoutInCell="1" allowOverlap="1" wp14:anchorId="16DB0B49" wp14:editId="0248BEA9">
                <wp:simplePos x="0" y="0"/>
                <wp:positionH relativeFrom="column">
                  <wp:posOffset>5372099</wp:posOffset>
                </wp:positionH>
                <wp:positionV relativeFrom="paragraph">
                  <wp:posOffset>1583690</wp:posOffset>
                </wp:positionV>
                <wp:extent cx="0" cy="247650"/>
                <wp:effectExtent l="76200" t="0" r="57150" b="57150"/>
                <wp:wrapNone/>
                <wp:docPr id="91" name="Line 3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6A1442E8" id="Line 395" o:spid="_x0000_s1026" style="position:absolute;z-index:251668480;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423pt,124.7pt" to="423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">
                <v:stroke endarrow="block"/>
              </v:line>
            </w:pict>
          </mc:Fallback>
        </mc:AlternateContent>
      </w:r>
      <w:r w:rsidRPr="007E2B68">
        <w:rPr>
          <w:b/>
          <w:bCs/>
          <w:noProof/>
          <w:szCs w:val="22"/>
          <w:lang w:val="en-US" w:eastAsia="en-US"/>
        </w:rPr>
        <mc:AlternateContent>
          <mc:Choice Requires="wps">
            <w:drawing>
              <wp:anchor distT="0" distB="0" distL="114300" distR="114300" simplePos="0" relativeHeight="251670528" behindDoc="0" locked="0" layoutInCell="1" allowOverlap="1" wp14:anchorId="6C4CB979" wp14:editId="4212D3E9">
                <wp:simplePos x="0" y="0"/>
                <wp:positionH relativeFrom="column">
                  <wp:posOffset>504825</wp:posOffset>
                </wp:positionH>
                <wp:positionV relativeFrom="paragraph">
                  <wp:posOffset>1831340</wp:posOffset>
                </wp:positionV>
                <wp:extent cx="3204845" cy="952500"/>
                <wp:effectExtent l="0" t="0" r="14605" b="19050"/>
                <wp:wrapNone/>
                <wp:docPr id="90" name="Rectangle 3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4845" cy="952500"/>
                        </a:xfrm>
                        <a:prstGeom prst="rect">
                          <a:avLst/>
                        </a:prstGeom>
                        <a:solidFill>
                          <a:srgbClr val="FFFFFF"/>
                        </a:solidFill>
                        <a:ln w="9525">
                          <a:solidFill>
                            <a:srgbClr val="000000"/>
                          </a:solidFill>
                          <a:miter lim="800000"/>
                          <a:headEnd/>
                          <a:tailEnd/>
                        </a:ln>
                      </wps:spPr>
                      <wps:txbx>
                        <w:txbxContent>
                          <w:p w14:paraId="2ADC021F" w14:textId="77777777" w:rsidR="00DC7653" w:rsidRPr="00595710" w:rsidRDefault="00DC7653" w:rsidP="00D319A5">
                            <w:pPr>
                              <w:jc w:val="center"/>
                              <w:rPr>
                                <w:b/>
                                <w:i/>
                                <w:sz w:val="22"/>
                                <w:szCs w:val="22"/>
                              </w:rPr>
                            </w:pPr>
                            <w:r w:rsidRPr="00595710">
                              <w:rPr>
                                <w:b/>
                                <w:bCs/>
                                <w:i/>
                                <w:sz w:val="22"/>
                                <w:szCs w:val="22"/>
                              </w:rPr>
                              <w:t xml:space="preserve">Etape </w:t>
                            </w:r>
                            <w:r>
                              <w:rPr>
                                <w:b/>
                                <w:bCs/>
                                <w:i/>
                                <w:sz w:val="22"/>
                                <w:szCs w:val="22"/>
                              </w:rPr>
                              <w:t>7</w:t>
                            </w:r>
                            <w:r w:rsidRPr="00595710">
                              <w:rPr>
                                <w:b/>
                                <w:i/>
                                <w:sz w:val="22"/>
                                <w:szCs w:val="22"/>
                              </w:rPr>
                              <w:t> :</w:t>
                            </w:r>
                            <w:r w:rsidRPr="00595710">
                              <w:rPr>
                                <w:b/>
                                <w:i/>
                                <w:color w:val="000000"/>
                                <w:sz w:val="22"/>
                                <w:szCs w:val="22"/>
                              </w:rPr>
                              <w:t xml:space="preserve"> Intégration des mesures environnementales dans les Dossiers d’appel d’offres et les Dossiers d’exécution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4CB979" id="Rectangle 397" o:spid="_x0000_s1041" style="position:absolute;left:0;text-align:left;margin-left:39.75pt;margin-top:144.2pt;width:252.35pt;height: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">
                <v:textbox>
                  <w:txbxContent>
                    <w:p w14:paraId="2ADC021F" w14:textId="77777777" w:rsidR="00DC7653" w:rsidRPr="00595710" w:rsidRDefault="00DC7653" w:rsidP="00D319A5">
                      <w:pPr>
                        <w:jc w:val="center"/>
                        <w:rPr>
                          <w:b/>
                          <w:i/>
                          <w:sz w:val="22"/>
                          <w:szCs w:val="22"/>
                        </w:rPr>
                      </w:pPr>
                      <w:r w:rsidRPr="00595710">
                        <w:rPr>
                          <w:b/>
                          <w:bCs/>
                          <w:i/>
                          <w:sz w:val="22"/>
                          <w:szCs w:val="22"/>
                        </w:rPr>
                        <w:t xml:space="preserve">Etape </w:t>
                      </w:r>
                      <w:r>
                        <w:rPr>
                          <w:b/>
                          <w:bCs/>
                          <w:i/>
                          <w:sz w:val="22"/>
                          <w:szCs w:val="22"/>
                        </w:rPr>
                        <w:t>7</w:t>
                      </w:r>
                      <w:r w:rsidRPr="00595710">
                        <w:rPr>
                          <w:b/>
                          <w:i/>
                          <w:sz w:val="22"/>
                          <w:szCs w:val="22"/>
                        </w:rPr>
                        <w:t> :</w:t>
                      </w:r>
                      <w:r w:rsidRPr="00595710">
                        <w:rPr>
                          <w:b/>
                          <w:i/>
                          <w:color w:val="000000"/>
                          <w:sz w:val="22"/>
                          <w:szCs w:val="22"/>
                        </w:rPr>
                        <w:t xml:space="preserve"> Intégration des mesures environnementales dans les Dossiers d’appel d’offres et les Dossiers d’exécution</w:t>
                      </w:r>
                    </w:p>
                  </w:txbxContent>
                </v:textbox>
              </v:rect>
            </w:pict>
          </mc:Fallback>
        </mc:AlternateContent>
      </w:r>
      <w:r w:rsidRPr="007E2B68">
        <w:rPr>
          <w:b/>
          <w:noProof/>
          <w:lang w:val="en-US" w:eastAsia="en-US"/>
        </w:rPr>
        <mc:AlternateContent>
          <mc:Choice Requires="wps">
            <w:drawing>
              <wp:anchor distT="0" distB="0" distL="114299" distR="114299" simplePos="0" relativeHeight="251667456" behindDoc="0" locked="0" layoutInCell="1" allowOverlap="1" wp14:anchorId="56743B83" wp14:editId="2068C628">
                <wp:simplePos x="0" y="0"/>
                <wp:positionH relativeFrom="column">
                  <wp:posOffset>1371599</wp:posOffset>
                </wp:positionH>
                <wp:positionV relativeFrom="paragraph">
                  <wp:posOffset>1583690</wp:posOffset>
                </wp:positionV>
                <wp:extent cx="0" cy="247650"/>
                <wp:effectExtent l="76200" t="0" r="57150" b="57150"/>
                <wp:wrapNone/>
                <wp:docPr id="89" name="Line 3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4765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306143E0" id="Line 394" o:spid="_x0000_s1026" style="position:absolute;z-index:251667456;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108pt,124.7pt" to="108pt,14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">
                <v:stroke endarrow="block"/>
              </v:line>
            </w:pict>
          </mc:Fallback>
        </mc:AlternateContent>
      </w:r>
      <w:r w:rsidRPr="007E2B68">
        <w:rPr>
          <w:b/>
          <w:noProof/>
          <w:lang w:val="en-US" w:eastAsia="en-US"/>
        </w:rPr>
        <mc:AlternateContent>
          <mc:Choice Requires="wps">
            <w:drawing>
              <wp:anchor distT="0" distB="0" distL="114300" distR="114300" simplePos="0" relativeHeight="251648000" behindDoc="0" locked="0" layoutInCell="1" allowOverlap="1" wp14:anchorId="441BE170" wp14:editId="49749716">
                <wp:simplePos x="0" y="0"/>
                <wp:positionH relativeFrom="column">
                  <wp:posOffset>4572000</wp:posOffset>
                </wp:positionH>
                <wp:positionV relativeFrom="paragraph">
                  <wp:posOffset>495300</wp:posOffset>
                </wp:positionV>
                <wp:extent cx="1714500" cy="1088390"/>
                <wp:effectExtent l="0" t="0" r="19050" b="16510"/>
                <wp:wrapNone/>
                <wp:docPr id="88" name="Rectangle 3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0" cy="1088390"/>
                        </a:xfrm>
                        <a:prstGeom prst="rect">
                          <a:avLst/>
                        </a:prstGeom>
                        <a:solidFill>
                          <a:srgbClr val="FFFFFF"/>
                        </a:solidFill>
                        <a:ln w="9525">
                          <a:solidFill>
                            <a:srgbClr val="000000"/>
                          </a:solidFill>
                          <a:miter lim="800000"/>
                          <a:headEnd/>
                          <a:tailEnd/>
                        </a:ln>
                      </wps:spPr>
                      <wps:txbx>
                        <w:txbxContent>
                          <w:p w14:paraId="19472599" w14:textId="77777777" w:rsidR="00DC7653" w:rsidRPr="00526055" w:rsidRDefault="00DC7653" w:rsidP="00D319A5">
                            <w:pPr>
                              <w:jc w:val="center"/>
                              <w:rPr>
                                <w:i/>
                                <w:color w:val="000000"/>
                                <w:szCs w:val="22"/>
                              </w:rPr>
                            </w:pPr>
                            <w:r w:rsidRPr="00526055">
                              <w:rPr>
                                <w:b/>
                                <w:bCs/>
                                <w:i/>
                              </w:rPr>
                              <w:t xml:space="preserve">Etape </w:t>
                            </w:r>
                            <w:r>
                              <w:rPr>
                                <w:b/>
                                <w:bCs/>
                                <w:i/>
                              </w:rPr>
                              <w:t>5</w:t>
                            </w:r>
                            <w:r w:rsidRPr="00526055">
                              <w:rPr>
                                <w:i/>
                              </w:rPr>
                              <w:t> :</w:t>
                            </w:r>
                          </w:p>
                          <w:p w14:paraId="597A17D3" w14:textId="77777777" w:rsidR="00DC7653" w:rsidRPr="008864AB" w:rsidRDefault="00DC7653" w:rsidP="00D319A5">
                            <w:pPr>
                              <w:jc w:val="center"/>
                              <w:rPr>
                                <w:b/>
                                <w:bCs/>
                                <w:i/>
                                <w:iCs/>
                                <w:sz w:val="22"/>
                                <w:szCs w:val="22"/>
                              </w:rPr>
                            </w:pPr>
                            <w:r>
                              <w:rPr>
                                <w:b/>
                                <w:bCs/>
                                <w:i/>
                                <w:iCs/>
                                <w:sz w:val="22"/>
                                <w:szCs w:val="22"/>
                              </w:rPr>
                              <w:t>Examen et approbation  PGES/PREE</w:t>
                            </w:r>
                          </w:p>
                          <w:p w14:paraId="3BF0F12A" w14:textId="77777777" w:rsidR="00DC7653" w:rsidRPr="00526055" w:rsidRDefault="00DC7653" w:rsidP="00D319A5">
                            <w:pPr>
                              <w:rPr>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1BE170" id="Rectangle 375" o:spid="_x0000_s1042" style="position:absolute;left:0;text-align:left;margin-left:5in;margin-top:39pt;width:135pt;height:85.7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">
                <v:textbox>
                  <w:txbxContent>
                    <w:p w14:paraId="19472599" w14:textId="77777777" w:rsidR="00DC7653" w:rsidRPr="00526055" w:rsidRDefault="00DC7653" w:rsidP="00D319A5">
                      <w:pPr>
                        <w:jc w:val="center"/>
                        <w:rPr>
                          <w:i/>
                          <w:color w:val="000000"/>
                          <w:szCs w:val="22"/>
                        </w:rPr>
                      </w:pPr>
                      <w:r w:rsidRPr="00526055">
                        <w:rPr>
                          <w:b/>
                          <w:bCs/>
                          <w:i/>
                        </w:rPr>
                        <w:t xml:space="preserve">Etape </w:t>
                      </w:r>
                      <w:r>
                        <w:rPr>
                          <w:b/>
                          <w:bCs/>
                          <w:i/>
                        </w:rPr>
                        <w:t>5</w:t>
                      </w:r>
                      <w:r w:rsidRPr="00526055">
                        <w:rPr>
                          <w:i/>
                        </w:rPr>
                        <w:t> :</w:t>
                      </w:r>
                    </w:p>
                    <w:p w14:paraId="597A17D3" w14:textId="77777777" w:rsidR="00DC7653" w:rsidRPr="008864AB" w:rsidRDefault="00DC7653" w:rsidP="00D319A5">
                      <w:pPr>
                        <w:jc w:val="center"/>
                        <w:rPr>
                          <w:b/>
                          <w:bCs/>
                          <w:i/>
                          <w:iCs/>
                          <w:sz w:val="22"/>
                          <w:szCs w:val="22"/>
                        </w:rPr>
                      </w:pPr>
                      <w:r>
                        <w:rPr>
                          <w:b/>
                          <w:bCs/>
                          <w:i/>
                          <w:iCs/>
                          <w:sz w:val="22"/>
                          <w:szCs w:val="22"/>
                        </w:rPr>
                        <w:t>Examen et approbation  PGES/PREE</w:t>
                      </w:r>
                    </w:p>
                    <w:p w14:paraId="3BF0F12A" w14:textId="77777777" w:rsidR="00DC7653" w:rsidRPr="00526055" w:rsidRDefault="00DC7653" w:rsidP="00D319A5">
                      <w:pPr>
                        <w:rPr>
                          <w:b/>
                        </w:rPr>
                      </w:pPr>
                    </w:p>
                  </w:txbxContent>
                </v:textbox>
              </v:rect>
            </w:pict>
          </mc:Fallback>
        </mc:AlternateContent>
      </w:r>
      <w:r w:rsidRPr="007E2B68">
        <w:rPr>
          <w:b/>
          <w:noProof/>
          <w:lang w:val="en-US" w:eastAsia="en-US"/>
        </w:rPr>
        <mc:AlternateContent>
          <mc:Choice Requires="wps">
            <w:drawing>
              <wp:anchor distT="0" distB="0" distL="114300" distR="114300" simplePos="0" relativeHeight="251644928" behindDoc="0" locked="0" layoutInCell="1" allowOverlap="1" wp14:anchorId="7CA45F26" wp14:editId="1BCDC46F">
                <wp:simplePos x="0" y="0"/>
                <wp:positionH relativeFrom="column">
                  <wp:posOffset>2366645</wp:posOffset>
                </wp:positionH>
                <wp:positionV relativeFrom="paragraph">
                  <wp:posOffset>466090</wp:posOffset>
                </wp:positionV>
                <wp:extent cx="1976755" cy="1117600"/>
                <wp:effectExtent l="0" t="0" r="23495" b="25400"/>
                <wp:wrapNone/>
                <wp:docPr id="87" name="Rectangle 3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76755" cy="1117600"/>
                        </a:xfrm>
                        <a:prstGeom prst="rect">
                          <a:avLst/>
                        </a:prstGeom>
                        <a:solidFill>
                          <a:srgbClr val="FFFFFF"/>
                        </a:solidFill>
                        <a:ln w="9525">
                          <a:solidFill>
                            <a:srgbClr val="000000"/>
                          </a:solidFill>
                          <a:miter lim="800000"/>
                          <a:headEnd/>
                          <a:tailEnd/>
                        </a:ln>
                      </wps:spPr>
                      <wps:txbx>
                        <w:txbxContent>
                          <w:p w14:paraId="07FC6D83" w14:textId="77777777" w:rsidR="00DC7653" w:rsidRPr="00C048C3" w:rsidRDefault="00DC7653" w:rsidP="00D319A5">
                            <w:pPr>
                              <w:jc w:val="center"/>
                              <w:rPr>
                                <w:color w:val="000000"/>
                                <w:sz w:val="22"/>
                                <w:szCs w:val="22"/>
                              </w:rPr>
                            </w:pPr>
                            <w:r w:rsidRPr="00C048C3">
                              <w:rPr>
                                <w:sz w:val="22"/>
                                <w:szCs w:val="22"/>
                              </w:rPr>
                              <w:t>Etape 4</w:t>
                            </w:r>
                            <w:r w:rsidRPr="00C048C3">
                              <w:rPr>
                                <w:bCs/>
                                <w:sz w:val="22"/>
                                <w:szCs w:val="22"/>
                              </w:rPr>
                              <w:t>.2</w:t>
                            </w:r>
                            <w:r w:rsidRPr="00C048C3">
                              <w:rPr>
                                <w:sz w:val="22"/>
                                <w:szCs w:val="22"/>
                              </w:rPr>
                              <w:t> :</w:t>
                            </w:r>
                          </w:p>
                          <w:p w14:paraId="7A01DD5A" w14:textId="77777777" w:rsidR="00DC7653" w:rsidRPr="00C048C3" w:rsidRDefault="00DC7653" w:rsidP="00D319A5">
                            <w:pPr>
                              <w:jc w:val="center"/>
                              <w:rPr>
                                <w:sz w:val="22"/>
                                <w:szCs w:val="22"/>
                              </w:rPr>
                            </w:pPr>
                            <w:r w:rsidRPr="00C048C3">
                              <w:rPr>
                                <w:color w:val="000000"/>
                                <w:sz w:val="22"/>
                                <w:szCs w:val="22"/>
                              </w:rPr>
                              <w:t xml:space="preserve">Choix du consultant </w:t>
                            </w:r>
                            <w:r>
                              <w:rPr>
                                <w:color w:val="000000"/>
                                <w:sz w:val="22"/>
                                <w:szCs w:val="22"/>
                              </w:rPr>
                              <w:t>en cas de réalisation d’un PGES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A45F26" id="Rectangle 372" o:spid="_x0000_s1043" style="position:absolute;left:0;text-align:left;margin-left:186.35pt;margin-top:36.7pt;width:155.65pt;height:88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">
                <v:textbox>
                  <w:txbxContent>
                    <w:p w14:paraId="07FC6D83" w14:textId="77777777" w:rsidR="00DC7653" w:rsidRPr="00C048C3" w:rsidRDefault="00DC7653" w:rsidP="00D319A5">
                      <w:pPr>
                        <w:jc w:val="center"/>
                        <w:rPr>
                          <w:color w:val="000000"/>
                          <w:sz w:val="22"/>
                          <w:szCs w:val="22"/>
                        </w:rPr>
                      </w:pPr>
                      <w:r w:rsidRPr="00C048C3">
                        <w:rPr>
                          <w:sz w:val="22"/>
                          <w:szCs w:val="22"/>
                        </w:rPr>
                        <w:t>Etape 4</w:t>
                      </w:r>
                      <w:r w:rsidRPr="00C048C3">
                        <w:rPr>
                          <w:bCs/>
                          <w:sz w:val="22"/>
                          <w:szCs w:val="22"/>
                        </w:rPr>
                        <w:t>.2</w:t>
                      </w:r>
                      <w:r w:rsidRPr="00C048C3">
                        <w:rPr>
                          <w:sz w:val="22"/>
                          <w:szCs w:val="22"/>
                        </w:rPr>
                        <w:t> :</w:t>
                      </w:r>
                    </w:p>
                    <w:p w14:paraId="7A01DD5A" w14:textId="77777777" w:rsidR="00DC7653" w:rsidRPr="00C048C3" w:rsidRDefault="00DC7653" w:rsidP="00D319A5">
                      <w:pPr>
                        <w:jc w:val="center"/>
                        <w:rPr>
                          <w:sz w:val="22"/>
                          <w:szCs w:val="22"/>
                        </w:rPr>
                      </w:pPr>
                      <w:r w:rsidRPr="00C048C3">
                        <w:rPr>
                          <w:color w:val="000000"/>
                          <w:sz w:val="22"/>
                          <w:szCs w:val="22"/>
                        </w:rPr>
                        <w:t xml:space="preserve">Choix du consultant </w:t>
                      </w:r>
                      <w:r>
                        <w:rPr>
                          <w:color w:val="000000"/>
                          <w:sz w:val="22"/>
                          <w:szCs w:val="22"/>
                        </w:rPr>
                        <w:t>en cas de réalisation d’un PGES</w:t>
                      </w:r>
                    </w:p>
                  </w:txbxContent>
                </v:textbox>
              </v:rect>
            </w:pict>
          </mc:Fallback>
        </mc:AlternateContent>
      </w:r>
      <w:r w:rsidRPr="007E2B68">
        <w:rPr>
          <w:b/>
          <w:noProof/>
          <w:lang w:val="en-US" w:eastAsia="en-US"/>
        </w:rPr>
        <mc:AlternateContent>
          <mc:Choice Requires="wps">
            <w:drawing>
              <wp:anchor distT="0" distB="0" distL="114300" distR="114300" simplePos="0" relativeHeight="251643904" behindDoc="0" locked="0" layoutInCell="1" allowOverlap="1" wp14:anchorId="48E3305C" wp14:editId="4E65A219">
                <wp:simplePos x="0" y="0"/>
                <wp:positionH relativeFrom="column">
                  <wp:posOffset>342900</wp:posOffset>
                </wp:positionH>
                <wp:positionV relativeFrom="paragraph">
                  <wp:posOffset>487680</wp:posOffset>
                </wp:positionV>
                <wp:extent cx="1828800" cy="1096010"/>
                <wp:effectExtent l="0" t="0" r="19050" b="27940"/>
                <wp:wrapNone/>
                <wp:docPr id="86" name="Rectangle 3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1096010"/>
                        </a:xfrm>
                        <a:prstGeom prst="rect">
                          <a:avLst/>
                        </a:prstGeom>
                        <a:solidFill>
                          <a:srgbClr val="FFFFFF"/>
                        </a:solidFill>
                        <a:ln w="9525">
                          <a:solidFill>
                            <a:srgbClr val="000000"/>
                          </a:solidFill>
                          <a:miter lim="800000"/>
                          <a:headEnd/>
                          <a:tailEnd/>
                        </a:ln>
                      </wps:spPr>
                      <wps:txbx>
                        <w:txbxContent>
                          <w:p w14:paraId="7273C7AD" w14:textId="77777777" w:rsidR="00DC7653" w:rsidRPr="00C048C3" w:rsidRDefault="00DC7653" w:rsidP="00D319A5">
                            <w:pPr>
                              <w:jc w:val="center"/>
                              <w:rPr>
                                <w:color w:val="000000"/>
                                <w:sz w:val="22"/>
                                <w:szCs w:val="22"/>
                              </w:rPr>
                            </w:pPr>
                            <w:r w:rsidRPr="00C048C3">
                              <w:rPr>
                                <w:bCs/>
                                <w:sz w:val="22"/>
                                <w:szCs w:val="22"/>
                              </w:rPr>
                              <w:t>Etape 4.1</w:t>
                            </w:r>
                            <w:r w:rsidRPr="00C048C3">
                              <w:rPr>
                                <w:sz w:val="22"/>
                                <w:szCs w:val="22"/>
                              </w:rPr>
                              <w:t> :</w:t>
                            </w:r>
                          </w:p>
                          <w:p w14:paraId="5EC02C96" w14:textId="77777777" w:rsidR="00DC7653" w:rsidRPr="00C048C3" w:rsidRDefault="00DC7653" w:rsidP="00D319A5">
                            <w:pPr>
                              <w:jc w:val="center"/>
                              <w:rPr>
                                <w:sz w:val="22"/>
                                <w:szCs w:val="22"/>
                              </w:rPr>
                            </w:pPr>
                            <w:r w:rsidRPr="00C048C3">
                              <w:rPr>
                                <w:sz w:val="22"/>
                                <w:szCs w:val="22"/>
                              </w:rPr>
                              <w:t>Choix de simples mesures d’atténuation à appliquer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E3305C" id="Rectangle 371" o:spid="_x0000_s1044" style="position:absolute;left:0;text-align:left;margin-left:27pt;margin-top:38.4pt;width:2in;height:86.3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">
                <v:textbox>
                  <w:txbxContent>
                    <w:p w14:paraId="7273C7AD" w14:textId="77777777" w:rsidR="00DC7653" w:rsidRPr="00C048C3" w:rsidRDefault="00DC7653" w:rsidP="00D319A5">
                      <w:pPr>
                        <w:jc w:val="center"/>
                        <w:rPr>
                          <w:color w:val="000000"/>
                          <w:sz w:val="22"/>
                          <w:szCs w:val="22"/>
                        </w:rPr>
                      </w:pPr>
                      <w:r w:rsidRPr="00C048C3">
                        <w:rPr>
                          <w:bCs/>
                          <w:sz w:val="22"/>
                          <w:szCs w:val="22"/>
                        </w:rPr>
                        <w:t>Etape 4.1</w:t>
                      </w:r>
                      <w:r w:rsidRPr="00C048C3">
                        <w:rPr>
                          <w:sz w:val="22"/>
                          <w:szCs w:val="22"/>
                        </w:rPr>
                        <w:t> :</w:t>
                      </w:r>
                    </w:p>
                    <w:p w14:paraId="5EC02C96" w14:textId="77777777" w:rsidR="00DC7653" w:rsidRPr="00C048C3" w:rsidRDefault="00DC7653" w:rsidP="00D319A5">
                      <w:pPr>
                        <w:jc w:val="center"/>
                        <w:rPr>
                          <w:sz w:val="22"/>
                          <w:szCs w:val="22"/>
                        </w:rPr>
                      </w:pPr>
                      <w:r w:rsidRPr="00C048C3">
                        <w:rPr>
                          <w:sz w:val="22"/>
                          <w:szCs w:val="22"/>
                        </w:rPr>
                        <w:t>Choix de simples mesures d’atténuation à appliquer</w:t>
                      </w:r>
                    </w:p>
                  </w:txbxContent>
                </v:textbox>
              </v:rect>
            </w:pict>
          </mc:Fallback>
        </mc:AlternateContent>
      </w:r>
      <w:r w:rsidRPr="007E2B68">
        <w:rPr>
          <w:b/>
          <w:noProof/>
          <w:lang w:val="en-US" w:eastAsia="en-US"/>
        </w:rPr>
        <mc:AlternateContent>
          <mc:Choice Requires="wps">
            <w:drawing>
              <wp:anchor distT="0" distB="0" distL="114300" distR="114300" simplePos="0" relativeHeight="251663360" behindDoc="0" locked="0" layoutInCell="1" allowOverlap="1" wp14:anchorId="4EC3277E" wp14:editId="16957875">
                <wp:simplePos x="0" y="0"/>
                <wp:positionH relativeFrom="column">
                  <wp:posOffset>1666875</wp:posOffset>
                </wp:positionH>
                <wp:positionV relativeFrom="paragraph">
                  <wp:posOffset>3369945</wp:posOffset>
                </wp:positionV>
                <wp:extent cx="2171700" cy="300355"/>
                <wp:effectExtent l="0" t="0" r="19050" b="23495"/>
                <wp:wrapNone/>
                <wp:docPr id="85" name="Rectangle 3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71700" cy="300355"/>
                        </a:xfrm>
                        <a:prstGeom prst="rect">
                          <a:avLst/>
                        </a:prstGeom>
                        <a:solidFill>
                          <a:srgbClr val="FFFF00"/>
                        </a:solidFill>
                        <a:ln w="9525">
                          <a:solidFill>
                            <a:srgbClr val="000000"/>
                          </a:solidFill>
                          <a:miter lim="800000"/>
                          <a:headEnd/>
                          <a:tailEnd/>
                        </a:ln>
                      </wps:spPr>
                      <wps:txbx>
                        <w:txbxContent>
                          <w:p w14:paraId="4EC59E8D" w14:textId="77777777" w:rsidR="00DC7653" w:rsidRDefault="00DC7653" w:rsidP="00D319A5">
                            <w:pPr>
                              <w:jc w:val="center"/>
                            </w:pPr>
                            <w:r>
                              <w:rPr>
                                <w:szCs w:val="22"/>
                              </w:rPr>
                              <w:t>Entreprises et Prestataires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C3277E" id="Rectangle 390" o:spid="_x0000_s1045" style="position:absolute;left:0;text-align:left;margin-left:131.25pt;margin-top:265.35pt;width:171pt;height:23.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" fillcolor="yellow">
                <v:textbox>
                  <w:txbxContent>
                    <w:p w14:paraId="4EC59E8D" w14:textId="77777777" w:rsidR="00DC7653" w:rsidRDefault="00DC7653" w:rsidP="00D319A5">
                      <w:pPr>
                        <w:jc w:val="center"/>
                      </w:pPr>
                      <w:r>
                        <w:rPr>
                          <w:szCs w:val="22"/>
                        </w:rPr>
                        <w:t>Entreprises et Prestataires</w:t>
                      </w:r>
                    </w:p>
                  </w:txbxContent>
                </v:textbox>
              </v:rect>
            </w:pict>
          </mc:Fallback>
        </mc:AlternateContent>
      </w:r>
      <w:r w:rsidRPr="007E2B68">
        <w:rPr>
          <w:b/>
          <w:noProof/>
          <w:lang w:val="en-US" w:eastAsia="en-US"/>
        </w:rPr>
        <mc:AlternateContent>
          <mc:Choice Requires="wps">
            <w:drawing>
              <wp:anchor distT="4294967295" distB="4294967295" distL="114300" distR="114300" simplePos="0" relativeHeight="251669504" behindDoc="0" locked="0" layoutInCell="1" allowOverlap="1" wp14:anchorId="2FCEE018" wp14:editId="2915CC8B">
                <wp:simplePos x="0" y="0"/>
                <wp:positionH relativeFrom="column">
                  <wp:posOffset>3709670</wp:posOffset>
                </wp:positionH>
                <wp:positionV relativeFrom="paragraph">
                  <wp:posOffset>2436494</wp:posOffset>
                </wp:positionV>
                <wp:extent cx="466725" cy="0"/>
                <wp:effectExtent l="38100" t="76200" r="0" b="95250"/>
                <wp:wrapNone/>
                <wp:docPr id="84" name="Line 3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66725" cy="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2AAF751A" id="Line 396" o:spid="_x0000_s1026" style="position:absolute;flip:x;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92.1pt,191.85pt" to="328.85pt,1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">
                <v:stroke endarrow="block"/>
              </v:line>
            </w:pict>
          </mc:Fallback>
        </mc:AlternateContent>
      </w:r>
      <w:r w:rsidRPr="007E2B68">
        <w:rPr>
          <w:b/>
          <w:noProof/>
          <w:lang w:val="en-US" w:eastAsia="en-US"/>
        </w:rPr>
        <mc:AlternateContent>
          <mc:Choice Requires="wps">
            <w:drawing>
              <wp:anchor distT="0" distB="0" distL="114299" distR="114299" simplePos="0" relativeHeight="251656192" behindDoc="0" locked="0" layoutInCell="1" allowOverlap="1" wp14:anchorId="2E77D1F6" wp14:editId="68C0CC83">
                <wp:simplePos x="0" y="0"/>
                <wp:positionH relativeFrom="column">
                  <wp:posOffset>2743199</wp:posOffset>
                </wp:positionH>
                <wp:positionV relativeFrom="paragraph">
                  <wp:posOffset>3760470</wp:posOffset>
                </wp:positionV>
                <wp:extent cx="0" cy="300355"/>
                <wp:effectExtent l="76200" t="0" r="57150" b="61595"/>
                <wp:wrapNone/>
                <wp:docPr id="83" name="Line 3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0355"/>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6345F1B4" id="Line 383" o:spid="_x0000_s1026" style="position:absolute;z-index:251656192;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page;mso-height-relative:page" from="3in,296.1pt" to="3in,319.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">
                <v:stroke endarrow="block"/>
              </v:line>
            </w:pict>
          </mc:Fallback>
        </mc:AlternateContent>
      </w:r>
      <w:r w:rsidRPr="007E2B68">
        <w:rPr>
          <w:b/>
          <w:noProof/>
          <w:lang w:val="en-US" w:eastAsia="en-US"/>
        </w:rPr>
        <mc:AlternateContent>
          <mc:Choice Requires="wps">
            <w:drawing>
              <wp:anchor distT="0" distB="0" distL="114300" distR="114300" simplePos="0" relativeHeight="251664384" behindDoc="0" locked="0" layoutInCell="1" allowOverlap="1" wp14:anchorId="45BE8AA8" wp14:editId="24AC0E0F">
                <wp:simplePos x="0" y="0"/>
                <wp:positionH relativeFrom="column">
                  <wp:posOffset>1371600</wp:posOffset>
                </wp:positionH>
                <wp:positionV relativeFrom="paragraph">
                  <wp:posOffset>4312920</wp:posOffset>
                </wp:positionV>
                <wp:extent cx="3462020" cy="1028700"/>
                <wp:effectExtent l="0" t="0" r="24130" b="19050"/>
                <wp:wrapNone/>
                <wp:docPr id="82" name="Rectangle 39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62020" cy="1028700"/>
                        </a:xfrm>
                        <a:prstGeom prst="rect">
                          <a:avLst/>
                        </a:prstGeom>
                        <a:solidFill>
                          <a:srgbClr val="FFFF00"/>
                        </a:solidFill>
                        <a:ln w="9525">
                          <a:solidFill>
                            <a:srgbClr val="000000"/>
                          </a:solidFill>
                          <a:miter lim="800000"/>
                          <a:headEnd/>
                          <a:tailEnd/>
                        </a:ln>
                      </wps:spPr>
                      <wps:txbx>
                        <w:txbxContent>
                          <w:p w14:paraId="22673543" w14:textId="77777777" w:rsidR="00DC7653" w:rsidRPr="00085CF8" w:rsidRDefault="00DC7653" w:rsidP="00D319A5">
                            <w:pPr>
                              <w:numPr>
                                <w:ilvl w:val="0"/>
                                <w:numId w:val="24"/>
                              </w:numPr>
                              <w:rPr>
                                <w:sz w:val="20"/>
                                <w:szCs w:val="20"/>
                                <w:lang w:val="de-DE"/>
                              </w:rPr>
                            </w:pPr>
                            <w:r>
                              <w:rPr>
                                <w:sz w:val="20"/>
                                <w:szCs w:val="20"/>
                                <w:lang w:val="de-DE"/>
                              </w:rPr>
                              <w:t>Comité de Pilotage;</w:t>
                            </w:r>
                          </w:p>
                          <w:p w14:paraId="6C731717" w14:textId="77777777" w:rsidR="00DC7653" w:rsidRPr="00085CF8" w:rsidRDefault="00DC7653" w:rsidP="00D319A5">
                            <w:pPr>
                              <w:numPr>
                                <w:ilvl w:val="0"/>
                                <w:numId w:val="24"/>
                              </w:numPr>
                              <w:rPr>
                                <w:sz w:val="20"/>
                                <w:szCs w:val="20"/>
                                <w:lang w:val="de-DE"/>
                              </w:rPr>
                            </w:pPr>
                            <w:r>
                              <w:rPr>
                                <w:sz w:val="20"/>
                                <w:szCs w:val="20"/>
                                <w:lang w:val="de-DE"/>
                              </w:rPr>
                              <w:t>CCNP-</w:t>
                            </w:r>
                            <w:r>
                              <w:rPr>
                                <w:sz w:val="20"/>
                                <w:szCs w:val="20"/>
                              </w:rPr>
                              <w:t>Nationale ;</w:t>
                            </w:r>
                          </w:p>
                          <w:p w14:paraId="1649BFB3" w14:textId="77777777" w:rsidR="00DC7653" w:rsidRDefault="00DC7653" w:rsidP="00D319A5">
                            <w:pPr>
                              <w:numPr>
                                <w:ilvl w:val="0"/>
                                <w:numId w:val="24"/>
                              </w:numPr>
                              <w:rPr>
                                <w:sz w:val="20"/>
                                <w:szCs w:val="20"/>
                                <w:lang w:val="de-DE"/>
                              </w:rPr>
                            </w:pPr>
                            <w:r>
                              <w:rPr>
                                <w:sz w:val="20"/>
                                <w:szCs w:val="20"/>
                                <w:lang w:val="de-DE"/>
                              </w:rPr>
                              <w:t>EES et PFS/UCR-Régionales;</w:t>
                            </w:r>
                          </w:p>
                          <w:p w14:paraId="264BF0B3" w14:textId="77777777" w:rsidR="00DC7653" w:rsidRPr="00085CF8" w:rsidRDefault="00DC7653" w:rsidP="00D319A5">
                            <w:pPr>
                              <w:numPr>
                                <w:ilvl w:val="0"/>
                                <w:numId w:val="24"/>
                              </w:numPr>
                              <w:rPr>
                                <w:sz w:val="20"/>
                                <w:szCs w:val="20"/>
                                <w:lang w:val="de-DE"/>
                              </w:rPr>
                            </w:pPr>
                            <w:r>
                              <w:rPr>
                                <w:sz w:val="20"/>
                                <w:szCs w:val="20"/>
                                <w:lang w:val="de-DE"/>
                              </w:rPr>
                              <w:t>ONE/ CSE Nationale et Régionale;</w:t>
                            </w:r>
                          </w:p>
                          <w:p w14:paraId="4A5DBF1F" w14:textId="77777777" w:rsidR="00DC7653" w:rsidRDefault="00DC7653" w:rsidP="00D319A5">
                            <w:pPr>
                              <w:numPr>
                                <w:ilvl w:val="0"/>
                                <w:numId w:val="24"/>
                              </w:numPr>
                              <w:rPr>
                                <w:sz w:val="20"/>
                                <w:szCs w:val="20"/>
                              </w:rPr>
                            </w:pPr>
                            <w:r>
                              <w:rPr>
                                <w:sz w:val="20"/>
                                <w:szCs w:val="20"/>
                              </w:rPr>
                              <w:t>Collectivités locales (Communes) ;</w:t>
                            </w:r>
                          </w:p>
                          <w:p w14:paraId="0979D5AB" w14:textId="77777777" w:rsidR="00DC7653" w:rsidRPr="00085CF8" w:rsidRDefault="00DC7653" w:rsidP="00D319A5">
                            <w:pPr>
                              <w:numPr>
                                <w:ilvl w:val="0"/>
                                <w:numId w:val="24"/>
                              </w:numPr>
                              <w:rPr>
                                <w:sz w:val="20"/>
                                <w:szCs w:val="20"/>
                              </w:rPr>
                            </w:pPr>
                            <w:r w:rsidRPr="00085CF8">
                              <w:rPr>
                                <w:sz w:val="20"/>
                                <w:szCs w:val="20"/>
                              </w:rPr>
                              <w:t>Consultants (nationaux et internationaux)</w:t>
                            </w:r>
                            <w:r>
                              <w:rPr>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5BE8AA8" id="Rectangle 391" o:spid="_x0000_s1046" style="position:absolute;left:0;text-align:left;margin-left:108pt;margin-top:339.6pt;width:272.6pt;height:81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" fillcolor="yellow">
                <v:textbox>
                  <w:txbxContent>
                    <w:p w14:paraId="22673543" w14:textId="77777777" w:rsidR="00DC7653" w:rsidRPr="00085CF8" w:rsidRDefault="00DC7653" w:rsidP="00D319A5">
                      <w:pPr>
                        <w:numPr>
                          <w:ilvl w:val="0"/>
                          <w:numId w:val="24"/>
                        </w:numPr>
                        <w:rPr>
                          <w:sz w:val="20"/>
                          <w:szCs w:val="20"/>
                          <w:lang w:val="de-DE"/>
                        </w:rPr>
                      </w:pPr>
                      <w:r>
                        <w:rPr>
                          <w:sz w:val="20"/>
                          <w:szCs w:val="20"/>
                          <w:lang w:val="de-DE"/>
                        </w:rPr>
                        <w:t>Comité de Pilotage;</w:t>
                      </w:r>
                    </w:p>
                    <w:p w14:paraId="6C731717" w14:textId="77777777" w:rsidR="00DC7653" w:rsidRPr="00085CF8" w:rsidRDefault="00DC7653" w:rsidP="00D319A5">
                      <w:pPr>
                        <w:numPr>
                          <w:ilvl w:val="0"/>
                          <w:numId w:val="24"/>
                        </w:numPr>
                        <w:rPr>
                          <w:sz w:val="20"/>
                          <w:szCs w:val="20"/>
                          <w:lang w:val="de-DE"/>
                        </w:rPr>
                      </w:pPr>
                      <w:r>
                        <w:rPr>
                          <w:sz w:val="20"/>
                          <w:szCs w:val="20"/>
                          <w:lang w:val="de-DE"/>
                        </w:rPr>
                        <w:t>CCNP-</w:t>
                      </w:r>
                      <w:r>
                        <w:rPr>
                          <w:sz w:val="20"/>
                          <w:szCs w:val="20"/>
                        </w:rPr>
                        <w:t>Nationale ;</w:t>
                      </w:r>
                    </w:p>
                    <w:p w14:paraId="1649BFB3" w14:textId="77777777" w:rsidR="00DC7653" w:rsidRDefault="00DC7653" w:rsidP="00D319A5">
                      <w:pPr>
                        <w:numPr>
                          <w:ilvl w:val="0"/>
                          <w:numId w:val="24"/>
                        </w:numPr>
                        <w:rPr>
                          <w:sz w:val="20"/>
                          <w:szCs w:val="20"/>
                          <w:lang w:val="de-DE"/>
                        </w:rPr>
                      </w:pPr>
                      <w:r>
                        <w:rPr>
                          <w:sz w:val="20"/>
                          <w:szCs w:val="20"/>
                          <w:lang w:val="de-DE"/>
                        </w:rPr>
                        <w:t>EES et PFS/UCR-Régionales;</w:t>
                      </w:r>
                    </w:p>
                    <w:p w14:paraId="264BF0B3" w14:textId="77777777" w:rsidR="00DC7653" w:rsidRPr="00085CF8" w:rsidRDefault="00DC7653" w:rsidP="00D319A5">
                      <w:pPr>
                        <w:numPr>
                          <w:ilvl w:val="0"/>
                          <w:numId w:val="24"/>
                        </w:numPr>
                        <w:rPr>
                          <w:sz w:val="20"/>
                          <w:szCs w:val="20"/>
                          <w:lang w:val="de-DE"/>
                        </w:rPr>
                      </w:pPr>
                      <w:r>
                        <w:rPr>
                          <w:sz w:val="20"/>
                          <w:szCs w:val="20"/>
                          <w:lang w:val="de-DE"/>
                        </w:rPr>
                        <w:t>ONE/ CSE Nationale et Régionale;</w:t>
                      </w:r>
                    </w:p>
                    <w:p w14:paraId="4A5DBF1F" w14:textId="77777777" w:rsidR="00DC7653" w:rsidRDefault="00DC7653" w:rsidP="00D319A5">
                      <w:pPr>
                        <w:numPr>
                          <w:ilvl w:val="0"/>
                          <w:numId w:val="24"/>
                        </w:numPr>
                        <w:rPr>
                          <w:sz w:val="20"/>
                          <w:szCs w:val="20"/>
                        </w:rPr>
                      </w:pPr>
                      <w:r>
                        <w:rPr>
                          <w:sz w:val="20"/>
                          <w:szCs w:val="20"/>
                        </w:rPr>
                        <w:t>Collectivités locales (Communes) ;</w:t>
                      </w:r>
                    </w:p>
                    <w:p w14:paraId="0979D5AB" w14:textId="77777777" w:rsidR="00DC7653" w:rsidRPr="00085CF8" w:rsidRDefault="00DC7653" w:rsidP="00D319A5">
                      <w:pPr>
                        <w:numPr>
                          <w:ilvl w:val="0"/>
                          <w:numId w:val="24"/>
                        </w:numPr>
                        <w:rPr>
                          <w:sz w:val="20"/>
                          <w:szCs w:val="20"/>
                        </w:rPr>
                      </w:pPr>
                      <w:r w:rsidRPr="00085CF8">
                        <w:rPr>
                          <w:sz w:val="20"/>
                          <w:szCs w:val="20"/>
                        </w:rPr>
                        <w:t>Consultants (nationaux et internationaux)</w:t>
                      </w:r>
                      <w:r>
                        <w:rPr>
                          <w:sz w:val="20"/>
                          <w:szCs w:val="20"/>
                        </w:rPr>
                        <w:t>.</w:t>
                      </w:r>
                    </w:p>
                  </w:txbxContent>
                </v:textbox>
              </v:rect>
            </w:pict>
          </mc:Fallback>
        </mc:AlternateContent>
      </w:r>
      <w:r w:rsidRPr="007E2B68">
        <w:rPr>
          <w:b/>
          <w:noProof/>
          <w:lang w:val="en-US" w:eastAsia="en-US"/>
        </w:rPr>
        <mc:AlternateContent>
          <mc:Choice Requires="wps">
            <w:drawing>
              <wp:anchor distT="4294967295" distB="4294967295" distL="114300" distR="114300" simplePos="0" relativeHeight="251654144" behindDoc="0" locked="0" layoutInCell="1" allowOverlap="1" wp14:anchorId="39DA2307" wp14:editId="6D7FD697">
                <wp:simplePos x="0" y="0"/>
                <wp:positionH relativeFrom="column">
                  <wp:posOffset>4343400</wp:posOffset>
                </wp:positionH>
                <wp:positionV relativeFrom="paragraph">
                  <wp:posOffset>967104</wp:posOffset>
                </wp:positionV>
                <wp:extent cx="228600" cy="0"/>
                <wp:effectExtent l="0" t="76200" r="19050" b="95250"/>
                <wp:wrapNone/>
                <wp:docPr id="81" name="Line 3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wps:spPr>
                      <wps:bodyPr/>
                    </wps:wsp>
                  </a:graphicData>
                </a:graphic>
                <wp14:sizeRelH relativeFrom="page">
                  <wp14:pctWidth>0</wp14:pctWidth>
                </wp14:sizeRelH>
                <wp14:sizeRelV relativeFrom="page">
                  <wp14:pctHeight>0</wp14:pctHeight>
                </wp14:sizeRelV>
              </wp:anchor>
            </w:drawing>
          </mc:Choice>
          <mc:Fallback>
            <w:pict>
              <v:line w14:anchorId="1D7EB4FF" id="Line 381"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42pt,76.15pt" to="5in,7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">
                <v:stroke endarrow="block"/>
              </v:line>
            </w:pict>
          </mc:Fallback>
        </mc:AlternateContent>
      </w:r>
      <w:r w:rsidR="00D319A5" w:rsidRPr="005B14D9">
        <w:rPr>
          <w:b/>
        </w:rPr>
        <w:tab/>
      </w:r>
    </w:p>
    <w:p w14:paraId="12311D15" w14:textId="065B2C6D" w:rsidR="00D319A5" w:rsidRPr="00CE5D10" w:rsidRDefault="00510C47" w:rsidP="00D319A5">
      <w:pPr>
        <w:rPr>
          <w:b/>
          <w:sz w:val="22"/>
          <w:szCs w:val="22"/>
        </w:rPr>
      </w:pPr>
      <w:r w:rsidRPr="007E2B68">
        <w:rPr>
          <w:b/>
          <w:noProof/>
          <w:lang w:val="en-US" w:eastAsia="en-US"/>
        </w:rPr>
        <mc:AlternateContent>
          <mc:Choice Requires="wps">
            <w:drawing>
              <wp:anchor distT="0" distB="0" distL="114300" distR="114300" simplePos="0" relativeHeight="251646976" behindDoc="0" locked="0" layoutInCell="1" allowOverlap="1" wp14:anchorId="007E8EC6" wp14:editId="1DDEC5E9">
                <wp:simplePos x="0" y="0"/>
                <wp:positionH relativeFrom="column">
                  <wp:posOffset>22225</wp:posOffset>
                </wp:positionH>
                <wp:positionV relativeFrom="paragraph">
                  <wp:posOffset>2899410</wp:posOffset>
                </wp:positionV>
                <wp:extent cx="5099050" cy="685800"/>
                <wp:effectExtent l="0" t="0" r="25400" b="19050"/>
                <wp:wrapNone/>
                <wp:docPr id="80" name="Rectangle 3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99050" cy="685800"/>
                        </a:xfrm>
                        <a:prstGeom prst="rect">
                          <a:avLst/>
                        </a:prstGeom>
                        <a:solidFill>
                          <a:srgbClr val="FFFFFF"/>
                        </a:solidFill>
                        <a:ln w="9525">
                          <a:solidFill>
                            <a:srgbClr val="000000"/>
                          </a:solidFill>
                          <a:miter lim="800000"/>
                          <a:headEnd/>
                          <a:tailEnd/>
                        </a:ln>
                      </wps:spPr>
                      <wps:txbx>
                        <w:txbxContent>
                          <w:p w14:paraId="74319B6F" w14:textId="77777777" w:rsidR="00DC7653" w:rsidRPr="005B14D9" w:rsidRDefault="00DC7653" w:rsidP="00D319A5">
                            <w:pPr>
                              <w:jc w:val="center"/>
                              <w:rPr>
                                <w:b/>
                                <w:i/>
                                <w:sz w:val="22"/>
                                <w:szCs w:val="22"/>
                              </w:rPr>
                            </w:pPr>
                            <w:r>
                              <w:rPr>
                                <w:b/>
                                <w:i/>
                                <w:color w:val="000000"/>
                                <w:sz w:val="22"/>
                                <w:szCs w:val="22"/>
                              </w:rPr>
                              <w:t xml:space="preserve">Etape 8. 1 </w:t>
                            </w:r>
                            <w:r w:rsidRPr="005B14D9">
                              <w:rPr>
                                <w:b/>
                                <w:i/>
                                <w:color w:val="000000"/>
                                <w:sz w:val="22"/>
                                <w:szCs w:val="22"/>
                              </w:rPr>
                              <w:t xml:space="preserve">Mise en œuvre des activités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7E8EC6" id="Rectangle 374" o:spid="_x0000_s1047" style="position:absolute;margin-left:1.75pt;margin-top:228.3pt;width:401.5pt;height:54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">
                <v:textbox>
                  <w:txbxContent>
                    <w:p w14:paraId="74319B6F" w14:textId="77777777" w:rsidR="00DC7653" w:rsidRPr="005B14D9" w:rsidRDefault="00DC7653" w:rsidP="00D319A5">
                      <w:pPr>
                        <w:jc w:val="center"/>
                        <w:rPr>
                          <w:b/>
                          <w:i/>
                          <w:sz w:val="22"/>
                          <w:szCs w:val="22"/>
                        </w:rPr>
                      </w:pPr>
                      <w:r>
                        <w:rPr>
                          <w:b/>
                          <w:i/>
                          <w:color w:val="000000"/>
                          <w:sz w:val="22"/>
                          <w:szCs w:val="22"/>
                        </w:rPr>
                        <w:t xml:space="preserve">Etape 8. 1 </w:t>
                      </w:r>
                      <w:r w:rsidRPr="005B14D9">
                        <w:rPr>
                          <w:b/>
                          <w:i/>
                          <w:color w:val="000000"/>
                          <w:sz w:val="22"/>
                          <w:szCs w:val="22"/>
                        </w:rPr>
                        <w:t xml:space="preserve">Mise en œuvre des activités </w:t>
                      </w:r>
                    </w:p>
                  </w:txbxContent>
                </v:textbox>
              </v:rect>
            </w:pict>
          </mc:Fallback>
        </mc:AlternateContent>
      </w:r>
      <w:r w:rsidRPr="007E2B68">
        <w:rPr>
          <w:b/>
          <w:noProof/>
          <w:lang w:val="en-US" w:eastAsia="en-US"/>
        </w:rPr>
        <mc:AlternateContent>
          <mc:Choice Requires="wps">
            <w:drawing>
              <wp:anchor distT="0" distB="0" distL="114300" distR="114300" simplePos="0" relativeHeight="251649024" behindDoc="0" locked="0" layoutInCell="1" allowOverlap="1" wp14:anchorId="1238037F" wp14:editId="710F3EC3">
                <wp:simplePos x="0" y="0"/>
                <wp:positionH relativeFrom="column">
                  <wp:posOffset>1282700</wp:posOffset>
                </wp:positionH>
                <wp:positionV relativeFrom="paragraph">
                  <wp:posOffset>3851910</wp:posOffset>
                </wp:positionV>
                <wp:extent cx="3632200" cy="1419225"/>
                <wp:effectExtent l="0" t="0" r="25400" b="28575"/>
                <wp:wrapNone/>
                <wp:docPr id="79" name="Rectangle 37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2200" cy="1419225"/>
                        </a:xfrm>
                        <a:prstGeom prst="rect">
                          <a:avLst/>
                        </a:prstGeom>
                        <a:solidFill>
                          <a:srgbClr val="FFFFFF"/>
                        </a:solidFill>
                        <a:ln w="9525">
                          <a:solidFill>
                            <a:srgbClr val="000000"/>
                          </a:solidFill>
                          <a:miter lim="800000"/>
                          <a:headEnd/>
                          <a:tailEnd/>
                        </a:ln>
                      </wps:spPr>
                      <wps:txbx>
                        <w:txbxContent>
                          <w:p w14:paraId="5AC2B4D2" w14:textId="77777777" w:rsidR="00DC7653" w:rsidRPr="005B14D9" w:rsidRDefault="00DC7653" w:rsidP="00D319A5">
                            <w:pPr>
                              <w:jc w:val="center"/>
                              <w:rPr>
                                <w:b/>
                                <w:i/>
                                <w:color w:val="000000"/>
                                <w:sz w:val="22"/>
                                <w:szCs w:val="22"/>
                              </w:rPr>
                            </w:pPr>
                            <w:r w:rsidRPr="005B14D9">
                              <w:rPr>
                                <w:b/>
                                <w:bCs/>
                                <w:i/>
                                <w:sz w:val="22"/>
                                <w:szCs w:val="22"/>
                              </w:rPr>
                              <w:t xml:space="preserve">Etape </w:t>
                            </w:r>
                            <w:r>
                              <w:rPr>
                                <w:b/>
                                <w:bCs/>
                                <w:i/>
                                <w:sz w:val="22"/>
                                <w:szCs w:val="22"/>
                              </w:rPr>
                              <w:t>8.2</w:t>
                            </w:r>
                            <w:r w:rsidRPr="005B14D9">
                              <w:rPr>
                                <w:i/>
                                <w:sz w:val="22"/>
                                <w:szCs w:val="22"/>
                              </w:rPr>
                              <w:t> :</w:t>
                            </w:r>
                            <w:r w:rsidRPr="005B14D9">
                              <w:rPr>
                                <w:b/>
                                <w:i/>
                                <w:color w:val="000000"/>
                                <w:sz w:val="22"/>
                                <w:szCs w:val="22"/>
                              </w:rPr>
                              <w:t>Suivi-évaluation</w:t>
                            </w:r>
                          </w:p>
                          <w:p w14:paraId="7A9FBC58" w14:textId="77777777" w:rsidR="00DC7653" w:rsidRDefault="00DC7653" w:rsidP="00D319A5">
                            <w:pPr>
                              <w:jc w:val="center"/>
                              <w:rPr>
                                <w:b/>
                                <w:i/>
                                <w:color w:val="000000"/>
                                <w:szCs w:val="22"/>
                              </w:rPr>
                            </w:pPr>
                          </w:p>
                          <w:p w14:paraId="5D0976ED" w14:textId="77777777" w:rsidR="00DC7653" w:rsidRDefault="00DC7653" w:rsidP="00D319A5">
                            <w:pPr>
                              <w:jc w:val="center"/>
                              <w:rPr>
                                <w:b/>
                                <w:i/>
                                <w:color w:val="000000"/>
                                <w:szCs w:val="22"/>
                              </w:rPr>
                            </w:pPr>
                          </w:p>
                          <w:p w14:paraId="4F243EC9" w14:textId="77777777" w:rsidR="00DC7653" w:rsidRDefault="00DC7653" w:rsidP="00D319A5">
                            <w:pPr>
                              <w:jc w:val="center"/>
                              <w:rPr>
                                <w:b/>
                                <w:i/>
                                <w:color w:val="000000"/>
                                <w:szCs w:val="22"/>
                              </w:rPr>
                            </w:pPr>
                          </w:p>
                          <w:p w14:paraId="3C8972F2" w14:textId="77777777" w:rsidR="00DC7653" w:rsidRPr="00526055" w:rsidRDefault="00DC7653" w:rsidP="00D319A5">
                            <w:pPr>
                              <w:jc w:val="center"/>
                              <w:rPr>
                                <w: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38037F" id="Rectangle 376" o:spid="_x0000_s1048" style="position:absolute;margin-left:101pt;margin-top:303.3pt;width:286pt;height:111.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">
                <v:textbox>
                  <w:txbxContent>
                    <w:p w14:paraId="5AC2B4D2" w14:textId="77777777" w:rsidR="00DC7653" w:rsidRPr="005B14D9" w:rsidRDefault="00DC7653" w:rsidP="00D319A5">
                      <w:pPr>
                        <w:jc w:val="center"/>
                        <w:rPr>
                          <w:b/>
                          <w:i/>
                          <w:color w:val="000000"/>
                          <w:sz w:val="22"/>
                          <w:szCs w:val="22"/>
                        </w:rPr>
                      </w:pPr>
                      <w:r w:rsidRPr="005B14D9">
                        <w:rPr>
                          <w:b/>
                          <w:bCs/>
                          <w:i/>
                          <w:sz w:val="22"/>
                          <w:szCs w:val="22"/>
                        </w:rPr>
                        <w:t xml:space="preserve">Etape </w:t>
                      </w:r>
                      <w:r>
                        <w:rPr>
                          <w:b/>
                          <w:bCs/>
                          <w:i/>
                          <w:sz w:val="22"/>
                          <w:szCs w:val="22"/>
                        </w:rPr>
                        <w:t>8.2</w:t>
                      </w:r>
                      <w:r w:rsidRPr="005B14D9">
                        <w:rPr>
                          <w:i/>
                          <w:sz w:val="22"/>
                          <w:szCs w:val="22"/>
                        </w:rPr>
                        <w:t> :</w:t>
                      </w:r>
                      <w:r w:rsidRPr="005B14D9">
                        <w:rPr>
                          <w:b/>
                          <w:i/>
                          <w:color w:val="000000"/>
                          <w:sz w:val="22"/>
                          <w:szCs w:val="22"/>
                        </w:rPr>
                        <w:t>Suivi-évaluation</w:t>
                      </w:r>
                    </w:p>
                    <w:p w14:paraId="7A9FBC58" w14:textId="77777777" w:rsidR="00DC7653" w:rsidRDefault="00DC7653" w:rsidP="00D319A5">
                      <w:pPr>
                        <w:jc w:val="center"/>
                        <w:rPr>
                          <w:b/>
                          <w:i/>
                          <w:color w:val="000000"/>
                          <w:szCs w:val="22"/>
                        </w:rPr>
                      </w:pPr>
                    </w:p>
                    <w:p w14:paraId="5D0976ED" w14:textId="77777777" w:rsidR="00DC7653" w:rsidRDefault="00DC7653" w:rsidP="00D319A5">
                      <w:pPr>
                        <w:jc w:val="center"/>
                        <w:rPr>
                          <w:b/>
                          <w:i/>
                          <w:color w:val="000000"/>
                          <w:szCs w:val="22"/>
                        </w:rPr>
                      </w:pPr>
                    </w:p>
                    <w:p w14:paraId="4F243EC9" w14:textId="77777777" w:rsidR="00DC7653" w:rsidRDefault="00DC7653" w:rsidP="00D319A5">
                      <w:pPr>
                        <w:jc w:val="center"/>
                        <w:rPr>
                          <w:b/>
                          <w:i/>
                          <w:color w:val="000000"/>
                          <w:szCs w:val="22"/>
                        </w:rPr>
                      </w:pPr>
                    </w:p>
                    <w:p w14:paraId="3C8972F2" w14:textId="77777777" w:rsidR="00DC7653" w:rsidRPr="00526055" w:rsidRDefault="00DC7653" w:rsidP="00D319A5">
                      <w:pPr>
                        <w:jc w:val="center"/>
                        <w:rPr>
                          <w:i/>
                        </w:rPr>
                      </w:pPr>
                    </w:p>
                  </w:txbxContent>
                </v:textbox>
              </v:rect>
            </w:pict>
          </mc:Fallback>
        </mc:AlternateContent>
      </w:r>
      <w:r w:rsidRPr="007E2B68">
        <w:rPr>
          <w:b/>
          <w:noProof/>
          <w:lang w:val="en-US" w:eastAsia="en-US"/>
        </w:rPr>
        <mc:AlternateContent>
          <mc:Choice Requires="wps">
            <w:drawing>
              <wp:anchor distT="0" distB="0" distL="114300" distR="114300" simplePos="0" relativeHeight="251661312" behindDoc="0" locked="0" layoutInCell="1" allowOverlap="1" wp14:anchorId="09EAD025" wp14:editId="0B3E0859">
                <wp:simplePos x="0" y="0"/>
                <wp:positionH relativeFrom="column">
                  <wp:posOffset>4914900</wp:posOffset>
                </wp:positionH>
                <wp:positionV relativeFrom="paragraph">
                  <wp:posOffset>864870</wp:posOffset>
                </wp:positionV>
                <wp:extent cx="909320" cy="485775"/>
                <wp:effectExtent l="0" t="0" r="24130" b="28575"/>
                <wp:wrapNone/>
                <wp:docPr id="78" name="Rectangle 3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9320" cy="485775"/>
                        </a:xfrm>
                        <a:prstGeom prst="rect">
                          <a:avLst/>
                        </a:prstGeom>
                        <a:solidFill>
                          <a:srgbClr val="FFFF00"/>
                        </a:solidFill>
                        <a:ln w="9525">
                          <a:solidFill>
                            <a:srgbClr val="000000"/>
                          </a:solidFill>
                          <a:miter lim="800000"/>
                          <a:headEnd/>
                          <a:tailEnd/>
                        </a:ln>
                      </wps:spPr>
                      <wps:txbx id="22">
                        <w:txbxContent>
                          <w:p w14:paraId="54D9CEFE" w14:textId="77777777" w:rsidR="00DC7653" w:rsidRPr="00010E0D" w:rsidRDefault="00DC7653" w:rsidP="00D319A5">
                            <w:pPr>
                              <w:jc w:val="center"/>
                            </w:pPr>
                            <w:r>
                              <w:rPr>
                                <w:sz w:val="20"/>
                              </w:rPr>
                              <w:t>ONE/CCNP/EES/CTE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AD025" id="Rectangle 388" o:spid="_x0000_s1049" style="position:absolute;margin-left:387pt;margin-top:68.1pt;width:71.6pt;height:38.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" fillcolor="yellow">
                <v:textbox style="mso-next-textbox:#Text Box 412">
                  <w:txbxContent>
                    <w:p w14:paraId="54D9CEFE" w14:textId="77777777" w:rsidR="00DC7653" w:rsidRPr="00010E0D" w:rsidRDefault="00DC7653" w:rsidP="00D319A5">
                      <w:pPr>
                        <w:jc w:val="center"/>
                      </w:pPr>
                      <w:r>
                        <w:rPr>
                          <w:sz w:val="20"/>
                        </w:rPr>
                        <w:t>ONE/CCNP/EES/CTE</w:t>
                      </w:r>
                    </w:p>
                  </w:txbxContent>
                </v:textbox>
              </v:rect>
            </w:pict>
          </mc:Fallback>
        </mc:AlternateContent>
      </w:r>
      <w:r w:rsidRPr="007E2B68">
        <w:rPr>
          <w:b/>
          <w:noProof/>
          <w:lang w:val="en-US" w:eastAsia="en-US"/>
        </w:rPr>
        <mc:AlternateContent>
          <mc:Choice Requires="wps">
            <w:drawing>
              <wp:anchor distT="0" distB="0" distL="114300" distR="114300" simplePos="0" relativeHeight="251679744" behindDoc="0" locked="0" layoutInCell="1" allowOverlap="1" wp14:anchorId="103FD27B" wp14:editId="091271C5">
                <wp:simplePos x="0" y="0"/>
                <wp:positionH relativeFrom="column">
                  <wp:posOffset>5715000</wp:posOffset>
                </wp:positionH>
                <wp:positionV relativeFrom="paragraph">
                  <wp:posOffset>1089025</wp:posOffset>
                </wp:positionV>
                <wp:extent cx="228600" cy="114300"/>
                <wp:effectExtent l="0" t="0" r="0" b="0"/>
                <wp:wrapTight wrapText="bothSides">
                  <wp:wrapPolygon edited="0">
                    <wp:start x="3600" y="0"/>
                    <wp:lineTo x="3600" y="18000"/>
                    <wp:lineTo x="16200" y="18000"/>
                    <wp:lineTo x="16200" y="0"/>
                    <wp:lineTo x="3600" y="0"/>
                  </wp:wrapPolygon>
                </wp:wrapTight>
                <wp:docPr id="77" name="Text Box 4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14300"/>
                        </a:xfrm>
                        <a:prstGeom prst="rect">
                          <a:avLst/>
                        </a:prstGeom>
                        <a:noFill/>
                        <a:ln>
                          <a:noFill/>
                        </a:ln>
                        <a:extLst/>
                      </wps:spPr>
                      <wps:linkedTxbx id="22" seq="1"/>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3FD27B" id="Text Box 412" o:spid="_x0000_s1050" type="#_x0000_t202" style="position:absolute;margin-left:450pt;margin-top:85.75pt;width:18pt;height: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" filled="f" stroked="f">
                <v:textbox inset=",7.2pt,,7.2pt">
                  <w:txbxContent/>
                </v:textbox>
                <w10:wrap type="tight"/>
              </v:shape>
            </w:pict>
          </mc:Fallback>
        </mc:AlternateContent>
      </w:r>
    </w:p>
    <w:p w14:paraId="01357B49" w14:textId="77777777" w:rsidR="00D319A5" w:rsidRDefault="00D319A5" w:rsidP="00D319A5">
      <w:pPr>
        <w:jc w:val="both"/>
        <w:rPr>
          <w:sz w:val="22"/>
          <w:szCs w:val="22"/>
        </w:rPr>
      </w:pPr>
    </w:p>
    <w:p w14:paraId="7BC74C06" w14:textId="77777777" w:rsidR="00D319A5" w:rsidRDefault="00D319A5" w:rsidP="00D319A5">
      <w:pPr>
        <w:jc w:val="both"/>
        <w:rPr>
          <w:sz w:val="22"/>
          <w:szCs w:val="22"/>
        </w:rPr>
      </w:pPr>
    </w:p>
    <w:p w14:paraId="27BC7E57" w14:textId="77777777" w:rsidR="00D319A5" w:rsidRDefault="00D319A5" w:rsidP="00D319A5">
      <w:pPr>
        <w:jc w:val="both"/>
        <w:rPr>
          <w:sz w:val="22"/>
          <w:szCs w:val="22"/>
        </w:rPr>
      </w:pPr>
    </w:p>
    <w:p w14:paraId="05478DE0" w14:textId="77777777" w:rsidR="00D319A5" w:rsidRDefault="00D319A5" w:rsidP="00D319A5">
      <w:pPr>
        <w:jc w:val="both"/>
        <w:rPr>
          <w:sz w:val="22"/>
          <w:szCs w:val="22"/>
        </w:rPr>
      </w:pPr>
    </w:p>
    <w:p w14:paraId="251A7BAE" w14:textId="77777777" w:rsidR="00D319A5" w:rsidRDefault="00D319A5" w:rsidP="00D319A5">
      <w:pPr>
        <w:jc w:val="both"/>
        <w:rPr>
          <w:sz w:val="22"/>
          <w:szCs w:val="22"/>
        </w:rPr>
      </w:pPr>
    </w:p>
    <w:p w14:paraId="0407899F" w14:textId="77777777" w:rsidR="00D319A5" w:rsidRDefault="00D319A5" w:rsidP="00D319A5">
      <w:pPr>
        <w:jc w:val="both"/>
        <w:rPr>
          <w:sz w:val="22"/>
          <w:szCs w:val="22"/>
        </w:rPr>
      </w:pPr>
    </w:p>
    <w:p w14:paraId="30375036" w14:textId="77777777" w:rsidR="00D319A5" w:rsidRDefault="00D319A5" w:rsidP="00D319A5">
      <w:pPr>
        <w:jc w:val="both"/>
        <w:rPr>
          <w:sz w:val="22"/>
          <w:szCs w:val="22"/>
        </w:rPr>
      </w:pPr>
    </w:p>
    <w:p w14:paraId="550CEAFA" w14:textId="77777777" w:rsidR="00D319A5" w:rsidRPr="00E37177" w:rsidRDefault="00D319A5" w:rsidP="00D319A5">
      <w:pPr>
        <w:jc w:val="both"/>
        <w:rPr>
          <w:sz w:val="22"/>
          <w:szCs w:val="22"/>
        </w:rPr>
      </w:pPr>
    </w:p>
    <w:p w14:paraId="6B9F5DF9" w14:textId="77777777" w:rsidR="00D319A5" w:rsidRDefault="00D319A5" w:rsidP="00D319A5"/>
    <w:p w14:paraId="5BE4FB89" w14:textId="77777777" w:rsidR="00D319A5" w:rsidRDefault="00D319A5" w:rsidP="00D319A5"/>
    <w:p w14:paraId="7A92AE21" w14:textId="77777777" w:rsidR="00D319A5" w:rsidRDefault="00D319A5" w:rsidP="00D319A5"/>
    <w:p w14:paraId="682F0F63" w14:textId="77777777" w:rsidR="0023420A" w:rsidRDefault="00D319A5" w:rsidP="00D319A5">
      <w:pPr>
        <w:pStyle w:val="Heading1"/>
        <w:numPr>
          <w:ilvl w:val="0"/>
          <w:numId w:val="13"/>
        </w:numPr>
      </w:pPr>
      <w:r>
        <w:br w:type="page"/>
      </w:r>
      <w:bookmarkStart w:id="216" w:name="_Toc343522717"/>
      <w:r w:rsidR="0023420A">
        <w:lastRenderedPageBreak/>
        <w:t>PLAN DE GESTION ENVIRONNEMENTALE ET SOCIALE</w:t>
      </w:r>
      <w:bookmarkEnd w:id="216"/>
    </w:p>
    <w:p w14:paraId="706E3C47" w14:textId="77777777" w:rsidR="00141289" w:rsidRPr="00141289" w:rsidRDefault="00141289" w:rsidP="00FE01DC"/>
    <w:p w14:paraId="500B5E89" w14:textId="77777777" w:rsidR="00D319A5" w:rsidRPr="00FE01DC" w:rsidRDefault="00141289" w:rsidP="007E0B2C">
      <w:pPr>
        <w:pStyle w:val="Heading2"/>
        <w:numPr>
          <w:ilvl w:val="1"/>
          <w:numId w:val="13"/>
        </w:numPr>
        <w:jc w:val="both"/>
      </w:pPr>
      <w:bookmarkStart w:id="217" w:name="_Toc343522718"/>
      <w:r w:rsidRPr="00FE01DC">
        <w:t>Mesures de renforcement de la gestion environnementale et social</w:t>
      </w:r>
      <w:r w:rsidR="00C045C7">
        <w:t>e</w:t>
      </w:r>
      <w:r w:rsidRPr="00FE01DC">
        <w:t xml:space="preserve"> du </w:t>
      </w:r>
      <w:r w:rsidR="00D319A5" w:rsidRPr="00FE01DC">
        <w:t>PADAP</w:t>
      </w:r>
      <w:bookmarkEnd w:id="217"/>
    </w:p>
    <w:p w14:paraId="5F369997" w14:textId="77777777" w:rsidR="00D319A5" w:rsidRDefault="00D319A5" w:rsidP="00D319A5"/>
    <w:p w14:paraId="4CAF1E4E" w14:textId="77777777" w:rsidR="00D319A5" w:rsidRDefault="00D319A5" w:rsidP="00D319A5">
      <w:pPr>
        <w:widowControl w:val="0"/>
        <w:autoSpaceDE w:val="0"/>
        <w:autoSpaceDN w:val="0"/>
        <w:adjustRightInd w:val="0"/>
        <w:spacing w:after="240"/>
        <w:jc w:val="both"/>
        <w:rPr>
          <w:rFonts w:ascii="Times" w:hAnsi="Times" w:cs="Times"/>
          <w:sz w:val="22"/>
          <w:szCs w:val="22"/>
        </w:rPr>
      </w:pPr>
      <w:r>
        <w:rPr>
          <w:rFonts w:ascii="Times" w:hAnsi="Times" w:cs="Times"/>
          <w:sz w:val="22"/>
          <w:szCs w:val="22"/>
        </w:rPr>
        <w:t>Le Projet PADAP</w:t>
      </w:r>
      <w:r w:rsidRPr="00005C4E">
        <w:rPr>
          <w:rFonts w:ascii="Times" w:hAnsi="Times" w:cs="Times"/>
          <w:sz w:val="22"/>
          <w:szCs w:val="22"/>
        </w:rPr>
        <w:t xml:space="preserve"> a prévu, dans sa conception, des mesures environnementales et sociales qu’il s’agira de bonifier et de renforcer. La prise en compte des enjeux environnementaux de la zone du projet et la capitalisation des acquis et des leçons tirées des projets agricoles antérieurs nécessiteront de renforcer la gestion envir</w:t>
      </w:r>
      <w:r>
        <w:rPr>
          <w:rFonts w:ascii="Times" w:hAnsi="Times" w:cs="Times"/>
          <w:sz w:val="22"/>
          <w:szCs w:val="22"/>
        </w:rPr>
        <w:t>onnementale et sociale du Projet PADAP</w:t>
      </w:r>
      <w:r w:rsidRPr="00005C4E">
        <w:rPr>
          <w:rFonts w:ascii="Times" w:hAnsi="Times" w:cs="Times"/>
          <w:sz w:val="22"/>
          <w:szCs w:val="22"/>
        </w:rPr>
        <w:t xml:space="preserve"> par les mesures décrites suivantes : Mesures d’ordre stratégique; Mesures de renforcement institutionnel; Mesures de renforcement technique (études à faire; mesures d’exécution et de suivi; etc.) ; Formation des acteurs impliqués dans la mise en œuvre du projet ; Information et sensibilisation des acteurs impliqués dans la mise en œuvre du projet ; Mesures de conformité avec les sauvegardes environnementales et sociales déclenché</w:t>
      </w:r>
      <w:r>
        <w:rPr>
          <w:rFonts w:ascii="Times" w:hAnsi="Times" w:cs="Times"/>
          <w:sz w:val="22"/>
          <w:szCs w:val="22"/>
        </w:rPr>
        <w:t>e</w:t>
      </w:r>
      <w:r w:rsidRPr="00005C4E">
        <w:rPr>
          <w:rFonts w:ascii="Times" w:hAnsi="Times" w:cs="Times"/>
          <w:sz w:val="22"/>
          <w:szCs w:val="22"/>
        </w:rPr>
        <w:t>s par le projet.</w:t>
      </w:r>
    </w:p>
    <w:p w14:paraId="752A781D" w14:textId="77777777" w:rsidR="00D319A5" w:rsidRPr="000B590A" w:rsidRDefault="00D319A5" w:rsidP="00D319A5">
      <w:pPr>
        <w:widowControl w:val="0"/>
        <w:autoSpaceDE w:val="0"/>
        <w:autoSpaceDN w:val="0"/>
        <w:adjustRightInd w:val="0"/>
        <w:spacing w:after="240"/>
        <w:jc w:val="both"/>
        <w:rPr>
          <w:rFonts w:ascii="Times" w:hAnsi="Times" w:cs="Times"/>
          <w:sz w:val="22"/>
          <w:szCs w:val="22"/>
        </w:rPr>
      </w:pPr>
      <w:r>
        <w:rPr>
          <w:rFonts w:ascii="Times" w:hAnsi="Times" w:cs="Times"/>
          <w:sz w:val="22"/>
          <w:szCs w:val="22"/>
        </w:rPr>
        <w:t>Il convient cependant de préciser que le PADAP qui est aussi un projet de restauration de l’environnement comporte un important volet de mesures environnementales et sociales déjà prévues dans ses activités. Il s’agit entre autres : de la génération de données d’outils d’aide à la décision, de la préparation des plans de développement des paysages, du renforcement des capacités des COBA et des AUE, développement d’outils de suivi de la qualité de l’eau, le renforcement des VOI pour la gestion des ressources naturelles et des feux de brousse, le soutien aux plans de développement des aires protégées, l’aménagement des tanety, la promotion des énergies renouvelables, la protection physique des berges, les co-patrouilles, la construction de pare-feux etc.</w:t>
      </w:r>
    </w:p>
    <w:p w14:paraId="794EF24F" w14:textId="77777777" w:rsidR="00D319A5" w:rsidRDefault="00D319A5" w:rsidP="00D319A5">
      <w:pPr>
        <w:pStyle w:val="Heading2"/>
        <w:numPr>
          <w:ilvl w:val="1"/>
          <w:numId w:val="13"/>
        </w:numPr>
        <w:jc w:val="both"/>
      </w:pPr>
      <w:bookmarkStart w:id="218" w:name="_Toc343522719"/>
      <w:r>
        <w:t>Mesures stratégiques d’ordre environnemental</w:t>
      </w:r>
      <w:bookmarkEnd w:id="218"/>
    </w:p>
    <w:p w14:paraId="64B2B19D" w14:textId="77777777" w:rsidR="00D319A5" w:rsidRPr="00005C4E" w:rsidRDefault="00D319A5" w:rsidP="00D319A5"/>
    <w:p w14:paraId="3654CA0C" w14:textId="77777777" w:rsidR="00D319A5" w:rsidRPr="001D7842" w:rsidRDefault="00D319A5" w:rsidP="00D319A5">
      <w:pPr>
        <w:numPr>
          <w:ilvl w:val="2"/>
          <w:numId w:val="13"/>
        </w:numPr>
        <w:rPr>
          <w:sz w:val="22"/>
          <w:szCs w:val="22"/>
          <w:u w:val="single"/>
        </w:rPr>
      </w:pPr>
      <w:r w:rsidRPr="001D7842">
        <w:rPr>
          <w:sz w:val="22"/>
          <w:szCs w:val="22"/>
          <w:u w:val="single"/>
        </w:rPr>
        <w:t xml:space="preserve">Hiérarchisation des zones d’intervention selon </w:t>
      </w:r>
      <w:r>
        <w:rPr>
          <w:sz w:val="22"/>
          <w:szCs w:val="22"/>
          <w:u w:val="single"/>
        </w:rPr>
        <w:t xml:space="preserve">les </w:t>
      </w:r>
      <w:r w:rsidRPr="001D7842">
        <w:rPr>
          <w:sz w:val="22"/>
          <w:szCs w:val="22"/>
          <w:u w:val="single"/>
        </w:rPr>
        <w:t>enjeux environnementaux et sociaux</w:t>
      </w:r>
    </w:p>
    <w:p w14:paraId="6DD80B6B" w14:textId="77777777" w:rsidR="00D319A5" w:rsidRDefault="00D319A5" w:rsidP="00D319A5"/>
    <w:p w14:paraId="143AF8A4" w14:textId="77777777" w:rsidR="00D319A5" w:rsidRDefault="00D319A5" w:rsidP="00D319A5">
      <w:pPr>
        <w:jc w:val="both"/>
        <w:rPr>
          <w:sz w:val="22"/>
          <w:szCs w:val="22"/>
        </w:rPr>
      </w:pPr>
      <w:r w:rsidRPr="000D7131">
        <w:rPr>
          <w:sz w:val="22"/>
          <w:szCs w:val="22"/>
        </w:rPr>
        <w:t>La st</w:t>
      </w:r>
      <w:r>
        <w:rPr>
          <w:sz w:val="22"/>
          <w:szCs w:val="22"/>
        </w:rPr>
        <w:t>ratégie d’intervention du PADAP</w:t>
      </w:r>
      <w:r w:rsidRPr="000D7131">
        <w:rPr>
          <w:sz w:val="22"/>
          <w:szCs w:val="22"/>
        </w:rPr>
        <w:t xml:space="preserve"> devra tenir compte de la catégorisation suivante des zones, qui d</w:t>
      </w:r>
      <w:r>
        <w:rPr>
          <w:sz w:val="22"/>
          <w:szCs w:val="22"/>
        </w:rPr>
        <w:t>evront être réalisées sur la base</w:t>
      </w:r>
      <w:r w:rsidRPr="000D7131">
        <w:rPr>
          <w:sz w:val="22"/>
          <w:szCs w:val="22"/>
        </w:rPr>
        <w:t>: de l’inventaire et délimitation des aires pr</w:t>
      </w:r>
      <w:r>
        <w:rPr>
          <w:sz w:val="22"/>
          <w:szCs w:val="22"/>
        </w:rPr>
        <w:t>otégées et autres zones humides</w:t>
      </w:r>
      <w:r w:rsidRPr="000D7131">
        <w:rPr>
          <w:sz w:val="22"/>
          <w:szCs w:val="22"/>
        </w:rPr>
        <w:t>; de l’inventaire des zones à conflits fonciers ou dont le statut reste à clarifier.</w:t>
      </w:r>
    </w:p>
    <w:p w14:paraId="35616D4B" w14:textId="77777777" w:rsidR="00D319A5" w:rsidRDefault="00D319A5" w:rsidP="00D319A5">
      <w:pPr>
        <w:jc w:val="both"/>
        <w:rPr>
          <w:sz w:val="22"/>
          <w:szCs w:val="22"/>
        </w:rPr>
      </w:pPr>
    </w:p>
    <w:p w14:paraId="75AA952F" w14:textId="77777777" w:rsidR="00D319A5" w:rsidRPr="000D7131" w:rsidRDefault="00D319A5" w:rsidP="00D319A5">
      <w:pPr>
        <w:pStyle w:val="Caption"/>
        <w:rPr>
          <w:sz w:val="22"/>
          <w:szCs w:val="22"/>
        </w:rPr>
      </w:pPr>
      <w:bookmarkStart w:id="219" w:name="_Toc343521532"/>
      <w:r>
        <w:t xml:space="preserve">Tableau </w:t>
      </w:r>
      <w:r>
        <w:fldChar w:fldCharType="begin"/>
      </w:r>
      <w:r w:rsidR="002C5AE1">
        <w:instrText>SEQ</w:instrText>
      </w:r>
      <w:r>
        <w:instrText xml:space="preserve"> Tableau \* ARABIC </w:instrText>
      </w:r>
      <w:r>
        <w:fldChar w:fldCharType="separate"/>
      </w:r>
      <w:r w:rsidR="0022512A">
        <w:rPr>
          <w:noProof/>
        </w:rPr>
        <w:t>26</w:t>
      </w:r>
      <w:r>
        <w:fldChar w:fldCharType="end"/>
      </w:r>
      <w:r>
        <w:t> : Hiérarchisation des zones d’intervention du projet</w:t>
      </w:r>
      <w:bookmarkEnd w:id="219"/>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275"/>
        <w:gridCol w:w="4678"/>
        <w:gridCol w:w="3057"/>
      </w:tblGrid>
      <w:tr w:rsidR="00D319A5" w:rsidRPr="00252D1F" w14:paraId="66899E29" w14:textId="77777777" w:rsidTr="00D319A5">
        <w:trPr>
          <w:trHeight w:val="558"/>
        </w:trPr>
        <w:tc>
          <w:tcPr>
            <w:tcW w:w="534" w:type="dxa"/>
            <w:shd w:val="clear" w:color="auto" w:fill="auto"/>
          </w:tcPr>
          <w:p w14:paraId="2C2A1C18" w14:textId="77777777" w:rsidR="00D319A5" w:rsidRPr="00252D1F" w:rsidRDefault="00D319A5" w:rsidP="00D319A5">
            <w:pPr>
              <w:rPr>
                <w:b/>
                <w:sz w:val="22"/>
                <w:szCs w:val="22"/>
              </w:rPr>
            </w:pPr>
            <w:r w:rsidRPr="00252D1F">
              <w:rPr>
                <w:b/>
                <w:sz w:val="22"/>
                <w:szCs w:val="22"/>
              </w:rPr>
              <w:t>N°</w:t>
            </w:r>
          </w:p>
        </w:tc>
        <w:tc>
          <w:tcPr>
            <w:tcW w:w="1275" w:type="dxa"/>
            <w:shd w:val="clear" w:color="auto" w:fill="auto"/>
          </w:tcPr>
          <w:p w14:paraId="66848D79" w14:textId="77777777" w:rsidR="00D319A5" w:rsidRPr="00252D1F" w:rsidRDefault="00D319A5" w:rsidP="00D319A5">
            <w:pPr>
              <w:rPr>
                <w:b/>
                <w:sz w:val="22"/>
                <w:szCs w:val="22"/>
              </w:rPr>
            </w:pPr>
            <w:r w:rsidRPr="00252D1F">
              <w:rPr>
                <w:b/>
                <w:sz w:val="22"/>
                <w:szCs w:val="22"/>
              </w:rPr>
              <w:t>Type de zone</w:t>
            </w:r>
          </w:p>
        </w:tc>
        <w:tc>
          <w:tcPr>
            <w:tcW w:w="4678" w:type="dxa"/>
            <w:shd w:val="clear" w:color="auto" w:fill="auto"/>
          </w:tcPr>
          <w:p w14:paraId="0634431C" w14:textId="77777777" w:rsidR="00D319A5" w:rsidRPr="00252D1F" w:rsidRDefault="00D319A5" w:rsidP="00D319A5">
            <w:pPr>
              <w:rPr>
                <w:b/>
                <w:sz w:val="22"/>
                <w:szCs w:val="22"/>
              </w:rPr>
            </w:pPr>
            <w:r w:rsidRPr="00252D1F">
              <w:rPr>
                <w:b/>
                <w:sz w:val="22"/>
                <w:szCs w:val="22"/>
              </w:rPr>
              <w:t>Description et caractérisation</w:t>
            </w:r>
          </w:p>
        </w:tc>
        <w:tc>
          <w:tcPr>
            <w:tcW w:w="3057" w:type="dxa"/>
            <w:shd w:val="clear" w:color="auto" w:fill="auto"/>
          </w:tcPr>
          <w:p w14:paraId="1DFF4F15" w14:textId="77777777" w:rsidR="00D319A5" w:rsidRPr="00252D1F" w:rsidRDefault="00D319A5" w:rsidP="00D319A5">
            <w:pPr>
              <w:rPr>
                <w:b/>
                <w:sz w:val="22"/>
                <w:szCs w:val="22"/>
              </w:rPr>
            </w:pPr>
            <w:r w:rsidRPr="00252D1F">
              <w:rPr>
                <w:b/>
                <w:sz w:val="22"/>
                <w:szCs w:val="22"/>
              </w:rPr>
              <w:t>Recommandations</w:t>
            </w:r>
          </w:p>
        </w:tc>
      </w:tr>
      <w:tr w:rsidR="00D319A5" w:rsidRPr="00252D1F" w14:paraId="1DA78C1C" w14:textId="77777777" w:rsidTr="00D319A5">
        <w:tc>
          <w:tcPr>
            <w:tcW w:w="534" w:type="dxa"/>
            <w:shd w:val="clear" w:color="auto" w:fill="FF0000"/>
          </w:tcPr>
          <w:p w14:paraId="48857A50" w14:textId="77777777" w:rsidR="00D319A5" w:rsidRPr="00252D1F" w:rsidRDefault="00D319A5" w:rsidP="00D319A5">
            <w:pPr>
              <w:widowControl w:val="0"/>
              <w:autoSpaceDE w:val="0"/>
              <w:autoSpaceDN w:val="0"/>
              <w:adjustRightInd w:val="0"/>
              <w:spacing w:after="240"/>
              <w:rPr>
                <w:rFonts w:ascii="Times" w:hAnsi="Times" w:cs="Times"/>
              </w:rPr>
            </w:pPr>
            <w:r w:rsidRPr="00252D1F">
              <w:rPr>
                <w:rFonts w:ascii="Times" w:hAnsi="Times" w:cs="Times"/>
              </w:rPr>
              <w:t>1</w:t>
            </w:r>
          </w:p>
        </w:tc>
        <w:tc>
          <w:tcPr>
            <w:tcW w:w="1275" w:type="dxa"/>
            <w:shd w:val="clear" w:color="auto" w:fill="auto"/>
          </w:tcPr>
          <w:p w14:paraId="43B22CB9" w14:textId="77777777" w:rsidR="00D319A5" w:rsidRPr="00252D1F" w:rsidRDefault="00D319A5" w:rsidP="00D319A5">
            <w:pPr>
              <w:widowControl w:val="0"/>
              <w:autoSpaceDE w:val="0"/>
              <w:autoSpaceDN w:val="0"/>
              <w:adjustRightInd w:val="0"/>
              <w:spacing w:after="240"/>
              <w:rPr>
                <w:rFonts w:ascii="Times" w:hAnsi="Times" w:cs="Times"/>
                <w:sz w:val="20"/>
                <w:szCs w:val="20"/>
              </w:rPr>
            </w:pPr>
            <w:r w:rsidRPr="00252D1F">
              <w:rPr>
                <w:rFonts w:ascii="Times" w:hAnsi="Times" w:cs="Times"/>
                <w:sz w:val="20"/>
                <w:szCs w:val="20"/>
              </w:rPr>
              <w:t>Zone rouge</w:t>
            </w:r>
          </w:p>
        </w:tc>
        <w:tc>
          <w:tcPr>
            <w:tcW w:w="4678" w:type="dxa"/>
            <w:shd w:val="clear" w:color="auto" w:fill="auto"/>
          </w:tcPr>
          <w:p w14:paraId="256A90FF" w14:textId="77777777" w:rsidR="00D319A5" w:rsidRPr="00252D1F" w:rsidRDefault="00D319A5" w:rsidP="00D319A5">
            <w:pPr>
              <w:numPr>
                <w:ilvl w:val="0"/>
                <w:numId w:val="36"/>
              </w:numPr>
              <w:rPr>
                <w:rFonts w:ascii="Symbol" w:hAnsi="Symbol" w:cs="Symbol"/>
                <w:sz w:val="20"/>
                <w:szCs w:val="20"/>
              </w:rPr>
            </w:pPr>
            <w:r w:rsidRPr="00252D1F">
              <w:rPr>
                <w:sz w:val="20"/>
                <w:szCs w:val="20"/>
              </w:rPr>
              <w:t>Zones humides à forte sensibilité écologique</w:t>
            </w:r>
            <w:r>
              <w:rPr>
                <w:sz w:val="20"/>
                <w:szCs w:val="20"/>
              </w:rPr>
              <w:t xml:space="preserve"> susceptible d’être compromises par les activités du projet ;</w:t>
            </w:r>
          </w:p>
          <w:p w14:paraId="04494DAC" w14:textId="77777777" w:rsidR="00D319A5" w:rsidRPr="00BD428D" w:rsidRDefault="00D319A5" w:rsidP="00D319A5">
            <w:pPr>
              <w:numPr>
                <w:ilvl w:val="0"/>
                <w:numId w:val="36"/>
              </w:numPr>
              <w:rPr>
                <w:rFonts w:ascii="Symbol" w:hAnsi="Symbol" w:cs="Symbol"/>
                <w:sz w:val="20"/>
                <w:szCs w:val="20"/>
              </w:rPr>
            </w:pPr>
            <w:r w:rsidRPr="00252D1F">
              <w:rPr>
                <w:sz w:val="20"/>
                <w:szCs w:val="20"/>
              </w:rPr>
              <w:t xml:space="preserve">Zones à conflits fonciers ou dont le statut reste à </w:t>
            </w:r>
            <w:r w:rsidRPr="00252D1F">
              <w:rPr>
                <w:rFonts w:ascii="Symbol" w:hAnsi="Symbol" w:cs="Symbol"/>
                <w:sz w:val="20"/>
                <w:szCs w:val="20"/>
              </w:rPr>
              <w:t> </w:t>
            </w:r>
            <w:r w:rsidRPr="00252D1F">
              <w:rPr>
                <w:sz w:val="20"/>
                <w:szCs w:val="20"/>
              </w:rPr>
              <w:t xml:space="preserve">clarifier </w:t>
            </w:r>
            <w:r>
              <w:rPr>
                <w:sz w:val="20"/>
                <w:szCs w:val="20"/>
              </w:rPr>
              <w:t>et les récipiendaires sont réfractaires).</w:t>
            </w:r>
          </w:p>
        </w:tc>
        <w:tc>
          <w:tcPr>
            <w:tcW w:w="3057" w:type="dxa"/>
            <w:shd w:val="clear" w:color="auto" w:fill="auto"/>
          </w:tcPr>
          <w:p w14:paraId="0B357A75" w14:textId="77777777" w:rsidR="00D319A5" w:rsidRPr="00252D1F" w:rsidRDefault="00D319A5" w:rsidP="00D319A5">
            <w:pPr>
              <w:widowControl w:val="0"/>
              <w:autoSpaceDE w:val="0"/>
              <w:autoSpaceDN w:val="0"/>
              <w:adjustRightInd w:val="0"/>
              <w:spacing w:after="240"/>
              <w:rPr>
                <w:rFonts w:ascii="Times" w:hAnsi="Times" w:cs="Times"/>
                <w:sz w:val="20"/>
                <w:szCs w:val="20"/>
              </w:rPr>
            </w:pPr>
            <w:r>
              <w:rPr>
                <w:rFonts w:ascii="Times" w:hAnsi="Times" w:cs="Times"/>
                <w:sz w:val="20"/>
                <w:szCs w:val="20"/>
              </w:rPr>
              <w:t>Les projets qui seront localisés dans ces zones seront inéligibles au financement du PADAP.</w:t>
            </w:r>
          </w:p>
        </w:tc>
      </w:tr>
      <w:tr w:rsidR="00D319A5" w:rsidRPr="00252D1F" w14:paraId="76EC11E5" w14:textId="77777777" w:rsidTr="00D319A5">
        <w:tc>
          <w:tcPr>
            <w:tcW w:w="534" w:type="dxa"/>
            <w:shd w:val="clear" w:color="auto" w:fill="FFFF00"/>
          </w:tcPr>
          <w:p w14:paraId="3FB6CB17" w14:textId="77777777" w:rsidR="00D319A5" w:rsidRPr="00252D1F" w:rsidRDefault="00D319A5" w:rsidP="00D319A5">
            <w:pPr>
              <w:widowControl w:val="0"/>
              <w:autoSpaceDE w:val="0"/>
              <w:autoSpaceDN w:val="0"/>
              <w:adjustRightInd w:val="0"/>
              <w:spacing w:after="240"/>
              <w:rPr>
                <w:rFonts w:ascii="Times" w:hAnsi="Times" w:cs="Times"/>
              </w:rPr>
            </w:pPr>
            <w:r w:rsidRPr="00252D1F">
              <w:rPr>
                <w:rFonts w:ascii="Times" w:hAnsi="Times" w:cs="Times"/>
              </w:rPr>
              <w:t>2</w:t>
            </w:r>
          </w:p>
        </w:tc>
        <w:tc>
          <w:tcPr>
            <w:tcW w:w="1275" w:type="dxa"/>
            <w:shd w:val="clear" w:color="auto" w:fill="auto"/>
          </w:tcPr>
          <w:p w14:paraId="6299FEAE" w14:textId="77777777" w:rsidR="00D319A5" w:rsidRPr="00252D1F" w:rsidRDefault="00D319A5" w:rsidP="00D319A5">
            <w:pPr>
              <w:rPr>
                <w:sz w:val="20"/>
                <w:szCs w:val="20"/>
              </w:rPr>
            </w:pPr>
            <w:r w:rsidRPr="00252D1F">
              <w:rPr>
                <w:sz w:val="20"/>
                <w:szCs w:val="20"/>
              </w:rPr>
              <w:t>Zone Jaune</w:t>
            </w:r>
          </w:p>
        </w:tc>
        <w:tc>
          <w:tcPr>
            <w:tcW w:w="4678" w:type="dxa"/>
            <w:shd w:val="clear" w:color="auto" w:fill="auto"/>
          </w:tcPr>
          <w:p w14:paraId="48CC446F" w14:textId="77777777" w:rsidR="00D319A5" w:rsidRPr="0003003F" w:rsidRDefault="00D319A5" w:rsidP="00D319A5">
            <w:pPr>
              <w:numPr>
                <w:ilvl w:val="0"/>
                <w:numId w:val="37"/>
              </w:numPr>
              <w:jc w:val="both"/>
              <w:rPr>
                <w:sz w:val="20"/>
                <w:szCs w:val="20"/>
              </w:rPr>
            </w:pPr>
            <w:r w:rsidRPr="00252D1F">
              <w:rPr>
                <w:sz w:val="20"/>
                <w:szCs w:val="20"/>
              </w:rPr>
              <w:t>Zones mixtes, ou il existe des contraintes environnementales et socia</w:t>
            </w:r>
            <w:r>
              <w:rPr>
                <w:sz w:val="20"/>
                <w:szCs w:val="20"/>
              </w:rPr>
              <w:t>les</w:t>
            </w:r>
            <w:r w:rsidRPr="00252D1F">
              <w:rPr>
                <w:sz w:val="20"/>
                <w:szCs w:val="20"/>
              </w:rPr>
              <w:t xml:space="preserve">, mais aménageables au plan agricole sous certaines conditions ou exigences environnementales et sociales (cours d’eau, proximité </w:t>
            </w:r>
            <w:r>
              <w:rPr>
                <w:sz w:val="20"/>
                <w:szCs w:val="20"/>
              </w:rPr>
              <w:t xml:space="preserve">d’un </w:t>
            </w:r>
            <w:r w:rsidRPr="00252D1F">
              <w:rPr>
                <w:sz w:val="20"/>
                <w:szCs w:val="20"/>
              </w:rPr>
              <w:t>plan d’eau etc.)</w:t>
            </w:r>
          </w:p>
        </w:tc>
        <w:tc>
          <w:tcPr>
            <w:tcW w:w="3057" w:type="dxa"/>
            <w:shd w:val="clear" w:color="auto" w:fill="auto"/>
          </w:tcPr>
          <w:p w14:paraId="5F6A2D64" w14:textId="77777777" w:rsidR="00D319A5" w:rsidRPr="00252D1F" w:rsidRDefault="00D319A5" w:rsidP="00D319A5">
            <w:pPr>
              <w:rPr>
                <w:sz w:val="20"/>
                <w:szCs w:val="20"/>
              </w:rPr>
            </w:pPr>
            <w:r w:rsidRPr="00252D1F">
              <w:rPr>
                <w:sz w:val="20"/>
                <w:szCs w:val="20"/>
              </w:rPr>
              <w:t>Lever les contraintes et déterminer les conditions ou exigences environnementales et sociales à respecter avant toute intervention</w:t>
            </w:r>
            <w:r>
              <w:rPr>
                <w:sz w:val="20"/>
                <w:szCs w:val="20"/>
              </w:rPr>
              <w:t>.</w:t>
            </w:r>
          </w:p>
          <w:p w14:paraId="075C31B8" w14:textId="77777777" w:rsidR="00D319A5" w:rsidRPr="00252D1F" w:rsidRDefault="00D319A5" w:rsidP="00D319A5">
            <w:pPr>
              <w:rPr>
                <w:sz w:val="20"/>
                <w:szCs w:val="20"/>
              </w:rPr>
            </w:pPr>
          </w:p>
        </w:tc>
      </w:tr>
      <w:tr w:rsidR="00D319A5" w:rsidRPr="00252D1F" w14:paraId="76807E92" w14:textId="77777777" w:rsidTr="00D319A5">
        <w:tc>
          <w:tcPr>
            <w:tcW w:w="534" w:type="dxa"/>
            <w:shd w:val="clear" w:color="auto" w:fill="008000"/>
          </w:tcPr>
          <w:p w14:paraId="597764EB" w14:textId="77777777" w:rsidR="00D319A5" w:rsidRPr="00252D1F" w:rsidRDefault="00D319A5" w:rsidP="00D319A5">
            <w:pPr>
              <w:widowControl w:val="0"/>
              <w:autoSpaceDE w:val="0"/>
              <w:autoSpaceDN w:val="0"/>
              <w:adjustRightInd w:val="0"/>
              <w:spacing w:after="240"/>
              <w:rPr>
                <w:rFonts w:ascii="Times" w:hAnsi="Times" w:cs="Times"/>
              </w:rPr>
            </w:pPr>
            <w:r w:rsidRPr="00252D1F">
              <w:rPr>
                <w:rFonts w:ascii="Times" w:hAnsi="Times" w:cs="Times"/>
              </w:rPr>
              <w:t>3</w:t>
            </w:r>
          </w:p>
        </w:tc>
        <w:tc>
          <w:tcPr>
            <w:tcW w:w="1275" w:type="dxa"/>
            <w:shd w:val="clear" w:color="auto" w:fill="auto"/>
          </w:tcPr>
          <w:p w14:paraId="54676668" w14:textId="77777777" w:rsidR="00D319A5" w:rsidRPr="00252D1F" w:rsidRDefault="00D319A5" w:rsidP="00D319A5">
            <w:pPr>
              <w:rPr>
                <w:sz w:val="20"/>
                <w:szCs w:val="20"/>
              </w:rPr>
            </w:pPr>
            <w:r w:rsidRPr="00252D1F">
              <w:rPr>
                <w:sz w:val="20"/>
                <w:szCs w:val="20"/>
              </w:rPr>
              <w:t>Zone Verte</w:t>
            </w:r>
          </w:p>
        </w:tc>
        <w:tc>
          <w:tcPr>
            <w:tcW w:w="4678" w:type="dxa"/>
            <w:shd w:val="clear" w:color="auto" w:fill="auto"/>
          </w:tcPr>
          <w:p w14:paraId="1DD09839" w14:textId="77777777" w:rsidR="00D319A5" w:rsidRDefault="00D319A5" w:rsidP="00D319A5">
            <w:pPr>
              <w:numPr>
                <w:ilvl w:val="0"/>
                <w:numId w:val="37"/>
              </w:numPr>
              <w:rPr>
                <w:sz w:val="20"/>
                <w:szCs w:val="20"/>
              </w:rPr>
            </w:pPr>
            <w:r w:rsidRPr="00252D1F">
              <w:rPr>
                <w:sz w:val="20"/>
                <w:szCs w:val="20"/>
              </w:rPr>
              <w:t>Zones à vocation agricole ; sans enjeux environnementaux et sociaux majeurs</w:t>
            </w:r>
            <w:r>
              <w:rPr>
                <w:sz w:val="20"/>
                <w:szCs w:val="20"/>
              </w:rPr>
              <w:t> ;</w:t>
            </w:r>
          </w:p>
          <w:p w14:paraId="666C8085" w14:textId="77777777" w:rsidR="00D319A5" w:rsidRPr="00252D1F" w:rsidRDefault="00D319A5" w:rsidP="00D319A5">
            <w:pPr>
              <w:rPr>
                <w:sz w:val="20"/>
                <w:szCs w:val="20"/>
              </w:rPr>
            </w:pPr>
          </w:p>
        </w:tc>
        <w:tc>
          <w:tcPr>
            <w:tcW w:w="3057" w:type="dxa"/>
            <w:shd w:val="clear" w:color="auto" w:fill="auto"/>
          </w:tcPr>
          <w:p w14:paraId="6B8B68E6" w14:textId="77777777" w:rsidR="00D319A5" w:rsidRPr="00252D1F" w:rsidRDefault="00D319A5" w:rsidP="00D319A5">
            <w:pPr>
              <w:rPr>
                <w:sz w:val="20"/>
                <w:szCs w:val="20"/>
              </w:rPr>
            </w:pPr>
            <w:r w:rsidRPr="00252D1F">
              <w:rPr>
                <w:sz w:val="20"/>
                <w:szCs w:val="20"/>
              </w:rPr>
              <w:t>A privilégier en priorité en termes d’intervention</w:t>
            </w:r>
            <w:r>
              <w:rPr>
                <w:sz w:val="20"/>
                <w:szCs w:val="20"/>
              </w:rPr>
              <w:t>.</w:t>
            </w:r>
          </w:p>
          <w:p w14:paraId="5E441FB0" w14:textId="77777777" w:rsidR="00D319A5" w:rsidRPr="00252D1F" w:rsidRDefault="00D319A5" w:rsidP="00D319A5">
            <w:pPr>
              <w:rPr>
                <w:sz w:val="20"/>
                <w:szCs w:val="20"/>
              </w:rPr>
            </w:pPr>
          </w:p>
        </w:tc>
      </w:tr>
    </w:tbl>
    <w:p w14:paraId="3A84ACDD" w14:textId="77777777" w:rsidR="00D319A5" w:rsidRDefault="00D319A5" w:rsidP="00D319A5"/>
    <w:p w14:paraId="0EE85DA6" w14:textId="77777777" w:rsidR="00D319A5" w:rsidRPr="001D7842" w:rsidRDefault="00D319A5" w:rsidP="00D319A5">
      <w:pPr>
        <w:numPr>
          <w:ilvl w:val="2"/>
          <w:numId w:val="13"/>
        </w:numPr>
        <w:rPr>
          <w:sz w:val="22"/>
          <w:szCs w:val="22"/>
          <w:u w:val="single"/>
        </w:rPr>
      </w:pPr>
      <w:r w:rsidRPr="001D7842">
        <w:rPr>
          <w:sz w:val="22"/>
          <w:szCs w:val="22"/>
          <w:u w:val="single"/>
        </w:rPr>
        <w:t>Stratégie de maîtrise foncière dans la zone d’intervention du projet</w:t>
      </w:r>
    </w:p>
    <w:p w14:paraId="035D6819" w14:textId="77777777" w:rsidR="00D319A5" w:rsidRPr="00005C4E" w:rsidRDefault="00D319A5" w:rsidP="00D319A5"/>
    <w:p w14:paraId="316F42CD" w14:textId="77777777" w:rsidR="00D319A5" w:rsidRPr="001D7842" w:rsidRDefault="00D319A5" w:rsidP="00D319A5">
      <w:pPr>
        <w:jc w:val="both"/>
        <w:rPr>
          <w:sz w:val="22"/>
          <w:szCs w:val="22"/>
        </w:rPr>
      </w:pPr>
      <w:r>
        <w:rPr>
          <w:sz w:val="22"/>
          <w:szCs w:val="22"/>
        </w:rPr>
        <w:t>Le PADAP compte réactiver les guichets fonciers en rapport avec les communes concernées par les activités du projet. En effet, l’</w:t>
      </w:r>
      <w:r w:rsidRPr="001D7842">
        <w:rPr>
          <w:sz w:val="22"/>
          <w:szCs w:val="22"/>
        </w:rPr>
        <w:t>implication</w:t>
      </w:r>
      <w:r>
        <w:rPr>
          <w:sz w:val="22"/>
          <w:szCs w:val="22"/>
        </w:rPr>
        <w:t xml:space="preserve"> des communes pour la mise en place des Plans Locaux </w:t>
      </w:r>
      <w:r>
        <w:rPr>
          <w:sz w:val="22"/>
          <w:szCs w:val="22"/>
        </w:rPr>
        <w:lastRenderedPageBreak/>
        <w:t>d’Occupation Foncières (PLOF) et la mise à disposition de l’information foncière pour l’aménagement des périmètres irrigués constituent des aspects clés du projet</w:t>
      </w:r>
      <w:r w:rsidRPr="001D7842">
        <w:rPr>
          <w:sz w:val="22"/>
          <w:szCs w:val="22"/>
        </w:rPr>
        <w:t>, car la disponibilité de</w:t>
      </w:r>
      <w:r>
        <w:rPr>
          <w:sz w:val="22"/>
          <w:szCs w:val="22"/>
        </w:rPr>
        <w:t>s terres conditionne la réhabilitation ou la construction des ouvrages hydrauliques et l’aménagement des bassins versants</w:t>
      </w:r>
      <w:r w:rsidRPr="001D7842">
        <w:rPr>
          <w:sz w:val="22"/>
          <w:szCs w:val="22"/>
        </w:rPr>
        <w:t>.</w:t>
      </w:r>
    </w:p>
    <w:p w14:paraId="14628366" w14:textId="77777777" w:rsidR="00D319A5" w:rsidRDefault="00D319A5" w:rsidP="00D319A5">
      <w:pPr>
        <w:jc w:val="both"/>
        <w:rPr>
          <w:sz w:val="22"/>
          <w:szCs w:val="22"/>
        </w:rPr>
      </w:pPr>
      <w:r w:rsidRPr="001D7842">
        <w:rPr>
          <w:sz w:val="22"/>
          <w:szCs w:val="22"/>
        </w:rPr>
        <w:t>C’est pour cette raison qu’il est d’</w:t>
      </w:r>
      <w:r>
        <w:rPr>
          <w:sz w:val="22"/>
          <w:szCs w:val="22"/>
        </w:rPr>
        <w:t>une nécessité impérieuse de finaliser les PLOF pour les communes qui en disposent et d’en mettre en place pour celles</w:t>
      </w:r>
      <w:r w:rsidRPr="001D7842">
        <w:rPr>
          <w:sz w:val="22"/>
          <w:szCs w:val="22"/>
        </w:rPr>
        <w:t xml:space="preserve"> qui n’en disposent pas pour </w:t>
      </w:r>
      <w:r>
        <w:rPr>
          <w:sz w:val="22"/>
          <w:szCs w:val="22"/>
        </w:rPr>
        <w:t xml:space="preserve">assurer </w:t>
      </w:r>
      <w:r w:rsidRPr="001D7842">
        <w:rPr>
          <w:sz w:val="22"/>
          <w:szCs w:val="22"/>
        </w:rPr>
        <w:t>une meilleure maîtrise du foncier par les collectivités territoriales. Ce qui devra faire ressortir sur l’ensemble des unités d’occupation du sol, les différentes propriétés ainsi que leur nature juridique, l’identification de leurs propriétaires, les superficies de chaque titre</w:t>
      </w:r>
      <w:r>
        <w:rPr>
          <w:sz w:val="22"/>
          <w:szCs w:val="22"/>
        </w:rPr>
        <w:t xml:space="preserve"> </w:t>
      </w:r>
      <w:r w:rsidRPr="001D7842">
        <w:rPr>
          <w:sz w:val="22"/>
          <w:szCs w:val="22"/>
        </w:rPr>
        <w:t>et la délimitation des lots (plan parcellaire) conformément aux données de base recueillies (coordonnées sur le terrain et données implémentées dans un SIG).</w:t>
      </w:r>
    </w:p>
    <w:p w14:paraId="22579A20" w14:textId="77777777" w:rsidR="00D319A5" w:rsidRPr="001D7842" w:rsidRDefault="00D319A5" w:rsidP="00D319A5">
      <w:pPr>
        <w:jc w:val="both"/>
        <w:rPr>
          <w:sz w:val="22"/>
          <w:szCs w:val="22"/>
        </w:rPr>
      </w:pPr>
    </w:p>
    <w:p w14:paraId="15C08EB3" w14:textId="77777777" w:rsidR="00D319A5" w:rsidRDefault="00D319A5" w:rsidP="00D319A5">
      <w:pPr>
        <w:jc w:val="both"/>
        <w:rPr>
          <w:sz w:val="22"/>
          <w:szCs w:val="22"/>
        </w:rPr>
      </w:pPr>
      <w:r w:rsidRPr="001D7842">
        <w:rPr>
          <w:sz w:val="22"/>
          <w:szCs w:val="22"/>
        </w:rPr>
        <w:t xml:space="preserve">Une première difficulté pourrait résider dans le manque de moyens mis à la disposition des </w:t>
      </w:r>
      <w:r>
        <w:rPr>
          <w:sz w:val="22"/>
          <w:szCs w:val="22"/>
        </w:rPr>
        <w:t>Guichets Fonciers et circonscriptions foncières</w:t>
      </w:r>
      <w:r w:rsidRPr="001D7842">
        <w:rPr>
          <w:sz w:val="22"/>
          <w:szCs w:val="22"/>
        </w:rPr>
        <w:t xml:space="preserve"> pour procéder à la délimitation matérielle des parcelles voire même du terroir qui relè</w:t>
      </w:r>
      <w:r>
        <w:rPr>
          <w:sz w:val="22"/>
          <w:szCs w:val="22"/>
        </w:rPr>
        <w:t>ve de leur compétence. La faiblesse</w:t>
      </w:r>
      <w:r w:rsidRPr="001D7842">
        <w:rPr>
          <w:sz w:val="22"/>
          <w:szCs w:val="22"/>
        </w:rPr>
        <w:t xml:space="preserve"> du cadastre rural constitue évidemment un lourd handicap. L’ap</w:t>
      </w:r>
      <w:r>
        <w:rPr>
          <w:sz w:val="22"/>
          <w:szCs w:val="22"/>
        </w:rPr>
        <w:t>pui du PADAP pour la réactivation de ces différentes entités pourrait</w:t>
      </w:r>
      <w:r w:rsidRPr="001D7842">
        <w:rPr>
          <w:sz w:val="22"/>
          <w:szCs w:val="22"/>
        </w:rPr>
        <w:t xml:space="preserve"> permettre de faire évoluer les choses dans le bon sens.</w:t>
      </w:r>
    </w:p>
    <w:p w14:paraId="172F3109" w14:textId="77777777" w:rsidR="00D319A5" w:rsidRPr="001D7842" w:rsidRDefault="00D319A5" w:rsidP="00D319A5">
      <w:pPr>
        <w:jc w:val="both"/>
        <w:rPr>
          <w:sz w:val="22"/>
          <w:szCs w:val="22"/>
        </w:rPr>
      </w:pPr>
    </w:p>
    <w:p w14:paraId="0878EF1B" w14:textId="77777777" w:rsidR="00D319A5" w:rsidRPr="001D7842" w:rsidRDefault="00D319A5" w:rsidP="00D319A5">
      <w:pPr>
        <w:numPr>
          <w:ilvl w:val="0"/>
          <w:numId w:val="37"/>
        </w:numPr>
        <w:ind w:left="1068"/>
        <w:jc w:val="both"/>
        <w:rPr>
          <w:sz w:val="22"/>
          <w:szCs w:val="22"/>
        </w:rPr>
      </w:pPr>
      <w:r w:rsidRPr="001D7842">
        <w:rPr>
          <w:b/>
          <w:bCs/>
          <w:i/>
          <w:iCs/>
          <w:sz w:val="22"/>
          <w:szCs w:val="22"/>
        </w:rPr>
        <w:t>Maîtrise du foncier :</w:t>
      </w:r>
    </w:p>
    <w:p w14:paraId="22798134" w14:textId="77777777" w:rsidR="00D319A5" w:rsidRPr="0091586C" w:rsidRDefault="00D319A5" w:rsidP="00D319A5">
      <w:pPr>
        <w:jc w:val="both"/>
        <w:rPr>
          <w:sz w:val="12"/>
          <w:szCs w:val="12"/>
        </w:rPr>
      </w:pPr>
    </w:p>
    <w:p w14:paraId="2A5E69AE" w14:textId="77777777" w:rsidR="00D319A5" w:rsidRDefault="00D319A5" w:rsidP="00D319A5">
      <w:pPr>
        <w:jc w:val="both"/>
        <w:rPr>
          <w:sz w:val="22"/>
          <w:szCs w:val="22"/>
        </w:rPr>
      </w:pPr>
      <w:r w:rsidRPr="001D7842">
        <w:rPr>
          <w:sz w:val="22"/>
          <w:szCs w:val="22"/>
        </w:rPr>
        <w:t>La problématique est beaucoup plus complexe. En effet, la réussite de l’aménagement régional suppose que soit menée à bien l’affectation des parcell</w:t>
      </w:r>
      <w:r>
        <w:rPr>
          <w:sz w:val="22"/>
          <w:szCs w:val="22"/>
        </w:rPr>
        <w:t>es à usage agricole. Il faut qu’</w:t>
      </w:r>
      <w:r w:rsidRPr="001D7842">
        <w:rPr>
          <w:sz w:val="22"/>
          <w:szCs w:val="22"/>
        </w:rPr>
        <w:t>une affectation des parcelles conforme aux normes fixées par la planification soit complétée par le contrôle de l’effectivité d’une mise en valeur rationnellement définie. Compte tenu du fait que le projet exige la disponibilité d’une assiette foncière</w:t>
      </w:r>
      <w:r>
        <w:rPr>
          <w:sz w:val="22"/>
          <w:szCs w:val="22"/>
        </w:rPr>
        <w:t xml:space="preserve"> pour mettre en œuvre les activités agricoles et pastorales</w:t>
      </w:r>
      <w:r w:rsidRPr="001D7842">
        <w:rPr>
          <w:sz w:val="22"/>
          <w:szCs w:val="22"/>
        </w:rPr>
        <w:t>, l’Etat, après évaluation sur le terrain du potentiel foncier par les serv</w:t>
      </w:r>
      <w:r>
        <w:rPr>
          <w:sz w:val="22"/>
          <w:szCs w:val="22"/>
        </w:rPr>
        <w:t>ices techniques (Direction Générale des Services Fonciers (DGSF)</w:t>
      </w:r>
      <w:r w:rsidRPr="001D7842">
        <w:rPr>
          <w:sz w:val="22"/>
          <w:szCs w:val="22"/>
        </w:rPr>
        <w:t xml:space="preserve">, </w:t>
      </w:r>
      <w:r>
        <w:rPr>
          <w:sz w:val="22"/>
          <w:szCs w:val="22"/>
        </w:rPr>
        <w:t xml:space="preserve">Direction du </w:t>
      </w:r>
      <w:r w:rsidRPr="001D7842">
        <w:rPr>
          <w:sz w:val="22"/>
          <w:szCs w:val="22"/>
        </w:rPr>
        <w:t xml:space="preserve">Cadastre, </w:t>
      </w:r>
      <w:r>
        <w:rPr>
          <w:sz w:val="22"/>
          <w:szCs w:val="22"/>
        </w:rPr>
        <w:t xml:space="preserve">direction des </w:t>
      </w:r>
      <w:r w:rsidRPr="001D7842">
        <w:rPr>
          <w:sz w:val="22"/>
          <w:szCs w:val="22"/>
        </w:rPr>
        <w:t xml:space="preserve">Domaines, </w:t>
      </w:r>
      <w:r>
        <w:rPr>
          <w:sz w:val="22"/>
          <w:szCs w:val="22"/>
        </w:rPr>
        <w:t>de la Topographie, etc.</w:t>
      </w:r>
      <w:r w:rsidRPr="001D7842">
        <w:rPr>
          <w:sz w:val="22"/>
          <w:szCs w:val="22"/>
        </w:rPr>
        <w:t>) pourrait considérer les sites concernés d’utilité publique</w:t>
      </w:r>
      <w:r>
        <w:rPr>
          <w:sz w:val="22"/>
          <w:szCs w:val="22"/>
        </w:rPr>
        <w:t xml:space="preserve"> et précéder à leur réaffectation aux producteurs en fonction de critères biens définis</w:t>
      </w:r>
      <w:r w:rsidRPr="001D7842">
        <w:rPr>
          <w:sz w:val="22"/>
          <w:szCs w:val="22"/>
        </w:rPr>
        <w:t>.</w:t>
      </w:r>
    </w:p>
    <w:p w14:paraId="0308FE20" w14:textId="77777777" w:rsidR="00D319A5" w:rsidRDefault="00D319A5" w:rsidP="00D319A5">
      <w:pPr>
        <w:jc w:val="both"/>
        <w:rPr>
          <w:sz w:val="22"/>
          <w:szCs w:val="22"/>
        </w:rPr>
      </w:pPr>
    </w:p>
    <w:p w14:paraId="0B09B0CC" w14:textId="77777777" w:rsidR="00D319A5" w:rsidRPr="00945B75" w:rsidRDefault="00D319A5" w:rsidP="00D319A5">
      <w:pPr>
        <w:numPr>
          <w:ilvl w:val="0"/>
          <w:numId w:val="149"/>
        </w:numPr>
        <w:jc w:val="both"/>
        <w:rPr>
          <w:rFonts w:eastAsia="Arial Unicode MS"/>
          <w:b/>
          <w:i/>
          <w:sz w:val="22"/>
          <w:szCs w:val="22"/>
        </w:rPr>
      </w:pPr>
      <w:r w:rsidRPr="00945B75">
        <w:rPr>
          <w:rFonts w:eastAsia="Arial Unicode MS"/>
          <w:b/>
          <w:i/>
          <w:sz w:val="22"/>
          <w:szCs w:val="22"/>
        </w:rPr>
        <w:t xml:space="preserve">Compensations </w:t>
      </w:r>
      <w:r>
        <w:rPr>
          <w:rFonts w:eastAsia="Arial Unicode MS"/>
          <w:b/>
          <w:i/>
          <w:sz w:val="22"/>
          <w:szCs w:val="22"/>
        </w:rPr>
        <w:t>consensuelles et négociées en cas de pertes</w:t>
      </w:r>
      <w:r w:rsidRPr="00945B75">
        <w:rPr>
          <w:rFonts w:eastAsia="Arial Unicode MS"/>
          <w:b/>
          <w:i/>
          <w:sz w:val="22"/>
          <w:szCs w:val="22"/>
        </w:rPr>
        <w:t xml:space="preserve"> de terres</w:t>
      </w:r>
      <w:r>
        <w:rPr>
          <w:rFonts w:eastAsia="Arial Unicode MS"/>
          <w:b/>
          <w:i/>
          <w:sz w:val="22"/>
          <w:szCs w:val="22"/>
        </w:rPr>
        <w:t xml:space="preserve"> ou de restriction d’accès</w:t>
      </w:r>
    </w:p>
    <w:p w14:paraId="0DD04B2C" w14:textId="77777777" w:rsidR="00D319A5" w:rsidRPr="0091586C" w:rsidRDefault="00D319A5" w:rsidP="00D319A5">
      <w:pPr>
        <w:jc w:val="both"/>
        <w:rPr>
          <w:sz w:val="22"/>
          <w:szCs w:val="22"/>
        </w:rPr>
      </w:pPr>
      <w:r w:rsidRPr="0091586C">
        <w:rPr>
          <w:sz w:val="22"/>
          <w:szCs w:val="22"/>
        </w:rPr>
        <w:t>Le schéma d’aménagement des vallées envisagé par le PADAP pour une restauration des paysages dégradés pourrait engendrer des pertes de terres et des restrictions d’accès à des ressources naturelles. Dans ce cas, il est préconisé que le PADAP négocie avec les populations locales des stratégies consensuelles de compensations sous forme de cessions d’affectations existantes ou d’aménagements de périmètres irrigués au profit des paysans, qui peuvent aussi inclure l’appui en équipements agricoles, en intrants</w:t>
      </w:r>
      <w:r>
        <w:rPr>
          <w:sz w:val="22"/>
          <w:szCs w:val="22"/>
        </w:rPr>
        <w:t xml:space="preserve"> </w:t>
      </w:r>
      <w:r w:rsidRPr="0091586C">
        <w:rPr>
          <w:sz w:val="22"/>
          <w:szCs w:val="22"/>
        </w:rPr>
        <w:t xml:space="preserve">et développement d’activités génératrices de revenus. </w:t>
      </w:r>
    </w:p>
    <w:p w14:paraId="0AE07EEA" w14:textId="77777777" w:rsidR="00D319A5" w:rsidRPr="001D7842" w:rsidRDefault="00D319A5" w:rsidP="00D319A5">
      <w:pPr>
        <w:jc w:val="both"/>
        <w:rPr>
          <w:sz w:val="22"/>
          <w:szCs w:val="22"/>
        </w:rPr>
      </w:pPr>
    </w:p>
    <w:p w14:paraId="61719A7B" w14:textId="77777777" w:rsidR="00D319A5" w:rsidRDefault="00D319A5" w:rsidP="00D319A5">
      <w:pPr>
        <w:numPr>
          <w:ilvl w:val="2"/>
          <w:numId w:val="13"/>
        </w:numPr>
        <w:rPr>
          <w:rFonts w:ascii="Times" w:hAnsi="Times" w:cs="Times"/>
          <w:sz w:val="22"/>
          <w:szCs w:val="22"/>
          <w:u w:val="single"/>
        </w:rPr>
      </w:pPr>
      <w:r w:rsidRPr="001D7842">
        <w:rPr>
          <w:rFonts w:ascii="Times" w:hAnsi="Times" w:cs="Times"/>
          <w:sz w:val="22"/>
          <w:szCs w:val="22"/>
          <w:u w:val="single"/>
        </w:rPr>
        <w:t>Impulsion des leviers permettant de garantir la prise en compte du g</w:t>
      </w:r>
      <w:r>
        <w:rPr>
          <w:rFonts w:ascii="Times" w:hAnsi="Times" w:cs="Times"/>
          <w:sz w:val="22"/>
          <w:szCs w:val="22"/>
          <w:u w:val="single"/>
        </w:rPr>
        <w:t>enre dans les activités du PADAP</w:t>
      </w:r>
    </w:p>
    <w:p w14:paraId="5E403D1B" w14:textId="77777777" w:rsidR="00D319A5" w:rsidRPr="001D7842" w:rsidRDefault="00D319A5" w:rsidP="00D319A5">
      <w:pPr>
        <w:ind w:left="1224"/>
        <w:rPr>
          <w:rFonts w:ascii="Times" w:hAnsi="Times" w:cs="Times"/>
          <w:sz w:val="22"/>
          <w:szCs w:val="22"/>
          <w:u w:val="single"/>
        </w:rPr>
      </w:pPr>
    </w:p>
    <w:p w14:paraId="617523DA" w14:textId="77777777" w:rsidR="00D319A5" w:rsidRPr="00102000" w:rsidRDefault="00D319A5" w:rsidP="00D319A5">
      <w:pPr>
        <w:pStyle w:val="Default"/>
        <w:jc w:val="both"/>
        <w:rPr>
          <w:sz w:val="22"/>
          <w:szCs w:val="22"/>
        </w:rPr>
      </w:pPr>
      <w:r w:rsidRPr="00102000">
        <w:rPr>
          <w:sz w:val="22"/>
          <w:szCs w:val="22"/>
        </w:rPr>
        <w:t>Il s’agit ici d’activités spécifiques qui renforcent la prise en com</w:t>
      </w:r>
      <w:r>
        <w:rPr>
          <w:sz w:val="22"/>
          <w:szCs w:val="22"/>
        </w:rPr>
        <w:t>pte du genre dans le projet PADAP</w:t>
      </w:r>
      <w:r w:rsidRPr="00102000">
        <w:rPr>
          <w:sz w:val="22"/>
          <w:szCs w:val="22"/>
        </w:rPr>
        <w:t>, et qui incluent aussi des mécanismes d’intégration des femmes dans les activités (permanents et saisonniers).</w:t>
      </w:r>
    </w:p>
    <w:p w14:paraId="65ED4360" w14:textId="77777777" w:rsidR="00D319A5" w:rsidRDefault="00D319A5" w:rsidP="00D319A5">
      <w:pPr>
        <w:jc w:val="both"/>
        <w:rPr>
          <w:b/>
          <w:i/>
          <w:sz w:val="22"/>
          <w:szCs w:val="22"/>
        </w:rPr>
      </w:pPr>
    </w:p>
    <w:p w14:paraId="5A3EAA44" w14:textId="77777777" w:rsidR="00D319A5" w:rsidRPr="00102000" w:rsidRDefault="00D319A5" w:rsidP="00D319A5">
      <w:pPr>
        <w:numPr>
          <w:ilvl w:val="0"/>
          <w:numId w:val="149"/>
        </w:numPr>
        <w:jc w:val="both"/>
        <w:rPr>
          <w:rFonts w:eastAsia="Arial Unicode MS"/>
          <w:b/>
          <w:i/>
          <w:sz w:val="22"/>
          <w:szCs w:val="22"/>
        </w:rPr>
      </w:pPr>
      <w:r w:rsidRPr="00102000">
        <w:rPr>
          <w:rFonts w:eastAsia="Arial Unicode MS"/>
          <w:b/>
          <w:i/>
          <w:sz w:val="22"/>
          <w:szCs w:val="22"/>
        </w:rPr>
        <w:t>Implication des femmes et des groupes vulnérables  dans les activités agricoles</w:t>
      </w:r>
    </w:p>
    <w:p w14:paraId="3116DE3A" w14:textId="77777777" w:rsidR="00D319A5" w:rsidRPr="00963262" w:rsidRDefault="00D319A5" w:rsidP="00D319A5">
      <w:pPr>
        <w:pStyle w:val="Default"/>
        <w:jc w:val="both"/>
        <w:rPr>
          <w:sz w:val="22"/>
          <w:szCs w:val="22"/>
        </w:rPr>
      </w:pPr>
      <w:r w:rsidRPr="0062491A">
        <w:rPr>
          <w:sz w:val="22"/>
          <w:szCs w:val="22"/>
        </w:rPr>
        <w:t>Dans le cadre de la mise en œuvre du projet, les femmes et les Groupement</w:t>
      </w:r>
      <w:r>
        <w:rPr>
          <w:sz w:val="22"/>
          <w:szCs w:val="22"/>
        </w:rPr>
        <w:t>s</w:t>
      </w:r>
      <w:r w:rsidRPr="0062491A">
        <w:rPr>
          <w:sz w:val="22"/>
          <w:szCs w:val="22"/>
        </w:rPr>
        <w:t xml:space="preserve"> de Promotion Féminine (GPF) disposent d'atouts certains pour participer pleinement à la réalisation de l'autosuffisance alimentaire. Il s'agira de développer une stratégie d'intervention du projet prenant en compte les aspects Genre à travers les mesures suivantes: allouer un quota de parcelles aux femmes (action positive) pour un bon positionnement des productrices agricoles; encourager et inciter les femmes et les GPF à s'investir principalement dans le volet transformation des produits maraîchers et des fruits où elles ont déjà capitalisé beaucoup d'expérience, de savoir-faire et technicité; renforcer les activités d'IEC pour améliorer la qualité de la formation des femmes et l'accès à l'information ; faire un diagnostic participatif pour mieux cerner les enjeux et les défis du Genre/Agriculture dans la mise en œuvre du projet ; valoriser la capital </w:t>
      </w:r>
      <w:r w:rsidRPr="0062491A">
        <w:rPr>
          <w:sz w:val="22"/>
          <w:szCs w:val="22"/>
        </w:rPr>
        <w:lastRenderedPageBreak/>
        <w:t>"Confiance et crédibilité</w:t>
      </w:r>
      <w:r w:rsidRPr="00963262">
        <w:rPr>
          <w:sz w:val="22"/>
          <w:szCs w:val="22"/>
        </w:rPr>
        <w:t>" dont jouissent les femmes auprès des institutions financières (elles réalisent les meilleurs taux de remboursement comparées aux hommes).</w:t>
      </w:r>
    </w:p>
    <w:p w14:paraId="555823A5" w14:textId="77777777" w:rsidR="00D319A5" w:rsidRPr="008D0BD3" w:rsidRDefault="00D319A5" w:rsidP="00D319A5">
      <w:pPr>
        <w:jc w:val="both"/>
        <w:rPr>
          <w:sz w:val="22"/>
          <w:szCs w:val="22"/>
        </w:rPr>
      </w:pPr>
    </w:p>
    <w:p w14:paraId="315C6335" w14:textId="77777777" w:rsidR="00D319A5" w:rsidRDefault="00D319A5" w:rsidP="00D319A5">
      <w:pPr>
        <w:pStyle w:val="Default"/>
        <w:jc w:val="both"/>
        <w:rPr>
          <w:sz w:val="22"/>
          <w:szCs w:val="22"/>
        </w:rPr>
      </w:pPr>
      <w:r w:rsidRPr="008D0BD3">
        <w:rPr>
          <w:sz w:val="22"/>
          <w:szCs w:val="22"/>
        </w:rPr>
        <w:t xml:space="preserve">La prise en compte du genre devra s’appuyer sur une double démarche visant à : </w:t>
      </w:r>
    </w:p>
    <w:p w14:paraId="4056C22B" w14:textId="77777777" w:rsidR="00D319A5" w:rsidRDefault="00D319A5" w:rsidP="00D319A5">
      <w:pPr>
        <w:numPr>
          <w:ilvl w:val="0"/>
          <w:numId w:val="149"/>
        </w:numPr>
        <w:jc w:val="both"/>
        <w:rPr>
          <w:rFonts w:eastAsia="Arial Unicode MS"/>
          <w:sz w:val="22"/>
          <w:szCs w:val="22"/>
        </w:rPr>
      </w:pPr>
      <w:r w:rsidRPr="00102000">
        <w:rPr>
          <w:rFonts w:eastAsia="Arial Unicode MS"/>
          <w:b/>
          <w:i/>
          <w:sz w:val="22"/>
          <w:szCs w:val="22"/>
        </w:rPr>
        <w:t>renforcer la dynamique organisationnelle des femmes,</w:t>
      </w:r>
      <w:r w:rsidRPr="00102000">
        <w:rPr>
          <w:rFonts w:eastAsia="Arial Unicode MS"/>
          <w:sz w:val="22"/>
          <w:szCs w:val="22"/>
        </w:rPr>
        <w:t xml:space="preserve"> afin qu’elles puissent s’orienter vers une spécialisation dans certaines filières (petits périmètres maraîchers, commercialisation du riz, etc.) et peser de manière plus déterminante dans les processus décisionnels au sein des familles et de la communauté ; et </w:t>
      </w:r>
    </w:p>
    <w:p w14:paraId="5B63C443" w14:textId="77777777" w:rsidR="00D319A5" w:rsidRPr="00102000" w:rsidRDefault="00D319A5" w:rsidP="00D319A5">
      <w:pPr>
        <w:ind w:left="720"/>
        <w:jc w:val="both"/>
        <w:rPr>
          <w:rFonts w:eastAsia="Arial Unicode MS"/>
          <w:sz w:val="22"/>
          <w:szCs w:val="22"/>
        </w:rPr>
      </w:pPr>
    </w:p>
    <w:p w14:paraId="1D6D139C" w14:textId="77777777" w:rsidR="00D319A5" w:rsidRPr="00102000" w:rsidRDefault="00D319A5" w:rsidP="00D319A5">
      <w:pPr>
        <w:numPr>
          <w:ilvl w:val="0"/>
          <w:numId w:val="149"/>
        </w:numPr>
        <w:jc w:val="both"/>
        <w:rPr>
          <w:rFonts w:eastAsia="Arial Unicode MS"/>
          <w:sz w:val="22"/>
          <w:szCs w:val="22"/>
        </w:rPr>
      </w:pPr>
      <w:r w:rsidRPr="00102000">
        <w:rPr>
          <w:rFonts w:eastAsia="Arial Unicode MS"/>
          <w:b/>
          <w:i/>
          <w:sz w:val="22"/>
          <w:szCs w:val="22"/>
        </w:rPr>
        <w:t>fournir aux femmes un appui/conseil de proximité</w:t>
      </w:r>
      <w:r w:rsidRPr="00102000">
        <w:rPr>
          <w:rFonts w:eastAsia="Arial Unicode MS"/>
          <w:sz w:val="22"/>
          <w:szCs w:val="22"/>
        </w:rPr>
        <w:t>, en vue de favoriser leur accès au crédit et une gestion performante des activités qu’elles mènent. Dans ce cadre, elles bénéficieront de formations en développement de capacités entrepreneuriales, ainsi qu’en gestion et management de leurs activités économiques.</w:t>
      </w:r>
    </w:p>
    <w:p w14:paraId="7C961645" w14:textId="77777777" w:rsidR="00D319A5" w:rsidRDefault="00D319A5" w:rsidP="00D319A5">
      <w:pPr>
        <w:ind w:left="360"/>
        <w:jc w:val="both"/>
        <w:rPr>
          <w:color w:val="000000"/>
          <w:sz w:val="22"/>
          <w:szCs w:val="22"/>
        </w:rPr>
      </w:pPr>
      <w:r>
        <w:rPr>
          <w:color w:val="000000"/>
          <w:sz w:val="22"/>
          <w:szCs w:val="22"/>
        </w:rPr>
        <w:t>Par ailleurs, d’autres groupes vulnérables méritent d’être pris en considération dans le projet, notamment les personnes handicapés et les jeunes sans emplois et les personnes âgées.</w:t>
      </w:r>
    </w:p>
    <w:p w14:paraId="24E143AA" w14:textId="77777777" w:rsidR="00D319A5" w:rsidRDefault="00D319A5" w:rsidP="00D319A5">
      <w:pPr>
        <w:ind w:left="360"/>
        <w:jc w:val="both"/>
        <w:rPr>
          <w:color w:val="000000"/>
          <w:sz w:val="22"/>
          <w:szCs w:val="22"/>
        </w:rPr>
      </w:pPr>
    </w:p>
    <w:p w14:paraId="70ED8821" w14:textId="77777777" w:rsidR="00D319A5" w:rsidRPr="00977045" w:rsidRDefault="00D319A5" w:rsidP="00D319A5">
      <w:pPr>
        <w:numPr>
          <w:ilvl w:val="2"/>
          <w:numId w:val="13"/>
        </w:numPr>
      </w:pPr>
      <w:r>
        <w:rPr>
          <w:rFonts w:ascii="Times" w:hAnsi="Times" w:cs="Times"/>
          <w:sz w:val="22"/>
          <w:szCs w:val="22"/>
          <w:u w:val="single"/>
        </w:rPr>
        <w:t>Protection de la santé des populations dans les zones d’intervention du PADAP</w:t>
      </w:r>
    </w:p>
    <w:p w14:paraId="638C3CBE" w14:textId="77777777" w:rsidR="00D319A5" w:rsidRDefault="00D319A5" w:rsidP="00D319A5">
      <w:pPr>
        <w:rPr>
          <w:rFonts w:ascii="Times" w:hAnsi="Times" w:cs="Times"/>
          <w:sz w:val="22"/>
          <w:szCs w:val="22"/>
          <w:u w:val="single"/>
        </w:rPr>
      </w:pPr>
    </w:p>
    <w:p w14:paraId="16032E73" w14:textId="77777777" w:rsidR="00D319A5" w:rsidRPr="00385DAC" w:rsidRDefault="00D319A5" w:rsidP="00D319A5">
      <w:pPr>
        <w:numPr>
          <w:ilvl w:val="0"/>
          <w:numId w:val="150"/>
        </w:numPr>
        <w:jc w:val="both"/>
        <w:rPr>
          <w:b/>
          <w:i/>
          <w:sz w:val="22"/>
          <w:szCs w:val="22"/>
        </w:rPr>
      </w:pPr>
      <w:r w:rsidRPr="00385DAC">
        <w:rPr>
          <w:b/>
          <w:i/>
          <w:sz w:val="22"/>
          <w:szCs w:val="22"/>
        </w:rPr>
        <w:t>Mesures d’élimination de facteurs de vulnérabilité des activités agricoles sur la santé</w:t>
      </w:r>
    </w:p>
    <w:p w14:paraId="1319BB0F" w14:textId="77777777" w:rsidR="00D319A5" w:rsidRPr="00385DAC" w:rsidRDefault="00D319A5" w:rsidP="00D319A5">
      <w:pPr>
        <w:ind w:left="360"/>
        <w:jc w:val="both"/>
        <w:rPr>
          <w:sz w:val="22"/>
          <w:szCs w:val="22"/>
        </w:rPr>
      </w:pPr>
      <w:r w:rsidRPr="00385DAC">
        <w:rPr>
          <w:sz w:val="22"/>
          <w:szCs w:val="22"/>
        </w:rPr>
        <w:t>La mise en œuvre des aménagements agricoles devra se faire avec des mesures d’accompagnement d’ordre sanitaire et social, pour éliminer certains facteurs de vulnérabilité provenant des activités tels que le VIH/SIDA, le paludisme</w:t>
      </w:r>
      <w:r>
        <w:rPr>
          <w:sz w:val="22"/>
          <w:szCs w:val="22"/>
        </w:rPr>
        <w:t>, schistosomiase, la bilharziose</w:t>
      </w:r>
      <w:r w:rsidRPr="00385DAC">
        <w:rPr>
          <w:sz w:val="22"/>
          <w:szCs w:val="22"/>
        </w:rPr>
        <w:t xml:space="preserve"> et autres maladies hydriques. Le projet devra appuyer les districts sanitaires et aussi les services régionaux d’hygiène de la zone dans la prévention et la gestion de ces maladies (dotation en médication ; en moustiquaires imprégnées ; lutte anti-vectorielle ; sensibilisation ; etc.). </w:t>
      </w:r>
    </w:p>
    <w:p w14:paraId="5D29FAA6" w14:textId="77777777" w:rsidR="00D319A5" w:rsidRDefault="00D319A5" w:rsidP="00D319A5">
      <w:pPr>
        <w:ind w:left="360"/>
        <w:jc w:val="both"/>
        <w:rPr>
          <w:sz w:val="22"/>
          <w:szCs w:val="22"/>
        </w:rPr>
      </w:pPr>
      <w:r w:rsidRPr="00385DAC">
        <w:rPr>
          <w:sz w:val="22"/>
          <w:szCs w:val="22"/>
        </w:rPr>
        <w:t xml:space="preserve">Les mesures de prévention porteront aussi sur les </w:t>
      </w:r>
      <w:r>
        <w:rPr>
          <w:sz w:val="22"/>
          <w:szCs w:val="22"/>
        </w:rPr>
        <w:t xml:space="preserve">mesures d’hygiène, l’utilisation de l’eau, les </w:t>
      </w:r>
      <w:r w:rsidRPr="00385DAC">
        <w:rPr>
          <w:sz w:val="22"/>
          <w:szCs w:val="22"/>
        </w:rPr>
        <w:t>risques professionnels et accidents de chantiers lors des travaux d’aménagement</w:t>
      </w:r>
      <w:r>
        <w:rPr>
          <w:sz w:val="22"/>
          <w:szCs w:val="22"/>
        </w:rPr>
        <w:t xml:space="preserve"> des périmètres irrigués</w:t>
      </w:r>
      <w:r w:rsidRPr="00385DAC">
        <w:rPr>
          <w:sz w:val="22"/>
          <w:szCs w:val="22"/>
        </w:rPr>
        <w:t>,</w:t>
      </w:r>
      <w:r>
        <w:rPr>
          <w:sz w:val="22"/>
          <w:szCs w:val="22"/>
        </w:rPr>
        <w:t xml:space="preserve"> la réhabilitation ou la construction des ouvrages hydrauliques. </w:t>
      </w:r>
      <w:r w:rsidRPr="00385DAC">
        <w:rPr>
          <w:sz w:val="22"/>
          <w:szCs w:val="22"/>
        </w:rPr>
        <w:t>Aussi, le projet devra inclure des mesures de gestion  des pesticides de lutte co</w:t>
      </w:r>
      <w:r>
        <w:rPr>
          <w:sz w:val="22"/>
          <w:szCs w:val="22"/>
        </w:rPr>
        <w:t>ntre le nuisibles, dans le</w:t>
      </w:r>
      <w:r w:rsidRPr="00385DAC">
        <w:rPr>
          <w:sz w:val="22"/>
          <w:szCs w:val="22"/>
        </w:rPr>
        <w:t xml:space="preserve"> cadre des futures études d’impact environnemental et sociale des sous-projets à réaliser.</w:t>
      </w:r>
    </w:p>
    <w:p w14:paraId="2E81A818" w14:textId="77777777" w:rsidR="00D319A5" w:rsidRPr="00D01369" w:rsidRDefault="00D319A5" w:rsidP="00D319A5"/>
    <w:p w14:paraId="3F1A68E0" w14:textId="77777777" w:rsidR="00D319A5" w:rsidRPr="004D6062" w:rsidRDefault="00D319A5" w:rsidP="00D319A5">
      <w:pPr>
        <w:pStyle w:val="Heading2"/>
        <w:numPr>
          <w:ilvl w:val="1"/>
          <w:numId w:val="13"/>
        </w:numPr>
        <w:jc w:val="both"/>
      </w:pPr>
      <w:bookmarkStart w:id="220" w:name="_Toc343522720"/>
      <w:r w:rsidRPr="004D6062">
        <w:t>Mesures de renforcement institutionnel</w:t>
      </w:r>
      <w:bookmarkEnd w:id="220"/>
    </w:p>
    <w:p w14:paraId="73363024" w14:textId="77777777" w:rsidR="00D319A5" w:rsidRDefault="00D319A5" w:rsidP="00D319A5">
      <w:pPr>
        <w:rPr>
          <w:sz w:val="22"/>
          <w:szCs w:val="22"/>
        </w:rPr>
      </w:pPr>
    </w:p>
    <w:p w14:paraId="00E1BBF5" w14:textId="77777777" w:rsidR="00D319A5" w:rsidRDefault="00D319A5" w:rsidP="00D319A5">
      <w:pPr>
        <w:rPr>
          <w:sz w:val="22"/>
          <w:szCs w:val="22"/>
        </w:rPr>
      </w:pPr>
      <w:r>
        <w:rPr>
          <w:sz w:val="22"/>
          <w:szCs w:val="22"/>
        </w:rPr>
        <w:t>L’évaluation des besoins en renforcement des capacités des différents acteurs qui vont intervenir dans la mise en œuvre et le suivi du projet PADAP a montré que l’essentiel des acteurs  a besoin d’être renforcé sur le plan humain, logistique et technique pour exécuter les missions qui leur sont assignées. Il s’agira de renforcer les acteurs suivants :</w:t>
      </w:r>
    </w:p>
    <w:p w14:paraId="6EF4689D" w14:textId="77777777" w:rsidR="00D319A5" w:rsidRPr="00861369" w:rsidRDefault="00D319A5" w:rsidP="00D319A5">
      <w:pPr>
        <w:rPr>
          <w:sz w:val="22"/>
          <w:szCs w:val="22"/>
        </w:rPr>
      </w:pPr>
    </w:p>
    <w:p w14:paraId="315E3B3C" w14:textId="77777777" w:rsidR="00D319A5" w:rsidRPr="00A77F06" w:rsidRDefault="00D319A5" w:rsidP="00D319A5">
      <w:pPr>
        <w:rPr>
          <w:rFonts w:ascii="Symbol" w:hAnsi="Symbol" w:cs="Symbol"/>
        </w:rPr>
      </w:pPr>
      <w:r w:rsidRPr="00A77F06">
        <w:rPr>
          <w:b/>
          <w:i/>
          <w:sz w:val="22"/>
          <w:szCs w:val="22"/>
        </w:rPr>
        <w:t>Renforcement du Comité de Pilotage de Projet</w:t>
      </w:r>
    </w:p>
    <w:p w14:paraId="071336E8" w14:textId="77777777" w:rsidR="00D319A5" w:rsidRDefault="00D319A5" w:rsidP="00D319A5">
      <w:pPr>
        <w:jc w:val="both"/>
        <w:rPr>
          <w:sz w:val="22"/>
          <w:szCs w:val="22"/>
        </w:rPr>
      </w:pPr>
      <w:r>
        <w:rPr>
          <w:sz w:val="22"/>
          <w:szCs w:val="22"/>
        </w:rPr>
        <w:t>Le Comité de Pilotage du PADAP</w:t>
      </w:r>
      <w:r w:rsidRPr="00A77F06">
        <w:rPr>
          <w:sz w:val="22"/>
          <w:szCs w:val="22"/>
        </w:rPr>
        <w:t xml:space="preserve"> mis en place pour piloter et surveiller la mise en œuvre du projet devra être élargi aux </w:t>
      </w:r>
      <w:r>
        <w:rPr>
          <w:sz w:val="22"/>
          <w:szCs w:val="22"/>
        </w:rPr>
        <w:t>techniciens  de l’Office Nationale pour l’Environnement</w:t>
      </w:r>
      <w:r w:rsidRPr="00A77F06">
        <w:rPr>
          <w:sz w:val="22"/>
          <w:szCs w:val="22"/>
        </w:rPr>
        <w:t>, ce qui permettra de mieux prendre en compte les orientations stratégiques d’ordre environnemental et d’assurer le respect des normes environnementales et sociales</w:t>
      </w:r>
      <w:r>
        <w:rPr>
          <w:sz w:val="22"/>
          <w:szCs w:val="22"/>
        </w:rPr>
        <w:t xml:space="preserve"> dans la mise en œuvre du projet</w:t>
      </w:r>
      <w:r w:rsidRPr="00A77F06">
        <w:rPr>
          <w:sz w:val="22"/>
          <w:szCs w:val="22"/>
        </w:rPr>
        <w:t xml:space="preserve">. </w:t>
      </w:r>
    </w:p>
    <w:p w14:paraId="072E080D" w14:textId="77777777" w:rsidR="00D319A5" w:rsidRPr="00A77F06" w:rsidRDefault="00D319A5" w:rsidP="00D319A5">
      <w:pPr>
        <w:jc w:val="both"/>
        <w:rPr>
          <w:rFonts w:ascii="Symbol" w:hAnsi="Symbol" w:cs="Symbol"/>
          <w:sz w:val="22"/>
          <w:szCs w:val="22"/>
        </w:rPr>
      </w:pPr>
    </w:p>
    <w:p w14:paraId="0BF77CD2" w14:textId="77777777" w:rsidR="00D319A5" w:rsidRPr="00A77F06" w:rsidRDefault="00D319A5" w:rsidP="00D319A5">
      <w:pPr>
        <w:jc w:val="both"/>
        <w:rPr>
          <w:rFonts w:ascii="Symbol" w:hAnsi="Symbol" w:cs="Symbol"/>
          <w:b/>
          <w:i/>
          <w:sz w:val="22"/>
          <w:szCs w:val="22"/>
        </w:rPr>
      </w:pPr>
      <w:r w:rsidRPr="00A77F06">
        <w:rPr>
          <w:b/>
          <w:i/>
          <w:sz w:val="22"/>
          <w:szCs w:val="22"/>
        </w:rPr>
        <w:t>Renforcement de</w:t>
      </w:r>
      <w:r>
        <w:rPr>
          <w:b/>
          <w:i/>
          <w:sz w:val="22"/>
          <w:szCs w:val="22"/>
        </w:rPr>
        <w:t xml:space="preserve"> l’expertise environnementale des Comité T</w:t>
      </w:r>
      <w:r w:rsidRPr="00A77F06">
        <w:rPr>
          <w:b/>
          <w:i/>
          <w:sz w:val="22"/>
          <w:szCs w:val="22"/>
        </w:rPr>
        <w:t>echnique</w:t>
      </w:r>
      <w:r>
        <w:rPr>
          <w:b/>
          <w:i/>
          <w:sz w:val="22"/>
          <w:szCs w:val="22"/>
        </w:rPr>
        <w:t xml:space="preserve"> d’Evaluation (CTE)</w:t>
      </w:r>
    </w:p>
    <w:p w14:paraId="307C2A34" w14:textId="77777777" w:rsidR="00D319A5" w:rsidRDefault="00D319A5" w:rsidP="00D319A5">
      <w:pPr>
        <w:jc w:val="both"/>
        <w:rPr>
          <w:sz w:val="22"/>
          <w:szCs w:val="22"/>
        </w:rPr>
      </w:pPr>
      <w:r>
        <w:rPr>
          <w:sz w:val="22"/>
          <w:szCs w:val="22"/>
        </w:rPr>
        <w:t xml:space="preserve">Pour les besoins des activités de validation des éventuels Etudes d’Impacts Environnementales (EIE) qui vont être menées dans le cadre du projet, le CTE sera chargé de valider et d’effectuer le suivi au niveau des Unités de Coordination régionale. Au regard, de l’expérience des différents membres sectoriels qui composent ce comité, il apparaît que leurs capacités en évaluation environnementale sont relativement </w:t>
      </w:r>
      <w:r>
        <w:rPr>
          <w:sz w:val="22"/>
          <w:szCs w:val="22"/>
        </w:rPr>
        <w:lastRenderedPageBreak/>
        <w:t xml:space="preserve">limitées. Pour pallier cette insuffisance, il est préconisé des mesures de formation des différents membres et leur fidélisation pour les activités de suivi et de mise en œuvre du projet. </w:t>
      </w:r>
    </w:p>
    <w:p w14:paraId="266BE349" w14:textId="77777777" w:rsidR="00D319A5" w:rsidRPr="00A77F06" w:rsidRDefault="00D319A5" w:rsidP="00D319A5">
      <w:pPr>
        <w:jc w:val="both"/>
        <w:rPr>
          <w:sz w:val="22"/>
          <w:szCs w:val="22"/>
        </w:rPr>
      </w:pPr>
    </w:p>
    <w:p w14:paraId="13FB2B8F" w14:textId="77777777" w:rsidR="00D319A5" w:rsidRDefault="00D319A5" w:rsidP="00D319A5">
      <w:pPr>
        <w:jc w:val="both"/>
        <w:rPr>
          <w:sz w:val="22"/>
          <w:szCs w:val="22"/>
        </w:rPr>
      </w:pPr>
      <w:r w:rsidRPr="00A77F06">
        <w:rPr>
          <w:rFonts w:ascii="Symbol" w:hAnsi="Symbol" w:cs="Symbol"/>
          <w:sz w:val="22"/>
          <w:szCs w:val="22"/>
        </w:rPr>
        <w:t></w:t>
      </w:r>
      <w:r w:rsidRPr="00A77F06">
        <w:rPr>
          <w:b/>
          <w:i/>
          <w:sz w:val="22"/>
          <w:szCs w:val="22"/>
        </w:rPr>
        <w:t>Renforcement de l’expertise environnementale</w:t>
      </w:r>
      <w:r>
        <w:rPr>
          <w:b/>
          <w:i/>
          <w:sz w:val="22"/>
          <w:szCs w:val="22"/>
        </w:rPr>
        <w:t xml:space="preserve"> et sociale de la Cellule Coordination Nationale du PADAP</w:t>
      </w:r>
    </w:p>
    <w:p w14:paraId="25C2BDBB" w14:textId="77777777" w:rsidR="00D319A5" w:rsidRDefault="00D319A5" w:rsidP="00D319A5">
      <w:pPr>
        <w:jc w:val="both"/>
        <w:rPr>
          <w:sz w:val="22"/>
          <w:szCs w:val="22"/>
        </w:rPr>
      </w:pPr>
      <w:r>
        <w:rPr>
          <w:sz w:val="22"/>
          <w:szCs w:val="22"/>
        </w:rPr>
        <w:t>La</w:t>
      </w:r>
      <w:r w:rsidR="00FD3098">
        <w:rPr>
          <w:sz w:val="22"/>
          <w:szCs w:val="22"/>
        </w:rPr>
        <w:t xml:space="preserve"> </w:t>
      </w:r>
      <w:r>
        <w:rPr>
          <w:sz w:val="22"/>
          <w:szCs w:val="22"/>
        </w:rPr>
        <w:t>Cellule de coordination</w:t>
      </w:r>
      <w:r w:rsidR="00FD3098">
        <w:rPr>
          <w:sz w:val="22"/>
          <w:szCs w:val="22"/>
        </w:rPr>
        <w:t xml:space="preserve"> </w:t>
      </w:r>
      <w:r>
        <w:rPr>
          <w:sz w:val="22"/>
          <w:szCs w:val="22"/>
        </w:rPr>
        <w:t>nationale du PADAP n’est pas encore mise en place. Seul son coordonnateur a été désigné. La CCNP</w:t>
      </w:r>
      <w:r w:rsidRPr="00A77F06">
        <w:rPr>
          <w:sz w:val="22"/>
          <w:szCs w:val="22"/>
        </w:rPr>
        <w:t xml:space="preserve"> sera chargée de</w:t>
      </w:r>
      <w:r>
        <w:rPr>
          <w:sz w:val="22"/>
          <w:szCs w:val="22"/>
        </w:rPr>
        <w:t xml:space="preserve"> la mise en œuvre technique et managériale</w:t>
      </w:r>
      <w:r w:rsidRPr="00A77F06">
        <w:rPr>
          <w:sz w:val="22"/>
          <w:szCs w:val="22"/>
        </w:rPr>
        <w:t xml:space="preserve"> des </w:t>
      </w:r>
      <w:r>
        <w:rPr>
          <w:sz w:val="22"/>
          <w:szCs w:val="22"/>
        </w:rPr>
        <w:t>activités du projet. Parmi le personnel qui devra animer la CCNP, il est prévu le recrutement à temps plein d’un (01) expert en environnement et social pour la prise en compte et le suivi de la mise en œuvre des aspects environnementaux et sociaux des activités du PADAP</w:t>
      </w:r>
      <w:r w:rsidRPr="00A77F06">
        <w:rPr>
          <w:sz w:val="22"/>
          <w:szCs w:val="22"/>
        </w:rPr>
        <w:t>.</w:t>
      </w:r>
      <w:r>
        <w:rPr>
          <w:sz w:val="22"/>
          <w:szCs w:val="22"/>
        </w:rPr>
        <w:t xml:space="preserve"> Il est préconisé que cet expert en sauvegardes soit un expert hautement qualifiés et expérimentés pour développer assez rapidement un plan de renforcement de capacité pour la CCNP et les UCR du PADAP.</w:t>
      </w:r>
    </w:p>
    <w:p w14:paraId="3AF56BED" w14:textId="77777777" w:rsidR="00D319A5" w:rsidRDefault="00D319A5" w:rsidP="00D319A5">
      <w:pPr>
        <w:jc w:val="both"/>
        <w:rPr>
          <w:sz w:val="22"/>
          <w:szCs w:val="22"/>
        </w:rPr>
      </w:pPr>
      <w:r>
        <w:rPr>
          <w:sz w:val="22"/>
          <w:szCs w:val="22"/>
        </w:rPr>
        <w:t>L’expert en sauvegardes</w:t>
      </w:r>
      <w:r w:rsidR="00FD3098">
        <w:rPr>
          <w:sz w:val="22"/>
          <w:szCs w:val="22"/>
        </w:rPr>
        <w:t xml:space="preserve"> </w:t>
      </w:r>
      <w:r>
        <w:rPr>
          <w:sz w:val="22"/>
          <w:szCs w:val="22"/>
        </w:rPr>
        <w:t>environnementales et sociales va assister la CCNP et les UCR</w:t>
      </w:r>
      <w:r w:rsidRPr="00A77F06">
        <w:rPr>
          <w:sz w:val="22"/>
          <w:szCs w:val="22"/>
        </w:rPr>
        <w:t xml:space="preserve"> respectivement dans l’intégration des aspects environnementaux et sociaux et dans le suivi de proximité des activités</w:t>
      </w:r>
      <w:r>
        <w:rPr>
          <w:sz w:val="22"/>
          <w:szCs w:val="22"/>
        </w:rPr>
        <w:t xml:space="preserve">. </w:t>
      </w:r>
      <w:r w:rsidRPr="002512D2">
        <w:rPr>
          <w:i/>
          <w:sz w:val="22"/>
          <w:szCs w:val="22"/>
        </w:rPr>
        <w:t>(</w:t>
      </w:r>
      <w:r w:rsidRPr="00A31FA4">
        <w:rPr>
          <w:i/>
          <w:sz w:val="22"/>
          <w:szCs w:val="22"/>
        </w:rPr>
        <w:t>TDR de l’expert en sauvegardes environnementales et sociales en annexe</w:t>
      </w:r>
      <w:r w:rsidRPr="002512D2">
        <w:rPr>
          <w:i/>
          <w:sz w:val="22"/>
          <w:szCs w:val="22"/>
        </w:rPr>
        <w:t xml:space="preserve"> 10).</w:t>
      </w:r>
    </w:p>
    <w:p w14:paraId="743A3764" w14:textId="77777777" w:rsidR="00D319A5" w:rsidRDefault="00D319A5" w:rsidP="00D319A5">
      <w:pPr>
        <w:jc w:val="both"/>
        <w:rPr>
          <w:sz w:val="22"/>
          <w:szCs w:val="22"/>
        </w:rPr>
      </w:pPr>
    </w:p>
    <w:p w14:paraId="786BDE6D" w14:textId="77777777" w:rsidR="00D319A5" w:rsidRPr="00BE0DBB" w:rsidRDefault="00D319A5" w:rsidP="00D319A5">
      <w:pPr>
        <w:pStyle w:val="Caption"/>
        <w:rPr>
          <w:sz w:val="22"/>
          <w:szCs w:val="22"/>
        </w:rPr>
      </w:pPr>
      <w:bookmarkStart w:id="221" w:name="_Toc343521533"/>
      <w:r>
        <w:t xml:space="preserve">Tableau </w:t>
      </w:r>
      <w:r>
        <w:fldChar w:fldCharType="begin"/>
      </w:r>
      <w:r w:rsidR="002C5AE1">
        <w:instrText>SEQ</w:instrText>
      </w:r>
      <w:r>
        <w:instrText xml:space="preserve"> Tableau \* ARABIC </w:instrText>
      </w:r>
      <w:r>
        <w:fldChar w:fldCharType="separate"/>
      </w:r>
      <w:r w:rsidR="0022512A">
        <w:rPr>
          <w:noProof/>
        </w:rPr>
        <w:t>27</w:t>
      </w:r>
      <w:r>
        <w:fldChar w:fldCharType="end"/>
      </w:r>
      <w:r>
        <w:t> : Mission de l’expert environnement et social du PADAP</w:t>
      </w:r>
      <w:bookmarkEnd w:id="221"/>
    </w:p>
    <w:p w14:paraId="5D40F967" w14:textId="77777777" w:rsidR="00D319A5" w:rsidRDefault="00D319A5" w:rsidP="00D319A5">
      <w:pPr>
        <w:pBdr>
          <w:top w:val="single" w:sz="4" w:space="1" w:color="auto"/>
          <w:left w:val="single" w:sz="4" w:space="4" w:color="auto"/>
          <w:bottom w:val="single" w:sz="4" w:space="1" w:color="auto"/>
          <w:right w:val="single" w:sz="4" w:space="4" w:color="auto"/>
        </w:pBdr>
        <w:jc w:val="both"/>
        <w:rPr>
          <w:sz w:val="20"/>
          <w:szCs w:val="20"/>
        </w:rPr>
      </w:pPr>
      <w:r>
        <w:rPr>
          <w:sz w:val="20"/>
          <w:szCs w:val="20"/>
        </w:rPr>
        <w:t>L’</w:t>
      </w:r>
      <w:r w:rsidRPr="007355E3">
        <w:rPr>
          <w:sz w:val="20"/>
          <w:szCs w:val="20"/>
        </w:rPr>
        <w:t>expert</w:t>
      </w:r>
      <w:r w:rsidR="00FD3098">
        <w:rPr>
          <w:sz w:val="20"/>
          <w:szCs w:val="20"/>
        </w:rPr>
        <w:t xml:space="preserve"> </w:t>
      </w:r>
      <w:r>
        <w:rPr>
          <w:sz w:val="20"/>
          <w:szCs w:val="20"/>
        </w:rPr>
        <w:t>environnement et social  sera</w:t>
      </w:r>
      <w:r w:rsidRPr="007355E3">
        <w:rPr>
          <w:sz w:val="20"/>
          <w:szCs w:val="20"/>
        </w:rPr>
        <w:t xml:space="preserve"> recruté</w:t>
      </w:r>
      <w:r>
        <w:rPr>
          <w:sz w:val="20"/>
          <w:szCs w:val="20"/>
        </w:rPr>
        <w:t xml:space="preserve"> à temps plein par le PADAP pour assister la CCNP et UCR </w:t>
      </w:r>
      <w:r w:rsidRPr="007355E3">
        <w:rPr>
          <w:sz w:val="20"/>
          <w:szCs w:val="20"/>
        </w:rPr>
        <w:t xml:space="preserve">pour (i) veiller à la prise en compte des aspects environnementaux et sociaux dans les travaux; (ii) assurer le suivi des indicateurs de </w:t>
      </w:r>
      <w:r>
        <w:rPr>
          <w:sz w:val="20"/>
          <w:szCs w:val="20"/>
        </w:rPr>
        <w:t xml:space="preserve">environnementaux et sociaux. Cet </w:t>
      </w:r>
      <w:r w:rsidRPr="007355E3">
        <w:rPr>
          <w:sz w:val="20"/>
          <w:szCs w:val="20"/>
        </w:rPr>
        <w:t>expert</w:t>
      </w:r>
      <w:r>
        <w:rPr>
          <w:sz w:val="20"/>
          <w:szCs w:val="20"/>
        </w:rPr>
        <w:t xml:space="preserve"> devra</w:t>
      </w:r>
      <w:r w:rsidRPr="007355E3">
        <w:rPr>
          <w:sz w:val="20"/>
          <w:szCs w:val="20"/>
        </w:rPr>
        <w:t xml:space="preserve"> conduire les activités suivantes : </w:t>
      </w:r>
    </w:p>
    <w:p w14:paraId="20ACBD5C" w14:textId="77777777" w:rsidR="00D319A5" w:rsidRPr="007355E3" w:rsidRDefault="00D319A5" w:rsidP="00D319A5">
      <w:pPr>
        <w:pBdr>
          <w:top w:val="single" w:sz="4" w:space="1" w:color="auto"/>
          <w:left w:val="single" w:sz="4" w:space="4" w:color="auto"/>
          <w:bottom w:val="single" w:sz="4" w:space="1" w:color="auto"/>
          <w:right w:val="single" w:sz="4" w:space="4" w:color="auto"/>
        </w:pBdr>
        <w:jc w:val="both"/>
        <w:rPr>
          <w:sz w:val="20"/>
          <w:szCs w:val="20"/>
        </w:rPr>
      </w:pPr>
    </w:p>
    <w:p w14:paraId="1DE93D34" w14:textId="77777777" w:rsidR="00D319A5" w:rsidRPr="007355E3"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sz w:val="20"/>
          <w:szCs w:val="20"/>
        </w:rPr>
      </w:pPr>
      <w:r w:rsidRPr="007355E3">
        <w:rPr>
          <w:sz w:val="20"/>
          <w:szCs w:val="20"/>
        </w:rPr>
        <w:t xml:space="preserve">Conduite du suivi environnemental et social des activités du </w:t>
      </w:r>
      <w:r>
        <w:rPr>
          <w:sz w:val="20"/>
          <w:szCs w:val="20"/>
        </w:rPr>
        <w:t>PADAP</w:t>
      </w:r>
      <w:r w:rsidRPr="007355E3">
        <w:rPr>
          <w:sz w:val="20"/>
          <w:szCs w:val="20"/>
        </w:rPr>
        <w:t xml:space="preserve"> et ajustements nécessaires au besoin ; </w:t>
      </w:r>
    </w:p>
    <w:p w14:paraId="17DDB202" w14:textId="77777777" w:rsidR="00D319A5" w:rsidRPr="007355E3"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sz w:val="20"/>
          <w:szCs w:val="20"/>
        </w:rPr>
      </w:pPr>
      <w:r w:rsidRPr="007355E3">
        <w:rPr>
          <w:sz w:val="20"/>
          <w:szCs w:val="20"/>
        </w:rPr>
        <w:t>Organisation d’ateliers d’information et de formation sur l’évaluation environnementale et sociale</w:t>
      </w:r>
      <w:r>
        <w:rPr>
          <w:sz w:val="20"/>
          <w:szCs w:val="20"/>
        </w:rPr>
        <w:t xml:space="preserve"> du CCNP, des UCR, des Comités de pilotages régionaux, des Assistants techniques régionaux, des élus locaux (communes)</w:t>
      </w:r>
      <w:r w:rsidRPr="007355E3">
        <w:rPr>
          <w:sz w:val="20"/>
          <w:szCs w:val="20"/>
        </w:rPr>
        <w:t>.</w:t>
      </w:r>
    </w:p>
    <w:p w14:paraId="2F02C075" w14:textId="77777777" w:rsidR="00D319A5" w:rsidRPr="007355E3"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sz w:val="20"/>
          <w:szCs w:val="20"/>
        </w:rPr>
      </w:pPr>
      <w:r w:rsidRPr="007355E3">
        <w:rPr>
          <w:sz w:val="20"/>
          <w:szCs w:val="20"/>
        </w:rPr>
        <w:t>veiller à l’application de la procédure environnementale et sociale nationale dans les activités</w:t>
      </w:r>
      <w:r>
        <w:rPr>
          <w:sz w:val="20"/>
          <w:szCs w:val="20"/>
        </w:rPr>
        <w:t xml:space="preserve"> du projet</w:t>
      </w:r>
      <w:r w:rsidRPr="007355E3">
        <w:rPr>
          <w:sz w:val="20"/>
          <w:szCs w:val="20"/>
        </w:rPr>
        <w:t>;</w:t>
      </w:r>
    </w:p>
    <w:p w14:paraId="179E1828" w14:textId="77777777" w:rsidR="00D319A5"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sz w:val="20"/>
          <w:szCs w:val="20"/>
        </w:rPr>
      </w:pPr>
      <w:r w:rsidRPr="007355E3">
        <w:rPr>
          <w:sz w:val="20"/>
          <w:szCs w:val="20"/>
        </w:rPr>
        <w:t>assurer la coordination du suivi, de l’évaluation et de la supervision des différentes activités;</w:t>
      </w:r>
    </w:p>
    <w:p w14:paraId="27116D3B" w14:textId="77777777" w:rsidR="00D319A5" w:rsidRPr="007355E3"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sz w:val="20"/>
          <w:szCs w:val="20"/>
        </w:rPr>
      </w:pPr>
      <w:r>
        <w:rPr>
          <w:sz w:val="20"/>
          <w:szCs w:val="20"/>
        </w:rPr>
        <w:t>Participer à la formation des acteurs locaux sur les questions de sauvegardes environnementales et sociales ;</w:t>
      </w:r>
    </w:p>
    <w:p w14:paraId="62983AD6" w14:textId="77777777" w:rsidR="00D319A5" w:rsidRPr="007355E3"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sz w:val="20"/>
          <w:szCs w:val="20"/>
        </w:rPr>
      </w:pPr>
      <w:r w:rsidRPr="007355E3">
        <w:rPr>
          <w:sz w:val="20"/>
          <w:szCs w:val="20"/>
        </w:rPr>
        <w:t>sensibiliser les décideurs et les responsables techniques du projet sur la nécessité de la prise en compte des questions environnementales et sociales dans les activités;</w:t>
      </w:r>
    </w:p>
    <w:p w14:paraId="05160BBF" w14:textId="77777777" w:rsidR="00D319A5" w:rsidRPr="007355E3" w:rsidRDefault="00D319A5" w:rsidP="00D319A5">
      <w:pPr>
        <w:numPr>
          <w:ilvl w:val="0"/>
          <w:numId w:val="37"/>
        </w:numPr>
        <w:pBdr>
          <w:top w:val="single" w:sz="4" w:space="1" w:color="auto"/>
          <w:left w:val="single" w:sz="4" w:space="4" w:color="auto"/>
          <w:bottom w:val="single" w:sz="4" w:space="1" w:color="auto"/>
          <w:right w:val="single" w:sz="4" w:space="4" w:color="auto"/>
        </w:pBdr>
        <w:jc w:val="both"/>
        <w:rPr>
          <w:rFonts w:ascii="Times" w:hAnsi="Times" w:cs="Times"/>
          <w:sz w:val="20"/>
          <w:szCs w:val="20"/>
        </w:rPr>
      </w:pPr>
      <w:r w:rsidRPr="007355E3">
        <w:rPr>
          <w:sz w:val="20"/>
          <w:szCs w:val="20"/>
        </w:rPr>
        <w:t>développer un système de concertation, de coordination et d’échanges avec les institutions nationales, impliquées dans la mise en œuvre et le suivi env</w:t>
      </w:r>
      <w:r>
        <w:rPr>
          <w:sz w:val="20"/>
          <w:szCs w:val="20"/>
        </w:rPr>
        <w:t>ironnemental et social du PADAP</w:t>
      </w:r>
      <w:r w:rsidRPr="007355E3">
        <w:rPr>
          <w:sz w:val="20"/>
          <w:szCs w:val="20"/>
        </w:rPr>
        <w:t>.</w:t>
      </w:r>
    </w:p>
    <w:p w14:paraId="39CD565C" w14:textId="77777777" w:rsidR="00D319A5" w:rsidRDefault="00D319A5" w:rsidP="00D319A5">
      <w:pPr>
        <w:jc w:val="both"/>
        <w:rPr>
          <w:sz w:val="22"/>
          <w:szCs w:val="22"/>
        </w:rPr>
      </w:pPr>
    </w:p>
    <w:p w14:paraId="1576D533" w14:textId="77777777" w:rsidR="00D319A5" w:rsidRDefault="00D319A5" w:rsidP="00D319A5">
      <w:pPr>
        <w:jc w:val="both"/>
        <w:rPr>
          <w:b/>
          <w:i/>
          <w:sz w:val="22"/>
          <w:szCs w:val="22"/>
        </w:rPr>
      </w:pPr>
      <w:r w:rsidRPr="00B71889">
        <w:rPr>
          <w:b/>
          <w:i/>
          <w:sz w:val="22"/>
          <w:szCs w:val="22"/>
        </w:rPr>
        <w:t>Mesures de renforcement</w:t>
      </w:r>
      <w:r>
        <w:rPr>
          <w:b/>
          <w:i/>
          <w:sz w:val="22"/>
          <w:szCs w:val="22"/>
        </w:rPr>
        <w:t xml:space="preserve"> des Unités de Coordination Régionales (UCR du PADAP)</w:t>
      </w:r>
    </w:p>
    <w:p w14:paraId="0ADDCDD6" w14:textId="77777777" w:rsidR="00D319A5" w:rsidRDefault="00D319A5" w:rsidP="00D319A5">
      <w:pPr>
        <w:jc w:val="both"/>
        <w:rPr>
          <w:sz w:val="22"/>
          <w:szCs w:val="22"/>
        </w:rPr>
      </w:pPr>
      <w:r>
        <w:rPr>
          <w:sz w:val="22"/>
          <w:szCs w:val="22"/>
        </w:rPr>
        <w:t>Les Unités de Coordination Régionale du PADAP qui devront assurer la mise en œuvre  du projet au niveau local et le suivi des indicateurs de références devront être renforcées en moyens logistiques et en capacités techniques. Il s’agira de les doter en moyens roulants, de les former dans l’intégration et le suivi de la prise en compte des sauvegardes environnementales et sociales dans les activités du PADAP.</w:t>
      </w:r>
    </w:p>
    <w:p w14:paraId="7A2E4914" w14:textId="77777777" w:rsidR="00D319A5" w:rsidRDefault="00D319A5" w:rsidP="00D319A5">
      <w:pPr>
        <w:jc w:val="both"/>
        <w:rPr>
          <w:sz w:val="22"/>
          <w:szCs w:val="22"/>
        </w:rPr>
      </w:pPr>
    </w:p>
    <w:p w14:paraId="5CB68943" w14:textId="77777777" w:rsidR="00D319A5" w:rsidRDefault="00D319A5" w:rsidP="00D319A5">
      <w:pPr>
        <w:jc w:val="both"/>
        <w:rPr>
          <w:b/>
          <w:i/>
          <w:sz w:val="22"/>
          <w:szCs w:val="22"/>
        </w:rPr>
      </w:pPr>
      <w:r w:rsidRPr="0063525B">
        <w:rPr>
          <w:b/>
          <w:i/>
          <w:sz w:val="22"/>
          <w:szCs w:val="22"/>
        </w:rPr>
        <w:t>Mesures de renforcement des circonscriptions foncière et topographiques</w:t>
      </w:r>
      <w:r>
        <w:rPr>
          <w:b/>
          <w:i/>
          <w:sz w:val="22"/>
          <w:szCs w:val="22"/>
        </w:rPr>
        <w:t xml:space="preserve"> (Guichet foncier, service cadastre, services topographie)</w:t>
      </w:r>
    </w:p>
    <w:p w14:paraId="61BCB910" w14:textId="77777777" w:rsidR="00D319A5" w:rsidRDefault="00D319A5" w:rsidP="00D319A5">
      <w:pPr>
        <w:jc w:val="both"/>
        <w:rPr>
          <w:sz w:val="22"/>
          <w:szCs w:val="22"/>
        </w:rPr>
      </w:pPr>
      <w:r>
        <w:rPr>
          <w:sz w:val="22"/>
          <w:szCs w:val="22"/>
        </w:rPr>
        <w:t>Le projet prévoit de redynamiser les guichets fonciers pour la finalisation des PLOF et la délivrance des certificats fonciers aux exploitations familiales. Les mesures à prévoir pour améliorer les capacités d’intervention des circonscriptions foncières notamment les guichets fonciers</w:t>
      </w:r>
      <w:r w:rsidR="00FD3098">
        <w:rPr>
          <w:sz w:val="22"/>
          <w:szCs w:val="22"/>
        </w:rPr>
        <w:t xml:space="preserve"> </w:t>
      </w:r>
      <w:r>
        <w:rPr>
          <w:sz w:val="22"/>
          <w:szCs w:val="22"/>
        </w:rPr>
        <w:t>sont :</w:t>
      </w:r>
    </w:p>
    <w:p w14:paraId="20147FF8" w14:textId="77777777" w:rsidR="00D319A5" w:rsidRDefault="00D319A5" w:rsidP="00D319A5">
      <w:pPr>
        <w:numPr>
          <w:ilvl w:val="0"/>
          <w:numId w:val="68"/>
        </w:numPr>
        <w:jc w:val="both"/>
        <w:rPr>
          <w:sz w:val="22"/>
          <w:szCs w:val="22"/>
        </w:rPr>
      </w:pPr>
      <w:r>
        <w:rPr>
          <w:sz w:val="22"/>
          <w:szCs w:val="22"/>
        </w:rPr>
        <w:t>La dotation en moyens logistiques (moto) ;</w:t>
      </w:r>
    </w:p>
    <w:p w14:paraId="4D7E08D0" w14:textId="77777777" w:rsidR="00D319A5" w:rsidRDefault="00D319A5" w:rsidP="00D319A5">
      <w:pPr>
        <w:numPr>
          <w:ilvl w:val="0"/>
          <w:numId w:val="68"/>
        </w:numPr>
        <w:jc w:val="both"/>
        <w:rPr>
          <w:sz w:val="22"/>
          <w:szCs w:val="22"/>
        </w:rPr>
      </w:pPr>
      <w:r>
        <w:rPr>
          <w:sz w:val="22"/>
          <w:szCs w:val="22"/>
        </w:rPr>
        <w:t>La fourniture de GPS et d’ordinateurs de travail ;</w:t>
      </w:r>
    </w:p>
    <w:p w14:paraId="7724E47B" w14:textId="77777777" w:rsidR="00D319A5" w:rsidRDefault="00D319A5" w:rsidP="00D319A5">
      <w:pPr>
        <w:numPr>
          <w:ilvl w:val="0"/>
          <w:numId w:val="68"/>
        </w:numPr>
        <w:jc w:val="both"/>
        <w:rPr>
          <w:sz w:val="22"/>
          <w:szCs w:val="22"/>
        </w:rPr>
      </w:pPr>
      <w:r>
        <w:rPr>
          <w:sz w:val="22"/>
          <w:szCs w:val="22"/>
        </w:rPr>
        <w:t>La formation des agents du guichet foncier sur l’utilisation des GPS et les logiciels de cartographie ;</w:t>
      </w:r>
    </w:p>
    <w:p w14:paraId="5D5E497A" w14:textId="77777777" w:rsidR="00D319A5" w:rsidRDefault="00D319A5" w:rsidP="00D319A5">
      <w:pPr>
        <w:numPr>
          <w:ilvl w:val="0"/>
          <w:numId w:val="68"/>
        </w:numPr>
        <w:jc w:val="both"/>
        <w:rPr>
          <w:sz w:val="22"/>
          <w:szCs w:val="22"/>
        </w:rPr>
      </w:pPr>
      <w:r>
        <w:rPr>
          <w:sz w:val="22"/>
          <w:szCs w:val="22"/>
        </w:rPr>
        <w:t>La formation des maires sur le rôle des guichets foncier et la procédure de délivrance des certificats fonciers ;</w:t>
      </w:r>
    </w:p>
    <w:p w14:paraId="0535C4D6" w14:textId="77777777" w:rsidR="00D319A5" w:rsidRDefault="00D319A5" w:rsidP="00D319A5">
      <w:pPr>
        <w:numPr>
          <w:ilvl w:val="0"/>
          <w:numId w:val="68"/>
        </w:numPr>
        <w:jc w:val="both"/>
        <w:rPr>
          <w:sz w:val="22"/>
          <w:szCs w:val="22"/>
        </w:rPr>
      </w:pPr>
      <w:r>
        <w:rPr>
          <w:sz w:val="22"/>
          <w:szCs w:val="22"/>
        </w:rPr>
        <w:t>Le recrutement d’assistants d’appui pour renforcer les équipes en place.</w:t>
      </w:r>
    </w:p>
    <w:p w14:paraId="7ACCEE5A" w14:textId="77777777" w:rsidR="00D319A5" w:rsidRDefault="00D319A5" w:rsidP="00D319A5">
      <w:pPr>
        <w:ind w:left="720"/>
        <w:jc w:val="both"/>
        <w:rPr>
          <w:sz w:val="22"/>
          <w:szCs w:val="22"/>
        </w:rPr>
      </w:pPr>
    </w:p>
    <w:p w14:paraId="22E0DDC5" w14:textId="77777777" w:rsidR="00D319A5" w:rsidRDefault="00D319A5" w:rsidP="00D319A5">
      <w:pPr>
        <w:jc w:val="both"/>
        <w:rPr>
          <w:sz w:val="22"/>
          <w:szCs w:val="22"/>
        </w:rPr>
      </w:pPr>
    </w:p>
    <w:p w14:paraId="27A897C6" w14:textId="77777777" w:rsidR="00D319A5" w:rsidRPr="000A371C" w:rsidRDefault="00D319A5" w:rsidP="00D319A5">
      <w:pPr>
        <w:pStyle w:val="Heading2"/>
        <w:numPr>
          <w:ilvl w:val="1"/>
          <w:numId w:val="13"/>
        </w:numPr>
        <w:jc w:val="both"/>
      </w:pPr>
      <w:bookmarkStart w:id="222" w:name="_Toc343522721"/>
      <w:r w:rsidRPr="000A371C">
        <w:t>Mesures de renforcement des connaissances scientifiques et techniques</w:t>
      </w:r>
      <w:bookmarkEnd w:id="222"/>
    </w:p>
    <w:p w14:paraId="09D34C2B" w14:textId="77777777" w:rsidR="00D319A5" w:rsidRPr="00F020A1" w:rsidRDefault="00D319A5" w:rsidP="00D319A5">
      <w:pPr>
        <w:jc w:val="both"/>
        <w:rPr>
          <w:b/>
          <w:sz w:val="22"/>
          <w:szCs w:val="22"/>
        </w:rPr>
      </w:pPr>
    </w:p>
    <w:p w14:paraId="0A1DBACE" w14:textId="77777777" w:rsidR="00D319A5" w:rsidRDefault="00D319A5" w:rsidP="00D319A5">
      <w:pPr>
        <w:jc w:val="both"/>
        <w:rPr>
          <w:sz w:val="22"/>
          <w:szCs w:val="22"/>
        </w:rPr>
      </w:pPr>
      <w:r w:rsidRPr="00F020A1">
        <w:rPr>
          <w:sz w:val="22"/>
          <w:szCs w:val="22"/>
        </w:rPr>
        <w:t>Les mesures de renforcement technique concernent</w:t>
      </w:r>
      <w:r w:rsidR="00FD3098">
        <w:rPr>
          <w:sz w:val="22"/>
          <w:szCs w:val="22"/>
        </w:rPr>
        <w:t xml:space="preserve"> </w:t>
      </w:r>
      <w:r w:rsidRPr="00F020A1">
        <w:rPr>
          <w:sz w:val="22"/>
          <w:szCs w:val="22"/>
        </w:rPr>
        <w:t>les études à mener, les guides à réaliser, l’établissement d’une situation de référence et la mise en place d’une base de données en vue d’améliorer les connaissances scientifiques sur les questions environnementales et sociales.</w:t>
      </w:r>
    </w:p>
    <w:p w14:paraId="3194389E" w14:textId="77777777" w:rsidR="00D319A5" w:rsidRPr="00F020A1" w:rsidRDefault="00D319A5" w:rsidP="00D319A5">
      <w:pPr>
        <w:jc w:val="both"/>
        <w:rPr>
          <w:sz w:val="22"/>
          <w:szCs w:val="22"/>
        </w:rPr>
      </w:pPr>
    </w:p>
    <w:p w14:paraId="1E4CDFB0" w14:textId="77777777" w:rsidR="00D319A5" w:rsidRDefault="00D319A5" w:rsidP="00D319A5">
      <w:pPr>
        <w:numPr>
          <w:ilvl w:val="2"/>
          <w:numId w:val="13"/>
        </w:numPr>
        <w:jc w:val="both"/>
        <w:rPr>
          <w:sz w:val="22"/>
          <w:szCs w:val="22"/>
          <w:u w:val="single"/>
        </w:rPr>
      </w:pPr>
      <w:r w:rsidRPr="00A3420A">
        <w:rPr>
          <w:sz w:val="22"/>
          <w:szCs w:val="22"/>
          <w:u w:val="single"/>
        </w:rPr>
        <w:t>Réalisation et mises en œuvre des Etudes Environnementale</w:t>
      </w:r>
      <w:r>
        <w:rPr>
          <w:sz w:val="22"/>
          <w:szCs w:val="22"/>
          <w:u w:val="single"/>
        </w:rPr>
        <w:t>s</w:t>
      </w:r>
    </w:p>
    <w:p w14:paraId="062E380F" w14:textId="77777777" w:rsidR="00D319A5" w:rsidRPr="00D01369" w:rsidRDefault="00D319A5" w:rsidP="00D319A5">
      <w:pPr>
        <w:ind w:left="1224"/>
        <w:jc w:val="both"/>
        <w:rPr>
          <w:sz w:val="22"/>
          <w:szCs w:val="22"/>
          <w:u w:val="single"/>
        </w:rPr>
      </w:pPr>
    </w:p>
    <w:p w14:paraId="3629581D" w14:textId="77777777" w:rsidR="00D319A5" w:rsidRDefault="00D319A5" w:rsidP="00D319A5">
      <w:pPr>
        <w:numPr>
          <w:ilvl w:val="0"/>
          <w:numId w:val="66"/>
        </w:numPr>
        <w:jc w:val="both"/>
        <w:rPr>
          <w:i/>
          <w:iCs/>
          <w:sz w:val="22"/>
          <w:szCs w:val="22"/>
        </w:rPr>
      </w:pPr>
      <w:r>
        <w:rPr>
          <w:i/>
          <w:iCs/>
          <w:sz w:val="22"/>
          <w:szCs w:val="22"/>
        </w:rPr>
        <w:t>Provision pour la réalisation des Evaluations Environnementales et Sociales Stratégiques (EESS)</w:t>
      </w:r>
    </w:p>
    <w:p w14:paraId="6B262101" w14:textId="77777777" w:rsidR="00D319A5" w:rsidRDefault="00D319A5" w:rsidP="00D319A5">
      <w:pPr>
        <w:jc w:val="both"/>
        <w:rPr>
          <w:iCs/>
          <w:sz w:val="22"/>
          <w:szCs w:val="22"/>
        </w:rPr>
      </w:pPr>
      <w:r>
        <w:rPr>
          <w:iCs/>
          <w:sz w:val="22"/>
          <w:szCs w:val="22"/>
        </w:rPr>
        <w:t>Les activités de préparation de Plans d’aménagement/développement des paysages devront être accompagnées par la préparation d’Evaluation Environnementale et Sociale Stratégique (EESS) qui vont décliner les enjeux environnementaux et sociaux et les opportunités et contraintes associées à ces divers plans dans chaque zone d’intervention du projet. (</w:t>
      </w:r>
      <w:r w:rsidRPr="00B833F5">
        <w:rPr>
          <w:i/>
          <w:iCs/>
          <w:sz w:val="22"/>
          <w:szCs w:val="22"/>
        </w:rPr>
        <w:t>Les termes de référence pour les EESS sont en annexe</w:t>
      </w:r>
      <w:r>
        <w:rPr>
          <w:i/>
          <w:iCs/>
          <w:sz w:val="22"/>
          <w:szCs w:val="22"/>
        </w:rPr>
        <w:t xml:space="preserve"> 20</w:t>
      </w:r>
      <w:r w:rsidRPr="008C7CA2">
        <w:rPr>
          <w:i/>
          <w:iCs/>
          <w:sz w:val="22"/>
          <w:szCs w:val="22"/>
        </w:rPr>
        <w:t>)</w:t>
      </w:r>
      <w:r>
        <w:rPr>
          <w:i/>
          <w:iCs/>
          <w:sz w:val="22"/>
          <w:szCs w:val="22"/>
        </w:rPr>
        <w:t>.</w:t>
      </w:r>
    </w:p>
    <w:p w14:paraId="30CD26B7" w14:textId="77777777" w:rsidR="00D319A5" w:rsidRPr="009B5578" w:rsidRDefault="00D319A5" w:rsidP="00D319A5">
      <w:pPr>
        <w:jc w:val="both"/>
        <w:rPr>
          <w:iCs/>
          <w:sz w:val="22"/>
          <w:szCs w:val="22"/>
        </w:rPr>
      </w:pPr>
    </w:p>
    <w:p w14:paraId="4952FDFE" w14:textId="77777777" w:rsidR="00D319A5" w:rsidRPr="001B2A9F" w:rsidRDefault="00D319A5" w:rsidP="00D319A5">
      <w:pPr>
        <w:numPr>
          <w:ilvl w:val="0"/>
          <w:numId w:val="66"/>
        </w:numPr>
        <w:jc w:val="both"/>
        <w:rPr>
          <w:i/>
          <w:iCs/>
          <w:sz w:val="22"/>
          <w:szCs w:val="22"/>
          <w:u w:val="single"/>
        </w:rPr>
      </w:pPr>
      <w:r w:rsidRPr="001B2A9F">
        <w:rPr>
          <w:i/>
          <w:iCs/>
          <w:sz w:val="22"/>
          <w:szCs w:val="22"/>
          <w:u w:val="single"/>
        </w:rPr>
        <w:t>Provision pour la réalisation des Etudes d’Impact Environnemental et leur mise en œuvre</w:t>
      </w:r>
    </w:p>
    <w:p w14:paraId="0FE6C601" w14:textId="77777777" w:rsidR="00D319A5" w:rsidRDefault="00D319A5" w:rsidP="00D319A5">
      <w:pPr>
        <w:jc w:val="both"/>
        <w:rPr>
          <w:sz w:val="22"/>
          <w:szCs w:val="22"/>
        </w:rPr>
      </w:pPr>
      <w:r>
        <w:rPr>
          <w:sz w:val="22"/>
          <w:szCs w:val="22"/>
        </w:rPr>
        <w:t>Des EIE et des PGES</w:t>
      </w:r>
      <w:r w:rsidRPr="00F020A1">
        <w:rPr>
          <w:sz w:val="22"/>
          <w:szCs w:val="22"/>
        </w:rPr>
        <w:t xml:space="preserve"> pourraient être requises pour certaines activités du projet classée</w:t>
      </w:r>
      <w:r>
        <w:rPr>
          <w:sz w:val="22"/>
          <w:szCs w:val="22"/>
        </w:rPr>
        <w:t>s en catégorie «</w:t>
      </w:r>
      <w:r w:rsidRPr="00F020A1">
        <w:rPr>
          <w:sz w:val="22"/>
          <w:szCs w:val="22"/>
        </w:rPr>
        <w:t xml:space="preserve"> B», pour s’assurer qu’elles soient durables au point de vue environnemental et social. Si la classification environnementale des activités indi</w:t>
      </w:r>
      <w:r>
        <w:rPr>
          <w:sz w:val="22"/>
          <w:szCs w:val="22"/>
        </w:rPr>
        <w:t>que qu’il faut réaliser des études environnementales (PGES/PREE)</w:t>
      </w:r>
      <w:r w:rsidRPr="00F020A1">
        <w:rPr>
          <w:sz w:val="22"/>
          <w:szCs w:val="22"/>
        </w:rPr>
        <w:t xml:space="preserve">, le projet devra prévoir des fonds à payer à des consultants pour réaliser ces études et mettre en œuvre les PGES y relatifs. </w:t>
      </w:r>
    </w:p>
    <w:p w14:paraId="2346C7D7" w14:textId="77777777" w:rsidR="00D319A5" w:rsidDel="008939E3" w:rsidRDefault="00D319A5" w:rsidP="00D319A5">
      <w:pPr>
        <w:jc w:val="both"/>
        <w:rPr>
          <w:color w:val="000000"/>
          <w:sz w:val="22"/>
          <w:szCs w:val="22"/>
        </w:rPr>
      </w:pPr>
      <w:r>
        <w:rPr>
          <w:sz w:val="22"/>
          <w:szCs w:val="22"/>
        </w:rPr>
        <w:t xml:space="preserve">En outre, les TDR et les études environnementales qui seront réalisées dans le cadre du projet devront tenir compte des </w:t>
      </w:r>
      <w:r w:rsidRPr="001E536A">
        <w:rPr>
          <w:b/>
          <w:sz w:val="22"/>
          <w:szCs w:val="22"/>
        </w:rPr>
        <w:t>Directive EHS</w:t>
      </w:r>
      <w:r w:rsidR="00FD3098">
        <w:rPr>
          <w:b/>
          <w:sz w:val="22"/>
          <w:szCs w:val="22"/>
        </w:rPr>
        <w:t xml:space="preserve"> </w:t>
      </w:r>
      <w:r>
        <w:rPr>
          <w:color w:val="000000"/>
          <w:sz w:val="22"/>
          <w:szCs w:val="22"/>
        </w:rPr>
        <w:t>pour les différentes branches d’activités qui concernent le projet sont dûment prise en compte.</w:t>
      </w:r>
    </w:p>
    <w:p w14:paraId="6D6D54C6" w14:textId="77777777" w:rsidR="00D319A5" w:rsidRPr="00F020A1" w:rsidRDefault="00D319A5" w:rsidP="00D319A5">
      <w:pPr>
        <w:jc w:val="both"/>
        <w:rPr>
          <w:sz w:val="22"/>
          <w:szCs w:val="22"/>
        </w:rPr>
      </w:pPr>
    </w:p>
    <w:p w14:paraId="165A2FAF" w14:textId="77777777" w:rsidR="00D319A5" w:rsidRPr="008C0515" w:rsidRDefault="00D319A5" w:rsidP="00D319A5">
      <w:pPr>
        <w:numPr>
          <w:ilvl w:val="2"/>
          <w:numId w:val="13"/>
        </w:numPr>
        <w:jc w:val="both"/>
        <w:rPr>
          <w:sz w:val="22"/>
          <w:szCs w:val="22"/>
          <w:u w:val="single"/>
        </w:rPr>
      </w:pPr>
      <w:r w:rsidRPr="008C0515">
        <w:rPr>
          <w:sz w:val="22"/>
          <w:szCs w:val="22"/>
          <w:u w:val="single"/>
        </w:rPr>
        <w:t>Adaptation et vulgarisation du manuel de gestion et sécurité des petits barrages</w:t>
      </w:r>
    </w:p>
    <w:p w14:paraId="1CE41AE0" w14:textId="77777777" w:rsidR="00D319A5" w:rsidRDefault="00D319A5" w:rsidP="00D319A5">
      <w:pPr>
        <w:jc w:val="both"/>
        <w:rPr>
          <w:sz w:val="22"/>
          <w:szCs w:val="22"/>
        </w:rPr>
      </w:pPr>
      <w:r>
        <w:rPr>
          <w:sz w:val="22"/>
          <w:szCs w:val="22"/>
        </w:rPr>
        <w:t>Le Programme National Bassins Versants Périmètres Irrigués (PNBVPI) a élaboré en 2012 un manuel bien documenté de gestion et de sécurité des petits barrages. Ce manuel devra être capitalisé par le PADAP qui devra l’adapter en y ajoutant des illustrations et des pictogrammes, en le synthétisant et en le traduisant en malagasy en vue de sa vulgarisation (distribution) auprès des : AUE, COBA et producteurs pour une meilleure appropriation. Ce manuel adapté fera parti du paquet d’outils en plus de la formation à offrir aux AUE et producteurs. (</w:t>
      </w:r>
      <w:r w:rsidRPr="002075E6">
        <w:rPr>
          <w:i/>
          <w:sz w:val="22"/>
          <w:szCs w:val="22"/>
        </w:rPr>
        <w:t xml:space="preserve">Cette activité pourrait être menée </w:t>
      </w:r>
      <w:r>
        <w:rPr>
          <w:i/>
          <w:sz w:val="22"/>
          <w:szCs w:val="22"/>
        </w:rPr>
        <w:t xml:space="preserve">dés la deuxième année après le démarrage du projet par </w:t>
      </w:r>
      <w:r w:rsidRPr="002075E6">
        <w:rPr>
          <w:i/>
          <w:sz w:val="22"/>
          <w:szCs w:val="22"/>
        </w:rPr>
        <w:t xml:space="preserve">l’expert environnement du PADAP avec l’appui des </w:t>
      </w:r>
      <w:r>
        <w:rPr>
          <w:i/>
          <w:sz w:val="22"/>
          <w:szCs w:val="22"/>
        </w:rPr>
        <w:t>techniciens de la direction du G</w:t>
      </w:r>
      <w:r w:rsidRPr="002075E6">
        <w:rPr>
          <w:i/>
          <w:sz w:val="22"/>
          <w:szCs w:val="22"/>
        </w:rPr>
        <w:t>énie Rurale</w:t>
      </w:r>
      <w:r>
        <w:rPr>
          <w:sz w:val="22"/>
          <w:szCs w:val="22"/>
        </w:rPr>
        <w:t>)</w:t>
      </w:r>
    </w:p>
    <w:p w14:paraId="75E7D618" w14:textId="77777777" w:rsidR="00D319A5" w:rsidRDefault="00D319A5" w:rsidP="00D319A5">
      <w:pPr>
        <w:jc w:val="both"/>
        <w:rPr>
          <w:sz w:val="22"/>
          <w:szCs w:val="22"/>
        </w:rPr>
      </w:pPr>
    </w:p>
    <w:p w14:paraId="5A0D44F0" w14:textId="77777777" w:rsidR="00D319A5" w:rsidRPr="00F020A1" w:rsidRDefault="00D319A5" w:rsidP="00D319A5">
      <w:pPr>
        <w:numPr>
          <w:ilvl w:val="2"/>
          <w:numId w:val="13"/>
        </w:numPr>
        <w:jc w:val="both"/>
        <w:rPr>
          <w:sz w:val="22"/>
          <w:szCs w:val="22"/>
        </w:rPr>
      </w:pPr>
      <w:r>
        <w:rPr>
          <w:sz w:val="22"/>
          <w:szCs w:val="22"/>
          <w:u w:val="single"/>
        </w:rPr>
        <w:t>Manuel de restauration et de gestion des paysages dégradés</w:t>
      </w:r>
    </w:p>
    <w:p w14:paraId="4A1A8C85" w14:textId="77777777" w:rsidR="00D319A5" w:rsidRPr="00B03E0B" w:rsidRDefault="00D319A5" w:rsidP="00D319A5">
      <w:pPr>
        <w:numPr>
          <w:ilvl w:val="0"/>
          <w:numId w:val="66"/>
        </w:numPr>
        <w:jc w:val="both"/>
        <w:rPr>
          <w:i/>
          <w:iCs/>
          <w:sz w:val="22"/>
          <w:szCs w:val="22"/>
        </w:rPr>
      </w:pPr>
      <w:r w:rsidRPr="00B03E0B">
        <w:rPr>
          <w:i/>
          <w:iCs/>
          <w:sz w:val="22"/>
          <w:szCs w:val="22"/>
        </w:rPr>
        <w:t>Elaboration d’un manuel de restauration et de gestion des paysages dégradés</w:t>
      </w:r>
    </w:p>
    <w:p w14:paraId="778DA247" w14:textId="69D43728" w:rsidR="00D319A5" w:rsidRDefault="00D319A5" w:rsidP="00D319A5">
      <w:pPr>
        <w:jc w:val="both"/>
        <w:rPr>
          <w:sz w:val="22"/>
          <w:szCs w:val="22"/>
        </w:rPr>
      </w:pPr>
      <w:r w:rsidRPr="00B03E0B">
        <w:rPr>
          <w:sz w:val="22"/>
          <w:szCs w:val="22"/>
        </w:rPr>
        <w:t>Le projet PADAP devra aussi appuyer les régions et communes dans la préparation de procédures de bonnes pratiques de restauration et de gestion des paysages dégradés. Ce manuel sera préparé par un consultant qui sera recruté par le PADAP</w:t>
      </w:r>
      <w:r w:rsidR="004B11F0">
        <w:rPr>
          <w:sz w:val="22"/>
          <w:szCs w:val="22"/>
        </w:rPr>
        <w:t xml:space="preserve"> </w:t>
      </w:r>
      <w:r>
        <w:rPr>
          <w:sz w:val="22"/>
          <w:szCs w:val="22"/>
        </w:rPr>
        <w:t xml:space="preserve">lors de troisième </w:t>
      </w:r>
      <w:r w:rsidRPr="00B03E0B">
        <w:rPr>
          <w:sz w:val="22"/>
          <w:szCs w:val="22"/>
        </w:rPr>
        <w:t>année de</w:t>
      </w:r>
      <w:r>
        <w:rPr>
          <w:sz w:val="22"/>
          <w:szCs w:val="22"/>
        </w:rPr>
        <w:t xml:space="preserve"> mise en œuvre</w:t>
      </w:r>
      <w:r w:rsidRPr="00B03E0B">
        <w:rPr>
          <w:sz w:val="22"/>
          <w:szCs w:val="22"/>
        </w:rPr>
        <w:t xml:space="preserve"> du projet. Ce manuel servira de guide aussi bien pour les techniciens locaux, Collectivités locales que pour les COBA (</w:t>
      </w:r>
      <w:r>
        <w:rPr>
          <w:i/>
          <w:sz w:val="22"/>
          <w:szCs w:val="22"/>
        </w:rPr>
        <w:t>L</w:t>
      </w:r>
      <w:r w:rsidRPr="00B833F5">
        <w:rPr>
          <w:i/>
          <w:sz w:val="22"/>
          <w:szCs w:val="22"/>
        </w:rPr>
        <w:t xml:space="preserve">es TDR du consultant </w:t>
      </w:r>
      <w:r>
        <w:rPr>
          <w:i/>
          <w:sz w:val="22"/>
          <w:szCs w:val="22"/>
        </w:rPr>
        <w:t>e</w:t>
      </w:r>
      <w:r w:rsidRPr="00B833F5">
        <w:rPr>
          <w:i/>
          <w:sz w:val="22"/>
          <w:szCs w:val="22"/>
        </w:rPr>
        <w:t>n annexe</w:t>
      </w:r>
      <w:r>
        <w:rPr>
          <w:i/>
          <w:sz w:val="22"/>
          <w:szCs w:val="22"/>
        </w:rPr>
        <w:t xml:space="preserve"> 21</w:t>
      </w:r>
      <w:r w:rsidRPr="00B833F5">
        <w:rPr>
          <w:sz w:val="22"/>
          <w:szCs w:val="22"/>
        </w:rPr>
        <w:t>).</w:t>
      </w:r>
    </w:p>
    <w:p w14:paraId="0F978771" w14:textId="77777777" w:rsidR="00D319A5" w:rsidRPr="00F020A1" w:rsidRDefault="00D319A5" w:rsidP="00D319A5">
      <w:pPr>
        <w:jc w:val="both"/>
        <w:rPr>
          <w:rFonts w:ascii="Symbol" w:hAnsi="Symbol" w:cs="Symbol"/>
          <w:sz w:val="22"/>
          <w:szCs w:val="22"/>
        </w:rPr>
      </w:pPr>
    </w:p>
    <w:p w14:paraId="4333A117" w14:textId="77777777" w:rsidR="00D319A5" w:rsidRDefault="00D319A5" w:rsidP="00D319A5">
      <w:pPr>
        <w:pStyle w:val="Heading2"/>
        <w:numPr>
          <w:ilvl w:val="1"/>
          <w:numId w:val="13"/>
        </w:numPr>
        <w:jc w:val="both"/>
        <w:rPr>
          <w:rFonts w:ascii="Times" w:hAnsi="Times" w:cs="Times"/>
          <w:bCs w:val="0"/>
        </w:rPr>
      </w:pPr>
      <w:bookmarkStart w:id="223" w:name="_Toc343522722"/>
      <w:r w:rsidRPr="004A7FE6">
        <w:rPr>
          <w:rFonts w:ascii="Times" w:hAnsi="Times" w:cs="Times"/>
          <w:bCs w:val="0"/>
        </w:rPr>
        <w:t>Formation des acteurs impliqués dans la mise en œuvre du projet</w:t>
      </w:r>
      <w:bookmarkEnd w:id="223"/>
    </w:p>
    <w:p w14:paraId="2EB7BB2F" w14:textId="77777777" w:rsidR="00D319A5" w:rsidRPr="004A7FE6" w:rsidRDefault="00D319A5" w:rsidP="00D319A5"/>
    <w:p w14:paraId="5994CD05" w14:textId="77777777" w:rsidR="00D319A5" w:rsidRDefault="00D319A5" w:rsidP="00D319A5">
      <w:pPr>
        <w:jc w:val="both"/>
        <w:rPr>
          <w:sz w:val="22"/>
          <w:szCs w:val="22"/>
        </w:rPr>
      </w:pPr>
      <w:r w:rsidRPr="00E8576E">
        <w:rPr>
          <w:sz w:val="22"/>
          <w:szCs w:val="22"/>
        </w:rPr>
        <w:t>Pour faire en sorte que les activités du Projet soient effectuées d</w:t>
      </w:r>
      <w:r>
        <w:rPr>
          <w:sz w:val="22"/>
          <w:szCs w:val="22"/>
        </w:rPr>
        <w:t>’une manière durable du</w:t>
      </w:r>
      <w:r w:rsidRPr="00E8576E">
        <w:rPr>
          <w:sz w:val="22"/>
          <w:szCs w:val="22"/>
        </w:rPr>
        <w:t xml:space="preserve"> point de vue environnemental et social, il est suggéré</w:t>
      </w:r>
      <w:r>
        <w:rPr>
          <w:sz w:val="22"/>
          <w:szCs w:val="22"/>
        </w:rPr>
        <w:t xml:space="preserve"> la formation</w:t>
      </w:r>
      <w:r w:rsidRPr="00E8576E">
        <w:rPr>
          <w:sz w:val="22"/>
          <w:szCs w:val="22"/>
        </w:rPr>
        <w:t xml:space="preserve"> des prestataires de Serv</w:t>
      </w:r>
      <w:r>
        <w:rPr>
          <w:sz w:val="22"/>
          <w:szCs w:val="22"/>
        </w:rPr>
        <w:t>ices, des agents de la CCNP, de l’UCR mais aussi des</w:t>
      </w:r>
      <w:r w:rsidRPr="00E8576E">
        <w:rPr>
          <w:sz w:val="22"/>
          <w:szCs w:val="22"/>
        </w:rPr>
        <w:t xml:space="preserve"> membres du Comités de Pilotage du Projet</w:t>
      </w:r>
      <w:r>
        <w:rPr>
          <w:sz w:val="22"/>
          <w:szCs w:val="22"/>
        </w:rPr>
        <w:t xml:space="preserve"> national et régional</w:t>
      </w:r>
      <w:r w:rsidRPr="00E8576E">
        <w:rPr>
          <w:sz w:val="22"/>
          <w:szCs w:val="22"/>
        </w:rPr>
        <w:t>, sur les procédures et techniques de gestion et de suivi environnemental et social des activités à réaliser.</w:t>
      </w:r>
    </w:p>
    <w:p w14:paraId="3C8A1594" w14:textId="77777777" w:rsidR="00D319A5" w:rsidRPr="00E8576E" w:rsidRDefault="00D319A5" w:rsidP="00D319A5">
      <w:pPr>
        <w:jc w:val="both"/>
        <w:rPr>
          <w:sz w:val="22"/>
          <w:szCs w:val="22"/>
        </w:rPr>
      </w:pPr>
    </w:p>
    <w:p w14:paraId="186AA3AA" w14:textId="77777777" w:rsidR="00D319A5" w:rsidRDefault="00D319A5" w:rsidP="00D319A5">
      <w:pPr>
        <w:jc w:val="both"/>
        <w:rPr>
          <w:sz w:val="22"/>
          <w:szCs w:val="22"/>
        </w:rPr>
      </w:pPr>
      <w:r w:rsidRPr="00E8576E">
        <w:rPr>
          <w:sz w:val="22"/>
          <w:szCs w:val="22"/>
        </w:rPr>
        <w:lastRenderedPageBreak/>
        <w:t>Il s’agira d’organiser, au niveau national e</w:t>
      </w:r>
      <w:r>
        <w:rPr>
          <w:sz w:val="22"/>
          <w:szCs w:val="22"/>
        </w:rPr>
        <w:t>t dans les quatre (04</w:t>
      </w:r>
      <w:r w:rsidRPr="00E8576E">
        <w:rPr>
          <w:sz w:val="22"/>
          <w:szCs w:val="22"/>
        </w:rPr>
        <w:t>) régions</w:t>
      </w:r>
      <w:r>
        <w:rPr>
          <w:sz w:val="22"/>
          <w:szCs w:val="22"/>
        </w:rPr>
        <w:t xml:space="preserve"> (Analanjirofo, Sava, Sofia, Boeny</w:t>
      </w:r>
      <w:r w:rsidR="00FD3098">
        <w:rPr>
          <w:sz w:val="22"/>
          <w:szCs w:val="22"/>
        </w:rPr>
        <w:t xml:space="preserve"> </w:t>
      </w:r>
      <w:r>
        <w:rPr>
          <w:sz w:val="22"/>
          <w:szCs w:val="22"/>
        </w:rPr>
        <w:t>couvertes par le</w:t>
      </w:r>
      <w:r w:rsidRPr="00E8576E">
        <w:rPr>
          <w:sz w:val="22"/>
          <w:szCs w:val="22"/>
        </w:rPr>
        <w:t xml:space="preserve"> projet, des ateliers de formation qui permettront au</w:t>
      </w:r>
      <w:r>
        <w:rPr>
          <w:sz w:val="22"/>
          <w:szCs w:val="22"/>
        </w:rPr>
        <w:t>x structures nationales, région</w:t>
      </w:r>
      <w:r w:rsidRPr="00E8576E">
        <w:rPr>
          <w:sz w:val="22"/>
          <w:szCs w:val="22"/>
        </w:rPr>
        <w:t>ales et locales impl</w:t>
      </w:r>
      <w:r>
        <w:rPr>
          <w:sz w:val="22"/>
          <w:szCs w:val="22"/>
        </w:rPr>
        <w:t>iquées dans le suivi des activités du PADAP</w:t>
      </w:r>
      <w:r w:rsidRPr="00E8576E">
        <w:rPr>
          <w:sz w:val="22"/>
          <w:szCs w:val="22"/>
        </w:rPr>
        <w:t xml:space="preserve"> de s’imprégner des dispositions du CGES, de la procédure de sélection environnementale et des responsabilités dans la mise en œuvre. Les sujets seront centrés autour : (i) des enjeux</w:t>
      </w:r>
      <w:r>
        <w:rPr>
          <w:sz w:val="22"/>
          <w:szCs w:val="22"/>
        </w:rPr>
        <w:t xml:space="preserve"> environnementaux et sociaux de la gestion de l’eau, des</w:t>
      </w:r>
      <w:r w:rsidRPr="00E8576E">
        <w:rPr>
          <w:sz w:val="22"/>
          <w:szCs w:val="22"/>
        </w:rPr>
        <w:t xml:space="preserve"> activités agricoles et les procédures d’évaluation environnementales; (ii) de l’hygiène et la sécurité liés aux activités; et (iii) des réglementations environnementales appropriées. La formation devra permettre aussi de familiariser les acteurs sur la réglementation nationale en matière d'évaluation environnementale ; les directives de la Banque Mon</w:t>
      </w:r>
      <w:r>
        <w:rPr>
          <w:sz w:val="22"/>
          <w:szCs w:val="22"/>
        </w:rPr>
        <w:t>diale</w:t>
      </w:r>
      <w:r w:rsidRPr="00E8576E">
        <w:rPr>
          <w:sz w:val="22"/>
          <w:szCs w:val="22"/>
        </w:rPr>
        <w:t>; les méthodes d'évaluation environnementale ; le contrôle et le suivi environnemental.</w:t>
      </w:r>
    </w:p>
    <w:p w14:paraId="4E155C84" w14:textId="77777777" w:rsidR="00D319A5" w:rsidRDefault="00D319A5" w:rsidP="00D319A5">
      <w:pPr>
        <w:jc w:val="both"/>
        <w:rPr>
          <w:sz w:val="22"/>
          <w:szCs w:val="22"/>
        </w:rPr>
      </w:pPr>
    </w:p>
    <w:p w14:paraId="248B10CB" w14:textId="77777777" w:rsidR="00D319A5" w:rsidRDefault="00D319A5" w:rsidP="00D319A5">
      <w:pPr>
        <w:jc w:val="both"/>
        <w:rPr>
          <w:sz w:val="22"/>
          <w:szCs w:val="22"/>
        </w:rPr>
      </w:pPr>
      <w:r>
        <w:rPr>
          <w:sz w:val="22"/>
          <w:szCs w:val="22"/>
        </w:rPr>
        <w:t xml:space="preserve"> L’expert en</w:t>
      </w:r>
      <w:r w:rsidRPr="00E8576E">
        <w:rPr>
          <w:sz w:val="22"/>
          <w:szCs w:val="22"/>
        </w:rPr>
        <w:t xml:space="preserve"> évaluat</w:t>
      </w:r>
      <w:r>
        <w:rPr>
          <w:sz w:val="22"/>
          <w:szCs w:val="22"/>
        </w:rPr>
        <w:t>ion environnementale et sociale recruté par le PADAP, avec l’assistance de l’ONE devront</w:t>
      </w:r>
      <w:r w:rsidRPr="00E8576E">
        <w:rPr>
          <w:sz w:val="22"/>
          <w:szCs w:val="22"/>
        </w:rPr>
        <w:t xml:space="preserve"> conduire ces formations.</w:t>
      </w:r>
      <w:r w:rsidR="00FD3098">
        <w:rPr>
          <w:sz w:val="22"/>
          <w:szCs w:val="22"/>
        </w:rPr>
        <w:t xml:space="preserve"> </w:t>
      </w:r>
      <w:r w:rsidRPr="00E8576E">
        <w:rPr>
          <w:sz w:val="22"/>
          <w:szCs w:val="22"/>
        </w:rPr>
        <w:t>Le programme de renforcement de capacité devra être conduit jusqu’à la fin du projet pour assurer que la pérennité des mesures prises soit</w:t>
      </w:r>
      <w:r>
        <w:rPr>
          <w:sz w:val="22"/>
          <w:szCs w:val="22"/>
        </w:rPr>
        <w:t xml:space="preserve"> réellement appropriée</w:t>
      </w:r>
      <w:r w:rsidRPr="00E8576E">
        <w:rPr>
          <w:sz w:val="22"/>
          <w:szCs w:val="22"/>
        </w:rPr>
        <w:t xml:space="preserve"> par les bénéficiaires.</w:t>
      </w:r>
    </w:p>
    <w:p w14:paraId="060FF140" w14:textId="77777777" w:rsidR="004A7FE6" w:rsidRPr="00E8576E" w:rsidRDefault="004A7FE6" w:rsidP="00E8576E">
      <w:pPr>
        <w:jc w:val="both"/>
        <w:rPr>
          <w:sz w:val="22"/>
          <w:szCs w:val="22"/>
        </w:rPr>
      </w:pPr>
    </w:p>
    <w:p w14:paraId="2CA6CBE3" w14:textId="77777777" w:rsidR="00E8576E" w:rsidRPr="00E8576E" w:rsidRDefault="00E8576E" w:rsidP="00E8576E">
      <w:pPr>
        <w:jc w:val="both"/>
        <w:rPr>
          <w:sz w:val="22"/>
          <w:szCs w:val="22"/>
        </w:rPr>
      </w:pPr>
      <w:r w:rsidRPr="00E8576E">
        <w:rPr>
          <w:b/>
          <w:bCs/>
          <w:sz w:val="22"/>
          <w:szCs w:val="22"/>
        </w:rPr>
        <w:t>Modules de formation</w:t>
      </w:r>
    </w:p>
    <w:p w14:paraId="15E8A0AE" w14:textId="77777777" w:rsidR="00E8576E" w:rsidRPr="00E8576E" w:rsidRDefault="00E8576E" w:rsidP="00E8576E">
      <w:pPr>
        <w:jc w:val="both"/>
        <w:rPr>
          <w:sz w:val="22"/>
          <w:szCs w:val="22"/>
        </w:rPr>
      </w:pPr>
      <w:r w:rsidRPr="00E8576E">
        <w:rPr>
          <w:b/>
          <w:bCs/>
          <w:i/>
          <w:iCs/>
          <w:sz w:val="22"/>
          <w:szCs w:val="22"/>
        </w:rPr>
        <w:t>Evaluation Environnementales et Sociales</w:t>
      </w:r>
    </w:p>
    <w:p w14:paraId="1868E531" w14:textId="77777777" w:rsidR="00E8576E" w:rsidRPr="00451707" w:rsidRDefault="00E8576E" w:rsidP="00310F21">
      <w:pPr>
        <w:numPr>
          <w:ilvl w:val="0"/>
          <w:numId w:val="66"/>
        </w:numPr>
        <w:jc w:val="both"/>
        <w:rPr>
          <w:rFonts w:ascii="Symbol" w:hAnsi="Symbol" w:cs="Symbol"/>
          <w:sz w:val="22"/>
          <w:szCs w:val="22"/>
        </w:rPr>
      </w:pPr>
      <w:r w:rsidRPr="00E8576E">
        <w:rPr>
          <w:sz w:val="22"/>
          <w:szCs w:val="22"/>
        </w:rPr>
        <w:t>Bonne connaissance des procédures d’orga</w:t>
      </w:r>
      <w:r w:rsidR="00451707">
        <w:rPr>
          <w:sz w:val="22"/>
          <w:szCs w:val="22"/>
        </w:rPr>
        <w:t>nisation et de conduite des EIE</w:t>
      </w:r>
      <w:r w:rsidR="00D429A8">
        <w:rPr>
          <w:sz w:val="22"/>
          <w:szCs w:val="22"/>
        </w:rPr>
        <w:t xml:space="preserve"> à Madagascar</w:t>
      </w:r>
      <w:r w:rsidRPr="00E8576E">
        <w:rPr>
          <w:sz w:val="22"/>
          <w:szCs w:val="22"/>
        </w:rPr>
        <w:t xml:space="preserve"> ; </w:t>
      </w:r>
    </w:p>
    <w:p w14:paraId="0B2D4233" w14:textId="77777777" w:rsidR="00451707" w:rsidRPr="00E8576E" w:rsidRDefault="00451707" w:rsidP="00310F21">
      <w:pPr>
        <w:numPr>
          <w:ilvl w:val="0"/>
          <w:numId w:val="66"/>
        </w:numPr>
        <w:jc w:val="both"/>
        <w:rPr>
          <w:rFonts w:ascii="Symbol" w:hAnsi="Symbol" w:cs="Symbol"/>
          <w:sz w:val="22"/>
          <w:szCs w:val="22"/>
        </w:rPr>
      </w:pPr>
      <w:r>
        <w:rPr>
          <w:sz w:val="22"/>
          <w:szCs w:val="22"/>
        </w:rPr>
        <w:t>Décret MECIE ;</w:t>
      </w:r>
    </w:p>
    <w:p w14:paraId="6251573F" w14:textId="77777777" w:rsidR="00E8576E" w:rsidRPr="00E8576E" w:rsidRDefault="00E8576E" w:rsidP="00310F21">
      <w:pPr>
        <w:numPr>
          <w:ilvl w:val="0"/>
          <w:numId w:val="66"/>
        </w:numPr>
        <w:jc w:val="both"/>
        <w:rPr>
          <w:rFonts w:ascii="Symbol" w:hAnsi="Symbol" w:cs="Symbol"/>
          <w:sz w:val="22"/>
          <w:szCs w:val="22"/>
        </w:rPr>
      </w:pPr>
      <w:r w:rsidRPr="00E8576E">
        <w:rPr>
          <w:sz w:val="22"/>
          <w:szCs w:val="22"/>
        </w:rPr>
        <w:t>Bonne appréciation de la mét</w:t>
      </w:r>
      <w:r w:rsidR="00451707">
        <w:rPr>
          <w:sz w:val="22"/>
          <w:szCs w:val="22"/>
        </w:rPr>
        <w:t>hodologie d’élaboration des EIE</w:t>
      </w:r>
      <w:r w:rsidRPr="00E8576E">
        <w:rPr>
          <w:sz w:val="22"/>
          <w:szCs w:val="22"/>
        </w:rPr>
        <w:t xml:space="preserve"> ; </w:t>
      </w:r>
    </w:p>
    <w:p w14:paraId="658CF8FB" w14:textId="77777777" w:rsidR="00E8576E" w:rsidRPr="00E8576E" w:rsidRDefault="00E8576E" w:rsidP="00310F21">
      <w:pPr>
        <w:numPr>
          <w:ilvl w:val="0"/>
          <w:numId w:val="66"/>
        </w:numPr>
        <w:jc w:val="both"/>
        <w:rPr>
          <w:rFonts w:ascii="Symbol" w:hAnsi="Symbol" w:cs="Symbol"/>
          <w:sz w:val="22"/>
          <w:szCs w:val="22"/>
        </w:rPr>
      </w:pPr>
      <w:r w:rsidRPr="00E8576E">
        <w:rPr>
          <w:sz w:val="22"/>
          <w:szCs w:val="22"/>
        </w:rPr>
        <w:t>Appréciation objective d</w:t>
      </w:r>
      <w:r w:rsidR="00451707">
        <w:rPr>
          <w:sz w:val="22"/>
          <w:szCs w:val="22"/>
        </w:rPr>
        <w:t>u contenu des rapports d’EIE</w:t>
      </w:r>
      <w:r w:rsidRPr="00E8576E">
        <w:rPr>
          <w:sz w:val="22"/>
          <w:szCs w:val="22"/>
        </w:rPr>
        <w:t xml:space="preserve"> ; </w:t>
      </w:r>
    </w:p>
    <w:p w14:paraId="6C38A101" w14:textId="77777777" w:rsidR="00E8576E" w:rsidRPr="00E8576E" w:rsidRDefault="00E8576E" w:rsidP="00310F21">
      <w:pPr>
        <w:numPr>
          <w:ilvl w:val="0"/>
          <w:numId w:val="66"/>
        </w:numPr>
        <w:jc w:val="both"/>
        <w:rPr>
          <w:rFonts w:ascii="Symbol" w:hAnsi="Symbol" w:cs="Symbol"/>
          <w:sz w:val="22"/>
          <w:szCs w:val="22"/>
        </w:rPr>
      </w:pPr>
      <w:r w:rsidRPr="00E8576E">
        <w:rPr>
          <w:sz w:val="22"/>
          <w:szCs w:val="22"/>
        </w:rPr>
        <w:t xml:space="preserve">Connaissance des procédures environnementales et sociales nationales et de la BM ; </w:t>
      </w:r>
    </w:p>
    <w:p w14:paraId="53858BD0" w14:textId="77777777" w:rsidR="00E8576E" w:rsidRPr="00E8576E" w:rsidRDefault="00E8576E" w:rsidP="00310F21">
      <w:pPr>
        <w:numPr>
          <w:ilvl w:val="0"/>
          <w:numId w:val="66"/>
        </w:numPr>
        <w:jc w:val="both"/>
        <w:rPr>
          <w:rFonts w:ascii="Symbol" w:hAnsi="Symbol" w:cs="Symbol"/>
          <w:sz w:val="22"/>
          <w:szCs w:val="22"/>
        </w:rPr>
      </w:pPr>
      <w:r w:rsidRPr="00E8576E">
        <w:rPr>
          <w:sz w:val="22"/>
          <w:szCs w:val="22"/>
        </w:rPr>
        <w:t>Connaissance du processus de su</w:t>
      </w:r>
      <w:r w:rsidR="00451707">
        <w:rPr>
          <w:sz w:val="22"/>
          <w:szCs w:val="22"/>
        </w:rPr>
        <w:t>ivi de la mise en œuvre des EIE</w:t>
      </w:r>
      <w:r w:rsidRPr="00E8576E">
        <w:rPr>
          <w:sz w:val="22"/>
          <w:szCs w:val="22"/>
        </w:rPr>
        <w:t xml:space="preserve"> ; </w:t>
      </w:r>
    </w:p>
    <w:p w14:paraId="45518C7E" w14:textId="77777777" w:rsidR="000B67C0" w:rsidRDefault="00E8576E" w:rsidP="00310F21">
      <w:pPr>
        <w:numPr>
          <w:ilvl w:val="0"/>
          <w:numId w:val="66"/>
        </w:numPr>
        <w:jc w:val="both"/>
        <w:rPr>
          <w:sz w:val="22"/>
          <w:szCs w:val="22"/>
        </w:rPr>
      </w:pPr>
      <w:r w:rsidRPr="00E8576E">
        <w:rPr>
          <w:sz w:val="22"/>
          <w:szCs w:val="22"/>
        </w:rPr>
        <w:t>Intégration du genre dans les activités de développement rural</w:t>
      </w:r>
    </w:p>
    <w:p w14:paraId="6487A71F" w14:textId="77777777" w:rsidR="000B67C0" w:rsidRDefault="000B67C0" w:rsidP="00310F21">
      <w:pPr>
        <w:numPr>
          <w:ilvl w:val="0"/>
          <w:numId w:val="66"/>
        </w:numPr>
        <w:jc w:val="both"/>
        <w:rPr>
          <w:sz w:val="22"/>
          <w:szCs w:val="22"/>
        </w:rPr>
      </w:pPr>
      <w:r>
        <w:rPr>
          <w:sz w:val="22"/>
          <w:szCs w:val="22"/>
        </w:rPr>
        <w:t>Les enjeux de l’aménagement des périmètres irrigués ;</w:t>
      </w:r>
    </w:p>
    <w:p w14:paraId="432338F0" w14:textId="77777777" w:rsidR="000A371C" w:rsidRDefault="000B67C0" w:rsidP="00310F21">
      <w:pPr>
        <w:numPr>
          <w:ilvl w:val="0"/>
          <w:numId w:val="66"/>
        </w:numPr>
        <w:jc w:val="both"/>
        <w:rPr>
          <w:sz w:val="22"/>
          <w:szCs w:val="22"/>
        </w:rPr>
      </w:pPr>
      <w:r>
        <w:rPr>
          <w:sz w:val="22"/>
          <w:szCs w:val="22"/>
        </w:rPr>
        <w:t>La gestion et la sécurité des barrages</w:t>
      </w:r>
      <w:r w:rsidR="00E8576E" w:rsidRPr="00E8576E">
        <w:rPr>
          <w:sz w:val="22"/>
          <w:szCs w:val="22"/>
        </w:rPr>
        <w:t xml:space="preserve">. </w:t>
      </w:r>
    </w:p>
    <w:p w14:paraId="394C1F83" w14:textId="77777777" w:rsidR="004A7FE6" w:rsidRDefault="004A7FE6" w:rsidP="00E8576E">
      <w:pPr>
        <w:jc w:val="both"/>
        <w:rPr>
          <w:sz w:val="22"/>
          <w:szCs w:val="22"/>
        </w:rPr>
      </w:pPr>
    </w:p>
    <w:p w14:paraId="3861B3A4" w14:textId="77777777" w:rsidR="00E8576E" w:rsidRPr="00E8576E" w:rsidRDefault="00E8576E" w:rsidP="00E8576E">
      <w:pPr>
        <w:jc w:val="both"/>
        <w:rPr>
          <w:rFonts w:ascii="Symbol" w:hAnsi="Symbol" w:cs="Symbol"/>
          <w:sz w:val="22"/>
          <w:szCs w:val="22"/>
        </w:rPr>
      </w:pPr>
      <w:r w:rsidRPr="00E8576E">
        <w:rPr>
          <w:b/>
          <w:bCs/>
          <w:i/>
          <w:iCs/>
          <w:sz w:val="22"/>
          <w:szCs w:val="22"/>
        </w:rPr>
        <w:t xml:space="preserve">Formation sur le suivi environnemental et social </w:t>
      </w:r>
    </w:p>
    <w:p w14:paraId="17356642" w14:textId="77777777" w:rsidR="00E8576E" w:rsidRPr="00E8576E" w:rsidRDefault="00451707" w:rsidP="00310F21">
      <w:pPr>
        <w:numPr>
          <w:ilvl w:val="0"/>
          <w:numId w:val="66"/>
        </w:numPr>
        <w:jc w:val="both"/>
        <w:rPr>
          <w:rFonts w:ascii="Symbol" w:hAnsi="Symbol" w:cs="Symbol"/>
          <w:sz w:val="22"/>
          <w:szCs w:val="22"/>
        </w:rPr>
      </w:pPr>
      <w:r>
        <w:rPr>
          <w:sz w:val="22"/>
          <w:szCs w:val="22"/>
        </w:rPr>
        <w:t>Elaboration</w:t>
      </w:r>
      <w:r w:rsidR="00E8576E" w:rsidRPr="00E8576E">
        <w:rPr>
          <w:sz w:val="22"/>
          <w:szCs w:val="22"/>
        </w:rPr>
        <w:t xml:space="preserve"> des indicateurs de suivi/évaluation environnemental et social ; </w:t>
      </w:r>
    </w:p>
    <w:p w14:paraId="76A0B6FC" w14:textId="77777777" w:rsidR="00E8576E" w:rsidRPr="00E8576E" w:rsidRDefault="00451707" w:rsidP="00310F21">
      <w:pPr>
        <w:numPr>
          <w:ilvl w:val="0"/>
          <w:numId w:val="66"/>
        </w:numPr>
        <w:jc w:val="both"/>
        <w:rPr>
          <w:rFonts w:ascii="Symbol" w:hAnsi="Symbol" w:cs="Symbol"/>
          <w:sz w:val="22"/>
          <w:szCs w:val="22"/>
        </w:rPr>
      </w:pPr>
      <w:r>
        <w:rPr>
          <w:sz w:val="22"/>
          <w:szCs w:val="22"/>
        </w:rPr>
        <w:t>Vérification de</w:t>
      </w:r>
      <w:r w:rsidR="00E8576E" w:rsidRPr="00E8576E">
        <w:rPr>
          <w:sz w:val="22"/>
          <w:szCs w:val="22"/>
        </w:rPr>
        <w:t xml:space="preserve"> l’introduction dans les contrats de l’entrepreneur chargé des travaux des clauses </w:t>
      </w:r>
      <w:r w:rsidR="00E8576E" w:rsidRPr="00E8576E">
        <w:rPr>
          <w:rFonts w:ascii="Symbol" w:hAnsi="Symbol" w:cs="Symbol"/>
          <w:sz w:val="22"/>
          <w:szCs w:val="22"/>
        </w:rPr>
        <w:t> </w:t>
      </w:r>
      <w:r w:rsidR="00E8576E" w:rsidRPr="00E8576E">
        <w:rPr>
          <w:sz w:val="22"/>
          <w:szCs w:val="22"/>
        </w:rPr>
        <w:t xml:space="preserve">environnementales et vérifier la conformité de ces dites clauses ; </w:t>
      </w:r>
    </w:p>
    <w:p w14:paraId="0E98C68E" w14:textId="77777777" w:rsidR="00E8576E" w:rsidRPr="00D35CF0" w:rsidRDefault="00E8576E" w:rsidP="00310F21">
      <w:pPr>
        <w:numPr>
          <w:ilvl w:val="0"/>
          <w:numId w:val="66"/>
        </w:numPr>
        <w:jc w:val="both"/>
        <w:rPr>
          <w:rFonts w:ascii="Symbol" w:hAnsi="Symbol" w:cs="Symbol"/>
          <w:sz w:val="22"/>
          <w:szCs w:val="22"/>
        </w:rPr>
      </w:pPr>
      <w:r w:rsidRPr="00E8576E">
        <w:rPr>
          <w:sz w:val="22"/>
          <w:szCs w:val="22"/>
        </w:rPr>
        <w:t xml:space="preserve">faire respecter et appliquer les lois et règlements sur l’environnement; </w:t>
      </w:r>
    </w:p>
    <w:p w14:paraId="1605E35F" w14:textId="77777777" w:rsidR="00E8576E" w:rsidRPr="00E8576E" w:rsidRDefault="00E8576E" w:rsidP="00310F21">
      <w:pPr>
        <w:numPr>
          <w:ilvl w:val="0"/>
          <w:numId w:val="66"/>
        </w:numPr>
        <w:jc w:val="both"/>
        <w:rPr>
          <w:rFonts w:ascii="Symbol" w:hAnsi="Symbol" w:cs="Symbol"/>
          <w:sz w:val="22"/>
          <w:szCs w:val="22"/>
        </w:rPr>
      </w:pPr>
      <w:r w:rsidRPr="00E8576E">
        <w:rPr>
          <w:sz w:val="22"/>
          <w:szCs w:val="22"/>
        </w:rPr>
        <w:t xml:space="preserve">s’assurer de l’effectivité de la mise en œuvre des actions de sensibilisation des populations sur </w:t>
      </w:r>
      <w:r w:rsidRPr="00E8576E">
        <w:rPr>
          <w:rFonts w:ascii="Symbol" w:hAnsi="Symbol" w:cs="Symbol"/>
          <w:sz w:val="22"/>
          <w:szCs w:val="22"/>
        </w:rPr>
        <w:t> </w:t>
      </w:r>
      <w:r w:rsidRPr="00E8576E">
        <w:rPr>
          <w:sz w:val="22"/>
          <w:szCs w:val="22"/>
        </w:rPr>
        <w:t xml:space="preserve">la protection et la gestion de l’environnement ; </w:t>
      </w:r>
    </w:p>
    <w:p w14:paraId="7AF0664F" w14:textId="77777777" w:rsidR="009818F9" w:rsidRDefault="009818F9" w:rsidP="00310F21">
      <w:pPr>
        <w:numPr>
          <w:ilvl w:val="0"/>
          <w:numId w:val="66"/>
        </w:numPr>
        <w:jc w:val="both"/>
        <w:rPr>
          <w:sz w:val="22"/>
          <w:szCs w:val="22"/>
        </w:rPr>
      </w:pPr>
      <w:r w:rsidRPr="00B847DE">
        <w:rPr>
          <w:sz w:val="22"/>
          <w:szCs w:val="22"/>
        </w:rPr>
        <w:t>s’assurer de l’effectivité de la prise en compte du genre.</w:t>
      </w:r>
    </w:p>
    <w:p w14:paraId="7391EABE" w14:textId="77777777" w:rsidR="004A7FE6" w:rsidRPr="00B847DE" w:rsidRDefault="004A7FE6" w:rsidP="00B847DE">
      <w:pPr>
        <w:jc w:val="both"/>
        <w:rPr>
          <w:sz w:val="22"/>
          <w:szCs w:val="22"/>
        </w:rPr>
      </w:pPr>
    </w:p>
    <w:p w14:paraId="3FE77994" w14:textId="77777777" w:rsidR="009818F9" w:rsidRPr="00B847DE" w:rsidRDefault="009818F9" w:rsidP="00B847DE">
      <w:pPr>
        <w:jc w:val="both"/>
        <w:rPr>
          <w:sz w:val="22"/>
          <w:szCs w:val="22"/>
        </w:rPr>
      </w:pPr>
      <w:r w:rsidRPr="00B847DE">
        <w:rPr>
          <w:b/>
          <w:bCs/>
          <w:i/>
          <w:iCs/>
          <w:sz w:val="22"/>
          <w:szCs w:val="22"/>
        </w:rPr>
        <w:t>Modules de formation sur la gestion des pesticides</w:t>
      </w:r>
    </w:p>
    <w:p w14:paraId="2E2FF4AA"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Information sur les risques ainsi que les conseils de santé et de sécurité ; </w:t>
      </w:r>
    </w:p>
    <w:p w14:paraId="00C9E5B1"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Connaissances de base sur les procédures de manipulation et de gestion des risques ; </w:t>
      </w:r>
    </w:p>
    <w:p w14:paraId="5C7D7929"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Port des équipements de protection et de sécurité ; </w:t>
      </w:r>
    </w:p>
    <w:p w14:paraId="549E0D22"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Risques liés au stockage et au transport des pesticides ; </w:t>
      </w:r>
    </w:p>
    <w:p w14:paraId="4E6AC497"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Procédures de manipulation et gestion des emballages et pesticides usagés ; </w:t>
      </w:r>
    </w:p>
    <w:p w14:paraId="7104BCA1" w14:textId="77777777" w:rsidR="009818F9" w:rsidRPr="00D35CF0" w:rsidRDefault="009818F9" w:rsidP="00310F21">
      <w:pPr>
        <w:numPr>
          <w:ilvl w:val="0"/>
          <w:numId w:val="66"/>
        </w:numPr>
        <w:jc w:val="both"/>
        <w:rPr>
          <w:rFonts w:ascii="Symbol" w:hAnsi="Symbol" w:cs="Symbol"/>
          <w:sz w:val="22"/>
          <w:szCs w:val="22"/>
        </w:rPr>
      </w:pPr>
      <w:r w:rsidRPr="00B847DE">
        <w:rPr>
          <w:sz w:val="22"/>
          <w:szCs w:val="22"/>
        </w:rPr>
        <w:t xml:space="preserve">Les mesures d’urgence et de secours en cas d’intoxication aux produits phytosanitaires ; </w:t>
      </w:r>
    </w:p>
    <w:p w14:paraId="5DC55C48" w14:textId="77777777" w:rsidR="00B847DE" w:rsidRDefault="009818F9" w:rsidP="00310F21">
      <w:pPr>
        <w:numPr>
          <w:ilvl w:val="0"/>
          <w:numId w:val="66"/>
        </w:numPr>
        <w:jc w:val="both"/>
        <w:rPr>
          <w:rFonts w:ascii="Symbol" w:hAnsi="Symbol" w:cs="Symbol"/>
          <w:sz w:val="22"/>
          <w:szCs w:val="22"/>
        </w:rPr>
      </w:pPr>
      <w:r w:rsidRPr="00B847DE">
        <w:rPr>
          <w:sz w:val="22"/>
          <w:szCs w:val="22"/>
        </w:rPr>
        <w:t xml:space="preserve">Elimination des stocks périmés. </w:t>
      </w:r>
      <w:r w:rsidRPr="00B847DE">
        <w:rPr>
          <w:rFonts w:ascii="Symbol" w:hAnsi="Symbol" w:cs="Symbol"/>
          <w:sz w:val="22"/>
          <w:szCs w:val="22"/>
        </w:rPr>
        <w:t> </w:t>
      </w:r>
    </w:p>
    <w:p w14:paraId="7772104B" w14:textId="77777777" w:rsidR="0063525B" w:rsidRPr="0063525B" w:rsidRDefault="0063525B" w:rsidP="00310F21">
      <w:pPr>
        <w:numPr>
          <w:ilvl w:val="0"/>
          <w:numId w:val="66"/>
        </w:numPr>
        <w:rPr>
          <w:sz w:val="22"/>
          <w:szCs w:val="22"/>
        </w:rPr>
      </w:pPr>
      <w:r w:rsidRPr="0063525B">
        <w:rPr>
          <w:sz w:val="22"/>
          <w:szCs w:val="22"/>
        </w:rPr>
        <w:t>techniques de l</w:t>
      </w:r>
      <w:r>
        <w:rPr>
          <w:sz w:val="22"/>
          <w:szCs w:val="22"/>
        </w:rPr>
        <w:t>utte alternatif contre les nuisi</w:t>
      </w:r>
      <w:r w:rsidRPr="0063525B">
        <w:rPr>
          <w:sz w:val="22"/>
          <w:szCs w:val="22"/>
        </w:rPr>
        <w:t>bles</w:t>
      </w:r>
      <w:r>
        <w:rPr>
          <w:sz w:val="22"/>
          <w:szCs w:val="22"/>
        </w:rPr>
        <w:t>.</w:t>
      </w:r>
    </w:p>
    <w:p w14:paraId="6DE7FACA" w14:textId="77777777" w:rsidR="004A7FE6" w:rsidRDefault="004A7FE6" w:rsidP="00B847DE">
      <w:pPr>
        <w:jc w:val="both"/>
        <w:rPr>
          <w:rFonts w:ascii="Symbol" w:hAnsi="Symbol" w:cs="Symbol"/>
          <w:sz w:val="22"/>
          <w:szCs w:val="22"/>
        </w:rPr>
      </w:pPr>
    </w:p>
    <w:p w14:paraId="778D06CC" w14:textId="77777777" w:rsidR="009818F9" w:rsidRPr="00B847DE" w:rsidRDefault="009818F9" w:rsidP="00B847DE">
      <w:pPr>
        <w:jc w:val="both"/>
        <w:rPr>
          <w:rFonts w:ascii="Symbol" w:hAnsi="Symbol" w:cs="Symbol"/>
          <w:sz w:val="22"/>
          <w:szCs w:val="22"/>
        </w:rPr>
      </w:pPr>
      <w:r w:rsidRPr="00B847DE">
        <w:rPr>
          <w:b/>
          <w:bCs/>
          <w:i/>
          <w:iCs/>
          <w:sz w:val="22"/>
          <w:szCs w:val="22"/>
        </w:rPr>
        <w:t xml:space="preserve">Module de formation sur les aspects environnementaux de la transformation des produits agricoles </w:t>
      </w:r>
    </w:p>
    <w:p w14:paraId="784AC434" w14:textId="77777777" w:rsidR="009818F9" w:rsidRPr="0063525B" w:rsidRDefault="009818F9" w:rsidP="00310F21">
      <w:pPr>
        <w:numPr>
          <w:ilvl w:val="0"/>
          <w:numId w:val="66"/>
        </w:numPr>
        <w:jc w:val="both"/>
        <w:rPr>
          <w:rFonts w:ascii="Symbol" w:hAnsi="Symbol" w:cs="Symbol"/>
          <w:sz w:val="22"/>
          <w:szCs w:val="22"/>
        </w:rPr>
      </w:pPr>
      <w:r w:rsidRPr="00B847DE">
        <w:rPr>
          <w:sz w:val="22"/>
          <w:szCs w:val="22"/>
        </w:rPr>
        <w:t xml:space="preserve">Normes </w:t>
      </w:r>
      <w:r w:rsidR="00451707" w:rsidRPr="00B847DE">
        <w:rPr>
          <w:sz w:val="22"/>
          <w:szCs w:val="22"/>
        </w:rPr>
        <w:t>d’hygiène</w:t>
      </w:r>
      <w:r w:rsidRPr="00B847DE">
        <w:rPr>
          <w:sz w:val="22"/>
          <w:szCs w:val="22"/>
        </w:rPr>
        <w:t xml:space="preserve"> et de qualité ; </w:t>
      </w:r>
    </w:p>
    <w:p w14:paraId="67560815" w14:textId="77777777" w:rsidR="0063525B" w:rsidRPr="00B847DE" w:rsidRDefault="0063525B" w:rsidP="00310F21">
      <w:pPr>
        <w:numPr>
          <w:ilvl w:val="0"/>
          <w:numId w:val="66"/>
        </w:numPr>
        <w:jc w:val="both"/>
        <w:rPr>
          <w:rFonts w:ascii="Symbol" w:hAnsi="Symbol" w:cs="Symbol"/>
          <w:sz w:val="22"/>
          <w:szCs w:val="22"/>
        </w:rPr>
      </w:pPr>
      <w:r>
        <w:rPr>
          <w:sz w:val="22"/>
          <w:szCs w:val="22"/>
        </w:rPr>
        <w:t>Impacts de feux de brousse ;</w:t>
      </w:r>
    </w:p>
    <w:p w14:paraId="6A80FDF2"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lastRenderedPageBreak/>
        <w:t xml:space="preserve">Aspects environnementaux et sociaux de gestion des déchets issus de la transformation; </w:t>
      </w:r>
    </w:p>
    <w:p w14:paraId="719B1177" w14:textId="77777777" w:rsidR="00B847DE" w:rsidRDefault="009818F9" w:rsidP="00310F21">
      <w:pPr>
        <w:numPr>
          <w:ilvl w:val="0"/>
          <w:numId w:val="66"/>
        </w:numPr>
        <w:jc w:val="both"/>
        <w:rPr>
          <w:sz w:val="22"/>
          <w:szCs w:val="22"/>
        </w:rPr>
      </w:pPr>
      <w:r w:rsidRPr="00B847DE">
        <w:rPr>
          <w:sz w:val="22"/>
          <w:szCs w:val="22"/>
        </w:rPr>
        <w:t xml:space="preserve">Mesures de protection et de sécurité. </w:t>
      </w:r>
    </w:p>
    <w:p w14:paraId="64F9F94A" w14:textId="77777777" w:rsidR="004A7FE6" w:rsidRDefault="004A7FE6" w:rsidP="00B847DE">
      <w:pPr>
        <w:jc w:val="both"/>
        <w:rPr>
          <w:sz w:val="22"/>
          <w:szCs w:val="22"/>
        </w:rPr>
      </w:pPr>
    </w:p>
    <w:p w14:paraId="64DD7DD9" w14:textId="77777777" w:rsidR="009818F9" w:rsidRPr="00B847DE" w:rsidRDefault="009818F9" w:rsidP="00B847DE">
      <w:pPr>
        <w:jc w:val="both"/>
        <w:rPr>
          <w:rFonts w:ascii="Symbol" w:hAnsi="Symbol" w:cs="Symbol"/>
          <w:sz w:val="22"/>
          <w:szCs w:val="22"/>
        </w:rPr>
      </w:pPr>
      <w:r w:rsidRPr="00B847DE">
        <w:rPr>
          <w:b/>
          <w:bCs/>
          <w:i/>
          <w:iCs/>
          <w:sz w:val="22"/>
          <w:szCs w:val="22"/>
        </w:rPr>
        <w:t xml:space="preserve">Module de formation sur le foncier </w:t>
      </w:r>
    </w:p>
    <w:p w14:paraId="2031D23D"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Les différents statuts des terres (moderne et traditionnel) ; </w:t>
      </w:r>
    </w:p>
    <w:p w14:paraId="325B30EC"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L’accès à la terre ; </w:t>
      </w:r>
    </w:p>
    <w:p w14:paraId="6F70A180"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La loi sur le domaine national et le Code du domaine de l’Etat ; </w:t>
      </w:r>
    </w:p>
    <w:p w14:paraId="4EF0AE8D" w14:textId="77777777" w:rsidR="009818F9" w:rsidRPr="00342054" w:rsidRDefault="0063525B" w:rsidP="00310F21">
      <w:pPr>
        <w:numPr>
          <w:ilvl w:val="0"/>
          <w:numId w:val="66"/>
        </w:numPr>
        <w:jc w:val="both"/>
        <w:rPr>
          <w:rFonts w:ascii="Symbol" w:hAnsi="Symbol" w:cs="Symbol"/>
          <w:sz w:val="22"/>
          <w:szCs w:val="22"/>
        </w:rPr>
      </w:pPr>
      <w:r>
        <w:rPr>
          <w:sz w:val="22"/>
          <w:szCs w:val="22"/>
        </w:rPr>
        <w:t>L’</w:t>
      </w:r>
      <w:r w:rsidR="009818F9" w:rsidRPr="00B847DE">
        <w:rPr>
          <w:sz w:val="22"/>
          <w:szCs w:val="22"/>
        </w:rPr>
        <w:t xml:space="preserve">accès des femmes aux terres (aspects juridiques et sociologiques) ; </w:t>
      </w:r>
    </w:p>
    <w:p w14:paraId="0265253A" w14:textId="77777777" w:rsidR="009818F9" w:rsidRPr="00B847DE" w:rsidRDefault="0063525B" w:rsidP="00310F21">
      <w:pPr>
        <w:numPr>
          <w:ilvl w:val="0"/>
          <w:numId w:val="66"/>
        </w:numPr>
        <w:jc w:val="both"/>
        <w:rPr>
          <w:rFonts w:ascii="Symbol" w:hAnsi="Symbol" w:cs="Symbol"/>
          <w:sz w:val="22"/>
          <w:szCs w:val="22"/>
        </w:rPr>
      </w:pPr>
      <w:r>
        <w:rPr>
          <w:sz w:val="22"/>
          <w:szCs w:val="22"/>
        </w:rPr>
        <w:t>Agriculture durable et entretien des plants</w:t>
      </w:r>
      <w:r w:rsidR="009818F9" w:rsidRPr="00B847DE">
        <w:rPr>
          <w:sz w:val="22"/>
          <w:szCs w:val="22"/>
        </w:rPr>
        <w:t xml:space="preserve"> ; </w:t>
      </w:r>
    </w:p>
    <w:p w14:paraId="7D51D8EA"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La professionnalisation du secteur agricole ; </w:t>
      </w:r>
    </w:p>
    <w:p w14:paraId="47FB87B7" w14:textId="77777777" w:rsidR="009818F9" w:rsidRPr="00B847DE" w:rsidRDefault="009818F9" w:rsidP="00310F21">
      <w:pPr>
        <w:numPr>
          <w:ilvl w:val="0"/>
          <w:numId w:val="66"/>
        </w:numPr>
        <w:jc w:val="both"/>
        <w:rPr>
          <w:rFonts w:ascii="Symbol" w:hAnsi="Symbol" w:cs="Symbol"/>
          <w:sz w:val="22"/>
          <w:szCs w:val="22"/>
        </w:rPr>
      </w:pPr>
      <w:r w:rsidRPr="00B847DE">
        <w:rPr>
          <w:sz w:val="22"/>
          <w:szCs w:val="22"/>
        </w:rPr>
        <w:t xml:space="preserve">Décentralisation et foncier ; </w:t>
      </w:r>
    </w:p>
    <w:p w14:paraId="179247E2" w14:textId="77777777" w:rsidR="00B847DE" w:rsidRDefault="009818F9" w:rsidP="00310F21">
      <w:pPr>
        <w:numPr>
          <w:ilvl w:val="0"/>
          <w:numId w:val="66"/>
        </w:numPr>
        <w:jc w:val="both"/>
        <w:rPr>
          <w:rFonts w:ascii="Symbol" w:hAnsi="Symbol" w:cs="Symbol"/>
          <w:sz w:val="22"/>
          <w:szCs w:val="22"/>
        </w:rPr>
      </w:pPr>
      <w:r w:rsidRPr="00B847DE">
        <w:rPr>
          <w:sz w:val="22"/>
          <w:szCs w:val="22"/>
        </w:rPr>
        <w:t>Le règlement des conflit</w:t>
      </w:r>
      <w:r w:rsidR="0063525B">
        <w:rPr>
          <w:sz w:val="22"/>
          <w:szCs w:val="22"/>
        </w:rPr>
        <w:t>s fonciers.</w:t>
      </w:r>
    </w:p>
    <w:p w14:paraId="61DC58C1" w14:textId="77777777" w:rsidR="004A7FE6" w:rsidRDefault="004A7FE6" w:rsidP="00B847DE">
      <w:pPr>
        <w:jc w:val="both"/>
        <w:rPr>
          <w:rFonts w:ascii="Symbol" w:hAnsi="Symbol" w:cs="Symbol"/>
          <w:sz w:val="22"/>
          <w:szCs w:val="22"/>
        </w:rPr>
      </w:pPr>
    </w:p>
    <w:p w14:paraId="5D45D208" w14:textId="77777777" w:rsidR="00451707" w:rsidRDefault="009818F9" w:rsidP="00901972">
      <w:pPr>
        <w:pStyle w:val="Heading2"/>
        <w:numPr>
          <w:ilvl w:val="1"/>
          <w:numId w:val="13"/>
        </w:numPr>
        <w:jc w:val="both"/>
        <w:rPr>
          <w:rFonts w:ascii="Symbol" w:hAnsi="Symbol" w:cs="Symbol"/>
        </w:rPr>
      </w:pPr>
      <w:bookmarkStart w:id="224" w:name="_Toc343522723"/>
      <w:r w:rsidRPr="00451707">
        <w:rPr>
          <w:bCs w:val="0"/>
        </w:rPr>
        <w:t>Information et sensibilisation des populations et des acteurs concernés</w:t>
      </w:r>
      <w:bookmarkEnd w:id="224"/>
    </w:p>
    <w:p w14:paraId="5A9768A7" w14:textId="77777777" w:rsidR="00451707" w:rsidRDefault="00451707" w:rsidP="00B847DE">
      <w:pPr>
        <w:jc w:val="both"/>
        <w:rPr>
          <w:rFonts w:ascii="Symbol" w:hAnsi="Symbol" w:cs="Symbol"/>
          <w:sz w:val="22"/>
          <w:szCs w:val="22"/>
        </w:rPr>
      </w:pPr>
    </w:p>
    <w:p w14:paraId="7D96B025" w14:textId="77777777" w:rsidR="00451707" w:rsidRDefault="00B27C51" w:rsidP="00B847DE">
      <w:pPr>
        <w:jc w:val="both"/>
        <w:rPr>
          <w:sz w:val="22"/>
          <w:szCs w:val="22"/>
        </w:rPr>
      </w:pPr>
      <w:r>
        <w:rPr>
          <w:sz w:val="22"/>
          <w:szCs w:val="22"/>
        </w:rPr>
        <w:t>La CCNP et les UCR</w:t>
      </w:r>
      <w:r w:rsidR="00451707">
        <w:rPr>
          <w:sz w:val="22"/>
          <w:szCs w:val="22"/>
        </w:rPr>
        <w:t xml:space="preserve"> en rapport avec les collectivités locales (régions et communes)</w:t>
      </w:r>
      <w:r w:rsidR="009818F9" w:rsidRPr="00B847DE">
        <w:rPr>
          <w:sz w:val="22"/>
          <w:szCs w:val="22"/>
        </w:rPr>
        <w:t xml:space="preserve"> devront coordonner la mise en œuvre des campagnes d’information et de sensibilisation auprès </w:t>
      </w:r>
      <w:r w:rsidR="00451707">
        <w:rPr>
          <w:sz w:val="22"/>
          <w:szCs w:val="22"/>
        </w:rPr>
        <w:t>d</w:t>
      </w:r>
      <w:r w:rsidR="009818F9" w:rsidRPr="00B847DE">
        <w:rPr>
          <w:sz w:val="22"/>
          <w:szCs w:val="22"/>
        </w:rPr>
        <w:t>es</w:t>
      </w:r>
      <w:r>
        <w:rPr>
          <w:sz w:val="22"/>
          <w:szCs w:val="22"/>
        </w:rPr>
        <w:t xml:space="preserve"> COBA, AUE,</w:t>
      </w:r>
      <w:r w:rsidR="009818F9" w:rsidRPr="00B847DE">
        <w:rPr>
          <w:sz w:val="22"/>
          <w:szCs w:val="22"/>
        </w:rPr>
        <w:t xml:space="preserve"> producteurs agricoles bénéficiaires des activités du projet, notamment sur la nature des travaux et les enjeux environnementaux et sociaux lors de la mise en œuvre des activités du projet. Dans ce processus, les associations locales,</w:t>
      </w:r>
      <w:r>
        <w:rPr>
          <w:sz w:val="22"/>
          <w:szCs w:val="22"/>
        </w:rPr>
        <w:t xml:space="preserve"> le secteur privé</w:t>
      </w:r>
      <w:r w:rsidR="009818F9" w:rsidRPr="00B847DE">
        <w:rPr>
          <w:sz w:val="22"/>
          <w:szCs w:val="22"/>
        </w:rPr>
        <w:t xml:space="preserve"> et les ONG environnementales devront être impliqués au premier plan. </w:t>
      </w:r>
      <w:r w:rsidR="00F65C0C" w:rsidRPr="00B833F5">
        <w:rPr>
          <w:i/>
          <w:sz w:val="22"/>
          <w:szCs w:val="22"/>
        </w:rPr>
        <w:t>(Les TDR pour le recrutement d’O</w:t>
      </w:r>
      <w:r w:rsidR="003A49DC" w:rsidRPr="00B833F5">
        <w:rPr>
          <w:i/>
          <w:sz w:val="22"/>
          <w:szCs w:val="22"/>
        </w:rPr>
        <w:t>NG sont disponibles en annexe 18</w:t>
      </w:r>
      <w:r w:rsidR="00F65C0C" w:rsidRPr="00B833F5">
        <w:rPr>
          <w:i/>
          <w:sz w:val="22"/>
          <w:szCs w:val="22"/>
        </w:rPr>
        <w:t>).</w:t>
      </w:r>
    </w:p>
    <w:p w14:paraId="18F087B6" w14:textId="77777777" w:rsidR="00787C63" w:rsidRDefault="00787C63" w:rsidP="00B847DE">
      <w:pPr>
        <w:jc w:val="both"/>
        <w:rPr>
          <w:sz w:val="22"/>
          <w:szCs w:val="22"/>
        </w:rPr>
      </w:pPr>
    </w:p>
    <w:p w14:paraId="5E9305CA" w14:textId="77777777" w:rsidR="009818F9" w:rsidRDefault="009818F9" w:rsidP="00B847DE">
      <w:pPr>
        <w:jc w:val="both"/>
        <w:rPr>
          <w:sz w:val="22"/>
          <w:szCs w:val="22"/>
        </w:rPr>
      </w:pPr>
      <w:r w:rsidRPr="00B847DE">
        <w:rPr>
          <w:sz w:val="22"/>
          <w:szCs w:val="22"/>
        </w:rPr>
        <w:t>Il s’agira de mener des actions capitales en direction des</w:t>
      </w:r>
      <w:r w:rsidR="00451707">
        <w:rPr>
          <w:sz w:val="22"/>
          <w:szCs w:val="22"/>
        </w:rPr>
        <w:t xml:space="preserve"> agriculteurs et des populations</w:t>
      </w:r>
      <w:r w:rsidRPr="00B847DE">
        <w:rPr>
          <w:sz w:val="22"/>
          <w:szCs w:val="22"/>
        </w:rPr>
        <w:t xml:space="preserve"> à la base pour créer les conditions d’une correcte appropriation du projet et de sa réussite sociale. Ces actions sont les suivantes :</w:t>
      </w:r>
    </w:p>
    <w:p w14:paraId="49520AD2" w14:textId="77777777" w:rsidR="00D429A8" w:rsidRPr="00B847DE" w:rsidRDefault="00D429A8" w:rsidP="00B847DE">
      <w:pPr>
        <w:jc w:val="both"/>
        <w:rPr>
          <w:rFonts w:ascii="Symbol" w:hAnsi="Symbol" w:cs="Symbol"/>
          <w:sz w:val="22"/>
          <w:szCs w:val="22"/>
        </w:rPr>
      </w:pPr>
    </w:p>
    <w:p w14:paraId="6B75FE77" w14:textId="77777777" w:rsidR="009818F9" w:rsidRDefault="009818F9" w:rsidP="00B847DE">
      <w:pPr>
        <w:jc w:val="both"/>
        <w:rPr>
          <w:sz w:val="22"/>
          <w:szCs w:val="22"/>
        </w:rPr>
      </w:pPr>
      <w:r w:rsidRPr="00B847DE">
        <w:rPr>
          <w:b/>
          <w:bCs/>
          <w:i/>
          <w:iCs/>
          <w:sz w:val="22"/>
          <w:szCs w:val="22"/>
        </w:rPr>
        <w:t>Des rencontres de proximité sur le fo</w:t>
      </w:r>
      <w:r w:rsidR="00787C63">
        <w:rPr>
          <w:b/>
          <w:bCs/>
          <w:i/>
          <w:iCs/>
          <w:sz w:val="22"/>
          <w:szCs w:val="22"/>
        </w:rPr>
        <w:t>ncier et la relance des guichets fonciers</w:t>
      </w:r>
      <w:r w:rsidR="00AA205B">
        <w:rPr>
          <w:b/>
          <w:bCs/>
          <w:i/>
          <w:iCs/>
          <w:sz w:val="22"/>
          <w:szCs w:val="22"/>
        </w:rPr>
        <w:t> </w:t>
      </w:r>
      <w:r w:rsidR="00195312">
        <w:rPr>
          <w:b/>
          <w:bCs/>
          <w:i/>
          <w:iCs/>
          <w:sz w:val="22"/>
          <w:szCs w:val="22"/>
        </w:rPr>
        <w:t>:</w:t>
      </w:r>
      <w:r w:rsidR="00195312" w:rsidRPr="00B847DE">
        <w:rPr>
          <w:sz w:val="22"/>
          <w:szCs w:val="22"/>
        </w:rPr>
        <w:t xml:space="preserve"> Tenir</w:t>
      </w:r>
      <w:r w:rsidRPr="00B847DE">
        <w:rPr>
          <w:sz w:val="22"/>
          <w:szCs w:val="22"/>
        </w:rPr>
        <w:t xml:space="preserve"> des rencontres de clarification auprès des acteurs locaux et des agriculteurs sur la </w:t>
      </w:r>
      <w:r w:rsidR="00787C63">
        <w:rPr>
          <w:sz w:val="22"/>
          <w:szCs w:val="22"/>
        </w:rPr>
        <w:t>questi</w:t>
      </w:r>
      <w:r w:rsidR="00CE5D10">
        <w:rPr>
          <w:sz w:val="22"/>
          <w:szCs w:val="22"/>
        </w:rPr>
        <w:t>on foncière dans le Projet PADAP</w:t>
      </w:r>
      <w:r w:rsidRPr="00B847DE">
        <w:rPr>
          <w:sz w:val="22"/>
          <w:szCs w:val="22"/>
        </w:rPr>
        <w:t xml:space="preserve"> et </w:t>
      </w:r>
      <w:r w:rsidR="00787C63">
        <w:rPr>
          <w:sz w:val="22"/>
          <w:szCs w:val="22"/>
        </w:rPr>
        <w:t>sur la délivrance des certificats fonciers</w:t>
      </w:r>
      <w:r w:rsidRPr="00B847DE">
        <w:rPr>
          <w:sz w:val="22"/>
          <w:szCs w:val="22"/>
        </w:rPr>
        <w:t>. Cela peut renforcer davantage l’adhésion et l’appropriation du projet. L’information, l’éducation et la communication pour le changement de comportement</w:t>
      </w:r>
      <w:r w:rsidR="00195312">
        <w:rPr>
          <w:sz w:val="22"/>
          <w:szCs w:val="22"/>
        </w:rPr>
        <w:t>s</w:t>
      </w:r>
      <w:r w:rsidRPr="00B847DE">
        <w:rPr>
          <w:sz w:val="22"/>
          <w:szCs w:val="22"/>
        </w:rPr>
        <w:t xml:space="preserve"> (CCC) doivent être axées principalement sur les problèmes environnementaux</w:t>
      </w:r>
      <w:r w:rsidR="00CE5D10">
        <w:rPr>
          <w:sz w:val="22"/>
          <w:szCs w:val="22"/>
        </w:rPr>
        <w:t xml:space="preserve"> liés aux sous-projets du PADAP</w:t>
      </w:r>
      <w:r w:rsidRPr="00B847DE">
        <w:rPr>
          <w:sz w:val="22"/>
          <w:szCs w:val="22"/>
        </w:rPr>
        <w:t xml:space="preserve"> ainsi que sur les stratégies à adopter pour y faire face. La production de matériel pédagogique doit être développée et il importe d’utiliser rationnellement tous les canaux et supports d’information existants pour la transmission de messages appropriés. </w:t>
      </w:r>
    </w:p>
    <w:p w14:paraId="28B015D1" w14:textId="77777777" w:rsidR="0023420A" w:rsidRDefault="0023420A" w:rsidP="00B847DE">
      <w:pPr>
        <w:jc w:val="both"/>
        <w:rPr>
          <w:sz w:val="22"/>
          <w:szCs w:val="22"/>
        </w:rPr>
      </w:pPr>
      <w:r>
        <w:rPr>
          <w:sz w:val="22"/>
          <w:szCs w:val="22"/>
        </w:rPr>
        <w:t>Le tableau 27 ci-dessous présente la synthèse des thèmes de formation et de sensibilisation et les acteurs qui pourraient être concernées.</w:t>
      </w:r>
    </w:p>
    <w:p w14:paraId="0641ACB3" w14:textId="77777777" w:rsidR="00B847DE" w:rsidRDefault="004F1B1F" w:rsidP="00787C63">
      <w:pPr>
        <w:pStyle w:val="Caption"/>
        <w:rPr>
          <w:sz w:val="22"/>
          <w:szCs w:val="22"/>
        </w:rPr>
      </w:pPr>
      <w:bookmarkStart w:id="225" w:name="_Toc343521534"/>
      <w:r>
        <w:t xml:space="preserve">Tableau </w:t>
      </w:r>
      <w:r w:rsidR="00A84AD9">
        <w:fldChar w:fldCharType="begin"/>
      </w:r>
      <w:r w:rsidR="002C5AE1">
        <w:instrText>SEQ</w:instrText>
      </w:r>
      <w:r>
        <w:instrText xml:space="preserve"> Tableau \* ARABIC </w:instrText>
      </w:r>
      <w:r w:rsidR="00A84AD9">
        <w:fldChar w:fldCharType="separate"/>
      </w:r>
      <w:r w:rsidR="0022512A">
        <w:rPr>
          <w:noProof/>
        </w:rPr>
        <w:t>28</w:t>
      </w:r>
      <w:r w:rsidR="00A84AD9">
        <w:fldChar w:fldCharType="end"/>
      </w:r>
      <w:r>
        <w:t xml:space="preserve">: </w:t>
      </w:r>
      <w:r w:rsidR="00B847DE">
        <w:rPr>
          <w:sz w:val="22"/>
          <w:szCs w:val="22"/>
        </w:rPr>
        <w:t xml:space="preserve">Synthèse </w:t>
      </w:r>
      <w:r>
        <w:rPr>
          <w:sz w:val="22"/>
          <w:szCs w:val="22"/>
        </w:rPr>
        <w:t xml:space="preserve">des </w:t>
      </w:r>
      <w:r w:rsidR="00B847DE">
        <w:rPr>
          <w:sz w:val="22"/>
          <w:szCs w:val="22"/>
        </w:rPr>
        <w:t>activités de formation et de sensibilisation</w:t>
      </w:r>
      <w:bookmarkEnd w:id="2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76"/>
        <w:gridCol w:w="3986"/>
        <w:gridCol w:w="3182"/>
      </w:tblGrid>
      <w:tr w:rsidR="00B847DE" w:rsidRPr="00252D1F" w14:paraId="7B0744C8" w14:textId="77777777" w:rsidTr="00252D1F">
        <w:tc>
          <w:tcPr>
            <w:tcW w:w="2376" w:type="dxa"/>
            <w:shd w:val="clear" w:color="auto" w:fill="auto"/>
          </w:tcPr>
          <w:p w14:paraId="208B043B" w14:textId="77777777" w:rsidR="00B847DE" w:rsidRPr="00252D1F" w:rsidRDefault="00B847DE" w:rsidP="00B847DE">
            <w:pPr>
              <w:rPr>
                <w:b/>
                <w:sz w:val="20"/>
                <w:szCs w:val="20"/>
              </w:rPr>
            </w:pPr>
            <w:r w:rsidRPr="00252D1F">
              <w:rPr>
                <w:b/>
                <w:sz w:val="20"/>
                <w:szCs w:val="20"/>
              </w:rPr>
              <w:t>Acteurs concernés</w:t>
            </w:r>
          </w:p>
        </w:tc>
        <w:tc>
          <w:tcPr>
            <w:tcW w:w="3986" w:type="dxa"/>
            <w:shd w:val="clear" w:color="auto" w:fill="auto"/>
          </w:tcPr>
          <w:p w14:paraId="102DFD90" w14:textId="77777777" w:rsidR="00B847DE" w:rsidRPr="00252D1F" w:rsidRDefault="00B847DE" w:rsidP="00B847DE">
            <w:pPr>
              <w:rPr>
                <w:b/>
                <w:sz w:val="20"/>
                <w:szCs w:val="20"/>
              </w:rPr>
            </w:pPr>
            <w:r w:rsidRPr="00252D1F">
              <w:rPr>
                <w:b/>
                <w:sz w:val="20"/>
                <w:szCs w:val="20"/>
              </w:rPr>
              <w:t>Thèmes de formation</w:t>
            </w:r>
          </w:p>
        </w:tc>
        <w:tc>
          <w:tcPr>
            <w:tcW w:w="3182" w:type="dxa"/>
            <w:shd w:val="clear" w:color="auto" w:fill="auto"/>
          </w:tcPr>
          <w:p w14:paraId="4F6544A5" w14:textId="77777777" w:rsidR="00B847DE" w:rsidRPr="00252D1F" w:rsidRDefault="00B847DE" w:rsidP="00B847DE">
            <w:pPr>
              <w:rPr>
                <w:b/>
                <w:sz w:val="20"/>
                <w:szCs w:val="20"/>
              </w:rPr>
            </w:pPr>
            <w:r w:rsidRPr="00252D1F">
              <w:rPr>
                <w:b/>
                <w:sz w:val="20"/>
                <w:szCs w:val="20"/>
              </w:rPr>
              <w:t>Résultats attendus</w:t>
            </w:r>
          </w:p>
        </w:tc>
      </w:tr>
      <w:tr w:rsidR="00B847DE" w:rsidRPr="00252D1F" w14:paraId="1423EF5F" w14:textId="77777777" w:rsidTr="00252D1F">
        <w:tc>
          <w:tcPr>
            <w:tcW w:w="2376" w:type="dxa"/>
            <w:shd w:val="clear" w:color="auto" w:fill="auto"/>
          </w:tcPr>
          <w:p w14:paraId="60E69A80" w14:textId="77777777" w:rsidR="00B847DE" w:rsidRPr="00252D1F" w:rsidRDefault="00B847DE" w:rsidP="00B847DE">
            <w:pPr>
              <w:rPr>
                <w:b/>
                <w:sz w:val="20"/>
                <w:szCs w:val="20"/>
              </w:rPr>
            </w:pPr>
            <w:r w:rsidRPr="00252D1F">
              <w:rPr>
                <w:b/>
                <w:sz w:val="20"/>
                <w:szCs w:val="20"/>
              </w:rPr>
              <w:t>Populations bénéficiaires</w:t>
            </w:r>
            <w:r w:rsidR="00DD7157">
              <w:rPr>
                <w:b/>
                <w:sz w:val="20"/>
                <w:szCs w:val="20"/>
              </w:rPr>
              <w:t xml:space="preserve"> de</w:t>
            </w:r>
            <w:r w:rsidR="00CE5D10">
              <w:rPr>
                <w:b/>
                <w:sz w:val="20"/>
                <w:szCs w:val="20"/>
              </w:rPr>
              <w:t>s investissements du projet PADAP</w:t>
            </w:r>
          </w:p>
        </w:tc>
        <w:tc>
          <w:tcPr>
            <w:tcW w:w="3986" w:type="dxa"/>
            <w:shd w:val="clear" w:color="auto" w:fill="auto"/>
          </w:tcPr>
          <w:p w14:paraId="09C2056F"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Formation sur le CGES ;</w:t>
            </w:r>
          </w:p>
          <w:p w14:paraId="73571A22"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Formation en screening et classific</w:t>
            </w:r>
            <w:r w:rsidR="004F1B1F" w:rsidRPr="00252D1F">
              <w:rPr>
                <w:rFonts w:ascii="Times" w:hAnsi="Times" w:cs="Times"/>
                <w:sz w:val="20"/>
                <w:szCs w:val="20"/>
              </w:rPr>
              <w:t>ation des projets ;</w:t>
            </w:r>
          </w:p>
          <w:p w14:paraId="6F928DFF"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 xml:space="preserve">Conduite, identification des </w:t>
            </w:r>
            <w:r w:rsidR="00195312">
              <w:rPr>
                <w:rFonts w:ascii="Times" w:hAnsi="Times" w:cs="Times"/>
                <w:sz w:val="20"/>
                <w:szCs w:val="20"/>
              </w:rPr>
              <w:t>i</w:t>
            </w:r>
            <w:r w:rsidRPr="00252D1F">
              <w:rPr>
                <w:rFonts w:ascii="Times" w:hAnsi="Times" w:cs="Times"/>
                <w:sz w:val="20"/>
                <w:szCs w:val="20"/>
              </w:rPr>
              <w:t>mpacts ;</w:t>
            </w:r>
          </w:p>
          <w:p w14:paraId="645E7562" w14:textId="77777777" w:rsidR="004F1B1F"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Elaboration des mesures d’atténuation</w:t>
            </w:r>
            <w:r w:rsidR="004F1B1F" w:rsidRPr="00252D1F">
              <w:rPr>
                <w:rFonts w:ascii="Times" w:hAnsi="Times" w:cs="Times"/>
                <w:sz w:val="20"/>
                <w:szCs w:val="20"/>
              </w:rPr>
              <w:t> ;</w:t>
            </w:r>
          </w:p>
          <w:p w14:paraId="16CA1349" w14:textId="77777777" w:rsidR="004F1B1F"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 xml:space="preserve"> Elaboration</w:t>
            </w:r>
            <w:r w:rsidR="00D15A55">
              <w:rPr>
                <w:rFonts w:ascii="Times" w:hAnsi="Times" w:cs="Times"/>
                <w:sz w:val="20"/>
                <w:szCs w:val="20"/>
              </w:rPr>
              <w:t xml:space="preserve"> et suivi des indicateurs, etc.</w:t>
            </w:r>
          </w:p>
          <w:p w14:paraId="61529376"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Sél</w:t>
            </w:r>
            <w:r w:rsidR="00D15A55">
              <w:rPr>
                <w:rFonts w:ascii="Times" w:hAnsi="Times" w:cs="Times"/>
                <w:sz w:val="20"/>
                <w:szCs w:val="20"/>
              </w:rPr>
              <w:t>ection de mesures d’atténuation</w:t>
            </w:r>
            <w:r w:rsidR="00195312">
              <w:rPr>
                <w:rFonts w:ascii="Times" w:hAnsi="Times" w:cs="Times"/>
                <w:sz w:val="20"/>
                <w:szCs w:val="20"/>
              </w:rPr>
              <w:t> ;</w:t>
            </w:r>
          </w:p>
          <w:p w14:paraId="37EFFBB2"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 xml:space="preserve">Législation et procédures </w:t>
            </w:r>
            <w:r w:rsidR="00D15A55">
              <w:rPr>
                <w:rFonts w:ascii="Times" w:hAnsi="Times" w:cs="Times"/>
                <w:sz w:val="20"/>
                <w:szCs w:val="20"/>
              </w:rPr>
              <w:t>environnementales nationales</w:t>
            </w:r>
            <w:r w:rsidR="004F1B1F" w:rsidRPr="00252D1F">
              <w:rPr>
                <w:rFonts w:ascii="Times" w:hAnsi="Times" w:cs="Times"/>
                <w:sz w:val="20"/>
                <w:szCs w:val="20"/>
              </w:rPr>
              <w:t> ;</w:t>
            </w:r>
          </w:p>
          <w:p w14:paraId="0C97AFBD"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Suivi des mesures environnementales</w:t>
            </w:r>
            <w:r w:rsidR="00195312">
              <w:rPr>
                <w:rFonts w:ascii="Times" w:hAnsi="Times" w:cs="Times"/>
                <w:sz w:val="20"/>
                <w:szCs w:val="20"/>
              </w:rPr>
              <w:t> ;</w:t>
            </w:r>
          </w:p>
          <w:p w14:paraId="323D917F"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 xml:space="preserve">Suivi </w:t>
            </w:r>
            <w:r w:rsidR="004F1B1F" w:rsidRPr="00252D1F">
              <w:rPr>
                <w:rFonts w:ascii="Times" w:hAnsi="Times" w:cs="Times"/>
                <w:sz w:val="20"/>
                <w:szCs w:val="20"/>
              </w:rPr>
              <w:t xml:space="preserve">des </w:t>
            </w:r>
            <w:r w:rsidRPr="00252D1F">
              <w:rPr>
                <w:rFonts w:ascii="Times" w:hAnsi="Times" w:cs="Times"/>
                <w:sz w:val="20"/>
                <w:szCs w:val="20"/>
              </w:rPr>
              <w:t xml:space="preserve">normes </w:t>
            </w:r>
            <w:r w:rsidR="004F1B1F" w:rsidRPr="00252D1F">
              <w:rPr>
                <w:rFonts w:ascii="Times" w:hAnsi="Times" w:cs="Times"/>
                <w:sz w:val="20"/>
                <w:szCs w:val="20"/>
              </w:rPr>
              <w:t>d’</w:t>
            </w:r>
            <w:r w:rsidRPr="00252D1F">
              <w:rPr>
                <w:rFonts w:ascii="Times" w:hAnsi="Times" w:cs="Times"/>
                <w:sz w:val="20"/>
                <w:szCs w:val="20"/>
              </w:rPr>
              <w:t xml:space="preserve">hygiène et </w:t>
            </w:r>
            <w:r w:rsidR="004F1B1F" w:rsidRPr="00252D1F">
              <w:rPr>
                <w:rFonts w:ascii="Times" w:hAnsi="Times" w:cs="Times"/>
                <w:sz w:val="20"/>
                <w:szCs w:val="20"/>
              </w:rPr>
              <w:t xml:space="preserve">de </w:t>
            </w:r>
            <w:r w:rsidR="00D15A55">
              <w:rPr>
                <w:rFonts w:ascii="Times" w:hAnsi="Times" w:cs="Times"/>
                <w:sz w:val="20"/>
                <w:szCs w:val="20"/>
              </w:rPr>
              <w:t>sécurité</w:t>
            </w:r>
            <w:r w:rsidR="004F1B1F" w:rsidRPr="00252D1F">
              <w:rPr>
                <w:rFonts w:ascii="Times" w:hAnsi="Times" w:cs="Times"/>
                <w:sz w:val="20"/>
                <w:szCs w:val="20"/>
              </w:rPr>
              <w:t> ;</w:t>
            </w:r>
          </w:p>
          <w:p w14:paraId="7F037293" w14:textId="77777777" w:rsidR="00B847DE" w:rsidRPr="00252D1F" w:rsidRDefault="00B847DE" w:rsidP="00310F21">
            <w:pPr>
              <w:numPr>
                <w:ilvl w:val="0"/>
                <w:numId w:val="40"/>
              </w:numPr>
              <w:ind w:left="360"/>
              <w:rPr>
                <w:rFonts w:ascii="Times" w:hAnsi="Times" w:cs="Times"/>
                <w:sz w:val="20"/>
                <w:szCs w:val="20"/>
              </w:rPr>
            </w:pPr>
            <w:r w:rsidRPr="00252D1F">
              <w:rPr>
                <w:rFonts w:ascii="Times" w:hAnsi="Times" w:cs="Times"/>
                <w:sz w:val="20"/>
                <w:szCs w:val="20"/>
              </w:rPr>
              <w:t xml:space="preserve">Mise en place d’une base des données </w:t>
            </w:r>
            <w:r w:rsidRPr="00252D1F">
              <w:rPr>
                <w:rFonts w:ascii="Times" w:hAnsi="Times" w:cs="Times"/>
                <w:sz w:val="20"/>
                <w:szCs w:val="20"/>
              </w:rPr>
              <w:lastRenderedPageBreak/>
              <w:t>environnementales et sociales</w:t>
            </w:r>
            <w:r w:rsidR="004F1B1F" w:rsidRPr="00252D1F">
              <w:rPr>
                <w:rFonts w:ascii="Times" w:hAnsi="Times" w:cs="Times"/>
                <w:sz w:val="20"/>
                <w:szCs w:val="20"/>
              </w:rPr>
              <w:t>.</w:t>
            </w:r>
          </w:p>
        </w:tc>
        <w:tc>
          <w:tcPr>
            <w:tcW w:w="3182" w:type="dxa"/>
            <w:shd w:val="clear" w:color="auto" w:fill="auto"/>
          </w:tcPr>
          <w:p w14:paraId="424F6F82" w14:textId="77777777" w:rsidR="00B847DE" w:rsidRPr="00252D1F" w:rsidRDefault="004F1B1F" w:rsidP="00310F21">
            <w:pPr>
              <w:numPr>
                <w:ilvl w:val="0"/>
                <w:numId w:val="39"/>
              </w:numPr>
              <w:rPr>
                <w:rFonts w:ascii="Times" w:hAnsi="Times" w:cs="Times"/>
                <w:sz w:val="20"/>
                <w:szCs w:val="20"/>
              </w:rPr>
            </w:pPr>
            <w:r w:rsidRPr="00252D1F">
              <w:rPr>
                <w:rFonts w:ascii="Times" w:hAnsi="Times" w:cs="Times"/>
                <w:sz w:val="20"/>
                <w:szCs w:val="20"/>
              </w:rPr>
              <w:lastRenderedPageBreak/>
              <w:t>CGES connu ;</w:t>
            </w:r>
          </w:p>
          <w:p w14:paraId="7C759CAC" w14:textId="77777777" w:rsidR="004F1B1F" w:rsidRPr="00252D1F" w:rsidRDefault="00B847DE" w:rsidP="00310F21">
            <w:pPr>
              <w:numPr>
                <w:ilvl w:val="0"/>
                <w:numId w:val="39"/>
              </w:numPr>
              <w:rPr>
                <w:rFonts w:ascii="Times" w:hAnsi="Times" w:cs="Times"/>
                <w:sz w:val="20"/>
                <w:szCs w:val="20"/>
              </w:rPr>
            </w:pPr>
            <w:r w:rsidRPr="00252D1F">
              <w:rPr>
                <w:rFonts w:ascii="Times" w:hAnsi="Times" w:cs="Times"/>
                <w:sz w:val="20"/>
                <w:szCs w:val="20"/>
              </w:rPr>
              <w:t xml:space="preserve">outils et procédures EES maîtrisée ; </w:t>
            </w:r>
          </w:p>
          <w:p w14:paraId="47087981" w14:textId="77777777" w:rsidR="00B847DE" w:rsidRPr="00252D1F" w:rsidRDefault="00B847DE" w:rsidP="00310F21">
            <w:pPr>
              <w:numPr>
                <w:ilvl w:val="0"/>
                <w:numId w:val="39"/>
              </w:numPr>
              <w:rPr>
                <w:rFonts w:ascii="Times" w:hAnsi="Times" w:cs="Times"/>
                <w:sz w:val="20"/>
                <w:szCs w:val="20"/>
              </w:rPr>
            </w:pPr>
            <w:r w:rsidRPr="00252D1F">
              <w:rPr>
                <w:rFonts w:ascii="Times" w:hAnsi="Times" w:cs="Times"/>
                <w:sz w:val="20"/>
                <w:szCs w:val="20"/>
              </w:rPr>
              <w:t xml:space="preserve">capacités acquises pour assurer la mise en œuvre et le suivi </w:t>
            </w:r>
            <w:r w:rsidR="004F1B1F" w:rsidRPr="00252D1F">
              <w:rPr>
                <w:rFonts w:ascii="Times" w:hAnsi="Times" w:cs="Times"/>
                <w:sz w:val="20"/>
                <w:szCs w:val="20"/>
              </w:rPr>
              <w:t>des mesures environnementales ;</w:t>
            </w:r>
          </w:p>
          <w:p w14:paraId="2B2A2FFE" w14:textId="77777777" w:rsidR="00B847DE" w:rsidRPr="00252D1F" w:rsidRDefault="00B847DE" w:rsidP="00310F21">
            <w:pPr>
              <w:numPr>
                <w:ilvl w:val="0"/>
                <w:numId w:val="39"/>
              </w:numPr>
              <w:rPr>
                <w:rFonts w:ascii="Times" w:hAnsi="Times" w:cs="Times"/>
                <w:sz w:val="20"/>
                <w:szCs w:val="20"/>
              </w:rPr>
            </w:pPr>
            <w:r w:rsidRPr="00252D1F">
              <w:rPr>
                <w:rFonts w:ascii="Times" w:hAnsi="Times" w:cs="Times"/>
                <w:sz w:val="20"/>
                <w:szCs w:val="20"/>
              </w:rPr>
              <w:t>acteurs sensibilisés sur les aspec</w:t>
            </w:r>
            <w:r w:rsidR="004F1B1F" w:rsidRPr="00252D1F">
              <w:rPr>
                <w:rFonts w:ascii="Times" w:hAnsi="Times" w:cs="Times"/>
                <w:sz w:val="20"/>
                <w:szCs w:val="20"/>
              </w:rPr>
              <w:t>ts environnementaux du projet ;</w:t>
            </w:r>
          </w:p>
          <w:p w14:paraId="0C7FECDB" w14:textId="77777777" w:rsidR="00B847DE" w:rsidRPr="00252D1F" w:rsidRDefault="00B847DE" w:rsidP="00310F21">
            <w:pPr>
              <w:numPr>
                <w:ilvl w:val="0"/>
                <w:numId w:val="39"/>
              </w:numPr>
              <w:rPr>
                <w:rFonts w:ascii="Times" w:hAnsi="Times" w:cs="Times"/>
                <w:sz w:val="20"/>
                <w:szCs w:val="20"/>
              </w:rPr>
            </w:pPr>
            <w:r w:rsidRPr="00252D1F">
              <w:rPr>
                <w:rFonts w:ascii="Times" w:hAnsi="Times" w:cs="Times"/>
                <w:sz w:val="20"/>
                <w:szCs w:val="20"/>
              </w:rPr>
              <w:t>dimension environnementale intégrée dans la conduite des activités du projet</w:t>
            </w:r>
            <w:r w:rsidR="004F1B1F" w:rsidRPr="00252D1F">
              <w:rPr>
                <w:rFonts w:ascii="Times" w:hAnsi="Times" w:cs="Times"/>
                <w:sz w:val="20"/>
                <w:szCs w:val="20"/>
              </w:rPr>
              <w:t>.</w:t>
            </w:r>
          </w:p>
          <w:p w14:paraId="22AE4F46" w14:textId="77777777" w:rsidR="00B847DE" w:rsidRPr="00252D1F" w:rsidRDefault="00B847DE" w:rsidP="00B847DE">
            <w:pPr>
              <w:rPr>
                <w:rFonts w:ascii="Symbol" w:hAnsi="Symbol" w:cs="Symbol"/>
                <w:sz w:val="20"/>
                <w:szCs w:val="20"/>
              </w:rPr>
            </w:pPr>
          </w:p>
        </w:tc>
      </w:tr>
      <w:tr w:rsidR="00B847DE" w:rsidRPr="00252D1F" w14:paraId="49540429" w14:textId="77777777" w:rsidTr="00252D1F">
        <w:tc>
          <w:tcPr>
            <w:tcW w:w="2376" w:type="dxa"/>
            <w:shd w:val="clear" w:color="auto" w:fill="auto"/>
          </w:tcPr>
          <w:p w14:paraId="41A2D92B" w14:textId="77777777" w:rsidR="00B847DE" w:rsidRPr="00252D1F" w:rsidRDefault="00B847DE" w:rsidP="00B847DE">
            <w:pPr>
              <w:rPr>
                <w:b/>
                <w:sz w:val="20"/>
                <w:szCs w:val="20"/>
              </w:rPr>
            </w:pPr>
            <w:r w:rsidRPr="00252D1F">
              <w:rPr>
                <w:b/>
                <w:sz w:val="20"/>
                <w:szCs w:val="20"/>
              </w:rPr>
              <w:t>Comité de suivi</w:t>
            </w:r>
            <w:r w:rsidR="004F1B1F" w:rsidRPr="00252D1F">
              <w:rPr>
                <w:b/>
                <w:sz w:val="20"/>
                <w:szCs w:val="20"/>
              </w:rPr>
              <w:t xml:space="preserve"> </w:t>
            </w:r>
            <w:r w:rsidR="00195312">
              <w:rPr>
                <w:b/>
                <w:sz w:val="20"/>
                <w:szCs w:val="20"/>
              </w:rPr>
              <w:t>e</w:t>
            </w:r>
            <w:r w:rsidR="004F1B1F" w:rsidRPr="00252D1F">
              <w:rPr>
                <w:b/>
                <w:sz w:val="20"/>
                <w:szCs w:val="20"/>
              </w:rPr>
              <w:t>nvironnemental</w:t>
            </w:r>
          </w:p>
        </w:tc>
        <w:tc>
          <w:tcPr>
            <w:tcW w:w="3986" w:type="dxa"/>
            <w:shd w:val="clear" w:color="auto" w:fill="auto"/>
          </w:tcPr>
          <w:p w14:paraId="1F720F4E" w14:textId="77777777" w:rsidR="00B847DE" w:rsidRPr="00252D1F" w:rsidRDefault="00A84AD9" w:rsidP="003115D6">
            <w:pPr>
              <w:rPr>
                <w:rFonts w:ascii="Times" w:hAnsi="Times" w:cs="Times"/>
                <w:sz w:val="20"/>
                <w:szCs w:val="20"/>
              </w:rPr>
            </w:pPr>
            <w:r w:rsidRPr="00C045C7">
              <w:rPr>
                <w:rFonts w:ascii="Times" w:hAnsi="Times" w:cs="Times"/>
                <w:bCs/>
                <w:sz w:val="20"/>
                <w:szCs w:val="20"/>
              </w:rPr>
              <w:t>Campagnes d’information, de sensibilisation et de formation</w:t>
            </w:r>
            <w:r w:rsidR="00195312">
              <w:rPr>
                <w:rFonts w:ascii="Times" w:hAnsi="Times" w:cs="Times"/>
                <w:b/>
                <w:bCs/>
                <w:sz w:val="20"/>
                <w:szCs w:val="20"/>
              </w:rPr>
              <w:t> ;</w:t>
            </w:r>
          </w:p>
          <w:p w14:paraId="75C1DE27" w14:textId="77777777" w:rsidR="00B847DE" w:rsidRPr="00252D1F" w:rsidRDefault="00B847DE" w:rsidP="00310F21">
            <w:pPr>
              <w:numPr>
                <w:ilvl w:val="0"/>
                <w:numId w:val="38"/>
              </w:numPr>
              <w:rPr>
                <w:rFonts w:ascii="Times" w:hAnsi="Times" w:cs="Times"/>
                <w:sz w:val="20"/>
                <w:szCs w:val="20"/>
              </w:rPr>
            </w:pPr>
            <w:r w:rsidRPr="00252D1F">
              <w:rPr>
                <w:rFonts w:ascii="Times" w:hAnsi="Times" w:cs="Times"/>
                <w:sz w:val="20"/>
                <w:szCs w:val="20"/>
              </w:rPr>
              <w:t xml:space="preserve">aspects environnementaux et sociaux des activités agricoles ; </w:t>
            </w:r>
          </w:p>
          <w:p w14:paraId="29746E90" w14:textId="77777777" w:rsidR="00B847DE" w:rsidRPr="00252D1F" w:rsidRDefault="00B847DE" w:rsidP="00310F21">
            <w:pPr>
              <w:numPr>
                <w:ilvl w:val="0"/>
                <w:numId w:val="38"/>
              </w:numPr>
              <w:rPr>
                <w:rFonts w:ascii="Times" w:hAnsi="Times" w:cs="Times"/>
                <w:sz w:val="20"/>
                <w:szCs w:val="20"/>
              </w:rPr>
            </w:pPr>
            <w:r w:rsidRPr="00252D1F">
              <w:rPr>
                <w:rFonts w:ascii="Times" w:hAnsi="Times" w:cs="Times"/>
                <w:sz w:val="20"/>
                <w:szCs w:val="20"/>
              </w:rPr>
              <w:t xml:space="preserve">normes d’hygiène et de sécurité ; </w:t>
            </w:r>
          </w:p>
          <w:p w14:paraId="72C24F78" w14:textId="77777777" w:rsidR="00B847DE" w:rsidRPr="00252D1F" w:rsidRDefault="00B847DE" w:rsidP="00310F21">
            <w:pPr>
              <w:numPr>
                <w:ilvl w:val="0"/>
                <w:numId w:val="38"/>
              </w:numPr>
              <w:rPr>
                <w:rFonts w:ascii="Times" w:hAnsi="Times" w:cs="Times"/>
                <w:sz w:val="20"/>
                <w:szCs w:val="20"/>
              </w:rPr>
            </w:pPr>
            <w:r w:rsidRPr="00252D1F">
              <w:rPr>
                <w:rFonts w:ascii="Times" w:hAnsi="Times" w:cs="Times"/>
                <w:sz w:val="20"/>
                <w:szCs w:val="20"/>
              </w:rPr>
              <w:t>IEC et sensi</w:t>
            </w:r>
            <w:r w:rsidR="002538BF">
              <w:rPr>
                <w:rFonts w:ascii="Times" w:hAnsi="Times" w:cs="Times"/>
                <w:sz w:val="20"/>
                <w:szCs w:val="20"/>
              </w:rPr>
              <w:t xml:space="preserve">bilisation sur les enjeux, les </w:t>
            </w:r>
            <w:r w:rsidRPr="00252D1F">
              <w:rPr>
                <w:rFonts w:ascii="Times" w:hAnsi="Times" w:cs="Times"/>
                <w:sz w:val="20"/>
                <w:szCs w:val="20"/>
              </w:rPr>
              <w:t>attitudes et co</w:t>
            </w:r>
            <w:r w:rsidR="002538BF">
              <w:rPr>
                <w:rFonts w:ascii="Times" w:hAnsi="Times" w:cs="Times"/>
                <w:sz w:val="20"/>
                <w:szCs w:val="20"/>
              </w:rPr>
              <w:t xml:space="preserve">mportement lors de l’exécution </w:t>
            </w:r>
            <w:r w:rsidRPr="00252D1F">
              <w:rPr>
                <w:rFonts w:ascii="Times" w:hAnsi="Times" w:cs="Times"/>
                <w:sz w:val="20"/>
                <w:szCs w:val="20"/>
              </w:rPr>
              <w:t xml:space="preserve">du projet ; </w:t>
            </w:r>
          </w:p>
          <w:p w14:paraId="236FA189" w14:textId="77777777" w:rsidR="00B847DE" w:rsidRPr="00252D1F" w:rsidRDefault="00B847DE" w:rsidP="00310F21">
            <w:pPr>
              <w:numPr>
                <w:ilvl w:val="0"/>
                <w:numId w:val="38"/>
              </w:numPr>
              <w:rPr>
                <w:rFonts w:ascii="Times" w:hAnsi="Times" w:cs="Times"/>
                <w:sz w:val="20"/>
                <w:szCs w:val="20"/>
              </w:rPr>
            </w:pPr>
            <w:r w:rsidRPr="00252D1F">
              <w:rPr>
                <w:rFonts w:ascii="Times" w:hAnsi="Times" w:cs="Times"/>
                <w:sz w:val="20"/>
                <w:szCs w:val="20"/>
              </w:rPr>
              <w:t xml:space="preserve">utilisation des pesticides et des OGM; </w:t>
            </w:r>
          </w:p>
          <w:p w14:paraId="0C94D0D3" w14:textId="77777777" w:rsidR="00B847DE" w:rsidRPr="00252D1F" w:rsidRDefault="00B847DE" w:rsidP="00310F21">
            <w:pPr>
              <w:numPr>
                <w:ilvl w:val="0"/>
                <w:numId w:val="38"/>
              </w:numPr>
              <w:rPr>
                <w:rFonts w:ascii="Times" w:hAnsi="Times" w:cs="Times"/>
                <w:sz w:val="20"/>
                <w:szCs w:val="20"/>
              </w:rPr>
            </w:pPr>
            <w:r w:rsidRPr="00252D1F">
              <w:rPr>
                <w:rFonts w:ascii="Times" w:hAnsi="Times" w:cs="Times"/>
                <w:sz w:val="20"/>
                <w:szCs w:val="20"/>
              </w:rPr>
              <w:t>Sensibilis</w:t>
            </w:r>
            <w:r w:rsidR="002538BF">
              <w:rPr>
                <w:rFonts w:ascii="Times" w:hAnsi="Times" w:cs="Times"/>
                <w:sz w:val="20"/>
                <w:szCs w:val="20"/>
              </w:rPr>
              <w:t xml:space="preserve">ation sur les bonnes pratiques </w:t>
            </w:r>
            <w:r w:rsidRPr="00252D1F">
              <w:rPr>
                <w:rFonts w:ascii="Times" w:hAnsi="Times" w:cs="Times"/>
                <w:sz w:val="20"/>
                <w:szCs w:val="20"/>
              </w:rPr>
              <w:t>culturales (lut</w:t>
            </w:r>
            <w:r w:rsidR="004F1B1F" w:rsidRPr="00252D1F">
              <w:rPr>
                <w:rFonts w:ascii="Times" w:hAnsi="Times" w:cs="Times"/>
                <w:sz w:val="20"/>
                <w:szCs w:val="20"/>
              </w:rPr>
              <w:t>te intégrée etc.)</w:t>
            </w:r>
            <w:r w:rsidR="00DC469E">
              <w:rPr>
                <w:rFonts w:ascii="Times" w:hAnsi="Times" w:cs="Times"/>
                <w:sz w:val="20"/>
                <w:szCs w:val="20"/>
              </w:rPr>
              <w:t>.</w:t>
            </w:r>
          </w:p>
        </w:tc>
        <w:tc>
          <w:tcPr>
            <w:tcW w:w="3182" w:type="dxa"/>
            <w:shd w:val="clear" w:color="auto" w:fill="auto"/>
          </w:tcPr>
          <w:p w14:paraId="441BF024" w14:textId="77777777" w:rsidR="00B847DE" w:rsidRPr="00252D1F" w:rsidRDefault="00B847DE" w:rsidP="00310F21">
            <w:pPr>
              <w:numPr>
                <w:ilvl w:val="0"/>
                <w:numId w:val="41"/>
              </w:numPr>
              <w:rPr>
                <w:rFonts w:ascii="Times" w:hAnsi="Times" w:cs="Times"/>
                <w:sz w:val="20"/>
                <w:szCs w:val="20"/>
              </w:rPr>
            </w:pPr>
            <w:r w:rsidRPr="00252D1F">
              <w:rPr>
                <w:rFonts w:ascii="Times" w:hAnsi="Times" w:cs="Times"/>
                <w:sz w:val="20"/>
                <w:szCs w:val="20"/>
              </w:rPr>
              <w:t>les bénéficiaires comprennent les enjeux environnementaux des techniques d’optimisation des productions</w:t>
            </w:r>
            <w:r w:rsidR="004F1B1F" w:rsidRPr="00252D1F">
              <w:rPr>
                <w:rFonts w:ascii="Times" w:hAnsi="Times" w:cs="Times"/>
                <w:sz w:val="20"/>
                <w:szCs w:val="20"/>
              </w:rPr>
              <w:t> ;</w:t>
            </w:r>
          </w:p>
          <w:p w14:paraId="7ED86579" w14:textId="77777777" w:rsidR="00B847DE" w:rsidRPr="00252D1F" w:rsidRDefault="00B847DE" w:rsidP="00310F21">
            <w:pPr>
              <w:numPr>
                <w:ilvl w:val="0"/>
                <w:numId w:val="41"/>
              </w:numPr>
              <w:rPr>
                <w:rFonts w:ascii="Times" w:hAnsi="Times" w:cs="Times"/>
                <w:sz w:val="20"/>
                <w:szCs w:val="20"/>
              </w:rPr>
            </w:pPr>
            <w:r w:rsidRPr="00252D1F">
              <w:rPr>
                <w:rFonts w:ascii="Times" w:hAnsi="Times" w:cs="Times"/>
                <w:sz w:val="20"/>
                <w:szCs w:val="20"/>
              </w:rPr>
              <w:t>les normes environnementales ainsi que les mesures d’hygiènes et de sécurité sont connues</w:t>
            </w:r>
            <w:r w:rsidR="004F1B1F" w:rsidRPr="00252D1F">
              <w:rPr>
                <w:rFonts w:ascii="Times" w:hAnsi="Times" w:cs="Times"/>
                <w:sz w:val="20"/>
                <w:szCs w:val="20"/>
              </w:rPr>
              <w:t> ;</w:t>
            </w:r>
          </w:p>
          <w:p w14:paraId="4EB9CF56" w14:textId="77777777" w:rsidR="00B847DE" w:rsidRPr="00252D1F" w:rsidRDefault="00B847DE" w:rsidP="00DC469E">
            <w:pPr>
              <w:numPr>
                <w:ilvl w:val="0"/>
                <w:numId w:val="41"/>
              </w:numPr>
              <w:rPr>
                <w:rFonts w:ascii="Times" w:hAnsi="Times" w:cs="Times"/>
                <w:sz w:val="20"/>
                <w:szCs w:val="20"/>
              </w:rPr>
            </w:pPr>
            <w:r w:rsidRPr="00252D1F">
              <w:rPr>
                <w:rFonts w:ascii="Times" w:hAnsi="Times" w:cs="Times"/>
                <w:sz w:val="20"/>
                <w:szCs w:val="20"/>
              </w:rPr>
              <w:t xml:space="preserve">les </w:t>
            </w:r>
            <w:r w:rsidR="00DC469E">
              <w:rPr>
                <w:rFonts w:ascii="Times" w:hAnsi="Times" w:cs="Times"/>
                <w:sz w:val="20"/>
                <w:szCs w:val="20"/>
              </w:rPr>
              <w:t>o</w:t>
            </w:r>
            <w:r w:rsidRPr="00252D1F">
              <w:rPr>
                <w:rFonts w:ascii="Times" w:hAnsi="Times" w:cs="Times"/>
                <w:sz w:val="20"/>
                <w:szCs w:val="20"/>
              </w:rPr>
              <w:t>pérateurs connaissent les bonnes pratiques dans la mise en œuvre des activités.</w:t>
            </w:r>
          </w:p>
        </w:tc>
      </w:tr>
    </w:tbl>
    <w:p w14:paraId="373084A4" w14:textId="77777777" w:rsidR="009E5F84" w:rsidRPr="00B847DE" w:rsidRDefault="009E5F84" w:rsidP="00B847DE">
      <w:pPr>
        <w:jc w:val="both"/>
        <w:rPr>
          <w:rFonts w:ascii="Symbol" w:hAnsi="Symbol" w:cs="Symbol"/>
          <w:sz w:val="22"/>
          <w:szCs w:val="22"/>
        </w:rPr>
      </w:pPr>
    </w:p>
    <w:p w14:paraId="5B5D690F" w14:textId="77777777" w:rsidR="00D510F2" w:rsidRPr="00747F2B" w:rsidRDefault="00D510F2" w:rsidP="007E0B2C">
      <w:pPr>
        <w:pStyle w:val="Heading2"/>
        <w:numPr>
          <w:ilvl w:val="1"/>
          <w:numId w:val="13"/>
        </w:numPr>
        <w:jc w:val="both"/>
        <w:rPr>
          <w:b w:val="0"/>
        </w:rPr>
      </w:pPr>
      <w:bookmarkStart w:id="226" w:name="_Toc343522724"/>
      <w:r w:rsidRPr="007E0B2C">
        <w:rPr>
          <w:bCs w:val="0"/>
        </w:rPr>
        <w:t>Mesures des impacts liés aux Changements Climatiques</w:t>
      </w:r>
      <w:bookmarkEnd w:id="226"/>
    </w:p>
    <w:p w14:paraId="29944A5A" w14:textId="77777777" w:rsidR="00CB409E" w:rsidRPr="00CB409E" w:rsidRDefault="00CB409E" w:rsidP="00CB409E">
      <w:pPr>
        <w:jc w:val="both"/>
        <w:rPr>
          <w:sz w:val="22"/>
          <w:szCs w:val="22"/>
        </w:rPr>
      </w:pPr>
    </w:p>
    <w:p w14:paraId="38F539BC" w14:textId="77777777" w:rsidR="00CB409E" w:rsidRDefault="00D510F2" w:rsidP="00CB409E">
      <w:pPr>
        <w:jc w:val="both"/>
        <w:rPr>
          <w:sz w:val="22"/>
          <w:szCs w:val="22"/>
        </w:rPr>
      </w:pPr>
      <w:r w:rsidRPr="00CB409E">
        <w:rPr>
          <w:sz w:val="22"/>
          <w:szCs w:val="22"/>
        </w:rPr>
        <w:t xml:space="preserve">Le secteur agricole devra prendre en compte l’évolution de la disponibilité </w:t>
      </w:r>
      <w:r w:rsidR="00CA0156">
        <w:rPr>
          <w:sz w:val="22"/>
          <w:szCs w:val="22"/>
        </w:rPr>
        <w:t>de l’</w:t>
      </w:r>
      <w:r w:rsidRPr="00CB409E">
        <w:rPr>
          <w:sz w:val="22"/>
          <w:szCs w:val="22"/>
        </w:rPr>
        <w:t>eau et la multipli</w:t>
      </w:r>
      <w:r w:rsidR="00CA0156">
        <w:rPr>
          <w:sz w:val="22"/>
          <w:szCs w:val="22"/>
        </w:rPr>
        <w:t>cation des événements climat</w:t>
      </w:r>
      <w:r w:rsidRPr="00CB409E">
        <w:rPr>
          <w:sz w:val="22"/>
          <w:szCs w:val="22"/>
        </w:rPr>
        <w:t xml:space="preserve">iques extrêmes. Les mesures suivantes sont préconisées </w:t>
      </w:r>
      <w:r w:rsidR="00D15A55">
        <w:rPr>
          <w:sz w:val="22"/>
          <w:szCs w:val="22"/>
        </w:rPr>
        <w:t xml:space="preserve">: </w:t>
      </w:r>
    </w:p>
    <w:p w14:paraId="32B4AF60" w14:textId="77777777" w:rsidR="00747F2B" w:rsidRDefault="00747F2B" w:rsidP="00CB409E">
      <w:pPr>
        <w:jc w:val="both"/>
        <w:rPr>
          <w:sz w:val="22"/>
          <w:szCs w:val="22"/>
        </w:rPr>
      </w:pPr>
    </w:p>
    <w:p w14:paraId="58B8B3B1" w14:textId="77777777" w:rsidR="00D510F2" w:rsidRDefault="00D510F2" w:rsidP="00CB409E">
      <w:pPr>
        <w:jc w:val="both"/>
        <w:rPr>
          <w:i/>
          <w:sz w:val="22"/>
          <w:szCs w:val="22"/>
          <w:u w:val="single"/>
        </w:rPr>
      </w:pPr>
      <w:r w:rsidRPr="00CB409E">
        <w:rPr>
          <w:i/>
          <w:sz w:val="22"/>
          <w:szCs w:val="22"/>
          <w:u w:val="single"/>
        </w:rPr>
        <w:t>Intégrer les impacts des changements climatiques dans les stratégies et les activités du</w:t>
      </w:r>
      <w:r w:rsidR="00DC469E">
        <w:rPr>
          <w:i/>
          <w:sz w:val="22"/>
          <w:szCs w:val="22"/>
          <w:u w:val="single"/>
        </w:rPr>
        <w:t xml:space="preserve"> </w:t>
      </w:r>
      <w:r w:rsidR="0005324A">
        <w:rPr>
          <w:i/>
          <w:sz w:val="22"/>
          <w:szCs w:val="22"/>
          <w:u w:val="single"/>
        </w:rPr>
        <w:t>PADAP</w:t>
      </w:r>
      <w:r w:rsidRPr="00CB409E">
        <w:rPr>
          <w:i/>
          <w:sz w:val="22"/>
          <w:szCs w:val="22"/>
          <w:u w:val="single"/>
        </w:rPr>
        <w:t>.</w:t>
      </w:r>
    </w:p>
    <w:p w14:paraId="40D26185" w14:textId="77777777" w:rsidR="00747F2B" w:rsidRPr="00CB409E" w:rsidRDefault="00747F2B" w:rsidP="00CB409E">
      <w:pPr>
        <w:jc w:val="both"/>
        <w:rPr>
          <w:i/>
          <w:sz w:val="22"/>
          <w:szCs w:val="22"/>
          <w:u w:val="single"/>
        </w:rPr>
      </w:pPr>
    </w:p>
    <w:p w14:paraId="61F40B73" w14:textId="77777777" w:rsidR="00D510F2" w:rsidRPr="00CB409E" w:rsidRDefault="00D510F2" w:rsidP="00CB409E">
      <w:pPr>
        <w:jc w:val="both"/>
        <w:rPr>
          <w:sz w:val="22"/>
          <w:szCs w:val="22"/>
        </w:rPr>
      </w:pPr>
      <w:r w:rsidRPr="00D01369">
        <w:rPr>
          <w:sz w:val="22"/>
          <w:szCs w:val="22"/>
          <w:u w:val="single"/>
        </w:rPr>
        <w:t>Au plan institutionnel</w:t>
      </w:r>
      <w:r w:rsidRPr="00CB409E">
        <w:rPr>
          <w:sz w:val="22"/>
          <w:szCs w:val="22"/>
        </w:rPr>
        <w:t xml:space="preserve"> :</w:t>
      </w:r>
    </w:p>
    <w:p w14:paraId="6A681656" w14:textId="77777777" w:rsidR="00D510F2" w:rsidRPr="00CB409E" w:rsidRDefault="00D510F2" w:rsidP="00CB409E">
      <w:pPr>
        <w:jc w:val="both"/>
        <w:rPr>
          <w:rFonts w:ascii="Symbol" w:hAnsi="Symbol" w:cs="Symbol"/>
          <w:sz w:val="22"/>
          <w:szCs w:val="22"/>
        </w:rPr>
      </w:pPr>
      <w:r w:rsidRPr="00CB409E">
        <w:rPr>
          <w:sz w:val="22"/>
          <w:szCs w:val="22"/>
        </w:rPr>
        <w:t>Mettre en place un cadr</w:t>
      </w:r>
      <w:r w:rsidR="0005324A">
        <w:rPr>
          <w:sz w:val="22"/>
          <w:szCs w:val="22"/>
        </w:rPr>
        <w:t>e de partenariat entre le PADAP</w:t>
      </w:r>
      <w:r w:rsidRPr="00CB409E">
        <w:rPr>
          <w:sz w:val="22"/>
          <w:szCs w:val="22"/>
        </w:rPr>
        <w:t xml:space="preserve">, </w:t>
      </w:r>
      <w:r w:rsidR="00747F2B">
        <w:rPr>
          <w:sz w:val="22"/>
          <w:szCs w:val="22"/>
        </w:rPr>
        <w:t>les Services Hydrologiques</w:t>
      </w:r>
      <w:r w:rsidRPr="00CB409E">
        <w:rPr>
          <w:sz w:val="22"/>
          <w:szCs w:val="22"/>
        </w:rPr>
        <w:t xml:space="preserve"> et les services de l’Agence nationa</w:t>
      </w:r>
      <w:r w:rsidR="00747F2B">
        <w:rPr>
          <w:sz w:val="22"/>
          <w:szCs w:val="22"/>
        </w:rPr>
        <w:t>le de la Météorologie de malagasy</w:t>
      </w:r>
      <w:r w:rsidRPr="00CB409E">
        <w:rPr>
          <w:sz w:val="22"/>
          <w:szCs w:val="22"/>
        </w:rPr>
        <w:t>. Ce partenariat devra permettre d’asseoir un dispositif de veille et d’alerte en prévision des inondations</w:t>
      </w:r>
      <w:r w:rsidR="00747F2B">
        <w:rPr>
          <w:sz w:val="22"/>
          <w:szCs w:val="22"/>
        </w:rPr>
        <w:t>, des cyclones et tempêtes</w:t>
      </w:r>
      <w:r w:rsidRPr="00CB409E">
        <w:rPr>
          <w:sz w:val="22"/>
          <w:szCs w:val="22"/>
        </w:rPr>
        <w:t xml:space="preserve"> dans la zone du projet et de suivi de l’évolution des changements climatiques (mise en place et suivi de données météorologiques et climatologiques)</w:t>
      </w:r>
      <w:r w:rsidR="00747F2B">
        <w:rPr>
          <w:sz w:val="22"/>
          <w:szCs w:val="22"/>
        </w:rPr>
        <w:t>.</w:t>
      </w:r>
    </w:p>
    <w:p w14:paraId="362DE019" w14:textId="77777777" w:rsidR="00CA0156" w:rsidRDefault="00747F2B" w:rsidP="00CB409E">
      <w:pPr>
        <w:jc w:val="both"/>
        <w:rPr>
          <w:sz w:val="22"/>
          <w:szCs w:val="22"/>
        </w:rPr>
      </w:pPr>
      <w:r>
        <w:rPr>
          <w:sz w:val="22"/>
          <w:szCs w:val="22"/>
        </w:rPr>
        <w:t>Dan</w:t>
      </w:r>
      <w:r w:rsidR="0005324A">
        <w:rPr>
          <w:sz w:val="22"/>
          <w:szCs w:val="22"/>
        </w:rPr>
        <w:t>s cette optique, le PADAP</w:t>
      </w:r>
      <w:r w:rsidR="00D510F2" w:rsidRPr="00CB409E">
        <w:rPr>
          <w:sz w:val="22"/>
          <w:szCs w:val="22"/>
        </w:rPr>
        <w:t xml:space="preserve"> devra aider à former les agents et équiper les structures régionales et nationales (Services agricoles et météorologique</w:t>
      </w:r>
      <w:r w:rsidR="00DC469E">
        <w:rPr>
          <w:sz w:val="22"/>
          <w:szCs w:val="22"/>
        </w:rPr>
        <w:t>s</w:t>
      </w:r>
      <w:r w:rsidR="00D510F2" w:rsidRPr="00CB409E">
        <w:rPr>
          <w:sz w:val="22"/>
          <w:szCs w:val="22"/>
        </w:rPr>
        <w:t xml:space="preserve">, etc.) pour constituer des capacités d'adaptation pour faire face aux risques climatiques à venir (prévisions météorologiques afin de permettre aux </w:t>
      </w:r>
      <w:r w:rsidR="0005324A">
        <w:rPr>
          <w:sz w:val="22"/>
          <w:szCs w:val="22"/>
        </w:rPr>
        <w:t xml:space="preserve">AUE et aux producteurs </w:t>
      </w:r>
      <w:r w:rsidR="00D510F2" w:rsidRPr="00CB409E">
        <w:rPr>
          <w:sz w:val="22"/>
          <w:szCs w:val="22"/>
        </w:rPr>
        <w:t xml:space="preserve">d’agir pour protéger leurs exploitations agricoles et aussi le bétail. </w:t>
      </w:r>
    </w:p>
    <w:p w14:paraId="18FAE66B" w14:textId="77777777" w:rsidR="00CB409E" w:rsidRDefault="00CB409E" w:rsidP="00CB409E">
      <w:pPr>
        <w:jc w:val="both"/>
        <w:rPr>
          <w:rFonts w:ascii="Symbol" w:hAnsi="Symbol" w:cs="Symbol"/>
          <w:sz w:val="22"/>
          <w:szCs w:val="22"/>
        </w:rPr>
      </w:pPr>
    </w:p>
    <w:p w14:paraId="6C664759" w14:textId="77777777" w:rsidR="00CA0156" w:rsidRPr="00CA0156" w:rsidRDefault="00CA0156" w:rsidP="00CA0156">
      <w:pPr>
        <w:rPr>
          <w:sz w:val="22"/>
          <w:szCs w:val="22"/>
        </w:rPr>
      </w:pPr>
      <w:r w:rsidRPr="00CA0156">
        <w:rPr>
          <w:sz w:val="22"/>
          <w:szCs w:val="22"/>
          <w:u w:val="single"/>
        </w:rPr>
        <w:t>Au niveau opérationnel</w:t>
      </w:r>
    </w:p>
    <w:p w14:paraId="2ACC0F2E" w14:textId="77777777" w:rsidR="00CA0156" w:rsidRPr="00CA0156" w:rsidRDefault="0005324A" w:rsidP="00D01369">
      <w:pPr>
        <w:jc w:val="both"/>
        <w:rPr>
          <w:sz w:val="22"/>
          <w:szCs w:val="22"/>
        </w:rPr>
      </w:pPr>
      <w:r>
        <w:rPr>
          <w:sz w:val="22"/>
          <w:szCs w:val="22"/>
        </w:rPr>
        <w:t>Le projet PADAP</w:t>
      </w:r>
      <w:r w:rsidR="00CA0156" w:rsidRPr="00CA0156">
        <w:rPr>
          <w:sz w:val="22"/>
          <w:szCs w:val="22"/>
        </w:rPr>
        <w:t xml:space="preserve"> devra appuyer des initiatives de sensibilisation</w:t>
      </w:r>
      <w:r w:rsidR="00CA0156">
        <w:rPr>
          <w:sz w:val="22"/>
          <w:szCs w:val="22"/>
        </w:rPr>
        <w:t xml:space="preserve"> et de formation</w:t>
      </w:r>
      <w:r w:rsidR="00CA0156" w:rsidRPr="00CA0156">
        <w:rPr>
          <w:sz w:val="22"/>
          <w:szCs w:val="22"/>
        </w:rPr>
        <w:t xml:space="preserve"> des producteurs et des acteurs des différentes filières à intégrer le risque climat</w:t>
      </w:r>
      <w:r w:rsidR="00CA0156">
        <w:rPr>
          <w:sz w:val="22"/>
          <w:szCs w:val="22"/>
        </w:rPr>
        <w:t xml:space="preserve"> dans leurs activités. Aider les producteurs à développer des espèces résilientes pour mieux faire face au</w:t>
      </w:r>
      <w:r w:rsidR="00DC469E">
        <w:rPr>
          <w:sz w:val="22"/>
          <w:szCs w:val="22"/>
        </w:rPr>
        <w:t>x</w:t>
      </w:r>
      <w:r w:rsidR="00CA0156">
        <w:rPr>
          <w:sz w:val="22"/>
          <w:szCs w:val="22"/>
        </w:rPr>
        <w:t xml:space="preserve"> changement</w:t>
      </w:r>
      <w:r w:rsidR="00DC469E">
        <w:rPr>
          <w:sz w:val="22"/>
          <w:szCs w:val="22"/>
        </w:rPr>
        <w:t>s</w:t>
      </w:r>
      <w:r w:rsidR="00CA0156">
        <w:rPr>
          <w:sz w:val="22"/>
          <w:szCs w:val="22"/>
        </w:rPr>
        <w:t xml:space="preserve"> climatique</w:t>
      </w:r>
      <w:r w:rsidR="00DC469E">
        <w:rPr>
          <w:sz w:val="22"/>
          <w:szCs w:val="22"/>
        </w:rPr>
        <w:t>s</w:t>
      </w:r>
      <w:r w:rsidR="00CA0156">
        <w:rPr>
          <w:sz w:val="22"/>
          <w:szCs w:val="22"/>
        </w:rPr>
        <w:t>.</w:t>
      </w:r>
      <w:r w:rsidR="00D01369">
        <w:rPr>
          <w:sz w:val="22"/>
          <w:szCs w:val="22"/>
        </w:rPr>
        <w:t xml:space="preserve"> Renforcer la lutte contre les feux de brousse et encourager le reboisement.</w:t>
      </w:r>
    </w:p>
    <w:p w14:paraId="716F1646" w14:textId="77777777" w:rsidR="00747F2B" w:rsidRDefault="00747F2B" w:rsidP="00CB409E">
      <w:pPr>
        <w:jc w:val="both"/>
        <w:rPr>
          <w:rFonts w:ascii="Symbol" w:hAnsi="Symbol" w:cs="Symbol"/>
          <w:sz w:val="22"/>
          <w:szCs w:val="22"/>
        </w:rPr>
      </w:pPr>
    </w:p>
    <w:p w14:paraId="4DB66EF8" w14:textId="77777777" w:rsidR="00D510F2" w:rsidRDefault="00D510F2" w:rsidP="00D510F2">
      <w:pPr>
        <w:widowControl w:val="0"/>
        <w:autoSpaceDE w:val="0"/>
        <w:autoSpaceDN w:val="0"/>
        <w:adjustRightInd w:val="0"/>
        <w:spacing w:after="240"/>
        <w:rPr>
          <w:rFonts w:ascii="Times" w:hAnsi="Times" w:cs="Times"/>
          <w:b/>
          <w:bCs/>
          <w:sz w:val="30"/>
          <w:szCs w:val="30"/>
        </w:rPr>
      </w:pPr>
    </w:p>
    <w:p w14:paraId="6ACBFD87" w14:textId="77777777" w:rsidR="00D510F2" w:rsidRDefault="00D510F2" w:rsidP="00D510F2">
      <w:pPr>
        <w:widowControl w:val="0"/>
        <w:autoSpaceDE w:val="0"/>
        <w:autoSpaceDN w:val="0"/>
        <w:adjustRightInd w:val="0"/>
        <w:spacing w:after="240"/>
        <w:rPr>
          <w:rFonts w:ascii="Times" w:hAnsi="Times" w:cs="Times"/>
          <w:b/>
          <w:bCs/>
          <w:sz w:val="30"/>
          <w:szCs w:val="30"/>
        </w:rPr>
      </w:pPr>
    </w:p>
    <w:p w14:paraId="2ECA114A" w14:textId="77777777" w:rsidR="000A371C" w:rsidRDefault="000A371C" w:rsidP="00CB409E">
      <w:pPr>
        <w:jc w:val="both"/>
        <w:rPr>
          <w:rFonts w:ascii="Times" w:hAnsi="Times" w:cs="Times"/>
          <w:b/>
          <w:bCs/>
          <w:sz w:val="30"/>
          <w:szCs w:val="30"/>
        </w:rPr>
      </w:pPr>
    </w:p>
    <w:p w14:paraId="1906176E" w14:textId="77777777" w:rsidR="007D69AE" w:rsidRPr="007D69AE" w:rsidRDefault="007D69AE" w:rsidP="007D69AE">
      <w:pPr>
        <w:ind w:left="360"/>
        <w:jc w:val="both"/>
        <w:rPr>
          <w:b/>
          <w:sz w:val="22"/>
          <w:szCs w:val="22"/>
        </w:rPr>
      </w:pPr>
      <w:r w:rsidRPr="00141289">
        <w:rPr>
          <w:sz w:val="22"/>
          <w:szCs w:val="22"/>
        </w:rPr>
        <w:br w:type="page"/>
      </w:r>
      <w:r w:rsidR="00141289" w:rsidRPr="00BA104E" w:rsidDel="00141289">
        <w:rPr>
          <w:sz w:val="22"/>
          <w:szCs w:val="22"/>
        </w:rPr>
        <w:lastRenderedPageBreak/>
        <w:t xml:space="preserve"> </w:t>
      </w:r>
    </w:p>
    <w:p w14:paraId="19BD9EBF" w14:textId="77777777" w:rsidR="00D510F2" w:rsidRPr="00C045C7" w:rsidRDefault="00BA104E" w:rsidP="007E0B2C">
      <w:pPr>
        <w:pStyle w:val="Heading2"/>
        <w:numPr>
          <w:ilvl w:val="1"/>
          <w:numId w:val="13"/>
        </w:numPr>
        <w:jc w:val="both"/>
        <w:rPr>
          <w:b w:val="0"/>
          <w:color w:val="000000"/>
        </w:rPr>
      </w:pPr>
      <w:bookmarkStart w:id="227" w:name="_Toc343522725"/>
      <w:r w:rsidRPr="007E0B2C">
        <w:rPr>
          <w:bCs w:val="0"/>
        </w:rPr>
        <w:t xml:space="preserve">Programme de </w:t>
      </w:r>
      <w:r w:rsidR="00D510F2" w:rsidRPr="007E0B2C">
        <w:rPr>
          <w:bCs w:val="0"/>
        </w:rPr>
        <w:t>Suivi-Évaluation</w:t>
      </w:r>
      <w:bookmarkEnd w:id="227"/>
    </w:p>
    <w:p w14:paraId="1A7FB951" w14:textId="77777777" w:rsidR="00CB409E" w:rsidRPr="00CB409E" w:rsidRDefault="00CB409E" w:rsidP="00CB409E">
      <w:pPr>
        <w:jc w:val="both"/>
        <w:rPr>
          <w:sz w:val="22"/>
          <w:szCs w:val="22"/>
        </w:rPr>
      </w:pPr>
    </w:p>
    <w:p w14:paraId="30F5072F" w14:textId="77777777" w:rsidR="00D510F2" w:rsidRDefault="00D510F2" w:rsidP="00CB409E">
      <w:pPr>
        <w:jc w:val="both"/>
        <w:rPr>
          <w:sz w:val="22"/>
          <w:szCs w:val="22"/>
        </w:rPr>
      </w:pPr>
      <w:r w:rsidRPr="00CB409E">
        <w:rPr>
          <w:sz w:val="22"/>
          <w:szCs w:val="22"/>
        </w:rPr>
        <w:t>Le suivi et l’évaluation sont complémentaires. Le suivi vise à corriger « en temps réel », à travers une surveil</w:t>
      </w:r>
      <w:r w:rsidR="00CB409E">
        <w:rPr>
          <w:sz w:val="22"/>
          <w:szCs w:val="22"/>
        </w:rPr>
        <w:t>lance continue, les méthodes d’</w:t>
      </w:r>
      <w:r w:rsidRPr="00CB409E">
        <w:rPr>
          <w:sz w:val="22"/>
          <w:szCs w:val="22"/>
        </w:rPr>
        <w:t>ex</w:t>
      </w:r>
      <w:r w:rsidR="00CB409E">
        <w:rPr>
          <w:sz w:val="22"/>
          <w:szCs w:val="22"/>
        </w:rPr>
        <w:t>écution des interventions et d’</w:t>
      </w:r>
      <w:r w:rsidRPr="00CB409E">
        <w:rPr>
          <w:sz w:val="22"/>
          <w:szCs w:val="22"/>
        </w:rPr>
        <w:t>exploitation de projets agropastoraux. Quant à l'évaluation, elle vise (i) à vérifier si les objectifs ont été respectés et (ii) à tirer les enseignements d’exploitation pour modifier les stratégies futures d’intervention. Trois niveaux de suivi sont identifiés :</w:t>
      </w:r>
    </w:p>
    <w:p w14:paraId="432156BD" w14:textId="77777777" w:rsidR="00CB409E" w:rsidRPr="00CB409E" w:rsidRDefault="00CB409E" w:rsidP="00CB409E">
      <w:pPr>
        <w:jc w:val="both"/>
        <w:rPr>
          <w:sz w:val="22"/>
          <w:szCs w:val="22"/>
        </w:rPr>
      </w:pPr>
    </w:p>
    <w:p w14:paraId="71096121" w14:textId="77777777" w:rsidR="00D510F2" w:rsidRDefault="00D510F2" w:rsidP="00CB409E">
      <w:pPr>
        <w:jc w:val="both"/>
        <w:rPr>
          <w:sz w:val="22"/>
          <w:szCs w:val="22"/>
        </w:rPr>
      </w:pPr>
      <w:r w:rsidRPr="00F40204">
        <w:rPr>
          <w:sz w:val="22"/>
          <w:szCs w:val="22"/>
          <w:u w:val="single"/>
        </w:rPr>
        <w:t>Le premier niveau concerne la surveillance ou le contrôle</w:t>
      </w:r>
      <w:r w:rsidRPr="00CB409E">
        <w:rPr>
          <w:sz w:val="22"/>
          <w:szCs w:val="22"/>
        </w:rPr>
        <w:t xml:space="preserve">. Il est essentiellement réalisé par les missions de contrôle simultanément à </w:t>
      </w:r>
      <w:r w:rsidR="00CB409E">
        <w:rPr>
          <w:sz w:val="22"/>
          <w:szCs w:val="22"/>
        </w:rPr>
        <w:t>leur mission technique, sous l’</w:t>
      </w:r>
      <w:r w:rsidR="007D69AE">
        <w:rPr>
          <w:sz w:val="22"/>
          <w:szCs w:val="22"/>
        </w:rPr>
        <w:t>autorité d</w:t>
      </w:r>
      <w:r w:rsidR="00F72FCE">
        <w:rPr>
          <w:sz w:val="22"/>
          <w:szCs w:val="22"/>
        </w:rPr>
        <w:t>e l’</w:t>
      </w:r>
      <w:r w:rsidR="007D69AE">
        <w:rPr>
          <w:sz w:val="22"/>
          <w:szCs w:val="22"/>
        </w:rPr>
        <w:t>Expert</w:t>
      </w:r>
      <w:r w:rsidRPr="00CB409E">
        <w:rPr>
          <w:sz w:val="22"/>
          <w:szCs w:val="22"/>
        </w:rPr>
        <w:t xml:space="preserve"> environnement et so</w:t>
      </w:r>
      <w:r w:rsidR="00F40204">
        <w:rPr>
          <w:sz w:val="22"/>
          <w:szCs w:val="22"/>
        </w:rPr>
        <w:t>cial de la  Cellule Coordination Nationale du Projet (CCNP) du PADAP. L</w:t>
      </w:r>
      <w:r w:rsidR="00F72FCE">
        <w:rPr>
          <w:sz w:val="22"/>
          <w:szCs w:val="22"/>
        </w:rPr>
        <w:t>’</w:t>
      </w:r>
      <w:r w:rsidR="007D69AE">
        <w:rPr>
          <w:sz w:val="22"/>
          <w:szCs w:val="22"/>
        </w:rPr>
        <w:t>Expert doi</w:t>
      </w:r>
      <w:r w:rsidR="00F72FCE">
        <w:rPr>
          <w:sz w:val="22"/>
          <w:szCs w:val="22"/>
        </w:rPr>
        <w:t>t</w:t>
      </w:r>
      <w:r w:rsidRPr="00CB409E">
        <w:rPr>
          <w:sz w:val="22"/>
          <w:szCs w:val="22"/>
        </w:rPr>
        <w:t xml:space="preserve"> s’assurer que le prestataire respecte ses clauses contractuelles. Le contrôle environnemental et social sert à vérifier la mise en œuvre des mesures d’atténuation environnementale et sociale qui doivent être réalisées lors des travaux.</w:t>
      </w:r>
    </w:p>
    <w:p w14:paraId="0FE03257" w14:textId="77777777" w:rsidR="00CB409E" w:rsidRPr="00CB409E" w:rsidRDefault="00CB409E" w:rsidP="00CB409E">
      <w:pPr>
        <w:jc w:val="both"/>
        <w:rPr>
          <w:sz w:val="22"/>
          <w:szCs w:val="22"/>
        </w:rPr>
      </w:pPr>
    </w:p>
    <w:p w14:paraId="26F7F71E" w14:textId="77777777" w:rsidR="00D510F2" w:rsidRDefault="00D510F2" w:rsidP="00CB409E">
      <w:pPr>
        <w:jc w:val="both"/>
        <w:rPr>
          <w:sz w:val="22"/>
          <w:szCs w:val="22"/>
        </w:rPr>
      </w:pPr>
      <w:r w:rsidRPr="00F40204">
        <w:rPr>
          <w:sz w:val="22"/>
          <w:szCs w:val="22"/>
          <w:u w:val="single"/>
        </w:rPr>
        <w:t>Le second niveau est le suivi environnemental et social</w:t>
      </w:r>
      <w:r w:rsidRPr="00CB409E">
        <w:rPr>
          <w:sz w:val="22"/>
          <w:szCs w:val="22"/>
        </w:rPr>
        <w:t>. Il est réalisé en majeure partie pa</w:t>
      </w:r>
      <w:r w:rsidR="007D69AE">
        <w:rPr>
          <w:sz w:val="22"/>
          <w:szCs w:val="22"/>
        </w:rPr>
        <w:t>r des structures comme l’ONE à travers le Comité de Suivi Environnementale (CSE) qui est mis en place au niveau régional</w:t>
      </w:r>
      <w:r w:rsidRPr="00CB409E">
        <w:rPr>
          <w:sz w:val="22"/>
          <w:szCs w:val="22"/>
        </w:rPr>
        <w:t>. Ce suivi sert à vérifier la qualité de la mise en œuvre des mesures d’atténuation et les interactions entre le projet et la population environnante. L’on peut aussi intégrer à ce niveau le suivi que peut réaliser les instances locales et la communauté en générale notamment par le biais d’une méthode structurée.</w:t>
      </w:r>
    </w:p>
    <w:p w14:paraId="11D006A1" w14:textId="77777777" w:rsidR="00CB409E" w:rsidRPr="00CB409E" w:rsidRDefault="00CB409E" w:rsidP="00CB409E">
      <w:pPr>
        <w:jc w:val="both"/>
        <w:rPr>
          <w:sz w:val="22"/>
          <w:szCs w:val="22"/>
        </w:rPr>
      </w:pPr>
    </w:p>
    <w:p w14:paraId="749B01F6" w14:textId="77777777" w:rsidR="00D510F2" w:rsidRDefault="00D510F2" w:rsidP="00CB409E">
      <w:pPr>
        <w:jc w:val="both"/>
        <w:rPr>
          <w:sz w:val="22"/>
          <w:szCs w:val="22"/>
        </w:rPr>
      </w:pPr>
      <w:r w:rsidRPr="00F40204">
        <w:rPr>
          <w:sz w:val="22"/>
          <w:szCs w:val="22"/>
          <w:u w:val="single"/>
        </w:rPr>
        <w:t>Le troisième niveau est celui de l’inspection</w:t>
      </w:r>
      <w:r w:rsidRPr="00CB409E">
        <w:rPr>
          <w:sz w:val="22"/>
          <w:szCs w:val="22"/>
        </w:rPr>
        <w:t xml:space="preserve"> qui est réalisé</w:t>
      </w:r>
      <w:r w:rsidR="00DC469E">
        <w:rPr>
          <w:sz w:val="22"/>
          <w:szCs w:val="22"/>
        </w:rPr>
        <w:t>e</w:t>
      </w:r>
      <w:r w:rsidRPr="00CB409E">
        <w:rPr>
          <w:sz w:val="22"/>
          <w:szCs w:val="22"/>
        </w:rPr>
        <w:t xml:space="preserve"> par les organismes qui doivent s’assurer du respect de la réglementation. </w:t>
      </w:r>
      <w:r w:rsidR="00F40204">
        <w:rPr>
          <w:sz w:val="22"/>
          <w:szCs w:val="22"/>
        </w:rPr>
        <w:t>Dans le présent cas, la CCNP et les Unités Régional</w:t>
      </w:r>
      <w:r w:rsidR="00DC469E">
        <w:rPr>
          <w:sz w:val="22"/>
          <w:szCs w:val="22"/>
        </w:rPr>
        <w:t>es</w:t>
      </w:r>
      <w:r w:rsidR="00F40204">
        <w:rPr>
          <w:sz w:val="22"/>
          <w:szCs w:val="22"/>
        </w:rPr>
        <w:t xml:space="preserve"> de Coordination doivent</w:t>
      </w:r>
      <w:r w:rsidRPr="00CB409E">
        <w:rPr>
          <w:sz w:val="22"/>
          <w:szCs w:val="22"/>
        </w:rPr>
        <w:t xml:space="preserve"> s’assurer que les politiques de sauve</w:t>
      </w:r>
      <w:r w:rsidR="007D69AE">
        <w:rPr>
          <w:sz w:val="22"/>
          <w:szCs w:val="22"/>
        </w:rPr>
        <w:t>garde sont respectées et l’ONE</w:t>
      </w:r>
      <w:r w:rsidRPr="00CB409E">
        <w:rPr>
          <w:sz w:val="22"/>
          <w:szCs w:val="22"/>
        </w:rPr>
        <w:t xml:space="preserve"> doit pour sa part s’assurer du respect de la réglementation nationale en matière de protection environnementale.</w:t>
      </w:r>
    </w:p>
    <w:p w14:paraId="79A73266" w14:textId="77777777" w:rsidR="00CB409E" w:rsidRPr="00CB409E" w:rsidRDefault="00CB409E" w:rsidP="00CB409E">
      <w:pPr>
        <w:jc w:val="both"/>
        <w:rPr>
          <w:sz w:val="22"/>
          <w:szCs w:val="22"/>
        </w:rPr>
      </w:pPr>
    </w:p>
    <w:p w14:paraId="1E4572F6" w14:textId="77777777" w:rsidR="00D510F2" w:rsidRPr="00A00DA9" w:rsidRDefault="00D510F2" w:rsidP="007E0B2C">
      <w:pPr>
        <w:pStyle w:val="Heading2"/>
        <w:numPr>
          <w:ilvl w:val="1"/>
          <w:numId w:val="13"/>
        </w:numPr>
        <w:jc w:val="both"/>
        <w:rPr>
          <w:b w:val="0"/>
          <w:color w:val="000000"/>
        </w:rPr>
      </w:pPr>
      <w:bookmarkStart w:id="228" w:name="_Toc343522726"/>
      <w:r w:rsidRPr="007E0B2C">
        <w:rPr>
          <w:bCs w:val="0"/>
        </w:rPr>
        <w:t>Composantes environnementales et sociales à suivre</w:t>
      </w:r>
      <w:bookmarkEnd w:id="228"/>
    </w:p>
    <w:p w14:paraId="6957FD3D" w14:textId="77777777" w:rsidR="00CB409E" w:rsidRPr="00CB409E" w:rsidRDefault="00CB409E" w:rsidP="00CB409E">
      <w:pPr>
        <w:jc w:val="both"/>
        <w:rPr>
          <w:sz w:val="22"/>
          <w:szCs w:val="22"/>
        </w:rPr>
      </w:pPr>
    </w:p>
    <w:p w14:paraId="6F9AFE00" w14:textId="77777777" w:rsidR="00D510F2" w:rsidRDefault="007D69AE" w:rsidP="00CB409E">
      <w:pPr>
        <w:jc w:val="both"/>
        <w:rPr>
          <w:sz w:val="22"/>
          <w:szCs w:val="22"/>
        </w:rPr>
      </w:pPr>
      <w:r>
        <w:rPr>
          <w:sz w:val="22"/>
          <w:szCs w:val="22"/>
        </w:rPr>
        <w:t>Lo</w:t>
      </w:r>
      <w:r w:rsidR="00F40204">
        <w:rPr>
          <w:sz w:val="22"/>
          <w:szCs w:val="22"/>
        </w:rPr>
        <w:t>rs des activités du projet PADAP</w:t>
      </w:r>
      <w:r w:rsidR="00D510F2" w:rsidRPr="00CB409E">
        <w:rPr>
          <w:sz w:val="22"/>
          <w:szCs w:val="22"/>
        </w:rPr>
        <w:t>, le suivi inclura l’effectivité de la mise en œuvre des mesures de gestion environnementale et sociale retenues dans le CGES. Les composantes environnementales et sociales qui devront faire l’objet de suivi sont les suivantes :</w:t>
      </w:r>
    </w:p>
    <w:p w14:paraId="280F34F8" w14:textId="77777777" w:rsidR="004F5EE1" w:rsidRPr="00CB409E" w:rsidRDefault="004F5EE1" w:rsidP="00CB409E">
      <w:pPr>
        <w:jc w:val="both"/>
        <w:rPr>
          <w:sz w:val="22"/>
          <w:szCs w:val="22"/>
        </w:rPr>
      </w:pPr>
    </w:p>
    <w:p w14:paraId="6A6FE861" w14:textId="77777777" w:rsidR="00D510F2" w:rsidRPr="00BD1C0F" w:rsidRDefault="00D510F2" w:rsidP="00310F21">
      <w:pPr>
        <w:numPr>
          <w:ilvl w:val="0"/>
          <w:numId w:val="67"/>
        </w:numPr>
        <w:jc w:val="both"/>
        <w:rPr>
          <w:rFonts w:ascii="Symbol" w:hAnsi="Symbol" w:cs="Symbol"/>
          <w:sz w:val="20"/>
          <w:szCs w:val="20"/>
        </w:rPr>
      </w:pPr>
      <w:r w:rsidRPr="00BD1C0F">
        <w:rPr>
          <w:sz w:val="20"/>
          <w:szCs w:val="20"/>
        </w:rPr>
        <w:t>Les zones avoisinantes des habitats naturels</w:t>
      </w:r>
      <w:r w:rsidR="004F5EE1" w:rsidRPr="00BD1C0F">
        <w:rPr>
          <w:sz w:val="20"/>
          <w:szCs w:val="20"/>
        </w:rPr>
        <w:t xml:space="preserve"> sensibles (zones humides) risquant d’être négativement impactées</w:t>
      </w:r>
      <w:r w:rsidRPr="00BD1C0F">
        <w:rPr>
          <w:sz w:val="20"/>
          <w:szCs w:val="20"/>
        </w:rPr>
        <w:t xml:space="preserve">; </w:t>
      </w:r>
    </w:p>
    <w:p w14:paraId="6232CCB8" w14:textId="77777777" w:rsidR="00D510F2" w:rsidRPr="00BD1C0F" w:rsidRDefault="00D510F2" w:rsidP="00310F21">
      <w:pPr>
        <w:numPr>
          <w:ilvl w:val="0"/>
          <w:numId w:val="67"/>
        </w:numPr>
        <w:jc w:val="both"/>
        <w:rPr>
          <w:rFonts w:ascii="Symbol" w:hAnsi="Symbol" w:cs="Symbol"/>
          <w:sz w:val="20"/>
          <w:szCs w:val="20"/>
        </w:rPr>
      </w:pPr>
      <w:r w:rsidRPr="00BD1C0F">
        <w:rPr>
          <w:sz w:val="20"/>
          <w:szCs w:val="20"/>
        </w:rPr>
        <w:t>La végétation (forêts classé</w:t>
      </w:r>
      <w:r w:rsidR="00DC469E">
        <w:rPr>
          <w:sz w:val="20"/>
          <w:szCs w:val="20"/>
        </w:rPr>
        <w:t>e</w:t>
      </w:r>
      <w:r w:rsidRPr="00BD1C0F">
        <w:rPr>
          <w:sz w:val="20"/>
          <w:szCs w:val="20"/>
        </w:rPr>
        <w:t xml:space="preserve">s, </w:t>
      </w:r>
      <w:r w:rsidR="007D69AE" w:rsidRPr="00BD1C0F">
        <w:rPr>
          <w:sz w:val="20"/>
          <w:szCs w:val="20"/>
        </w:rPr>
        <w:t xml:space="preserve">forêts primaires, </w:t>
      </w:r>
      <w:r w:rsidRPr="00BD1C0F">
        <w:rPr>
          <w:sz w:val="20"/>
          <w:szCs w:val="20"/>
        </w:rPr>
        <w:t>de terroir et plantations villageoises, etc.)</w:t>
      </w:r>
      <w:r w:rsidR="004F5EE1" w:rsidRPr="00BD1C0F">
        <w:rPr>
          <w:sz w:val="20"/>
          <w:szCs w:val="20"/>
        </w:rPr>
        <w:t xml:space="preserve"> préservée et</w:t>
      </w:r>
      <w:r w:rsidR="00DC469E">
        <w:rPr>
          <w:sz w:val="20"/>
          <w:szCs w:val="20"/>
        </w:rPr>
        <w:t xml:space="preserve"> </w:t>
      </w:r>
      <w:r w:rsidR="004F5EE1" w:rsidRPr="00BD1C0F">
        <w:rPr>
          <w:sz w:val="20"/>
          <w:szCs w:val="20"/>
        </w:rPr>
        <w:t>restaurée</w:t>
      </w:r>
      <w:r w:rsidRPr="00BD1C0F">
        <w:rPr>
          <w:sz w:val="20"/>
          <w:szCs w:val="20"/>
        </w:rPr>
        <w:t xml:space="preserve">; </w:t>
      </w:r>
    </w:p>
    <w:p w14:paraId="51E495DF" w14:textId="77777777" w:rsidR="006C1496" w:rsidRPr="00BD1C0F" w:rsidRDefault="006C1496" w:rsidP="00310F21">
      <w:pPr>
        <w:numPr>
          <w:ilvl w:val="0"/>
          <w:numId w:val="67"/>
        </w:numPr>
        <w:jc w:val="both"/>
        <w:rPr>
          <w:rFonts w:ascii="Symbol" w:hAnsi="Symbol" w:cs="Symbol"/>
          <w:sz w:val="20"/>
          <w:szCs w:val="20"/>
        </w:rPr>
      </w:pPr>
      <w:r w:rsidRPr="00BD1C0F">
        <w:rPr>
          <w:sz w:val="20"/>
          <w:szCs w:val="20"/>
        </w:rPr>
        <w:t>Nombre de pieds reboisés ;</w:t>
      </w:r>
    </w:p>
    <w:p w14:paraId="49565C7C" w14:textId="77777777" w:rsidR="004F5EE1" w:rsidRPr="00BD1C0F" w:rsidRDefault="004F5EE1" w:rsidP="00310F21">
      <w:pPr>
        <w:numPr>
          <w:ilvl w:val="0"/>
          <w:numId w:val="67"/>
        </w:numPr>
        <w:jc w:val="both"/>
        <w:rPr>
          <w:rFonts w:ascii="Symbol" w:hAnsi="Symbol" w:cs="Symbol"/>
          <w:sz w:val="20"/>
          <w:szCs w:val="20"/>
        </w:rPr>
      </w:pPr>
      <w:r w:rsidRPr="00BD1C0F">
        <w:rPr>
          <w:sz w:val="20"/>
          <w:szCs w:val="20"/>
        </w:rPr>
        <w:t>Nombre de producteurs ayant adopté l’agroforesterie ;</w:t>
      </w:r>
    </w:p>
    <w:p w14:paraId="1126DE09" w14:textId="77777777" w:rsidR="00D510F2" w:rsidRPr="00BD1C0F" w:rsidRDefault="00D510F2" w:rsidP="00310F21">
      <w:pPr>
        <w:numPr>
          <w:ilvl w:val="0"/>
          <w:numId w:val="67"/>
        </w:numPr>
        <w:jc w:val="both"/>
        <w:rPr>
          <w:rFonts w:ascii="Symbol" w:hAnsi="Symbol" w:cs="Symbol"/>
          <w:sz w:val="20"/>
          <w:szCs w:val="20"/>
        </w:rPr>
      </w:pPr>
      <w:r w:rsidRPr="00BD1C0F">
        <w:rPr>
          <w:sz w:val="20"/>
          <w:szCs w:val="20"/>
        </w:rPr>
        <w:t xml:space="preserve">La qualité des eaux de surface et souterraines (pollution par les pesticides ; etc.) ; </w:t>
      </w:r>
    </w:p>
    <w:p w14:paraId="1B20C2B5" w14:textId="77777777" w:rsidR="00D510F2" w:rsidRPr="00BD1C0F" w:rsidRDefault="00D510F2" w:rsidP="00310F21">
      <w:pPr>
        <w:numPr>
          <w:ilvl w:val="0"/>
          <w:numId w:val="67"/>
        </w:numPr>
        <w:jc w:val="both"/>
        <w:rPr>
          <w:rFonts w:ascii="Symbol" w:hAnsi="Symbol" w:cs="Symbol"/>
          <w:sz w:val="20"/>
          <w:szCs w:val="20"/>
        </w:rPr>
      </w:pPr>
      <w:r w:rsidRPr="00BD1C0F">
        <w:rPr>
          <w:sz w:val="20"/>
          <w:szCs w:val="20"/>
        </w:rPr>
        <w:t xml:space="preserve">Les conflits entre agriculteurs et éleveurs ; </w:t>
      </w:r>
    </w:p>
    <w:p w14:paraId="52DA5F83" w14:textId="77777777" w:rsidR="00D510F2" w:rsidRPr="00BD1C0F" w:rsidRDefault="007D69AE" w:rsidP="00310F21">
      <w:pPr>
        <w:numPr>
          <w:ilvl w:val="0"/>
          <w:numId w:val="67"/>
        </w:numPr>
        <w:jc w:val="both"/>
        <w:rPr>
          <w:rFonts w:ascii="Symbol" w:hAnsi="Symbol" w:cs="Symbol"/>
          <w:sz w:val="20"/>
          <w:szCs w:val="20"/>
        </w:rPr>
      </w:pPr>
      <w:r w:rsidRPr="00BD1C0F">
        <w:rPr>
          <w:sz w:val="20"/>
          <w:szCs w:val="20"/>
        </w:rPr>
        <w:t>L’</w:t>
      </w:r>
      <w:r w:rsidR="00D510F2" w:rsidRPr="00BD1C0F">
        <w:rPr>
          <w:sz w:val="20"/>
          <w:szCs w:val="20"/>
        </w:rPr>
        <w:t xml:space="preserve">érosion des sols lors des aménagements; </w:t>
      </w:r>
    </w:p>
    <w:p w14:paraId="1E8F028D" w14:textId="77777777" w:rsidR="00CA0156" w:rsidRPr="00BD1C0F" w:rsidRDefault="00CA0156" w:rsidP="00310F21">
      <w:pPr>
        <w:numPr>
          <w:ilvl w:val="0"/>
          <w:numId w:val="67"/>
        </w:numPr>
        <w:jc w:val="both"/>
        <w:rPr>
          <w:rFonts w:ascii="Symbol" w:hAnsi="Symbol" w:cs="Symbol"/>
          <w:sz w:val="20"/>
          <w:szCs w:val="20"/>
        </w:rPr>
      </w:pPr>
      <w:r w:rsidRPr="00BD1C0F">
        <w:rPr>
          <w:sz w:val="20"/>
          <w:szCs w:val="20"/>
        </w:rPr>
        <w:t xml:space="preserve">Impacts </w:t>
      </w:r>
      <w:r w:rsidR="00316796" w:rsidRPr="00BD1C0F">
        <w:rPr>
          <w:sz w:val="20"/>
          <w:szCs w:val="20"/>
        </w:rPr>
        <w:t xml:space="preserve">des activités </w:t>
      </w:r>
      <w:r w:rsidRPr="00BD1C0F">
        <w:rPr>
          <w:sz w:val="20"/>
          <w:szCs w:val="20"/>
        </w:rPr>
        <w:t>sur les bas fonds ;</w:t>
      </w:r>
    </w:p>
    <w:p w14:paraId="6F61AC84" w14:textId="77777777" w:rsidR="00D510F2" w:rsidRPr="00BD1C0F" w:rsidRDefault="00D510F2" w:rsidP="00310F21">
      <w:pPr>
        <w:numPr>
          <w:ilvl w:val="0"/>
          <w:numId w:val="67"/>
        </w:numPr>
        <w:jc w:val="both"/>
        <w:rPr>
          <w:sz w:val="20"/>
          <w:szCs w:val="20"/>
        </w:rPr>
      </w:pPr>
      <w:r w:rsidRPr="00BD1C0F">
        <w:rPr>
          <w:sz w:val="20"/>
          <w:szCs w:val="20"/>
        </w:rPr>
        <w:t xml:space="preserve">La santé des populations et des producteurs (maladies hydriques, VIH/SIDA, accidents, etc.). </w:t>
      </w:r>
    </w:p>
    <w:p w14:paraId="1124473B" w14:textId="77777777" w:rsidR="00CB409E" w:rsidRPr="00CB409E" w:rsidRDefault="00CB409E" w:rsidP="00A00DA9">
      <w:pPr>
        <w:tabs>
          <w:tab w:val="left" w:pos="6991"/>
        </w:tabs>
        <w:jc w:val="both"/>
        <w:rPr>
          <w:rFonts w:ascii="Symbol" w:hAnsi="Symbol" w:cs="Symbol"/>
          <w:sz w:val="22"/>
          <w:szCs w:val="22"/>
        </w:rPr>
      </w:pPr>
    </w:p>
    <w:p w14:paraId="37CD5EE7" w14:textId="77777777" w:rsidR="00D510F2" w:rsidRPr="00A00DA9" w:rsidRDefault="00D510F2" w:rsidP="007E0B2C">
      <w:pPr>
        <w:pStyle w:val="Heading2"/>
        <w:numPr>
          <w:ilvl w:val="1"/>
          <w:numId w:val="13"/>
        </w:numPr>
        <w:jc w:val="both"/>
        <w:rPr>
          <w:b w:val="0"/>
          <w:color w:val="000000"/>
        </w:rPr>
      </w:pPr>
      <w:bookmarkStart w:id="229" w:name="_Toc343522727"/>
      <w:r w:rsidRPr="007E0B2C">
        <w:rPr>
          <w:bCs w:val="0"/>
        </w:rPr>
        <w:t>Canevas du programme de suivi environnemental du projet</w:t>
      </w:r>
      <w:bookmarkEnd w:id="229"/>
    </w:p>
    <w:p w14:paraId="5CBE8DCC" w14:textId="77777777" w:rsidR="00CB409E" w:rsidRPr="00CB409E" w:rsidRDefault="00CB409E" w:rsidP="00CB409E">
      <w:pPr>
        <w:jc w:val="both"/>
        <w:rPr>
          <w:sz w:val="22"/>
          <w:szCs w:val="22"/>
        </w:rPr>
      </w:pPr>
    </w:p>
    <w:p w14:paraId="1552A8B3" w14:textId="77777777" w:rsidR="00D510F2" w:rsidRDefault="00D510F2" w:rsidP="00CB409E">
      <w:pPr>
        <w:jc w:val="both"/>
        <w:rPr>
          <w:sz w:val="22"/>
          <w:szCs w:val="22"/>
        </w:rPr>
      </w:pPr>
      <w:r w:rsidRPr="00CB409E">
        <w:rPr>
          <w:sz w:val="22"/>
          <w:szCs w:val="22"/>
        </w:rPr>
        <w:t>Au niveau de chaque site d’intervention du projet, les indicateurs et éléments techniques s</w:t>
      </w:r>
      <w:r w:rsidR="00A00DA9">
        <w:rPr>
          <w:sz w:val="22"/>
          <w:szCs w:val="22"/>
        </w:rPr>
        <w:t>er</w:t>
      </w:r>
      <w:r w:rsidRPr="00CB409E">
        <w:rPr>
          <w:sz w:val="22"/>
          <w:szCs w:val="22"/>
        </w:rPr>
        <w:t>ont</w:t>
      </w:r>
      <w:r w:rsidR="00316796">
        <w:rPr>
          <w:sz w:val="22"/>
          <w:szCs w:val="22"/>
        </w:rPr>
        <w:t xml:space="preserve"> suiv</w:t>
      </w:r>
      <w:r w:rsidR="00A00DA9">
        <w:rPr>
          <w:sz w:val="22"/>
          <w:szCs w:val="22"/>
        </w:rPr>
        <w:t>is</w:t>
      </w:r>
      <w:r w:rsidR="00316796">
        <w:rPr>
          <w:sz w:val="22"/>
          <w:szCs w:val="22"/>
        </w:rPr>
        <w:t xml:space="preserve"> par l</w:t>
      </w:r>
      <w:r w:rsidR="00F72FCE">
        <w:rPr>
          <w:sz w:val="22"/>
          <w:szCs w:val="22"/>
        </w:rPr>
        <w:t>’</w:t>
      </w:r>
      <w:r w:rsidR="006B1072">
        <w:rPr>
          <w:sz w:val="22"/>
          <w:szCs w:val="22"/>
        </w:rPr>
        <w:t xml:space="preserve">Expert Environnement et Social de </w:t>
      </w:r>
      <w:r w:rsidR="004F5EE1">
        <w:rPr>
          <w:sz w:val="22"/>
          <w:szCs w:val="22"/>
        </w:rPr>
        <w:t xml:space="preserve">la Cellule </w:t>
      </w:r>
      <w:r w:rsidR="00DC469E">
        <w:rPr>
          <w:sz w:val="22"/>
          <w:szCs w:val="22"/>
        </w:rPr>
        <w:t xml:space="preserve">de </w:t>
      </w:r>
      <w:r w:rsidR="004F5EE1">
        <w:rPr>
          <w:sz w:val="22"/>
          <w:szCs w:val="22"/>
        </w:rPr>
        <w:t>Coordination National</w:t>
      </w:r>
      <w:r w:rsidR="00DC469E">
        <w:rPr>
          <w:sz w:val="22"/>
          <w:szCs w:val="22"/>
        </w:rPr>
        <w:t>e</w:t>
      </w:r>
      <w:r w:rsidR="004F5EE1">
        <w:rPr>
          <w:sz w:val="22"/>
          <w:szCs w:val="22"/>
        </w:rPr>
        <w:t xml:space="preserve"> du PADAP e</w:t>
      </w:r>
      <w:r w:rsidR="00BB3D3E">
        <w:rPr>
          <w:sz w:val="22"/>
          <w:szCs w:val="22"/>
        </w:rPr>
        <w:t>n rapport avec</w:t>
      </w:r>
      <w:r w:rsidR="004F5EE1">
        <w:rPr>
          <w:sz w:val="22"/>
          <w:szCs w:val="22"/>
        </w:rPr>
        <w:t xml:space="preserve"> les points focaux environnement et social des Unités de Coordination Régional</w:t>
      </w:r>
      <w:r w:rsidR="00DC469E">
        <w:rPr>
          <w:sz w:val="22"/>
          <w:szCs w:val="22"/>
        </w:rPr>
        <w:t>e</w:t>
      </w:r>
      <w:r w:rsidR="00BB3D3E">
        <w:rPr>
          <w:sz w:val="22"/>
          <w:szCs w:val="22"/>
        </w:rPr>
        <w:t xml:space="preserve">. Les équipes du PADAP seront appuyés dans le suivi </w:t>
      </w:r>
      <w:r w:rsidR="004F5EE1">
        <w:rPr>
          <w:sz w:val="22"/>
          <w:szCs w:val="22"/>
        </w:rPr>
        <w:t xml:space="preserve">par </w:t>
      </w:r>
      <w:r w:rsidR="006B1072">
        <w:rPr>
          <w:sz w:val="22"/>
          <w:szCs w:val="22"/>
        </w:rPr>
        <w:t>les</w:t>
      </w:r>
      <w:r w:rsidR="004F5EE1">
        <w:rPr>
          <w:sz w:val="22"/>
          <w:szCs w:val="22"/>
        </w:rPr>
        <w:t xml:space="preserve"> structures étatiques</w:t>
      </w:r>
      <w:r w:rsidR="00BB3D3E">
        <w:rPr>
          <w:sz w:val="22"/>
          <w:szCs w:val="22"/>
        </w:rPr>
        <w:t xml:space="preserve"> dont :</w:t>
      </w:r>
      <w:r w:rsidR="004F5EE1">
        <w:rPr>
          <w:sz w:val="22"/>
          <w:szCs w:val="22"/>
        </w:rPr>
        <w:t xml:space="preserve"> </w:t>
      </w:r>
      <w:r w:rsidR="00BB3D3E">
        <w:rPr>
          <w:sz w:val="22"/>
          <w:szCs w:val="22"/>
        </w:rPr>
        <w:t>l’</w:t>
      </w:r>
      <w:r w:rsidR="004F5EE1">
        <w:rPr>
          <w:sz w:val="22"/>
          <w:szCs w:val="22"/>
        </w:rPr>
        <w:t xml:space="preserve">ONE, </w:t>
      </w:r>
      <w:r w:rsidR="00BB3D3E">
        <w:rPr>
          <w:sz w:val="22"/>
          <w:szCs w:val="22"/>
        </w:rPr>
        <w:t>les techniciens locaux du service des travaux publics, de l’</w:t>
      </w:r>
      <w:r w:rsidR="004F5EE1">
        <w:rPr>
          <w:sz w:val="22"/>
          <w:szCs w:val="22"/>
        </w:rPr>
        <w:t>aménagement du territoire</w:t>
      </w:r>
      <w:r w:rsidR="006B1072">
        <w:rPr>
          <w:sz w:val="22"/>
          <w:szCs w:val="22"/>
        </w:rPr>
        <w:t>, de l’hygiène</w:t>
      </w:r>
      <w:r w:rsidR="004F5EE1">
        <w:rPr>
          <w:sz w:val="22"/>
          <w:szCs w:val="22"/>
        </w:rPr>
        <w:t xml:space="preserve">, </w:t>
      </w:r>
      <w:r w:rsidR="00BB3D3E">
        <w:rPr>
          <w:sz w:val="22"/>
          <w:szCs w:val="22"/>
        </w:rPr>
        <w:t xml:space="preserve">de la </w:t>
      </w:r>
      <w:r w:rsidR="004F5EE1">
        <w:rPr>
          <w:sz w:val="22"/>
          <w:szCs w:val="22"/>
        </w:rPr>
        <w:t xml:space="preserve">protection des végétaux, </w:t>
      </w:r>
      <w:r w:rsidR="00BB3D3E">
        <w:rPr>
          <w:sz w:val="22"/>
          <w:szCs w:val="22"/>
        </w:rPr>
        <w:t>de l’</w:t>
      </w:r>
      <w:r w:rsidR="004F5EE1">
        <w:rPr>
          <w:sz w:val="22"/>
          <w:szCs w:val="22"/>
        </w:rPr>
        <w:t>élevage</w:t>
      </w:r>
      <w:r w:rsidR="00BB3D3E">
        <w:rPr>
          <w:sz w:val="22"/>
          <w:szCs w:val="22"/>
        </w:rPr>
        <w:t xml:space="preserve"> etc. En outre, </w:t>
      </w:r>
      <w:r w:rsidR="0074054A">
        <w:rPr>
          <w:sz w:val="22"/>
          <w:szCs w:val="22"/>
        </w:rPr>
        <w:t xml:space="preserve"> les prestataires de services</w:t>
      </w:r>
      <w:r w:rsidRPr="00CB409E">
        <w:rPr>
          <w:sz w:val="22"/>
          <w:szCs w:val="22"/>
        </w:rPr>
        <w:t>, ain</w:t>
      </w:r>
      <w:r w:rsidR="006B1072">
        <w:rPr>
          <w:sz w:val="22"/>
          <w:szCs w:val="22"/>
        </w:rPr>
        <w:t>si que les communes, les régions</w:t>
      </w:r>
      <w:r w:rsidRPr="00CB409E">
        <w:rPr>
          <w:sz w:val="22"/>
          <w:szCs w:val="22"/>
        </w:rPr>
        <w:t xml:space="preserve"> et les </w:t>
      </w:r>
      <w:r w:rsidR="0074054A">
        <w:rPr>
          <w:sz w:val="22"/>
          <w:szCs w:val="22"/>
        </w:rPr>
        <w:t xml:space="preserve">organisations de </w:t>
      </w:r>
      <w:r w:rsidRPr="00CB409E">
        <w:rPr>
          <w:sz w:val="22"/>
          <w:szCs w:val="22"/>
        </w:rPr>
        <w:t>producteurs agricoles</w:t>
      </w:r>
      <w:r w:rsidR="00BB3D3E">
        <w:rPr>
          <w:sz w:val="22"/>
          <w:szCs w:val="22"/>
        </w:rPr>
        <w:t xml:space="preserve"> seront associés aux activités de suivi</w:t>
      </w:r>
      <w:r w:rsidRPr="00CB409E">
        <w:rPr>
          <w:sz w:val="22"/>
          <w:szCs w:val="22"/>
        </w:rPr>
        <w:t>.</w:t>
      </w:r>
    </w:p>
    <w:p w14:paraId="1F1E897C" w14:textId="77777777" w:rsidR="00CB409E" w:rsidRDefault="00CB409E" w:rsidP="00CB409E">
      <w:pPr>
        <w:jc w:val="both"/>
        <w:rPr>
          <w:sz w:val="22"/>
          <w:szCs w:val="22"/>
        </w:rPr>
      </w:pPr>
    </w:p>
    <w:p w14:paraId="718D2532" w14:textId="77777777" w:rsidR="00D510F2" w:rsidRPr="00D01369" w:rsidRDefault="00D510F2" w:rsidP="00CB409E">
      <w:pPr>
        <w:jc w:val="both"/>
        <w:rPr>
          <w:sz w:val="22"/>
          <w:szCs w:val="22"/>
          <w:u w:val="single"/>
        </w:rPr>
      </w:pPr>
      <w:r w:rsidRPr="00D01369">
        <w:rPr>
          <w:i/>
          <w:iCs/>
          <w:sz w:val="22"/>
          <w:szCs w:val="22"/>
          <w:u w:val="single"/>
        </w:rPr>
        <w:t>Suivi en phase de réalisation des activités agricole</w:t>
      </w:r>
      <w:r w:rsidR="002A2154">
        <w:rPr>
          <w:i/>
          <w:iCs/>
          <w:sz w:val="22"/>
          <w:szCs w:val="22"/>
          <w:u w:val="single"/>
        </w:rPr>
        <w:t>s</w:t>
      </w:r>
    </w:p>
    <w:p w14:paraId="4ED8F67C" w14:textId="77777777" w:rsidR="00D510F2" w:rsidRDefault="00316796" w:rsidP="00CB409E">
      <w:pPr>
        <w:jc w:val="both"/>
        <w:rPr>
          <w:sz w:val="22"/>
          <w:szCs w:val="22"/>
        </w:rPr>
      </w:pPr>
      <w:r w:rsidRPr="0074054A">
        <w:rPr>
          <w:sz w:val="22"/>
          <w:szCs w:val="22"/>
          <w:u w:val="single"/>
        </w:rPr>
        <w:t>Lors des travaux</w:t>
      </w:r>
      <w:r>
        <w:rPr>
          <w:sz w:val="22"/>
          <w:szCs w:val="22"/>
        </w:rPr>
        <w:t xml:space="preserve"> de</w:t>
      </w:r>
      <w:r w:rsidR="0074054A">
        <w:rPr>
          <w:sz w:val="22"/>
          <w:szCs w:val="22"/>
        </w:rPr>
        <w:t xml:space="preserve"> l’aménagement des périmètres agricoles, de réhabilitation des barrages, la maintenance des pistes, la construction </w:t>
      </w:r>
      <w:r>
        <w:rPr>
          <w:sz w:val="22"/>
          <w:szCs w:val="22"/>
        </w:rPr>
        <w:t xml:space="preserve">des </w:t>
      </w:r>
      <w:r w:rsidR="0074054A">
        <w:rPr>
          <w:sz w:val="22"/>
          <w:szCs w:val="22"/>
        </w:rPr>
        <w:t xml:space="preserve">embarcadères, le développement des équipements de stockage et de conditionnement, </w:t>
      </w:r>
      <w:r>
        <w:rPr>
          <w:sz w:val="22"/>
          <w:szCs w:val="22"/>
        </w:rPr>
        <w:t xml:space="preserve">et </w:t>
      </w:r>
      <w:r w:rsidR="0074054A">
        <w:rPr>
          <w:sz w:val="22"/>
          <w:szCs w:val="22"/>
        </w:rPr>
        <w:t>la requalification des vallées</w:t>
      </w:r>
      <w:r w:rsidR="00D510F2" w:rsidRPr="00CB409E">
        <w:rPr>
          <w:sz w:val="22"/>
          <w:szCs w:val="22"/>
        </w:rPr>
        <w:t>, les règlements en vigueur et en particulier ceux concernant l’environnement devront être respectés. L</w:t>
      </w:r>
      <w:r w:rsidR="006B1072">
        <w:rPr>
          <w:sz w:val="22"/>
          <w:szCs w:val="22"/>
        </w:rPr>
        <w:t>es aménagements agricoles, et l</w:t>
      </w:r>
      <w:r w:rsidR="00D510F2" w:rsidRPr="00CB409E">
        <w:rPr>
          <w:sz w:val="22"/>
          <w:szCs w:val="22"/>
        </w:rPr>
        <w:t xml:space="preserve">a construction des différents ouvrages </w:t>
      </w:r>
      <w:r w:rsidR="0074054A">
        <w:rPr>
          <w:sz w:val="22"/>
          <w:szCs w:val="22"/>
        </w:rPr>
        <w:t xml:space="preserve">hydro </w:t>
      </w:r>
      <w:r w:rsidR="00D510F2" w:rsidRPr="00CB409E">
        <w:rPr>
          <w:sz w:val="22"/>
          <w:szCs w:val="22"/>
        </w:rPr>
        <w:t xml:space="preserve">agricoles </w:t>
      </w:r>
      <w:r w:rsidR="006B1072">
        <w:rPr>
          <w:sz w:val="22"/>
          <w:szCs w:val="22"/>
        </w:rPr>
        <w:t xml:space="preserve">et </w:t>
      </w:r>
      <w:r w:rsidR="0074054A">
        <w:rPr>
          <w:sz w:val="22"/>
          <w:szCs w:val="22"/>
        </w:rPr>
        <w:t xml:space="preserve">les </w:t>
      </w:r>
      <w:r w:rsidR="006B1072">
        <w:rPr>
          <w:sz w:val="22"/>
          <w:szCs w:val="22"/>
        </w:rPr>
        <w:t>équipements</w:t>
      </w:r>
      <w:r w:rsidR="0074054A">
        <w:rPr>
          <w:sz w:val="22"/>
          <w:szCs w:val="22"/>
        </w:rPr>
        <w:t xml:space="preserve"> de transport et de stockage</w:t>
      </w:r>
      <w:r w:rsidR="006B1072">
        <w:rPr>
          <w:sz w:val="22"/>
          <w:szCs w:val="22"/>
        </w:rPr>
        <w:t xml:space="preserve"> devront</w:t>
      </w:r>
      <w:r w:rsidR="00D510F2" w:rsidRPr="00CB409E">
        <w:rPr>
          <w:sz w:val="22"/>
          <w:szCs w:val="22"/>
        </w:rPr>
        <w:t xml:space="preserve"> se faire dans le cadre d’un plan de gestion de la qualité comprenant le respect des contraintes</w:t>
      </w:r>
      <w:r w:rsidR="002A2154">
        <w:rPr>
          <w:sz w:val="22"/>
          <w:szCs w:val="22"/>
        </w:rPr>
        <w:t xml:space="preserve"> </w:t>
      </w:r>
      <w:r w:rsidR="00D510F2" w:rsidRPr="00CB409E">
        <w:rPr>
          <w:sz w:val="22"/>
          <w:szCs w:val="22"/>
        </w:rPr>
        <w:t>environnementales correspondantes aux mesures présentées dans le Cadre de Gestion Environnementale et Sociale.</w:t>
      </w:r>
    </w:p>
    <w:p w14:paraId="7474CEAE" w14:textId="77777777" w:rsidR="00CB409E" w:rsidRPr="00CB409E" w:rsidRDefault="00CB409E" w:rsidP="00CB409E">
      <w:pPr>
        <w:jc w:val="both"/>
        <w:rPr>
          <w:sz w:val="22"/>
          <w:szCs w:val="22"/>
        </w:rPr>
      </w:pPr>
    </w:p>
    <w:p w14:paraId="4029EF08" w14:textId="77777777" w:rsidR="00D510F2" w:rsidRPr="006B1072" w:rsidRDefault="00D510F2" w:rsidP="00CB409E">
      <w:pPr>
        <w:jc w:val="both"/>
        <w:rPr>
          <w:i/>
          <w:iCs/>
          <w:sz w:val="22"/>
          <w:szCs w:val="22"/>
          <w:u w:val="single"/>
        </w:rPr>
      </w:pPr>
      <w:r w:rsidRPr="006B1072">
        <w:rPr>
          <w:i/>
          <w:iCs/>
          <w:sz w:val="22"/>
          <w:szCs w:val="22"/>
          <w:u w:val="single"/>
        </w:rPr>
        <w:t>Suivi en phase d’exploitation des activités agricoles</w:t>
      </w:r>
    </w:p>
    <w:p w14:paraId="23C3EFA2" w14:textId="77777777" w:rsidR="00D510F2" w:rsidRDefault="00D510F2" w:rsidP="00CB409E">
      <w:pPr>
        <w:jc w:val="both"/>
        <w:rPr>
          <w:sz w:val="22"/>
          <w:szCs w:val="22"/>
        </w:rPr>
      </w:pPr>
      <w:r w:rsidRPr="0074054A">
        <w:rPr>
          <w:sz w:val="22"/>
          <w:szCs w:val="22"/>
          <w:u w:val="single"/>
        </w:rPr>
        <w:t>En phase d’exploitation</w:t>
      </w:r>
      <w:r w:rsidRPr="00CB409E">
        <w:rPr>
          <w:sz w:val="22"/>
          <w:szCs w:val="22"/>
        </w:rPr>
        <w:t>, le suivi portera sur les composantes essentielles décrites dans le canevas ci- dessus, notamment : l’état des ressources en eau ; l’hyd</w:t>
      </w:r>
      <w:r w:rsidR="006B1072">
        <w:rPr>
          <w:sz w:val="22"/>
          <w:szCs w:val="22"/>
        </w:rPr>
        <w:t>rométrie,</w:t>
      </w:r>
      <w:r w:rsidRPr="00CB409E">
        <w:rPr>
          <w:sz w:val="22"/>
          <w:szCs w:val="22"/>
        </w:rPr>
        <w:t xml:space="preserve"> la fertilité chimique des sols</w:t>
      </w:r>
      <w:r w:rsidR="002A2154">
        <w:rPr>
          <w:sz w:val="22"/>
          <w:szCs w:val="22"/>
        </w:rPr>
        <w:t>,</w:t>
      </w:r>
      <w:r w:rsidRPr="00CB409E">
        <w:rPr>
          <w:sz w:val="22"/>
          <w:szCs w:val="22"/>
        </w:rPr>
        <w:t xml:space="preserve"> la pédologie et la dégradation des sols; les propriétés physiques des sols ; le comportement et l’utilisation des sols ; l’évolution de faune et de flore ; l’écologie et protection des milieux naturels; la typologie des aménagements; l’évolution des techniques et des performances tech</w:t>
      </w:r>
      <w:r w:rsidR="006B1072">
        <w:rPr>
          <w:sz w:val="22"/>
          <w:szCs w:val="22"/>
        </w:rPr>
        <w:t>niques agricoles</w:t>
      </w:r>
      <w:r w:rsidRPr="00CB409E">
        <w:rPr>
          <w:sz w:val="22"/>
          <w:szCs w:val="22"/>
        </w:rPr>
        <w:t xml:space="preserve"> ; les systèmes pastoraux ; l’élevage; l’hygiène et la santé (maladies hydriques, intoxication ; les pollutions, les nuisances et la sécurité lors des opérations; le suivi des réclamations et des conflits</w:t>
      </w:r>
      <w:r w:rsidR="006B1072">
        <w:rPr>
          <w:sz w:val="22"/>
          <w:szCs w:val="22"/>
        </w:rPr>
        <w:t xml:space="preserve"> ; le suivi de l’impact des améliorations génétiques</w:t>
      </w:r>
      <w:r w:rsidRPr="00CB409E">
        <w:rPr>
          <w:sz w:val="22"/>
          <w:szCs w:val="22"/>
        </w:rPr>
        <w:t xml:space="preserve"> sur la santé humaine et animale.</w:t>
      </w:r>
    </w:p>
    <w:p w14:paraId="2ECCD8A5" w14:textId="77777777" w:rsidR="00CB409E" w:rsidRPr="00CB409E" w:rsidRDefault="00CB409E" w:rsidP="00CB409E">
      <w:pPr>
        <w:jc w:val="both"/>
        <w:rPr>
          <w:sz w:val="22"/>
          <w:szCs w:val="22"/>
        </w:rPr>
      </w:pPr>
    </w:p>
    <w:p w14:paraId="039FEDAA" w14:textId="77777777" w:rsidR="00D510F2" w:rsidRPr="003115D6" w:rsidRDefault="00D510F2" w:rsidP="003115D6">
      <w:pPr>
        <w:numPr>
          <w:ilvl w:val="1"/>
          <w:numId w:val="13"/>
        </w:numPr>
        <w:rPr>
          <w:b/>
          <w:color w:val="000000"/>
          <w:sz w:val="22"/>
          <w:szCs w:val="22"/>
        </w:rPr>
      </w:pPr>
      <w:r w:rsidRPr="003115D6">
        <w:rPr>
          <w:b/>
          <w:color w:val="000000"/>
          <w:sz w:val="22"/>
          <w:szCs w:val="22"/>
        </w:rPr>
        <w:t>Indicateurs de suivi</w:t>
      </w:r>
    </w:p>
    <w:p w14:paraId="296D3D52" w14:textId="77777777" w:rsidR="00D510F2" w:rsidRDefault="00D510F2" w:rsidP="00CB409E">
      <w:pPr>
        <w:jc w:val="both"/>
        <w:rPr>
          <w:sz w:val="22"/>
          <w:szCs w:val="22"/>
        </w:rPr>
      </w:pPr>
      <w:r w:rsidRPr="00CB409E">
        <w:rPr>
          <w:sz w:val="22"/>
          <w:szCs w:val="22"/>
        </w:rPr>
        <w:t>Les indicateurs sont des paramètres dont l’utilisation fournit des informations quantitatives ou qualitatives sur les impacts et les bénéfices environnementaux et</w:t>
      </w:r>
      <w:r w:rsidR="006B1072">
        <w:rPr>
          <w:sz w:val="22"/>
          <w:szCs w:val="22"/>
        </w:rPr>
        <w:t xml:space="preserve"> socia</w:t>
      </w:r>
      <w:r w:rsidR="00D7399C">
        <w:rPr>
          <w:sz w:val="22"/>
          <w:szCs w:val="22"/>
        </w:rPr>
        <w:t>ux des activités du projet PADAP</w:t>
      </w:r>
      <w:r w:rsidRPr="00CB409E">
        <w:rPr>
          <w:sz w:val="22"/>
          <w:szCs w:val="22"/>
        </w:rPr>
        <w:t>. En tant que tel, ils constituent une composante essentielle dans l’Evaluation Environne</w:t>
      </w:r>
      <w:r w:rsidR="00D7399C">
        <w:rPr>
          <w:sz w:val="22"/>
          <w:szCs w:val="22"/>
        </w:rPr>
        <w:t>mentale et Sociale du PADAP</w:t>
      </w:r>
      <w:r w:rsidRPr="00CB409E">
        <w:rPr>
          <w:sz w:val="22"/>
          <w:szCs w:val="22"/>
        </w:rPr>
        <w:t>. En vue d’évaluer l’ef</w:t>
      </w:r>
      <w:r w:rsidR="00D7399C">
        <w:rPr>
          <w:sz w:val="22"/>
          <w:szCs w:val="22"/>
        </w:rPr>
        <w:t>ficacité des activités du PADAP</w:t>
      </w:r>
      <w:r w:rsidRPr="00CB409E">
        <w:rPr>
          <w:sz w:val="22"/>
          <w:szCs w:val="22"/>
        </w:rPr>
        <w:t>, les indicateurs environnementaux et sociaux de suivi ci-après sont proposés</w:t>
      </w:r>
      <w:r w:rsidR="00167AE4">
        <w:rPr>
          <w:sz w:val="22"/>
          <w:szCs w:val="22"/>
        </w:rPr>
        <w:t xml:space="preserve"> dans le tableau 28 ci dessous</w:t>
      </w:r>
      <w:r w:rsidRPr="00CB409E">
        <w:rPr>
          <w:sz w:val="22"/>
          <w:szCs w:val="22"/>
        </w:rPr>
        <w:t xml:space="preserve"> :</w:t>
      </w:r>
    </w:p>
    <w:p w14:paraId="5ED62CDB" w14:textId="77777777" w:rsidR="008C7CA2" w:rsidRDefault="008C7CA2" w:rsidP="00CB409E">
      <w:pPr>
        <w:jc w:val="both"/>
        <w:rPr>
          <w:sz w:val="22"/>
          <w:szCs w:val="22"/>
        </w:rPr>
      </w:pPr>
    </w:p>
    <w:p w14:paraId="5983C4FE" w14:textId="77777777" w:rsidR="00D7399C" w:rsidRDefault="008C7CA2" w:rsidP="008C7CA2">
      <w:pPr>
        <w:pStyle w:val="Caption"/>
        <w:rPr>
          <w:sz w:val="22"/>
          <w:szCs w:val="22"/>
        </w:rPr>
      </w:pPr>
      <w:bookmarkStart w:id="230" w:name="_Toc343521535"/>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29</w:t>
      </w:r>
      <w:r w:rsidR="00A84AD9">
        <w:fldChar w:fldCharType="end"/>
      </w:r>
      <w:r>
        <w:t> : Responsabilité dans le suivi des indicateurs</w:t>
      </w:r>
      <w:bookmarkEnd w:id="230"/>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7230"/>
      </w:tblGrid>
      <w:tr w:rsidR="00D7399C" w:rsidRPr="00511FCD" w14:paraId="4858F0AF" w14:textId="77777777" w:rsidTr="00511FCD">
        <w:tc>
          <w:tcPr>
            <w:tcW w:w="3261" w:type="dxa"/>
            <w:shd w:val="clear" w:color="auto" w:fill="auto"/>
          </w:tcPr>
          <w:p w14:paraId="2F2932A5" w14:textId="77777777" w:rsidR="00C711ED" w:rsidRPr="00511FCD" w:rsidRDefault="00D7399C" w:rsidP="00511FCD">
            <w:pPr>
              <w:jc w:val="both"/>
              <w:rPr>
                <w:b/>
                <w:sz w:val="20"/>
                <w:szCs w:val="20"/>
              </w:rPr>
            </w:pPr>
            <w:r w:rsidRPr="00511FCD">
              <w:rPr>
                <w:b/>
                <w:sz w:val="20"/>
                <w:szCs w:val="20"/>
              </w:rPr>
              <w:t>Type d’indicateurs et responsable</w:t>
            </w:r>
            <w:r w:rsidR="002A2154">
              <w:rPr>
                <w:b/>
                <w:sz w:val="20"/>
                <w:szCs w:val="20"/>
              </w:rPr>
              <w:t>s</w:t>
            </w:r>
            <w:r w:rsidRPr="00511FCD">
              <w:rPr>
                <w:b/>
                <w:sz w:val="20"/>
                <w:szCs w:val="20"/>
              </w:rPr>
              <w:t xml:space="preserve"> du suivi</w:t>
            </w:r>
          </w:p>
        </w:tc>
        <w:tc>
          <w:tcPr>
            <w:tcW w:w="7230" w:type="dxa"/>
            <w:shd w:val="clear" w:color="auto" w:fill="auto"/>
          </w:tcPr>
          <w:p w14:paraId="5A88ACC5" w14:textId="77777777" w:rsidR="00C711ED" w:rsidRPr="00511FCD" w:rsidRDefault="00D7399C" w:rsidP="00511FCD">
            <w:pPr>
              <w:jc w:val="both"/>
              <w:rPr>
                <w:b/>
                <w:sz w:val="20"/>
                <w:szCs w:val="20"/>
              </w:rPr>
            </w:pPr>
            <w:r w:rsidRPr="00511FCD">
              <w:rPr>
                <w:b/>
                <w:sz w:val="20"/>
                <w:szCs w:val="20"/>
              </w:rPr>
              <w:t xml:space="preserve">Indicateurs </w:t>
            </w:r>
          </w:p>
        </w:tc>
      </w:tr>
      <w:tr w:rsidR="00D7399C" w:rsidRPr="00511FCD" w14:paraId="56531B2C" w14:textId="77777777" w:rsidTr="00511FCD">
        <w:tc>
          <w:tcPr>
            <w:tcW w:w="3261" w:type="dxa"/>
            <w:shd w:val="clear" w:color="auto" w:fill="auto"/>
          </w:tcPr>
          <w:p w14:paraId="171651BA" w14:textId="77777777" w:rsidR="00C711ED" w:rsidRPr="00511FCD" w:rsidRDefault="00C711ED" w:rsidP="00511FCD">
            <w:pPr>
              <w:jc w:val="both"/>
              <w:rPr>
                <w:sz w:val="20"/>
                <w:szCs w:val="20"/>
              </w:rPr>
            </w:pPr>
            <w:r w:rsidRPr="00511FCD">
              <w:rPr>
                <w:i/>
                <w:iCs/>
                <w:sz w:val="20"/>
                <w:szCs w:val="20"/>
                <w:u w:val="single"/>
              </w:rPr>
              <w:t xml:space="preserve">Indicateurs d’ordre stratégique à suivre par la </w:t>
            </w:r>
            <w:r w:rsidRPr="00511FCD">
              <w:rPr>
                <w:b/>
                <w:i/>
                <w:iCs/>
                <w:sz w:val="20"/>
                <w:szCs w:val="20"/>
                <w:u w:val="single"/>
              </w:rPr>
              <w:t>Comité de Pilotage</w:t>
            </w:r>
          </w:p>
        </w:tc>
        <w:tc>
          <w:tcPr>
            <w:tcW w:w="7230" w:type="dxa"/>
            <w:shd w:val="clear" w:color="auto" w:fill="auto"/>
          </w:tcPr>
          <w:p w14:paraId="4E4A127A" w14:textId="77777777" w:rsidR="00D7399C" w:rsidRPr="00511FCD" w:rsidRDefault="00D7399C" w:rsidP="003E5043">
            <w:pPr>
              <w:numPr>
                <w:ilvl w:val="0"/>
                <w:numId w:val="137"/>
              </w:numPr>
              <w:jc w:val="both"/>
              <w:rPr>
                <w:rFonts w:ascii="Symbol" w:hAnsi="Symbol" w:cs="Symbol"/>
                <w:sz w:val="20"/>
                <w:szCs w:val="20"/>
              </w:rPr>
            </w:pPr>
            <w:r w:rsidRPr="00511FCD">
              <w:rPr>
                <w:sz w:val="20"/>
                <w:szCs w:val="20"/>
              </w:rPr>
              <w:t xml:space="preserve">Désignation de responsables environnement et social au sein des structures impliquées dans le projet PADAP ; </w:t>
            </w:r>
          </w:p>
          <w:p w14:paraId="0AB3BE38" w14:textId="77777777" w:rsidR="00D7399C" w:rsidRPr="00511FCD" w:rsidRDefault="00D7399C" w:rsidP="003E5043">
            <w:pPr>
              <w:numPr>
                <w:ilvl w:val="0"/>
                <w:numId w:val="137"/>
              </w:numPr>
              <w:jc w:val="both"/>
              <w:rPr>
                <w:rFonts w:ascii="Symbol" w:hAnsi="Symbol" w:cs="Symbol"/>
                <w:sz w:val="20"/>
                <w:szCs w:val="20"/>
              </w:rPr>
            </w:pPr>
            <w:r w:rsidRPr="00511FCD">
              <w:rPr>
                <w:sz w:val="20"/>
                <w:szCs w:val="20"/>
              </w:rPr>
              <w:t xml:space="preserve">Effectivité de la sélection environnementale et sociale (screening) des activités du projet PADAP; </w:t>
            </w:r>
          </w:p>
          <w:p w14:paraId="2C953366" w14:textId="77777777" w:rsidR="00D7399C" w:rsidRPr="00511FCD" w:rsidRDefault="0074054A" w:rsidP="003E5043">
            <w:pPr>
              <w:numPr>
                <w:ilvl w:val="0"/>
                <w:numId w:val="137"/>
              </w:numPr>
              <w:jc w:val="both"/>
              <w:rPr>
                <w:rFonts w:ascii="Symbol" w:hAnsi="Symbol" w:cs="Symbol"/>
                <w:sz w:val="20"/>
                <w:szCs w:val="20"/>
              </w:rPr>
            </w:pPr>
            <w:r>
              <w:rPr>
                <w:sz w:val="20"/>
                <w:szCs w:val="20"/>
              </w:rPr>
              <w:t>Réalisation des PREE</w:t>
            </w:r>
            <w:r w:rsidR="00D7399C" w:rsidRPr="00511FCD">
              <w:rPr>
                <w:sz w:val="20"/>
                <w:szCs w:val="20"/>
              </w:rPr>
              <w:t xml:space="preserve"> et mise en œuvre des PGES y afférents; </w:t>
            </w:r>
          </w:p>
          <w:p w14:paraId="72E1ADB6" w14:textId="77777777" w:rsidR="00D7399C" w:rsidRPr="00511FCD" w:rsidRDefault="00D7399C" w:rsidP="003E5043">
            <w:pPr>
              <w:numPr>
                <w:ilvl w:val="0"/>
                <w:numId w:val="137"/>
              </w:numPr>
              <w:jc w:val="both"/>
              <w:rPr>
                <w:rFonts w:ascii="Symbol" w:hAnsi="Symbol" w:cs="Symbol"/>
                <w:sz w:val="20"/>
                <w:szCs w:val="20"/>
              </w:rPr>
            </w:pPr>
            <w:r w:rsidRPr="00511FCD">
              <w:rPr>
                <w:sz w:val="20"/>
                <w:szCs w:val="20"/>
              </w:rPr>
              <w:t xml:space="preserve">Mise en œuvre du programme de formation et de sensibilisation sur le Projet PADAP; </w:t>
            </w:r>
          </w:p>
          <w:p w14:paraId="56D22144" w14:textId="77777777" w:rsidR="00C711ED" w:rsidRPr="00511FCD" w:rsidRDefault="00D7399C" w:rsidP="003E5043">
            <w:pPr>
              <w:numPr>
                <w:ilvl w:val="0"/>
                <w:numId w:val="137"/>
              </w:numPr>
              <w:jc w:val="both"/>
              <w:rPr>
                <w:sz w:val="20"/>
                <w:szCs w:val="20"/>
              </w:rPr>
            </w:pPr>
            <w:r w:rsidRPr="00511FCD">
              <w:rPr>
                <w:sz w:val="20"/>
                <w:szCs w:val="20"/>
              </w:rPr>
              <w:t>Effectivité de la coordination et du suivi environnemental et du reporting</w:t>
            </w:r>
            <w:r w:rsidR="002A2154">
              <w:rPr>
                <w:sz w:val="20"/>
                <w:szCs w:val="20"/>
              </w:rPr>
              <w:t>.</w:t>
            </w:r>
          </w:p>
        </w:tc>
      </w:tr>
      <w:tr w:rsidR="00D7399C" w:rsidRPr="00511FCD" w14:paraId="278F3649" w14:textId="77777777" w:rsidTr="00511FCD">
        <w:tc>
          <w:tcPr>
            <w:tcW w:w="3261" w:type="dxa"/>
            <w:shd w:val="clear" w:color="auto" w:fill="auto"/>
          </w:tcPr>
          <w:p w14:paraId="4D464F49" w14:textId="77777777" w:rsidR="00C711ED" w:rsidRPr="00511FCD" w:rsidRDefault="0074054A" w:rsidP="003E1997">
            <w:pPr>
              <w:jc w:val="both"/>
              <w:rPr>
                <w:sz w:val="20"/>
                <w:szCs w:val="20"/>
              </w:rPr>
            </w:pPr>
            <w:r>
              <w:rPr>
                <w:i/>
                <w:iCs/>
                <w:sz w:val="20"/>
                <w:szCs w:val="20"/>
                <w:u w:val="single"/>
              </w:rPr>
              <w:t xml:space="preserve">Indicateurs à suivre par les </w:t>
            </w:r>
            <w:r w:rsidR="00D7399C" w:rsidRPr="00511FCD">
              <w:rPr>
                <w:i/>
                <w:iCs/>
                <w:sz w:val="20"/>
                <w:szCs w:val="20"/>
                <w:u w:val="single"/>
              </w:rPr>
              <w:t>Expert</w:t>
            </w:r>
            <w:r>
              <w:rPr>
                <w:i/>
                <w:iCs/>
                <w:sz w:val="20"/>
                <w:szCs w:val="20"/>
                <w:u w:val="single"/>
              </w:rPr>
              <w:t>s</w:t>
            </w:r>
            <w:r w:rsidR="002A2154">
              <w:rPr>
                <w:i/>
                <w:iCs/>
                <w:sz w:val="20"/>
                <w:szCs w:val="20"/>
                <w:u w:val="single"/>
              </w:rPr>
              <w:t xml:space="preserve"> </w:t>
            </w:r>
            <w:r w:rsidR="003E1997">
              <w:rPr>
                <w:b/>
                <w:i/>
                <w:iCs/>
                <w:sz w:val="20"/>
                <w:szCs w:val="20"/>
                <w:u w:val="single"/>
              </w:rPr>
              <w:t>Environnement et Social de la CCNP et l’UCR</w:t>
            </w:r>
          </w:p>
        </w:tc>
        <w:tc>
          <w:tcPr>
            <w:tcW w:w="7230" w:type="dxa"/>
            <w:shd w:val="clear" w:color="auto" w:fill="auto"/>
          </w:tcPr>
          <w:p w14:paraId="1D5C775E"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Nombre de projets ayant fait l’objet d’une sélection environnementale et sociale ; </w:t>
            </w:r>
          </w:p>
          <w:p w14:paraId="7F5C0E70"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Nombre de pro</w:t>
            </w:r>
            <w:r w:rsidR="003E1997">
              <w:rPr>
                <w:sz w:val="20"/>
                <w:szCs w:val="20"/>
              </w:rPr>
              <w:t>jet ayant fait l’objet d’un PREE</w:t>
            </w:r>
            <w:r w:rsidRPr="00511FCD">
              <w:rPr>
                <w:sz w:val="20"/>
                <w:szCs w:val="20"/>
              </w:rPr>
              <w:t xml:space="preserve"> avec PGES mis en œuvre ; </w:t>
            </w:r>
          </w:p>
          <w:p w14:paraId="09A2CEDC"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Types d’aménagements pour la protection de l’environnement ; </w:t>
            </w:r>
          </w:p>
          <w:p w14:paraId="45E67E40"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Nombre d’hectare</w:t>
            </w:r>
            <w:r w:rsidR="002A2154">
              <w:rPr>
                <w:sz w:val="20"/>
                <w:szCs w:val="20"/>
              </w:rPr>
              <w:t>s</w:t>
            </w:r>
            <w:r w:rsidRPr="00511FCD">
              <w:rPr>
                <w:sz w:val="20"/>
                <w:szCs w:val="20"/>
              </w:rPr>
              <w:t xml:space="preserve"> reboisé</w:t>
            </w:r>
            <w:r w:rsidR="002A2154">
              <w:rPr>
                <w:sz w:val="20"/>
                <w:szCs w:val="20"/>
              </w:rPr>
              <w:t>s</w:t>
            </w:r>
            <w:r w:rsidRPr="00511FCD">
              <w:rPr>
                <w:sz w:val="20"/>
                <w:szCs w:val="20"/>
              </w:rPr>
              <w:t xml:space="preserve"> après déboisement de sites d’aménagement ; </w:t>
            </w:r>
          </w:p>
          <w:p w14:paraId="36863D29"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Nomb</w:t>
            </w:r>
            <w:r w:rsidR="003E1997">
              <w:rPr>
                <w:sz w:val="20"/>
                <w:szCs w:val="20"/>
              </w:rPr>
              <w:t>re d’arbres plantés ou de tanety revégétalisé</w:t>
            </w:r>
            <w:r w:rsidR="002A2154">
              <w:rPr>
                <w:sz w:val="20"/>
                <w:szCs w:val="20"/>
              </w:rPr>
              <w:t>s</w:t>
            </w:r>
            <w:r w:rsidRPr="00511FCD">
              <w:rPr>
                <w:sz w:val="20"/>
                <w:szCs w:val="20"/>
              </w:rPr>
              <w:t xml:space="preserve"> ; </w:t>
            </w:r>
          </w:p>
          <w:p w14:paraId="56E5148D"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Niveau d’application des mesures d’atténuation environnementales et sociales ; </w:t>
            </w:r>
          </w:p>
          <w:p w14:paraId="2D524A14"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Nombre de séances de formation organisées ; </w:t>
            </w:r>
          </w:p>
          <w:p w14:paraId="48F0A779"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Nombre de séances de sensibilisation organisées ; </w:t>
            </w:r>
          </w:p>
          <w:p w14:paraId="5355AE5D"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Nombre de producteurs sensibilisés sur les mesures d’hygiène, de sécurité et les </w:t>
            </w:r>
            <w:r w:rsidRPr="00511FCD">
              <w:rPr>
                <w:rFonts w:ascii="Symbol" w:hAnsi="Symbol" w:cs="Symbol"/>
                <w:sz w:val="20"/>
                <w:szCs w:val="20"/>
              </w:rPr>
              <w:t> </w:t>
            </w:r>
            <w:r w:rsidRPr="00511FCD">
              <w:rPr>
                <w:sz w:val="20"/>
                <w:szCs w:val="20"/>
              </w:rPr>
              <w:t xml:space="preserve">IST/VIH/SIDA ; </w:t>
            </w:r>
          </w:p>
          <w:p w14:paraId="190F04B9"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Niveau d’implication des communes et acteurs locaux dans le suivi des travaux ; </w:t>
            </w:r>
          </w:p>
          <w:p w14:paraId="7034E600"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Niveau de consensus (approbation) sur le choix des sites d’aménagement ; </w:t>
            </w:r>
          </w:p>
          <w:p w14:paraId="38688211"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Niveau de prise en compte du genre </w:t>
            </w:r>
            <w:r w:rsidR="003E1997">
              <w:rPr>
                <w:sz w:val="20"/>
                <w:szCs w:val="20"/>
              </w:rPr>
              <w:t>dans les activités du projet</w:t>
            </w:r>
            <w:r w:rsidRPr="00511FCD">
              <w:rPr>
                <w:sz w:val="20"/>
                <w:szCs w:val="20"/>
              </w:rPr>
              <w:t xml:space="preserve">; </w:t>
            </w:r>
          </w:p>
          <w:p w14:paraId="1C528797"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Nombres d’emplois créés dans les zones du projet ; </w:t>
            </w:r>
          </w:p>
          <w:p w14:paraId="2528754A"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lastRenderedPageBreak/>
              <w:t xml:space="preserve">Niveau de respect des mesures d’hygiène et de sécurité ; </w:t>
            </w:r>
          </w:p>
          <w:p w14:paraId="1C284BA9"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Types de mesures de gestion des déchets et des eaux usées ; </w:t>
            </w:r>
          </w:p>
          <w:p w14:paraId="50EB5993"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Nombre de personnes affectées par les activités du projet PADAP ; </w:t>
            </w:r>
          </w:p>
          <w:p w14:paraId="6FD84BAB" w14:textId="77777777" w:rsidR="00D7399C" w:rsidRPr="00511FCD" w:rsidRDefault="00D7399C" w:rsidP="003E5043">
            <w:pPr>
              <w:numPr>
                <w:ilvl w:val="0"/>
                <w:numId w:val="136"/>
              </w:numPr>
              <w:jc w:val="both"/>
              <w:rPr>
                <w:rFonts w:ascii="Symbol" w:hAnsi="Symbol" w:cs="Symbol"/>
                <w:sz w:val="20"/>
                <w:szCs w:val="20"/>
              </w:rPr>
            </w:pPr>
            <w:r w:rsidRPr="00511FCD">
              <w:rPr>
                <w:sz w:val="20"/>
                <w:szCs w:val="20"/>
              </w:rPr>
              <w:t xml:space="preserve">Nature et niveau des indemnisations ; </w:t>
            </w:r>
          </w:p>
          <w:p w14:paraId="57DBD535" w14:textId="77777777" w:rsidR="00C711ED" w:rsidRPr="00511FCD" w:rsidRDefault="00D7399C" w:rsidP="003E5043">
            <w:pPr>
              <w:numPr>
                <w:ilvl w:val="0"/>
                <w:numId w:val="136"/>
              </w:numPr>
              <w:jc w:val="both"/>
              <w:rPr>
                <w:sz w:val="20"/>
                <w:szCs w:val="20"/>
              </w:rPr>
            </w:pPr>
            <w:r w:rsidRPr="00511FCD">
              <w:rPr>
                <w:sz w:val="20"/>
                <w:szCs w:val="20"/>
              </w:rPr>
              <w:t xml:space="preserve">Nombre et type de réclamations. </w:t>
            </w:r>
          </w:p>
        </w:tc>
      </w:tr>
    </w:tbl>
    <w:p w14:paraId="3C2254CE" w14:textId="77777777" w:rsidR="00CB409E" w:rsidRPr="00CB409E" w:rsidRDefault="00CB409E" w:rsidP="00CB409E">
      <w:pPr>
        <w:jc w:val="both"/>
        <w:rPr>
          <w:rFonts w:ascii="Symbol" w:hAnsi="Symbol" w:cs="Symbol"/>
          <w:sz w:val="22"/>
          <w:szCs w:val="22"/>
        </w:rPr>
      </w:pPr>
    </w:p>
    <w:p w14:paraId="0C1C24DA" w14:textId="77777777" w:rsidR="00D510F2" w:rsidRPr="003115D6" w:rsidRDefault="00D510F2" w:rsidP="007E0B2C">
      <w:pPr>
        <w:pStyle w:val="Heading2"/>
        <w:numPr>
          <w:ilvl w:val="1"/>
          <w:numId w:val="13"/>
        </w:numPr>
        <w:jc w:val="both"/>
        <w:rPr>
          <w:b w:val="0"/>
          <w:color w:val="000000"/>
        </w:rPr>
      </w:pPr>
      <w:bookmarkStart w:id="231" w:name="_Toc343522728"/>
      <w:r w:rsidRPr="007E0B2C">
        <w:rPr>
          <w:bCs w:val="0"/>
        </w:rPr>
        <w:t>Suivi des impacts cumulatifs</w:t>
      </w:r>
      <w:bookmarkEnd w:id="231"/>
    </w:p>
    <w:p w14:paraId="2EBE73A6" w14:textId="77777777" w:rsidR="00CB409E" w:rsidRPr="00CB409E" w:rsidRDefault="00CB409E" w:rsidP="00CB409E">
      <w:pPr>
        <w:jc w:val="both"/>
        <w:rPr>
          <w:sz w:val="22"/>
          <w:szCs w:val="22"/>
        </w:rPr>
      </w:pPr>
    </w:p>
    <w:p w14:paraId="5B676079" w14:textId="77777777" w:rsidR="00CB409E" w:rsidRDefault="00714FAD" w:rsidP="00CB409E">
      <w:pPr>
        <w:jc w:val="both"/>
        <w:rPr>
          <w:sz w:val="22"/>
          <w:szCs w:val="22"/>
        </w:rPr>
      </w:pPr>
      <w:r>
        <w:rPr>
          <w:sz w:val="22"/>
          <w:szCs w:val="22"/>
        </w:rPr>
        <w:t xml:space="preserve">Certaines activités </w:t>
      </w:r>
      <w:r w:rsidR="003E1997">
        <w:rPr>
          <w:sz w:val="22"/>
          <w:szCs w:val="22"/>
        </w:rPr>
        <w:t>telles la réhabilitation des ouvrages hydrauliques (petits barrages, canaux, drains)</w:t>
      </w:r>
      <w:r>
        <w:rPr>
          <w:sz w:val="22"/>
          <w:szCs w:val="22"/>
        </w:rPr>
        <w:t xml:space="preserve">, </w:t>
      </w:r>
      <w:r w:rsidR="003E1997">
        <w:rPr>
          <w:sz w:val="22"/>
          <w:szCs w:val="22"/>
        </w:rPr>
        <w:t>restauration forestière</w:t>
      </w:r>
      <w:r>
        <w:rPr>
          <w:sz w:val="22"/>
          <w:szCs w:val="22"/>
        </w:rPr>
        <w:t>,</w:t>
      </w:r>
      <w:r w:rsidR="003E1997">
        <w:rPr>
          <w:sz w:val="22"/>
          <w:szCs w:val="22"/>
        </w:rPr>
        <w:t xml:space="preserve"> appui à l’élevage, réhabilitation</w:t>
      </w:r>
      <w:r w:rsidR="00051745">
        <w:rPr>
          <w:sz w:val="22"/>
          <w:szCs w:val="22"/>
        </w:rPr>
        <w:t xml:space="preserve"> de piste</w:t>
      </w:r>
      <w:r w:rsidR="00A761BF">
        <w:rPr>
          <w:sz w:val="22"/>
          <w:szCs w:val="22"/>
        </w:rPr>
        <w:t>s</w:t>
      </w:r>
      <w:r w:rsidR="003E1997">
        <w:rPr>
          <w:sz w:val="22"/>
          <w:szCs w:val="22"/>
        </w:rPr>
        <w:t>, construction d’unités de stockage</w:t>
      </w:r>
      <w:r w:rsidR="00E678DB">
        <w:rPr>
          <w:sz w:val="22"/>
          <w:szCs w:val="22"/>
        </w:rPr>
        <w:t xml:space="preserve"> etc.</w:t>
      </w:r>
      <w:r>
        <w:rPr>
          <w:sz w:val="22"/>
          <w:szCs w:val="22"/>
        </w:rPr>
        <w:t>,</w:t>
      </w:r>
      <w:r w:rsidR="00D510F2" w:rsidRPr="00CB409E">
        <w:rPr>
          <w:sz w:val="22"/>
          <w:szCs w:val="22"/>
        </w:rPr>
        <w:t xml:space="preserve"> vont nécessiter un suivi global et non individuel en termes de réalisation, compte tenu de leur caractère de microprojets et de leur impossibilité de planification de la réalisation en même temps. Sous ce rapport, il est proposé d’effectuer un suivi global après réalisation, pour apprécier les effets cumulatifs de ces différentes réalisations sur les ressources naturelles et le cadre de vie. </w:t>
      </w:r>
    </w:p>
    <w:p w14:paraId="27ECF280" w14:textId="77777777" w:rsidR="00714FAD" w:rsidRPr="00CB409E" w:rsidRDefault="00714FAD" w:rsidP="00CB409E">
      <w:pPr>
        <w:jc w:val="both"/>
        <w:rPr>
          <w:sz w:val="22"/>
          <w:szCs w:val="22"/>
        </w:rPr>
      </w:pPr>
    </w:p>
    <w:p w14:paraId="481FEB98" w14:textId="77777777" w:rsidR="00D510F2" w:rsidRPr="00714FAD" w:rsidRDefault="00D510F2" w:rsidP="00CB409E">
      <w:pPr>
        <w:jc w:val="both"/>
        <w:rPr>
          <w:sz w:val="22"/>
          <w:szCs w:val="22"/>
          <w:u w:val="single"/>
        </w:rPr>
      </w:pPr>
      <w:r w:rsidRPr="00714FAD">
        <w:rPr>
          <w:sz w:val="22"/>
          <w:szCs w:val="22"/>
          <w:u w:val="single"/>
        </w:rPr>
        <w:t>Institutions responsables pour le suivi environnemental et social</w:t>
      </w:r>
    </w:p>
    <w:p w14:paraId="0B9E10EC" w14:textId="77777777" w:rsidR="00CB409E" w:rsidRPr="00CB409E" w:rsidRDefault="00CB409E" w:rsidP="00CB409E">
      <w:pPr>
        <w:jc w:val="both"/>
        <w:rPr>
          <w:sz w:val="22"/>
          <w:szCs w:val="22"/>
        </w:rPr>
      </w:pPr>
    </w:p>
    <w:p w14:paraId="49FBD406" w14:textId="77777777" w:rsidR="00051745" w:rsidRDefault="00D510F2" w:rsidP="00CB409E">
      <w:pPr>
        <w:jc w:val="both"/>
        <w:rPr>
          <w:sz w:val="22"/>
          <w:szCs w:val="22"/>
        </w:rPr>
      </w:pPr>
      <w:r w:rsidRPr="00CB409E">
        <w:rPr>
          <w:sz w:val="22"/>
          <w:szCs w:val="22"/>
        </w:rPr>
        <w:t>Le suivi environnemental et social devra être effectué comme suit :</w:t>
      </w:r>
    </w:p>
    <w:p w14:paraId="5D01BD0D" w14:textId="77777777" w:rsidR="00402AF5" w:rsidRPr="00CB409E" w:rsidRDefault="00402AF5" w:rsidP="00CB409E">
      <w:pPr>
        <w:jc w:val="both"/>
        <w:rPr>
          <w:sz w:val="22"/>
          <w:szCs w:val="22"/>
        </w:rPr>
      </w:pPr>
    </w:p>
    <w:p w14:paraId="26BE7184" w14:textId="77777777" w:rsidR="00D510F2" w:rsidRDefault="00D510F2" w:rsidP="00CB409E">
      <w:pPr>
        <w:jc w:val="both"/>
        <w:rPr>
          <w:sz w:val="22"/>
          <w:szCs w:val="22"/>
        </w:rPr>
      </w:pPr>
      <w:r w:rsidRPr="00051745">
        <w:rPr>
          <w:sz w:val="22"/>
          <w:szCs w:val="22"/>
          <w:u w:val="single"/>
        </w:rPr>
        <w:t>Surveillance</w:t>
      </w:r>
      <w:r w:rsidR="00D15A55">
        <w:rPr>
          <w:sz w:val="22"/>
          <w:szCs w:val="22"/>
        </w:rPr>
        <w:t xml:space="preserve">: </w:t>
      </w:r>
      <w:r w:rsidR="00714FAD">
        <w:rPr>
          <w:sz w:val="22"/>
          <w:szCs w:val="22"/>
        </w:rPr>
        <w:t>La surveillance des travaux</w:t>
      </w:r>
      <w:r w:rsidRPr="00CB409E">
        <w:rPr>
          <w:sz w:val="22"/>
          <w:szCs w:val="22"/>
        </w:rPr>
        <w:t xml:space="preserve"> sera effectuée par les </w:t>
      </w:r>
      <w:r w:rsidR="00714FAD">
        <w:rPr>
          <w:sz w:val="22"/>
          <w:szCs w:val="22"/>
        </w:rPr>
        <w:t>prestataires qui vont désigner un point focal environnement et social au niveau</w:t>
      </w:r>
      <w:r w:rsidR="00051745">
        <w:rPr>
          <w:sz w:val="22"/>
          <w:szCs w:val="22"/>
        </w:rPr>
        <w:t xml:space="preserve"> de leurs équipes de terrain pour les micro</w:t>
      </w:r>
      <w:r w:rsidR="002A2154">
        <w:rPr>
          <w:sz w:val="22"/>
          <w:szCs w:val="22"/>
        </w:rPr>
        <w:t>-</w:t>
      </w:r>
      <w:r w:rsidR="00051745">
        <w:rPr>
          <w:sz w:val="22"/>
          <w:szCs w:val="22"/>
        </w:rPr>
        <w:t>projet</w:t>
      </w:r>
      <w:r w:rsidR="002A2154">
        <w:rPr>
          <w:sz w:val="22"/>
          <w:szCs w:val="22"/>
        </w:rPr>
        <w:t>s</w:t>
      </w:r>
      <w:r w:rsidR="00051745">
        <w:rPr>
          <w:sz w:val="22"/>
          <w:szCs w:val="22"/>
        </w:rPr>
        <w:t xml:space="preserve"> (piste</w:t>
      </w:r>
      <w:r w:rsidR="002A2154">
        <w:rPr>
          <w:sz w:val="22"/>
          <w:szCs w:val="22"/>
        </w:rPr>
        <w:t>s</w:t>
      </w:r>
      <w:r w:rsidR="00051745">
        <w:rPr>
          <w:sz w:val="22"/>
          <w:szCs w:val="22"/>
        </w:rPr>
        <w:t xml:space="preserve">, </w:t>
      </w:r>
      <w:r w:rsidR="00E678DB">
        <w:rPr>
          <w:sz w:val="22"/>
          <w:szCs w:val="22"/>
        </w:rPr>
        <w:t>canaux de drainage, ouvrage</w:t>
      </w:r>
      <w:r w:rsidR="002A2154">
        <w:rPr>
          <w:sz w:val="22"/>
          <w:szCs w:val="22"/>
        </w:rPr>
        <w:t>s</w:t>
      </w:r>
      <w:r w:rsidR="00E678DB">
        <w:rPr>
          <w:sz w:val="22"/>
          <w:szCs w:val="22"/>
        </w:rPr>
        <w:t xml:space="preserve"> désenclavement</w:t>
      </w:r>
      <w:r w:rsidR="00051745">
        <w:rPr>
          <w:sz w:val="22"/>
          <w:szCs w:val="22"/>
        </w:rPr>
        <w:t>, Unité</w:t>
      </w:r>
      <w:r w:rsidR="002A2154">
        <w:rPr>
          <w:sz w:val="22"/>
          <w:szCs w:val="22"/>
        </w:rPr>
        <w:t>s</w:t>
      </w:r>
      <w:r w:rsidR="00051745">
        <w:rPr>
          <w:sz w:val="22"/>
          <w:szCs w:val="22"/>
        </w:rPr>
        <w:t xml:space="preserve"> de conditionnement) sous l’autorité de l’Expert Environnement et S</w:t>
      </w:r>
      <w:r w:rsidR="00E678DB">
        <w:rPr>
          <w:sz w:val="22"/>
          <w:szCs w:val="22"/>
        </w:rPr>
        <w:t>ocial de la CCNP et les UCR</w:t>
      </w:r>
      <w:r w:rsidR="000E005C">
        <w:rPr>
          <w:sz w:val="22"/>
          <w:szCs w:val="22"/>
        </w:rPr>
        <w:t xml:space="preserve"> </w:t>
      </w:r>
      <w:r w:rsidR="00E678DB">
        <w:rPr>
          <w:sz w:val="22"/>
          <w:szCs w:val="22"/>
        </w:rPr>
        <w:t>(</w:t>
      </w:r>
      <w:r w:rsidR="00051745">
        <w:rPr>
          <w:sz w:val="22"/>
          <w:szCs w:val="22"/>
        </w:rPr>
        <w:t>Points Foca</w:t>
      </w:r>
      <w:r w:rsidR="002A2154">
        <w:rPr>
          <w:sz w:val="22"/>
          <w:szCs w:val="22"/>
        </w:rPr>
        <w:t>ux</w:t>
      </w:r>
      <w:r w:rsidR="00051745">
        <w:rPr>
          <w:sz w:val="22"/>
          <w:szCs w:val="22"/>
        </w:rPr>
        <w:t xml:space="preserve"> Environnement et Social (PFES) des </w:t>
      </w:r>
      <w:r w:rsidR="00E678DB">
        <w:rPr>
          <w:sz w:val="22"/>
          <w:szCs w:val="22"/>
        </w:rPr>
        <w:t>UCR).</w:t>
      </w:r>
    </w:p>
    <w:p w14:paraId="7315ADF7" w14:textId="77777777" w:rsidR="00051745" w:rsidRPr="00CB409E" w:rsidRDefault="00051745" w:rsidP="00CB409E">
      <w:pPr>
        <w:jc w:val="both"/>
        <w:rPr>
          <w:rFonts w:ascii="Symbol" w:hAnsi="Symbol" w:cs="Symbol"/>
          <w:sz w:val="22"/>
          <w:szCs w:val="22"/>
        </w:rPr>
      </w:pPr>
    </w:p>
    <w:p w14:paraId="21BFD4D8" w14:textId="77777777" w:rsidR="00C169A5" w:rsidRDefault="00D510F2" w:rsidP="00CB409E">
      <w:pPr>
        <w:jc w:val="both"/>
        <w:rPr>
          <w:sz w:val="22"/>
          <w:szCs w:val="22"/>
        </w:rPr>
      </w:pPr>
      <w:r w:rsidRPr="00051745">
        <w:rPr>
          <w:sz w:val="22"/>
          <w:szCs w:val="22"/>
          <w:u w:val="single"/>
        </w:rPr>
        <w:t>Suivi</w:t>
      </w:r>
      <w:r w:rsidR="00D15A55">
        <w:rPr>
          <w:sz w:val="22"/>
          <w:szCs w:val="22"/>
        </w:rPr>
        <w:t xml:space="preserve">: </w:t>
      </w:r>
      <w:r w:rsidRPr="00CB409E">
        <w:rPr>
          <w:sz w:val="22"/>
          <w:szCs w:val="22"/>
        </w:rPr>
        <w:t>Le suivi sera réalisé à « l</w:t>
      </w:r>
      <w:r w:rsidR="00051745">
        <w:rPr>
          <w:sz w:val="22"/>
          <w:szCs w:val="22"/>
        </w:rPr>
        <w:t xml:space="preserve">’externe »par le Comité </w:t>
      </w:r>
      <w:r w:rsidR="00A761BF">
        <w:rPr>
          <w:sz w:val="22"/>
          <w:szCs w:val="22"/>
        </w:rPr>
        <w:t xml:space="preserve">de </w:t>
      </w:r>
      <w:r w:rsidR="00051745">
        <w:rPr>
          <w:sz w:val="22"/>
          <w:szCs w:val="22"/>
        </w:rPr>
        <w:t>Suivi Environnemental Régional</w:t>
      </w:r>
      <w:r w:rsidR="000E005C">
        <w:rPr>
          <w:sz w:val="22"/>
          <w:szCs w:val="22"/>
        </w:rPr>
        <w:t xml:space="preserve"> </w:t>
      </w:r>
      <w:r w:rsidR="00051745">
        <w:rPr>
          <w:sz w:val="22"/>
          <w:szCs w:val="22"/>
        </w:rPr>
        <w:t>(C</w:t>
      </w:r>
      <w:r w:rsidRPr="00CB409E">
        <w:rPr>
          <w:sz w:val="22"/>
          <w:szCs w:val="22"/>
        </w:rPr>
        <w:t xml:space="preserve">SE) </w:t>
      </w:r>
      <w:r w:rsidR="00051745">
        <w:rPr>
          <w:sz w:val="22"/>
          <w:szCs w:val="22"/>
        </w:rPr>
        <w:t>sous la coordination du représentant régional de l’ONE</w:t>
      </w:r>
      <w:r w:rsidRPr="00CB409E">
        <w:rPr>
          <w:sz w:val="22"/>
          <w:szCs w:val="22"/>
        </w:rPr>
        <w:t>; Il est préconisé que les principales composantes environnementales (eau, sol, végétation et faune, cadre de vie, santé, etc.) soient suivies par les structures étatiques en charge</w:t>
      </w:r>
      <w:r w:rsidR="00C91C2B">
        <w:rPr>
          <w:sz w:val="22"/>
          <w:szCs w:val="22"/>
        </w:rPr>
        <w:t xml:space="preserve"> de ces direction</w:t>
      </w:r>
      <w:r w:rsidR="002F758F">
        <w:rPr>
          <w:sz w:val="22"/>
          <w:szCs w:val="22"/>
        </w:rPr>
        <w:t>s</w:t>
      </w:r>
      <w:r w:rsidR="00C91C2B">
        <w:rPr>
          <w:sz w:val="22"/>
          <w:szCs w:val="22"/>
        </w:rPr>
        <w:t xml:space="preserve"> au niveau régional</w:t>
      </w:r>
      <w:r w:rsidR="00167AE4">
        <w:rPr>
          <w:sz w:val="22"/>
          <w:szCs w:val="22"/>
        </w:rPr>
        <w:t>.</w:t>
      </w:r>
    </w:p>
    <w:p w14:paraId="57551C89" w14:textId="77777777" w:rsidR="00402AF5" w:rsidRDefault="00C169A5" w:rsidP="00CB409E">
      <w:pPr>
        <w:jc w:val="both"/>
        <w:rPr>
          <w:sz w:val="22"/>
          <w:szCs w:val="22"/>
        </w:rPr>
      </w:pPr>
      <w:r>
        <w:rPr>
          <w:sz w:val="22"/>
          <w:szCs w:val="22"/>
        </w:rPr>
        <w:t>Le tableau 29 ci dessous présente les principaux acteurs du suivi et les composantes environnementales et sociales à suivre.</w:t>
      </w:r>
      <w:r w:rsidR="00D510F2" w:rsidRPr="00CB409E">
        <w:rPr>
          <w:sz w:val="22"/>
          <w:szCs w:val="22"/>
        </w:rPr>
        <w:t xml:space="preserve"> </w:t>
      </w:r>
    </w:p>
    <w:p w14:paraId="7734AB34" w14:textId="77777777" w:rsidR="002F758F" w:rsidRDefault="005A7814" w:rsidP="005A7814">
      <w:pPr>
        <w:pStyle w:val="Caption"/>
        <w:rPr>
          <w:sz w:val="22"/>
          <w:szCs w:val="22"/>
        </w:rPr>
      </w:pPr>
      <w:bookmarkStart w:id="232" w:name="_Toc343521536"/>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30</w:t>
      </w:r>
      <w:r w:rsidR="00A84AD9">
        <w:fldChar w:fldCharType="end"/>
      </w:r>
      <w:r>
        <w:t> : Acteurs du suivi et composantes environnementales et sociales à suivre</w:t>
      </w:r>
      <w:bookmarkEnd w:id="23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6601"/>
      </w:tblGrid>
      <w:tr w:rsidR="00370DCA" w:rsidRPr="00DE1881" w14:paraId="612867B3" w14:textId="77777777" w:rsidTr="00F551E7">
        <w:tc>
          <w:tcPr>
            <w:tcW w:w="2943" w:type="dxa"/>
            <w:shd w:val="clear" w:color="auto" w:fill="auto"/>
          </w:tcPr>
          <w:p w14:paraId="3A98D843" w14:textId="77777777" w:rsidR="00370DCA" w:rsidRPr="00DE1881" w:rsidRDefault="00370DCA" w:rsidP="00F551E7">
            <w:pPr>
              <w:jc w:val="both"/>
              <w:rPr>
                <w:b/>
                <w:sz w:val="20"/>
                <w:szCs w:val="20"/>
              </w:rPr>
            </w:pPr>
            <w:r w:rsidRPr="00DE1881">
              <w:rPr>
                <w:b/>
                <w:sz w:val="20"/>
                <w:szCs w:val="20"/>
              </w:rPr>
              <w:t>Acteurs responsables</w:t>
            </w:r>
          </w:p>
          <w:p w14:paraId="14AD4B3F" w14:textId="77777777" w:rsidR="00370DCA" w:rsidRPr="00DE1881" w:rsidRDefault="00370DCA" w:rsidP="00F551E7">
            <w:pPr>
              <w:jc w:val="both"/>
              <w:rPr>
                <w:b/>
                <w:sz w:val="20"/>
                <w:szCs w:val="20"/>
              </w:rPr>
            </w:pPr>
          </w:p>
        </w:tc>
        <w:tc>
          <w:tcPr>
            <w:tcW w:w="6601" w:type="dxa"/>
            <w:shd w:val="clear" w:color="auto" w:fill="auto"/>
          </w:tcPr>
          <w:p w14:paraId="572C7F9C" w14:textId="77777777" w:rsidR="00370DCA" w:rsidRPr="00DE1881" w:rsidRDefault="003F7C60" w:rsidP="00F551E7">
            <w:pPr>
              <w:jc w:val="both"/>
              <w:rPr>
                <w:b/>
                <w:sz w:val="20"/>
                <w:szCs w:val="20"/>
              </w:rPr>
            </w:pPr>
            <w:r>
              <w:rPr>
                <w:b/>
                <w:sz w:val="20"/>
                <w:szCs w:val="20"/>
              </w:rPr>
              <w:t>Composantes</w:t>
            </w:r>
            <w:r w:rsidR="00370DCA" w:rsidRPr="00DE1881">
              <w:rPr>
                <w:b/>
                <w:sz w:val="20"/>
                <w:szCs w:val="20"/>
              </w:rPr>
              <w:t xml:space="preserve">  environnementales et sociales à suivre</w:t>
            </w:r>
          </w:p>
        </w:tc>
      </w:tr>
      <w:tr w:rsidR="00370DCA" w:rsidRPr="00DE1881" w14:paraId="3C8902BC" w14:textId="77777777" w:rsidTr="00F551E7">
        <w:tc>
          <w:tcPr>
            <w:tcW w:w="2943" w:type="dxa"/>
            <w:shd w:val="clear" w:color="auto" w:fill="auto"/>
          </w:tcPr>
          <w:p w14:paraId="661F2AAC" w14:textId="77777777" w:rsidR="00370DCA" w:rsidRPr="00DE1881" w:rsidRDefault="00370DCA" w:rsidP="00F551E7">
            <w:pPr>
              <w:jc w:val="both"/>
              <w:rPr>
                <w:b/>
                <w:sz w:val="20"/>
                <w:szCs w:val="20"/>
              </w:rPr>
            </w:pPr>
            <w:r w:rsidRPr="00DE1881">
              <w:rPr>
                <w:b/>
                <w:sz w:val="20"/>
                <w:szCs w:val="20"/>
              </w:rPr>
              <w:t>Office National de l’Environnement (ONE)</w:t>
            </w:r>
          </w:p>
        </w:tc>
        <w:tc>
          <w:tcPr>
            <w:tcW w:w="6601" w:type="dxa"/>
            <w:shd w:val="clear" w:color="auto" w:fill="auto"/>
          </w:tcPr>
          <w:p w14:paraId="54B4F0DC" w14:textId="77777777" w:rsidR="00370DCA" w:rsidRPr="00DE1881" w:rsidRDefault="00370DCA" w:rsidP="003E5043">
            <w:pPr>
              <w:numPr>
                <w:ilvl w:val="0"/>
                <w:numId w:val="135"/>
              </w:numPr>
              <w:jc w:val="both"/>
              <w:rPr>
                <w:sz w:val="20"/>
                <w:szCs w:val="20"/>
              </w:rPr>
            </w:pPr>
            <w:r w:rsidRPr="00DE1881">
              <w:rPr>
                <w:sz w:val="20"/>
                <w:szCs w:val="20"/>
              </w:rPr>
              <w:t>Pollution et cadre de vie; procédure d’EIE et mise en œuvre des PGES;</w:t>
            </w:r>
          </w:p>
        </w:tc>
      </w:tr>
      <w:tr w:rsidR="00370DCA" w:rsidRPr="00DE1881" w14:paraId="50D3AF32" w14:textId="77777777" w:rsidTr="00F551E7">
        <w:tc>
          <w:tcPr>
            <w:tcW w:w="2943" w:type="dxa"/>
            <w:shd w:val="clear" w:color="auto" w:fill="auto"/>
          </w:tcPr>
          <w:p w14:paraId="6F3AC5D4" w14:textId="77777777" w:rsidR="00370DCA" w:rsidRPr="00DE1881" w:rsidRDefault="00370DCA" w:rsidP="00F551E7">
            <w:pPr>
              <w:jc w:val="both"/>
              <w:rPr>
                <w:b/>
                <w:sz w:val="20"/>
                <w:szCs w:val="20"/>
              </w:rPr>
            </w:pPr>
            <w:r w:rsidRPr="00DE1881">
              <w:rPr>
                <w:b/>
                <w:sz w:val="20"/>
                <w:szCs w:val="20"/>
              </w:rPr>
              <w:t>Direction régionale de l’agriculture</w:t>
            </w:r>
          </w:p>
        </w:tc>
        <w:tc>
          <w:tcPr>
            <w:tcW w:w="6601" w:type="dxa"/>
            <w:shd w:val="clear" w:color="auto" w:fill="auto"/>
          </w:tcPr>
          <w:p w14:paraId="3CC4468F" w14:textId="77777777" w:rsidR="00370DCA" w:rsidRPr="00DE1881" w:rsidRDefault="00370DCA" w:rsidP="003E5043">
            <w:pPr>
              <w:numPr>
                <w:ilvl w:val="0"/>
                <w:numId w:val="135"/>
              </w:numPr>
              <w:jc w:val="both"/>
              <w:rPr>
                <w:sz w:val="20"/>
                <w:szCs w:val="20"/>
              </w:rPr>
            </w:pPr>
            <w:r w:rsidRPr="00DE1881">
              <w:rPr>
                <w:sz w:val="20"/>
                <w:szCs w:val="20"/>
              </w:rPr>
              <w:t>Aménagements agricoles, production et productivité agricole, matériel agricole</w:t>
            </w:r>
          </w:p>
        </w:tc>
      </w:tr>
      <w:tr w:rsidR="00370DCA" w:rsidRPr="00DE1881" w14:paraId="7B9806B3" w14:textId="77777777" w:rsidTr="00F551E7">
        <w:tc>
          <w:tcPr>
            <w:tcW w:w="2943" w:type="dxa"/>
            <w:shd w:val="clear" w:color="auto" w:fill="auto"/>
          </w:tcPr>
          <w:p w14:paraId="63F4E36F" w14:textId="77777777" w:rsidR="00370DCA" w:rsidRPr="00DE1881" w:rsidRDefault="00370DCA" w:rsidP="00F551E7">
            <w:pPr>
              <w:jc w:val="both"/>
              <w:rPr>
                <w:b/>
                <w:sz w:val="20"/>
                <w:szCs w:val="20"/>
              </w:rPr>
            </w:pPr>
            <w:r w:rsidRPr="00DE1881">
              <w:rPr>
                <w:b/>
                <w:sz w:val="20"/>
                <w:szCs w:val="20"/>
              </w:rPr>
              <w:t xml:space="preserve">Service Régional </w:t>
            </w:r>
            <w:r w:rsidR="00941649">
              <w:rPr>
                <w:b/>
                <w:sz w:val="20"/>
                <w:szCs w:val="20"/>
              </w:rPr>
              <w:t>d’</w:t>
            </w:r>
            <w:r w:rsidRPr="00DE1881">
              <w:rPr>
                <w:b/>
                <w:sz w:val="20"/>
                <w:szCs w:val="20"/>
              </w:rPr>
              <w:t>Hydraulique</w:t>
            </w:r>
          </w:p>
        </w:tc>
        <w:tc>
          <w:tcPr>
            <w:tcW w:w="6601" w:type="dxa"/>
            <w:shd w:val="clear" w:color="auto" w:fill="auto"/>
          </w:tcPr>
          <w:p w14:paraId="44C60419" w14:textId="77777777" w:rsidR="00370DCA" w:rsidRPr="00BD1C0F" w:rsidRDefault="00370DCA" w:rsidP="003E5043">
            <w:pPr>
              <w:numPr>
                <w:ilvl w:val="0"/>
                <w:numId w:val="135"/>
              </w:numPr>
              <w:jc w:val="both"/>
              <w:rPr>
                <w:sz w:val="20"/>
                <w:szCs w:val="20"/>
              </w:rPr>
            </w:pPr>
            <w:r w:rsidRPr="00BD1C0F">
              <w:rPr>
                <w:sz w:val="20"/>
                <w:szCs w:val="20"/>
              </w:rPr>
              <w:t>Normes sur l’utilisation des ressources en eau, qualité de l’eau, conformité des rejets</w:t>
            </w:r>
          </w:p>
        </w:tc>
      </w:tr>
      <w:tr w:rsidR="00370DCA" w:rsidRPr="00DE1881" w14:paraId="2F06BB40" w14:textId="77777777" w:rsidTr="00F551E7">
        <w:tc>
          <w:tcPr>
            <w:tcW w:w="2943" w:type="dxa"/>
            <w:vMerge w:val="restart"/>
            <w:shd w:val="clear" w:color="auto" w:fill="auto"/>
          </w:tcPr>
          <w:p w14:paraId="1245F625" w14:textId="77777777" w:rsidR="00370DCA" w:rsidRPr="00DE1881" w:rsidRDefault="00370DCA" w:rsidP="00F551E7">
            <w:pPr>
              <w:jc w:val="both"/>
              <w:rPr>
                <w:b/>
                <w:sz w:val="20"/>
                <w:szCs w:val="20"/>
              </w:rPr>
            </w:pPr>
            <w:r w:rsidRPr="00DE1881">
              <w:rPr>
                <w:b/>
                <w:sz w:val="20"/>
                <w:szCs w:val="20"/>
              </w:rPr>
              <w:t>Direction Régionale des Forêts</w:t>
            </w:r>
          </w:p>
        </w:tc>
        <w:tc>
          <w:tcPr>
            <w:tcW w:w="6601" w:type="dxa"/>
            <w:shd w:val="clear" w:color="auto" w:fill="auto"/>
          </w:tcPr>
          <w:p w14:paraId="21009953" w14:textId="77777777" w:rsidR="00370DCA" w:rsidRPr="00BD1C0F" w:rsidRDefault="00370DCA" w:rsidP="003E5043">
            <w:pPr>
              <w:numPr>
                <w:ilvl w:val="0"/>
                <w:numId w:val="135"/>
              </w:numPr>
              <w:jc w:val="both"/>
              <w:rPr>
                <w:sz w:val="20"/>
                <w:szCs w:val="20"/>
              </w:rPr>
            </w:pPr>
            <w:r w:rsidRPr="00BD1C0F">
              <w:rPr>
                <w:sz w:val="20"/>
                <w:szCs w:val="20"/>
              </w:rPr>
              <w:t>Conformité des activités dans et autour des parcs et aires protégées (écotourisme et pares feux)</w:t>
            </w:r>
          </w:p>
        </w:tc>
      </w:tr>
      <w:tr w:rsidR="00370DCA" w:rsidRPr="00DE1881" w14:paraId="2DAE95D8" w14:textId="77777777" w:rsidTr="00F551E7">
        <w:tc>
          <w:tcPr>
            <w:tcW w:w="2943" w:type="dxa"/>
            <w:vMerge/>
            <w:shd w:val="clear" w:color="auto" w:fill="auto"/>
          </w:tcPr>
          <w:p w14:paraId="304A65A3" w14:textId="77777777" w:rsidR="00370DCA" w:rsidRPr="00DE1881" w:rsidRDefault="00370DCA" w:rsidP="00F551E7">
            <w:pPr>
              <w:jc w:val="both"/>
              <w:rPr>
                <w:b/>
                <w:sz w:val="20"/>
                <w:szCs w:val="20"/>
              </w:rPr>
            </w:pPr>
          </w:p>
        </w:tc>
        <w:tc>
          <w:tcPr>
            <w:tcW w:w="6601" w:type="dxa"/>
            <w:shd w:val="clear" w:color="auto" w:fill="auto"/>
          </w:tcPr>
          <w:p w14:paraId="3129DA75" w14:textId="77777777" w:rsidR="00370DCA" w:rsidRPr="00BD1C0F" w:rsidRDefault="00370DCA" w:rsidP="003E5043">
            <w:pPr>
              <w:numPr>
                <w:ilvl w:val="0"/>
                <w:numId w:val="135"/>
              </w:numPr>
              <w:jc w:val="both"/>
              <w:rPr>
                <w:sz w:val="20"/>
                <w:szCs w:val="20"/>
              </w:rPr>
            </w:pPr>
            <w:r w:rsidRPr="00BD1C0F">
              <w:rPr>
                <w:sz w:val="20"/>
                <w:szCs w:val="20"/>
              </w:rPr>
              <w:t xml:space="preserve">Conformité des activités de foresterie, exploitation sylvicole, forêt communautaire, défrichement </w:t>
            </w:r>
            <w:r w:rsidR="00941649">
              <w:rPr>
                <w:sz w:val="20"/>
                <w:szCs w:val="20"/>
              </w:rPr>
              <w:t xml:space="preserve">des </w:t>
            </w:r>
            <w:r w:rsidRPr="00BD1C0F">
              <w:rPr>
                <w:sz w:val="20"/>
                <w:szCs w:val="20"/>
              </w:rPr>
              <w:t>forêts secondaires</w:t>
            </w:r>
          </w:p>
        </w:tc>
      </w:tr>
      <w:tr w:rsidR="00370DCA" w:rsidRPr="00DE1881" w14:paraId="44F92560" w14:textId="77777777" w:rsidTr="00F551E7">
        <w:tc>
          <w:tcPr>
            <w:tcW w:w="2943" w:type="dxa"/>
            <w:shd w:val="clear" w:color="auto" w:fill="auto"/>
          </w:tcPr>
          <w:p w14:paraId="1DB7430E" w14:textId="77777777" w:rsidR="00370DCA" w:rsidRPr="00DE1881" w:rsidRDefault="00370DCA" w:rsidP="00F551E7">
            <w:pPr>
              <w:jc w:val="both"/>
              <w:rPr>
                <w:b/>
                <w:sz w:val="20"/>
                <w:szCs w:val="20"/>
              </w:rPr>
            </w:pPr>
            <w:r w:rsidRPr="00DE1881">
              <w:rPr>
                <w:b/>
                <w:sz w:val="20"/>
                <w:szCs w:val="20"/>
              </w:rPr>
              <w:t>Services de protection des végétaux</w:t>
            </w:r>
          </w:p>
        </w:tc>
        <w:tc>
          <w:tcPr>
            <w:tcW w:w="6601" w:type="dxa"/>
            <w:shd w:val="clear" w:color="auto" w:fill="auto"/>
          </w:tcPr>
          <w:p w14:paraId="1A9443C9" w14:textId="77777777" w:rsidR="00370DCA" w:rsidRPr="00BD1C0F" w:rsidRDefault="00370DCA" w:rsidP="003E5043">
            <w:pPr>
              <w:numPr>
                <w:ilvl w:val="0"/>
                <w:numId w:val="135"/>
              </w:numPr>
              <w:jc w:val="both"/>
              <w:rPr>
                <w:sz w:val="20"/>
                <w:szCs w:val="20"/>
              </w:rPr>
            </w:pPr>
            <w:r w:rsidRPr="00BD1C0F">
              <w:rPr>
                <w:sz w:val="20"/>
                <w:szCs w:val="20"/>
              </w:rPr>
              <w:t>Utilisation des pesticides, semences améliorées, OGM </w:t>
            </w:r>
          </w:p>
        </w:tc>
      </w:tr>
      <w:tr w:rsidR="00370DCA" w:rsidRPr="00DE1881" w14:paraId="49BE07EE" w14:textId="77777777" w:rsidTr="00F551E7">
        <w:tc>
          <w:tcPr>
            <w:tcW w:w="2943" w:type="dxa"/>
            <w:shd w:val="clear" w:color="auto" w:fill="auto"/>
          </w:tcPr>
          <w:p w14:paraId="251BA5EC" w14:textId="77777777" w:rsidR="00370DCA" w:rsidRPr="00DE1881" w:rsidRDefault="00370DCA" w:rsidP="00F551E7">
            <w:pPr>
              <w:jc w:val="both"/>
              <w:rPr>
                <w:b/>
                <w:sz w:val="20"/>
                <w:szCs w:val="20"/>
              </w:rPr>
            </w:pPr>
            <w:r w:rsidRPr="00DE1881">
              <w:rPr>
                <w:b/>
                <w:sz w:val="20"/>
                <w:szCs w:val="20"/>
              </w:rPr>
              <w:t>Services vétérinaires</w:t>
            </w:r>
          </w:p>
        </w:tc>
        <w:tc>
          <w:tcPr>
            <w:tcW w:w="6601" w:type="dxa"/>
            <w:shd w:val="clear" w:color="auto" w:fill="auto"/>
          </w:tcPr>
          <w:p w14:paraId="30B9249A" w14:textId="77777777" w:rsidR="00370DCA" w:rsidRPr="00BD1C0F" w:rsidRDefault="00370DCA" w:rsidP="003E5043">
            <w:pPr>
              <w:numPr>
                <w:ilvl w:val="0"/>
                <w:numId w:val="135"/>
              </w:numPr>
              <w:jc w:val="both"/>
              <w:rPr>
                <w:sz w:val="20"/>
                <w:szCs w:val="20"/>
              </w:rPr>
            </w:pPr>
            <w:r w:rsidRPr="00BD1C0F">
              <w:rPr>
                <w:sz w:val="20"/>
                <w:szCs w:val="20"/>
              </w:rPr>
              <w:t>Respect des normes d’utilisation des produits vétérinaires, insémination artificielle, production fourrage</w:t>
            </w:r>
          </w:p>
        </w:tc>
      </w:tr>
      <w:tr w:rsidR="00370DCA" w:rsidRPr="00DE1881" w14:paraId="2B64FD28" w14:textId="77777777" w:rsidTr="00F551E7">
        <w:tc>
          <w:tcPr>
            <w:tcW w:w="2943" w:type="dxa"/>
            <w:shd w:val="clear" w:color="auto" w:fill="auto"/>
          </w:tcPr>
          <w:p w14:paraId="1A430317" w14:textId="77777777" w:rsidR="00370DCA" w:rsidRPr="00DE1881" w:rsidRDefault="00370DCA" w:rsidP="00F551E7">
            <w:pPr>
              <w:jc w:val="both"/>
              <w:rPr>
                <w:b/>
                <w:sz w:val="20"/>
                <w:szCs w:val="20"/>
              </w:rPr>
            </w:pPr>
            <w:r w:rsidRPr="00DE1881">
              <w:rPr>
                <w:b/>
                <w:sz w:val="20"/>
                <w:szCs w:val="20"/>
              </w:rPr>
              <w:t>Service Régional d’Hygiène et les Districts sanitaires</w:t>
            </w:r>
          </w:p>
        </w:tc>
        <w:tc>
          <w:tcPr>
            <w:tcW w:w="6601" w:type="dxa"/>
            <w:shd w:val="clear" w:color="auto" w:fill="auto"/>
          </w:tcPr>
          <w:p w14:paraId="17DA43BA" w14:textId="77777777" w:rsidR="00370DCA" w:rsidRPr="00BD1C0F" w:rsidRDefault="00370DCA" w:rsidP="003E5043">
            <w:pPr>
              <w:numPr>
                <w:ilvl w:val="0"/>
                <w:numId w:val="135"/>
              </w:numPr>
              <w:jc w:val="both"/>
              <w:rPr>
                <w:sz w:val="20"/>
                <w:szCs w:val="20"/>
              </w:rPr>
            </w:pPr>
            <w:r w:rsidRPr="00BD1C0F">
              <w:rPr>
                <w:sz w:val="20"/>
                <w:szCs w:val="20"/>
              </w:rPr>
              <w:t>Intoxication par les pesticides, maladies hydriques</w:t>
            </w:r>
          </w:p>
        </w:tc>
      </w:tr>
      <w:tr w:rsidR="00370DCA" w:rsidRPr="00DE1881" w14:paraId="46E7118A" w14:textId="77777777" w:rsidTr="00F551E7">
        <w:tc>
          <w:tcPr>
            <w:tcW w:w="2943" w:type="dxa"/>
            <w:shd w:val="clear" w:color="auto" w:fill="auto"/>
          </w:tcPr>
          <w:p w14:paraId="5C509F0D" w14:textId="77777777" w:rsidR="00370DCA" w:rsidRPr="00DE1881" w:rsidRDefault="00370DCA" w:rsidP="00941649">
            <w:pPr>
              <w:jc w:val="both"/>
              <w:rPr>
                <w:b/>
                <w:sz w:val="20"/>
                <w:szCs w:val="20"/>
              </w:rPr>
            </w:pPr>
            <w:r w:rsidRPr="00DE1881">
              <w:rPr>
                <w:b/>
                <w:sz w:val="20"/>
                <w:szCs w:val="20"/>
              </w:rPr>
              <w:t>Direction du génie rural</w:t>
            </w:r>
          </w:p>
        </w:tc>
        <w:tc>
          <w:tcPr>
            <w:tcW w:w="6601" w:type="dxa"/>
            <w:shd w:val="clear" w:color="auto" w:fill="auto"/>
          </w:tcPr>
          <w:p w14:paraId="1BF2A66B" w14:textId="77777777" w:rsidR="00370DCA" w:rsidRPr="00BD1C0F" w:rsidRDefault="00370DCA" w:rsidP="003E5043">
            <w:pPr>
              <w:numPr>
                <w:ilvl w:val="0"/>
                <w:numId w:val="135"/>
              </w:numPr>
              <w:jc w:val="both"/>
              <w:rPr>
                <w:sz w:val="20"/>
                <w:szCs w:val="20"/>
              </w:rPr>
            </w:pPr>
            <w:r w:rsidRPr="00BD1C0F">
              <w:rPr>
                <w:sz w:val="20"/>
                <w:szCs w:val="20"/>
              </w:rPr>
              <w:t>Q</w:t>
            </w:r>
            <w:r w:rsidR="003F7C60">
              <w:rPr>
                <w:sz w:val="20"/>
                <w:szCs w:val="20"/>
              </w:rPr>
              <w:t xml:space="preserve">ualité </w:t>
            </w:r>
            <w:r w:rsidRPr="00BD1C0F">
              <w:rPr>
                <w:sz w:val="20"/>
                <w:szCs w:val="20"/>
              </w:rPr>
              <w:t>S</w:t>
            </w:r>
            <w:r w:rsidR="003F7C60">
              <w:rPr>
                <w:sz w:val="20"/>
                <w:szCs w:val="20"/>
              </w:rPr>
              <w:t xml:space="preserve">écurité </w:t>
            </w:r>
            <w:r w:rsidRPr="00BD1C0F">
              <w:rPr>
                <w:sz w:val="20"/>
                <w:szCs w:val="20"/>
              </w:rPr>
              <w:t>E</w:t>
            </w:r>
            <w:r w:rsidR="003F7C60">
              <w:rPr>
                <w:sz w:val="20"/>
                <w:szCs w:val="20"/>
              </w:rPr>
              <w:t>nvironnement (QSE)</w:t>
            </w:r>
            <w:r w:rsidRPr="00BD1C0F">
              <w:rPr>
                <w:sz w:val="20"/>
                <w:szCs w:val="20"/>
              </w:rPr>
              <w:t xml:space="preserve"> sur la Réhabilitation ou Construction d’ouvrages hydrauliques </w:t>
            </w:r>
          </w:p>
        </w:tc>
      </w:tr>
      <w:tr w:rsidR="00370DCA" w:rsidRPr="00DE1881" w14:paraId="28BF0ACE" w14:textId="77777777" w:rsidTr="00F551E7">
        <w:tc>
          <w:tcPr>
            <w:tcW w:w="2943" w:type="dxa"/>
            <w:shd w:val="clear" w:color="auto" w:fill="auto"/>
          </w:tcPr>
          <w:p w14:paraId="2998BD97" w14:textId="77777777" w:rsidR="00370DCA" w:rsidRPr="00DE1881" w:rsidRDefault="00370DCA" w:rsidP="00F551E7">
            <w:pPr>
              <w:jc w:val="both"/>
              <w:rPr>
                <w:b/>
                <w:sz w:val="20"/>
                <w:szCs w:val="20"/>
              </w:rPr>
            </w:pPr>
            <w:r w:rsidRPr="00DE1881">
              <w:rPr>
                <w:b/>
                <w:sz w:val="20"/>
                <w:szCs w:val="20"/>
              </w:rPr>
              <w:lastRenderedPageBreak/>
              <w:t>Direction des travaux publics</w:t>
            </w:r>
          </w:p>
        </w:tc>
        <w:tc>
          <w:tcPr>
            <w:tcW w:w="6601" w:type="dxa"/>
            <w:shd w:val="clear" w:color="auto" w:fill="auto"/>
          </w:tcPr>
          <w:p w14:paraId="63AE1741" w14:textId="77777777" w:rsidR="00370DCA" w:rsidRPr="00BD1C0F" w:rsidRDefault="00370DCA" w:rsidP="003E5043">
            <w:pPr>
              <w:numPr>
                <w:ilvl w:val="0"/>
                <w:numId w:val="135"/>
              </w:numPr>
              <w:jc w:val="both"/>
              <w:rPr>
                <w:sz w:val="20"/>
                <w:szCs w:val="20"/>
              </w:rPr>
            </w:pPr>
            <w:r w:rsidRPr="00BD1C0F">
              <w:rPr>
                <w:sz w:val="20"/>
                <w:szCs w:val="20"/>
              </w:rPr>
              <w:t>QSE sur la Construction des pistes rurales, d’embarcadères et ouvrages d’art</w:t>
            </w:r>
          </w:p>
        </w:tc>
      </w:tr>
    </w:tbl>
    <w:p w14:paraId="440E53C8" w14:textId="77777777" w:rsidR="00CB409E" w:rsidRPr="00CB409E" w:rsidRDefault="00CB409E" w:rsidP="00CB409E">
      <w:pPr>
        <w:jc w:val="both"/>
        <w:rPr>
          <w:rFonts w:ascii="Symbol" w:hAnsi="Symbol" w:cs="Symbol"/>
          <w:sz w:val="22"/>
          <w:szCs w:val="22"/>
        </w:rPr>
      </w:pPr>
    </w:p>
    <w:p w14:paraId="74B0FC6A" w14:textId="77777777" w:rsidR="00C91C2B" w:rsidRPr="00CB409E" w:rsidRDefault="00C91C2B" w:rsidP="00C91C2B">
      <w:pPr>
        <w:ind w:left="360"/>
        <w:jc w:val="both"/>
        <w:rPr>
          <w:sz w:val="22"/>
          <w:szCs w:val="22"/>
        </w:rPr>
      </w:pPr>
    </w:p>
    <w:p w14:paraId="44D069C4" w14:textId="77777777" w:rsidR="00D510F2" w:rsidRDefault="00552FAA" w:rsidP="00CB409E">
      <w:pPr>
        <w:jc w:val="both"/>
        <w:rPr>
          <w:sz w:val="22"/>
          <w:szCs w:val="22"/>
        </w:rPr>
      </w:pPr>
      <w:r>
        <w:rPr>
          <w:sz w:val="22"/>
          <w:szCs w:val="22"/>
        </w:rPr>
        <w:t>A cet effet, l’Unité</w:t>
      </w:r>
      <w:r w:rsidR="000122C0">
        <w:rPr>
          <w:sz w:val="22"/>
          <w:szCs w:val="22"/>
        </w:rPr>
        <w:t xml:space="preserve"> de Coordination</w:t>
      </w:r>
      <w:r>
        <w:rPr>
          <w:sz w:val="22"/>
          <w:szCs w:val="22"/>
        </w:rPr>
        <w:t xml:space="preserve"> Régionale (U</w:t>
      </w:r>
      <w:r w:rsidR="000122C0">
        <w:rPr>
          <w:sz w:val="22"/>
          <w:szCs w:val="22"/>
        </w:rPr>
        <w:t>C</w:t>
      </w:r>
      <w:r>
        <w:rPr>
          <w:sz w:val="22"/>
          <w:szCs w:val="22"/>
        </w:rPr>
        <w:t>R</w:t>
      </w:r>
      <w:r w:rsidR="000122C0">
        <w:rPr>
          <w:sz w:val="22"/>
          <w:szCs w:val="22"/>
        </w:rPr>
        <w:t>) du PADAP</w:t>
      </w:r>
      <w:r w:rsidR="00D510F2" w:rsidRPr="00CB409E">
        <w:rPr>
          <w:sz w:val="22"/>
          <w:szCs w:val="22"/>
        </w:rPr>
        <w:t xml:space="preserve"> devra établir des protocoles d’accord avec toutes ses structures </w:t>
      </w:r>
      <w:r w:rsidR="00E678DB">
        <w:rPr>
          <w:sz w:val="22"/>
          <w:szCs w:val="22"/>
        </w:rPr>
        <w:t xml:space="preserve">au niveau régional </w:t>
      </w:r>
      <w:r w:rsidR="00D510F2" w:rsidRPr="00CB409E">
        <w:rPr>
          <w:sz w:val="22"/>
          <w:szCs w:val="22"/>
        </w:rPr>
        <w:t>concernant les modalités d’organisation (techniques, matérielles et financières) de suivi de ces indicateurs.</w:t>
      </w:r>
    </w:p>
    <w:p w14:paraId="0A765667" w14:textId="77777777" w:rsidR="00F020A1" w:rsidRPr="00CB409E" w:rsidRDefault="00F020A1" w:rsidP="00CB409E">
      <w:pPr>
        <w:jc w:val="both"/>
        <w:rPr>
          <w:sz w:val="22"/>
          <w:szCs w:val="22"/>
        </w:rPr>
      </w:pPr>
    </w:p>
    <w:p w14:paraId="78DD6ADB" w14:textId="77777777" w:rsidR="00D510F2" w:rsidRDefault="00D510F2" w:rsidP="00CB409E">
      <w:pPr>
        <w:jc w:val="both"/>
        <w:rPr>
          <w:sz w:val="22"/>
          <w:szCs w:val="22"/>
        </w:rPr>
      </w:pPr>
      <w:r w:rsidRPr="00F020A1">
        <w:rPr>
          <w:sz w:val="22"/>
          <w:szCs w:val="22"/>
          <w:u w:val="single"/>
        </w:rPr>
        <w:t>Supervision</w:t>
      </w:r>
      <w:r w:rsidR="00D15A55">
        <w:rPr>
          <w:sz w:val="22"/>
          <w:szCs w:val="22"/>
        </w:rPr>
        <w:t xml:space="preserve">: </w:t>
      </w:r>
      <w:r w:rsidRPr="00CB409E">
        <w:rPr>
          <w:sz w:val="22"/>
          <w:szCs w:val="22"/>
        </w:rPr>
        <w:t>La sup</w:t>
      </w:r>
      <w:r w:rsidR="00C91C2B">
        <w:rPr>
          <w:sz w:val="22"/>
          <w:szCs w:val="22"/>
        </w:rPr>
        <w:t>ervision sera assurée par l’Expert E</w:t>
      </w:r>
      <w:r w:rsidR="000122C0">
        <w:rPr>
          <w:sz w:val="22"/>
          <w:szCs w:val="22"/>
        </w:rPr>
        <w:t xml:space="preserve">nvironnement et Social de la Cellule </w:t>
      </w:r>
      <w:r w:rsidR="005F6CF4">
        <w:rPr>
          <w:sz w:val="22"/>
          <w:szCs w:val="22"/>
        </w:rPr>
        <w:t xml:space="preserve">de Coordination </w:t>
      </w:r>
      <w:r w:rsidR="000122C0">
        <w:rPr>
          <w:sz w:val="22"/>
          <w:szCs w:val="22"/>
        </w:rPr>
        <w:t>Nationale</w:t>
      </w:r>
      <w:r w:rsidR="005F6CF4">
        <w:rPr>
          <w:sz w:val="22"/>
          <w:szCs w:val="22"/>
        </w:rPr>
        <w:t xml:space="preserve"> (CCNP)</w:t>
      </w:r>
      <w:r w:rsidR="00E678DB">
        <w:rPr>
          <w:sz w:val="22"/>
          <w:szCs w:val="22"/>
        </w:rPr>
        <w:t xml:space="preserve"> du PADAP avec les Points focaux environnement et sociaux des </w:t>
      </w:r>
      <w:r w:rsidR="00552FAA">
        <w:rPr>
          <w:sz w:val="22"/>
          <w:szCs w:val="22"/>
        </w:rPr>
        <w:t>U</w:t>
      </w:r>
      <w:r w:rsidR="000122C0">
        <w:rPr>
          <w:sz w:val="22"/>
          <w:szCs w:val="22"/>
        </w:rPr>
        <w:t>C</w:t>
      </w:r>
      <w:r w:rsidR="00552FAA">
        <w:rPr>
          <w:sz w:val="22"/>
          <w:szCs w:val="22"/>
        </w:rPr>
        <w:t>R</w:t>
      </w:r>
      <w:r w:rsidRPr="00CB409E">
        <w:rPr>
          <w:sz w:val="22"/>
          <w:szCs w:val="22"/>
        </w:rPr>
        <w:t>, sous la coordination</w:t>
      </w:r>
      <w:r w:rsidR="00941649">
        <w:rPr>
          <w:sz w:val="22"/>
          <w:szCs w:val="22"/>
        </w:rPr>
        <w:t xml:space="preserve"> </w:t>
      </w:r>
      <w:r w:rsidR="000122C0">
        <w:rPr>
          <w:sz w:val="22"/>
          <w:szCs w:val="22"/>
        </w:rPr>
        <w:t>du Comité de Pilotage National et Régional</w:t>
      </w:r>
      <w:r w:rsidRPr="00CB409E">
        <w:rPr>
          <w:sz w:val="22"/>
          <w:szCs w:val="22"/>
        </w:rPr>
        <w:t xml:space="preserve">. </w:t>
      </w:r>
    </w:p>
    <w:p w14:paraId="615951A9" w14:textId="77777777" w:rsidR="00F020A1" w:rsidRPr="00CB409E" w:rsidRDefault="00F020A1" w:rsidP="00CB409E">
      <w:pPr>
        <w:jc w:val="both"/>
        <w:rPr>
          <w:rFonts w:ascii="Symbol" w:hAnsi="Symbol" w:cs="Symbol"/>
          <w:sz w:val="22"/>
          <w:szCs w:val="22"/>
        </w:rPr>
      </w:pPr>
    </w:p>
    <w:p w14:paraId="3A9EB535" w14:textId="77777777" w:rsidR="00F020A1" w:rsidRDefault="00D510F2" w:rsidP="00CB409E">
      <w:pPr>
        <w:jc w:val="both"/>
        <w:rPr>
          <w:sz w:val="22"/>
          <w:szCs w:val="22"/>
        </w:rPr>
      </w:pPr>
      <w:r w:rsidRPr="00C91C2B">
        <w:rPr>
          <w:sz w:val="22"/>
          <w:szCs w:val="22"/>
          <w:u w:val="single"/>
        </w:rPr>
        <w:t>Evaluation</w:t>
      </w:r>
      <w:r w:rsidR="00D15A55">
        <w:rPr>
          <w:sz w:val="22"/>
          <w:szCs w:val="22"/>
        </w:rPr>
        <w:t xml:space="preserve">: </w:t>
      </w:r>
      <w:r w:rsidRPr="00CB409E">
        <w:rPr>
          <w:sz w:val="22"/>
          <w:szCs w:val="22"/>
        </w:rPr>
        <w:t>Des Consultants indépendants effectueront l’évaluation à mi-parcours et finale</w:t>
      </w:r>
      <w:r w:rsidR="000122C0">
        <w:rPr>
          <w:sz w:val="22"/>
          <w:szCs w:val="22"/>
        </w:rPr>
        <w:t xml:space="preserve"> du projet</w:t>
      </w:r>
      <w:r w:rsidRPr="00CB409E">
        <w:rPr>
          <w:sz w:val="22"/>
          <w:szCs w:val="22"/>
        </w:rPr>
        <w:t xml:space="preserve">. </w:t>
      </w:r>
    </w:p>
    <w:p w14:paraId="759A92E9" w14:textId="77777777" w:rsidR="00F020A1" w:rsidRPr="00CB409E" w:rsidRDefault="00F020A1" w:rsidP="00CB409E">
      <w:pPr>
        <w:jc w:val="both"/>
        <w:rPr>
          <w:rFonts w:ascii="Symbol" w:hAnsi="Symbol" w:cs="Symbol"/>
          <w:sz w:val="22"/>
          <w:szCs w:val="22"/>
        </w:rPr>
      </w:pPr>
    </w:p>
    <w:p w14:paraId="4602DA9F" w14:textId="77777777" w:rsidR="00D510F2" w:rsidRPr="003115D6" w:rsidRDefault="00D510F2" w:rsidP="007E0B2C">
      <w:pPr>
        <w:pStyle w:val="Heading2"/>
        <w:numPr>
          <w:ilvl w:val="1"/>
          <w:numId w:val="13"/>
        </w:numPr>
        <w:jc w:val="both"/>
        <w:rPr>
          <w:b w:val="0"/>
          <w:color w:val="000000"/>
        </w:rPr>
      </w:pPr>
      <w:bookmarkStart w:id="233" w:name="_Toc343522729"/>
      <w:r w:rsidRPr="007E0B2C">
        <w:rPr>
          <w:bCs w:val="0"/>
        </w:rPr>
        <w:t>Canevas du programme de suivi environnemental et social</w:t>
      </w:r>
      <w:bookmarkEnd w:id="233"/>
    </w:p>
    <w:p w14:paraId="7689E7D7" w14:textId="77777777" w:rsidR="00F020A1" w:rsidRPr="00CB409E" w:rsidRDefault="00F020A1" w:rsidP="00CB409E">
      <w:pPr>
        <w:jc w:val="both"/>
        <w:rPr>
          <w:sz w:val="22"/>
          <w:szCs w:val="22"/>
        </w:rPr>
      </w:pPr>
    </w:p>
    <w:p w14:paraId="23901A65" w14:textId="77777777" w:rsidR="00D510F2" w:rsidRDefault="00D510F2" w:rsidP="00CB409E">
      <w:pPr>
        <w:jc w:val="both"/>
        <w:rPr>
          <w:sz w:val="22"/>
          <w:szCs w:val="22"/>
        </w:rPr>
      </w:pPr>
      <w:r w:rsidRPr="00CB409E">
        <w:rPr>
          <w:sz w:val="22"/>
          <w:szCs w:val="22"/>
        </w:rPr>
        <w:t>Le suivi de l’ensemble des paramètres biophysiques et socioéconomiques est essentiel. Toutefois, pour ne pas alourdir le dispositif et éviter que cela ne devienne une contr</w:t>
      </w:r>
      <w:r w:rsidR="00E678DB">
        <w:rPr>
          <w:sz w:val="22"/>
          <w:szCs w:val="22"/>
        </w:rPr>
        <w:t>ainte dans le timing du cycle du</w:t>
      </w:r>
      <w:r w:rsidRPr="00CB409E">
        <w:rPr>
          <w:sz w:val="22"/>
          <w:szCs w:val="22"/>
        </w:rPr>
        <w:t xml:space="preserve"> projet, il est suggéré de suivre les principaux éléments suivants</w:t>
      </w:r>
      <w:r w:rsidR="00C169A5">
        <w:rPr>
          <w:sz w:val="22"/>
          <w:szCs w:val="22"/>
        </w:rPr>
        <w:t xml:space="preserve"> présentés dans le tableau 30</w:t>
      </w:r>
      <w:r w:rsidR="00751B88">
        <w:rPr>
          <w:sz w:val="22"/>
          <w:szCs w:val="22"/>
        </w:rPr>
        <w:t xml:space="preserve"> sur les indicateurs et dispositifs de suivi</w:t>
      </w:r>
      <w:r w:rsidRPr="00CB409E">
        <w:rPr>
          <w:sz w:val="22"/>
          <w:szCs w:val="22"/>
        </w:rPr>
        <w:t xml:space="preserve"> :</w:t>
      </w:r>
    </w:p>
    <w:p w14:paraId="6A514EC2" w14:textId="77777777" w:rsidR="00CB409E" w:rsidRPr="00CB409E" w:rsidRDefault="00CB409E" w:rsidP="00CB409E">
      <w:pPr>
        <w:jc w:val="both"/>
        <w:rPr>
          <w:sz w:val="22"/>
          <w:szCs w:val="22"/>
        </w:rPr>
      </w:pPr>
    </w:p>
    <w:p w14:paraId="4C475FE9" w14:textId="77777777" w:rsidR="00D510F2" w:rsidRDefault="00F020A1" w:rsidP="00F020A1">
      <w:pPr>
        <w:pStyle w:val="Caption"/>
        <w:rPr>
          <w:sz w:val="22"/>
          <w:szCs w:val="22"/>
        </w:rPr>
      </w:pPr>
      <w:bookmarkStart w:id="234" w:name="_Toc343521537"/>
      <w:r>
        <w:t xml:space="preserve">Tableau </w:t>
      </w:r>
      <w:r w:rsidR="00A84AD9">
        <w:fldChar w:fldCharType="begin"/>
      </w:r>
      <w:r w:rsidR="002C5AE1">
        <w:instrText>SEQ</w:instrText>
      </w:r>
      <w:r>
        <w:instrText xml:space="preserve"> Tableau \* ARABIC </w:instrText>
      </w:r>
      <w:r w:rsidR="00A84AD9">
        <w:fldChar w:fldCharType="separate"/>
      </w:r>
      <w:r w:rsidR="0022512A">
        <w:rPr>
          <w:noProof/>
        </w:rPr>
        <w:t>31</w:t>
      </w:r>
      <w:r w:rsidR="00A84AD9">
        <w:fldChar w:fldCharType="end"/>
      </w:r>
      <w:r>
        <w:t xml:space="preserve"> : </w:t>
      </w:r>
      <w:r w:rsidR="00D510F2" w:rsidRPr="00CB409E">
        <w:rPr>
          <w:sz w:val="22"/>
          <w:szCs w:val="22"/>
        </w:rPr>
        <w:t>Indicateurs et dispositifs de suivi</w:t>
      </w:r>
      <w:bookmarkEnd w:id="234"/>
    </w:p>
    <w:p w14:paraId="69375C03" w14:textId="77777777" w:rsidR="00F020A1" w:rsidRPr="00CB409E" w:rsidRDefault="00F020A1" w:rsidP="00CB409E">
      <w:pPr>
        <w:jc w:val="both"/>
        <w:rPr>
          <w:sz w:val="22"/>
          <w:szCs w:val="22"/>
        </w:rPr>
      </w:pPr>
    </w:p>
    <w:tbl>
      <w:tblPr>
        <w:tblW w:w="5718" w:type="pct"/>
        <w:tblInd w:w="-639"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416"/>
        <w:gridCol w:w="1936"/>
        <w:gridCol w:w="4541"/>
        <w:gridCol w:w="1321"/>
        <w:gridCol w:w="1701"/>
      </w:tblGrid>
      <w:tr w:rsidR="00D510F2" w:rsidRPr="005E4DFA" w14:paraId="0BEF6DAE" w14:textId="77777777" w:rsidTr="00E100BE">
        <w:trPr>
          <w:trHeight w:val="410"/>
        </w:trPr>
        <w:tc>
          <w:tcPr>
            <w:tcW w:w="649" w:type="pct"/>
            <w:vAlign w:val="center"/>
          </w:tcPr>
          <w:p w14:paraId="0BD1CE49" w14:textId="77777777" w:rsidR="00D510F2" w:rsidRPr="005E4DFA" w:rsidRDefault="00D510F2" w:rsidP="00790CFA">
            <w:pPr>
              <w:rPr>
                <w:b/>
                <w:color w:val="000000"/>
                <w:sz w:val="22"/>
                <w:szCs w:val="22"/>
              </w:rPr>
            </w:pPr>
            <w:r w:rsidRPr="005E4DFA">
              <w:rPr>
                <w:b/>
                <w:color w:val="000000"/>
                <w:sz w:val="22"/>
                <w:szCs w:val="22"/>
              </w:rPr>
              <w:t>Composantes</w:t>
            </w:r>
          </w:p>
        </w:tc>
        <w:tc>
          <w:tcPr>
            <w:tcW w:w="887" w:type="pct"/>
            <w:vAlign w:val="center"/>
          </w:tcPr>
          <w:p w14:paraId="0AE38F47" w14:textId="77777777" w:rsidR="00D510F2" w:rsidRPr="005E4DFA" w:rsidRDefault="00D510F2" w:rsidP="00790CFA">
            <w:pPr>
              <w:rPr>
                <w:b/>
                <w:color w:val="000000"/>
                <w:sz w:val="22"/>
                <w:szCs w:val="22"/>
              </w:rPr>
            </w:pPr>
            <w:r w:rsidRPr="005E4DFA">
              <w:rPr>
                <w:b/>
                <w:color w:val="000000"/>
                <w:sz w:val="22"/>
                <w:szCs w:val="22"/>
              </w:rPr>
              <w:t>Eléments de suivi</w:t>
            </w:r>
          </w:p>
        </w:tc>
        <w:tc>
          <w:tcPr>
            <w:tcW w:w="2080" w:type="pct"/>
            <w:vAlign w:val="center"/>
          </w:tcPr>
          <w:p w14:paraId="56FC5894" w14:textId="77777777" w:rsidR="00D510F2" w:rsidRPr="005E4DFA" w:rsidRDefault="00D510F2" w:rsidP="00790CFA">
            <w:pPr>
              <w:rPr>
                <w:b/>
                <w:color w:val="000000"/>
                <w:sz w:val="22"/>
                <w:szCs w:val="22"/>
              </w:rPr>
            </w:pPr>
            <w:r w:rsidRPr="005E4DFA">
              <w:rPr>
                <w:b/>
                <w:color w:val="000000"/>
                <w:sz w:val="22"/>
                <w:szCs w:val="22"/>
              </w:rPr>
              <w:t>Types d’indicateurs et éléments à collecter</w:t>
            </w:r>
          </w:p>
        </w:tc>
        <w:tc>
          <w:tcPr>
            <w:tcW w:w="605" w:type="pct"/>
          </w:tcPr>
          <w:p w14:paraId="29DF120A" w14:textId="77777777" w:rsidR="00D510F2" w:rsidRPr="005E4DFA" w:rsidRDefault="00D510F2" w:rsidP="00790CFA">
            <w:pPr>
              <w:rPr>
                <w:b/>
                <w:color w:val="000000"/>
                <w:sz w:val="22"/>
                <w:szCs w:val="22"/>
              </w:rPr>
            </w:pPr>
            <w:r w:rsidRPr="005E4DFA">
              <w:rPr>
                <w:b/>
                <w:color w:val="000000"/>
                <w:sz w:val="22"/>
                <w:szCs w:val="22"/>
              </w:rPr>
              <w:t xml:space="preserve">Périodicité </w:t>
            </w:r>
          </w:p>
        </w:tc>
        <w:tc>
          <w:tcPr>
            <w:tcW w:w="779" w:type="pct"/>
          </w:tcPr>
          <w:p w14:paraId="6DC3CF2A" w14:textId="77777777" w:rsidR="00D510F2" w:rsidRPr="005E4DFA" w:rsidRDefault="00D510F2" w:rsidP="00790CFA">
            <w:pPr>
              <w:rPr>
                <w:b/>
                <w:color w:val="000000"/>
                <w:sz w:val="22"/>
                <w:szCs w:val="22"/>
              </w:rPr>
            </w:pPr>
            <w:r w:rsidRPr="005E4DFA">
              <w:rPr>
                <w:b/>
                <w:color w:val="000000"/>
                <w:sz w:val="22"/>
                <w:szCs w:val="22"/>
              </w:rPr>
              <w:t>Responsable</w:t>
            </w:r>
          </w:p>
        </w:tc>
      </w:tr>
      <w:tr w:rsidR="00D510F2" w:rsidRPr="005E4DFA" w14:paraId="0A14B4B7" w14:textId="77777777" w:rsidTr="00E100BE">
        <w:trPr>
          <w:cantSplit/>
          <w:trHeight w:val="440"/>
        </w:trPr>
        <w:tc>
          <w:tcPr>
            <w:tcW w:w="649" w:type="pct"/>
            <w:vAlign w:val="center"/>
          </w:tcPr>
          <w:p w14:paraId="7B4F6394" w14:textId="77777777" w:rsidR="00D510F2" w:rsidRPr="005E4DFA" w:rsidRDefault="00D510F2" w:rsidP="00790CFA">
            <w:pPr>
              <w:rPr>
                <w:b/>
                <w:bCs/>
                <w:color w:val="000000"/>
                <w:sz w:val="22"/>
                <w:szCs w:val="22"/>
              </w:rPr>
            </w:pPr>
            <w:r w:rsidRPr="005E4DFA">
              <w:rPr>
                <w:b/>
                <w:bCs/>
                <w:color w:val="000000"/>
                <w:sz w:val="22"/>
                <w:szCs w:val="22"/>
              </w:rPr>
              <w:t xml:space="preserve">Eaux </w:t>
            </w:r>
          </w:p>
          <w:p w14:paraId="2FAC2DE3" w14:textId="77777777" w:rsidR="00D510F2" w:rsidRPr="005E4DFA" w:rsidRDefault="00D510F2" w:rsidP="00790CFA">
            <w:pPr>
              <w:rPr>
                <w:color w:val="000000"/>
                <w:sz w:val="22"/>
                <w:szCs w:val="22"/>
              </w:rPr>
            </w:pPr>
          </w:p>
        </w:tc>
        <w:tc>
          <w:tcPr>
            <w:tcW w:w="887" w:type="pct"/>
            <w:vAlign w:val="center"/>
          </w:tcPr>
          <w:p w14:paraId="7B692086" w14:textId="77777777" w:rsidR="00D510F2" w:rsidRPr="005E4DFA" w:rsidRDefault="00D510F2" w:rsidP="00790CFA">
            <w:pPr>
              <w:autoSpaceDE w:val="0"/>
              <w:autoSpaceDN w:val="0"/>
              <w:adjustRightInd w:val="0"/>
              <w:rPr>
                <w:b/>
                <w:sz w:val="22"/>
                <w:szCs w:val="22"/>
              </w:rPr>
            </w:pPr>
            <w:r w:rsidRPr="005E4DFA">
              <w:rPr>
                <w:b/>
                <w:bCs/>
                <w:sz w:val="22"/>
                <w:szCs w:val="22"/>
              </w:rPr>
              <w:t xml:space="preserve">Etat des </w:t>
            </w:r>
          </w:p>
          <w:p w14:paraId="0B11A454" w14:textId="77777777" w:rsidR="00D510F2" w:rsidRPr="005E4DFA" w:rsidRDefault="00D510F2" w:rsidP="00790CFA">
            <w:pPr>
              <w:autoSpaceDE w:val="0"/>
              <w:autoSpaceDN w:val="0"/>
              <w:adjustRightInd w:val="0"/>
              <w:rPr>
                <w:b/>
                <w:bCs/>
                <w:sz w:val="22"/>
                <w:szCs w:val="22"/>
              </w:rPr>
            </w:pPr>
            <w:r w:rsidRPr="005E4DFA">
              <w:rPr>
                <w:b/>
                <w:bCs/>
                <w:sz w:val="22"/>
                <w:szCs w:val="22"/>
              </w:rPr>
              <w:t>ressources en Eau</w:t>
            </w:r>
            <w:r w:rsidR="00941649">
              <w:rPr>
                <w:b/>
                <w:bCs/>
                <w:sz w:val="22"/>
                <w:szCs w:val="22"/>
              </w:rPr>
              <w:t>,</w:t>
            </w:r>
          </w:p>
          <w:p w14:paraId="3ED9D081" w14:textId="77777777" w:rsidR="00D510F2" w:rsidRPr="005E4DFA" w:rsidRDefault="00D510F2" w:rsidP="00790CFA">
            <w:pPr>
              <w:autoSpaceDE w:val="0"/>
              <w:autoSpaceDN w:val="0"/>
              <w:adjustRightInd w:val="0"/>
              <w:rPr>
                <w:b/>
                <w:bCs/>
                <w:sz w:val="22"/>
                <w:szCs w:val="22"/>
              </w:rPr>
            </w:pPr>
            <w:r w:rsidRPr="005E4DFA">
              <w:rPr>
                <w:b/>
                <w:sz w:val="22"/>
                <w:szCs w:val="22"/>
                <w:lang w:val="fr-CA"/>
              </w:rPr>
              <w:t>Hydrométrie et la qualité des eaux</w:t>
            </w:r>
          </w:p>
        </w:tc>
        <w:tc>
          <w:tcPr>
            <w:tcW w:w="2080" w:type="pct"/>
            <w:vAlign w:val="center"/>
          </w:tcPr>
          <w:p w14:paraId="4520C239" w14:textId="77777777" w:rsidR="00D510F2" w:rsidRPr="005E4DFA" w:rsidRDefault="00D510F2" w:rsidP="00310F21">
            <w:pPr>
              <w:numPr>
                <w:ilvl w:val="0"/>
                <w:numId w:val="42"/>
              </w:numPr>
              <w:rPr>
                <w:color w:val="000000"/>
                <w:sz w:val="22"/>
                <w:szCs w:val="22"/>
              </w:rPr>
            </w:pPr>
            <w:r w:rsidRPr="005E4DFA">
              <w:rPr>
                <w:color w:val="000000"/>
                <w:sz w:val="22"/>
                <w:szCs w:val="22"/>
              </w:rPr>
              <w:t>Analyse physico-chimique et bactériologique de l'eau (pH, DBO, DCO métaux lourds, germes, pesticides, nitrates, …)</w:t>
            </w:r>
            <w:r w:rsidR="00941649">
              <w:rPr>
                <w:color w:val="000000"/>
                <w:sz w:val="22"/>
                <w:szCs w:val="22"/>
              </w:rPr>
              <w:t> ;</w:t>
            </w:r>
          </w:p>
          <w:p w14:paraId="14C7EAFD" w14:textId="77777777" w:rsidR="00D510F2" w:rsidRDefault="003115D6" w:rsidP="00310F21">
            <w:pPr>
              <w:numPr>
                <w:ilvl w:val="0"/>
                <w:numId w:val="42"/>
              </w:numPr>
              <w:rPr>
                <w:color w:val="000000"/>
                <w:sz w:val="22"/>
                <w:szCs w:val="22"/>
              </w:rPr>
            </w:pPr>
            <w:r>
              <w:rPr>
                <w:color w:val="000000"/>
                <w:sz w:val="22"/>
                <w:szCs w:val="22"/>
              </w:rPr>
              <w:t>Taux de p</w:t>
            </w:r>
            <w:r w:rsidR="00D510F2" w:rsidRPr="005E4DFA">
              <w:rPr>
                <w:color w:val="000000"/>
                <w:sz w:val="22"/>
                <w:szCs w:val="22"/>
              </w:rPr>
              <w:t>ollution</w:t>
            </w:r>
            <w:r w:rsidR="00941649">
              <w:rPr>
                <w:color w:val="000000"/>
                <w:sz w:val="22"/>
                <w:szCs w:val="22"/>
              </w:rPr>
              <w:t> </w:t>
            </w:r>
            <w:r w:rsidR="00751B88">
              <w:rPr>
                <w:color w:val="000000"/>
                <w:sz w:val="22"/>
                <w:szCs w:val="22"/>
              </w:rPr>
              <w:t>chimique</w:t>
            </w:r>
            <w:r>
              <w:rPr>
                <w:color w:val="000000"/>
                <w:sz w:val="22"/>
                <w:szCs w:val="22"/>
              </w:rPr>
              <w:t xml:space="preserve"> et organique</w:t>
            </w:r>
            <w:r w:rsidR="00941649">
              <w:rPr>
                <w:color w:val="000000"/>
                <w:sz w:val="22"/>
                <w:szCs w:val="22"/>
              </w:rPr>
              <w:t>;</w:t>
            </w:r>
          </w:p>
          <w:p w14:paraId="548E9D10" w14:textId="77777777" w:rsidR="00D510F2" w:rsidRPr="005E4DFA" w:rsidRDefault="00D510F2" w:rsidP="00310F21">
            <w:pPr>
              <w:numPr>
                <w:ilvl w:val="0"/>
                <w:numId w:val="42"/>
              </w:numPr>
              <w:rPr>
                <w:color w:val="000000"/>
                <w:sz w:val="22"/>
                <w:szCs w:val="22"/>
              </w:rPr>
            </w:pPr>
            <w:r w:rsidRPr="005E4DFA">
              <w:rPr>
                <w:color w:val="000000"/>
                <w:sz w:val="22"/>
                <w:szCs w:val="22"/>
              </w:rPr>
              <w:t>Eutrophisation</w:t>
            </w:r>
            <w:r w:rsidR="00941649">
              <w:rPr>
                <w:color w:val="000000"/>
                <w:sz w:val="22"/>
                <w:szCs w:val="22"/>
              </w:rPr>
              <w:t> ;</w:t>
            </w:r>
          </w:p>
          <w:p w14:paraId="7E2C4EA4" w14:textId="77777777" w:rsidR="00D510F2" w:rsidRPr="005E4DFA" w:rsidRDefault="00D510F2" w:rsidP="00310F21">
            <w:pPr>
              <w:numPr>
                <w:ilvl w:val="0"/>
                <w:numId w:val="42"/>
              </w:numPr>
              <w:rPr>
                <w:color w:val="000000"/>
                <w:sz w:val="22"/>
                <w:szCs w:val="22"/>
              </w:rPr>
            </w:pPr>
            <w:r w:rsidRPr="005E4DFA">
              <w:rPr>
                <w:color w:val="000000"/>
                <w:sz w:val="22"/>
                <w:szCs w:val="22"/>
              </w:rPr>
              <w:t>Sédimentation</w:t>
            </w:r>
            <w:r w:rsidR="00941649">
              <w:rPr>
                <w:color w:val="000000"/>
                <w:sz w:val="22"/>
                <w:szCs w:val="22"/>
              </w:rPr>
              <w:t> ;</w:t>
            </w:r>
          </w:p>
          <w:p w14:paraId="04D1F5FF" w14:textId="77777777" w:rsidR="00D510F2" w:rsidRPr="005E4DFA" w:rsidRDefault="00D510F2" w:rsidP="00310F21">
            <w:pPr>
              <w:numPr>
                <w:ilvl w:val="0"/>
                <w:numId w:val="42"/>
              </w:numPr>
              <w:rPr>
                <w:color w:val="000000"/>
                <w:sz w:val="22"/>
                <w:szCs w:val="22"/>
              </w:rPr>
            </w:pPr>
            <w:r w:rsidRPr="005E4DFA">
              <w:rPr>
                <w:color w:val="000000"/>
                <w:sz w:val="22"/>
                <w:szCs w:val="22"/>
              </w:rPr>
              <w:t>Régime hydrologique</w:t>
            </w:r>
            <w:r w:rsidR="00941649">
              <w:rPr>
                <w:color w:val="000000"/>
                <w:sz w:val="22"/>
                <w:szCs w:val="22"/>
              </w:rPr>
              <w:t> ;</w:t>
            </w:r>
          </w:p>
          <w:p w14:paraId="05D6FA67" w14:textId="77777777" w:rsidR="00D510F2" w:rsidRPr="005E4DFA" w:rsidRDefault="00D510F2" w:rsidP="00310F21">
            <w:pPr>
              <w:numPr>
                <w:ilvl w:val="0"/>
                <w:numId w:val="42"/>
              </w:numPr>
              <w:rPr>
                <w:color w:val="000000"/>
                <w:sz w:val="22"/>
                <w:szCs w:val="22"/>
              </w:rPr>
            </w:pPr>
            <w:r w:rsidRPr="005E4DFA">
              <w:rPr>
                <w:color w:val="000000"/>
                <w:sz w:val="22"/>
                <w:szCs w:val="22"/>
              </w:rPr>
              <w:t>Etat des inondations</w:t>
            </w:r>
            <w:r w:rsidR="00941649">
              <w:rPr>
                <w:color w:val="000000"/>
                <w:sz w:val="22"/>
                <w:szCs w:val="22"/>
              </w:rPr>
              <w:t> ;</w:t>
            </w:r>
          </w:p>
          <w:p w14:paraId="2350EED4" w14:textId="77777777" w:rsidR="00D510F2" w:rsidRPr="005E4DFA" w:rsidRDefault="00D510F2" w:rsidP="00310F21">
            <w:pPr>
              <w:numPr>
                <w:ilvl w:val="0"/>
                <w:numId w:val="42"/>
              </w:numPr>
              <w:rPr>
                <w:color w:val="000000"/>
                <w:sz w:val="22"/>
                <w:szCs w:val="22"/>
              </w:rPr>
            </w:pPr>
            <w:r w:rsidRPr="005E4DFA">
              <w:rPr>
                <w:color w:val="000000"/>
                <w:sz w:val="22"/>
                <w:szCs w:val="22"/>
              </w:rPr>
              <w:t>Suivi des nappes</w:t>
            </w:r>
            <w:r w:rsidR="00941649">
              <w:rPr>
                <w:color w:val="000000"/>
                <w:sz w:val="22"/>
                <w:szCs w:val="22"/>
              </w:rPr>
              <w:t> ;</w:t>
            </w:r>
          </w:p>
          <w:p w14:paraId="72E6F156" w14:textId="77777777" w:rsidR="00D510F2" w:rsidRPr="005E4DFA" w:rsidRDefault="00D510F2" w:rsidP="00310F21">
            <w:pPr>
              <w:numPr>
                <w:ilvl w:val="0"/>
                <w:numId w:val="42"/>
              </w:numPr>
              <w:rPr>
                <w:color w:val="000000"/>
                <w:sz w:val="22"/>
                <w:szCs w:val="22"/>
              </w:rPr>
            </w:pPr>
            <w:r w:rsidRPr="005E4DFA">
              <w:rPr>
                <w:color w:val="000000"/>
                <w:sz w:val="22"/>
                <w:szCs w:val="22"/>
              </w:rPr>
              <w:t>Suivi de la végétation aquatique (typha ; etc.)</w:t>
            </w:r>
            <w:r w:rsidR="00941649">
              <w:rPr>
                <w:color w:val="000000"/>
                <w:sz w:val="22"/>
                <w:szCs w:val="22"/>
              </w:rPr>
              <w:t>.</w:t>
            </w:r>
          </w:p>
        </w:tc>
        <w:tc>
          <w:tcPr>
            <w:tcW w:w="605" w:type="pct"/>
          </w:tcPr>
          <w:p w14:paraId="20C56488" w14:textId="77777777" w:rsidR="00D510F2" w:rsidRPr="005E4DFA" w:rsidRDefault="00D510F2" w:rsidP="00310F21">
            <w:pPr>
              <w:numPr>
                <w:ilvl w:val="0"/>
                <w:numId w:val="42"/>
              </w:numPr>
              <w:rPr>
                <w:color w:val="000000"/>
                <w:sz w:val="22"/>
                <w:szCs w:val="22"/>
              </w:rPr>
            </w:pPr>
            <w:r w:rsidRPr="005E4DFA">
              <w:rPr>
                <w:color w:val="000000"/>
                <w:sz w:val="22"/>
                <w:szCs w:val="22"/>
              </w:rPr>
              <w:t>mensuel</w:t>
            </w:r>
          </w:p>
        </w:tc>
        <w:tc>
          <w:tcPr>
            <w:tcW w:w="779" w:type="pct"/>
          </w:tcPr>
          <w:p w14:paraId="4FAE8BA6" w14:textId="77777777" w:rsidR="00D510F2" w:rsidRDefault="00E100BE" w:rsidP="00310F21">
            <w:pPr>
              <w:numPr>
                <w:ilvl w:val="0"/>
                <w:numId w:val="42"/>
              </w:numPr>
              <w:rPr>
                <w:color w:val="000000"/>
                <w:sz w:val="22"/>
                <w:szCs w:val="22"/>
              </w:rPr>
            </w:pPr>
            <w:r>
              <w:rPr>
                <w:color w:val="000000"/>
                <w:sz w:val="22"/>
                <w:szCs w:val="22"/>
              </w:rPr>
              <w:t>Service de hydraulique</w:t>
            </w:r>
          </w:p>
          <w:p w14:paraId="76303BC3" w14:textId="77777777" w:rsidR="00E100BE" w:rsidRDefault="00E100BE" w:rsidP="00310F21">
            <w:pPr>
              <w:numPr>
                <w:ilvl w:val="0"/>
                <w:numId w:val="42"/>
              </w:numPr>
              <w:rPr>
                <w:color w:val="000000"/>
                <w:sz w:val="22"/>
                <w:szCs w:val="22"/>
              </w:rPr>
            </w:pPr>
            <w:r>
              <w:rPr>
                <w:color w:val="000000"/>
                <w:sz w:val="22"/>
                <w:szCs w:val="22"/>
              </w:rPr>
              <w:t>Laboratoires de contrôle des eaux</w:t>
            </w:r>
          </w:p>
          <w:p w14:paraId="3371AD97" w14:textId="77777777" w:rsidR="005063F4" w:rsidRDefault="005063F4" w:rsidP="00310F21">
            <w:pPr>
              <w:numPr>
                <w:ilvl w:val="0"/>
                <w:numId w:val="42"/>
              </w:numPr>
              <w:rPr>
                <w:color w:val="000000"/>
                <w:sz w:val="22"/>
                <w:szCs w:val="22"/>
              </w:rPr>
            </w:pPr>
            <w:r>
              <w:rPr>
                <w:color w:val="000000"/>
                <w:sz w:val="22"/>
                <w:szCs w:val="22"/>
              </w:rPr>
              <w:t>ONE</w:t>
            </w:r>
          </w:p>
          <w:p w14:paraId="2B1D362D" w14:textId="77777777" w:rsidR="00A761BF" w:rsidRPr="005E4DFA" w:rsidRDefault="005F6CF4" w:rsidP="00310F21">
            <w:pPr>
              <w:numPr>
                <w:ilvl w:val="0"/>
                <w:numId w:val="42"/>
              </w:numPr>
              <w:rPr>
                <w:color w:val="000000"/>
                <w:sz w:val="22"/>
                <w:szCs w:val="22"/>
              </w:rPr>
            </w:pPr>
            <w:r>
              <w:rPr>
                <w:color w:val="000000"/>
                <w:sz w:val="22"/>
                <w:szCs w:val="22"/>
              </w:rPr>
              <w:t>CCNP/</w:t>
            </w:r>
            <w:r w:rsidR="000122C0">
              <w:rPr>
                <w:color w:val="000000"/>
                <w:sz w:val="22"/>
                <w:szCs w:val="22"/>
              </w:rPr>
              <w:t>UCR</w:t>
            </w:r>
            <w:r>
              <w:rPr>
                <w:color w:val="000000"/>
                <w:sz w:val="22"/>
                <w:szCs w:val="22"/>
              </w:rPr>
              <w:t xml:space="preserve"> PADAP</w:t>
            </w:r>
          </w:p>
          <w:p w14:paraId="1AB4184B" w14:textId="77777777" w:rsidR="00D510F2" w:rsidRPr="005E4DFA" w:rsidRDefault="00D510F2" w:rsidP="00790CFA">
            <w:pPr>
              <w:ind w:left="360"/>
              <w:rPr>
                <w:color w:val="000000"/>
                <w:sz w:val="22"/>
                <w:szCs w:val="22"/>
              </w:rPr>
            </w:pPr>
          </w:p>
        </w:tc>
      </w:tr>
      <w:tr w:rsidR="00D510F2" w:rsidRPr="005E4DFA" w14:paraId="7543E066" w14:textId="77777777" w:rsidTr="00E100BE">
        <w:trPr>
          <w:cantSplit/>
          <w:trHeight w:val="1064"/>
        </w:trPr>
        <w:tc>
          <w:tcPr>
            <w:tcW w:w="649" w:type="pct"/>
            <w:vMerge w:val="restart"/>
            <w:vAlign w:val="center"/>
          </w:tcPr>
          <w:p w14:paraId="57657E30" w14:textId="77777777" w:rsidR="00D510F2" w:rsidRPr="005E4DFA" w:rsidRDefault="00D510F2" w:rsidP="00790CFA">
            <w:pPr>
              <w:rPr>
                <w:b/>
                <w:bCs/>
                <w:color w:val="000000"/>
                <w:sz w:val="22"/>
                <w:szCs w:val="22"/>
              </w:rPr>
            </w:pPr>
            <w:r w:rsidRPr="005E4DFA">
              <w:rPr>
                <w:b/>
                <w:bCs/>
                <w:color w:val="000000"/>
                <w:sz w:val="22"/>
                <w:szCs w:val="22"/>
              </w:rPr>
              <w:t>Sols</w:t>
            </w:r>
          </w:p>
          <w:p w14:paraId="6BA6C9A2" w14:textId="77777777" w:rsidR="00D510F2" w:rsidRPr="005E4DFA" w:rsidRDefault="00D510F2" w:rsidP="00790CFA">
            <w:pPr>
              <w:rPr>
                <w:b/>
                <w:bCs/>
                <w:color w:val="000000"/>
                <w:sz w:val="22"/>
                <w:szCs w:val="22"/>
              </w:rPr>
            </w:pPr>
          </w:p>
        </w:tc>
        <w:tc>
          <w:tcPr>
            <w:tcW w:w="887" w:type="pct"/>
            <w:tcBorders>
              <w:bottom w:val="single" w:sz="4" w:space="0" w:color="auto"/>
            </w:tcBorders>
            <w:vAlign w:val="center"/>
          </w:tcPr>
          <w:p w14:paraId="78922FA7" w14:textId="77777777" w:rsidR="00D510F2" w:rsidRPr="005E4DFA" w:rsidRDefault="00D510F2" w:rsidP="00790CFA">
            <w:pPr>
              <w:autoSpaceDE w:val="0"/>
              <w:autoSpaceDN w:val="0"/>
              <w:adjustRightInd w:val="0"/>
              <w:rPr>
                <w:b/>
                <w:bCs/>
                <w:sz w:val="22"/>
                <w:szCs w:val="22"/>
              </w:rPr>
            </w:pPr>
            <w:r w:rsidRPr="005E4DFA">
              <w:rPr>
                <w:b/>
                <w:bCs/>
                <w:sz w:val="22"/>
                <w:szCs w:val="22"/>
              </w:rPr>
              <w:t>Fertilité chimique</w:t>
            </w:r>
          </w:p>
          <w:p w14:paraId="1B3B17C6" w14:textId="77777777" w:rsidR="00D510F2" w:rsidRPr="005E4DFA" w:rsidRDefault="00D510F2" w:rsidP="00790CFA">
            <w:pPr>
              <w:autoSpaceDE w:val="0"/>
              <w:autoSpaceDN w:val="0"/>
              <w:adjustRightInd w:val="0"/>
              <w:rPr>
                <w:b/>
                <w:sz w:val="22"/>
                <w:szCs w:val="22"/>
              </w:rPr>
            </w:pPr>
          </w:p>
          <w:p w14:paraId="450BD561" w14:textId="77777777" w:rsidR="00D510F2" w:rsidRPr="005E4DFA" w:rsidRDefault="00D510F2" w:rsidP="00790CFA">
            <w:pPr>
              <w:ind w:right="-154"/>
              <w:rPr>
                <w:b/>
                <w:bCs/>
                <w:sz w:val="22"/>
                <w:szCs w:val="22"/>
              </w:rPr>
            </w:pPr>
          </w:p>
          <w:p w14:paraId="7205CAE5" w14:textId="77777777" w:rsidR="00D510F2" w:rsidRPr="005E4DFA" w:rsidRDefault="00D510F2" w:rsidP="00790CFA">
            <w:pPr>
              <w:ind w:right="-154"/>
              <w:rPr>
                <w:b/>
                <w:bCs/>
                <w:sz w:val="22"/>
                <w:szCs w:val="22"/>
              </w:rPr>
            </w:pPr>
          </w:p>
          <w:p w14:paraId="6345992B" w14:textId="77777777" w:rsidR="00D510F2" w:rsidRPr="005E4DFA" w:rsidRDefault="00D510F2" w:rsidP="00790CFA">
            <w:pPr>
              <w:ind w:right="-154"/>
              <w:rPr>
                <w:b/>
                <w:color w:val="000000"/>
                <w:sz w:val="22"/>
                <w:szCs w:val="22"/>
              </w:rPr>
            </w:pPr>
          </w:p>
        </w:tc>
        <w:tc>
          <w:tcPr>
            <w:tcW w:w="2080" w:type="pct"/>
            <w:tcBorders>
              <w:bottom w:val="single" w:sz="4" w:space="0" w:color="auto"/>
            </w:tcBorders>
            <w:vAlign w:val="center"/>
          </w:tcPr>
          <w:p w14:paraId="0011E8B5" w14:textId="77777777" w:rsidR="00D510F2" w:rsidRPr="005E4DFA" w:rsidRDefault="00D510F2" w:rsidP="00310F21">
            <w:pPr>
              <w:numPr>
                <w:ilvl w:val="0"/>
                <w:numId w:val="42"/>
              </w:numPr>
              <w:rPr>
                <w:color w:val="000000"/>
                <w:sz w:val="22"/>
                <w:szCs w:val="22"/>
              </w:rPr>
            </w:pPr>
            <w:r w:rsidRPr="005E4DFA">
              <w:rPr>
                <w:color w:val="000000"/>
                <w:sz w:val="22"/>
                <w:szCs w:val="22"/>
              </w:rPr>
              <w:t>Erosion/ravinement</w:t>
            </w:r>
            <w:r w:rsidR="00941649">
              <w:rPr>
                <w:color w:val="000000"/>
                <w:sz w:val="22"/>
                <w:szCs w:val="22"/>
              </w:rPr>
              <w:t> :</w:t>
            </w:r>
          </w:p>
          <w:p w14:paraId="4A191250" w14:textId="77777777" w:rsidR="00D510F2" w:rsidRPr="005E4DFA" w:rsidRDefault="00D510F2" w:rsidP="00310F21">
            <w:pPr>
              <w:numPr>
                <w:ilvl w:val="0"/>
                <w:numId w:val="42"/>
              </w:numPr>
              <w:rPr>
                <w:color w:val="000000"/>
                <w:sz w:val="22"/>
                <w:szCs w:val="22"/>
              </w:rPr>
            </w:pPr>
            <w:r w:rsidRPr="005E4DFA">
              <w:rPr>
                <w:color w:val="000000"/>
                <w:sz w:val="22"/>
                <w:szCs w:val="22"/>
              </w:rPr>
              <w:t>Pollution/dégradation</w:t>
            </w:r>
            <w:r w:rsidR="00941649">
              <w:rPr>
                <w:color w:val="000000"/>
                <w:sz w:val="22"/>
                <w:szCs w:val="22"/>
              </w:rPr>
              <w:t> :</w:t>
            </w:r>
          </w:p>
          <w:p w14:paraId="3EE0677F" w14:textId="77777777" w:rsidR="00D510F2" w:rsidRPr="005E4DFA" w:rsidRDefault="00D510F2" w:rsidP="00310F21">
            <w:pPr>
              <w:numPr>
                <w:ilvl w:val="0"/>
                <w:numId w:val="42"/>
              </w:numPr>
              <w:autoSpaceDE w:val="0"/>
              <w:autoSpaceDN w:val="0"/>
              <w:adjustRightInd w:val="0"/>
              <w:rPr>
                <w:sz w:val="22"/>
                <w:szCs w:val="22"/>
              </w:rPr>
            </w:pPr>
            <w:r w:rsidRPr="005E4DFA">
              <w:rPr>
                <w:sz w:val="22"/>
                <w:szCs w:val="22"/>
              </w:rPr>
              <w:t>Taux de matière organique</w:t>
            </w:r>
            <w:r w:rsidR="00941649">
              <w:rPr>
                <w:sz w:val="22"/>
                <w:szCs w:val="22"/>
              </w:rPr>
              <w:t> :</w:t>
            </w:r>
          </w:p>
          <w:p w14:paraId="41EF51D9" w14:textId="77777777" w:rsidR="00D510F2" w:rsidRPr="005E4DFA" w:rsidRDefault="00D510F2" w:rsidP="00310F21">
            <w:pPr>
              <w:numPr>
                <w:ilvl w:val="0"/>
                <w:numId w:val="42"/>
              </w:numPr>
              <w:autoSpaceDE w:val="0"/>
              <w:autoSpaceDN w:val="0"/>
              <w:adjustRightInd w:val="0"/>
              <w:rPr>
                <w:sz w:val="22"/>
                <w:szCs w:val="22"/>
              </w:rPr>
            </w:pPr>
            <w:r w:rsidRPr="005E4DFA">
              <w:rPr>
                <w:sz w:val="22"/>
                <w:szCs w:val="22"/>
              </w:rPr>
              <w:t>Composition en éléments minéraux</w:t>
            </w:r>
            <w:r w:rsidR="00941649">
              <w:rPr>
                <w:sz w:val="22"/>
                <w:szCs w:val="22"/>
              </w:rPr>
              <w:t> :</w:t>
            </w:r>
          </w:p>
          <w:p w14:paraId="1523BC17" w14:textId="77777777" w:rsidR="00D510F2" w:rsidRPr="005E4DFA" w:rsidRDefault="00D510F2" w:rsidP="00310F21">
            <w:pPr>
              <w:numPr>
                <w:ilvl w:val="0"/>
                <w:numId w:val="42"/>
              </w:numPr>
              <w:autoSpaceDE w:val="0"/>
              <w:autoSpaceDN w:val="0"/>
              <w:adjustRightInd w:val="0"/>
              <w:rPr>
                <w:sz w:val="22"/>
                <w:szCs w:val="22"/>
              </w:rPr>
            </w:pPr>
            <w:r w:rsidRPr="005E4DFA">
              <w:rPr>
                <w:sz w:val="22"/>
                <w:szCs w:val="22"/>
              </w:rPr>
              <w:t>Taux de saturation</w:t>
            </w:r>
            <w:r w:rsidR="00941649">
              <w:rPr>
                <w:sz w:val="22"/>
                <w:szCs w:val="22"/>
              </w:rPr>
              <w:t> :</w:t>
            </w:r>
          </w:p>
          <w:p w14:paraId="16F3720F" w14:textId="77777777" w:rsidR="00D510F2" w:rsidRPr="005E4DFA" w:rsidRDefault="00D510F2" w:rsidP="00310F21">
            <w:pPr>
              <w:numPr>
                <w:ilvl w:val="0"/>
                <w:numId w:val="42"/>
              </w:numPr>
              <w:autoSpaceDE w:val="0"/>
              <w:autoSpaceDN w:val="0"/>
              <w:adjustRightInd w:val="0"/>
              <w:rPr>
                <w:sz w:val="22"/>
                <w:szCs w:val="22"/>
              </w:rPr>
            </w:pPr>
            <w:r w:rsidRPr="005E4DFA">
              <w:rPr>
                <w:sz w:val="22"/>
                <w:szCs w:val="22"/>
              </w:rPr>
              <w:t>Capacité d'échange</w:t>
            </w:r>
            <w:r w:rsidR="00941649">
              <w:rPr>
                <w:sz w:val="22"/>
                <w:szCs w:val="22"/>
              </w:rPr>
              <w:t>.</w:t>
            </w:r>
          </w:p>
        </w:tc>
        <w:tc>
          <w:tcPr>
            <w:tcW w:w="605" w:type="pct"/>
            <w:tcBorders>
              <w:bottom w:val="single" w:sz="4" w:space="0" w:color="auto"/>
            </w:tcBorders>
          </w:tcPr>
          <w:p w14:paraId="146B69AA" w14:textId="77777777" w:rsidR="00D510F2" w:rsidRPr="005E4DFA" w:rsidRDefault="00D510F2" w:rsidP="00310F21">
            <w:pPr>
              <w:numPr>
                <w:ilvl w:val="0"/>
                <w:numId w:val="42"/>
              </w:numPr>
              <w:rPr>
                <w:color w:val="000000"/>
                <w:sz w:val="22"/>
                <w:szCs w:val="22"/>
              </w:rPr>
            </w:pPr>
            <w:r w:rsidRPr="005E4DFA">
              <w:rPr>
                <w:color w:val="000000"/>
                <w:sz w:val="22"/>
                <w:szCs w:val="22"/>
              </w:rPr>
              <w:t xml:space="preserve">Annuel </w:t>
            </w:r>
          </w:p>
        </w:tc>
        <w:tc>
          <w:tcPr>
            <w:tcW w:w="779" w:type="pct"/>
            <w:tcBorders>
              <w:bottom w:val="single" w:sz="4" w:space="0" w:color="auto"/>
            </w:tcBorders>
          </w:tcPr>
          <w:p w14:paraId="77C16BC8" w14:textId="77777777" w:rsidR="00D510F2" w:rsidRDefault="000122C0" w:rsidP="00310F21">
            <w:pPr>
              <w:numPr>
                <w:ilvl w:val="0"/>
                <w:numId w:val="42"/>
              </w:numPr>
              <w:rPr>
                <w:color w:val="000000"/>
                <w:sz w:val="22"/>
                <w:szCs w:val="22"/>
              </w:rPr>
            </w:pPr>
            <w:r>
              <w:rPr>
                <w:color w:val="000000"/>
                <w:sz w:val="22"/>
                <w:szCs w:val="22"/>
              </w:rPr>
              <w:t>DR</w:t>
            </w:r>
            <w:r w:rsidR="00E100BE">
              <w:rPr>
                <w:color w:val="000000"/>
                <w:sz w:val="22"/>
                <w:szCs w:val="22"/>
              </w:rPr>
              <w:t>A</w:t>
            </w:r>
            <w:r>
              <w:rPr>
                <w:color w:val="000000"/>
                <w:sz w:val="22"/>
                <w:szCs w:val="22"/>
              </w:rPr>
              <w:t>E</w:t>
            </w:r>
          </w:p>
          <w:p w14:paraId="5250CD5E" w14:textId="77777777" w:rsidR="00E100BE" w:rsidRDefault="00E100BE" w:rsidP="00310F21">
            <w:pPr>
              <w:numPr>
                <w:ilvl w:val="0"/>
                <w:numId w:val="42"/>
              </w:numPr>
              <w:rPr>
                <w:color w:val="000000"/>
                <w:sz w:val="22"/>
                <w:szCs w:val="22"/>
              </w:rPr>
            </w:pPr>
            <w:r>
              <w:rPr>
                <w:color w:val="000000"/>
                <w:sz w:val="22"/>
                <w:szCs w:val="22"/>
              </w:rPr>
              <w:t>Laboratoire de contrôle des sols</w:t>
            </w:r>
          </w:p>
          <w:p w14:paraId="00E376C7" w14:textId="77777777" w:rsidR="00A761BF" w:rsidRPr="005E4DFA" w:rsidRDefault="000122C0" w:rsidP="00310F21">
            <w:pPr>
              <w:numPr>
                <w:ilvl w:val="0"/>
                <w:numId w:val="42"/>
              </w:numPr>
              <w:rPr>
                <w:color w:val="000000"/>
                <w:sz w:val="22"/>
                <w:szCs w:val="22"/>
              </w:rPr>
            </w:pPr>
            <w:r>
              <w:rPr>
                <w:color w:val="000000"/>
                <w:sz w:val="22"/>
                <w:szCs w:val="22"/>
              </w:rPr>
              <w:t>UCR</w:t>
            </w:r>
          </w:p>
          <w:p w14:paraId="31506BCA" w14:textId="77777777" w:rsidR="00D510F2" w:rsidRPr="00E100BE" w:rsidRDefault="00D510F2" w:rsidP="00E100BE">
            <w:pPr>
              <w:ind w:left="360"/>
              <w:rPr>
                <w:color w:val="000000"/>
                <w:sz w:val="22"/>
                <w:szCs w:val="22"/>
              </w:rPr>
            </w:pPr>
          </w:p>
        </w:tc>
      </w:tr>
      <w:tr w:rsidR="00D510F2" w:rsidRPr="005E4DFA" w14:paraId="706766E7" w14:textId="77777777" w:rsidTr="00E100BE">
        <w:trPr>
          <w:cantSplit/>
          <w:trHeight w:val="149"/>
        </w:trPr>
        <w:tc>
          <w:tcPr>
            <w:tcW w:w="649" w:type="pct"/>
            <w:vMerge/>
            <w:vAlign w:val="center"/>
          </w:tcPr>
          <w:p w14:paraId="4804A15A" w14:textId="77777777" w:rsidR="00D510F2" w:rsidRPr="005E4DFA" w:rsidRDefault="00D510F2" w:rsidP="00790CFA">
            <w:pPr>
              <w:rPr>
                <w:b/>
                <w:bCs/>
                <w:color w:val="000000"/>
                <w:sz w:val="22"/>
                <w:szCs w:val="22"/>
              </w:rPr>
            </w:pPr>
          </w:p>
        </w:tc>
        <w:tc>
          <w:tcPr>
            <w:tcW w:w="887" w:type="pct"/>
            <w:tcBorders>
              <w:top w:val="single" w:sz="4" w:space="0" w:color="auto"/>
              <w:bottom w:val="single" w:sz="4" w:space="0" w:color="auto"/>
            </w:tcBorders>
            <w:vAlign w:val="center"/>
          </w:tcPr>
          <w:p w14:paraId="74AED854" w14:textId="77777777" w:rsidR="00D510F2" w:rsidRPr="005E4DFA" w:rsidRDefault="00D510F2" w:rsidP="00790CFA">
            <w:pPr>
              <w:autoSpaceDE w:val="0"/>
              <w:autoSpaceDN w:val="0"/>
              <w:adjustRightInd w:val="0"/>
              <w:rPr>
                <w:b/>
                <w:bCs/>
                <w:sz w:val="22"/>
                <w:szCs w:val="22"/>
              </w:rPr>
            </w:pPr>
            <w:r w:rsidRPr="005E4DFA">
              <w:rPr>
                <w:b/>
                <w:sz w:val="22"/>
                <w:szCs w:val="22"/>
                <w:lang w:val="fr-CA"/>
              </w:rPr>
              <w:t>Pédologie et dégradation des sols</w:t>
            </w:r>
          </w:p>
        </w:tc>
        <w:tc>
          <w:tcPr>
            <w:tcW w:w="2080" w:type="pct"/>
            <w:tcBorders>
              <w:top w:val="single" w:sz="4" w:space="0" w:color="auto"/>
              <w:bottom w:val="single" w:sz="4" w:space="0" w:color="auto"/>
            </w:tcBorders>
            <w:vAlign w:val="center"/>
          </w:tcPr>
          <w:p w14:paraId="72ADF829" w14:textId="77777777" w:rsidR="00D510F2" w:rsidRPr="005E4DFA" w:rsidRDefault="00D510F2" w:rsidP="00310F21">
            <w:pPr>
              <w:numPr>
                <w:ilvl w:val="0"/>
                <w:numId w:val="42"/>
              </w:numPr>
              <w:autoSpaceDE w:val="0"/>
              <w:autoSpaceDN w:val="0"/>
              <w:adjustRightInd w:val="0"/>
              <w:rPr>
                <w:sz w:val="22"/>
                <w:szCs w:val="22"/>
              </w:rPr>
            </w:pPr>
            <w:r w:rsidRPr="005E4DFA">
              <w:rPr>
                <w:sz w:val="22"/>
                <w:szCs w:val="22"/>
              </w:rPr>
              <w:t>Superficies aménagées</w:t>
            </w:r>
            <w:r w:rsidR="00941649">
              <w:rPr>
                <w:sz w:val="22"/>
                <w:szCs w:val="22"/>
              </w:rPr>
              <w:t> ;</w:t>
            </w:r>
          </w:p>
          <w:p w14:paraId="17164198" w14:textId="77777777" w:rsidR="00D510F2" w:rsidRPr="005E4DFA" w:rsidRDefault="00D510F2" w:rsidP="00310F21">
            <w:pPr>
              <w:numPr>
                <w:ilvl w:val="0"/>
                <w:numId w:val="42"/>
              </w:numPr>
              <w:autoSpaceDE w:val="0"/>
              <w:autoSpaceDN w:val="0"/>
              <w:adjustRightInd w:val="0"/>
              <w:rPr>
                <w:color w:val="000000"/>
                <w:sz w:val="22"/>
                <w:szCs w:val="22"/>
              </w:rPr>
            </w:pPr>
            <w:r w:rsidRPr="005E4DFA">
              <w:rPr>
                <w:sz w:val="22"/>
                <w:szCs w:val="22"/>
              </w:rPr>
              <w:t>Superficies abandonnées</w:t>
            </w:r>
            <w:r w:rsidR="00941649">
              <w:rPr>
                <w:sz w:val="22"/>
                <w:szCs w:val="22"/>
              </w:rPr>
              <w:t>.</w:t>
            </w:r>
          </w:p>
        </w:tc>
        <w:tc>
          <w:tcPr>
            <w:tcW w:w="605" w:type="pct"/>
            <w:tcBorders>
              <w:top w:val="single" w:sz="4" w:space="0" w:color="auto"/>
              <w:bottom w:val="single" w:sz="4" w:space="0" w:color="auto"/>
            </w:tcBorders>
          </w:tcPr>
          <w:p w14:paraId="4BDF3212" w14:textId="77777777" w:rsidR="00D510F2" w:rsidRPr="005E4DFA" w:rsidRDefault="00D510F2" w:rsidP="00310F21">
            <w:pPr>
              <w:numPr>
                <w:ilvl w:val="0"/>
                <w:numId w:val="42"/>
              </w:numPr>
              <w:rPr>
                <w:color w:val="000000"/>
                <w:sz w:val="22"/>
                <w:szCs w:val="22"/>
              </w:rPr>
            </w:pPr>
            <w:r w:rsidRPr="005E4DFA">
              <w:rPr>
                <w:color w:val="000000"/>
                <w:sz w:val="22"/>
                <w:szCs w:val="22"/>
              </w:rPr>
              <w:t>mensuel</w:t>
            </w:r>
          </w:p>
        </w:tc>
        <w:tc>
          <w:tcPr>
            <w:tcW w:w="779" w:type="pct"/>
            <w:tcBorders>
              <w:top w:val="single" w:sz="4" w:space="0" w:color="auto"/>
              <w:bottom w:val="single" w:sz="4" w:space="0" w:color="auto"/>
            </w:tcBorders>
          </w:tcPr>
          <w:p w14:paraId="4C90ABD0" w14:textId="77777777" w:rsidR="006966BC" w:rsidRDefault="000122C0" w:rsidP="00310F21">
            <w:pPr>
              <w:numPr>
                <w:ilvl w:val="0"/>
                <w:numId w:val="42"/>
              </w:numPr>
              <w:rPr>
                <w:color w:val="000000"/>
                <w:sz w:val="22"/>
                <w:szCs w:val="22"/>
              </w:rPr>
            </w:pPr>
            <w:r>
              <w:rPr>
                <w:color w:val="000000"/>
                <w:sz w:val="22"/>
                <w:szCs w:val="22"/>
              </w:rPr>
              <w:t>DR</w:t>
            </w:r>
            <w:r w:rsidR="006966BC">
              <w:rPr>
                <w:color w:val="000000"/>
                <w:sz w:val="22"/>
                <w:szCs w:val="22"/>
              </w:rPr>
              <w:t>A</w:t>
            </w:r>
            <w:r>
              <w:rPr>
                <w:color w:val="000000"/>
                <w:sz w:val="22"/>
                <w:szCs w:val="22"/>
              </w:rPr>
              <w:t>E</w:t>
            </w:r>
          </w:p>
          <w:p w14:paraId="651C2B25" w14:textId="77777777" w:rsidR="00D510F2" w:rsidRDefault="006966BC" w:rsidP="00310F21">
            <w:pPr>
              <w:numPr>
                <w:ilvl w:val="0"/>
                <w:numId w:val="42"/>
              </w:numPr>
              <w:rPr>
                <w:color w:val="000000"/>
                <w:sz w:val="22"/>
                <w:szCs w:val="22"/>
              </w:rPr>
            </w:pPr>
            <w:r>
              <w:rPr>
                <w:color w:val="000000"/>
                <w:sz w:val="22"/>
                <w:szCs w:val="22"/>
              </w:rPr>
              <w:t>Laboratoire de contrôle des sols</w:t>
            </w:r>
          </w:p>
          <w:p w14:paraId="04B00974" w14:textId="77777777" w:rsidR="00A761BF" w:rsidRPr="005E4DFA" w:rsidRDefault="005F6CF4" w:rsidP="00310F21">
            <w:pPr>
              <w:numPr>
                <w:ilvl w:val="0"/>
                <w:numId w:val="42"/>
              </w:numPr>
              <w:rPr>
                <w:color w:val="000000"/>
                <w:sz w:val="22"/>
                <w:szCs w:val="22"/>
              </w:rPr>
            </w:pPr>
            <w:r>
              <w:rPr>
                <w:color w:val="000000"/>
                <w:sz w:val="22"/>
                <w:szCs w:val="22"/>
              </w:rPr>
              <w:t>CCNP/</w:t>
            </w:r>
            <w:r w:rsidR="000122C0">
              <w:rPr>
                <w:color w:val="000000"/>
                <w:sz w:val="22"/>
                <w:szCs w:val="22"/>
              </w:rPr>
              <w:t>UCR</w:t>
            </w:r>
            <w:r>
              <w:rPr>
                <w:color w:val="000000"/>
                <w:sz w:val="22"/>
                <w:szCs w:val="22"/>
              </w:rPr>
              <w:t xml:space="preserve"> PADAP</w:t>
            </w:r>
          </w:p>
        </w:tc>
      </w:tr>
      <w:tr w:rsidR="00D510F2" w:rsidRPr="005E4DFA" w14:paraId="6B52FB72" w14:textId="77777777" w:rsidTr="00E100BE">
        <w:trPr>
          <w:cantSplit/>
          <w:trHeight w:val="551"/>
        </w:trPr>
        <w:tc>
          <w:tcPr>
            <w:tcW w:w="649" w:type="pct"/>
            <w:vMerge/>
            <w:vAlign w:val="center"/>
          </w:tcPr>
          <w:p w14:paraId="49E39BDC" w14:textId="77777777" w:rsidR="00D510F2" w:rsidRPr="005E4DFA" w:rsidRDefault="00D510F2" w:rsidP="00790CFA">
            <w:pPr>
              <w:rPr>
                <w:b/>
                <w:bCs/>
                <w:color w:val="000000"/>
                <w:sz w:val="22"/>
                <w:szCs w:val="22"/>
              </w:rPr>
            </w:pPr>
          </w:p>
        </w:tc>
        <w:tc>
          <w:tcPr>
            <w:tcW w:w="887" w:type="pct"/>
            <w:tcBorders>
              <w:top w:val="single" w:sz="4" w:space="0" w:color="auto"/>
              <w:bottom w:val="single" w:sz="4" w:space="0" w:color="auto"/>
            </w:tcBorders>
            <w:vAlign w:val="center"/>
          </w:tcPr>
          <w:p w14:paraId="3BDF2F26" w14:textId="77777777" w:rsidR="00D510F2" w:rsidRPr="005E4DFA" w:rsidRDefault="00D510F2" w:rsidP="00790CFA">
            <w:pPr>
              <w:autoSpaceDE w:val="0"/>
              <w:autoSpaceDN w:val="0"/>
              <w:adjustRightInd w:val="0"/>
              <w:rPr>
                <w:b/>
                <w:bCs/>
                <w:sz w:val="22"/>
                <w:szCs w:val="22"/>
              </w:rPr>
            </w:pPr>
            <w:r w:rsidRPr="005E4DFA">
              <w:rPr>
                <w:b/>
                <w:bCs/>
                <w:sz w:val="22"/>
                <w:szCs w:val="22"/>
              </w:rPr>
              <w:t>Propriétés physiques</w:t>
            </w:r>
          </w:p>
          <w:p w14:paraId="7C2091AE" w14:textId="77777777" w:rsidR="00D510F2" w:rsidRPr="005E4DFA" w:rsidRDefault="00D510F2" w:rsidP="00790CFA">
            <w:pPr>
              <w:ind w:right="-154"/>
              <w:rPr>
                <w:b/>
                <w:bCs/>
                <w:sz w:val="22"/>
                <w:szCs w:val="22"/>
              </w:rPr>
            </w:pPr>
          </w:p>
        </w:tc>
        <w:tc>
          <w:tcPr>
            <w:tcW w:w="2080" w:type="pct"/>
            <w:tcBorders>
              <w:top w:val="single" w:sz="4" w:space="0" w:color="auto"/>
              <w:bottom w:val="single" w:sz="4" w:space="0" w:color="auto"/>
            </w:tcBorders>
            <w:vAlign w:val="center"/>
          </w:tcPr>
          <w:p w14:paraId="0881A7FE" w14:textId="77777777" w:rsidR="00D510F2" w:rsidRPr="005E4DFA" w:rsidRDefault="00D510F2" w:rsidP="00310F21">
            <w:pPr>
              <w:numPr>
                <w:ilvl w:val="0"/>
                <w:numId w:val="42"/>
              </w:numPr>
              <w:rPr>
                <w:color w:val="000000"/>
                <w:sz w:val="22"/>
                <w:szCs w:val="22"/>
              </w:rPr>
            </w:pPr>
            <w:r w:rsidRPr="005E4DFA">
              <w:rPr>
                <w:color w:val="000000"/>
                <w:sz w:val="22"/>
                <w:szCs w:val="22"/>
              </w:rPr>
              <w:t>Profondeur</w:t>
            </w:r>
            <w:r w:rsidR="00FC548B">
              <w:rPr>
                <w:color w:val="000000"/>
                <w:sz w:val="22"/>
                <w:szCs w:val="22"/>
              </w:rPr>
              <w:t> ;</w:t>
            </w:r>
          </w:p>
          <w:p w14:paraId="71165E6A" w14:textId="77777777" w:rsidR="00D510F2" w:rsidRPr="005E4DFA" w:rsidRDefault="00D510F2" w:rsidP="00310F21">
            <w:pPr>
              <w:numPr>
                <w:ilvl w:val="0"/>
                <w:numId w:val="42"/>
              </w:numPr>
              <w:rPr>
                <w:sz w:val="22"/>
                <w:szCs w:val="22"/>
              </w:rPr>
            </w:pPr>
            <w:r w:rsidRPr="005E4DFA">
              <w:rPr>
                <w:color w:val="000000"/>
                <w:sz w:val="22"/>
                <w:szCs w:val="22"/>
              </w:rPr>
              <w:t>Texture ; Structure ; Porosité ; Capacité de rétention en eau</w:t>
            </w:r>
            <w:r w:rsidR="00FC548B">
              <w:rPr>
                <w:color w:val="000000"/>
                <w:sz w:val="22"/>
                <w:szCs w:val="22"/>
              </w:rPr>
              <w:t>.</w:t>
            </w:r>
          </w:p>
        </w:tc>
        <w:tc>
          <w:tcPr>
            <w:tcW w:w="605" w:type="pct"/>
            <w:tcBorders>
              <w:top w:val="single" w:sz="4" w:space="0" w:color="auto"/>
              <w:bottom w:val="single" w:sz="4" w:space="0" w:color="auto"/>
            </w:tcBorders>
          </w:tcPr>
          <w:p w14:paraId="0230E99E" w14:textId="77777777" w:rsidR="00D510F2" w:rsidRPr="005E4DFA" w:rsidRDefault="00D510F2" w:rsidP="00310F21">
            <w:pPr>
              <w:numPr>
                <w:ilvl w:val="0"/>
                <w:numId w:val="42"/>
              </w:numPr>
              <w:rPr>
                <w:color w:val="000000"/>
                <w:sz w:val="22"/>
                <w:szCs w:val="22"/>
              </w:rPr>
            </w:pPr>
            <w:r w:rsidRPr="005E4DFA">
              <w:rPr>
                <w:color w:val="000000"/>
                <w:sz w:val="22"/>
                <w:szCs w:val="22"/>
              </w:rPr>
              <w:t>annuel</w:t>
            </w:r>
          </w:p>
        </w:tc>
        <w:tc>
          <w:tcPr>
            <w:tcW w:w="779" w:type="pct"/>
            <w:tcBorders>
              <w:top w:val="single" w:sz="4" w:space="0" w:color="auto"/>
              <w:bottom w:val="single" w:sz="4" w:space="0" w:color="auto"/>
            </w:tcBorders>
          </w:tcPr>
          <w:p w14:paraId="297F1576" w14:textId="77777777" w:rsidR="00D510F2" w:rsidRPr="005E4DFA" w:rsidRDefault="000122C0" w:rsidP="00310F21">
            <w:pPr>
              <w:numPr>
                <w:ilvl w:val="0"/>
                <w:numId w:val="42"/>
              </w:numPr>
              <w:rPr>
                <w:color w:val="000000"/>
                <w:sz w:val="22"/>
                <w:szCs w:val="22"/>
              </w:rPr>
            </w:pPr>
            <w:r>
              <w:rPr>
                <w:color w:val="000000"/>
                <w:sz w:val="22"/>
                <w:szCs w:val="22"/>
              </w:rPr>
              <w:t>DRAE</w:t>
            </w:r>
          </w:p>
          <w:p w14:paraId="0B671927" w14:textId="77777777" w:rsidR="00D510F2" w:rsidRDefault="00E100BE" w:rsidP="00310F21">
            <w:pPr>
              <w:numPr>
                <w:ilvl w:val="0"/>
                <w:numId w:val="42"/>
              </w:numPr>
              <w:rPr>
                <w:color w:val="000000"/>
                <w:sz w:val="22"/>
                <w:szCs w:val="22"/>
              </w:rPr>
            </w:pPr>
            <w:r>
              <w:rPr>
                <w:color w:val="000000"/>
                <w:sz w:val="22"/>
                <w:szCs w:val="22"/>
              </w:rPr>
              <w:t>Laboratoire</w:t>
            </w:r>
            <w:r w:rsidR="006966BC">
              <w:rPr>
                <w:color w:val="000000"/>
                <w:sz w:val="22"/>
                <w:szCs w:val="22"/>
              </w:rPr>
              <w:t xml:space="preserve"> de contrôle des sols</w:t>
            </w:r>
          </w:p>
          <w:p w14:paraId="0D3CAA03" w14:textId="77777777" w:rsidR="00A761BF" w:rsidRPr="00E100BE" w:rsidRDefault="005F6CF4" w:rsidP="00310F21">
            <w:pPr>
              <w:numPr>
                <w:ilvl w:val="0"/>
                <w:numId w:val="42"/>
              </w:numPr>
              <w:rPr>
                <w:color w:val="000000"/>
                <w:sz w:val="22"/>
                <w:szCs w:val="22"/>
              </w:rPr>
            </w:pPr>
            <w:r>
              <w:rPr>
                <w:color w:val="000000"/>
                <w:sz w:val="22"/>
                <w:szCs w:val="22"/>
              </w:rPr>
              <w:t>CCNP/</w:t>
            </w:r>
            <w:r w:rsidR="000122C0">
              <w:rPr>
                <w:color w:val="000000"/>
                <w:sz w:val="22"/>
                <w:szCs w:val="22"/>
              </w:rPr>
              <w:t>URC</w:t>
            </w:r>
            <w:r>
              <w:rPr>
                <w:color w:val="000000"/>
                <w:sz w:val="22"/>
                <w:szCs w:val="22"/>
              </w:rPr>
              <w:t xml:space="preserve"> PADAP</w:t>
            </w:r>
          </w:p>
        </w:tc>
      </w:tr>
      <w:tr w:rsidR="00D510F2" w:rsidRPr="005E4DFA" w14:paraId="6F38DEC2" w14:textId="77777777" w:rsidTr="00E100BE">
        <w:trPr>
          <w:cantSplit/>
          <w:trHeight w:val="1124"/>
        </w:trPr>
        <w:tc>
          <w:tcPr>
            <w:tcW w:w="649" w:type="pct"/>
            <w:vMerge/>
            <w:vAlign w:val="center"/>
          </w:tcPr>
          <w:p w14:paraId="698533C1" w14:textId="77777777" w:rsidR="00D510F2" w:rsidRPr="005E4DFA" w:rsidRDefault="00D510F2" w:rsidP="00790CFA">
            <w:pPr>
              <w:rPr>
                <w:b/>
                <w:bCs/>
                <w:color w:val="000000"/>
                <w:sz w:val="22"/>
                <w:szCs w:val="22"/>
              </w:rPr>
            </w:pPr>
          </w:p>
        </w:tc>
        <w:tc>
          <w:tcPr>
            <w:tcW w:w="887" w:type="pct"/>
            <w:tcBorders>
              <w:top w:val="single" w:sz="4" w:space="0" w:color="auto"/>
            </w:tcBorders>
            <w:vAlign w:val="center"/>
          </w:tcPr>
          <w:p w14:paraId="361F7052" w14:textId="77777777" w:rsidR="00D510F2" w:rsidRPr="005E4DFA" w:rsidRDefault="00D510F2" w:rsidP="00790CFA">
            <w:pPr>
              <w:ind w:right="-154"/>
              <w:rPr>
                <w:b/>
                <w:bCs/>
                <w:sz w:val="22"/>
                <w:szCs w:val="22"/>
              </w:rPr>
            </w:pPr>
            <w:r w:rsidRPr="005E4DFA">
              <w:rPr>
                <w:b/>
                <w:bCs/>
                <w:sz w:val="22"/>
                <w:szCs w:val="22"/>
              </w:rPr>
              <w:t>Comportement et utilisation des sols</w:t>
            </w:r>
          </w:p>
        </w:tc>
        <w:tc>
          <w:tcPr>
            <w:tcW w:w="2080" w:type="pct"/>
            <w:tcBorders>
              <w:top w:val="single" w:sz="4" w:space="0" w:color="auto"/>
            </w:tcBorders>
            <w:vAlign w:val="center"/>
          </w:tcPr>
          <w:p w14:paraId="6F24C145" w14:textId="77777777" w:rsidR="00D510F2" w:rsidRPr="005E4DFA" w:rsidRDefault="00D510F2" w:rsidP="00310F21">
            <w:pPr>
              <w:numPr>
                <w:ilvl w:val="0"/>
                <w:numId w:val="42"/>
              </w:numPr>
              <w:rPr>
                <w:color w:val="000000"/>
                <w:sz w:val="22"/>
                <w:szCs w:val="22"/>
              </w:rPr>
            </w:pPr>
            <w:r w:rsidRPr="005E4DFA">
              <w:rPr>
                <w:color w:val="000000"/>
                <w:sz w:val="22"/>
                <w:szCs w:val="22"/>
              </w:rPr>
              <w:t>Sensibilité à l'érosion éolienne et hydrique (superficie affectée)</w:t>
            </w:r>
            <w:r w:rsidR="00FC548B">
              <w:rPr>
                <w:color w:val="000000"/>
                <w:sz w:val="22"/>
                <w:szCs w:val="22"/>
              </w:rPr>
              <w:t> ;</w:t>
            </w:r>
          </w:p>
          <w:p w14:paraId="701758D8" w14:textId="77777777" w:rsidR="00D510F2" w:rsidRPr="005E4DFA" w:rsidRDefault="00D510F2" w:rsidP="00310F21">
            <w:pPr>
              <w:numPr>
                <w:ilvl w:val="0"/>
                <w:numId w:val="42"/>
              </w:numPr>
              <w:rPr>
                <w:color w:val="000000"/>
                <w:sz w:val="22"/>
                <w:szCs w:val="22"/>
              </w:rPr>
            </w:pPr>
            <w:r w:rsidRPr="005E4DFA">
              <w:rPr>
                <w:color w:val="000000"/>
                <w:sz w:val="22"/>
                <w:szCs w:val="22"/>
              </w:rPr>
              <w:t>Taux de dégradation (salinisation, alcalinisation, érosion …)</w:t>
            </w:r>
            <w:r w:rsidR="00FC548B">
              <w:rPr>
                <w:color w:val="000000"/>
                <w:sz w:val="22"/>
                <w:szCs w:val="22"/>
              </w:rPr>
              <w:t> ;</w:t>
            </w:r>
          </w:p>
          <w:p w14:paraId="4AB83C25" w14:textId="77777777" w:rsidR="00D510F2" w:rsidRPr="005E4DFA" w:rsidRDefault="00D510F2" w:rsidP="00310F21">
            <w:pPr>
              <w:numPr>
                <w:ilvl w:val="0"/>
                <w:numId w:val="42"/>
              </w:numPr>
              <w:rPr>
                <w:color w:val="000000"/>
                <w:sz w:val="22"/>
                <w:szCs w:val="22"/>
              </w:rPr>
            </w:pPr>
            <w:r w:rsidRPr="005E4DFA">
              <w:rPr>
                <w:color w:val="000000"/>
                <w:sz w:val="22"/>
                <w:szCs w:val="22"/>
              </w:rPr>
              <w:t>Rendements des principales cultures</w:t>
            </w:r>
            <w:r w:rsidR="00FC548B">
              <w:rPr>
                <w:color w:val="000000"/>
                <w:sz w:val="22"/>
                <w:szCs w:val="22"/>
              </w:rPr>
              <w:t> ;</w:t>
            </w:r>
          </w:p>
          <w:p w14:paraId="18E84404" w14:textId="77777777" w:rsidR="00D510F2" w:rsidRPr="005E4DFA" w:rsidRDefault="00D510F2" w:rsidP="00310F21">
            <w:pPr>
              <w:numPr>
                <w:ilvl w:val="0"/>
                <w:numId w:val="42"/>
              </w:numPr>
              <w:rPr>
                <w:color w:val="000000"/>
                <w:sz w:val="22"/>
                <w:szCs w:val="22"/>
              </w:rPr>
            </w:pPr>
            <w:r w:rsidRPr="005E4DFA">
              <w:rPr>
                <w:color w:val="000000"/>
                <w:sz w:val="22"/>
                <w:szCs w:val="22"/>
              </w:rPr>
              <w:t>Existence de jachère et durée</w:t>
            </w:r>
            <w:r w:rsidR="00FC548B">
              <w:rPr>
                <w:color w:val="000000"/>
                <w:sz w:val="22"/>
                <w:szCs w:val="22"/>
              </w:rPr>
              <w:t> ;</w:t>
            </w:r>
          </w:p>
          <w:p w14:paraId="21860880" w14:textId="77777777" w:rsidR="00D510F2" w:rsidRPr="005E4DFA" w:rsidRDefault="00D510F2" w:rsidP="00310F21">
            <w:pPr>
              <w:numPr>
                <w:ilvl w:val="0"/>
                <w:numId w:val="42"/>
              </w:numPr>
              <w:rPr>
                <w:b/>
                <w:bCs/>
                <w:sz w:val="22"/>
                <w:szCs w:val="22"/>
              </w:rPr>
            </w:pPr>
            <w:r w:rsidRPr="005E4DFA">
              <w:rPr>
                <w:color w:val="000000"/>
                <w:sz w:val="22"/>
                <w:szCs w:val="22"/>
              </w:rPr>
              <w:t>Type de culture</w:t>
            </w:r>
          </w:p>
        </w:tc>
        <w:tc>
          <w:tcPr>
            <w:tcW w:w="605" w:type="pct"/>
            <w:tcBorders>
              <w:top w:val="single" w:sz="4" w:space="0" w:color="auto"/>
            </w:tcBorders>
          </w:tcPr>
          <w:p w14:paraId="2E00CF13" w14:textId="77777777" w:rsidR="00D510F2" w:rsidRPr="005E4DFA" w:rsidRDefault="00D510F2" w:rsidP="00310F21">
            <w:pPr>
              <w:numPr>
                <w:ilvl w:val="0"/>
                <w:numId w:val="42"/>
              </w:numPr>
              <w:rPr>
                <w:color w:val="000000"/>
                <w:sz w:val="22"/>
                <w:szCs w:val="22"/>
              </w:rPr>
            </w:pPr>
            <w:r w:rsidRPr="005E4DFA">
              <w:rPr>
                <w:color w:val="000000"/>
                <w:sz w:val="22"/>
                <w:szCs w:val="22"/>
              </w:rPr>
              <w:t>annuel</w:t>
            </w:r>
          </w:p>
        </w:tc>
        <w:tc>
          <w:tcPr>
            <w:tcW w:w="779" w:type="pct"/>
            <w:tcBorders>
              <w:top w:val="single" w:sz="4" w:space="0" w:color="auto"/>
            </w:tcBorders>
          </w:tcPr>
          <w:p w14:paraId="7014C4B2" w14:textId="77777777" w:rsidR="006966BC" w:rsidRPr="005E4DFA" w:rsidRDefault="000122C0" w:rsidP="00310F21">
            <w:pPr>
              <w:numPr>
                <w:ilvl w:val="0"/>
                <w:numId w:val="42"/>
              </w:numPr>
              <w:rPr>
                <w:color w:val="000000"/>
                <w:sz w:val="22"/>
                <w:szCs w:val="22"/>
              </w:rPr>
            </w:pPr>
            <w:r>
              <w:rPr>
                <w:color w:val="000000"/>
                <w:sz w:val="22"/>
                <w:szCs w:val="22"/>
              </w:rPr>
              <w:t>DR</w:t>
            </w:r>
            <w:r w:rsidR="006966BC">
              <w:rPr>
                <w:color w:val="000000"/>
                <w:sz w:val="22"/>
                <w:szCs w:val="22"/>
              </w:rPr>
              <w:t>A</w:t>
            </w:r>
            <w:r>
              <w:rPr>
                <w:color w:val="000000"/>
                <w:sz w:val="22"/>
                <w:szCs w:val="22"/>
              </w:rPr>
              <w:t>E</w:t>
            </w:r>
          </w:p>
          <w:p w14:paraId="67CAD4BA" w14:textId="77777777" w:rsidR="00D510F2" w:rsidRDefault="006966BC" w:rsidP="00310F21">
            <w:pPr>
              <w:numPr>
                <w:ilvl w:val="0"/>
                <w:numId w:val="42"/>
              </w:numPr>
              <w:rPr>
                <w:color w:val="000000"/>
                <w:sz w:val="22"/>
                <w:szCs w:val="22"/>
              </w:rPr>
            </w:pPr>
            <w:r>
              <w:rPr>
                <w:color w:val="000000"/>
                <w:sz w:val="22"/>
                <w:szCs w:val="22"/>
              </w:rPr>
              <w:t>Laboratoire de contrôle des sols</w:t>
            </w:r>
          </w:p>
          <w:p w14:paraId="6B4FCB58" w14:textId="77777777" w:rsidR="00A761BF" w:rsidRPr="005E4DFA" w:rsidRDefault="000122C0" w:rsidP="00310F21">
            <w:pPr>
              <w:numPr>
                <w:ilvl w:val="0"/>
                <w:numId w:val="42"/>
              </w:numPr>
              <w:rPr>
                <w:color w:val="000000"/>
                <w:sz w:val="22"/>
                <w:szCs w:val="22"/>
              </w:rPr>
            </w:pPr>
            <w:r>
              <w:rPr>
                <w:color w:val="000000"/>
                <w:sz w:val="22"/>
                <w:szCs w:val="22"/>
              </w:rPr>
              <w:t>C</w:t>
            </w:r>
            <w:r w:rsidR="005F6CF4">
              <w:rPr>
                <w:color w:val="000000"/>
                <w:sz w:val="22"/>
                <w:szCs w:val="22"/>
              </w:rPr>
              <w:t>CNP</w:t>
            </w:r>
            <w:r>
              <w:rPr>
                <w:color w:val="000000"/>
                <w:sz w:val="22"/>
                <w:szCs w:val="22"/>
              </w:rPr>
              <w:t>/UCR</w:t>
            </w:r>
            <w:r w:rsidR="005F6CF4">
              <w:rPr>
                <w:color w:val="000000"/>
                <w:sz w:val="22"/>
                <w:szCs w:val="22"/>
              </w:rPr>
              <w:t xml:space="preserve"> PADAP</w:t>
            </w:r>
          </w:p>
        </w:tc>
      </w:tr>
      <w:tr w:rsidR="00D510F2" w:rsidRPr="005E4DFA" w14:paraId="2CD206C3" w14:textId="77777777" w:rsidTr="00E100BE">
        <w:trPr>
          <w:cantSplit/>
          <w:trHeight w:val="1381"/>
        </w:trPr>
        <w:tc>
          <w:tcPr>
            <w:tcW w:w="649" w:type="pct"/>
            <w:vAlign w:val="center"/>
          </w:tcPr>
          <w:p w14:paraId="73C6B8FA" w14:textId="77777777" w:rsidR="00D510F2" w:rsidRPr="005E4DFA" w:rsidRDefault="00D510F2" w:rsidP="00790CFA">
            <w:pPr>
              <w:rPr>
                <w:b/>
                <w:bCs/>
                <w:color w:val="000000"/>
                <w:sz w:val="22"/>
                <w:szCs w:val="22"/>
              </w:rPr>
            </w:pPr>
            <w:r w:rsidRPr="005E4DFA">
              <w:rPr>
                <w:b/>
                <w:bCs/>
                <w:color w:val="000000"/>
                <w:sz w:val="22"/>
                <w:szCs w:val="22"/>
              </w:rPr>
              <w:t>Végétation</w:t>
            </w:r>
          </w:p>
          <w:p w14:paraId="29B33C71" w14:textId="77777777" w:rsidR="00D510F2" w:rsidRPr="005E4DFA" w:rsidRDefault="00D510F2" w:rsidP="00790CFA">
            <w:pPr>
              <w:rPr>
                <w:b/>
                <w:bCs/>
                <w:color w:val="000000"/>
                <w:sz w:val="22"/>
                <w:szCs w:val="22"/>
              </w:rPr>
            </w:pPr>
            <w:r w:rsidRPr="005E4DFA">
              <w:rPr>
                <w:b/>
                <w:bCs/>
                <w:color w:val="000000"/>
                <w:sz w:val="22"/>
                <w:szCs w:val="22"/>
              </w:rPr>
              <w:t>Faune</w:t>
            </w:r>
          </w:p>
          <w:p w14:paraId="5C228AFF" w14:textId="77777777" w:rsidR="00D510F2" w:rsidRPr="005E4DFA" w:rsidRDefault="00D510F2" w:rsidP="00790CFA">
            <w:pPr>
              <w:tabs>
                <w:tab w:val="num" w:pos="360"/>
              </w:tabs>
              <w:ind w:left="360" w:hanging="360"/>
              <w:rPr>
                <w:b/>
                <w:bCs/>
                <w:color w:val="000000"/>
                <w:sz w:val="22"/>
                <w:szCs w:val="22"/>
              </w:rPr>
            </w:pPr>
          </w:p>
        </w:tc>
        <w:tc>
          <w:tcPr>
            <w:tcW w:w="887" w:type="pct"/>
            <w:vAlign w:val="center"/>
          </w:tcPr>
          <w:p w14:paraId="343B5192" w14:textId="77777777" w:rsidR="00D510F2" w:rsidRPr="005E4DFA" w:rsidRDefault="00D510F2" w:rsidP="00790CFA">
            <w:pPr>
              <w:ind w:right="-154"/>
              <w:rPr>
                <w:b/>
                <w:bCs/>
                <w:sz w:val="22"/>
                <w:szCs w:val="22"/>
              </w:rPr>
            </w:pPr>
            <w:r w:rsidRPr="005E4DFA">
              <w:rPr>
                <w:b/>
                <w:bCs/>
                <w:sz w:val="22"/>
                <w:szCs w:val="22"/>
              </w:rPr>
              <w:t>Évolution de Faune et l'état de Flore de la biodiversité</w:t>
            </w:r>
          </w:p>
          <w:p w14:paraId="62B52E52" w14:textId="77777777" w:rsidR="00D510F2" w:rsidRPr="005E4DFA" w:rsidRDefault="00D510F2" w:rsidP="00790CFA">
            <w:pPr>
              <w:ind w:right="-154"/>
              <w:rPr>
                <w:b/>
                <w:color w:val="000000"/>
                <w:sz w:val="22"/>
                <w:szCs w:val="22"/>
              </w:rPr>
            </w:pPr>
            <w:r w:rsidRPr="005E4DFA">
              <w:rPr>
                <w:b/>
                <w:sz w:val="22"/>
                <w:szCs w:val="22"/>
                <w:lang w:val="fr-CA"/>
              </w:rPr>
              <w:t>Écologie et protection des milieux naturels</w:t>
            </w:r>
          </w:p>
        </w:tc>
        <w:tc>
          <w:tcPr>
            <w:tcW w:w="2080" w:type="pct"/>
            <w:vAlign w:val="center"/>
          </w:tcPr>
          <w:p w14:paraId="5BBEE949" w14:textId="77777777" w:rsidR="00D510F2" w:rsidRPr="005E4DFA" w:rsidRDefault="00D510F2" w:rsidP="00310F21">
            <w:pPr>
              <w:numPr>
                <w:ilvl w:val="0"/>
                <w:numId w:val="42"/>
              </w:numPr>
              <w:rPr>
                <w:color w:val="000000"/>
                <w:sz w:val="22"/>
                <w:szCs w:val="22"/>
              </w:rPr>
            </w:pPr>
            <w:r w:rsidRPr="005E4DFA">
              <w:rPr>
                <w:color w:val="000000"/>
                <w:sz w:val="22"/>
                <w:szCs w:val="22"/>
              </w:rPr>
              <w:t>Taux de dégradation</w:t>
            </w:r>
            <w:r w:rsidR="00FC548B">
              <w:rPr>
                <w:color w:val="000000"/>
                <w:sz w:val="22"/>
                <w:szCs w:val="22"/>
              </w:rPr>
              <w:t> ;</w:t>
            </w:r>
          </w:p>
          <w:p w14:paraId="46088C22" w14:textId="77777777" w:rsidR="00D510F2" w:rsidRPr="005E4DFA" w:rsidRDefault="00D510F2" w:rsidP="00310F21">
            <w:pPr>
              <w:numPr>
                <w:ilvl w:val="0"/>
                <w:numId w:val="42"/>
              </w:numPr>
              <w:rPr>
                <w:color w:val="000000"/>
                <w:sz w:val="22"/>
                <w:szCs w:val="22"/>
              </w:rPr>
            </w:pPr>
            <w:r w:rsidRPr="005E4DFA">
              <w:rPr>
                <w:color w:val="000000"/>
                <w:sz w:val="22"/>
                <w:szCs w:val="22"/>
              </w:rPr>
              <w:t>Taux de reboisement</w:t>
            </w:r>
            <w:r w:rsidR="00FC548B">
              <w:rPr>
                <w:color w:val="000000"/>
                <w:sz w:val="22"/>
                <w:szCs w:val="22"/>
              </w:rPr>
              <w:t> ;</w:t>
            </w:r>
          </w:p>
          <w:p w14:paraId="50F4BC6F" w14:textId="77777777" w:rsidR="00D510F2" w:rsidRPr="005E4DFA" w:rsidRDefault="00D510F2" w:rsidP="00310F21">
            <w:pPr>
              <w:numPr>
                <w:ilvl w:val="0"/>
                <w:numId w:val="42"/>
              </w:numPr>
              <w:rPr>
                <w:color w:val="000000"/>
                <w:sz w:val="22"/>
                <w:szCs w:val="22"/>
              </w:rPr>
            </w:pPr>
            <w:r w:rsidRPr="005E4DFA">
              <w:rPr>
                <w:color w:val="000000"/>
                <w:sz w:val="22"/>
                <w:szCs w:val="22"/>
              </w:rPr>
              <w:t>Évolution des types de végétation</w:t>
            </w:r>
            <w:r w:rsidR="00FC548B">
              <w:rPr>
                <w:color w:val="000000"/>
                <w:sz w:val="22"/>
                <w:szCs w:val="22"/>
              </w:rPr>
              <w:t> ;</w:t>
            </w:r>
          </w:p>
          <w:p w14:paraId="57EDBE1F" w14:textId="77777777" w:rsidR="00D510F2" w:rsidRPr="005E4DFA" w:rsidRDefault="00D510F2" w:rsidP="00310F21">
            <w:pPr>
              <w:numPr>
                <w:ilvl w:val="0"/>
                <w:numId w:val="42"/>
              </w:numPr>
              <w:rPr>
                <w:color w:val="000000"/>
                <w:sz w:val="22"/>
                <w:szCs w:val="22"/>
              </w:rPr>
            </w:pPr>
            <w:r w:rsidRPr="005E4DFA">
              <w:rPr>
                <w:color w:val="000000"/>
                <w:sz w:val="22"/>
                <w:szCs w:val="22"/>
              </w:rPr>
              <w:t>Production de biomasse</w:t>
            </w:r>
            <w:r w:rsidR="00FC548B">
              <w:rPr>
                <w:color w:val="000000"/>
                <w:sz w:val="22"/>
                <w:szCs w:val="22"/>
              </w:rPr>
              <w:t> ;</w:t>
            </w:r>
          </w:p>
          <w:p w14:paraId="56A39642" w14:textId="77777777" w:rsidR="00D510F2" w:rsidRPr="005E4DFA" w:rsidRDefault="00D510F2" w:rsidP="00310F21">
            <w:pPr>
              <w:numPr>
                <w:ilvl w:val="0"/>
                <w:numId w:val="42"/>
              </w:numPr>
              <w:rPr>
                <w:color w:val="000000"/>
                <w:sz w:val="22"/>
                <w:szCs w:val="22"/>
              </w:rPr>
            </w:pPr>
            <w:r w:rsidRPr="005E4DFA">
              <w:rPr>
                <w:color w:val="000000"/>
                <w:sz w:val="22"/>
                <w:szCs w:val="22"/>
              </w:rPr>
              <w:t>Taux de recouvrement des sols</w:t>
            </w:r>
            <w:r w:rsidR="00FC548B">
              <w:rPr>
                <w:color w:val="000000"/>
                <w:sz w:val="22"/>
                <w:szCs w:val="22"/>
              </w:rPr>
              <w:t> ;</w:t>
            </w:r>
          </w:p>
          <w:p w14:paraId="5CC84A80" w14:textId="77777777" w:rsidR="00D510F2" w:rsidRPr="005E4DFA" w:rsidRDefault="00D510F2" w:rsidP="00310F21">
            <w:pPr>
              <w:numPr>
                <w:ilvl w:val="0"/>
                <w:numId w:val="42"/>
              </w:numPr>
              <w:rPr>
                <w:color w:val="000000"/>
                <w:sz w:val="22"/>
                <w:szCs w:val="22"/>
              </w:rPr>
            </w:pPr>
            <w:r w:rsidRPr="005E4DFA">
              <w:rPr>
                <w:color w:val="000000"/>
                <w:sz w:val="22"/>
                <w:szCs w:val="22"/>
              </w:rPr>
              <w:t>Actions de reforestation et mise en défens</w:t>
            </w:r>
            <w:r w:rsidR="00FC548B">
              <w:rPr>
                <w:color w:val="000000"/>
                <w:sz w:val="22"/>
                <w:szCs w:val="22"/>
              </w:rPr>
              <w:t> ;</w:t>
            </w:r>
          </w:p>
          <w:p w14:paraId="0ADEF941" w14:textId="77777777" w:rsidR="00D510F2" w:rsidRPr="005E4DFA" w:rsidRDefault="00D510F2" w:rsidP="00310F21">
            <w:pPr>
              <w:numPr>
                <w:ilvl w:val="0"/>
                <w:numId w:val="42"/>
              </w:numPr>
              <w:rPr>
                <w:color w:val="000000"/>
                <w:sz w:val="22"/>
                <w:szCs w:val="22"/>
              </w:rPr>
            </w:pPr>
            <w:r w:rsidRPr="005E4DFA">
              <w:rPr>
                <w:color w:val="000000"/>
                <w:sz w:val="22"/>
                <w:szCs w:val="22"/>
              </w:rPr>
              <w:t>Déforestation (taux et conversion forêts pour autres usages)</w:t>
            </w:r>
            <w:r w:rsidR="00FC548B">
              <w:rPr>
                <w:color w:val="000000"/>
                <w:sz w:val="22"/>
                <w:szCs w:val="22"/>
              </w:rPr>
              <w:t> ;</w:t>
            </w:r>
          </w:p>
          <w:p w14:paraId="270CE38B" w14:textId="77777777" w:rsidR="00D510F2" w:rsidRPr="005E4DFA" w:rsidRDefault="00D510F2" w:rsidP="00310F21">
            <w:pPr>
              <w:numPr>
                <w:ilvl w:val="0"/>
                <w:numId w:val="42"/>
              </w:numPr>
              <w:rPr>
                <w:sz w:val="22"/>
                <w:szCs w:val="22"/>
              </w:rPr>
            </w:pPr>
            <w:r w:rsidRPr="005E4DFA">
              <w:rPr>
                <w:color w:val="000000"/>
                <w:sz w:val="22"/>
                <w:szCs w:val="22"/>
              </w:rPr>
              <w:t>Altération des habitats et conversion des terres pour autres usages</w:t>
            </w:r>
            <w:r w:rsidR="00FC548B">
              <w:rPr>
                <w:color w:val="000000"/>
                <w:sz w:val="22"/>
                <w:szCs w:val="22"/>
              </w:rPr>
              <w:t> ;</w:t>
            </w:r>
          </w:p>
          <w:p w14:paraId="3482166D" w14:textId="77777777" w:rsidR="00D510F2" w:rsidRPr="005E4DFA" w:rsidRDefault="00D510F2" w:rsidP="00310F21">
            <w:pPr>
              <w:numPr>
                <w:ilvl w:val="0"/>
                <w:numId w:val="42"/>
              </w:numPr>
              <w:rPr>
                <w:color w:val="000000"/>
                <w:sz w:val="22"/>
                <w:szCs w:val="22"/>
              </w:rPr>
            </w:pPr>
            <w:r w:rsidRPr="005E4DFA">
              <w:rPr>
                <w:color w:val="000000"/>
                <w:sz w:val="22"/>
                <w:szCs w:val="22"/>
              </w:rPr>
              <w:t>Inventaire faune sauvage</w:t>
            </w:r>
            <w:r w:rsidR="00FC548B">
              <w:rPr>
                <w:color w:val="000000"/>
                <w:sz w:val="22"/>
                <w:szCs w:val="22"/>
              </w:rPr>
              <w:t> ;</w:t>
            </w:r>
          </w:p>
          <w:p w14:paraId="7DA31FA5" w14:textId="77777777" w:rsidR="00D510F2" w:rsidRPr="005E4DFA" w:rsidRDefault="00D510F2" w:rsidP="00310F21">
            <w:pPr>
              <w:numPr>
                <w:ilvl w:val="0"/>
                <w:numId w:val="42"/>
              </w:numPr>
              <w:rPr>
                <w:color w:val="000000"/>
                <w:sz w:val="22"/>
                <w:szCs w:val="22"/>
              </w:rPr>
            </w:pPr>
            <w:r w:rsidRPr="005E4DFA">
              <w:rPr>
                <w:color w:val="000000"/>
                <w:sz w:val="22"/>
                <w:szCs w:val="22"/>
              </w:rPr>
              <w:t>Inventaire avifaune</w:t>
            </w:r>
            <w:r w:rsidR="00FC548B">
              <w:rPr>
                <w:color w:val="000000"/>
                <w:sz w:val="22"/>
                <w:szCs w:val="22"/>
              </w:rPr>
              <w:t> ;</w:t>
            </w:r>
          </w:p>
          <w:p w14:paraId="76020B27" w14:textId="77777777" w:rsidR="00D510F2" w:rsidRPr="005E4DFA" w:rsidRDefault="00D510F2" w:rsidP="00310F21">
            <w:pPr>
              <w:numPr>
                <w:ilvl w:val="0"/>
                <w:numId w:val="42"/>
              </w:numPr>
              <w:rPr>
                <w:sz w:val="22"/>
                <w:szCs w:val="22"/>
              </w:rPr>
            </w:pPr>
            <w:r w:rsidRPr="005E4DFA">
              <w:rPr>
                <w:color w:val="000000"/>
                <w:sz w:val="22"/>
                <w:szCs w:val="22"/>
              </w:rPr>
              <w:t>Suivi des biotopes végétaux</w:t>
            </w:r>
            <w:r w:rsidR="00FC548B">
              <w:rPr>
                <w:color w:val="000000"/>
                <w:sz w:val="22"/>
                <w:szCs w:val="22"/>
              </w:rPr>
              <w:t> ;</w:t>
            </w:r>
          </w:p>
          <w:p w14:paraId="4772CE14" w14:textId="77777777" w:rsidR="00D510F2" w:rsidRPr="005E4DFA" w:rsidRDefault="00D510F2" w:rsidP="00310F21">
            <w:pPr>
              <w:numPr>
                <w:ilvl w:val="0"/>
                <w:numId w:val="42"/>
              </w:numPr>
              <w:rPr>
                <w:sz w:val="22"/>
                <w:szCs w:val="22"/>
              </w:rPr>
            </w:pPr>
            <w:r w:rsidRPr="005E4DFA">
              <w:rPr>
                <w:color w:val="000000"/>
                <w:sz w:val="22"/>
                <w:szCs w:val="22"/>
              </w:rPr>
              <w:t>Suivi de la végétation aquatique</w:t>
            </w:r>
            <w:r w:rsidR="00FC548B">
              <w:rPr>
                <w:color w:val="000000"/>
                <w:sz w:val="22"/>
                <w:szCs w:val="22"/>
              </w:rPr>
              <w:t>.</w:t>
            </w:r>
          </w:p>
        </w:tc>
        <w:tc>
          <w:tcPr>
            <w:tcW w:w="605" w:type="pct"/>
          </w:tcPr>
          <w:p w14:paraId="1A58B94C" w14:textId="77777777" w:rsidR="00D510F2" w:rsidRPr="005E4DFA" w:rsidRDefault="00D510F2" w:rsidP="00310F21">
            <w:pPr>
              <w:numPr>
                <w:ilvl w:val="0"/>
                <w:numId w:val="42"/>
              </w:numPr>
              <w:rPr>
                <w:color w:val="000000"/>
                <w:sz w:val="22"/>
                <w:szCs w:val="22"/>
              </w:rPr>
            </w:pPr>
            <w:r w:rsidRPr="005E4DFA">
              <w:rPr>
                <w:color w:val="000000"/>
                <w:sz w:val="22"/>
                <w:szCs w:val="22"/>
              </w:rPr>
              <w:t>mensuel</w:t>
            </w:r>
          </w:p>
        </w:tc>
        <w:tc>
          <w:tcPr>
            <w:tcW w:w="779" w:type="pct"/>
          </w:tcPr>
          <w:p w14:paraId="58C95EE4" w14:textId="77777777" w:rsidR="00D510F2" w:rsidRDefault="006966BC" w:rsidP="00310F21">
            <w:pPr>
              <w:numPr>
                <w:ilvl w:val="0"/>
                <w:numId w:val="42"/>
              </w:numPr>
              <w:rPr>
                <w:color w:val="000000"/>
                <w:sz w:val="22"/>
                <w:szCs w:val="22"/>
              </w:rPr>
            </w:pPr>
            <w:r>
              <w:rPr>
                <w:color w:val="000000"/>
                <w:sz w:val="22"/>
                <w:szCs w:val="22"/>
              </w:rPr>
              <w:t>Direction des de l’écologie et des forêts</w:t>
            </w:r>
          </w:p>
          <w:p w14:paraId="404A3934" w14:textId="77777777" w:rsidR="005F6CF4" w:rsidRDefault="005F6CF4" w:rsidP="00310F21">
            <w:pPr>
              <w:numPr>
                <w:ilvl w:val="0"/>
                <w:numId w:val="42"/>
              </w:numPr>
              <w:rPr>
                <w:color w:val="000000"/>
                <w:sz w:val="22"/>
                <w:szCs w:val="22"/>
              </w:rPr>
            </w:pPr>
            <w:r>
              <w:rPr>
                <w:color w:val="000000"/>
                <w:sz w:val="22"/>
                <w:szCs w:val="22"/>
              </w:rPr>
              <w:t>CCNP/UCR PADAP</w:t>
            </w:r>
          </w:p>
          <w:p w14:paraId="7A815AB3" w14:textId="77777777" w:rsidR="005063F4" w:rsidRDefault="005F6CF4" w:rsidP="00310F21">
            <w:pPr>
              <w:numPr>
                <w:ilvl w:val="0"/>
                <w:numId w:val="42"/>
              </w:numPr>
              <w:rPr>
                <w:color w:val="000000"/>
                <w:sz w:val="22"/>
                <w:szCs w:val="22"/>
              </w:rPr>
            </w:pPr>
            <w:r>
              <w:rPr>
                <w:color w:val="000000"/>
                <w:sz w:val="22"/>
                <w:szCs w:val="22"/>
              </w:rPr>
              <w:t xml:space="preserve"> DR</w:t>
            </w:r>
            <w:r w:rsidR="005063F4">
              <w:rPr>
                <w:color w:val="000000"/>
                <w:sz w:val="22"/>
                <w:szCs w:val="22"/>
              </w:rPr>
              <w:t>A</w:t>
            </w:r>
            <w:r>
              <w:rPr>
                <w:color w:val="000000"/>
                <w:sz w:val="22"/>
                <w:szCs w:val="22"/>
              </w:rPr>
              <w:t>E</w:t>
            </w:r>
          </w:p>
          <w:p w14:paraId="4F818AEC" w14:textId="77777777" w:rsidR="005063F4" w:rsidRPr="005E4DFA" w:rsidRDefault="005063F4" w:rsidP="00310F21">
            <w:pPr>
              <w:numPr>
                <w:ilvl w:val="0"/>
                <w:numId w:val="42"/>
              </w:numPr>
              <w:rPr>
                <w:color w:val="000000"/>
                <w:sz w:val="22"/>
                <w:szCs w:val="22"/>
              </w:rPr>
            </w:pPr>
            <w:r>
              <w:rPr>
                <w:color w:val="000000"/>
                <w:sz w:val="22"/>
                <w:szCs w:val="22"/>
              </w:rPr>
              <w:t>Service forestier</w:t>
            </w:r>
          </w:p>
          <w:p w14:paraId="37BB705A" w14:textId="77777777" w:rsidR="00D510F2" w:rsidRPr="005E4DFA" w:rsidRDefault="00D510F2" w:rsidP="00790CFA">
            <w:pPr>
              <w:ind w:left="360"/>
              <w:rPr>
                <w:color w:val="000000"/>
                <w:sz w:val="22"/>
                <w:szCs w:val="22"/>
              </w:rPr>
            </w:pPr>
          </w:p>
        </w:tc>
      </w:tr>
      <w:tr w:rsidR="00D510F2" w:rsidRPr="005E4DFA" w14:paraId="630FC59F" w14:textId="77777777" w:rsidTr="00E100BE">
        <w:trPr>
          <w:cantSplit/>
          <w:trHeight w:val="288"/>
        </w:trPr>
        <w:tc>
          <w:tcPr>
            <w:tcW w:w="649" w:type="pct"/>
            <w:vMerge w:val="restart"/>
          </w:tcPr>
          <w:p w14:paraId="105A270E" w14:textId="77777777" w:rsidR="00D510F2" w:rsidRPr="005E4DFA" w:rsidRDefault="00D510F2" w:rsidP="00F020A1">
            <w:pPr>
              <w:tabs>
                <w:tab w:val="num" w:pos="360"/>
              </w:tabs>
              <w:ind w:left="360" w:hanging="360"/>
              <w:jc w:val="both"/>
              <w:rPr>
                <w:b/>
                <w:bCs/>
                <w:sz w:val="22"/>
                <w:szCs w:val="22"/>
              </w:rPr>
            </w:pPr>
            <w:r w:rsidRPr="005E4DFA">
              <w:rPr>
                <w:b/>
                <w:bCs/>
                <w:sz w:val="22"/>
                <w:szCs w:val="22"/>
              </w:rPr>
              <w:t>Systèmes</w:t>
            </w:r>
          </w:p>
          <w:p w14:paraId="6D99111C" w14:textId="77777777" w:rsidR="00D510F2" w:rsidRPr="005E4DFA" w:rsidRDefault="00D510F2" w:rsidP="00F020A1">
            <w:pPr>
              <w:tabs>
                <w:tab w:val="num" w:pos="360"/>
              </w:tabs>
              <w:jc w:val="both"/>
              <w:rPr>
                <w:sz w:val="22"/>
                <w:szCs w:val="22"/>
                <w:lang w:val="fr-CA"/>
              </w:rPr>
            </w:pPr>
            <w:r w:rsidRPr="005E4DFA">
              <w:rPr>
                <w:b/>
                <w:bCs/>
                <w:sz w:val="22"/>
                <w:szCs w:val="22"/>
              </w:rPr>
              <w:t>de Production</w:t>
            </w:r>
          </w:p>
        </w:tc>
        <w:tc>
          <w:tcPr>
            <w:tcW w:w="887" w:type="pct"/>
          </w:tcPr>
          <w:p w14:paraId="243254E3" w14:textId="77777777" w:rsidR="00D510F2" w:rsidRPr="006D0A00" w:rsidRDefault="00D510F2" w:rsidP="003A03BF">
            <w:pPr>
              <w:rPr>
                <w:b/>
                <w:lang w:val="fr-CA"/>
              </w:rPr>
            </w:pPr>
            <w:r w:rsidRPr="006D0A00">
              <w:rPr>
                <w:b/>
                <w:lang w:val="fr-CA"/>
              </w:rPr>
              <w:t>Typologie des aménagements</w:t>
            </w:r>
          </w:p>
        </w:tc>
        <w:tc>
          <w:tcPr>
            <w:tcW w:w="2080" w:type="pct"/>
            <w:vAlign w:val="center"/>
          </w:tcPr>
          <w:p w14:paraId="39EF49BA" w14:textId="77777777" w:rsidR="00D510F2" w:rsidRPr="003A03BF" w:rsidRDefault="003A03BF" w:rsidP="003E5043">
            <w:pPr>
              <w:numPr>
                <w:ilvl w:val="0"/>
                <w:numId w:val="151"/>
              </w:numPr>
              <w:rPr>
                <w:sz w:val="20"/>
                <w:szCs w:val="20"/>
              </w:rPr>
            </w:pPr>
            <w:r w:rsidRPr="003A03BF">
              <w:rPr>
                <w:sz w:val="20"/>
                <w:szCs w:val="20"/>
              </w:rPr>
              <w:t xml:space="preserve">Nombre de </w:t>
            </w:r>
            <w:r w:rsidRPr="003A03BF">
              <w:rPr>
                <w:i/>
                <w:sz w:val="20"/>
                <w:szCs w:val="20"/>
              </w:rPr>
              <w:t>tanety</w:t>
            </w:r>
            <w:r w:rsidRPr="003A03BF">
              <w:rPr>
                <w:sz w:val="20"/>
                <w:szCs w:val="20"/>
              </w:rPr>
              <w:t xml:space="preserve"> aménagés ;</w:t>
            </w:r>
          </w:p>
          <w:p w14:paraId="2BEC466E" w14:textId="77777777" w:rsidR="003A03BF" w:rsidRPr="003A03BF" w:rsidRDefault="003A03BF" w:rsidP="003E5043">
            <w:pPr>
              <w:numPr>
                <w:ilvl w:val="0"/>
                <w:numId w:val="151"/>
              </w:numPr>
              <w:rPr>
                <w:sz w:val="20"/>
                <w:szCs w:val="20"/>
              </w:rPr>
            </w:pPr>
            <w:r w:rsidRPr="003A03BF">
              <w:rPr>
                <w:sz w:val="20"/>
                <w:szCs w:val="20"/>
              </w:rPr>
              <w:t xml:space="preserve">Nombre de </w:t>
            </w:r>
            <w:r w:rsidRPr="003A03BF">
              <w:rPr>
                <w:i/>
                <w:sz w:val="20"/>
                <w:szCs w:val="20"/>
              </w:rPr>
              <w:t>lavaka</w:t>
            </w:r>
            <w:r w:rsidRPr="003A03BF">
              <w:rPr>
                <w:sz w:val="20"/>
                <w:szCs w:val="20"/>
              </w:rPr>
              <w:t xml:space="preserve"> restaurer</w:t>
            </w:r>
            <w:r w:rsidR="00FC548B">
              <w:rPr>
                <w:sz w:val="20"/>
                <w:szCs w:val="20"/>
              </w:rPr>
              <w:t> ;</w:t>
            </w:r>
          </w:p>
          <w:p w14:paraId="2256A5FB" w14:textId="77777777" w:rsidR="003A03BF" w:rsidRDefault="003A03BF" w:rsidP="003E5043">
            <w:pPr>
              <w:numPr>
                <w:ilvl w:val="0"/>
                <w:numId w:val="151"/>
              </w:numPr>
              <w:rPr>
                <w:sz w:val="20"/>
                <w:szCs w:val="20"/>
              </w:rPr>
            </w:pPr>
            <w:r w:rsidRPr="003A03BF">
              <w:rPr>
                <w:sz w:val="20"/>
                <w:szCs w:val="20"/>
              </w:rPr>
              <w:t>Superficies irriguées aménagées</w:t>
            </w:r>
            <w:r>
              <w:rPr>
                <w:sz w:val="20"/>
                <w:szCs w:val="20"/>
              </w:rPr>
              <w:t> ;</w:t>
            </w:r>
          </w:p>
          <w:p w14:paraId="712A549D" w14:textId="77777777" w:rsidR="003A03BF" w:rsidRPr="003A03BF" w:rsidRDefault="003A03BF" w:rsidP="003E5043">
            <w:pPr>
              <w:numPr>
                <w:ilvl w:val="0"/>
                <w:numId w:val="151"/>
              </w:numPr>
            </w:pPr>
            <w:r>
              <w:rPr>
                <w:sz w:val="20"/>
                <w:szCs w:val="20"/>
              </w:rPr>
              <w:t>Nombre de canaux curés, re profilés ;</w:t>
            </w:r>
          </w:p>
          <w:p w14:paraId="7FFD0158" w14:textId="77777777" w:rsidR="003A03BF" w:rsidRPr="003A03BF" w:rsidRDefault="003A03BF" w:rsidP="003E5043">
            <w:pPr>
              <w:numPr>
                <w:ilvl w:val="0"/>
                <w:numId w:val="151"/>
              </w:numPr>
            </w:pPr>
            <w:r>
              <w:rPr>
                <w:sz w:val="20"/>
                <w:szCs w:val="20"/>
              </w:rPr>
              <w:t>Nombre de barrages réhabilités</w:t>
            </w:r>
            <w:r w:rsidR="00FC548B">
              <w:rPr>
                <w:sz w:val="20"/>
                <w:szCs w:val="20"/>
              </w:rPr>
              <w:t> ;</w:t>
            </w:r>
          </w:p>
          <w:p w14:paraId="282985FB" w14:textId="77777777" w:rsidR="003A03BF" w:rsidRPr="005E4DFA" w:rsidRDefault="003A03BF" w:rsidP="00FC548B">
            <w:pPr>
              <w:numPr>
                <w:ilvl w:val="0"/>
                <w:numId w:val="151"/>
              </w:numPr>
            </w:pPr>
            <w:r>
              <w:rPr>
                <w:sz w:val="20"/>
                <w:szCs w:val="20"/>
              </w:rPr>
              <w:t>Nombre de barrages de retenus construits</w:t>
            </w:r>
            <w:r w:rsidR="00FC548B">
              <w:rPr>
                <w:sz w:val="20"/>
                <w:szCs w:val="20"/>
              </w:rPr>
              <w:t>.</w:t>
            </w:r>
          </w:p>
        </w:tc>
        <w:tc>
          <w:tcPr>
            <w:tcW w:w="605" w:type="pct"/>
          </w:tcPr>
          <w:p w14:paraId="5C05AF25" w14:textId="77777777" w:rsidR="00D510F2" w:rsidRPr="005E4DFA" w:rsidRDefault="00D510F2" w:rsidP="00310F21">
            <w:pPr>
              <w:numPr>
                <w:ilvl w:val="0"/>
                <w:numId w:val="42"/>
              </w:numPr>
              <w:rPr>
                <w:color w:val="000000"/>
                <w:sz w:val="22"/>
                <w:szCs w:val="22"/>
              </w:rPr>
            </w:pPr>
            <w:r w:rsidRPr="005E4DFA">
              <w:rPr>
                <w:color w:val="000000"/>
                <w:sz w:val="22"/>
                <w:szCs w:val="22"/>
              </w:rPr>
              <w:t>mensuel</w:t>
            </w:r>
          </w:p>
        </w:tc>
        <w:tc>
          <w:tcPr>
            <w:tcW w:w="779" w:type="pct"/>
          </w:tcPr>
          <w:p w14:paraId="611D0AC9" w14:textId="77777777" w:rsidR="00D510F2" w:rsidRPr="005E4DFA" w:rsidRDefault="005F6CF4" w:rsidP="00310F21">
            <w:pPr>
              <w:numPr>
                <w:ilvl w:val="0"/>
                <w:numId w:val="42"/>
              </w:numPr>
              <w:rPr>
                <w:color w:val="000000"/>
                <w:sz w:val="22"/>
                <w:szCs w:val="22"/>
              </w:rPr>
            </w:pPr>
            <w:r>
              <w:rPr>
                <w:color w:val="000000"/>
                <w:sz w:val="22"/>
                <w:szCs w:val="22"/>
              </w:rPr>
              <w:t>DR</w:t>
            </w:r>
            <w:r w:rsidR="006966BC">
              <w:rPr>
                <w:color w:val="000000"/>
                <w:sz w:val="22"/>
                <w:szCs w:val="22"/>
              </w:rPr>
              <w:t>A</w:t>
            </w:r>
            <w:r>
              <w:rPr>
                <w:color w:val="000000"/>
                <w:sz w:val="22"/>
                <w:szCs w:val="22"/>
              </w:rPr>
              <w:t>E</w:t>
            </w:r>
          </w:p>
          <w:p w14:paraId="3233B3E3" w14:textId="77777777" w:rsidR="007F3C62" w:rsidRDefault="005F6CF4" w:rsidP="00310F21">
            <w:pPr>
              <w:numPr>
                <w:ilvl w:val="0"/>
                <w:numId w:val="42"/>
              </w:numPr>
              <w:rPr>
                <w:color w:val="000000"/>
                <w:sz w:val="22"/>
                <w:szCs w:val="22"/>
              </w:rPr>
            </w:pPr>
            <w:r>
              <w:rPr>
                <w:color w:val="000000"/>
                <w:sz w:val="22"/>
                <w:szCs w:val="22"/>
              </w:rPr>
              <w:t xml:space="preserve">CCNP/UCR PADAP </w:t>
            </w:r>
          </w:p>
          <w:p w14:paraId="0488D067" w14:textId="77777777" w:rsidR="005063F4" w:rsidRDefault="005063F4" w:rsidP="00310F21">
            <w:pPr>
              <w:numPr>
                <w:ilvl w:val="0"/>
                <w:numId w:val="42"/>
              </w:numPr>
              <w:rPr>
                <w:color w:val="000000"/>
                <w:sz w:val="22"/>
                <w:szCs w:val="22"/>
              </w:rPr>
            </w:pPr>
            <w:r>
              <w:rPr>
                <w:color w:val="000000"/>
                <w:sz w:val="22"/>
                <w:szCs w:val="22"/>
              </w:rPr>
              <w:t>Commune</w:t>
            </w:r>
          </w:p>
          <w:p w14:paraId="0FAFB718" w14:textId="77777777" w:rsidR="008817CD" w:rsidRPr="005E4DFA" w:rsidRDefault="008817CD" w:rsidP="00310F21">
            <w:pPr>
              <w:numPr>
                <w:ilvl w:val="0"/>
                <w:numId w:val="42"/>
              </w:numPr>
              <w:rPr>
                <w:color w:val="000000"/>
                <w:sz w:val="22"/>
                <w:szCs w:val="22"/>
              </w:rPr>
            </w:pPr>
            <w:r>
              <w:rPr>
                <w:color w:val="000000"/>
                <w:sz w:val="22"/>
                <w:szCs w:val="22"/>
              </w:rPr>
              <w:t>p</w:t>
            </w:r>
            <w:r w:rsidR="007F3C62">
              <w:rPr>
                <w:color w:val="000000"/>
                <w:sz w:val="22"/>
                <w:szCs w:val="22"/>
              </w:rPr>
              <w:t>roducteurs</w:t>
            </w:r>
          </w:p>
        </w:tc>
      </w:tr>
      <w:tr w:rsidR="00D510F2" w:rsidRPr="005E4DFA" w14:paraId="7F293E4B" w14:textId="77777777" w:rsidTr="00E100BE">
        <w:trPr>
          <w:cantSplit/>
          <w:trHeight w:val="1456"/>
        </w:trPr>
        <w:tc>
          <w:tcPr>
            <w:tcW w:w="649" w:type="pct"/>
            <w:vMerge/>
            <w:vAlign w:val="center"/>
          </w:tcPr>
          <w:p w14:paraId="6F1D3D8D" w14:textId="77777777" w:rsidR="00D510F2" w:rsidRPr="005E4DFA" w:rsidRDefault="00D510F2" w:rsidP="00790CFA">
            <w:pPr>
              <w:tabs>
                <w:tab w:val="num" w:pos="360"/>
              </w:tabs>
              <w:ind w:left="360" w:hanging="360"/>
              <w:rPr>
                <w:b/>
                <w:color w:val="000000"/>
                <w:sz w:val="22"/>
                <w:szCs w:val="22"/>
              </w:rPr>
            </w:pPr>
          </w:p>
        </w:tc>
        <w:tc>
          <w:tcPr>
            <w:tcW w:w="887" w:type="pct"/>
            <w:vAlign w:val="center"/>
          </w:tcPr>
          <w:p w14:paraId="4FCF2D6D" w14:textId="77777777" w:rsidR="00D510F2" w:rsidRPr="005E4DFA" w:rsidRDefault="00D510F2" w:rsidP="00FC548B">
            <w:pPr>
              <w:ind w:right="-154"/>
              <w:rPr>
                <w:color w:val="000000"/>
                <w:sz w:val="22"/>
                <w:szCs w:val="22"/>
              </w:rPr>
            </w:pPr>
            <w:r w:rsidRPr="005E4DFA">
              <w:rPr>
                <w:b/>
                <w:bCs/>
                <w:sz w:val="22"/>
                <w:szCs w:val="22"/>
              </w:rPr>
              <w:t xml:space="preserve">Evolution des  techniques et des </w:t>
            </w:r>
            <w:r w:rsidR="00FC548B">
              <w:rPr>
                <w:b/>
                <w:bCs/>
                <w:sz w:val="22"/>
                <w:szCs w:val="22"/>
              </w:rPr>
              <w:t>p</w:t>
            </w:r>
            <w:r w:rsidRPr="005E4DFA">
              <w:rPr>
                <w:b/>
                <w:bCs/>
                <w:sz w:val="22"/>
                <w:szCs w:val="22"/>
              </w:rPr>
              <w:t>erformances techniques agricoles</w:t>
            </w:r>
          </w:p>
        </w:tc>
        <w:tc>
          <w:tcPr>
            <w:tcW w:w="2080" w:type="pct"/>
            <w:vAlign w:val="center"/>
          </w:tcPr>
          <w:p w14:paraId="5A0E9B51" w14:textId="77777777" w:rsidR="00D510F2" w:rsidRPr="005E4DFA" w:rsidRDefault="00D510F2" w:rsidP="00310F21">
            <w:pPr>
              <w:numPr>
                <w:ilvl w:val="0"/>
                <w:numId w:val="42"/>
              </w:numPr>
              <w:rPr>
                <w:color w:val="000000"/>
                <w:sz w:val="22"/>
                <w:szCs w:val="22"/>
              </w:rPr>
            </w:pPr>
            <w:r w:rsidRPr="005E4DFA">
              <w:rPr>
                <w:color w:val="000000"/>
                <w:sz w:val="22"/>
                <w:szCs w:val="22"/>
              </w:rPr>
              <w:t>Superficies cultivées et production</w:t>
            </w:r>
            <w:r w:rsidR="00FC548B">
              <w:rPr>
                <w:color w:val="000000"/>
                <w:sz w:val="22"/>
                <w:szCs w:val="22"/>
              </w:rPr>
              <w:t> ;</w:t>
            </w:r>
          </w:p>
          <w:p w14:paraId="7D6961C4" w14:textId="77777777" w:rsidR="00D510F2" w:rsidRPr="005E4DFA" w:rsidRDefault="00D510F2" w:rsidP="00310F21">
            <w:pPr>
              <w:numPr>
                <w:ilvl w:val="0"/>
                <w:numId w:val="42"/>
              </w:numPr>
              <w:rPr>
                <w:color w:val="000000"/>
                <w:sz w:val="22"/>
                <w:szCs w:val="22"/>
              </w:rPr>
            </w:pPr>
            <w:r w:rsidRPr="005E4DFA">
              <w:rPr>
                <w:color w:val="000000"/>
                <w:sz w:val="22"/>
                <w:szCs w:val="22"/>
              </w:rPr>
              <w:t>Pratiques culturales</w:t>
            </w:r>
            <w:r w:rsidR="00FC548B">
              <w:rPr>
                <w:color w:val="000000"/>
                <w:sz w:val="22"/>
                <w:szCs w:val="22"/>
              </w:rPr>
              <w:t> ;</w:t>
            </w:r>
          </w:p>
          <w:p w14:paraId="4ED89942" w14:textId="77777777" w:rsidR="00D510F2" w:rsidRPr="005E4DFA" w:rsidRDefault="00D510F2" w:rsidP="00310F21">
            <w:pPr>
              <w:numPr>
                <w:ilvl w:val="0"/>
                <w:numId w:val="42"/>
              </w:numPr>
              <w:rPr>
                <w:color w:val="000000"/>
                <w:sz w:val="22"/>
                <w:szCs w:val="22"/>
              </w:rPr>
            </w:pPr>
            <w:r w:rsidRPr="005E4DFA">
              <w:rPr>
                <w:color w:val="000000"/>
                <w:sz w:val="22"/>
                <w:szCs w:val="22"/>
              </w:rPr>
              <w:t>Adoption des techniques de production</w:t>
            </w:r>
            <w:r w:rsidR="00FC548B">
              <w:rPr>
                <w:color w:val="000000"/>
                <w:sz w:val="22"/>
                <w:szCs w:val="22"/>
              </w:rPr>
              <w:t> ;</w:t>
            </w:r>
          </w:p>
          <w:p w14:paraId="667C58F5" w14:textId="77777777" w:rsidR="00D510F2" w:rsidRPr="005E4DFA" w:rsidRDefault="00D510F2" w:rsidP="00310F21">
            <w:pPr>
              <w:numPr>
                <w:ilvl w:val="0"/>
                <w:numId w:val="42"/>
              </w:numPr>
              <w:rPr>
                <w:color w:val="000000"/>
                <w:sz w:val="22"/>
                <w:szCs w:val="22"/>
              </w:rPr>
            </w:pPr>
            <w:r w:rsidRPr="005E4DFA">
              <w:rPr>
                <w:color w:val="000000"/>
                <w:sz w:val="22"/>
                <w:szCs w:val="22"/>
              </w:rPr>
              <w:t>Taux de transformation produits agricoles</w:t>
            </w:r>
            <w:r w:rsidR="00FC548B">
              <w:rPr>
                <w:color w:val="000000"/>
                <w:sz w:val="22"/>
                <w:szCs w:val="22"/>
              </w:rPr>
              <w:t> ;</w:t>
            </w:r>
          </w:p>
          <w:p w14:paraId="4B6DA2FE" w14:textId="77777777" w:rsidR="00D510F2" w:rsidRPr="005E4DFA" w:rsidRDefault="00D510F2" w:rsidP="00310F21">
            <w:pPr>
              <w:numPr>
                <w:ilvl w:val="0"/>
                <w:numId w:val="42"/>
              </w:numPr>
              <w:rPr>
                <w:color w:val="000000"/>
                <w:sz w:val="22"/>
                <w:szCs w:val="22"/>
              </w:rPr>
            </w:pPr>
            <w:r w:rsidRPr="005E4DFA">
              <w:rPr>
                <w:color w:val="000000"/>
                <w:sz w:val="22"/>
                <w:szCs w:val="22"/>
              </w:rPr>
              <w:t>Volume d'intrants consommés (pesticides, herbicides, engrais)</w:t>
            </w:r>
            <w:r w:rsidR="00FC548B">
              <w:rPr>
                <w:color w:val="000000"/>
                <w:sz w:val="22"/>
                <w:szCs w:val="22"/>
              </w:rPr>
              <w:t> ;</w:t>
            </w:r>
          </w:p>
          <w:p w14:paraId="4812CB01" w14:textId="77777777" w:rsidR="00D510F2" w:rsidRPr="005E4DFA" w:rsidRDefault="00D510F2" w:rsidP="00310F21">
            <w:pPr>
              <w:numPr>
                <w:ilvl w:val="0"/>
                <w:numId w:val="42"/>
              </w:numPr>
              <w:rPr>
                <w:color w:val="000000"/>
                <w:sz w:val="22"/>
                <w:szCs w:val="22"/>
              </w:rPr>
            </w:pPr>
            <w:r w:rsidRPr="005E4DFA">
              <w:rPr>
                <w:color w:val="000000"/>
                <w:sz w:val="22"/>
                <w:szCs w:val="22"/>
              </w:rPr>
              <w:t>Taux d'adoption des méthodes de lutte intégrée</w:t>
            </w:r>
            <w:r w:rsidR="00FC548B">
              <w:rPr>
                <w:color w:val="000000"/>
                <w:sz w:val="22"/>
                <w:szCs w:val="22"/>
              </w:rPr>
              <w:t> ;</w:t>
            </w:r>
          </w:p>
          <w:p w14:paraId="1402D250" w14:textId="77777777" w:rsidR="00D510F2" w:rsidRPr="005E4DFA" w:rsidRDefault="00D510F2" w:rsidP="00310F21">
            <w:pPr>
              <w:numPr>
                <w:ilvl w:val="0"/>
                <w:numId w:val="42"/>
              </w:numPr>
              <w:rPr>
                <w:color w:val="000000"/>
                <w:sz w:val="22"/>
                <w:szCs w:val="22"/>
              </w:rPr>
            </w:pPr>
            <w:r w:rsidRPr="005E4DFA">
              <w:rPr>
                <w:color w:val="000000"/>
                <w:sz w:val="22"/>
                <w:szCs w:val="22"/>
              </w:rPr>
              <w:t>Consommation de fumure organique</w:t>
            </w:r>
            <w:r w:rsidR="00FC548B">
              <w:rPr>
                <w:color w:val="000000"/>
                <w:sz w:val="22"/>
                <w:szCs w:val="22"/>
              </w:rPr>
              <w:t> ;</w:t>
            </w:r>
          </w:p>
          <w:p w14:paraId="4B4AFE96" w14:textId="77777777" w:rsidR="00D510F2" w:rsidRPr="005E4DFA" w:rsidRDefault="00D510F2" w:rsidP="00310F21">
            <w:pPr>
              <w:numPr>
                <w:ilvl w:val="0"/>
                <w:numId w:val="42"/>
              </w:numPr>
              <w:rPr>
                <w:color w:val="000000"/>
                <w:sz w:val="22"/>
                <w:szCs w:val="22"/>
              </w:rPr>
            </w:pPr>
            <w:r w:rsidRPr="005E4DFA">
              <w:rPr>
                <w:color w:val="000000"/>
                <w:sz w:val="22"/>
                <w:szCs w:val="22"/>
              </w:rPr>
              <w:t>Superficies en culture biologique</w:t>
            </w:r>
            <w:r w:rsidR="00FC548B">
              <w:rPr>
                <w:color w:val="000000"/>
                <w:sz w:val="22"/>
                <w:szCs w:val="22"/>
              </w:rPr>
              <w:t> ;</w:t>
            </w:r>
          </w:p>
          <w:p w14:paraId="17158AD3" w14:textId="77777777" w:rsidR="00D510F2" w:rsidRPr="005E4DFA" w:rsidRDefault="00D510F2" w:rsidP="00310F21">
            <w:pPr>
              <w:numPr>
                <w:ilvl w:val="0"/>
                <w:numId w:val="42"/>
              </w:numPr>
              <w:rPr>
                <w:color w:val="000000"/>
                <w:sz w:val="22"/>
                <w:szCs w:val="22"/>
              </w:rPr>
            </w:pPr>
            <w:r w:rsidRPr="005E4DFA">
              <w:rPr>
                <w:color w:val="000000"/>
                <w:sz w:val="22"/>
                <w:szCs w:val="22"/>
              </w:rPr>
              <w:t xml:space="preserve">Gestion des déchets (liquides, solides) issus activités </w:t>
            </w:r>
            <w:r w:rsidR="00FC548B">
              <w:rPr>
                <w:color w:val="000000"/>
                <w:sz w:val="22"/>
                <w:szCs w:val="22"/>
              </w:rPr>
              <w:t xml:space="preserve">de </w:t>
            </w:r>
            <w:r w:rsidRPr="005E4DFA">
              <w:rPr>
                <w:color w:val="000000"/>
                <w:sz w:val="22"/>
                <w:szCs w:val="22"/>
              </w:rPr>
              <w:t>transformation</w:t>
            </w:r>
            <w:r w:rsidR="00FC548B">
              <w:rPr>
                <w:color w:val="000000"/>
                <w:sz w:val="22"/>
                <w:szCs w:val="22"/>
              </w:rPr>
              <w:t> ;</w:t>
            </w:r>
          </w:p>
          <w:p w14:paraId="307B7B53" w14:textId="77777777" w:rsidR="00D510F2" w:rsidRPr="005E4DFA" w:rsidRDefault="00D510F2" w:rsidP="00310F21">
            <w:pPr>
              <w:numPr>
                <w:ilvl w:val="0"/>
                <w:numId w:val="42"/>
              </w:numPr>
              <w:rPr>
                <w:sz w:val="22"/>
                <w:szCs w:val="22"/>
              </w:rPr>
            </w:pPr>
            <w:r w:rsidRPr="005E4DFA">
              <w:rPr>
                <w:color w:val="000000"/>
                <w:sz w:val="22"/>
                <w:szCs w:val="22"/>
              </w:rPr>
              <w:t>Taux de valorisation des sous-produits des industries de transformation</w:t>
            </w:r>
            <w:r w:rsidRPr="005E4DFA">
              <w:rPr>
                <w:sz w:val="22"/>
                <w:szCs w:val="22"/>
              </w:rPr>
              <w:t>.</w:t>
            </w:r>
          </w:p>
        </w:tc>
        <w:tc>
          <w:tcPr>
            <w:tcW w:w="605" w:type="pct"/>
          </w:tcPr>
          <w:p w14:paraId="0C36DB40" w14:textId="77777777" w:rsidR="00D510F2" w:rsidRPr="005E4DFA" w:rsidRDefault="00D510F2" w:rsidP="00310F21">
            <w:pPr>
              <w:numPr>
                <w:ilvl w:val="0"/>
                <w:numId w:val="42"/>
              </w:numPr>
              <w:rPr>
                <w:color w:val="000000"/>
                <w:sz w:val="22"/>
                <w:szCs w:val="22"/>
              </w:rPr>
            </w:pPr>
            <w:r w:rsidRPr="005E4DFA">
              <w:rPr>
                <w:color w:val="000000"/>
                <w:sz w:val="22"/>
                <w:szCs w:val="22"/>
              </w:rPr>
              <w:t>mensuel</w:t>
            </w:r>
          </w:p>
        </w:tc>
        <w:tc>
          <w:tcPr>
            <w:tcW w:w="779" w:type="pct"/>
          </w:tcPr>
          <w:p w14:paraId="2F85CD4A" w14:textId="77777777" w:rsidR="00D510F2" w:rsidRPr="005E4DFA" w:rsidRDefault="005F6CF4" w:rsidP="00310F21">
            <w:pPr>
              <w:numPr>
                <w:ilvl w:val="0"/>
                <w:numId w:val="42"/>
              </w:numPr>
              <w:rPr>
                <w:color w:val="000000"/>
                <w:sz w:val="22"/>
                <w:szCs w:val="22"/>
              </w:rPr>
            </w:pPr>
            <w:r>
              <w:rPr>
                <w:color w:val="000000"/>
                <w:sz w:val="22"/>
                <w:szCs w:val="22"/>
              </w:rPr>
              <w:t>DR</w:t>
            </w:r>
            <w:r w:rsidR="006966BC">
              <w:rPr>
                <w:color w:val="000000"/>
                <w:sz w:val="22"/>
                <w:szCs w:val="22"/>
              </w:rPr>
              <w:t>A</w:t>
            </w:r>
            <w:r>
              <w:rPr>
                <w:color w:val="000000"/>
                <w:sz w:val="22"/>
                <w:szCs w:val="22"/>
              </w:rPr>
              <w:t>E</w:t>
            </w:r>
          </w:p>
          <w:p w14:paraId="3B215BB6" w14:textId="77777777" w:rsidR="00D510F2" w:rsidRPr="005E4DFA" w:rsidRDefault="00D510F2" w:rsidP="00310F21">
            <w:pPr>
              <w:numPr>
                <w:ilvl w:val="0"/>
                <w:numId w:val="42"/>
              </w:numPr>
              <w:rPr>
                <w:color w:val="000000"/>
                <w:sz w:val="22"/>
                <w:szCs w:val="22"/>
              </w:rPr>
            </w:pPr>
            <w:r w:rsidRPr="005E4DFA">
              <w:rPr>
                <w:color w:val="000000"/>
                <w:sz w:val="22"/>
                <w:szCs w:val="22"/>
              </w:rPr>
              <w:t>P</w:t>
            </w:r>
            <w:r w:rsidR="006966BC">
              <w:rPr>
                <w:color w:val="000000"/>
                <w:sz w:val="22"/>
                <w:szCs w:val="22"/>
              </w:rPr>
              <w:t xml:space="preserve">rotection des </w:t>
            </w:r>
            <w:r w:rsidRPr="005E4DFA">
              <w:rPr>
                <w:color w:val="000000"/>
                <w:sz w:val="22"/>
                <w:szCs w:val="22"/>
              </w:rPr>
              <w:t>V</w:t>
            </w:r>
            <w:r w:rsidR="006966BC">
              <w:rPr>
                <w:color w:val="000000"/>
                <w:sz w:val="22"/>
                <w:szCs w:val="22"/>
              </w:rPr>
              <w:t>égétaux</w:t>
            </w:r>
          </w:p>
          <w:p w14:paraId="09C82811" w14:textId="77777777" w:rsidR="00D510F2" w:rsidRDefault="006966BC" w:rsidP="00310F21">
            <w:pPr>
              <w:numPr>
                <w:ilvl w:val="0"/>
                <w:numId w:val="42"/>
              </w:numPr>
              <w:rPr>
                <w:color w:val="000000"/>
                <w:sz w:val="22"/>
                <w:szCs w:val="22"/>
              </w:rPr>
            </w:pPr>
            <w:r>
              <w:rPr>
                <w:color w:val="000000"/>
                <w:sz w:val="22"/>
                <w:szCs w:val="22"/>
              </w:rPr>
              <w:t>Prestataires</w:t>
            </w:r>
          </w:p>
          <w:p w14:paraId="5EB5CA92" w14:textId="77777777" w:rsidR="00D510F2" w:rsidRPr="005E4DFA" w:rsidRDefault="005F6CF4" w:rsidP="00790CFA">
            <w:pPr>
              <w:ind w:left="360"/>
              <w:rPr>
                <w:color w:val="000000"/>
                <w:sz w:val="22"/>
                <w:szCs w:val="22"/>
              </w:rPr>
            </w:pPr>
            <w:r>
              <w:rPr>
                <w:color w:val="000000"/>
                <w:sz w:val="22"/>
                <w:szCs w:val="22"/>
              </w:rPr>
              <w:t>CCNP/UCR PADAP</w:t>
            </w:r>
          </w:p>
        </w:tc>
      </w:tr>
      <w:tr w:rsidR="00D510F2" w:rsidRPr="005E4DFA" w14:paraId="4702EB65" w14:textId="77777777" w:rsidTr="00E100BE">
        <w:trPr>
          <w:cantSplit/>
          <w:trHeight w:val="415"/>
        </w:trPr>
        <w:tc>
          <w:tcPr>
            <w:tcW w:w="649" w:type="pct"/>
            <w:vMerge/>
            <w:vAlign w:val="center"/>
          </w:tcPr>
          <w:p w14:paraId="6C47BBBA" w14:textId="77777777" w:rsidR="00D510F2" w:rsidRPr="005E4DFA" w:rsidRDefault="00D510F2" w:rsidP="00790CFA">
            <w:pPr>
              <w:tabs>
                <w:tab w:val="num" w:pos="360"/>
              </w:tabs>
              <w:ind w:left="360" w:hanging="360"/>
              <w:rPr>
                <w:b/>
                <w:color w:val="000000"/>
                <w:sz w:val="22"/>
                <w:szCs w:val="22"/>
              </w:rPr>
            </w:pPr>
          </w:p>
        </w:tc>
        <w:tc>
          <w:tcPr>
            <w:tcW w:w="887" w:type="pct"/>
            <w:vAlign w:val="center"/>
          </w:tcPr>
          <w:p w14:paraId="16F9D1C6" w14:textId="77777777" w:rsidR="00D510F2" w:rsidRDefault="00D510F2" w:rsidP="00790CFA">
            <w:pPr>
              <w:ind w:right="-154"/>
              <w:rPr>
                <w:b/>
                <w:sz w:val="22"/>
                <w:szCs w:val="22"/>
                <w:lang w:val="fr-CA"/>
              </w:rPr>
            </w:pPr>
            <w:r w:rsidRPr="005E4DFA">
              <w:rPr>
                <w:b/>
                <w:sz w:val="22"/>
                <w:szCs w:val="22"/>
                <w:lang w:val="fr-CA"/>
              </w:rPr>
              <w:t>Élevage et santé</w:t>
            </w:r>
          </w:p>
          <w:p w14:paraId="08F14E82" w14:textId="77777777" w:rsidR="00F86A84" w:rsidRPr="005E4DFA" w:rsidRDefault="00F86A84" w:rsidP="00790CFA">
            <w:pPr>
              <w:ind w:right="-154"/>
              <w:rPr>
                <w:b/>
                <w:sz w:val="22"/>
                <w:szCs w:val="22"/>
                <w:lang w:val="fr-CA"/>
              </w:rPr>
            </w:pPr>
            <w:r>
              <w:rPr>
                <w:b/>
                <w:sz w:val="22"/>
                <w:szCs w:val="22"/>
                <w:lang w:val="fr-CA"/>
              </w:rPr>
              <w:t>animal</w:t>
            </w:r>
          </w:p>
        </w:tc>
        <w:tc>
          <w:tcPr>
            <w:tcW w:w="2080" w:type="pct"/>
            <w:vAlign w:val="center"/>
          </w:tcPr>
          <w:p w14:paraId="2C5D7FD5" w14:textId="77777777" w:rsidR="00D510F2" w:rsidRDefault="00D510F2" w:rsidP="00310F21">
            <w:pPr>
              <w:numPr>
                <w:ilvl w:val="0"/>
                <w:numId w:val="42"/>
              </w:numPr>
              <w:rPr>
                <w:color w:val="000000"/>
                <w:sz w:val="22"/>
                <w:szCs w:val="22"/>
              </w:rPr>
            </w:pPr>
            <w:r w:rsidRPr="005E4DFA">
              <w:rPr>
                <w:color w:val="000000"/>
                <w:sz w:val="22"/>
                <w:szCs w:val="22"/>
              </w:rPr>
              <w:t>Inventaire cheptel</w:t>
            </w:r>
            <w:r w:rsidR="00FC548B">
              <w:rPr>
                <w:color w:val="000000"/>
                <w:sz w:val="22"/>
                <w:szCs w:val="22"/>
              </w:rPr>
              <w:t> ;</w:t>
            </w:r>
          </w:p>
          <w:p w14:paraId="19FDE779" w14:textId="77777777" w:rsidR="006966BC" w:rsidRDefault="006966BC" w:rsidP="00310F21">
            <w:pPr>
              <w:numPr>
                <w:ilvl w:val="0"/>
                <w:numId w:val="42"/>
              </w:numPr>
              <w:rPr>
                <w:color w:val="000000"/>
                <w:sz w:val="22"/>
                <w:szCs w:val="22"/>
              </w:rPr>
            </w:pPr>
            <w:r>
              <w:rPr>
                <w:color w:val="000000"/>
                <w:sz w:val="22"/>
                <w:szCs w:val="22"/>
              </w:rPr>
              <w:t>Traitement suivi ;</w:t>
            </w:r>
          </w:p>
          <w:p w14:paraId="3CA5BF4F" w14:textId="77777777" w:rsidR="006966BC" w:rsidRPr="005E4DFA" w:rsidRDefault="00FC548B" w:rsidP="00310F21">
            <w:pPr>
              <w:numPr>
                <w:ilvl w:val="0"/>
                <w:numId w:val="42"/>
              </w:numPr>
              <w:rPr>
                <w:color w:val="000000"/>
                <w:sz w:val="22"/>
                <w:szCs w:val="22"/>
              </w:rPr>
            </w:pPr>
            <w:r>
              <w:rPr>
                <w:color w:val="000000"/>
                <w:sz w:val="22"/>
                <w:szCs w:val="22"/>
              </w:rPr>
              <w:t>I</w:t>
            </w:r>
            <w:r w:rsidR="006966BC">
              <w:rPr>
                <w:color w:val="000000"/>
                <w:sz w:val="22"/>
                <w:szCs w:val="22"/>
              </w:rPr>
              <w:t>nsémination</w:t>
            </w:r>
            <w:r>
              <w:rPr>
                <w:color w:val="000000"/>
                <w:sz w:val="22"/>
                <w:szCs w:val="22"/>
              </w:rPr>
              <w:t> ;</w:t>
            </w:r>
          </w:p>
          <w:p w14:paraId="3DA915F0" w14:textId="77777777" w:rsidR="00D510F2" w:rsidRPr="005E4DFA" w:rsidRDefault="00D510F2" w:rsidP="00310F21">
            <w:pPr>
              <w:numPr>
                <w:ilvl w:val="0"/>
                <w:numId w:val="42"/>
              </w:numPr>
              <w:rPr>
                <w:color w:val="000000"/>
                <w:sz w:val="22"/>
                <w:szCs w:val="22"/>
              </w:rPr>
            </w:pPr>
            <w:r w:rsidRPr="005E4DFA">
              <w:rPr>
                <w:color w:val="000000"/>
                <w:sz w:val="22"/>
                <w:szCs w:val="22"/>
              </w:rPr>
              <w:t>Ressources pastorales</w:t>
            </w:r>
            <w:r w:rsidR="00FC548B">
              <w:rPr>
                <w:color w:val="000000"/>
                <w:sz w:val="22"/>
                <w:szCs w:val="22"/>
              </w:rPr>
              <w:t> ;</w:t>
            </w:r>
          </w:p>
          <w:p w14:paraId="1ABB62AB" w14:textId="77777777" w:rsidR="00D510F2" w:rsidRDefault="00D510F2" w:rsidP="00310F21">
            <w:pPr>
              <w:numPr>
                <w:ilvl w:val="0"/>
                <w:numId w:val="42"/>
              </w:numPr>
              <w:rPr>
                <w:color w:val="000000"/>
                <w:sz w:val="22"/>
                <w:szCs w:val="22"/>
              </w:rPr>
            </w:pPr>
            <w:r w:rsidRPr="005E4DFA">
              <w:rPr>
                <w:color w:val="000000"/>
                <w:sz w:val="22"/>
                <w:szCs w:val="22"/>
              </w:rPr>
              <w:t>Prévalence maladies hydriques</w:t>
            </w:r>
            <w:r w:rsidR="00FC548B">
              <w:rPr>
                <w:color w:val="000000"/>
                <w:sz w:val="22"/>
                <w:szCs w:val="22"/>
              </w:rPr>
              <w:t> ;</w:t>
            </w:r>
          </w:p>
          <w:p w14:paraId="21C502BB" w14:textId="77777777" w:rsidR="003A03BF" w:rsidRPr="005E4DFA" w:rsidRDefault="003A03BF" w:rsidP="00310F21">
            <w:pPr>
              <w:numPr>
                <w:ilvl w:val="0"/>
                <w:numId w:val="42"/>
              </w:numPr>
              <w:rPr>
                <w:color w:val="000000"/>
                <w:sz w:val="22"/>
                <w:szCs w:val="22"/>
              </w:rPr>
            </w:pPr>
            <w:r>
              <w:rPr>
                <w:color w:val="000000"/>
                <w:sz w:val="22"/>
                <w:szCs w:val="22"/>
              </w:rPr>
              <w:t>Quantité de fourrage produit</w:t>
            </w:r>
            <w:r w:rsidR="00FC548B">
              <w:rPr>
                <w:color w:val="000000"/>
                <w:sz w:val="22"/>
                <w:szCs w:val="22"/>
              </w:rPr>
              <w:t>.</w:t>
            </w:r>
          </w:p>
        </w:tc>
        <w:tc>
          <w:tcPr>
            <w:tcW w:w="605" w:type="pct"/>
          </w:tcPr>
          <w:p w14:paraId="1E0673C9" w14:textId="77777777" w:rsidR="00D510F2" w:rsidRPr="005E4DFA" w:rsidRDefault="00D510F2" w:rsidP="00310F21">
            <w:pPr>
              <w:numPr>
                <w:ilvl w:val="0"/>
                <w:numId w:val="42"/>
              </w:numPr>
              <w:rPr>
                <w:color w:val="000000"/>
                <w:sz w:val="22"/>
                <w:szCs w:val="22"/>
              </w:rPr>
            </w:pPr>
            <w:r w:rsidRPr="005E4DFA">
              <w:rPr>
                <w:color w:val="000000"/>
                <w:sz w:val="22"/>
                <w:szCs w:val="22"/>
              </w:rPr>
              <w:t>semestriel</w:t>
            </w:r>
          </w:p>
        </w:tc>
        <w:tc>
          <w:tcPr>
            <w:tcW w:w="779" w:type="pct"/>
          </w:tcPr>
          <w:p w14:paraId="7894B42B" w14:textId="77777777" w:rsidR="00D510F2" w:rsidRDefault="005063F4" w:rsidP="00310F21">
            <w:pPr>
              <w:numPr>
                <w:ilvl w:val="0"/>
                <w:numId w:val="42"/>
              </w:numPr>
              <w:rPr>
                <w:color w:val="000000"/>
                <w:sz w:val="22"/>
                <w:szCs w:val="22"/>
              </w:rPr>
            </w:pPr>
            <w:r>
              <w:rPr>
                <w:color w:val="000000"/>
                <w:sz w:val="22"/>
                <w:szCs w:val="22"/>
              </w:rPr>
              <w:t>DIREL(</w:t>
            </w:r>
            <w:r w:rsidR="00D510F2" w:rsidRPr="005E4DFA">
              <w:rPr>
                <w:color w:val="000000"/>
                <w:sz w:val="22"/>
                <w:szCs w:val="22"/>
              </w:rPr>
              <w:t>Elevage</w:t>
            </w:r>
            <w:r>
              <w:rPr>
                <w:color w:val="000000"/>
                <w:sz w:val="22"/>
                <w:szCs w:val="22"/>
              </w:rPr>
              <w:t>)</w:t>
            </w:r>
          </w:p>
          <w:p w14:paraId="7BD0C0C4" w14:textId="77777777" w:rsidR="005063F4" w:rsidRPr="005E4DFA" w:rsidRDefault="005063F4" w:rsidP="00310F21">
            <w:pPr>
              <w:numPr>
                <w:ilvl w:val="0"/>
                <w:numId w:val="42"/>
              </w:numPr>
              <w:rPr>
                <w:color w:val="000000"/>
                <w:sz w:val="22"/>
                <w:szCs w:val="22"/>
              </w:rPr>
            </w:pPr>
            <w:r>
              <w:rPr>
                <w:color w:val="000000"/>
                <w:sz w:val="22"/>
                <w:szCs w:val="22"/>
              </w:rPr>
              <w:t>FIFATA</w:t>
            </w:r>
          </w:p>
          <w:p w14:paraId="128015D1" w14:textId="77777777" w:rsidR="00D510F2" w:rsidRDefault="006966BC" w:rsidP="00310F21">
            <w:pPr>
              <w:numPr>
                <w:ilvl w:val="0"/>
                <w:numId w:val="42"/>
              </w:numPr>
              <w:rPr>
                <w:color w:val="000000"/>
                <w:sz w:val="22"/>
                <w:szCs w:val="22"/>
              </w:rPr>
            </w:pPr>
            <w:r>
              <w:rPr>
                <w:color w:val="000000"/>
                <w:sz w:val="22"/>
                <w:szCs w:val="22"/>
              </w:rPr>
              <w:t>Prestataires</w:t>
            </w:r>
          </w:p>
          <w:p w14:paraId="56D1BB15" w14:textId="77777777" w:rsidR="00A761BF" w:rsidRPr="006966BC" w:rsidRDefault="005F6CF4" w:rsidP="00310F21">
            <w:pPr>
              <w:numPr>
                <w:ilvl w:val="0"/>
                <w:numId w:val="42"/>
              </w:numPr>
              <w:rPr>
                <w:color w:val="000000"/>
                <w:sz w:val="22"/>
                <w:szCs w:val="22"/>
              </w:rPr>
            </w:pPr>
            <w:r>
              <w:rPr>
                <w:color w:val="000000"/>
                <w:sz w:val="22"/>
                <w:szCs w:val="22"/>
              </w:rPr>
              <w:t>CCNP/UCR PADAP</w:t>
            </w:r>
          </w:p>
        </w:tc>
      </w:tr>
      <w:tr w:rsidR="00D510F2" w:rsidRPr="005E4DFA" w14:paraId="340458DD" w14:textId="77777777" w:rsidTr="00E100BE">
        <w:trPr>
          <w:cantSplit/>
          <w:trHeight w:val="2154"/>
        </w:trPr>
        <w:tc>
          <w:tcPr>
            <w:tcW w:w="649" w:type="pct"/>
            <w:vAlign w:val="center"/>
          </w:tcPr>
          <w:p w14:paraId="560D6891" w14:textId="77777777" w:rsidR="00D510F2" w:rsidRPr="005E4DFA" w:rsidRDefault="00D510F2" w:rsidP="00790CFA">
            <w:pPr>
              <w:tabs>
                <w:tab w:val="num" w:pos="360"/>
              </w:tabs>
              <w:ind w:left="360" w:hanging="360"/>
              <w:rPr>
                <w:b/>
                <w:color w:val="000000"/>
                <w:sz w:val="22"/>
                <w:szCs w:val="22"/>
              </w:rPr>
            </w:pPr>
            <w:r w:rsidRPr="005E4DFA">
              <w:rPr>
                <w:b/>
                <w:color w:val="000000"/>
                <w:sz w:val="22"/>
                <w:szCs w:val="22"/>
              </w:rPr>
              <w:t>Environne-ment humain</w:t>
            </w:r>
          </w:p>
          <w:p w14:paraId="5B716B93" w14:textId="77777777" w:rsidR="00D510F2" w:rsidRPr="005E4DFA" w:rsidRDefault="00D510F2" w:rsidP="00790CFA">
            <w:pPr>
              <w:tabs>
                <w:tab w:val="num" w:pos="360"/>
              </w:tabs>
              <w:ind w:left="360" w:hanging="360"/>
              <w:rPr>
                <w:color w:val="000000"/>
                <w:sz w:val="22"/>
                <w:szCs w:val="22"/>
              </w:rPr>
            </w:pPr>
          </w:p>
          <w:p w14:paraId="2938CBA2" w14:textId="77777777" w:rsidR="00D510F2" w:rsidRPr="005E4DFA" w:rsidRDefault="00D510F2" w:rsidP="00790CFA">
            <w:pPr>
              <w:tabs>
                <w:tab w:val="num" w:pos="360"/>
              </w:tabs>
              <w:ind w:left="360" w:hanging="360"/>
              <w:rPr>
                <w:color w:val="000000"/>
                <w:sz w:val="22"/>
                <w:szCs w:val="22"/>
              </w:rPr>
            </w:pPr>
          </w:p>
          <w:p w14:paraId="02E8C88B" w14:textId="77777777" w:rsidR="00D510F2" w:rsidRPr="005E4DFA" w:rsidRDefault="00D510F2" w:rsidP="00790CFA">
            <w:pPr>
              <w:tabs>
                <w:tab w:val="num" w:pos="360"/>
              </w:tabs>
              <w:ind w:left="360" w:hanging="360"/>
              <w:rPr>
                <w:color w:val="000000"/>
                <w:sz w:val="22"/>
                <w:szCs w:val="22"/>
              </w:rPr>
            </w:pPr>
          </w:p>
          <w:p w14:paraId="376222EF" w14:textId="77777777" w:rsidR="00D510F2" w:rsidRPr="005E4DFA" w:rsidRDefault="00D510F2" w:rsidP="00790CFA">
            <w:pPr>
              <w:tabs>
                <w:tab w:val="num" w:pos="360"/>
              </w:tabs>
              <w:ind w:left="360" w:hanging="360"/>
              <w:rPr>
                <w:color w:val="000000"/>
                <w:sz w:val="22"/>
                <w:szCs w:val="22"/>
              </w:rPr>
            </w:pPr>
          </w:p>
          <w:p w14:paraId="4AE30BA2" w14:textId="77777777" w:rsidR="00D510F2" w:rsidRPr="005E4DFA" w:rsidRDefault="00D510F2" w:rsidP="00790CFA">
            <w:pPr>
              <w:tabs>
                <w:tab w:val="num" w:pos="360"/>
              </w:tabs>
              <w:ind w:left="360" w:hanging="360"/>
              <w:rPr>
                <w:color w:val="000000"/>
                <w:sz w:val="22"/>
                <w:szCs w:val="22"/>
              </w:rPr>
            </w:pPr>
          </w:p>
          <w:p w14:paraId="03422A69" w14:textId="77777777" w:rsidR="00D510F2" w:rsidRPr="005E4DFA" w:rsidRDefault="00D510F2" w:rsidP="00790CFA">
            <w:pPr>
              <w:rPr>
                <w:bCs/>
                <w:color w:val="000000"/>
                <w:sz w:val="22"/>
                <w:szCs w:val="22"/>
              </w:rPr>
            </w:pPr>
          </w:p>
          <w:p w14:paraId="1C61A87B" w14:textId="77777777" w:rsidR="00D510F2" w:rsidRPr="005E4DFA" w:rsidRDefault="00D510F2" w:rsidP="00790CFA">
            <w:pPr>
              <w:rPr>
                <w:color w:val="000000"/>
                <w:sz w:val="22"/>
                <w:szCs w:val="22"/>
              </w:rPr>
            </w:pPr>
          </w:p>
        </w:tc>
        <w:tc>
          <w:tcPr>
            <w:tcW w:w="887" w:type="pct"/>
            <w:vAlign w:val="center"/>
          </w:tcPr>
          <w:p w14:paraId="69894236" w14:textId="77777777" w:rsidR="00D510F2" w:rsidRPr="005E4DFA" w:rsidRDefault="00D510F2" w:rsidP="00790CFA">
            <w:pPr>
              <w:tabs>
                <w:tab w:val="num" w:pos="360"/>
              </w:tabs>
              <w:ind w:left="360" w:hanging="360"/>
              <w:rPr>
                <w:b/>
                <w:color w:val="000000"/>
                <w:sz w:val="22"/>
                <w:szCs w:val="22"/>
              </w:rPr>
            </w:pPr>
            <w:r w:rsidRPr="005E4DFA">
              <w:rPr>
                <w:b/>
                <w:color w:val="000000"/>
                <w:sz w:val="22"/>
                <w:szCs w:val="22"/>
              </w:rPr>
              <w:t xml:space="preserve">Hygiène et santé  </w:t>
            </w:r>
          </w:p>
          <w:p w14:paraId="51BE060E" w14:textId="77777777" w:rsidR="00D510F2" w:rsidRPr="005E4DFA" w:rsidRDefault="00D510F2" w:rsidP="00790CFA">
            <w:pPr>
              <w:tabs>
                <w:tab w:val="num" w:pos="360"/>
              </w:tabs>
              <w:ind w:left="360" w:hanging="360"/>
              <w:rPr>
                <w:b/>
                <w:color w:val="000000"/>
                <w:sz w:val="22"/>
                <w:szCs w:val="22"/>
              </w:rPr>
            </w:pPr>
            <w:r w:rsidRPr="005E4DFA">
              <w:rPr>
                <w:b/>
                <w:color w:val="000000"/>
                <w:sz w:val="22"/>
                <w:szCs w:val="22"/>
              </w:rPr>
              <w:t>Pollution et nuisances</w:t>
            </w:r>
          </w:p>
          <w:p w14:paraId="01FB2B45" w14:textId="77777777" w:rsidR="00D510F2" w:rsidRPr="005E4DFA" w:rsidRDefault="00D510F2" w:rsidP="00790CFA">
            <w:pPr>
              <w:rPr>
                <w:b/>
                <w:bCs/>
                <w:color w:val="000000"/>
                <w:sz w:val="22"/>
                <w:szCs w:val="22"/>
              </w:rPr>
            </w:pPr>
            <w:r w:rsidRPr="005E4DFA">
              <w:rPr>
                <w:b/>
                <w:bCs/>
                <w:color w:val="000000"/>
                <w:sz w:val="22"/>
                <w:szCs w:val="22"/>
              </w:rPr>
              <w:t>Sécurité lors des opérations et des travaux</w:t>
            </w:r>
          </w:p>
          <w:p w14:paraId="1BB7A3ED" w14:textId="77777777" w:rsidR="00D510F2" w:rsidRPr="005E4DFA" w:rsidRDefault="00D510F2" w:rsidP="00790CFA">
            <w:pPr>
              <w:ind w:right="-154"/>
              <w:rPr>
                <w:color w:val="000000"/>
                <w:sz w:val="22"/>
                <w:szCs w:val="22"/>
              </w:rPr>
            </w:pPr>
          </w:p>
        </w:tc>
        <w:tc>
          <w:tcPr>
            <w:tcW w:w="2080" w:type="pct"/>
            <w:vAlign w:val="center"/>
          </w:tcPr>
          <w:p w14:paraId="6F1874DE" w14:textId="77777777" w:rsidR="00D510F2" w:rsidRPr="005E4DFA" w:rsidRDefault="00D510F2" w:rsidP="00310F21">
            <w:pPr>
              <w:numPr>
                <w:ilvl w:val="0"/>
                <w:numId w:val="42"/>
              </w:numPr>
              <w:rPr>
                <w:color w:val="000000"/>
                <w:sz w:val="22"/>
                <w:szCs w:val="22"/>
              </w:rPr>
            </w:pPr>
            <w:r w:rsidRPr="005E4DFA">
              <w:rPr>
                <w:color w:val="000000"/>
                <w:sz w:val="22"/>
                <w:szCs w:val="22"/>
              </w:rPr>
              <w:t>Contrôle des effets sur les sources de production</w:t>
            </w:r>
            <w:r w:rsidR="00FC548B">
              <w:rPr>
                <w:color w:val="000000"/>
                <w:sz w:val="22"/>
                <w:szCs w:val="22"/>
              </w:rPr>
              <w:t> ;</w:t>
            </w:r>
          </w:p>
          <w:p w14:paraId="18485B37" w14:textId="77777777" w:rsidR="00D510F2" w:rsidRPr="005E4DFA" w:rsidRDefault="00D510F2" w:rsidP="00310F21">
            <w:pPr>
              <w:numPr>
                <w:ilvl w:val="0"/>
                <w:numId w:val="42"/>
              </w:numPr>
              <w:rPr>
                <w:color w:val="000000"/>
                <w:sz w:val="22"/>
                <w:szCs w:val="22"/>
              </w:rPr>
            </w:pPr>
            <w:r w:rsidRPr="005E4DFA">
              <w:rPr>
                <w:color w:val="000000"/>
                <w:sz w:val="22"/>
                <w:szCs w:val="22"/>
              </w:rPr>
              <w:t>Respect des mesures d’hygiène sur le site</w:t>
            </w:r>
          </w:p>
          <w:p w14:paraId="2AE01C7B" w14:textId="77777777" w:rsidR="00D510F2" w:rsidRPr="005E4DFA" w:rsidRDefault="00D510F2" w:rsidP="00310F21">
            <w:pPr>
              <w:numPr>
                <w:ilvl w:val="0"/>
                <w:numId w:val="42"/>
              </w:numPr>
              <w:rPr>
                <w:color w:val="000000"/>
                <w:sz w:val="22"/>
                <w:szCs w:val="22"/>
              </w:rPr>
            </w:pPr>
            <w:r w:rsidRPr="005E4DFA">
              <w:rPr>
                <w:color w:val="000000"/>
                <w:sz w:val="22"/>
                <w:szCs w:val="22"/>
              </w:rPr>
              <w:t>Pratiques de gestion des déchets</w:t>
            </w:r>
            <w:r w:rsidR="00FC548B">
              <w:rPr>
                <w:color w:val="000000"/>
                <w:sz w:val="22"/>
                <w:szCs w:val="22"/>
              </w:rPr>
              <w:t> ;</w:t>
            </w:r>
            <w:r w:rsidRPr="005E4DFA">
              <w:rPr>
                <w:color w:val="000000"/>
                <w:sz w:val="22"/>
                <w:szCs w:val="22"/>
              </w:rPr>
              <w:t xml:space="preserve">  </w:t>
            </w:r>
          </w:p>
          <w:p w14:paraId="72B169CE" w14:textId="77777777" w:rsidR="00D510F2" w:rsidRPr="005E4DFA" w:rsidRDefault="00D510F2" w:rsidP="00310F21">
            <w:pPr>
              <w:numPr>
                <w:ilvl w:val="0"/>
                <w:numId w:val="42"/>
              </w:numPr>
              <w:rPr>
                <w:color w:val="000000"/>
                <w:sz w:val="22"/>
                <w:szCs w:val="22"/>
              </w:rPr>
            </w:pPr>
            <w:r w:rsidRPr="005E4DFA">
              <w:rPr>
                <w:color w:val="000000"/>
                <w:sz w:val="22"/>
                <w:szCs w:val="22"/>
              </w:rPr>
              <w:t>Présence de vecteurs et apparition de maladies liées  à l’eau</w:t>
            </w:r>
            <w:r w:rsidR="00FC548B">
              <w:rPr>
                <w:color w:val="000000"/>
                <w:sz w:val="22"/>
                <w:szCs w:val="22"/>
              </w:rPr>
              <w:t> ;</w:t>
            </w:r>
            <w:r w:rsidRPr="005E4DFA">
              <w:rPr>
                <w:color w:val="000000"/>
                <w:sz w:val="22"/>
                <w:szCs w:val="22"/>
              </w:rPr>
              <w:t xml:space="preserve"> </w:t>
            </w:r>
          </w:p>
          <w:p w14:paraId="1B34FCD9" w14:textId="77777777" w:rsidR="00D510F2" w:rsidRPr="005E4DFA" w:rsidRDefault="00D510F2" w:rsidP="00310F21">
            <w:pPr>
              <w:numPr>
                <w:ilvl w:val="0"/>
                <w:numId w:val="42"/>
              </w:numPr>
              <w:rPr>
                <w:color w:val="000000"/>
                <w:sz w:val="22"/>
                <w:szCs w:val="22"/>
              </w:rPr>
            </w:pPr>
            <w:r w:rsidRPr="005E4DFA">
              <w:rPr>
                <w:sz w:val="22"/>
                <w:szCs w:val="22"/>
                <w:lang w:val="fr-CA"/>
              </w:rPr>
              <w:t>Actions de lutte contre maladies hydriques</w:t>
            </w:r>
            <w:r w:rsidR="00FC548B">
              <w:rPr>
                <w:sz w:val="22"/>
                <w:szCs w:val="22"/>
                <w:lang w:val="fr-CA"/>
              </w:rPr>
              <w:t>;</w:t>
            </w:r>
          </w:p>
          <w:p w14:paraId="5AD4D1CB" w14:textId="77777777" w:rsidR="00D510F2" w:rsidRPr="005E4DFA" w:rsidRDefault="00D510F2" w:rsidP="00310F21">
            <w:pPr>
              <w:numPr>
                <w:ilvl w:val="0"/>
                <w:numId w:val="42"/>
              </w:numPr>
              <w:rPr>
                <w:color w:val="000000"/>
                <w:sz w:val="22"/>
                <w:szCs w:val="22"/>
              </w:rPr>
            </w:pPr>
            <w:r w:rsidRPr="005E4DFA">
              <w:rPr>
                <w:color w:val="000000"/>
                <w:sz w:val="22"/>
                <w:szCs w:val="22"/>
              </w:rPr>
              <w:t>Prévalence des IST/VIH/SIDA</w:t>
            </w:r>
            <w:r w:rsidR="00FC548B">
              <w:rPr>
                <w:color w:val="000000"/>
                <w:sz w:val="22"/>
                <w:szCs w:val="22"/>
              </w:rPr>
              <w:t> ;</w:t>
            </w:r>
          </w:p>
          <w:p w14:paraId="31814518" w14:textId="77777777" w:rsidR="00D510F2" w:rsidRPr="005E4DFA" w:rsidRDefault="00D510F2" w:rsidP="00310F21">
            <w:pPr>
              <w:numPr>
                <w:ilvl w:val="0"/>
                <w:numId w:val="42"/>
              </w:numPr>
              <w:rPr>
                <w:color w:val="000000"/>
                <w:sz w:val="22"/>
                <w:szCs w:val="22"/>
              </w:rPr>
            </w:pPr>
            <w:r w:rsidRPr="005E4DFA">
              <w:rPr>
                <w:sz w:val="22"/>
                <w:szCs w:val="22"/>
                <w:lang w:val="fr-CA"/>
              </w:rPr>
              <w:t>Surveillance épidémiologique</w:t>
            </w:r>
            <w:r w:rsidR="00FC548B">
              <w:rPr>
                <w:sz w:val="22"/>
                <w:szCs w:val="22"/>
                <w:lang w:val="fr-CA"/>
              </w:rPr>
              <w:t>;</w:t>
            </w:r>
          </w:p>
          <w:p w14:paraId="47447638" w14:textId="77777777" w:rsidR="00D510F2" w:rsidRPr="005E4DFA" w:rsidRDefault="00D510F2" w:rsidP="00310F21">
            <w:pPr>
              <w:numPr>
                <w:ilvl w:val="0"/>
                <w:numId w:val="42"/>
              </w:numPr>
              <w:rPr>
                <w:color w:val="000000"/>
                <w:sz w:val="22"/>
                <w:szCs w:val="22"/>
              </w:rPr>
            </w:pPr>
            <w:r w:rsidRPr="005E4DFA">
              <w:rPr>
                <w:color w:val="000000"/>
                <w:sz w:val="22"/>
                <w:szCs w:val="22"/>
              </w:rPr>
              <w:t>Port d’équipements adéquats de protection</w:t>
            </w:r>
            <w:r w:rsidR="00FC548B">
              <w:rPr>
                <w:color w:val="000000"/>
                <w:sz w:val="22"/>
                <w:szCs w:val="22"/>
              </w:rPr>
              <w:t> ;</w:t>
            </w:r>
          </w:p>
          <w:p w14:paraId="28782DA5" w14:textId="77777777" w:rsidR="00D510F2" w:rsidRPr="005E4DFA" w:rsidRDefault="00D510F2" w:rsidP="00310F21">
            <w:pPr>
              <w:numPr>
                <w:ilvl w:val="0"/>
                <w:numId w:val="42"/>
              </w:numPr>
              <w:rPr>
                <w:color w:val="000000"/>
                <w:sz w:val="22"/>
                <w:szCs w:val="22"/>
              </w:rPr>
            </w:pPr>
            <w:r w:rsidRPr="005E4DFA">
              <w:rPr>
                <w:color w:val="000000"/>
                <w:sz w:val="22"/>
                <w:szCs w:val="22"/>
              </w:rPr>
              <w:t>Présence de vecteurs de maladies</w:t>
            </w:r>
            <w:r w:rsidR="00FC548B">
              <w:rPr>
                <w:color w:val="000000"/>
                <w:sz w:val="22"/>
                <w:szCs w:val="22"/>
              </w:rPr>
              <w:t> ;</w:t>
            </w:r>
          </w:p>
          <w:p w14:paraId="257BCA9D" w14:textId="77777777" w:rsidR="00D510F2" w:rsidRPr="005E4DFA" w:rsidRDefault="00D510F2" w:rsidP="00310F21">
            <w:pPr>
              <w:numPr>
                <w:ilvl w:val="0"/>
                <w:numId w:val="42"/>
              </w:numPr>
              <w:rPr>
                <w:color w:val="000000"/>
                <w:sz w:val="22"/>
                <w:szCs w:val="22"/>
              </w:rPr>
            </w:pPr>
            <w:r w:rsidRPr="005E4DFA">
              <w:rPr>
                <w:color w:val="000000"/>
                <w:sz w:val="22"/>
                <w:szCs w:val="22"/>
              </w:rPr>
              <w:t>Taux prévalence maladies liées à l'eau (paludisme, bilharziose, diarrhées, schistosomiase, etc),</w:t>
            </w:r>
          </w:p>
          <w:p w14:paraId="1918C14E" w14:textId="77777777" w:rsidR="00D510F2" w:rsidRPr="005E4DFA" w:rsidRDefault="00D510F2" w:rsidP="00310F21">
            <w:pPr>
              <w:numPr>
                <w:ilvl w:val="0"/>
                <w:numId w:val="42"/>
              </w:numPr>
              <w:rPr>
                <w:color w:val="000000"/>
                <w:sz w:val="22"/>
                <w:szCs w:val="22"/>
              </w:rPr>
            </w:pPr>
            <w:r w:rsidRPr="005E4DFA">
              <w:rPr>
                <w:color w:val="000000"/>
                <w:sz w:val="22"/>
                <w:szCs w:val="22"/>
              </w:rPr>
              <w:t>Respect des mesures d’hygiène sur le site</w:t>
            </w:r>
          </w:p>
          <w:p w14:paraId="65BC7FC3" w14:textId="77777777" w:rsidR="00D510F2" w:rsidRPr="005E4DFA" w:rsidRDefault="00D510F2" w:rsidP="00310F21">
            <w:pPr>
              <w:numPr>
                <w:ilvl w:val="0"/>
                <w:numId w:val="42"/>
              </w:numPr>
              <w:rPr>
                <w:color w:val="000000"/>
                <w:sz w:val="22"/>
                <w:szCs w:val="22"/>
              </w:rPr>
            </w:pPr>
            <w:r w:rsidRPr="005E4DFA">
              <w:rPr>
                <w:color w:val="000000"/>
                <w:sz w:val="22"/>
                <w:szCs w:val="22"/>
              </w:rPr>
              <w:t>Nombre d'intoxication liée à l'usage des pesticides</w:t>
            </w:r>
            <w:r w:rsidR="00FC548B">
              <w:rPr>
                <w:color w:val="000000"/>
                <w:sz w:val="22"/>
                <w:szCs w:val="22"/>
              </w:rPr>
              <w:t> ;</w:t>
            </w:r>
          </w:p>
          <w:p w14:paraId="0B7E3F0C" w14:textId="77777777" w:rsidR="00D510F2" w:rsidRPr="005E4DFA" w:rsidRDefault="00D510F2" w:rsidP="00310F21">
            <w:pPr>
              <w:numPr>
                <w:ilvl w:val="0"/>
                <w:numId w:val="42"/>
              </w:numPr>
              <w:rPr>
                <w:color w:val="000000"/>
                <w:sz w:val="22"/>
                <w:szCs w:val="22"/>
              </w:rPr>
            </w:pPr>
            <w:r w:rsidRPr="005E4DFA">
              <w:rPr>
                <w:color w:val="000000"/>
                <w:sz w:val="22"/>
                <w:szCs w:val="22"/>
              </w:rPr>
              <w:t>Disponibilité de consignes de sécurité en cas d’accident</w:t>
            </w:r>
            <w:r w:rsidR="00FC548B">
              <w:rPr>
                <w:color w:val="000000"/>
                <w:sz w:val="22"/>
                <w:szCs w:val="22"/>
              </w:rPr>
              <w:t> ;</w:t>
            </w:r>
          </w:p>
          <w:p w14:paraId="054575B9" w14:textId="77777777" w:rsidR="00D510F2" w:rsidRPr="005E4DFA" w:rsidRDefault="00D510F2" w:rsidP="00310F21">
            <w:pPr>
              <w:numPr>
                <w:ilvl w:val="0"/>
                <w:numId w:val="42"/>
              </w:numPr>
              <w:rPr>
                <w:color w:val="000000"/>
                <w:sz w:val="22"/>
                <w:szCs w:val="22"/>
              </w:rPr>
            </w:pPr>
            <w:r w:rsidRPr="005E4DFA">
              <w:rPr>
                <w:color w:val="000000"/>
                <w:sz w:val="22"/>
                <w:szCs w:val="22"/>
              </w:rPr>
              <w:t>Nombre et type de réclamations</w:t>
            </w:r>
            <w:r w:rsidR="00FC548B">
              <w:rPr>
                <w:color w:val="000000"/>
                <w:sz w:val="22"/>
                <w:szCs w:val="22"/>
              </w:rPr>
              <w:t>.</w:t>
            </w:r>
          </w:p>
        </w:tc>
        <w:tc>
          <w:tcPr>
            <w:tcW w:w="605" w:type="pct"/>
          </w:tcPr>
          <w:p w14:paraId="54C1DCD3" w14:textId="77777777" w:rsidR="00D510F2" w:rsidRPr="005E4DFA" w:rsidRDefault="00D510F2" w:rsidP="00310F21">
            <w:pPr>
              <w:numPr>
                <w:ilvl w:val="0"/>
                <w:numId w:val="42"/>
              </w:numPr>
              <w:rPr>
                <w:color w:val="000000"/>
                <w:sz w:val="22"/>
                <w:szCs w:val="22"/>
              </w:rPr>
            </w:pPr>
            <w:r w:rsidRPr="005E4DFA">
              <w:rPr>
                <w:color w:val="000000"/>
                <w:sz w:val="22"/>
                <w:szCs w:val="22"/>
              </w:rPr>
              <w:t>mensuel</w:t>
            </w:r>
          </w:p>
        </w:tc>
        <w:tc>
          <w:tcPr>
            <w:tcW w:w="779" w:type="pct"/>
          </w:tcPr>
          <w:p w14:paraId="2C416159" w14:textId="77777777" w:rsidR="00D510F2" w:rsidRDefault="006A3112" w:rsidP="00310F21">
            <w:pPr>
              <w:numPr>
                <w:ilvl w:val="0"/>
                <w:numId w:val="42"/>
              </w:numPr>
              <w:rPr>
                <w:color w:val="000000"/>
                <w:sz w:val="22"/>
                <w:szCs w:val="22"/>
              </w:rPr>
            </w:pPr>
            <w:r>
              <w:rPr>
                <w:color w:val="000000"/>
                <w:sz w:val="22"/>
                <w:szCs w:val="22"/>
              </w:rPr>
              <w:t>ONE</w:t>
            </w:r>
          </w:p>
          <w:p w14:paraId="63404CE0" w14:textId="77777777" w:rsidR="006A3112" w:rsidRPr="005E4DFA" w:rsidRDefault="006A3112" w:rsidP="00310F21">
            <w:pPr>
              <w:numPr>
                <w:ilvl w:val="0"/>
                <w:numId w:val="42"/>
              </w:numPr>
              <w:rPr>
                <w:color w:val="000000"/>
                <w:sz w:val="22"/>
                <w:szCs w:val="22"/>
              </w:rPr>
            </w:pPr>
            <w:r>
              <w:rPr>
                <w:color w:val="000000"/>
                <w:sz w:val="22"/>
                <w:szCs w:val="22"/>
              </w:rPr>
              <w:t>CSE</w:t>
            </w:r>
          </w:p>
          <w:p w14:paraId="34D21A66" w14:textId="77777777" w:rsidR="00D510F2" w:rsidRPr="005E4DFA" w:rsidRDefault="00D510F2" w:rsidP="00310F21">
            <w:pPr>
              <w:numPr>
                <w:ilvl w:val="0"/>
                <w:numId w:val="42"/>
              </w:numPr>
              <w:rPr>
                <w:color w:val="000000"/>
                <w:sz w:val="22"/>
                <w:szCs w:val="22"/>
              </w:rPr>
            </w:pPr>
            <w:r w:rsidRPr="005E4DFA">
              <w:rPr>
                <w:color w:val="000000"/>
                <w:sz w:val="22"/>
                <w:szCs w:val="22"/>
              </w:rPr>
              <w:t xml:space="preserve">Collectivités </w:t>
            </w:r>
          </w:p>
          <w:p w14:paraId="7B4B798B" w14:textId="77777777" w:rsidR="00D510F2" w:rsidRDefault="00D510F2" w:rsidP="00310F21">
            <w:pPr>
              <w:numPr>
                <w:ilvl w:val="0"/>
                <w:numId w:val="42"/>
              </w:numPr>
              <w:rPr>
                <w:color w:val="000000"/>
                <w:sz w:val="22"/>
                <w:szCs w:val="22"/>
              </w:rPr>
            </w:pPr>
            <w:r w:rsidRPr="005E4DFA">
              <w:rPr>
                <w:color w:val="000000"/>
                <w:sz w:val="22"/>
                <w:szCs w:val="22"/>
              </w:rPr>
              <w:t>OP</w:t>
            </w:r>
          </w:p>
          <w:p w14:paraId="1982B612" w14:textId="77777777" w:rsidR="00F86A84" w:rsidRDefault="005F6CF4" w:rsidP="00310F21">
            <w:pPr>
              <w:numPr>
                <w:ilvl w:val="0"/>
                <w:numId w:val="42"/>
              </w:numPr>
              <w:rPr>
                <w:color w:val="000000"/>
                <w:sz w:val="22"/>
                <w:szCs w:val="22"/>
              </w:rPr>
            </w:pPr>
            <w:r>
              <w:rPr>
                <w:color w:val="000000"/>
                <w:sz w:val="22"/>
                <w:szCs w:val="22"/>
              </w:rPr>
              <w:t>CCNP/UCR PADAP</w:t>
            </w:r>
          </w:p>
          <w:p w14:paraId="468F8BA8" w14:textId="77777777" w:rsidR="005063F4" w:rsidRDefault="005063F4" w:rsidP="00310F21">
            <w:pPr>
              <w:numPr>
                <w:ilvl w:val="0"/>
                <w:numId w:val="42"/>
              </w:numPr>
              <w:rPr>
                <w:color w:val="000000"/>
                <w:sz w:val="22"/>
                <w:szCs w:val="22"/>
              </w:rPr>
            </w:pPr>
            <w:r>
              <w:rPr>
                <w:color w:val="000000"/>
                <w:sz w:val="22"/>
                <w:szCs w:val="22"/>
              </w:rPr>
              <w:t>Hydraulique</w:t>
            </w:r>
          </w:p>
          <w:p w14:paraId="0BED91F0" w14:textId="77777777" w:rsidR="005063F4" w:rsidRPr="005E4DFA" w:rsidRDefault="005063F4" w:rsidP="00310F21">
            <w:pPr>
              <w:numPr>
                <w:ilvl w:val="0"/>
                <w:numId w:val="42"/>
              </w:numPr>
              <w:rPr>
                <w:color w:val="000000"/>
                <w:sz w:val="22"/>
                <w:szCs w:val="22"/>
              </w:rPr>
            </w:pPr>
            <w:r>
              <w:rPr>
                <w:color w:val="000000"/>
                <w:sz w:val="22"/>
                <w:szCs w:val="22"/>
              </w:rPr>
              <w:t>District Sanitaire</w:t>
            </w:r>
          </w:p>
        </w:tc>
      </w:tr>
    </w:tbl>
    <w:p w14:paraId="25D1E45D" w14:textId="77777777" w:rsidR="006A3112" w:rsidRDefault="00D510F2" w:rsidP="00F86A84">
      <w:pPr>
        <w:jc w:val="both"/>
        <w:rPr>
          <w:sz w:val="22"/>
          <w:szCs w:val="22"/>
        </w:rPr>
      </w:pPr>
      <w:r w:rsidRPr="005C6F58">
        <w:rPr>
          <w:sz w:val="22"/>
          <w:szCs w:val="22"/>
        </w:rPr>
        <w:t xml:space="preserve">Ces indicateurs seront régulièrement suivis au cours de la mise en place et l'avancement des sous-projets et seront incorporés dans </w:t>
      </w:r>
      <w:r w:rsidR="005F6CF4">
        <w:rPr>
          <w:sz w:val="22"/>
          <w:szCs w:val="22"/>
        </w:rPr>
        <w:t>le Manuel d’Exécution du Projet PADAP</w:t>
      </w:r>
      <w:r w:rsidRPr="005C6F58">
        <w:rPr>
          <w:sz w:val="22"/>
          <w:szCs w:val="22"/>
        </w:rPr>
        <w:t>.</w:t>
      </w:r>
    </w:p>
    <w:p w14:paraId="0032819B" w14:textId="77777777" w:rsidR="00B8285D" w:rsidRDefault="00B8285D" w:rsidP="00F86A84">
      <w:pPr>
        <w:jc w:val="both"/>
        <w:rPr>
          <w:sz w:val="22"/>
          <w:szCs w:val="22"/>
        </w:rPr>
      </w:pPr>
    </w:p>
    <w:p w14:paraId="2CA2C52B" w14:textId="77777777" w:rsidR="00B8285D" w:rsidRDefault="00B8285D" w:rsidP="00F86A84">
      <w:pPr>
        <w:jc w:val="both"/>
        <w:rPr>
          <w:sz w:val="22"/>
          <w:szCs w:val="22"/>
          <w:u w:val="single"/>
        </w:rPr>
      </w:pPr>
      <w:r w:rsidRPr="00B8285D">
        <w:rPr>
          <w:sz w:val="22"/>
          <w:szCs w:val="22"/>
          <w:u w:val="single"/>
        </w:rPr>
        <w:t>Etablissement d’une situation de référence</w:t>
      </w:r>
    </w:p>
    <w:p w14:paraId="7B72BC64" w14:textId="77777777" w:rsidR="00B8285D" w:rsidRDefault="00B8285D" w:rsidP="00F86A84">
      <w:pPr>
        <w:jc w:val="both"/>
        <w:rPr>
          <w:sz w:val="22"/>
          <w:szCs w:val="22"/>
          <w:u w:val="single"/>
        </w:rPr>
      </w:pPr>
    </w:p>
    <w:p w14:paraId="7BB23246" w14:textId="77777777" w:rsidR="00B8285D" w:rsidRDefault="00B8285D" w:rsidP="00511FCD">
      <w:pPr>
        <w:pBdr>
          <w:top w:val="single" w:sz="4" w:space="1" w:color="auto"/>
          <w:left w:val="single" w:sz="4" w:space="4" w:color="auto"/>
          <w:bottom w:val="single" w:sz="4" w:space="1" w:color="auto"/>
          <w:right w:val="single" w:sz="4" w:space="4" w:color="auto"/>
        </w:pBdr>
        <w:shd w:val="clear" w:color="auto" w:fill="FBD4B4"/>
        <w:jc w:val="both"/>
        <w:rPr>
          <w:sz w:val="22"/>
          <w:szCs w:val="22"/>
        </w:rPr>
      </w:pPr>
      <w:r>
        <w:rPr>
          <w:sz w:val="22"/>
          <w:szCs w:val="22"/>
        </w:rPr>
        <w:t>Pour mieux apprécier les actions de suivi qui seront menées dans le cadre de la mise en œuv</w:t>
      </w:r>
      <w:r w:rsidR="00D7399C">
        <w:rPr>
          <w:sz w:val="22"/>
          <w:szCs w:val="22"/>
        </w:rPr>
        <w:t>re des activités du projet PADAP</w:t>
      </w:r>
      <w:r>
        <w:rPr>
          <w:sz w:val="22"/>
          <w:szCs w:val="22"/>
        </w:rPr>
        <w:t xml:space="preserve">, une situation de référence </w:t>
      </w:r>
      <w:r w:rsidR="00924905">
        <w:rPr>
          <w:sz w:val="22"/>
          <w:szCs w:val="22"/>
        </w:rPr>
        <w:t xml:space="preserve">des diverses composantes indiquées dans le tableau 36 ci dessus </w:t>
      </w:r>
      <w:r>
        <w:rPr>
          <w:sz w:val="22"/>
          <w:szCs w:val="22"/>
        </w:rPr>
        <w:t>devra être établi</w:t>
      </w:r>
      <w:r w:rsidR="00924905">
        <w:rPr>
          <w:sz w:val="22"/>
          <w:szCs w:val="22"/>
        </w:rPr>
        <w:t xml:space="preserve"> dans les différentes zones d’intervention du projet. Il s’agira de procéder à un échantillonnage des diverses composantes (eaux de surface et souterraine, sols, végétation, faune, systèmes de production et environnement humain) pour apprécier leur état avant le démarrage des activités du projet. Cela permettra de mesurer les effets et impacts des activités du projet sur l’environnement biophysique et humain.</w:t>
      </w:r>
    </w:p>
    <w:p w14:paraId="7E3FA1A2" w14:textId="77777777" w:rsidR="00924905" w:rsidRPr="00B8285D" w:rsidRDefault="00552FAA" w:rsidP="00511FCD">
      <w:pPr>
        <w:pBdr>
          <w:top w:val="single" w:sz="4" w:space="1" w:color="auto"/>
          <w:left w:val="single" w:sz="4" w:space="4" w:color="auto"/>
          <w:bottom w:val="single" w:sz="4" w:space="1" w:color="auto"/>
          <w:right w:val="single" w:sz="4" w:space="4" w:color="auto"/>
        </w:pBdr>
        <w:shd w:val="clear" w:color="auto" w:fill="FBD4B4"/>
        <w:jc w:val="both"/>
        <w:rPr>
          <w:sz w:val="22"/>
          <w:szCs w:val="22"/>
        </w:rPr>
      </w:pPr>
      <w:r>
        <w:rPr>
          <w:sz w:val="22"/>
          <w:szCs w:val="22"/>
        </w:rPr>
        <w:t xml:space="preserve">Cette tâche sera confiée </w:t>
      </w:r>
      <w:r w:rsidR="0007467B">
        <w:rPr>
          <w:sz w:val="22"/>
          <w:szCs w:val="22"/>
        </w:rPr>
        <w:t>à</w:t>
      </w:r>
      <w:r w:rsidR="00FC548B">
        <w:rPr>
          <w:sz w:val="22"/>
          <w:szCs w:val="22"/>
        </w:rPr>
        <w:t xml:space="preserve"> </w:t>
      </w:r>
      <w:r w:rsidR="0007467B">
        <w:rPr>
          <w:sz w:val="22"/>
          <w:szCs w:val="22"/>
        </w:rPr>
        <w:t>l’</w:t>
      </w:r>
      <w:r w:rsidR="00836A6F">
        <w:rPr>
          <w:sz w:val="22"/>
          <w:szCs w:val="22"/>
        </w:rPr>
        <w:t>Expert E</w:t>
      </w:r>
      <w:r w:rsidR="00924905">
        <w:rPr>
          <w:sz w:val="22"/>
          <w:szCs w:val="22"/>
        </w:rPr>
        <w:t>nvironnement e</w:t>
      </w:r>
      <w:r w:rsidR="00836A6F">
        <w:rPr>
          <w:sz w:val="22"/>
          <w:szCs w:val="22"/>
        </w:rPr>
        <w:t>t S</w:t>
      </w:r>
      <w:r w:rsidR="00924905">
        <w:rPr>
          <w:sz w:val="22"/>
          <w:szCs w:val="22"/>
        </w:rPr>
        <w:t>ocial</w:t>
      </w:r>
      <w:r w:rsidR="00C93350">
        <w:rPr>
          <w:sz w:val="22"/>
          <w:szCs w:val="22"/>
        </w:rPr>
        <w:t xml:space="preserve"> qui ser</w:t>
      </w:r>
      <w:r w:rsidR="0007467B">
        <w:rPr>
          <w:sz w:val="22"/>
          <w:szCs w:val="22"/>
        </w:rPr>
        <w:t>a</w:t>
      </w:r>
      <w:r>
        <w:rPr>
          <w:sz w:val="22"/>
          <w:szCs w:val="22"/>
        </w:rPr>
        <w:t xml:space="preserve"> recruté par la CCNP du PADAP. </w:t>
      </w:r>
      <w:r w:rsidR="0007467B">
        <w:rPr>
          <w:sz w:val="22"/>
          <w:szCs w:val="22"/>
        </w:rPr>
        <w:t>L’</w:t>
      </w:r>
      <w:r w:rsidR="00924905">
        <w:rPr>
          <w:sz w:val="22"/>
          <w:szCs w:val="22"/>
        </w:rPr>
        <w:t>expert en envi</w:t>
      </w:r>
      <w:r>
        <w:rPr>
          <w:sz w:val="22"/>
          <w:szCs w:val="22"/>
        </w:rPr>
        <w:t>ronnement et social, travailler</w:t>
      </w:r>
      <w:r w:rsidR="0007467B">
        <w:rPr>
          <w:sz w:val="22"/>
          <w:szCs w:val="22"/>
        </w:rPr>
        <w:t>a</w:t>
      </w:r>
      <w:r w:rsidR="00924905">
        <w:rPr>
          <w:sz w:val="22"/>
          <w:szCs w:val="22"/>
        </w:rPr>
        <w:t xml:space="preserve"> en</w:t>
      </w:r>
      <w:r w:rsidR="00836A6F">
        <w:rPr>
          <w:sz w:val="22"/>
          <w:szCs w:val="22"/>
        </w:rPr>
        <w:t xml:space="preserve"> étroite</w:t>
      </w:r>
      <w:r w:rsidR="00924905">
        <w:rPr>
          <w:sz w:val="22"/>
          <w:szCs w:val="22"/>
        </w:rPr>
        <w:t xml:space="preserve"> collaboration avec les services techniques</w:t>
      </w:r>
      <w:r w:rsidR="005F6CF4">
        <w:rPr>
          <w:sz w:val="22"/>
          <w:szCs w:val="22"/>
        </w:rPr>
        <w:t xml:space="preserve"> régionaux (Hydraulique, DR</w:t>
      </w:r>
      <w:r w:rsidR="00836A6F">
        <w:rPr>
          <w:sz w:val="22"/>
          <w:szCs w:val="22"/>
        </w:rPr>
        <w:t>A</w:t>
      </w:r>
      <w:r w:rsidR="005F6CF4">
        <w:rPr>
          <w:sz w:val="22"/>
          <w:szCs w:val="22"/>
        </w:rPr>
        <w:t>E</w:t>
      </w:r>
      <w:r w:rsidR="00836A6F">
        <w:rPr>
          <w:sz w:val="22"/>
          <w:szCs w:val="22"/>
        </w:rPr>
        <w:t>, Environnement, DIREL,</w:t>
      </w:r>
      <w:r w:rsidR="0007467B">
        <w:rPr>
          <w:sz w:val="22"/>
          <w:szCs w:val="22"/>
        </w:rPr>
        <w:t xml:space="preserve"> santé,</w:t>
      </w:r>
      <w:r w:rsidR="00836A6F">
        <w:rPr>
          <w:sz w:val="22"/>
          <w:szCs w:val="22"/>
        </w:rPr>
        <w:t xml:space="preserve"> les services de la statistique et de la démographie et les collectivités locales) pour l’échantillonnage et l’établissement d’une situ</w:t>
      </w:r>
      <w:r>
        <w:rPr>
          <w:sz w:val="22"/>
          <w:szCs w:val="22"/>
        </w:rPr>
        <w:t>ati</w:t>
      </w:r>
      <w:r w:rsidR="00C93350">
        <w:rPr>
          <w:sz w:val="22"/>
          <w:szCs w:val="22"/>
        </w:rPr>
        <w:t>on de référence dans les quatre</w:t>
      </w:r>
      <w:r w:rsidR="00836A6F">
        <w:rPr>
          <w:sz w:val="22"/>
          <w:szCs w:val="22"/>
        </w:rPr>
        <w:t xml:space="preserve"> régions ciblées par le projet.</w:t>
      </w:r>
    </w:p>
    <w:p w14:paraId="6A28CDF1" w14:textId="77777777" w:rsidR="006A3112" w:rsidRDefault="006A3112" w:rsidP="00D510F2">
      <w:pPr>
        <w:autoSpaceDE w:val="0"/>
        <w:autoSpaceDN w:val="0"/>
        <w:adjustRightInd w:val="0"/>
        <w:jc w:val="both"/>
        <w:rPr>
          <w:sz w:val="20"/>
          <w:u w:val="single"/>
        </w:rPr>
      </w:pPr>
    </w:p>
    <w:p w14:paraId="3A718DC3" w14:textId="77777777" w:rsidR="00D510F2" w:rsidRPr="008C1D05" w:rsidRDefault="000024F1" w:rsidP="007E0B2C">
      <w:pPr>
        <w:pStyle w:val="Heading2"/>
        <w:numPr>
          <w:ilvl w:val="1"/>
          <w:numId w:val="13"/>
        </w:numPr>
        <w:jc w:val="both"/>
        <w:rPr>
          <w:b w:val="0"/>
        </w:rPr>
      </w:pPr>
      <w:bookmarkStart w:id="235" w:name="_Toc317427888"/>
      <w:bookmarkStart w:id="236" w:name="_Toc343522730"/>
      <w:r w:rsidRPr="007E0B2C">
        <w:rPr>
          <w:bCs w:val="0"/>
        </w:rPr>
        <w:t>Disposition</w:t>
      </w:r>
      <w:r w:rsidR="00D510F2" w:rsidRPr="007E0B2C">
        <w:rPr>
          <w:bCs w:val="0"/>
        </w:rPr>
        <w:t>s institutionnel</w:t>
      </w:r>
      <w:r w:rsidRPr="007E0B2C">
        <w:rPr>
          <w:bCs w:val="0"/>
        </w:rPr>
        <w:t>le</w:t>
      </w:r>
      <w:r w:rsidR="00D510F2" w:rsidRPr="007E0B2C">
        <w:rPr>
          <w:bCs w:val="0"/>
        </w:rPr>
        <w:t xml:space="preserve">s </w:t>
      </w:r>
      <w:bookmarkEnd w:id="235"/>
      <w:r w:rsidRPr="007E0B2C">
        <w:rPr>
          <w:bCs w:val="0"/>
        </w:rPr>
        <w:t>de mise en œuvre du PGES</w:t>
      </w:r>
      <w:bookmarkEnd w:id="236"/>
      <w:r w:rsidR="00D510F2" w:rsidRPr="008C1D05">
        <w:rPr>
          <w:rFonts w:ascii="Times" w:hAnsi="Times" w:cs="Times"/>
          <w:bCs w:val="0"/>
        </w:rPr>
        <w:t> </w:t>
      </w:r>
    </w:p>
    <w:p w14:paraId="31584B4E" w14:textId="77777777" w:rsidR="00D510F2" w:rsidRDefault="00D510F2" w:rsidP="00D510F2">
      <w:pPr>
        <w:rPr>
          <w:sz w:val="22"/>
          <w:szCs w:val="22"/>
        </w:rPr>
      </w:pPr>
    </w:p>
    <w:p w14:paraId="234DC488" w14:textId="77777777" w:rsidR="00F020A1" w:rsidRDefault="00D510F2" w:rsidP="00F020A1">
      <w:pPr>
        <w:rPr>
          <w:sz w:val="22"/>
          <w:szCs w:val="22"/>
        </w:rPr>
      </w:pPr>
      <w:r>
        <w:rPr>
          <w:sz w:val="22"/>
          <w:szCs w:val="22"/>
        </w:rPr>
        <w:t>Dans le cadre du Projet, la</w:t>
      </w:r>
      <w:r w:rsidRPr="002C3FF6">
        <w:rPr>
          <w:sz w:val="22"/>
          <w:szCs w:val="22"/>
        </w:rPr>
        <w:t xml:space="preserve"> fonction « en</w:t>
      </w:r>
      <w:r>
        <w:rPr>
          <w:sz w:val="22"/>
          <w:szCs w:val="22"/>
        </w:rPr>
        <w:t xml:space="preserve">vironnementale et sociale » </w:t>
      </w:r>
      <w:r w:rsidRPr="002C3FF6">
        <w:rPr>
          <w:sz w:val="22"/>
          <w:szCs w:val="22"/>
        </w:rPr>
        <w:t>sera assurée </w:t>
      </w:r>
      <w:r>
        <w:rPr>
          <w:sz w:val="22"/>
          <w:szCs w:val="22"/>
        </w:rPr>
        <w:t>à trois niveaux</w:t>
      </w:r>
      <w:r w:rsidRPr="002C3FF6">
        <w:rPr>
          <w:sz w:val="22"/>
          <w:szCs w:val="22"/>
        </w:rPr>
        <w:t>:</w:t>
      </w:r>
    </w:p>
    <w:p w14:paraId="79795D09" w14:textId="77777777" w:rsidR="00D510F2" w:rsidRPr="00F020A1" w:rsidRDefault="00D510F2" w:rsidP="00310F21">
      <w:pPr>
        <w:numPr>
          <w:ilvl w:val="0"/>
          <w:numId w:val="56"/>
        </w:numPr>
        <w:jc w:val="both"/>
        <w:rPr>
          <w:sz w:val="22"/>
          <w:szCs w:val="22"/>
        </w:rPr>
      </w:pPr>
      <w:r w:rsidRPr="00F020A1">
        <w:rPr>
          <w:sz w:val="22"/>
          <w:szCs w:val="22"/>
        </w:rPr>
        <w:t xml:space="preserve">par le Comité National de Pilotage du Projet (CNPP), pour une </w:t>
      </w:r>
      <w:r w:rsidRPr="00F020A1">
        <w:rPr>
          <w:sz w:val="22"/>
          <w:szCs w:val="22"/>
          <w:u w:val="single"/>
        </w:rPr>
        <w:t>coordination d’ordre stratégique</w:t>
      </w:r>
      <w:r w:rsidRPr="00F020A1">
        <w:rPr>
          <w:sz w:val="22"/>
          <w:szCs w:val="22"/>
        </w:rPr>
        <w:t xml:space="preserve"> (s’assurer que tous les acteurs concernés sont bien impliqués et ont des rôles à jouer) ; ce comité </w:t>
      </w:r>
      <w:r w:rsidRPr="00F020A1">
        <w:rPr>
          <w:sz w:val="22"/>
          <w:szCs w:val="22"/>
        </w:rPr>
        <w:lastRenderedPageBreak/>
        <w:t xml:space="preserve">va regrouper toutes les institutions impliquées dans le suivi </w:t>
      </w:r>
      <w:r w:rsidRPr="00F020A1">
        <w:rPr>
          <w:color w:val="000000"/>
          <w:sz w:val="22"/>
          <w:szCs w:val="22"/>
        </w:rPr>
        <w:t xml:space="preserve">; Dans le cadre de ce comité, les structures membres effectueront des missions de supervision ; </w:t>
      </w:r>
    </w:p>
    <w:p w14:paraId="3FF314FC" w14:textId="77777777" w:rsidR="00D510F2" w:rsidRPr="00F020A1" w:rsidRDefault="006A3112" w:rsidP="00310F21">
      <w:pPr>
        <w:numPr>
          <w:ilvl w:val="0"/>
          <w:numId w:val="55"/>
        </w:numPr>
        <w:jc w:val="both"/>
        <w:rPr>
          <w:sz w:val="22"/>
          <w:szCs w:val="22"/>
        </w:rPr>
      </w:pPr>
      <w:r>
        <w:rPr>
          <w:color w:val="000000"/>
          <w:sz w:val="22"/>
          <w:szCs w:val="22"/>
        </w:rPr>
        <w:t>par l’Office Nationale de l’Environnement (ONE</w:t>
      </w:r>
      <w:r w:rsidR="00D510F2" w:rsidRPr="00F020A1">
        <w:rPr>
          <w:color w:val="000000"/>
          <w:sz w:val="22"/>
          <w:szCs w:val="22"/>
        </w:rPr>
        <w:t>) qui est l’ins</w:t>
      </w:r>
      <w:r>
        <w:rPr>
          <w:color w:val="000000"/>
          <w:sz w:val="22"/>
          <w:szCs w:val="22"/>
        </w:rPr>
        <w:t>titution nationale chargée de l’instruc</w:t>
      </w:r>
      <w:r w:rsidR="00D510F2" w:rsidRPr="00F020A1">
        <w:rPr>
          <w:color w:val="000000"/>
          <w:sz w:val="22"/>
          <w:szCs w:val="22"/>
        </w:rPr>
        <w:t>tion et du suivi de</w:t>
      </w:r>
      <w:r>
        <w:rPr>
          <w:color w:val="000000"/>
          <w:sz w:val="22"/>
          <w:szCs w:val="22"/>
        </w:rPr>
        <w:t xml:space="preserve"> la mi</w:t>
      </w:r>
      <w:r w:rsidR="00D510F2" w:rsidRPr="00F020A1">
        <w:rPr>
          <w:color w:val="000000"/>
          <w:sz w:val="22"/>
          <w:szCs w:val="22"/>
        </w:rPr>
        <w:t>s</w:t>
      </w:r>
      <w:r>
        <w:rPr>
          <w:color w:val="000000"/>
          <w:sz w:val="22"/>
          <w:szCs w:val="22"/>
        </w:rPr>
        <w:t>e en œuvre des EIE</w:t>
      </w:r>
      <w:r w:rsidR="007F3C62">
        <w:rPr>
          <w:color w:val="000000"/>
          <w:sz w:val="22"/>
          <w:szCs w:val="22"/>
        </w:rPr>
        <w:t>/PREE ; l’</w:t>
      </w:r>
      <w:r>
        <w:rPr>
          <w:color w:val="000000"/>
          <w:sz w:val="22"/>
          <w:szCs w:val="22"/>
        </w:rPr>
        <w:t>ONE</w:t>
      </w:r>
      <w:r w:rsidR="00D510F2" w:rsidRPr="00F020A1">
        <w:rPr>
          <w:color w:val="000000"/>
          <w:sz w:val="22"/>
          <w:szCs w:val="22"/>
        </w:rPr>
        <w:t xml:space="preserve"> effectuera le suivi externe de la mise en œuvre du CGES ;</w:t>
      </w:r>
    </w:p>
    <w:p w14:paraId="6B78E4FB" w14:textId="77777777" w:rsidR="00D510F2" w:rsidRPr="00F020A1" w:rsidRDefault="007F3C62" w:rsidP="00310F21">
      <w:pPr>
        <w:numPr>
          <w:ilvl w:val="0"/>
          <w:numId w:val="55"/>
        </w:numPr>
        <w:jc w:val="both"/>
        <w:rPr>
          <w:sz w:val="22"/>
          <w:szCs w:val="22"/>
        </w:rPr>
      </w:pPr>
      <w:r>
        <w:rPr>
          <w:sz w:val="22"/>
          <w:szCs w:val="22"/>
        </w:rPr>
        <w:t>par l</w:t>
      </w:r>
      <w:r w:rsidR="00F72FCE">
        <w:rPr>
          <w:sz w:val="22"/>
          <w:szCs w:val="22"/>
        </w:rPr>
        <w:t>’</w:t>
      </w:r>
      <w:r w:rsidR="00D510F2" w:rsidRPr="00F020A1">
        <w:rPr>
          <w:sz w:val="22"/>
          <w:szCs w:val="22"/>
        </w:rPr>
        <w:t>Expert Environnement et Social q</w:t>
      </w:r>
      <w:r w:rsidR="00BD1C0F">
        <w:rPr>
          <w:sz w:val="22"/>
          <w:szCs w:val="22"/>
        </w:rPr>
        <w:t xml:space="preserve">ui sera recruté </w:t>
      </w:r>
      <w:r w:rsidR="005F6CF4" w:rsidRPr="00BD1C0F">
        <w:rPr>
          <w:sz w:val="22"/>
          <w:szCs w:val="22"/>
        </w:rPr>
        <w:t>à temps p</w:t>
      </w:r>
      <w:r w:rsidR="00F72FCE">
        <w:rPr>
          <w:sz w:val="22"/>
          <w:szCs w:val="22"/>
        </w:rPr>
        <w:t>lein</w:t>
      </w:r>
      <w:r w:rsidR="00FC548B">
        <w:rPr>
          <w:sz w:val="22"/>
          <w:szCs w:val="22"/>
        </w:rPr>
        <w:t xml:space="preserve"> </w:t>
      </w:r>
      <w:r w:rsidR="005F6CF4">
        <w:rPr>
          <w:sz w:val="22"/>
          <w:szCs w:val="22"/>
        </w:rPr>
        <w:t>par la Cellule de Coordination Nationale (CCNP) du PADAP</w:t>
      </w:r>
      <w:r w:rsidR="00FC548B">
        <w:rPr>
          <w:sz w:val="22"/>
          <w:szCs w:val="22"/>
        </w:rPr>
        <w:t xml:space="preserve"> </w:t>
      </w:r>
      <w:r>
        <w:rPr>
          <w:sz w:val="22"/>
          <w:szCs w:val="22"/>
        </w:rPr>
        <w:t>et qui v</w:t>
      </w:r>
      <w:r w:rsidR="00F72FCE">
        <w:rPr>
          <w:sz w:val="22"/>
          <w:szCs w:val="22"/>
        </w:rPr>
        <w:t>a</w:t>
      </w:r>
      <w:r w:rsidR="00D510F2" w:rsidRPr="00F020A1">
        <w:rPr>
          <w:sz w:val="22"/>
          <w:szCs w:val="22"/>
        </w:rPr>
        <w:t xml:space="preserve"> coordonner le suivi de</w:t>
      </w:r>
      <w:r w:rsidR="006A3112">
        <w:rPr>
          <w:sz w:val="22"/>
          <w:szCs w:val="22"/>
        </w:rPr>
        <w:t xml:space="preserve"> proximité, en rapport avec </w:t>
      </w:r>
      <w:r w:rsidR="005F6CF4">
        <w:rPr>
          <w:sz w:val="22"/>
          <w:szCs w:val="22"/>
        </w:rPr>
        <w:t>les Unités de Coordination Régionale (UCR) qui désigneront des</w:t>
      </w:r>
      <w:r w:rsidR="006A3112">
        <w:rPr>
          <w:sz w:val="22"/>
          <w:szCs w:val="22"/>
        </w:rPr>
        <w:t xml:space="preserve"> P</w:t>
      </w:r>
      <w:r w:rsidR="005F6CF4">
        <w:rPr>
          <w:sz w:val="22"/>
          <w:szCs w:val="22"/>
        </w:rPr>
        <w:t xml:space="preserve">oints </w:t>
      </w:r>
      <w:r w:rsidR="006A3112">
        <w:rPr>
          <w:sz w:val="22"/>
          <w:szCs w:val="22"/>
        </w:rPr>
        <w:t>F</w:t>
      </w:r>
      <w:r w:rsidR="005F6CF4">
        <w:rPr>
          <w:sz w:val="22"/>
          <w:szCs w:val="22"/>
        </w:rPr>
        <w:t xml:space="preserve">ocaux </w:t>
      </w:r>
      <w:r w:rsidR="006A3112">
        <w:rPr>
          <w:sz w:val="22"/>
          <w:szCs w:val="22"/>
        </w:rPr>
        <w:t>E</w:t>
      </w:r>
      <w:r w:rsidR="005F6CF4">
        <w:rPr>
          <w:sz w:val="22"/>
          <w:szCs w:val="22"/>
        </w:rPr>
        <w:t>nvironnement et social (PFE</w:t>
      </w:r>
      <w:r w:rsidR="006A3112">
        <w:rPr>
          <w:sz w:val="22"/>
          <w:szCs w:val="22"/>
        </w:rPr>
        <w:t>S</w:t>
      </w:r>
      <w:r w:rsidR="005F6CF4">
        <w:rPr>
          <w:sz w:val="22"/>
          <w:szCs w:val="22"/>
        </w:rPr>
        <w:t>) au niveau</w:t>
      </w:r>
      <w:r w:rsidR="006A3112">
        <w:rPr>
          <w:sz w:val="22"/>
          <w:szCs w:val="22"/>
        </w:rPr>
        <w:t xml:space="preserve"> des </w:t>
      </w:r>
      <w:r>
        <w:rPr>
          <w:sz w:val="22"/>
          <w:szCs w:val="22"/>
        </w:rPr>
        <w:t xml:space="preserve">Unités de coordination </w:t>
      </w:r>
      <w:r w:rsidR="006A3112">
        <w:rPr>
          <w:sz w:val="22"/>
          <w:szCs w:val="22"/>
        </w:rPr>
        <w:t>Régionales</w:t>
      </w:r>
      <w:r w:rsidR="00D510F2" w:rsidRPr="00F020A1">
        <w:rPr>
          <w:sz w:val="22"/>
          <w:szCs w:val="22"/>
        </w:rPr>
        <w:t xml:space="preserve"> et des Prestataires de Services, respectivement en phase de préparation (études) et d’exécution des activités au niveau local (dans les zones du projet).</w:t>
      </w:r>
    </w:p>
    <w:p w14:paraId="17F55E6F" w14:textId="77777777" w:rsidR="00D510F2" w:rsidRPr="00F020A1" w:rsidRDefault="00D510F2" w:rsidP="00F020A1">
      <w:pPr>
        <w:rPr>
          <w:sz w:val="22"/>
          <w:szCs w:val="22"/>
        </w:rPr>
      </w:pPr>
    </w:p>
    <w:p w14:paraId="3B347582" w14:textId="77777777" w:rsidR="00D510F2" w:rsidRPr="005C1B69" w:rsidRDefault="007F3C62" w:rsidP="00D510F2">
      <w:pPr>
        <w:pStyle w:val="Listecouleur-Accent11"/>
        <w:ind w:left="0"/>
        <w:jc w:val="both"/>
        <w:rPr>
          <w:sz w:val="22"/>
          <w:szCs w:val="22"/>
          <w:lang w:val="fr-FR"/>
        </w:rPr>
      </w:pPr>
      <w:r>
        <w:rPr>
          <w:sz w:val="22"/>
          <w:szCs w:val="22"/>
          <w:lang w:val="fr-FR"/>
        </w:rPr>
        <w:t>L</w:t>
      </w:r>
      <w:r w:rsidR="00F72FCE">
        <w:rPr>
          <w:sz w:val="22"/>
          <w:szCs w:val="22"/>
          <w:lang w:val="fr-FR"/>
        </w:rPr>
        <w:t>’e</w:t>
      </w:r>
      <w:r w:rsidR="006A3112" w:rsidRPr="005C1B69">
        <w:rPr>
          <w:sz w:val="22"/>
          <w:szCs w:val="22"/>
          <w:lang w:val="fr-FR"/>
        </w:rPr>
        <w:t>xpert</w:t>
      </w:r>
      <w:r w:rsidR="00D510F2" w:rsidRPr="005C1B69">
        <w:rPr>
          <w:sz w:val="22"/>
          <w:szCs w:val="22"/>
          <w:lang w:val="fr-FR"/>
        </w:rPr>
        <w:t xml:space="preserve"> Environnement et Social </w:t>
      </w:r>
      <w:r w:rsidR="0013036F">
        <w:rPr>
          <w:sz w:val="22"/>
          <w:szCs w:val="22"/>
          <w:lang w:val="fr-FR"/>
        </w:rPr>
        <w:t xml:space="preserve">qui sera </w:t>
      </w:r>
      <w:r w:rsidR="005F6CF4">
        <w:rPr>
          <w:sz w:val="22"/>
          <w:szCs w:val="22"/>
          <w:lang w:val="fr-FR"/>
        </w:rPr>
        <w:t>recruté par le PADAP</w:t>
      </w:r>
      <w:r w:rsidR="00A8222F">
        <w:rPr>
          <w:sz w:val="22"/>
          <w:szCs w:val="22"/>
          <w:lang w:val="fr-FR"/>
        </w:rPr>
        <w:t xml:space="preserve"> </w:t>
      </w:r>
      <w:r w:rsidR="006A3112" w:rsidRPr="005C1B69">
        <w:rPr>
          <w:sz w:val="22"/>
          <w:szCs w:val="22"/>
          <w:lang w:val="fr-FR"/>
        </w:rPr>
        <w:t>ne dispose</w:t>
      </w:r>
      <w:r w:rsidR="00D510F2" w:rsidRPr="005C1B69">
        <w:rPr>
          <w:sz w:val="22"/>
          <w:szCs w:val="22"/>
          <w:lang w:val="fr-FR"/>
        </w:rPr>
        <w:t xml:space="preserve"> pas d’une autonomie au plan enviro</w:t>
      </w:r>
      <w:r w:rsidR="001E6F54">
        <w:rPr>
          <w:sz w:val="22"/>
          <w:szCs w:val="22"/>
          <w:lang w:val="fr-FR"/>
        </w:rPr>
        <w:t>nnemental et social. Il</w:t>
      </w:r>
      <w:r w:rsidR="006A3112" w:rsidRPr="005C1B69">
        <w:rPr>
          <w:sz w:val="22"/>
          <w:szCs w:val="22"/>
          <w:lang w:val="fr-FR"/>
        </w:rPr>
        <w:t xml:space="preserve"> devra</w:t>
      </w:r>
      <w:r w:rsidR="00D510F2" w:rsidRPr="005C1B69">
        <w:rPr>
          <w:sz w:val="22"/>
          <w:szCs w:val="22"/>
          <w:lang w:val="fr-FR"/>
        </w:rPr>
        <w:t xml:space="preserve"> travailler en </w:t>
      </w:r>
      <w:r w:rsidR="00D510F2" w:rsidRPr="005C1B69">
        <w:rPr>
          <w:sz w:val="22"/>
          <w:szCs w:val="22"/>
          <w:u w:val="single"/>
          <w:lang w:val="fr-FR"/>
        </w:rPr>
        <w:t>étroite collaboration</w:t>
      </w:r>
      <w:r w:rsidR="005F6CF4">
        <w:rPr>
          <w:sz w:val="22"/>
          <w:szCs w:val="22"/>
          <w:lang w:val="fr-FR"/>
        </w:rPr>
        <w:t xml:space="preserve"> avec les services de l’</w:t>
      </w:r>
      <w:r w:rsidR="006A3112" w:rsidRPr="005C1B69">
        <w:rPr>
          <w:sz w:val="22"/>
          <w:szCs w:val="22"/>
          <w:lang w:val="fr-FR"/>
        </w:rPr>
        <w:t>ON</w:t>
      </w:r>
      <w:r w:rsidR="00D510F2" w:rsidRPr="005C1B69">
        <w:rPr>
          <w:sz w:val="22"/>
          <w:szCs w:val="22"/>
          <w:lang w:val="fr-FR"/>
        </w:rPr>
        <w:t>E et</w:t>
      </w:r>
      <w:r w:rsidR="006A3112" w:rsidRPr="005C1B69">
        <w:rPr>
          <w:sz w:val="22"/>
          <w:szCs w:val="22"/>
          <w:lang w:val="fr-FR"/>
        </w:rPr>
        <w:t xml:space="preserve"> sous sa supervision. L</w:t>
      </w:r>
      <w:r w:rsidR="005F6CF4">
        <w:rPr>
          <w:sz w:val="22"/>
          <w:szCs w:val="22"/>
          <w:lang w:val="fr-FR"/>
        </w:rPr>
        <w:t xml:space="preserve">es UCR </w:t>
      </w:r>
      <w:r w:rsidR="006A3112" w:rsidRPr="005C1B69">
        <w:rPr>
          <w:sz w:val="22"/>
          <w:szCs w:val="22"/>
          <w:lang w:val="fr-FR"/>
        </w:rPr>
        <w:t>et l’ON</w:t>
      </w:r>
      <w:r w:rsidR="00D510F2" w:rsidRPr="005C1B69">
        <w:rPr>
          <w:sz w:val="22"/>
          <w:szCs w:val="22"/>
          <w:lang w:val="fr-FR"/>
        </w:rPr>
        <w:t xml:space="preserve">E devront établir un </w:t>
      </w:r>
      <w:r w:rsidR="00D510F2" w:rsidRPr="005C1B69">
        <w:rPr>
          <w:sz w:val="22"/>
          <w:szCs w:val="22"/>
          <w:u w:val="single"/>
          <w:lang w:val="fr-FR"/>
        </w:rPr>
        <w:t>protocole d’accord</w:t>
      </w:r>
      <w:r w:rsidR="00D510F2" w:rsidRPr="005C1B69">
        <w:rPr>
          <w:sz w:val="22"/>
          <w:szCs w:val="22"/>
          <w:lang w:val="fr-FR"/>
        </w:rPr>
        <w:t xml:space="preserve">. Dans ce Protocole, il sera défini les exigences en matière de suivi, les domaines fondamentaux du suivi et leur </w:t>
      </w:r>
      <w:r w:rsidR="00F020A1" w:rsidRPr="005C1B69">
        <w:rPr>
          <w:sz w:val="22"/>
          <w:szCs w:val="22"/>
          <w:lang w:val="fr-FR"/>
        </w:rPr>
        <w:t>périodicité;</w:t>
      </w:r>
      <w:r w:rsidR="00D510F2" w:rsidRPr="005C1B69">
        <w:rPr>
          <w:sz w:val="22"/>
          <w:szCs w:val="22"/>
          <w:lang w:val="fr-FR"/>
        </w:rPr>
        <w:t xml:space="preserve"> le </w:t>
      </w:r>
      <w:r w:rsidR="00F020A1" w:rsidRPr="005C1B69">
        <w:rPr>
          <w:sz w:val="22"/>
          <w:szCs w:val="22"/>
          <w:lang w:val="fr-FR"/>
        </w:rPr>
        <w:t>système de</w:t>
      </w:r>
      <w:r w:rsidR="00D510F2" w:rsidRPr="005C1B69">
        <w:rPr>
          <w:sz w:val="22"/>
          <w:szCs w:val="22"/>
          <w:lang w:val="fr-FR"/>
        </w:rPr>
        <w:t xml:space="preserve"> reportage, etc.</w:t>
      </w:r>
    </w:p>
    <w:p w14:paraId="668CC401" w14:textId="77777777" w:rsidR="00D510F2" w:rsidRPr="005C1B69" w:rsidRDefault="00D510F2" w:rsidP="00D510F2">
      <w:pPr>
        <w:pStyle w:val="Listecouleur-Accent11"/>
        <w:rPr>
          <w:sz w:val="22"/>
          <w:szCs w:val="22"/>
          <w:lang w:val="fr-FR"/>
        </w:rPr>
      </w:pPr>
    </w:p>
    <w:p w14:paraId="41485B04" w14:textId="77777777" w:rsidR="00D510F2" w:rsidRPr="00AB5E26" w:rsidRDefault="00D510F2" w:rsidP="00AB5E26">
      <w:pPr>
        <w:jc w:val="both"/>
        <w:rPr>
          <w:color w:val="000000"/>
          <w:sz w:val="22"/>
          <w:szCs w:val="22"/>
        </w:rPr>
      </w:pPr>
      <w:r w:rsidRPr="00D83D34">
        <w:rPr>
          <w:color w:val="000000"/>
          <w:sz w:val="22"/>
          <w:szCs w:val="22"/>
        </w:rPr>
        <w:t xml:space="preserve">Les arrangements institutionnels </w:t>
      </w:r>
      <w:r>
        <w:rPr>
          <w:color w:val="000000"/>
          <w:sz w:val="22"/>
          <w:szCs w:val="22"/>
        </w:rPr>
        <w:t>ci-dessous</w:t>
      </w:r>
      <w:r w:rsidRPr="00D83D34">
        <w:rPr>
          <w:color w:val="000000"/>
          <w:sz w:val="22"/>
          <w:szCs w:val="22"/>
        </w:rPr>
        <w:t xml:space="preserve"> sont proposés pour le projet en ce qui concerne les rôles et responsabilités de mise en œuvre et de suivi. Ces arrangements ont été discutés avec les</w:t>
      </w:r>
      <w:r w:rsidR="00EA5F0D">
        <w:rPr>
          <w:color w:val="000000"/>
          <w:sz w:val="22"/>
          <w:szCs w:val="22"/>
        </w:rPr>
        <w:t xml:space="preserve"> principaux acteurs concernés pou</w:t>
      </w:r>
      <w:r w:rsidRPr="00D83D34">
        <w:rPr>
          <w:color w:val="000000"/>
          <w:sz w:val="22"/>
          <w:szCs w:val="22"/>
        </w:rPr>
        <w:t>r la mise en œuvre et le suivi du projet, et pour l’essentiel, ils rentrent dans le cadre des missions régaliennes de chacune des structures ciblées</w:t>
      </w:r>
      <w:bookmarkStart w:id="237" w:name="_Toc286603673"/>
      <w:bookmarkStart w:id="238" w:name="_Toc286606261"/>
      <w:bookmarkStart w:id="239" w:name="_Toc289721965"/>
      <w:bookmarkStart w:id="240" w:name="_Toc291144437"/>
      <w:bookmarkStart w:id="241" w:name="_Toc292563311"/>
      <w:bookmarkStart w:id="242" w:name="_Toc292563427"/>
      <w:bookmarkStart w:id="243" w:name="_Toc292563542"/>
      <w:bookmarkStart w:id="244" w:name="_Toc316435794"/>
      <w:bookmarkStart w:id="245" w:name="_Toc317413680"/>
      <w:bookmarkStart w:id="246" w:name="_Toc317413981"/>
      <w:bookmarkStart w:id="247" w:name="_Toc317414801"/>
      <w:bookmarkStart w:id="248" w:name="_Toc317416174"/>
      <w:bookmarkStart w:id="249" w:name="_Toc317427889"/>
      <w:bookmarkStart w:id="250" w:name="_Toc284240669"/>
      <w:bookmarkStart w:id="251" w:name="_Toc291144439"/>
      <w:bookmarkEnd w:id="237"/>
      <w:bookmarkEnd w:id="238"/>
      <w:bookmarkEnd w:id="239"/>
      <w:bookmarkEnd w:id="240"/>
      <w:bookmarkEnd w:id="241"/>
      <w:bookmarkEnd w:id="242"/>
      <w:bookmarkEnd w:id="243"/>
      <w:bookmarkEnd w:id="244"/>
      <w:bookmarkEnd w:id="245"/>
      <w:bookmarkEnd w:id="246"/>
      <w:bookmarkEnd w:id="247"/>
      <w:bookmarkEnd w:id="248"/>
      <w:bookmarkEnd w:id="249"/>
    </w:p>
    <w:p w14:paraId="0FD87D93" w14:textId="77777777" w:rsidR="00D510F2" w:rsidRPr="007E6FBD" w:rsidRDefault="00D510F2" w:rsidP="005C74DA">
      <w:pPr>
        <w:pStyle w:val="Heading3"/>
        <w:numPr>
          <w:ilvl w:val="2"/>
          <w:numId w:val="13"/>
        </w:numPr>
        <w:tabs>
          <w:tab w:val="clear" w:pos="720"/>
        </w:tabs>
        <w:spacing w:before="240" w:after="120"/>
        <w:jc w:val="left"/>
        <w:rPr>
          <w:b w:val="0"/>
          <w:szCs w:val="22"/>
          <w:u w:val="single"/>
        </w:rPr>
      </w:pPr>
      <w:bookmarkStart w:id="252" w:name="_Toc317427890"/>
      <w:bookmarkStart w:id="253" w:name="_Toc343522731"/>
      <w:r>
        <w:rPr>
          <w:b w:val="0"/>
          <w:szCs w:val="22"/>
          <w:u w:val="single"/>
        </w:rPr>
        <w:t>Coordination et s</w:t>
      </w:r>
      <w:r w:rsidRPr="007E6FBD">
        <w:rPr>
          <w:b w:val="0"/>
          <w:szCs w:val="22"/>
          <w:u w:val="single"/>
        </w:rPr>
        <w:t>upervision</w:t>
      </w:r>
      <w:r>
        <w:rPr>
          <w:b w:val="0"/>
          <w:szCs w:val="22"/>
          <w:u w:val="single"/>
        </w:rPr>
        <w:t xml:space="preserve"> externe</w:t>
      </w:r>
      <w:bookmarkEnd w:id="250"/>
      <w:bookmarkEnd w:id="251"/>
      <w:bookmarkEnd w:id="252"/>
      <w:bookmarkEnd w:id="253"/>
    </w:p>
    <w:p w14:paraId="7F563110" w14:textId="77777777" w:rsidR="00D510F2" w:rsidRPr="00EE1A4B" w:rsidRDefault="00D510F2" w:rsidP="00310F21">
      <w:pPr>
        <w:numPr>
          <w:ilvl w:val="0"/>
          <w:numId w:val="44"/>
        </w:numPr>
        <w:jc w:val="both"/>
        <w:rPr>
          <w:b/>
          <w:i/>
          <w:color w:val="000000"/>
          <w:sz w:val="22"/>
          <w:szCs w:val="22"/>
        </w:rPr>
      </w:pPr>
      <w:r w:rsidRPr="00EE1A4B">
        <w:rPr>
          <w:b/>
          <w:i/>
          <w:color w:val="000000"/>
          <w:sz w:val="22"/>
          <w:szCs w:val="22"/>
        </w:rPr>
        <w:t xml:space="preserve">Le Comité </w:t>
      </w:r>
      <w:r>
        <w:rPr>
          <w:b/>
          <w:i/>
          <w:color w:val="000000"/>
          <w:sz w:val="22"/>
          <w:szCs w:val="22"/>
        </w:rPr>
        <w:t>National de Pilotage du P</w:t>
      </w:r>
      <w:r w:rsidRPr="00EE1A4B">
        <w:rPr>
          <w:b/>
          <w:i/>
          <w:color w:val="000000"/>
          <w:sz w:val="22"/>
          <w:szCs w:val="22"/>
        </w:rPr>
        <w:t xml:space="preserve">rojet </w:t>
      </w:r>
      <w:r>
        <w:rPr>
          <w:b/>
          <w:i/>
          <w:color w:val="000000"/>
          <w:sz w:val="22"/>
          <w:szCs w:val="22"/>
        </w:rPr>
        <w:t>(CNPP</w:t>
      </w:r>
      <w:r w:rsidR="007F3C62">
        <w:rPr>
          <w:b/>
          <w:i/>
          <w:color w:val="000000"/>
          <w:sz w:val="22"/>
          <w:szCs w:val="22"/>
        </w:rPr>
        <w:t xml:space="preserve"> du PADAP</w:t>
      </w:r>
      <w:r>
        <w:rPr>
          <w:b/>
          <w:i/>
          <w:color w:val="000000"/>
          <w:sz w:val="22"/>
          <w:szCs w:val="22"/>
        </w:rPr>
        <w:t>)</w:t>
      </w:r>
    </w:p>
    <w:p w14:paraId="28A529A7" w14:textId="77777777" w:rsidR="00D510F2" w:rsidRPr="00EA5F0D" w:rsidRDefault="00EA5F0D" w:rsidP="00EA5F0D">
      <w:pPr>
        <w:jc w:val="both"/>
        <w:rPr>
          <w:sz w:val="22"/>
          <w:szCs w:val="22"/>
        </w:rPr>
      </w:pPr>
      <w:bookmarkStart w:id="254" w:name="_Toc284240672"/>
      <w:bookmarkStart w:id="255" w:name="_Toc291144442"/>
      <w:r w:rsidRPr="00EA5F0D">
        <w:rPr>
          <w:sz w:val="22"/>
          <w:szCs w:val="22"/>
        </w:rPr>
        <w:t xml:space="preserve">Le CNP du </w:t>
      </w:r>
      <w:r>
        <w:rPr>
          <w:sz w:val="22"/>
          <w:szCs w:val="22"/>
        </w:rPr>
        <w:t xml:space="preserve">projet </w:t>
      </w:r>
      <w:r w:rsidR="007F3C62" w:rsidRPr="007F3C62">
        <w:rPr>
          <w:sz w:val="22"/>
          <w:szCs w:val="22"/>
        </w:rPr>
        <w:t>PADAP</w:t>
      </w:r>
      <w:r w:rsidRPr="007F3C62">
        <w:rPr>
          <w:sz w:val="22"/>
          <w:szCs w:val="22"/>
        </w:rPr>
        <w:t>,</w:t>
      </w:r>
      <w:r w:rsidRPr="00EA5F0D">
        <w:rPr>
          <w:sz w:val="22"/>
          <w:szCs w:val="22"/>
        </w:rPr>
        <w:t xml:space="preserve"> est présidé</w:t>
      </w:r>
      <w:r w:rsidR="00D510F2" w:rsidRPr="00EA5F0D">
        <w:rPr>
          <w:sz w:val="22"/>
          <w:szCs w:val="22"/>
        </w:rPr>
        <w:t xml:space="preserve"> </w:t>
      </w:r>
      <w:r w:rsidR="00A8222F">
        <w:rPr>
          <w:sz w:val="22"/>
          <w:szCs w:val="22"/>
        </w:rPr>
        <w:t xml:space="preserve">par le </w:t>
      </w:r>
      <w:r w:rsidR="00D510F2" w:rsidRPr="00EA5F0D">
        <w:rPr>
          <w:sz w:val="22"/>
          <w:szCs w:val="22"/>
        </w:rPr>
        <w:t>Mini</w:t>
      </w:r>
      <w:r w:rsidR="00F020A1" w:rsidRPr="00EA5F0D">
        <w:rPr>
          <w:sz w:val="22"/>
          <w:szCs w:val="22"/>
        </w:rPr>
        <w:t xml:space="preserve">stère </w:t>
      </w:r>
      <w:r w:rsidRPr="00EA5F0D">
        <w:rPr>
          <w:sz w:val="22"/>
          <w:szCs w:val="22"/>
        </w:rPr>
        <w:t>de l’Agriculture (MINAGRI</w:t>
      </w:r>
      <w:r w:rsidR="00D510F2" w:rsidRPr="00EA5F0D">
        <w:rPr>
          <w:sz w:val="22"/>
          <w:szCs w:val="22"/>
        </w:rPr>
        <w:t xml:space="preserve">), </w:t>
      </w:r>
      <w:r>
        <w:rPr>
          <w:sz w:val="22"/>
          <w:szCs w:val="22"/>
        </w:rPr>
        <w:t>qui</w:t>
      </w:r>
      <w:r w:rsidR="00D510F2" w:rsidRPr="00EA5F0D">
        <w:rPr>
          <w:sz w:val="22"/>
          <w:szCs w:val="22"/>
        </w:rPr>
        <w:t xml:space="preserve"> décidera des grandes orientations stratégiques pour la mise en œuvre du projet et des modalités d’exécution y relatives. Il sera chargé d’évaluer l’impact du projet sur la base des résultats des activités de suivi-évaluation. Il approuvera les plans de travail et budgets annuels et veillera à ce qu’ils soient conformes à l’objectif de développement du projet. Le CNPP organisera au moins une fois par an une rencontre annuelle avec les représentants des bailleurs de fonds pour garantir la bonne coordination des activités de développement rural.</w:t>
      </w:r>
    </w:p>
    <w:p w14:paraId="633BA270" w14:textId="77777777" w:rsidR="00D510F2" w:rsidRPr="007E6FBD" w:rsidRDefault="00D510F2" w:rsidP="005C74DA">
      <w:pPr>
        <w:pStyle w:val="Heading3"/>
        <w:numPr>
          <w:ilvl w:val="2"/>
          <w:numId w:val="13"/>
        </w:numPr>
        <w:tabs>
          <w:tab w:val="clear" w:pos="720"/>
        </w:tabs>
        <w:spacing w:before="240" w:after="120"/>
        <w:jc w:val="left"/>
        <w:rPr>
          <w:b w:val="0"/>
          <w:szCs w:val="22"/>
          <w:u w:val="single"/>
        </w:rPr>
      </w:pPr>
      <w:bookmarkStart w:id="256" w:name="_Toc284240670"/>
      <w:bookmarkStart w:id="257" w:name="_Toc291144440"/>
      <w:bookmarkStart w:id="258" w:name="_Toc317427891"/>
      <w:bookmarkStart w:id="259" w:name="_Toc343522732"/>
      <w:bookmarkEnd w:id="254"/>
      <w:bookmarkEnd w:id="255"/>
      <w:r w:rsidRPr="007E6FBD">
        <w:rPr>
          <w:b w:val="0"/>
          <w:szCs w:val="22"/>
          <w:u w:val="single"/>
        </w:rPr>
        <w:t xml:space="preserve">Préparation et suivi </w:t>
      </w:r>
      <w:r>
        <w:rPr>
          <w:b w:val="0"/>
          <w:szCs w:val="22"/>
          <w:u w:val="single"/>
        </w:rPr>
        <w:t>« </w:t>
      </w:r>
      <w:r w:rsidRPr="007E6FBD">
        <w:rPr>
          <w:b w:val="0"/>
          <w:szCs w:val="22"/>
          <w:u w:val="single"/>
        </w:rPr>
        <w:t>interne</w:t>
      </w:r>
      <w:r>
        <w:rPr>
          <w:b w:val="0"/>
          <w:szCs w:val="22"/>
          <w:u w:val="single"/>
        </w:rPr>
        <w:t> »</w:t>
      </w:r>
      <w:r w:rsidRPr="007E6FBD">
        <w:rPr>
          <w:b w:val="0"/>
          <w:szCs w:val="22"/>
          <w:u w:val="single"/>
        </w:rPr>
        <w:t xml:space="preserve"> de la mise en œuvre</w:t>
      </w:r>
      <w:bookmarkEnd w:id="256"/>
      <w:bookmarkEnd w:id="257"/>
      <w:bookmarkEnd w:id="258"/>
      <w:bookmarkEnd w:id="259"/>
    </w:p>
    <w:p w14:paraId="01D39A6D" w14:textId="77777777" w:rsidR="00D510F2" w:rsidRPr="006F1D30" w:rsidRDefault="007F3C62" w:rsidP="00310F21">
      <w:pPr>
        <w:numPr>
          <w:ilvl w:val="0"/>
          <w:numId w:val="43"/>
        </w:numPr>
        <w:ind w:left="708"/>
        <w:jc w:val="both"/>
        <w:rPr>
          <w:b/>
          <w:i/>
          <w:color w:val="000000"/>
          <w:sz w:val="22"/>
          <w:szCs w:val="22"/>
        </w:rPr>
      </w:pPr>
      <w:r>
        <w:rPr>
          <w:b/>
          <w:i/>
          <w:color w:val="000000"/>
          <w:sz w:val="22"/>
          <w:szCs w:val="22"/>
        </w:rPr>
        <w:t>La Cellule de Coordination Nationale du PADAP (CCNP-PADAP</w:t>
      </w:r>
      <w:r w:rsidR="00D510F2" w:rsidRPr="006F1D30">
        <w:rPr>
          <w:b/>
          <w:i/>
          <w:color w:val="000000"/>
          <w:sz w:val="22"/>
          <w:szCs w:val="22"/>
        </w:rPr>
        <w:t>)</w:t>
      </w:r>
    </w:p>
    <w:p w14:paraId="2DD8051D" w14:textId="77777777" w:rsidR="00D510F2" w:rsidRPr="006F1D30" w:rsidRDefault="007F3C62" w:rsidP="00D510F2">
      <w:pPr>
        <w:ind w:left="720"/>
        <w:jc w:val="both"/>
        <w:rPr>
          <w:color w:val="000000"/>
          <w:sz w:val="22"/>
          <w:szCs w:val="22"/>
        </w:rPr>
      </w:pPr>
      <w:r>
        <w:rPr>
          <w:color w:val="000000"/>
          <w:sz w:val="22"/>
          <w:szCs w:val="22"/>
        </w:rPr>
        <w:t>La CCNP PADAP</w:t>
      </w:r>
      <w:r w:rsidR="00D510F2" w:rsidRPr="006F1D30">
        <w:rPr>
          <w:color w:val="000000"/>
          <w:sz w:val="22"/>
          <w:szCs w:val="22"/>
        </w:rPr>
        <w:t xml:space="preserve"> va recruter </w:t>
      </w:r>
      <w:r>
        <w:rPr>
          <w:color w:val="000000"/>
          <w:sz w:val="22"/>
          <w:szCs w:val="22"/>
        </w:rPr>
        <w:t>à temps p</w:t>
      </w:r>
      <w:r w:rsidR="00F72FCE">
        <w:rPr>
          <w:color w:val="000000"/>
          <w:sz w:val="22"/>
          <w:szCs w:val="22"/>
        </w:rPr>
        <w:t>lein un</w:t>
      </w:r>
      <w:r w:rsidR="00603CAC">
        <w:rPr>
          <w:color w:val="000000"/>
          <w:sz w:val="22"/>
          <w:szCs w:val="22"/>
        </w:rPr>
        <w:t xml:space="preserve"> Expert</w:t>
      </w:r>
      <w:r w:rsidR="00A8222F">
        <w:rPr>
          <w:color w:val="000000"/>
          <w:sz w:val="22"/>
          <w:szCs w:val="22"/>
        </w:rPr>
        <w:t xml:space="preserve"> </w:t>
      </w:r>
      <w:r>
        <w:rPr>
          <w:color w:val="000000"/>
          <w:sz w:val="22"/>
          <w:szCs w:val="22"/>
        </w:rPr>
        <w:t xml:space="preserve">en environnement et </w:t>
      </w:r>
      <w:r w:rsidR="00F72FCE">
        <w:rPr>
          <w:color w:val="000000"/>
          <w:sz w:val="22"/>
          <w:szCs w:val="22"/>
        </w:rPr>
        <w:t>social</w:t>
      </w:r>
      <w:r>
        <w:rPr>
          <w:color w:val="000000"/>
          <w:sz w:val="22"/>
          <w:szCs w:val="22"/>
        </w:rPr>
        <w:t>. La mission de ce</w:t>
      </w:r>
      <w:r w:rsidR="00F72FCE">
        <w:rPr>
          <w:color w:val="000000"/>
          <w:sz w:val="22"/>
          <w:szCs w:val="22"/>
        </w:rPr>
        <w:t xml:space="preserve">t </w:t>
      </w:r>
      <w:r>
        <w:rPr>
          <w:color w:val="000000"/>
          <w:sz w:val="22"/>
          <w:szCs w:val="22"/>
        </w:rPr>
        <w:t>expert vise à</w:t>
      </w:r>
      <w:r w:rsidR="00A8222F">
        <w:rPr>
          <w:color w:val="000000"/>
          <w:sz w:val="22"/>
          <w:szCs w:val="22"/>
        </w:rPr>
        <w:t xml:space="preserve"> </w:t>
      </w:r>
      <w:r w:rsidR="00D510F2" w:rsidRPr="006F1D30">
        <w:rPr>
          <w:sz w:val="22"/>
          <w:szCs w:val="22"/>
        </w:rPr>
        <w:t>garantir l’effectivité de la</w:t>
      </w:r>
      <w:r>
        <w:rPr>
          <w:sz w:val="22"/>
          <w:szCs w:val="22"/>
        </w:rPr>
        <w:t xml:space="preserve"> prise en compte des aspects</w:t>
      </w:r>
      <w:r>
        <w:rPr>
          <w:color w:val="000000"/>
          <w:sz w:val="22"/>
          <w:szCs w:val="22"/>
        </w:rPr>
        <w:t xml:space="preserve"> environnementaux et sociaux du </w:t>
      </w:r>
      <w:r w:rsidR="0083661E">
        <w:rPr>
          <w:color w:val="000000"/>
          <w:sz w:val="22"/>
          <w:szCs w:val="22"/>
        </w:rPr>
        <w:t>PADAP. Ainsi</w:t>
      </w:r>
      <w:r>
        <w:rPr>
          <w:color w:val="000000"/>
          <w:sz w:val="22"/>
          <w:szCs w:val="22"/>
        </w:rPr>
        <w:t>, l</w:t>
      </w:r>
      <w:r w:rsidR="00460018">
        <w:rPr>
          <w:color w:val="000000"/>
          <w:sz w:val="22"/>
          <w:szCs w:val="22"/>
        </w:rPr>
        <w:t>’</w:t>
      </w:r>
      <w:r>
        <w:rPr>
          <w:color w:val="000000"/>
          <w:sz w:val="22"/>
          <w:szCs w:val="22"/>
        </w:rPr>
        <w:t>expert v</w:t>
      </w:r>
      <w:r w:rsidR="00460018">
        <w:rPr>
          <w:color w:val="000000"/>
          <w:sz w:val="22"/>
          <w:szCs w:val="22"/>
        </w:rPr>
        <w:t>a</w:t>
      </w:r>
      <w:r w:rsidR="00D510F2" w:rsidRPr="006F1D30">
        <w:rPr>
          <w:color w:val="000000"/>
          <w:sz w:val="22"/>
          <w:szCs w:val="22"/>
        </w:rPr>
        <w:t xml:space="preserve"> assurer le suivi envi</w:t>
      </w:r>
      <w:r>
        <w:rPr>
          <w:color w:val="000000"/>
          <w:sz w:val="22"/>
          <w:szCs w:val="22"/>
        </w:rPr>
        <w:t xml:space="preserve">ronnemental et social des activités du projet </w:t>
      </w:r>
      <w:r w:rsidR="00603CAC">
        <w:rPr>
          <w:color w:val="000000"/>
          <w:sz w:val="22"/>
          <w:szCs w:val="22"/>
        </w:rPr>
        <w:t xml:space="preserve">en rapport avec les consultants qui seront sélectionnés </w:t>
      </w:r>
      <w:r>
        <w:rPr>
          <w:color w:val="000000"/>
          <w:sz w:val="22"/>
          <w:szCs w:val="22"/>
        </w:rPr>
        <w:t xml:space="preserve">pour </w:t>
      </w:r>
      <w:r w:rsidR="00D510F2" w:rsidRPr="006F1D30">
        <w:rPr>
          <w:color w:val="000000"/>
          <w:sz w:val="22"/>
          <w:szCs w:val="22"/>
        </w:rPr>
        <w:t xml:space="preserve">la </w:t>
      </w:r>
      <w:r>
        <w:rPr>
          <w:color w:val="000000"/>
          <w:sz w:val="22"/>
          <w:szCs w:val="22"/>
        </w:rPr>
        <w:t>réalisation des éventuelles PGES/PREE et</w:t>
      </w:r>
      <w:r w:rsidR="00D510F2" w:rsidRPr="006F1D30">
        <w:rPr>
          <w:color w:val="000000"/>
          <w:sz w:val="22"/>
          <w:szCs w:val="22"/>
        </w:rPr>
        <w:t xml:space="preserve"> assurer la formation </w:t>
      </w:r>
      <w:r>
        <w:rPr>
          <w:color w:val="000000"/>
          <w:sz w:val="22"/>
          <w:szCs w:val="22"/>
        </w:rPr>
        <w:t>des points focaux</w:t>
      </w:r>
      <w:r w:rsidR="003C2DE7">
        <w:rPr>
          <w:color w:val="000000"/>
          <w:sz w:val="22"/>
          <w:szCs w:val="22"/>
        </w:rPr>
        <w:t xml:space="preserve"> environnement social des Unités de Coordination R</w:t>
      </w:r>
      <w:r w:rsidR="00603CAC">
        <w:rPr>
          <w:color w:val="000000"/>
          <w:sz w:val="22"/>
          <w:szCs w:val="22"/>
        </w:rPr>
        <w:t>égionales</w:t>
      </w:r>
      <w:r w:rsidR="00D510F2" w:rsidRPr="006F1D30">
        <w:rPr>
          <w:color w:val="000000"/>
          <w:sz w:val="22"/>
          <w:szCs w:val="22"/>
        </w:rPr>
        <w:t xml:space="preserve">; etc. </w:t>
      </w:r>
    </w:p>
    <w:p w14:paraId="5349083F" w14:textId="77777777" w:rsidR="00D510F2" w:rsidRPr="005C1B69" w:rsidRDefault="00D510F2" w:rsidP="00D510F2">
      <w:pPr>
        <w:pStyle w:val="Listecouleur-Accent11"/>
        <w:ind w:left="732"/>
        <w:jc w:val="both"/>
        <w:rPr>
          <w:sz w:val="22"/>
          <w:szCs w:val="22"/>
          <w:lang w:val="fr-FR"/>
        </w:rPr>
      </w:pPr>
    </w:p>
    <w:p w14:paraId="33CE3A25" w14:textId="77777777" w:rsidR="003866BF" w:rsidRPr="005C1B69" w:rsidRDefault="003C2DE7" w:rsidP="00310F21">
      <w:pPr>
        <w:pStyle w:val="Listecouleur-Accent11"/>
        <w:numPr>
          <w:ilvl w:val="0"/>
          <w:numId w:val="43"/>
        </w:numPr>
        <w:ind w:left="732"/>
        <w:contextualSpacing w:val="0"/>
        <w:jc w:val="both"/>
        <w:rPr>
          <w:sz w:val="22"/>
          <w:szCs w:val="22"/>
          <w:lang w:val="fr-FR"/>
        </w:rPr>
      </w:pPr>
      <w:r>
        <w:rPr>
          <w:b/>
          <w:i/>
          <w:sz w:val="22"/>
          <w:szCs w:val="22"/>
          <w:lang w:val="fr-FR"/>
        </w:rPr>
        <w:t>Unité de Coordination Régionale du PADAP</w:t>
      </w:r>
      <w:r w:rsidR="000E005C">
        <w:rPr>
          <w:b/>
          <w:i/>
          <w:sz w:val="22"/>
          <w:szCs w:val="22"/>
          <w:lang w:val="fr-FR"/>
        </w:rPr>
        <w:t xml:space="preserve"> </w:t>
      </w:r>
      <w:r>
        <w:rPr>
          <w:sz w:val="22"/>
          <w:szCs w:val="22"/>
          <w:lang w:val="fr-FR"/>
        </w:rPr>
        <w:t>(UCR-PADAP</w:t>
      </w:r>
      <w:r w:rsidR="003866BF" w:rsidRPr="005C1B69">
        <w:rPr>
          <w:sz w:val="22"/>
          <w:szCs w:val="22"/>
          <w:lang w:val="fr-FR"/>
        </w:rPr>
        <w:t xml:space="preserve">). </w:t>
      </w:r>
    </w:p>
    <w:p w14:paraId="09996E71" w14:textId="77777777" w:rsidR="00D510F2" w:rsidRDefault="003C2DE7" w:rsidP="003866BF">
      <w:pPr>
        <w:pStyle w:val="Listecouleur-Accent11"/>
        <w:ind w:left="732"/>
        <w:contextualSpacing w:val="0"/>
        <w:jc w:val="both"/>
        <w:rPr>
          <w:sz w:val="22"/>
          <w:szCs w:val="22"/>
          <w:u w:val="single"/>
          <w:lang w:val="fr-FR"/>
        </w:rPr>
      </w:pPr>
      <w:r>
        <w:rPr>
          <w:sz w:val="22"/>
          <w:szCs w:val="22"/>
          <w:lang w:val="fr-FR"/>
        </w:rPr>
        <w:t>L’UCR du PADAP</w:t>
      </w:r>
      <w:r w:rsidR="00D510F2" w:rsidRPr="005C1B69">
        <w:rPr>
          <w:sz w:val="22"/>
          <w:szCs w:val="22"/>
          <w:lang w:val="fr-FR"/>
        </w:rPr>
        <w:t xml:space="preserve"> sera </w:t>
      </w:r>
      <w:r>
        <w:rPr>
          <w:sz w:val="22"/>
          <w:szCs w:val="22"/>
          <w:lang w:val="fr-FR"/>
        </w:rPr>
        <w:t>représentée dans les quatre (04</w:t>
      </w:r>
      <w:r w:rsidR="003866BF" w:rsidRPr="005C1B69">
        <w:rPr>
          <w:sz w:val="22"/>
          <w:szCs w:val="22"/>
          <w:lang w:val="fr-FR"/>
        </w:rPr>
        <w:t xml:space="preserve">) </w:t>
      </w:r>
      <w:r w:rsidR="00AF2212" w:rsidRPr="005C1B69">
        <w:rPr>
          <w:sz w:val="22"/>
          <w:szCs w:val="22"/>
          <w:lang w:val="fr-FR"/>
        </w:rPr>
        <w:t>régions</w:t>
      </w:r>
      <w:r w:rsidR="003866BF" w:rsidRPr="005C1B69">
        <w:rPr>
          <w:sz w:val="22"/>
          <w:szCs w:val="22"/>
          <w:lang w:val="fr-FR"/>
        </w:rPr>
        <w:t xml:space="preserve"> par des an</w:t>
      </w:r>
      <w:r>
        <w:rPr>
          <w:sz w:val="22"/>
          <w:szCs w:val="22"/>
          <w:lang w:val="fr-FR"/>
        </w:rPr>
        <w:t>tennes régionales à Analanjirofo</w:t>
      </w:r>
      <w:r w:rsidR="003866BF" w:rsidRPr="005C1B69">
        <w:rPr>
          <w:sz w:val="22"/>
          <w:szCs w:val="22"/>
          <w:lang w:val="fr-FR"/>
        </w:rPr>
        <w:t>,</w:t>
      </w:r>
      <w:r>
        <w:rPr>
          <w:sz w:val="22"/>
          <w:szCs w:val="22"/>
          <w:lang w:val="fr-FR"/>
        </w:rPr>
        <w:t xml:space="preserve"> Sava, Sofia, Boény</w:t>
      </w:r>
      <w:r w:rsidR="00A8222F">
        <w:rPr>
          <w:sz w:val="22"/>
          <w:szCs w:val="22"/>
          <w:lang w:val="fr-FR"/>
        </w:rPr>
        <w:t xml:space="preserve">, </w:t>
      </w:r>
      <w:r w:rsidR="00D510F2" w:rsidRPr="005C1B69">
        <w:rPr>
          <w:sz w:val="22"/>
          <w:szCs w:val="22"/>
          <w:lang w:val="fr-FR"/>
        </w:rPr>
        <w:t>en charge de la coordination, de l’orientation et de la supervision des activités du pr</w:t>
      </w:r>
      <w:r w:rsidR="003866BF" w:rsidRPr="005C1B69">
        <w:rPr>
          <w:sz w:val="22"/>
          <w:szCs w:val="22"/>
          <w:lang w:val="fr-FR"/>
        </w:rPr>
        <w:t>ojet sur le terrain</w:t>
      </w:r>
      <w:r w:rsidR="00D510F2" w:rsidRPr="005C1B69">
        <w:rPr>
          <w:sz w:val="22"/>
          <w:szCs w:val="22"/>
          <w:lang w:val="fr-FR"/>
        </w:rPr>
        <w:t xml:space="preserve">. </w:t>
      </w:r>
      <w:r w:rsidR="00AF2212" w:rsidRPr="005C1B69">
        <w:rPr>
          <w:sz w:val="22"/>
          <w:szCs w:val="22"/>
          <w:lang w:val="fr-FR"/>
        </w:rPr>
        <w:t xml:space="preserve">Les </w:t>
      </w:r>
      <w:r>
        <w:rPr>
          <w:sz w:val="22"/>
          <w:szCs w:val="22"/>
          <w:u w:val="single"/>
          <w:lang w:val="fr-FR"/>
        </w:rPr>
        <w:t>spécialistes environnement</w:t>
      </w:r>
      <w:r w:rsidR="00EF4FCA">
        <w:rPr>
          <w:sz w:val="22"/>
          <w:szCs w:val="22"/>
          <w:u w:val="single"/>
          <w:lang w:val="fr-FR"/>
        </w:rPr>
        <w:t xml:space="preserve"> ou de</w:t>
      </w:r>
      <w:r w:rsidR="00A8222F">
        <w:rPr>
          <w:sz w:val="22"/>
          <w:szCs w:val="22"/>
          <w:u w:val="single"/>
          <w:lang w:val="fr-FR"/>
        </w:rPr>
        <w:t xml:space="preserve"> </w:t>
      </w:r>
      <w:r w:rsidR="00EF4FCA">
        <w:rPr>
          <w:sz w:val="22"/>
          <w:szCs w:val="22"/>
          <w:u w:val="single"/>
          <w:lang w:val="fr-FR"/>
        </w:rPr>
        <w:t>l’</w:t>
      </w:r>
      <w:r>
        <w:rPr>
          <w:sz w:val="22"/>
          <w:szCs w:val="22"/>
          <w:u w:val="single"/>
          <w:lang w:val="fr-FR"/>
        </w:rPr>
        <w:t>agriculture</w:t>
      </w:r>
      <w:r w:rsidR="00A8222F">
        <w:rPr>
          <w:sz w:val="22"/>
          <w:szCs w:val="22"/>
          <w:u w:val="single"/>
          <w:lang w:val="fr-FR"/>
        </w:rPr>
        <w:t xml:space="preserve">, </w:t>
      </w:r>
      <w:r w:rsidR="006C1496" w:rsidRPr="005C1B69">
        <w:rPr>
          <w:sz w:val="22"/>
          <w:szCs w:val="22"/>
          <w:lang w:val="fr-FR"/>
        </w:rPr>
        <w:t>Assistant</w:t>
      </w:r>
      <w:r w:rsidR="00F86A84" w:rsidRPr="005C1B69">
        <w:rPr>
          <w:sz w:val="22"/>
          <w:szCs w:val="22"/>
          <w:lang w:val="fr-FR"/>
        </w:rPr>
        <w:t xml:space="preserve"> Technique</w:t>
      </w:r>
      <w:r w:rsidR="006D0A00">
        <w:rPr>
          <w:sz w:val="22"/>
          <w:szCs w:val="22"/>
          <w:lang w:val="fr-FR"/>
        </w:rPr>
        <w:t xml:space="preserve"> Sectoriel</w:t>
      </w:r>
      <w:r>
        <w:rPr>
          <w:sz w:val="22"/>
          <w:szCs w:val="22"/>
          <w:lang w:val="fr-FR"/>
        </w:rPr>
        <w:t xml:space="preserve"> de l’UCR</w:t>
      </w:r>
      <w:r w:rsidR="003866BF" w:rsidRPr="005C1B69">
        <w:rPr>
          <w:sz w:val="22"/>
          <w:szCs w:val="22"/>
          <w:lang w:val="fr-FR"/>
        </w:rPr>
        <w:t xml:space="preserve"> régional</w:t>
      </w:r>
      <w:r w:rsidR="00F86A84" w:rsidRPr="005C1B69">
        <w:rPr>
          <w:sz w:val="22"/>
          <w:szCs w:val="22"/>
          <w:lang w:val="fr-FR"/>
        </w:rPr>
        <w:t>e</w:t>
      </w:r>
      <w:r w:rsidR="00D510F2" w:rsidRPr="005C1B69">
        <w:rPr>
          <w:sz w:val="22"/>
          <w:szCs w:val="22"/>
          <w:lang w:val="fr-FR"/>
        </w:rPr>
        <w:t xml:space="preserve"> vont assurer respectivement le</w:t>
      </w:r>
      <w:r w:rsidR="00A8222F">
        <w:rPr>
          <w:sz w:val="22"/>
          <w:szCs w:val="22"/>
          <w:lang w:val="fr-FR"/>
        </w:rPr>
        <w:t xml:space="preserve"> </w:t>
      </w:r>
      <w:r w:rsidR="00AF2212" w:rsidRPr="005C1B69">
        <w:rPr>
          <w:sz w:val="22"/>
          <w:szCs w:val="22"/>
          <w:lang w:val="fr-FR"/>
        </w:rPr>
        <w:t>rôle</w:t>
      </w:r>
      <w:r w:rsidR="003866BF" w:rsidRPr="005C1B69">
        <w:rPr>
          <w:sz w:val="22"/>
          <w:szCs w:val="22"/>
          <w:lang w:val="fr-FR"/>
        </w:rPr>
        <w:t xml:space="preserve"> de PFES et seront chargés du</w:t>
      </w:r>
      <w:r w:rsidR="00D510F2" w:rsidRPr="005C1B69">
        <w:rPr>
          <w:sz w:val="22"/>
          <w:szCs w:val="22"/>
          <w:lang w:val="fr-FR"/>
        </w:rPr>
        <w:t xml:space="preserve"> suivi environnemental</w:t>
      </w:r>
      <w:r>
        <w:rPr>
          <w:sz w:val="22"/>
          <w:szCs w:val="22"/>
          <w:lang w:val="fr-FR"/>
        </w:rPr>
        <w:t xml:space="preserve"> et social</w:t>
      </w:r>
      <w:r w:rsidR="00D510F2" w:rsidRPr="005C1B69">
        <w:rPr>
          <w:sz w:val="22"/>
          <w:szCs w:val="22"/>
          <w:lang w:val="fr-FR"/>
        </w:rPr>
        <w:t xml:space="preserve"> de</w:t>
      </w:r>
      <w:r w:rsidR="003866BF" w:rsidRPr="005C1B69">
        <w:rPr>
          <w:sz w:val="22"/>
          <w:szCs w:val="22"/>
          <w:lang w:val="fr-FR"/>
        </w:rPr>
        <w:t>s activités d</w:t>
      </w:r>
      <w:r>
        <w:rPr>
          <w:sz w:val="22"/>
          <w:szCs w:val="22"/>
          <w:lang w:val="fr-FR"/>
        </w:rPr>
        <w:t>u PADAP</w:t>
      </w:r>
      <w:r w:rsidR="003866BF" w:rsidRPr="005C1B69">
        <w:rPr>
          <w:sz w:val="22"/>
          <w:szCs w:val="22"/>
          <w:lang w:val="fr-FR"/>
        </w:rPr>
        <w:t xml:space="preserve"> dans leurs </w:t>
      </w:r>
      <w:r w:rsidR="00AF2212" w:rsidRPr="005C1B69">
        <w:rPr>
          <w:sz w:val="22"/>
          <w:szCs w:val="22"/>
          <w:lang w:val="fr-FR"/>
        </w:rPr>
        <w:t>régions</w:t>
      </w:r>
      <w:r w:rsidR="003866BF" w:rsidRPr="005C1B69">
        <w:rPr>
          <w:sz w:val="22"/>
          <w:szCs w:val="22"/>
          <w:lang w:val="fr-FR"/>
        </w:rPr>
        <w:t xml:space="preserve"> respectives</w:t>
      </w:r>
      <w:r w:rsidR="00D510F2" w:rsidRPr="005C1B69">
        <w:rPr>
          <w:sz w:val="22"/>
          <w:szCs w:val="22"/>
          <w:lang w:val="fr-FR"/>
        </w:rPr>
        <w:t xml:space="preserve">. Pour cela, ces experts vont recevoir une formation en évaluation </w:t>
      </w:r>
      <w:r w:rsidR="003866BF" w:rsidRPr="005C1B69">
        <w:rPr>
          <w:sz w:val="22"/>
          <w:szCs w:val="22"/>
          <w:lang w:val="fr-FR"/>
        </w:rPr>
        <w:t>environnemental</w:t>
      </w:r>
      <w:r w:rsidR="00A8222F">
        <w:rPr>
          <w:sz w:val="22"/>
          <w:szCs w:val="22"/>
          <w:lang w:val="fr-FR"/>
        </w:rPr>
        <w:t>e</w:t>
      </w:r>
      <w:r w:rsidR="003866BF" w:rsidRPr="005C1B69">
        <w:rPr>
          <w:sz w:val="22"/>
          <w:szCs w:val="22"/>
          <w:lang w:val="fr-FR"/>
        </w:rPr>
        <w:t xml:space="preserve"> </w:t>
      </w:r>
      <w:r w:rsidR="00D510F2" w:rsidRPr="005C1B69">
        <w:rPr>
          <w:sz w:val="22"/>
          <w:szCs w:val="22"/>
          <w:lang w:val="fr-FR"/>
        </w:rPr>
        <w:t xml:space="preserve">et </w:t>
      </w:r>
      <w:r w:rsidR="003866BF" w:rsidRPr="005C1B69">
        <w:rPr>
          <w:sz w:val="22"/>
          <w:szCs w:val="22"/>
          <w:lang w:val="fr-FR"/>
        </w:rPr>
        <w:t>en suivi</w:t>
      </w:r>
      <w:r w:rsidR="00D510F2" w:rsidRPr="005C1B69">
        <w:rPr>
          <w:sz w:val="22"/>
          <w:szCs w:val="22"/>
          <w:lang w:val="fr-FR"/>
        </w:rPr>
        <w:t>.</w:t>
      </w:r>
      <w:r w:rsidR="00A8222F">
        <w:rPr>
          <w:sz w:val="22"/>
          <w:szCs w:val="22"/>
          <w:lang w:val="fr-FR"/>
        </w:rPr>
        <w:t xml:space="preserve"> </w:t>
      </w:r>
      <w:r w:rsidR="006D0A00" w:rsidRPr="00E1121D">
        <w:rPr>
          <w:sz w:val="22"/>
          <w:szCs w:val="22"/>
          <w:u w:val="single"/>
          <w:lang w:val="fr-FR"/>
        </w:rPr>
        <w:t xml:space="preserve">Il convient de signaler que la désignation de ces AST qui vont </w:t>
      </w:r>
      <w:r w:rsidR="006D0A00" w:rsidRPr="00E1121D">
        <w:rPr>
          <w:sz w:val="22"/>
          <w:szCs w:val="22"/>
          <w:u w:val="single"/>
          <w:lang w:val="fr-FR"/>
        </w:rPr>
        <w:lastRenderedPageBreak/>
        <w:t>assurer les fonctions de PFES devra être confirmée par arrêté de leur ministre de tutelle. Cet arrêté précisera les tâches</w:t>
      </w:r>
      <w:r w:rsidR="00770A13" w:rsidRPr="00E1121D">
        <w:rPr>
          <w:sz w:val="22"/>
          <w:szCs w:val="22"/>
          <w:u w:val="single"/>
          <w:lang w:val="fr-FR"/>
        </w:rPr>
        <w:t xml:space="preserve"> du PFES</w:t>
      </w:r>
      <w:r w:rsidR="00A8222F" w:rsidRPr="00E1121D">
        <w:rPr>
          <w:sz w:val="22"/>
          <w:szCs w:val="22"/>
          <w:u w:val="single"/>
          <w:lang w:val="fr-FR"/>
        </w:rPr>
        <w:t xml:space="preserve"> </w:t>
      </w:r>
      <w:r w:rsidR="00770A13" w:rsidRPr="00E1121D">
        <w:rPr>
          <w:sz w:val="22"/>
          <w:szCs w:val="22"/>
          <w:u w:val="single"/>
          <w:lang w:val="fr-FR"/>
        </w:rPr>
        <w:t xml:space="preserve">du PADAP </w:t>
      </w:r>
      <w:r w:rsidR="006D0A00" w:rsidRPr="00E1121D">
        <w:rPr>
          <w:sz w:val="22"/>
          <w:szCs w:val="22"/>
          <w:u w:val="single"/>
          <w:lang w:val="fr-FR"/>
        </w:rPr>
        <w:t>au niveau de l’UCR</w:t>
      </w:r>
      <w:r w:rsidR="00630758" w:rsidRPr="00E1121D">
        <w:rPr>
          <w:sz w:val="22"/>
          <w:szCs w:val="22"/>
          <w:u w:val="single"/>
          <w:lang w:val="fr-FR"/>
        </w:rPr>
        <w:t>.</w:t>
      </w:r>
    </w:p>
    <w:p w14:paraId="5E2EA616" w14:textId="77777777" w:rsidR="00E1121D" w:rsidRDefault="00E1121D" w:rsidP="003866BF">
      <w:pPr>
        <w:pStyle w:val="Listecouleur-Accent11"/>
        <w:ind w:left="732"/>
        <w:contextualSpacing w:val="0"/>
        <w:jc w:val="both"/>
        <w:rPr>
          <w:b/>
          <w:sz w:val="22"/>
          <w:szCs w:val="22"/>
          <w:lang w:val="fr-FR"/>
        </w:rPr>
      </w:pPr>
    </w:p>
    <w:p w14:paraId="3EA68D4F" w14:textId="77777777" w:rsidR="00630758" w:rsidRPr="00284727" w:rsidRDefault="00751B88" w:rsidP="00284727">
      <w:pPr>
        <w:pStyle w:val="Listecouleur-Accent11"/>
        <w:ind w:left="0"/>
        <w:contextualSpacing w:val="0"/>
        <w:jc w:val="both"/>
        <w:rPr>
          <w:sz w:val="22"/>
          <w:szCs w:val="22"/>
          <w:lang w:val="fr-FR"/>
        </w:rPr>
      </w:pPr>
      <w:r w:rsidRPr="003115D6">
        <w:rPr>
          <w:sz w:val="22"/>
          <w:szCs w:val="22"/>
          <w:lang w:val="fr-FR"/>
        </w:rPr>
        <w:t>Les principales tâches du point focal environnement</w:t>
      </w:r>
      <w:r w:rsidR="008430A7">
        <w:rPr>
          <w:sz w:val="22"/>
          <w:szCs w:val="22"/>
          <w:lang w:val="fr-FR"/>
        </w:rPr>
        <w:t xml:space="preserve"> et social sont présentées dans l’encadré ci-dessous.</w:t>
      </w:r>
    </w:p>
    <w:p w14:paraId="1687D815" w14:textId="77777777" w:rsidR="00630758" w:rsidRPr="00630758" w:rsidRDefault="00630758" w:rsidP="00630758">
      <w:pPr>
        <w:ind w:left="360"/>
        <w:rPr>
          <w:b/>
          <w:sz w:val="22"/>
          <w:szCs w:val="22"/>
        </w:rPr>
      </w:pPr>
      <w:r w:rsidRPr="00630758">
        <w:rPr>
          <w:b/>
          <w:sz w:val="22"/>
          <w:szCs w:val="22"/>
        </w:rPr>
        <w:t>Mission du Point Focal Environnement et Social au niveau de l’UCR</w:t>
      </w:r>
    </w:p>
    <w:p w14:paraId="747962EF"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Remplissage des fiches de sélection environnementale et sociale (screening</w:t>
      </w:r>
      <w:r w:rsidR="004644CA">
        <w:rPr>
          <w:sz w:val="20"/>
          <w:szCs w:val="20"/>
        </w:rPr>
        <w:t xml:space="preserve"> des sous projets)</w:t>
      </w:r>
      <w:r w:rsidR="00A8222F">
        <w:rPr>
          <w:sz w:val="20"/>
          <w:szCs w:val="20"/>
        </w:rPr>
        <w:t> ;</w:t>
      </w:r>
    </w:p>
    <w:p w14:paraId="6FD56BB3"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Transmission des fiches de sélection environnementale et sociale au c</w:t>
      </w:r>
      <w:r w:rsidR="004644CA">
        <w:rPr>
          <w:sz w:val="20"/>
          <w:szCs w:val="20"/>
        </w:rPr>
        <w:t>oordonnateur Régional du PADAP</w:t>
      </w:r>
      <w:r w:rsidRPr="00705434">
        <w:rPr>
          <w:sz w:val="20"/>
          <w:szCs w:val="20"/>
        </w:rPr>
        <w:t>;</w:t>
      </w:r>
    </w:p>
    <w:p w14:paraId="69919C0C"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Accompagner le ou (les) consultant</w:t>
      </w:r>
      <w:r w:rsidR="00A8222F">
        <w:rPr>
          <w:sz w:val="20"/>
          <w:szCs w:val="20"/>
        </w:rPr>
        <w:t>(s)</w:t>
      </w:r>
      <w:r w:rsidR="00E1121D">
        <w:rPr>
          <w:sz w:val="20"/>
          <w:szCs w:val="20"/>
        </w:rPr>
        <w:t xml:space="preserve"> </w:t>
      </w:r>
      <w:r w:rsidRPr="00705434">
        <w:rPr>
          <w:sz w:val="20"/>
          <w:szCs w:val="20"/>
        </w:rPr>
        <w:t>chargé</w:t>
      </w:r>
      <w:r w:rsidR="00E1121D">
        <w:rPr>
          <w:sz w:val="20"/>
          <w:szCs w:val="20"/>
        </w:rPr>
        <w:t xml:space="preserve"> </w:t>
      </w:r>
      <w:r w:rsidR="00A8222F">
        <w:rPr>
          <w:sz w:val="20"/>
          <w:szCs w:val="20"/>
        </w:rPr>
        <w:t>(s)</w:t>
      </w:r>
      <w:r w:rsidRPr="00705434">
        <w:rPr>
          <w:sz w:val="20"/>
          <w:szCs w:val="20"/>
        </w:rPr>
        <w:t xml:space="preserve"> de la préparation de l’EIES et du PAR éventuels ;</w:t>
      </w:r>
    </w:p>
    <w:p w14:paraId="121C7977"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Veiller à l’implication de tous les acteurs dans la mise en œuvre, le suivi et la réception des équipements ;</w:t>
      </w:r>
    </w:p>
    <w:p w14:paraId="696C7C6E"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 xml:space="preserve">Participer à la formation et </w:t>
      </w:r>
      <w:r w:rsidR="00A8222F">
        <w:rPr>
          <w:sz w:val="20"/>
          <w:szCs w:val="20"/>
        </w:rPr>
        <w:t xml:space="preserve">à </w:t>
      </w:r>
      <w:r w:rsidRPr="00705434">
        <w:rPr>
          <w:sz w:val="20"/>
          <w:szCs w:val="20"/>
        </w:rPr>
        <w:t>la mobilisation des divers partenaires aux ateliers de formation</w:t>
      </w:r>
      <w:r w:rsidR="004644CA">
        <w:rPr>
          <w:sz w:val="20"/>
          <w:szCs w:val="20"/>
        </w:rPr>
        <w:t xml:space="preserve"> et campagnes de sensibilisation</w:t>
      </w:r>
      <w:r w:rsidRPr="00705434">
        <w:rPr>
          <w:sz w:val="20"/>
          <w:szCs w:val="20"/>
        </w:rPr>
        <w:t> ;</w:t>
      </w:r>
    </w:p>
    <w:p w14:paraId="01EE7CA1"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Coordonner les activités de suivi de proximité du projet (travaux, respect des normes ; environnementales et sociales, respect du PGES ou des mesures environnementales) en rapport avec les services techniques locaux ;</w:t>
      </w:r>
    </w:p>
    <w:p w14:paraId="352FD8D9" w14:textId="77777777" w:rsidR="00630758" w:rsidRPr="00705434" w:rsidRDefault="00630758" w:rsidP="00630758">
      <w:pPr>
        <w:numPr>
          <w:ilvl w:val="0"/>
          <w:numId w:val="5"/>
        </w:numPr>
        <w:pBdr>
          <w:top w:val="single" w:sz="4" w:space="1" w:color="auto"/>
          <w:left w:val="single" w:sz="4" w:space="4" w:color="auto"/>
          <w:bottom w:val="single" w:sz="4" w:space="1" w:color="auto"/>
          <w:right w:val="single" w:sz="4" w:space="4" w:color="auto"/>
        </w:pBdr>
        <w:tabs>
          <w:tab w:val="clear" w:pos="720"/>
          <w:tab w:val="num" w:pos="360"/>
        </w:tabs>
        <w:ind w:left="360"/>
        <w:rPr>
          <w:sz w:val="20"/>
          <w:szCs w:val="20"/>
        </w:rPr>
      </w:pPr>
      <w:r w:rsidRPr="00705434">
        <w:rPr>
          <w:sz w:val="20"/>
          <w:szCs w:val="20"/>
        </w:rPr>
        <w:t>Elaborer en rapport avec les différents services techniques impliqués les rapports de suivi bimensuel.</w:t>
      </w:r>
    </w:p>
    <w:p w14:paraId="079EC4B2" w14:textId="77777777" w:rsidR="00630758" w:rsidRPr="00770A13" w:rsidRDefault="00630758" w:rsidP="00630758">
      <w:pPr>
        <w:pStyle w:val="Listecouleur-Accent11"/>
        <w:ind w:left="0"/>
        <w:contextualSpacing w:val="0"/>
        <w:jc w:val="both"/>
        <w:rPr>
          <w:b/>
          <w:sz w:val="22"/>
          <w:szCs w:val="22"/>
          <w:lang w:val="fr-FR"/>
        </w:rPr>
      </w:pPr>
    </w:p>
    <w:p w14:paraId="70EC8C32" w14:textId="77777777" w:rsidR="00D510F2" w:rsidRPr="00BF7D35" w:rsidRDefault="00D510F2" w:rsidP="005C74DA">
      <w:pPr>
        <w:pStyle w:val="Heading3"/>
        <w:numPr>
          <w:ilvl w:val="2"/>
          <w:numId w:val="13"/>
        </w:numPr>
        <w:tabs>
          <w:tab w:val="clear" w:pos="720"/>
        </w:tabs>
        <w:spacing w:before="120" w:after="120"/>
        <w:ind w:left="1225" w:hanging="505"/>
        <w:jc w:val="left"/>
        <w:rPr>
          <w:b w:val="0"/>
          <w:szCs w:val="22"/>
          <w:u w:val="single"/>
        </w:rPr>
      </w:pPr>
      <w:bookmarkStart w:id="260" w:name="_Toc317427892"/>
      <w:bookmarkStart w:id="261" w:name="_Toc343522733"/>
      <w:r w:rsidRPr="00BF7D35">
        <w:rPr>
          <w:b w:val="0"/>
          <w:szCs w:val="22"/>
          <w:u w:val="single"/>
        </w:rPr>
        <w:t>Exécution des activités</w:t>
      </w:r>
      <w:bookmarkEnd w:id="260"/>
      <w:bookmarkEnd w:id="261"/>
    </w:p>
    <w:p w14:paraId="3DCB4875" w14:textId="77777777" w:rsidR="00D510F2" w:rsidRPr="00BF7D35" w:rsidRDefault="003C2DE7" w:rsidP="00310F21">
      <w:pPr>
        <w:numPr>
          <w:ilvl w:val="0"/>
          <w:numId w:val="44"/>
        </w:numPr>
        <w:jc w:val="both"/>
        <w:rPr>
          <w:color w:val="000000"/>
          <w:sz w:val="22"/>
          <w:szCs w:val="22"/>
        </w:rPr>
      </w:pPr>
      <w:r>
        <w:rPr>
          <w:color w:val="000000"/>
          <w:sz w:val="22"/>
          <w:szCs w:val="22"/>
        </w:rPr>
        <w:t>Les activités du projet PADAP</w:t>
      </w:r>
      <w:r w:rsidR="00D510F2" w:rsidRPr="00BF7D35">
        <w:rPr>
          <w:color w:val="000000"/>
          <w:sz w:val="22"/>
          <w:szCs w:val="22"/>
        </w:rPr>
        <w:t xml:space="preserve">, y compris les mesures environnementales, seront mises en œuvre  par des Prestataires de Services </w:t>
      </w:r>
      <w:r w:rsidR="00D510F2">
        <w:rPr>
          <w:color w:val="000000"/>
          <w:sz w:val="22"/>
          <w:szCs w:val="22"/>
        </w:rPr>
        <w:t xml:space="preserve">(ONG, </w:t>
      </w:r>
      <w:r>
        <w:rPr>
          <w:sz w:val="22"/>
          <w:szCs w:val="22"/>
        </w:rPr>
        <w:t>COBA, AUE, entreprises ou structures privés, DR</w:t>
      </w:r>
      <w:r w:rsidR="003866BF">
        <w:rPr>
          <w:sz w:val="22"/>
          <w:szCs w:val="22"/>
        </w:rPr>
        <w:t>A</w:t>
      </w:r>
      <w:r>
        <w:rPr>
          <w:sz w:val="22"/>
          <w:szCs w:val="22"/>
        </w:rPr>
        <w:t>E</w:t>
      </w:r>
      <w:r w:rsidR="00D510F2" w:rsidRPr="00EE1A4B">
        <w:rPr>
          <w:sz w:val="22"/>
          <w:szCs w:val="22"/>
        </w:rPr>
        <w:t>,</w:t>
      </w:r>
      <w:r w:rsidR="003866BF">
        <w:rPr>
          <w:sz w:val="22"/>
          <w:szCs w:val="22"/>
        </w:rPr>
        <w:t xml:space="preserve"> Protection des végétaux, services forestiers</w:t>
      </w:r>
      <w:r w:rsidR="005F3750">
        <w:rPr>
          <w:sz w:val="22"/>
          <w:szCs w:val="22"/>
        </w:rPr>
        <w:t>, services vétérinaires</w:t>
      </w:r>
      <w:r>
        <w:rPr>
          <w:sz w:val="22"/>
          <w:szCs w:val="22"/>
        </w:rPr>
        <w:t>, Organisation de producteurs</w:t>
      </w:r>
      <w:r w:rsidR="003866BF">
        <w:rPr>
          <w:sz w:val="22"/>
          <w:szCs w:val="22"/>
        </w:rPr>
        <w:t xml:space="preserve"> etc.)</w:t>
      </w:r>
      <w:r w:rsidR="00A8222F">
        <w:rPr>
          <w:sz w:val="22"/>
          <w:szCs w:val="22"/>
        </w:rPr>
        <w:t xml:space="preserve"> </w:t>
      </w:r>
      <w:r w:rsidR="00D510F2" w:rsidRPr="00BF7D35">
        <w:rPr>
          <w:color w:val="000000"/>
          <w:sz w:val="22"/>
          <w:szCs w:val="22"/>
        </w:rPr>
        <w:t>qui travailleront en rapport avec</w:t>
      </w:r>
      <w:r>
        <w:rPr>
          <w:color w:val="000000"/>
          <w:sz w:val="22"/>
          <w:szCs w:val="22"/>
        </w:rPr>
        <w:t xml:space="preserve"> l’Unité de Coordination Régionale</w:t>
      </w:r>
      <w:r w:rsidR="00D510F2" w:rsidRPr="00BF7D35">
        <w:rPr>
          <w:color w:val="000000"/>
          <w:sz w:val="22"/>
          <w:szCs w:val="22"/>
        </w:rPr>
        <w:t xml:space="preserve">. </w:t>
      </w:r>
      <w:r w:rsidR="00D510F2">
        <w:rPr>
          <w:color w:val="000000"/>
          <w:sz w:val="22"/>
          <w:szCs w:val="22"/>
        </w:rPr>
        <w:t xml:space="preserve">Chaque Prestataire de Service devra </w:t>
      </w:r>
      <w:r w:rsidR="00D510F2" w:rsidRPr="00BF7D35">
        <w:rPr>
          <w:color w:val="000000"/>
          <w:sz w:val="22"/>
          <w:szCs w:val="22"/>
        </w:rPr>
        <w:t xml:space="preserve">désigner </w:t>
      </w:r>
      <w:r w:rsidR="00D510F2">
        <w:rPr>
          <w:color w:val="000000"/>
          <w:sz w:val="22"/>
          <w:szCs w:val="22"/>
        </w:rPr>
        <w:t xml:space="preserve">en son sein un Point Focal Environnement et Social (PFES/Prestataire) </w:t>
      </w:r>
      <w:r w:rsidR="00D510F2" w:rsidRPr="00BF7D35">
        <w:rPr>
          <w:color w:val="000000"/>
          <w:sz w:val="22"/>
          <w:szCs w:val="22"/>
        </w:rPr>
        <w:t xml:space="preserve">pour assurer </w:t>
      </w:r>
      <w:r w:rsidR="00D510F2">
        <w:rPr>
          <w:color w:val="000000"/>
          <w:sz w:val="22"/>
          <w:szCs w:val="22"/>
        </w:rPr>
        <w:t>le « </w:t>
      </w:r>
      <w:r w:rsidR="00D510F2" w:rsidRPr="00EE1A4B">
        <w:rPr>
          <w:color w:val="000000"/>
          <w:sz w:val="22"/>
          <w:szCs w:val="22"/>
        </w:rPr>
        <w:t>screening</w:t>
      </w:r>
      <w:r w:rsidR="00D510F2">
        <w:rPr>
          <w:color w:val="000000"/>
          <w:sz w:val="22"/>
          <w:szCs w:val="22"/>
        </w:rPr>
        <w:t> » ava</w:t>
      </w:r>
      <w:r w:rsidR="00D510F2" w:rsidRPr="00EE1A4B">
        <w:rPr>
          <w:color w:val="000000"/>
          <w:sz w:val="22"/>
          <w:szCs w:val="22"/>
        </w:rPr>
        <w:t>nt le démarrage des activités</w:t>
      </w:r>
      <w:r w:rsidR="00D510F2">
        <w:rPr>
          <w:color w:val="000000"/>
          <w:sz w:val="22"/>
          <w:szCs w:val="22"/>
        </w:rPr>
        <w:t xml:space="preserve"> ainsi que</w:t>
      </w:r>
      <w:r w:rsidR="00A8222F">
        <w:rPr>
          <w:color w:val="000000"/>
          <w:sz w:val="22"/>
          <w:szCs w:val="22"/>
        </w:rPr>
        <w:t xml:space="preserve"> </w:t>
      </w:r>
      <w:r w:rsidR="00D510F2" w:rsidRPr="00BF7D35">
        <w:rPr>
          <w:color w:val="000000"/>
          <w:sz w:val="22"/>
          <w:szCs w:val="22"/>
        </w:rPr>
        <w:t xml:space="preserve">la mise en œuvre et </w:t>
      </w:r>
      <w:r w:rsidR="00D510F2">
        <w:rPr>
          <w:color w:val="000000"/>
          <w:sz w:val="22"/>
          <w:szCs w:val="22"/>
        </w:rPr>
        <w:t>le</w:t>
      </w:r>
      <w:r w:rsidR="00D510F2" w:rsidRPr="00BF7D35">
        <w:rPr>
          <w:color w:val="000000"/>
          <w:sz w:val="22"/>
          <w:szCs w:val="22"/>
        </w:rPr>
        <w:t xml:space="preserve"> suivi </w:t>
      </w:r>
      <w:r w:rsidR="00D510F2">
        <w:rPr>
          <w:color w:val="000000"/>
          <w:sz w:val="22"/>
          <w:szCs w:val="22"/>
        </w:rPr>
        <w:t xml:space="preserve">de proximité </w:t>
      </w:r>
      <w:r w:rsidR="00D510F2" w:rsidRPr="00BF7D35">
        <w:rPr>
          <w:color w:val="000000"/>
          <w:sz w:val="22"/>
          <w:szCs w:val="22"/>
        </w:rPr>
        <w:t>des mesures environnementales et</w:t>
      </w:r>
      <w:r w:rsidR="004C4530">
        <w:rPr>
          <w:color w:val="000000"/>
          <w:sz w:val="22"/>
          <w:szCs w:val="22"/>
        </w:rPr>
        <w:t xml:space="preserve"> sociales du </w:t>
      </w:r>
      <w:r>
        <w:rPr>
          <w:color w:val="000000"/>
          <w:sz w:val="22"/>
          <w:szCs w:val="22"/>
        </w:rPr>
        <w:t>PADAP</w:t>
      </w:r>
      <w:r w:rsidR="00D510F2">
        <w:rPr>
          <w:color w:val="000000"/>
          <w:sz w:val="22"/>
          <w:szCs w:val="22"/>
        </w:rPr>
        <w:t xml:space="preserve"> dans leurs activités respectives</w:t>
      </w:r>
      <w:r w:rsidR="00D510F2" w:rsidRPr="00BF7D35">
        <w:rPr>
          <w:color w:val="000000"/>
          <w:sz w:val="22"/>
          <w:szCs w:val="22"/>
        </w:rPr>
        <w:t>.</w:t>
      </w:r>
    </w:p>
    <w:p w14:paraId="3AA798BB" w14:textId="77777777" w:rsidR="00D510F2" w:rsidRPr="00001812" w:rsidRDefault="00D510F2" w:rsidP="005C74DA">
      <w:pPr>
        <w:pStyle w:val="Heading3"/>
        <w:numPr>
          <w:ilvl w:val="2"/>
          <w:numId w:val="13"/>
        </w:numPr>
        <w:tabs>
          <w:tab w:val="clear" w:pos="720"/>
        </w:tabs>
        <w:spacing w:before="240" w:after="120"/>
        <w:jc w:val="left"/>
        <w:rPr>
          <w:b w:val="0"/>
          <w:szCs w:val="22"/>
          <w:u w:val="single"/>
        </w:rPr>
      </w:pPr>
      <w:bookmarkStart w:id="262" w:name="_Toc284240671"/>
      <w:bookmarkStart w:id="263" w:name="_Toc291144441"/>
      <w:bookmarkStart w:id="264" w:name="_Toc317427893"/>
      <w:bookmarkStart w:id="265" w:name="_Toc343522734"/>
      <w:r w:rsidRPr="007E6FBD">
        <w:rPr>
          <w:b w:val="0"/>
          <w:szCs w:val="22"/>
          <w:u w:val="single"/>
        </w:rPr>
        <w:t>Suivi environnemental et social « externe »</w:t>
      </w:r>
      <w:bookmarkEnd w:id="262"/>
      <w:bookmarkEnd w:id="263"/>
      <w:bookmarkEnd w:id="264"/>
      <w:bookmarkEnd w:id="265"/>
    </w:p>
    <w:p w14:paraId="4A9B0ACF" w14:textId="77777777" w:rsidR="00D510F2" w:rsidRPr="00DD2D22" w:rsidRDefault="00D510F2" w:rsidP="00310F21">
      <w:pPr>
        <w:numPr>
          <w:ilvl w:val="0"/>
          <w:numId w:val="43"/>
        </w:numPr>
        <w:jc w:val="both"/>
        <w:rPr>
          <w:color w:val="000000"/>
          <w:sz w:val="22"/>
          <w:szCs w:val="22"/>
        </w:rPr>
      </w:pPr>
      <w:r w:rsidRPr="0043321C">
        <w:rPr>
          <w:b/>
          <w:i/>
          <w:color w:val="000000"/>
          <w:sz w:val="22"/>
          <w:szCs w:val="22"/>
        </w:rPr>
        <w:t>L</w:t>
      </w:r>
      <w:r w:rsidR="00AB5E26">
        <w:rPr>
          <w:b/>
          <w:i/>
          <w:color w:val="000000"/>
          <w:sz w:val="22"/>
          <w:szCs w:val="22"/>
        </w:rPr>
        <w:t>’Office Nationale pour l’Environnement (ONE</w:t>
      </w:r>
      <w:r>
        <w:rPr>
          <w:b/>
          <w:i/>
          <w:color w:val="000000"/>
          <w:sz w:val="22"/>
          <w:szCs w:val="22"/>
        </w:rPr>
        <w:t>)</w:t>
      </w:r>
      <w:r w:rsidRPr="0043321C">
        <w:rPr>
          <w:b/>
          <w:i/>
          <w:color w:val="000000"/>
          <w:sz w:val="22"/>
          <w:szCs w:val="22"/>
        </w:rPr>
        <w:t xml:space="preserve">: </w:t>
      </w:r>
    </w:p>
    <w:p w14:paraId="38FA8EFA" w14:textId="77777777" w:rsidR="00D510F2" w:rsidRDefault="00D510F2" w:rsidP="00D510F2">
      <w:pPr>
        <w:ind w:left="372"/>
        <w:jc w:val="both"/>
        <w:rPr>
          <w:color w:val="000000"/>
          <w:sz w:val="22"/>
          <w:szCs w:val="22"/>
        </w:rPr>
      </w:pPr>
      <w:r w:rsidRPr="0043321C">
        <w:rPr>
          <w:color w:val="000000"/>
          <w:sz w:val="22"/>
          <w:szCs w:val="22"/>
        </w:rPr>
        <w:t>L</w:t>
      </w:r>
      <w:r w:rsidR="00AB5E26">
        <w:rPr>
          <w:color w:val="000000"/>
          <w:sz w:val="22"/>
          <w:szCs w:val="22"/>
        </w:rPr>
        <w:t>’ONE</w:t>
      </w:r>
      <w:r w:rsidR="00A8222F">
        <w:rPr>
          <w:color w:val="000000"/>
          <w:sz w:val="22"/>
          <w:szCs w:val="22"/>
        </w:rPr>
        <w:t xml:space="preserve"> </w:t>
      </w:r>
      <w:r w:rsidRPr="0043321C">
        <w:rPr>
          <w:sz w:val="22"/>
          <w:szCs w:val="22"/>
        </w:rPr>
        <w:t>procédera aussi à l’e</w:t>
      </w:r>
      <w:r w:rsidRPr="0043321C">
        <w:rPr>
          <w:color w:val="000000"/>
          <w:sz w:val="22"/>
          <w:szCs w:val="22"/>
        </w:rPr>
        <w:t>xamen et l’approbation de la classification environnementale des projets ainsi que l’approbation des études d’impact</w:t>
      </w:r>
      <w:r w:rsidR="00A8222F">
        <w:rPr>
          <w:color w:val="000000"/>
          <w:sz w:val="22"/>
          <w:szCs w:val="22"/>
        </w:rPr>
        <w:t xml:space="preserve"> </w:t>
      </w:r>
      <w:r>
        <w:rPr>
          <w:sz w:val="22"/>
          <w:szCs w:val="22"/>
        </w:rPr>
        <w:t xml:space="preserve">et des PGES. Elle participera </w:t>
      </w:r>
      <w:r w:rsidRPr="005C3CDA">
        <w:rPr>
          <w:sz w:val="22"/>
          <w:szCs w:val="22"/>
        </w:rPr>
        <w:t>au suivi externe, notamment en ce qui concerne les pollutions et nuisances, et l’amélioration du cadre de vie. </w:t>
      </w:r>
      <w:r w:rsidRPr="0043321C">
        <w:rPr>
          <w:color w:val="000000"/>
          <w:sz w:val="22"/>
          <w:szCs w:val="22"/>
        </w:rPr>
        <w:t>L</w:t>
      </w:r>
      <w:r w:rsidR="00AB5E26">
        <w:rPr>
          <w:color w:val="000000"/>
          <w:sz w:val="22"/>
          <w:szCs w:val="22"/>
        </w:rPr>
        <w:t>’ONE</w:t>
      </w:r>
      <w:r w:rsidRPr="0043321C">
        <w:rPr>
          <w:color w:val="000000"/>
          <w:sz w:val="22"/>
          <w:szCs w:val="22"/>
        </w:rPr>
        <w:t xml:space="preserve"> va assurer le « suivi externe » de la mise en œuvre de</w:t>
      </w:r>
      <w:r>
        <w:rPr>
          <w:color w:val="000000"/>
          <w:sz w:val="22"/>
          <w:szCs w:val="22"/>
        </w:rPr>
        <w:t xml:space="preserve">s activités du </w:t>
      </w:r>
      <w:r w:rsidRPr="0043321C">
        <w:rPr>
          <w:color w:val="000000"/>
          <w:sz w:val="22"/>
          <w:szCs w:val="22"/>
        </w:rPr>
        <w:t>CGES. Le suivi d</w:t>
      </w:r>
      <w:r w:rsidR="00AB5E26">
        <w:rPr>
          <w:color w:val="000000"/>
          <w:sz w:val="22"/>
          <w:szCs w:val="22"/>
        </w:rPr>
        <w:t>e l’ONE</w:t>
      </w:r>
      <w:r w:rsidR="00A8222F">
        <w:rPr>
          <w:color w:val="000000"/>
          <w:sz w:val="22"/>
          <w:szCs w:val="22"/>
        </w:rPr>
        <w:t xml:space="preserve"> </w:t>
      </w:r>
      <w:r w:rsidRPr="0043321C">
        <w:rPr>
          <w:color w:val="000000"/>
          <w:sz w:val="22"/>
          <w:szCs w:val="22"/>
        </w:rPr>
        <w:t xml:space="preserve">sera en fait une vérification contradictoire basée sur les rapports de suivi interne </w:t>
      </w:r>
      <w:r w:rsidR="003C2DE7">
        <w:rPr>
          <w:color w:val="000000"/>
          <w:sz w:val="22"/>
          <w:szCs w:val="22"/>
        </w:rPr>
        <w:t>fait par le PFES/UCR. Le projet PADAP</w:t>
      </w:r>
      <w:r>
        <w:rPr>
          <w:color w:val="000000"/>
          <w:sz w:val="22"/>
          <w:szCs w:val="22"/>
        </w:rPr>
        <w:t xml:space="preserve"> apportera un appui institutio</w:t>
      </w:r>
      <w:r w:rsidR="00AB5E26">
        <w:rPr>
          <w:color w:val="000000"/>
          <w:sz w:val="22"/>
          <w:szCs w:val="22"/>
        </w:rPr>
        <w:t>nnel à l’ONE</w:t>
      </w:r>
      <w:r>
        <w:rPr>
          <w:color w:val="000000"/>
          <w:sz w:val="22"/>
          <w:szCs w:val="22"/>
        </w:rPr>
        <w:t xml:space="preserve"> dans ce suivi (logistique, capacitation). </w:t>
      </w:r>
      <w:r w:rsidRPr="0043321C">
        <w:rPr>
          <w:color w:val="000000"/>
          <w:sz w:val="22"/>
          <w:szCs w:val="22"/>
        </w:rPr>
        <w:t>L</w:t>
      </w:r>
      <w:r w:rsidR="00AB5E26">
        <w:rPr>
          <w:color w:val="000000"/>
          <w:sz w:val="22"/>
          <w:szCs w:val="22"/>
        </w:rPr>
        <w:t>’ONE</w:t>
      </w:r>
      <w:r>
        <w:rPr>
          <w:color w:val="000000"/>
          <w:sz w:val="22"/>
          <w:szCs w:val="22"/>
        </w:rPr>
        <w:t xml:space="preserve"> v</w:t>
      </w:r>
      <w:r w:rsidRPr="0043321C">
        <w:rPr>
          <w:color w:val="000000"/>
          <w:sz w:val="22"/>
          <w:szCs w:val="22"/>
        </w:rPr>
        <w:t xml:space="preserve">a transmettre son rapport </w:t>
      </w:r>
      <w:r w:rsidR="003C2DE7">
        <w:rPr>
          <w:color w:val="000000"/>
          <w:sz w:val="22"/>
          <w:szCs w:val="22"/>
        </w:rPr>
        <w:t>à la CCNP du PADAP</w:t>
      </w:r>
      <w:r w:rsidR="001324FC">
        <w:rPr>
          <w:color w:val="000000"/>
          <w:sz w:val="22"/>
          <w:szCs w:val="22"/>
        </w:rPr>
        <w:t xml:space="preserve"> </w:t>
      </w:r>
      <w:r w:rsidRPr="0043321C">
        <w:rPr>
          <w:color w:val="000000"/>
          <w:sz w:val="22"/>
          <w:szCs w:val="22"/>
        </w:rPr>
        <w:t xml:space="preserve">pour disposition à prendre, avec ampliation au Comité </w:t>
      </w:r>
      <w:r>
        <w:rPr>
          <w:color w:val="000000"/>
          <w:sz w:val="22"/>
          <w:szCs w:val="22"/>
        </w:rPr>
        <w:t xml:space="preserve">National </w:t>
      </w:r>
      <w:r w:rsidRPr="0043321C">
        <w:rPr>
          <w:color w:val="000000"/>
          <w:sz w:val="22"/>
          <w:szCs w:val="22"/>
        </w:rPr>
        <w:t>de Pilotage</w:t>
      </w:r>
      <w:r>
        <w:rPr>
          <w:color w:val="000000"/>
          <w:sz w:val="22"/>
          <w:szCs w:val="22"/>
        </w:rPr>
        <w:t xml:space="preserve"> du Projet</w:t>
      </w:r>
      <w:r w:rsidRPr="0043321C">
        <w:rPr>
          <w:color w:val="000000"/>
          <w:sz w:val="22"/>
          <w:szCs w:val="22"/>
        </w:rPr>
        <w:t>.</w:t>
      </w:r>
    </w:p>
    <w:p w14:paraId="7F4BD63F" w14:textId="77777777" w:rsidR="00D510F2" w:rsidRDefault="00D510F2" w:rsidP="00D510F2">
      <w:pPr>
        <w:numPr>
          <w:ilvl w:val="1"/>
          <w:numId w:val="0"/>
        </w:numPr>
        <w:tabs>
          <w:tab w:val="num" w:pos="720"/>
          <w:tab w:val="num" w:pos="765"/>
        </w:tabs>
        <w:ind w:left="696"/>
        <w:jc w:val="lowKashida"/>
        <w:rPr>
          <w:szCs w:val="22"/>
        </w:rPr>
      </w:pPr>
    </w:p>
    <w:p w14:paraId="1B672F64" w14:textId="77777777" w:rsidR="00D510F2" w:rsidRDefault="00D510F2" w:rsidP="00D510F2">
      <w:pPr>
        <w:ind w:left="372"/>
        <w:jc w:val="lowKashida"/>
        <w:rPr>
          <w:szCs w:val="22"/>
        </w:rPr>
      </w:pPr>
      <w:r w:rsidRPr="00DD2D22">
        <w:rPr>
          <w:sz w:val="22"/>
          <w:szCs w:val="22"/>
        </w:rPr>
        <w:t xml:space="preserve">Le suivi externe impliquera aussi : </w:t>
      </w:r>
      <w:r w:rsidR="00AB5E26">
        <w:rPr>
          <w:color w:val="000000"/>
          <w:sz w:val="22"/>
          <w:szCs w:val="22"/>
        </w:rPr>
        <w:t>La Direction de l’écologie</w:t>
      </w:r>
      <w:r>
        <w:rPr>
          <w:color w:val="000000"/>
          <w:sz w:val="22"/>
          <w:szCs w:val="22"/>
        </w:rPr>
        <w:t xml:space="preserve"> et </w:t>
      </w:r>
      <w:r w:rsidR="00AB5E26">
        <w:rPr>
          <w:color w:val="000000"/>
          <w:sz w:val="22"/>
          <w:szCs w:val="22"/>
        </w:rPr>
        <w:t>des f</w:t>
      </w:r>
      <w:r w:rsidRPr="00DD2D22">
        <w:rPr>
          <w:color w:val="000000"/>
          <w:sz w:val="22"/>
          <w:szCs w:val="22"/>
        </w:rPr>
        <w:t>orêts (</w:t>
      </w:r>
      <w:r w:rsidRPr="00DD2D22">
        <w:rPr>
          <w:sz w:val="22"/>
          <w:szCs w:val="22"/>
        </w:rPr>
        <w:t xml:space="preserve">suivi externe des activités de déboisement, de reboisement et d’aménagement forestier, mais aussi de suivi de la faune dans les zones d’activités du projet) ; la </w:t>
      </w:r>
      <w:r w:rsidR="00AB5E26">
        <w:rPr>
          <w:color w:val="000000"/>
          <w:sz w:val="22"/>
          <w:szCs w:val="22"/>
        </w:rPr>
        <w:t>Direction</w:t>
      </w:r>
      <w:r w:rsidR="001324FC">
        <w:rPr>
          <w:color w:val="000000"/>
          <w:sz w:val="22"/>
          <w:szCs w:val="22"/>
        </w:rPr>
        <w:t xml:space="preserve"> </w:t>
      </w:r>
      <w:r w:rsidRPr="00DD2D22">
        <w:rPr>
          <w:color w:val="000000"/>
          <w:sz w:val="22"/>
          <w:szCs w:val="22"/>
        </w:rPr>
        <w:t>de l’Hydraulique (</w:t>
      </w:r>
      <w:r w:rsidRPr="00DD2D22">
        <w:rPr>
          <w:sz w:val="22"/>
          <w:szCs w:val="22"/>
        </w:rPr>
        <w:t>suivi des cours d’eaux</w:t>
      </w:r>
      <w:r w:rsidR="003C2DE7">
        <w:rPr>
          <w:sz w:val="22"/>
          <w:szCs w:val="22"/>
        </w:rPr>
        <w:t xml:space="preserve"> et de la qualité des eaux</w:t>
      </w:r>
      <w:r w:rsidRPr="00DD2D22">
        <w:rPr>
          <w:sz w:val="22"/>
          <w:szCs w:val="22"/>
        </w:rPr>
        <w:t>) ; l</w:t>
      </w:r>
      <w:r w:rsidRPr="00DD2D22">
        <w:rPr>
          <w:color w:val="000000"/>
          <w:sz w:val="22"/>
          <w:szCs w:val="22"/>
        </w:rPr>
        <w:t xml:space="preserve">es collectivités locales (sensibilisation des populations, activités de mobilisation sociale) ; les </w:t>
      </w:r>
      <w:bookmarkStart w:id="266" w:name="_Toc104726419"/>
      <w:r w:rsidRPr="00DD2D22">
        <w:rPr>
          <w:color w:val="000000"/>
          <w:sz w:val="22"/>
          <w:szCs w:val="22"/>
        </w:rPr>
        <w:t>ONG et l</w:t>
      </w:r>
      <w:r>
        <w:rPr>
          <w:color w:val="000000"/>
          <w:sz w:val="22"/>
          <w:szCs w:val="22"/>
        </w:rPr>
        <w:t>es organisation</w:t>
      </w:r>
      <w:r w:rsidR="001324FC">
        <w:rPr>
          <w:color w:val="000000"/>
          <w:sz w:val="22"/>
          <w:szCs w:val="22"/>
        </w:rPr>
        <w:t>s</w:t>
      </w:r>
      <w:r>
        <w:rPr>
          <w:color w:val="000000"/>
          <w:sz w:val="22"/>
          <w:szCs w:val="22"/>
        </w:rPr>
        <w:t xml:space="preserve"> locales de l</w:t>
      </w:r>
      <w:r w:rsidRPr="00DD2D22">
        <w:rPr>
          <w:color w:val="000000"/>
          <w:sz w:val="22"/>
          <w:szCs w:val="22"/>
        </w:rPr>
        <w:t xml:space="preserve">a </w:t>
      </w:r>
      <w:r>
        <w:rPr>
          <w:color w:val="000000"/>
          <w:sz w:val="22"/>
          <w:szCs w:val="22"/>
        </w:rPr>
        <w:t>s</w:t>
      </w:r>
      <w:r w:rsidRPr="00DD2D22">
        <w:rPr>
          <w:color w:val="000000"/>
          <w:sz w:val="22"/>
          <w:szCs w:val="22"/>
        </w:rPr>
        <w:t>ociété civile</w:t>
      </w:r>
      <w:bookmarkEnd w:id="266"/>
      <w:r w:rsidRPr="00DD2D22">
        <w:rPr>
          <w:color w:val="000000"/>
          <w:sz w:val="22"/>
          <w:szCs w:val="22"/>
        </w:rPr>
        <w:t> (</w:t>
      </w:r>
      <w:r w:rsidRPr="00DD2D22">
        <w:rPr>
          <w:sz w:val="22"/>
          <w:szCs w:val="22"/>
        </w:rPr>
        <w:t>information et sensibili</w:t>
      </w:r>
      <w:r>
        <w:rPr>
          <w:sz w:val="22"/>
          <w:szCs w:val="22"/>
        </w:rPr>
        <w:t>sation des populations locales</w:t>
      </w:r>
      <w:r w:rsidRPr="00DD2D22">
        <w:rPr>
          <w:sz w:val="22"/>
          <w:szCs w:val="22"/>
        </w:rPr>
        <w:t>,  sur les enjeux environnementaux et sociaux du projet, le suivi de la mise en œuvre des mesures de compensation, etc.).</w:t>
      </w:r>
    </w:p>
    <w:p w14:paraId="6091D695" w14:textId="77777777" w:rsidR="00AB5E26" w:rsidRPr="00DD2D22" w:rsidRDefault="00AB5E26" w:rsidP="00D510F2">
      <w:pPr>
        <w:ind w:left="372"/>
        <w:jc w:val="lowKashida"/>
        <w:rPr>
          <w:szCs w:val="22"/>
        </w:rPr>
      </w:pPr>
    </w:p>
    <w:p w14:paraId="55E2085D" w14:textId="77777777" w:rsidR="00790CFA" w:rsidRPr="00AB5E26" w:rsidRDefault="00790CFA" w:rsidP="00284727">
      <w:pPr>
        <w:numPr>
          <w:ilvl w:val="1"/>
          <w:numId w:val="13"/>
        </w:numPr>
      </w:pPr>
      <w:bookmarkStart w:id="267" w:name="_Toc317427894"/>
      <w:r w:rsidRPr="00284727">
        <w:rPr>
          <w:b/>
          <w:color w:val="000000"/>
          <w:sz w:val="22"/>
          <w:szCs w:val="22"/>
        </w:rPr>
        <w:t>Plan de consultation pour la préparation et la mise en œuvre du projet</w:t>
      </w:r>
      <w:bookmarkStart w:id="268" w:name="_Toc286525972"/>
      <w:bookmarkStart w:id="269" w:name="_Toc286603680"/>
      <w:bookmarkStart w:id="270" w:name="_Toc286606268"/>
      <w:bookmarkStart w:id="271" w:name="_Toc289721972"/>
      <w:bookmarkStart w:id="272" w:name="_Toc291144444"/>
      <w:bookmarkStart w:id="273" w:name="_Toc292563317"/>
      <w:bookmarkStart w:id="274" w:name="_Toc292563433"/>
      <w:bookmarkStart w:id="275" w:name="_Toc292563548"/>
      <w:bookmarkStart w:id="276" w:name="_Toc316435799"/>
      <w:bookmarkStart w:id="277" w:name="_Toc317413686"/>
      <w:bookmarkStart w:id="278" w:name="_Toc317413987"/>
      <w:bookmarkStart w:id="279" w:name="_Toc317414807"/>
      <w:bookmarkStart w:id="280" w:name="_Toc317416180"/>
      <w:bookmarkStart w:id="281" w:name="_Toc317427895"/>
      <w:bookmarkStart w:id="282" w:name="_Toc104008189"/>
      <w:bookmarkStart w:id="283" w:name="_Toc255403715"/>
      <w:bookmarkStart w:id="284" w:name="_Toc284240655"/>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p>
    <w:p w14:paraId="5B67C9C0" w14:textId="77777777" w:rsidR="00790CFA" w:rsidRPr="000860D9" w:rsidRDefault="00790CFA" w:rsidP="005C74DA">
      <w:pPr>
        <w:pStyle w:val="Heading3"/>
        <w:numPr>
          <w:ilvl w:val="2"/>
          <w:numId w:val="13"/>
        </w:numPr>
        <w:tabs>
          <w:tab w:val="clear" w:pos="720"/>
        </w:tabs>
        <w:spacing w:before="240" w:after="120"/>
        <w:jc w:val="left"/>
        <w:rPr>
          <w:b w:val="0"/>
          <w:szCs w:val="22"/>
          <w:u w:val="single"/>
        </w:rPr>
      </w:pPr>
      <w:bookmarkStart w:id="285" w:name="_Toc291144445"/>
      <w:bookmarkStart w:id="286" w:name="_Toc317427896"/>
      <w:bookmarkStart w:id="287" w:name="_Toc343522735"/>
      <w:r w:rsidRPr="000860D9">
        <w:rPr>
          <w:b w:val="0"/>
          <w:szCs w:val="22"/>
          <w:u w:val="single"/>
        </w:rPr>
        <w:t>Contexte et Objectif</w:t>
      </w:r>
      <w:bookmarkEnd w:id="282"/>
      <w:bookmarkEnd w:id="283"/>
      <w:bookmarkEnd w:id="284"/>
      <w:bookmarkEnd w:id="285"/>
      <w:bookmarkEnd w:id="286"/>
      <w:bookmarkEnd w:id="287"/>
    </w:p>
    <w:p w14:paraId="37B3AF28" w14:textId="77777777" w:rsidR="00790CFA" w:rsidRDefault="00790CFA" w:rsidP="00790CFA">
      <w:pPr>
        <w:jc w:val="both"/>
        <w:rPr>
          <w:rFonts w:eastAsia="Calibri"/>
          <w:sz w:val="22"/>
          <w:szCs w:val="22"/>
        </w:rPr>
      </w:pPr>
      <w:r>
        <w:rPr>
          <w:rFonts w:eastAsia="Calibri"/>
          <w:sz w:val="22"/>
          <w:szCs w:val="22"/>
        </w:rPr>
        <w:t xml:space="preserve">La </w:t>
      </w:r>
      <w:r w:rsidRPr="000860D9">
        <w:rPr>
          <w:rFonts w:eastAsia="Calibri"/>
          <w:sz w:val="22"/>
          <w:szCs w:val="22"/>
        </w:rPr>
        <w:t xml:space="preserve">consultation publique ambitionne d’assurer l’acceptabilité sociale </w:t>
      </w:r>
      <w:r>
        <w:rPr>
          <w:rFonts w:eastAsia="Calibri"/>
          <w:sz w:val="22"/>
          <w:szCs w:val="22"/>
        </w:rPr>
        <w:t xml:space="preserve">du projet </w:t>
      </w:r>
      <w:r w:rsidRPr="000860D9">
        <w:rPr>
          <w:rFonts w:eastAsia="Calibri"/>
          <w:sz w:val="22"/>
          <w:szCs w:val="22"/>
        </w:rPr>
        <w:t xml:space="preserve">à l’échelle communautaire, en mettant tous les acteurs dans un réseau de partage de l’information aussi bien sur l’environnement que </w:t>
      </w:r>
      <w:r w:rsidRPr="000860D9">
        <w:rPr>
          <w:rFonts w:eastAsia="Calibri"/>
          <w:sz w:val="22"/>
          <w:szCs w:val="22"/>
        </w:rPr>
        <w:lastRenderedPageBreak/>
        <w:t xml:space="preserve">sur le projet proprement dit. Le plan ambitionne d’amener les acteurs à avoir, à l’échelle des collectivités une vision commune et des objectifs partagés des actions entreprises par le </w:t>
      </w:r>
      <w:r>
        <w:rPr>
          <w:rFonts w:eastAsia="Calibri"/>
          <w:sz w:val="22"/>
          <w:szCs w:val="22"/>
        </w:rPr>
        <w:t>projet</w:t>
      </w:r>
      <w:r w:rsidRPr="000860D9">
        <w:rPr>
          <w:rFonts w:eastAsia="Calibri"/>
          <w:sz w:val="22"/>
          <w:szCs w:val="22"/>
        </w:rPr>
        <w:t xml:space="preserve"> dans une logique tridimensionnelle : avant le projet (phase d’identification et de préparation) ; en cours de projet (phase d’exécution) ; après le projet (phase de gestion, d’exploitation et de d’évaluation </w:t>
      </w:r>
      <w:r>
        <w:rPr>
          <w:rFonts w:eastAsia="Calibri"/>
          <w:sz w:val="22"/>
          <w:szCs w:val="22"/>
        </w:rPr>
        <w:t>finale</w:t>
      </w:r>
      <w:r w:rsidRPr="000860D9">
        <w:rPr>
          <w:rFonts w:eastAsia="Calibri"/>
          <w:sz w:val="22"/>
          <w:szCs w:val="22"/>
        </w:rPr>
        <w:t xml:space="preserve">). </w:t>
      </w:r>
    </w:p>
    <w:p w14:paraId="0353544C" w14:textId="77777777" w:rsidR="00790CFA" w:rsidRDefault="00790CFA" w:rsidP="00790CFA">
      <w:pPr>
        <w:jc w:val="both"/>
        <w:rPr>
          <w:rFonts w:eastAsia="Calibri"/>
          <w:sz w:val="22"/>
          <w:szCs w:val="22"/>
        </w:rPr>
      </w:pPr>
    </w:p>
    <w:p w14:paraId="2ED59504" w14:textId="77777777" w:rsidR="00790CFA" w:rsidRPr="000860D9" w:rsidRDefault="00790CFA" w:rsidP="00790CFA">
      <w:pPr>
        <w:jc w:val="both"/>
        <w:rPr>
          <w:rFonts w:eastAsia="Calibri"/>
          <w:sz w:val="22"/>
          <w:szCs w:val="22"/>
        </w:rPr>
      </w:pPr>
      <w:r w:rsidRPr="000860D9">
        <w:rPr>
          <w:rFonts w:eastAsia="Calibri"/>
          <w:sz w:val="22"/>
          <w:szCs w:val="22"/>
        </w:rPr>
        <w:t xml:space="preserve">Le plan de consultation met l’accent sur le contexte environnemental et social en rapport avec les composantes du </w:t>
      </w:r>
      <w:r>
        <w:rPr>
          <w:rFonts w:eastAsia="Calibri"/>
          <w:sz w:val="22"/>
          <w:szCs w:val="22"/>
        </w:rPr>
        <w:t>projet</w:t>
      </w:r>
      <w:r w:rsidRPr="000860D9">
        <w:rPr>
          <w:rFonts w:eastAsia="Calibri"/>
          <w:sz w:val="22"/>
          <w:szCs w:val="22"/>
        </w:rPr>
        <w:t xml:space="preserve">.  Le processus de consultation renvoie à la nécessité d’associer pleinement les populations </w:t>
      </w:r>
      <w:r>
        <w:rPr>
          <w:rFonts w:eastAsia="Calibri"/>
          <w:sz w:val="22"/>
          <w:szCs w:val="22"/>
        </w:rPr>
        <w:t xml:space="preserve">locales </w:t>
      </w:r>
      <w:r w:rsidRPr="000860D9">
        <w:rPr>
          <w:rFonts w:eastAsia="Calibri"/>
          <w:sz w:val="22"/>
          <w:szCs w:val="22"/>
        </w:rPr>
        <w:t xml:space="preserve">dans l’identification des besoins, le suivi des activités et leur évaluation dans une perspective de contrôle citoyen, de partage des </w:t>
      </w:r>
      <w:r>
        <w:rPr>
          <w:rFonts w:eastAsia="Calibri"/>
          <w:sz w:val="22"/>
          <w:szCs w:val="22"/>
        </w:rPr>
        <w:t xml:space="preserve">informations, </w:t>
      </w:r>
      <w:r w:rsidRPr="000860D9">
        <w:rPr>
          <w:rFonts w:eastAsia="Calibri"/>
          <w:sz w:val="22"/>
          <w:szCs w:val="22"/>
        </w:rPr>
        <w:t xml:space="preserve">de participation et d’efficacité sociale.  </w:t>
      </w:r>
    </w:p>
    <w:p w14:paraId="52C29724" w14:textId="77777777" w:rsidR="00790CFA" w:rsidRPr="000860D9" w:rsidRDefault="00790CFA" w:rsidP="005C74DA">
      <w:pPr>
        <w:pStyle w:val="Heading3"/>
        <w:numPr>
          <w:ilvl w:val="2"/>
          <w:numId w:val="13"/>
        </w:numPr>
        <w:tabs>
          <w:tab w:val="clear" w:pos="720"/>
        </w:tabs>
        <w:spacing w:before="240" w:after="120"/>
        <w:jc w:val="left"/>
        <w:rPr>
          <w:b w:val="0"/>
          <w:szCs w:val="22"/>
          <w:u w:val="single"/>
        </w:rPr>
      </w:pPr>
      <w:bookmarkStart w:id="288" w:name="_Toc104008190"/>
      <w:bookmarkStart w:id="289" w:name="_Toc255403716"/>
      <w:bookmarkStart w:id="290" w:name="_Toc284240656"/>
      <w:bookmarkStart w:id="291" w:name="_Toc291144446"/>
      <w:bookmarkStart w:id="292" w:name="_Toc317427897"/>
      <w:bookmarkStart w:id="293" w:name="_Toc343522736"/>
      <w:r w:rsidRPr="000860D9">
        <w:rPr>
          <w:b w:val="0"/>
          <w:szCs w:val="22"/>
          <w:u w:val="single"/>
        </w:rPr>
        <w:t>Mécanismes et procédures de consultation</w:t>
      </w:r>
      <w:bookmarkEnd w:id="288"/>
      <w:bookmarkEnd w:id="289"/>
      <w:bookmarkEnd w:id="290"/>
      <w:bookmarkEnd w:id="291"/>
      <w:bookmarkEnd w:id="292"/>
      <w:bookmarkEnd w:id="293"/>
    </w:p>
    <w:p w14:paraId="0E2D2503" w14:textId="77777777" w:rsidR="00790CFA" w:rsidRPr="000860D9" w:rsidRDefault="00790CFA" w:rsidP="00790CFA">
      <w:pPr>
        <w:jc w:val="both"/>
        <w:rPr>
          <w:rFonts w:eastAsia="Calibri"/>
          <w:i/>
          <w:iCs/>
          <w:sz w:val="22"/>
          <w:szCs w:val="22"/>
        </w:rPr>
      </w:pPr>
      <w:r w:rsidRPr="000860D9">
        <w:rPr>
          <w:rFonts w:eastAsia="Calibri"/>
          <w:sz w:val="22"/>
          <w:szCs w:val="22"/>
        </w:rPr>
        <w:t xml:space="preserve">Les mécanismes et procédures pour l'information, la concertation et la négociation à mettre en place devront reposer sur les points suivants : les connaissances sur l’environnement des zones d’intervention du Projet ; l’acceptabilité sociale du </w:t>
      </w:r>
      <w:r>
        <w:rPr>
          <w:rFonts w:eastAsia="Calibri"/>
          <w:sz w:val="22"/>
          <w:szCs w:val="22"/>
        </w:rPr>
        <w:t>projet</w:t>
      </w:r>
      <w:r w:rsidRPr="000860D9">
        <w:rPr>
          <w:rFonts w:eastAsia="Calibri"/>
          <w:sz w:val="22"/>
          <w:szCs w:val="22"/>
        </w:rPr>
        <w:t>. Les outils et techniques de consultations devront se conformer à une logique de communication éducative et de communication sociale</w:t>
      </w:r>
      <w:r w:rsidRPr="000860D9">
        <w:rPr>
          <w:rFonts w:eastAsia="Calibri"/>
          <w:i/>
          <w:iCs/>
          <w:sz w:val="22"/>
          <w:szCs w:val="22"/>
        </w:rPr>
        <w:t>.</w:t>
      </w:r>
    </w:p>
    <w:p w14:paraId="74F18AE6" w14:textId="77777777" w:rsidR="00790CFA" w:rsidRPr="000860D9" w:rsidRDefault="00790CFA" w:rsidP="005C74DA">
      <w:pPr>
        <w:pStyle w:val="Heading3"/>
        <w:numPr>
          <w:ilvl w:val="2"/>
          <w:numId w:val="13"/>
        </w:numPr>
        <w:tabs>
          <w:tab w:val="clear" w:pos="720"/>
        </w:tabs>
        <w:spacing w:before="240" w:after="120"/>
        <w:jc w:val="left"/>
        <w:rPr>
          <w:b w:val="0"/>
          <w:szCs w:val="22"/>
          <w:u w:val="single"/>
        </w:rPr>
      </w:pPr>
      <w:bookmarkStart w:id="294" w:name="_Toc104008191"/>
      <w:bookmarkStart w:id="295" w:name="_Toc255403717"/>
      <w:bookmarkStart w:id="296" w:name="_Toc284240657"/>
      <w:bookmarkStart w:id="297" w:name="_Toc291144447"/>
      <w:bookmarkStart w:id="298" w:name="_Toc317427898"/>
      <w:bookmarkStart w:id="299" w:name="_Toc343522737"/>
      <w:r w:rsidRPr="000860D9">
        <w:rPr>
          <w:b w:val="0"/>
          <w:szCs w:val="22"/>
          <w:u w:val="single"/>
        </w:rPr>
        <w:t>Stratégie</w:t>
      </w:r>
      <w:bookmarkEnd w:id="294"/>
      <w:bookmarkEnd w:id="295"/>
      <w:bookmarkEnd w:id="296"/>
      <w:bookmarkEnd w:id="297"/>
      <w:bookmarkEnd w:id="298"/>
      <w:bookmarkEnd w:id="299"/>
    </w:p>
    <w:p w14:paraId="716A9D33" w14:textId="77777777" w:rsidR="00790CFA" w:rsidRPr="000860D9" w:rsidRDefault="00790CFA" w:rsidP="00790CFA">
      <w:pPr>
        <w:jc w:val="both"/>
        <w:rPr>
          <w:rFonts w:eastAsia="Calibri"/>
          <w:sz w:val="22"/>
          <w:szCs w:val="22"/>
        </w:rPr>
      </w:pPr>
      <w:r w:rsidRPr="000860D9">
        <w:rPr>
          <w:rFonts w:eastAsia="Calibri"/>
          <w:sz w:val="22"/>
          <w:szCs w:val="22"/>
        </w:rPr>
        <w:t xml:space="preserve">Le début de la mise à disposition de l’information environnementale </w:t>
      </w:r>
      <w:r>
        <w:rPr>
          <w:rFonts w:eastAsia="Calibri"/>
          <w:sz w:val="22"/>
          <w:szCs w:val="22"/>
        </w:rPr>
        <w:t xml:space="preserve">et sociale </w:t>
      </w:r>
      <w:r w:rsidRPr="000860D9">
        <w:rPr>
          <w:rFonts w:eastAsia="Calibri"/>
          <w:sz w:val="22"/>
          <w:szCs w:val="22"/>
        </w:rPr>
        <w:t xml:space="preserve">du projet devra être marqué par des </w:t>
      </w:r>
      <w:r>
        <w:rPr>
          <w:rFonts w:eastAsia="Calibri"/>
          <w:sz w:val="22"/>
          <w:szCs w:val="22"/>
        </w:rPr>
        <w:t>ateliers</w:t>
      </w:r>
      <w:r w:rsidRPr="000860D9">
        <w:rPr>
          <w:rFonts w:eastAsia="Calibri"/>
          <w:sz w:val="22"/>
          <w:szCs w:val="22"/>
        </w:rPr>
        <w:t xml:space="preserve"> de lancement, </w:t>
      </w:r>
      <w:r>
        <w:rPr>
          <w:rFonts w:eastAsia="Calibri"/>
          <w:sz w:val="22"/>
          <w:szCs w:val="22"/>
        </w:rPr>
        <w:t>avec</w:t>
      </w:r>
      <w:r w:rsidRPr="000860D9">
        <w:rPr>
          <w:rFonts w:eastAsia="Calibri"/>
          <w:sz w:val="22"/>
          <w:szCs w:val="22"/>
        </w:rPr>
        <w:t xml:space="preserve"> une série d’annonce</w:t>
      </w:r>
      <w:r>
        <w:rPr>
          <w:rFonts w:eastAsia="Calibri"/>
          <w:sz w:val="22"/>
          <w:szCs w:val="22"/>
        </w:rPr>
        <w:t>s</w:t>
      </w:r>
      <w:r w:rsidRPr="000860D9">
        <w:rPr>
          <w:rFonts w:eastAsia="Calibri"/>
          <w:sz w:val="22"/>
          <w:szCs w:val="22"/>
        </w:rPr>
        <w:t xml:space="preserve"> publiques. Dans le domaine de la consultation environnementale</w:t>
      </w:r>
      <w:r>
        <w:rPr>
          <w:rFonts w:eastAsia="Calibri"/>
          <w:sz w:val="22"/>
          <w:szCs w:val="22"/>
        </w:rPr>
        <w:t xml:space="preserve"> et sociale</w:t>
      </w:r>
      <w:r w:rsidRPr="000860D9">
        <w:rPr>
          <w:rFonts w:eastAsia="Calibri"/>
          <w:sz w:val="22"/>
          <w:szCs w:val="22"/>
        </w:rPr>
        <w:t xml:space="preserve">, il sera nécessaire de bien mettre </w:t>
      </w:r>
      <w:r w:rsidR="009C7F64">
        <w:rPr>
          <w:rFonts w:eastAsia="Calibri"/>
          <w:sz w:val="22"/>
          <w:szCs w:val="22"/>
        </w:rPr>
        <w:t xml:space="preserve">en </w:t>
      </w:r>
      <w:r w:rsidRPr="000860D9">
        <w:rPr>
          <w:rFonts w:eastAsia="Calibri"/>
          <w:sz w:val="22"/>
          <w:szCs w:val="22"/>
        </w:rPr>
        <w:t>place</w:t>
      </w:r>
      <w:r w:rsidR="001324FC">
        <w:rPr>
          <w:rFonts w:eastAsia="Calibri"/>
          <w:sz w:val="22"/>
          <w:szCs w:val="22"/>
        </w:rPr>
        <w:t xml:space="preserve"> </w:t>
      </w:r>
      <w:r w:rsidRPr="000860D9">
        <w:rPr>
          <w:rFonts w:eastAsia="Calibri"/>
          <w:sz w:val="22"/>
          <w:szCs w:val="22"/>
        </w:rPr>
        <w:t>au niveau de cha</w:t>
      </w:r>
      <w:r w:rsidR="00A85F3A">
        <w:rPr>
          <w:rFonts w:eastAsia="Calibri"/>
          <w:sz w:val="22"/>
          <w:szCs w:val="22"/>
        </w:rPr>
        <w:t>cune des quatre (04</w:t>
      </w:r>
      <w:r w:rsidR="009C7F64">
        <w:rPr>
          <w:rFonts w:eastAsia="Calibri"/>
          <w:sz w:val="22"/>
          <w:szCs w:val="22"/>
        </w:rPr>
        <w:t xml:space="preserve">) </w:t>
      </w:r>
      <w:r w:rsidR="00A83ED7">
        <w:rPr>
          <w:rFonts w:eastAsia="Calibri"/>
          <w:sz w:val="22"/>
          <w:szCs w:val="22"/>
        </w:rPr>
        <w:t xml:space="preserve">régions </w:t>
      </w:r>
      <w:r w:rsidR="00A85F3A">
        <w:rPr>
          <w:rFonts w:eastAsia="Calibri"/>
          <w:sz w:val="22"/>
          <w:szCs w:val="22"/>
        </w:rPr>
        <w:t>concernées par le PADAP</w:t>
      </w:r>
      <w:r>
        <w:rPr>
          <w:rFonts w:eastAsia="Calibri"/>
          <w:sz w:val="22"/>
          <w:szCs w:val="22"/>
        </w:rPr>
        <w:t xml:space="preserve">, un comité local </w:t>
      </w:r>
      <w:r w:rsidRPr="000860D9">
        <w:rPr>
          <w:rFonts w:eastAsia="Calibri"/>
          <w:sz w:val="22"/>
          <w:szCs w:val="22"/>
        </w:rPr>
        <w:t>dont le rôl</w:t>
      </w:r>
      <w:r w:rsidR="00A85F3A">
        <w:rPr>
          <w:rFonts w:eastAsia="Calibri"/>
          <w:sz w:val="22"/>
          <w:szCs w:val="22"/>
        </w:rPr>
        <w:t>e sera : d’appuyer les UCR</w:t>
      </w:r>
      <w:r w:rsidR="001324FC">
        <w:rPr>
          <w:rFonts w:eastAsia="Calibri"/>
          <w:sz w:val="22"/>
          <w:szCs w:val="22"/>
        </w:rPr>
        <w:t xml:space="preserve"> </w:t>
      </w:r>
      <w:r>
        <w:rPr>
          <w:rFonts w:eastAsia="Calibri"/>
          <w:sz w:val="22"/>
          <w:szCs w:val="22"/>
        </w:rPr>
        <w:t>locale</w:t>
      </w:r>
      <w:r w:rsidR="009C7F64">
        <w:rPr>
          <w:rFonts w:eastAsia="Calibri"/>
          <w:sz w:val="22"/>
          <w:szCs w:val="22"/>
        </w:rPr>
        <w:t>s</w:t>
      </w:r>
      <w:r w:rsidRPr="000860D9">
        <w:rPr>
          <w:rFonts w:eastAsia="Calibri"/>
          <w:sz w:val="22"/>
          <w:szCs w:val="22"/>
        </w:rPr>
        <w:t xml:space="preserve"> dans le fonctionnement local et l’appropriation sociale du projet ; de mobiliser auprès des partenaires nationaux et locaux dans la mise en œuvre des activités du projet ; </w:t>
      </w:r>
      <w:r>
        <w:rPr>
          <w:rFonts w:eastAsia="Calibri"/>
          <w:sz w:val="22"/>
          <w:szCs w:val="22"/>
        </w:rPr>
        <w:t>d</w:t>
      </w:r>
      <w:r w:rsidRPr="000860D9">
        <w:rPr>
          <w:rFonts w:eastAsia="Calibri"/>
          <w:sz w:val="22"/>
          <w:szCs w:val="22"/>
        </w:rPr>
        <w:t>e servir de cadre de résolution à l'amiable d'éventuels conflits (fonciers ou autres)</w:t>
      </w:r>
      <w:r>
        <w:rPr>
          <w:rFonts w:eastAsia="Calibri"/>
          <w:sz w:val="22"/>
          <w:szCs w:val="22"/>
        </w:rPr>
        <w:t xml:space="preserve">. </w:t>
      </w:r>
      <w:r w:rsidRPr="000860D9">
        <w:rPr>
          <w:rFonts w:eastAsia="Calibri"/>
          <w:sz w:val="22"/>
          <w:szCs w:val="22"/>
        </w:rPr>
        <w:t>Une ONG</w:t>
      </w:r>
      <w:r w:rsidR="001324FC">
        <w:rPr>
          <w:rFonts w:eastAsia="Calibri"/>
          <w:sz w:val="22"/>
          <w:szCs w:val="22"/>
        </w:rPr>
        <w:t xml:space="preserve"> </w:t>
      </w:r>
      <w:r w:rsidRPr="000860D9">
        <w:rPr>
          <w:rFonts w:eastAsia="Calibri"/>
          <w:sz w:val="22"/>
          <w:szCs w:val="22"/>
        </w:rPr>
        <w:t>spécialisé</w:t>
      </w:r>
      <w:r>
        <w:rPr>
          <w:rFonts w:eastAsia="Calibri"/>
          <w:sz w:val="22"/>
          <w:szCs w:val="22"/>
        </w:rPr>
        <w:t xml:space="preserve">e </w:t>
      </w:r>
      <w:r w:rsidRPr="000860D9">
        <w:rPr>
          <w:rFonts w:eastAsia="Calibri"/>
          <w:sz w:val="22"/>
          <w:szCs w:val="22"/>
        </w:rPr>
        <w:t>pourr</w:t>
      </w:r>
      <w:r>
        <w:rPr>
          <w:rFonts w:eastAsia="Calibri"/>
          <w:sz w:val="22"/>
          <w:szCs w:val="22"/>
        </w:rPr>
        <w:t xml:space="preserve">a </w:t>
      </w:r>
      <w:r w:rsidRPr="000860D9">
        <w:rPr>
          <w:rFonts w:eastAsia="Calibri"/>
          <w:sz w:val="22"/>
          <w:szCs w:val="22"/>
        </w:rPr>
        <w:t xml:space="preserve">faciliter </w:t>
      </w:r>
      <w:r>
        <w:rPr>
          <w:rFonts w:eastAsia="Calibri"/>
          <w:sz w:val="22"/>
          <w:szCs w:val="22"/>
        </w:rPr>
        <w:t xml:space="preserve">cette activité. </w:t>
      </w:r>
    </w:p>
    <w:p w14:paraId="221DB347" w14:textId="77777777" w:rsidR="00790CFA" w:rsidRPr="000860D9" w:rsidRDefault="00790CFA" w:rsidP="005C74DA">
      <w:pPr>
        <w:pStyle w:val="Heading3"/>
        <w:numPr>
          <w:ilvl w:val="2"/>
          <w:numId w:val="13"/>
        </w:numPr>
        <w:tabs>
          <w:tab w:val="clear" w:pos="720"/>
        </w:tabs>
        <w:spacing w:before="240" w:after="120"/>
        <w:jc w:val="left"/>
        <w:rPr>
          <w:b w:val="0"/>
          <w:szCs w:val="22"/>
          <w:u w:val="single"/>
        </w:rPr>
      </w:pPr>
      <w:bookmarkStart w:id="300" w:name="_Toc104008192"/>
      <w:bookmarkStart w:id="301" w:name="_Toc255403718"/>
      <w:bookmarkStart w:id="302" w:name="_Toc284240658"/>
      <w:bookmarkStart w:id="303" w:name="_Toc291144448"/>
      <w:bookmarkStart w:id="304" w:name="_Toc317427899"/>
      <w:bookmarkStart w:id="305" w:name="_Toc343522738"/>
      <w:r w:rsidRPr="000860D9">
        <w:rPr>
          <w:b w:val="0"/>
          <w:szCs w:val="22"/>
          <w:u w:val="single"/>
        </w:rPr>
        <w:t>Etapes</w:t>
      </w:r>
      <w:r>
        <w:rPr>
          <w:b w:val="0"/>
          <w:szCs w:val="22"/>
          <w:u w:val="single"/>
        </w:rPr>
        <w:t xml:space="preserve"> et processus</w:t>
      </w:r>
      <w:r w:rsidRPr="000860D9">
        <w:rPr>
          <w:b w:val="0"/>
          <w:szCs w:val="22"/>
          <w:u w:val="single"/>
        </w:rPr>
        <w:t xml:space="preserve"> de la consultation</w:t>
      </w:r>
      <w:bookmarkEnd w:id="300"/>
      <w:bookmarkEnd w:id="301"/>
      <w:bookmarkEnd w:id="302"/>
      <w:bookmarkEnd w:id="303"/>
      <w:bookmarkEnd w:id="304"/>
      <w:bookmarkEnd w:id="305"/>
    </w:p>
    <w:p w14:paraId="6873671C" w14:textId="77777777" w:rsidR="00790CFA" w:rsidRPr="0093521C" w:rsidRDefault="00790CFA" w:rsidP="00790CFA">
      <w:pPr>
        <w:jc w:val="both"/>
        <w:rPr>
          <w:rFonts w:eastAsia="Calibri"/>
          <w:sz w:val="22"/>
          <w:szCs w:val="22"/>
        </w:rPr>
      </w:pPr>
      <w:r w:rsidRPr="000860D9">
        <w:rPr>
          <w:rFonts w:eastAsia="Calibri"/>
          <w:sz w:val="22"/>
          <w:szCs w:val="22"/>
        </w:rPr>
        <w:t>Le Plan de consultation peut se dérouler à travers trois cheminements</w:t>
      </w:r>
      <w:r>
        <w:rPr>
          <w:rFonts w:eastAsia="Calibri"/>
          <w:sz w:val="22"/>
          <w:szCs w:val="22"/>
        </w:rPr>
        <w:t xml:space="preserve">: (i) </w:t>
      </w:r>
      <w:r w:rsidRPr="0093521C">
        <w:rPr>
          <w:rFonts w:eastAsia="Calibri"/>
          <w:sz w:val="22"/>
          <w:szCs w:val="22"/>
        </w:rPr>
        <w:t>La consultation locale ou l’organisation de journées publiques</w:t>
      </w:r>
      <w:r>
        <w:rPr>
          <w:rFonts w:eastAsia="Calibri"/>
          <w:sz w:val="22"/>
          <w:szCs w:val="22"/>
        </w:rPr>
        <w:t xml:space="preserve"> ; (ii) </w:t>
      </w:r>
      <w:r w:rsidRPr="0093521C">
        <w:rPr>
          <w:rFonts w:eastAsia="Calibri"/>
          <w:sz w:val="22"/>
          <w:szCs w:val="22"/>
        </w:rPr>
        <w:t>L’organisation de Forums communautaires</w:t>
      </w:r>
      <w:r>
        <w:rPr>
          <w:rFonts w:eastAsia="Calibri"/>
          <w:sz w:val="22"/>
          <w:szCs w:val="22"/>
        </w:rPr>
        <w:t xml:space="preserve"> ; (iii) </w:t>
      </w:r>
      <w:r w:rsidRPr="0093521C">
        <w:rPr>
          <w:rFonts w:eastAsia="Calibri"/>
          <w:sz w:val="22"/>
          <w:szCs w:val="22"/>
        </w:rPr>
        <w:t>Les rencontres sectorielles de groupes sociaux et ou d’intérêts</w:t>
      </w:r>
    </w:p>
    <w:p w14:paraId="2E477F7B" w14:textId="77777777" w:rsidR="00790CFA" w:rsidRDefault="00790CFA" w:rsidP="00790CFA">
      <w:pPr>
        <w:jc w:val="both"/>
        <w:rPr>
          <w:rFonts w:eastAsia="Calibri"/>
          <w:sz w:val="22"/>
          <w:szCs w:val="22"/>
        </w:rPr>
      </w:pPr>
    </w:p>
    <w:p w14:paraId="07F25127" w14:textId="77777777" w:rsidR="00790CFA" w:rsidRDefault="00790CFA" w:rsidP="00790CFA">
      <w:pPr>
        <w:jc w:val="both"/>
        <w:rPr>
          <w:rFonts w:eastAsia="Calibri"/>
          <w:sz w:val="22"/>
          <w:szCs w:val="22"/>
        </w:rPr>
      </w:pPr>
      <w:r w:rsidRPr="000860D9">
        <w:rPr>
          <w:rFonts w:eastAsia="Calibri"/>
          <w:sz w:val="22"/>
          <w:szCs w:val="22"/>
        </w:rPr>
        <w:t>Le processus de consultation publique devra être structuré autour des axes suivants :</w:t>
      </w:r>
      <w:r>
        <w:rPr>
          <w:rFonts w:eastAsia="Calibri"/>
          <w:sz w:val="22"/>
          <w:szCs w:val="22"/>
        </w:rPr>
        <w:t xml:space="preserve"> (i) </w:t>
      </w:r>
      <w:r w:rsidRPr="000860D9">
        <w:rPr>
          <w:rFonts w:eastAsia="Calibri"/>
          <w:sz w:val="22"/>
          <w:szCs w:val="22"/>
        </w:rPr>
        <w:t>préparation de dossiers de consultations publiques comprenant les rapports d’étude (rapports d’évaluation environnementale et sociale), descriptif des activités déjà identifiées (localisation, caractéristiques, etc.) et des fiches d’enquêtes ;</w:t>
      </w:r>
      <w:r>
        <w:rPr>
          <w:rFonts w:eastAsia="Calibri"/>
          <w:sz w:val="22"/>
          <w:szCs w:val="22"/>
        </w:rPr>
        <w:t xml:space="preserve"> (ii) </w:t>
      </w:r>
      <w:r w:rsidRPr="000860D9">
        <w:rPr>
          <w:rFonts w:eastAsia="Calibri"/>
          <w:sz w:val="22"/>
          <w:szCs w:val="22"/>
        </w:rPr>
        <w:t>missions préparatoires dans les sites de projet et de consultation ;</w:t>
      </w:r>
      <w:r>
        <w:rPr>
          <w:rFonts w:eastAsia="Calibri"/>
          <w:sz w:val="22"/>
          <w:szCs w:val="22"/>
        </w:rPr>
        <w:t xml:space="preserve"> (iii) </w:t>
      </w:r>
      <w:r w:rsidRPr="0093521C">
        <w:rPr>
          <w:rFonts w:eastAsia="Calibri"/>
          <w:sz w:val="22"/>
          <w:szCs w:val="22"/>
        </w:rPr>
        <w:t xml:space="preserve">annonces publiques ; (iv) </w:t>
      </w:r>
      <w:r w:rsidRPr="000860D9">
        <w:rPr>
          <w:rFonts w:eastAsia="Calibri"/>
          <w:sz w:val="22"/>
          <w:szCs w:val="22"/>
        </w:rPr>
        <w:t>enquêtes publiques</w:t>
      </w:r>
      <w:r>
        <w:rPr>
          <w:rFonts w:eastAsia="Calibri"/>
          <w:sz w:val="22"/>
          <w:szCs w:val="22"/>
        </w:rPr>
        <w:t xml:space="preserve">, </w:t>
      </w:r>
      <w:r w:rsidRPr="000860D9">
        <w:rPr>
          <w:rFonts w:eastAsia="Calibri"/>
          <w:sz w:val="22"/>
          <w:szCs w:val="22"/>
        </w:rPr>
        <w:t xml:space="preserve"> collecte de données sur les sites de projets </w:t>
      </w:r>
      <w:r>
        <w:rPr>
          <w:rFonts w:eastAsia="Calibri"/>
          <w:sz w:val="22"/>
          <w:szCs w:val="22"/>
        </w:rPr>
        <w:t>et validation des résultats.</w:t>
      </w:r>
    </w:p>
    <w:p w14:paraId="761FF2DF" w14:textId="77777777" w:rsidR="00790CFA" w:rsidRPr="00B06E9B" w:rsidRDefault="00790CFA" w:rsidP="005C74DA">
      <w:pPr>
        <w:pStyle w:val="Heading3"/>
        <w:numPr>
          <w:ilvl w:val="2"/>
          <w:numId w:val="13"/>
        </w:numPr>
        <w:tabs>
          <w:tab w:val="clear" w:pos="720"/>
        </w:tabs>
        <w:spacing w:before="240" w:after="120"/>
        <w:jc w:val="left"/>
        <w:rPr>
          <w:b w:val="0"/>
          <w:iCs/>
          <w:color w:val="000000"/>
          <w:szCs w:val="22"/>
        </w:rPr>
      </w:pPr>
      <w:bookmarkStart w:id="306" w:name="_Toc291144449"/>
      <w:bookmarkStart w:id="307" w:name="_Toc317427900"/>
      <w:bookmarkStart w:id="308" w:name="_Toc343522739"/>
      <w:r w:rsidRPr="002F6E12">
        <w:rPr>
          <w:b w:val="0"/>
          <w:szCs w:val="22"/>
          <w:u w:val="single"/>
        </w:rPr>
        <w:t>Diffusion de l’information au public</w:t>
      </w:r>
      <w:bookmarkEnd w:id="306"/>
      <w:bookmarkEnd w:id="307"/>
      <w:bookmarkEnd w:id="308"/>
    </w:p>
    <w:p w14:paraId="42B54D92" w14:textId="77777777" w:rsidR="00790CFA" w:rsidRDefault="00790CFA" w:rsidP="00790CFA">
      <w:pPr>
        <w:jc w:val="both"/>
        <w:rPr>
          <w:sz w:val="22"/>
          <w:szCs w:val="22"/>
        </w:rPr>
      </w:pPr>
      <w:r w:rsidRPr="00B06E9B">
        <w:rPr>
          <w:sz w:val="22"/>
          <w:szCs w:val="22"/>
        </w:rPr>
        <w:t>Pendant la</w:t>
      </w:r>
      <w:r>
        <w:rPr>
          <w:sz w:val="22"/>
          <w:szCs w:val="22"/>
        </w:rPr>
        <w:t xml:space="preserve"> mise en œuvre du projet, tous l</w:t>
      </w:r>
      <w:r w:rsidRPr="00B06E9B">
        <w:rPr>
          <w:sz w:val="22"/>
          <w:szCs w:val="22"/>
        </w:rPr>
        <w:t xml:space="preserve">es </w:t>
      </w:r>
      <w:r>
        <w:rPr>
          <w:sz w:val="22"/>
          <w:szCs w:val="22"/>
        </w:rPr>
        <w:t xml:space="preserve">acteurs et </w:t>
      </w:r>
      <w:r w:rsidRPr="00B06E9B">
        <w:rPr>
          <w:sz w:val="22"/>
          <w:szCs w:val="22"/>
        </w:rPr>
        <w:t>partenaires devront être régulièrement consultés. L</w:t>
      </w:r>
      <w:r>
        <w:rPr>
          <w:sz w:val="22"/>
          <w:szCs w:val="22"/>
        </w:rPr>
        <w:t>e CGES</w:t>
      </w:r>
      <w:r w:rsidRPr="00B06E9B">
        <w:rPr>
          <w:sz w:val="22"/>
          <w:szCs w:val="22"/>
        </w:rPr>
        <w:t xml:space="preserve"> devra être mis à la disposition du public, pour des commentaires éventuels, par l</w:t>
      </w:r>
      <w:r w:rsidR="00A85F3A">
        <w:rPr>
          <w:sz w:val="22"/>
          <w:szCs w:val="22"/>
        </w:rPr>
        <w:t>a CCNP du PADAP</w:t>
      </w:r>
      <w:r w:rsidR="001324FC">
        <w:rPr>
          <w:sz w:val="22"/>
          <w:szCs w:val="22"/>
        </w:rPr>
        <w:t xml:space="preserve"> </w:t>
      </w:r>
      <w:r w:rsidRPr="00B06E9B">
        <w:rPr>
          <w:sz w:val="22"/>
          <w:szCs w:val="22"/>
        </w:rPr>
        <w:t>à travers la presse publique et au cours des réunions de sensibilisation et d’information dans les localités où les activités du projet seront réalisées. Par ailleurs, l</w:t>
      </w:r>
      <w:r>
        <w:rPr>
          <w:sz w:val="22"/>
          <w:szCs w:val="22"/>
        </w:rPr>
        <w:t>e CG</w:t>
      </w:r>
      <w:r w:rsidRPr="00B06E9B">
        <w:rPr>
          <w:sz w:val="22"/>
          <w:szCs w:val="22"/>
        </w:rPr>
        <w:t>ES devra aussi être publié dans le centre d’information INFOSHOP de la Banque mondiale</w:t>
      </w:r>
      <w:r w:rsidR="00141D09">
        <w:rPr>
          <w:sz w:val="22"/>
          <w:szCs w:val="22"/>
        </w:rPr>
        <w:t>.</w:t>
      </w:r>
    </w:p>
    <w:p w14:paraId="406DBDEB" w14:textId="77777777" w:rsidR="00630758" w:rsidRDefault="00630758" w:rsidP="00790CFA">
      <w:pPr>
        <w:jc w:val="both"/>
        <w:rPr>
          <w:sz w:val="22"/>
          <w:szCs w:val="22"/>
        </w:rPr>
      </w:pPr>
    </w:p>
    <w:p w14:paraId="4D1BBF14" w14:textId="77777777" w:rsidR="00630758" w:rsidRDefault="00630758" w:rsidP="00790CFA">
      <w:pPr>
        <w:jc w:val="both"/>
        <w:rPr>
          <w:sz w:val="22"/>
          <w:szCs w:val="22"/>
        </w:rPr>
      </w:pPr>
    </w:p>
    <w:p w14:paraId="3C7E52E2" w14:textId="77777777" w:rsidR="008430A7" w:rsidRDefault="008430A7" w:rsidP="00790CFA">
      <w:pPr>
        <w:jc w:val="both"/>
        <w:rPr>
          <w:sz w:val="22"/>
          <w:szCs w:val="22"/>
        </w:rPr>
      </w:pPr>
    </w:p>
    <w:p w14:paraId="553E822A" w14:textId="77777777" w:rsidR="005C74DA" w:rsidRDefault="005C74DA" w:rsidP="00790CFA">
      <w:pPr>
        <w:jc w:val="both"/>
        <w:rPr>
          <w:sz w:val="22"/>
          <w:szCs w:val="22"/>
        </w:rPr>
      </w:pPr>
    </w:p>
    <w:p w14:paraId="5A146BD5" w14:textId="77777777" w:rsidR="005C74DA" w:rsidRDefault="005C74DA" w:rsidP="00790CFA">
      <w:pPr>
        <w:jc w:val="both"/>
        <w:rPr>
          <w:sz w:val="22"/>
          <w:szCs w:val="22"/>
        </w:rPr>
      </w:pPr>
    </w:p>
    <w:p w14:paraId="5C79BDC4" w14:textId="77777777" w:rsidR="008430A7" w:rsidRDefault="008430A7" w:rsidP="00790CFA">
      <w:pPr>
        <w:jc w:val="both"/>
        <w:rPr>
          <w:sz w:val="22"/>
          <w:szCs w:val="22"/>
        </w:rPr>
      </w:pPr>
    </w:p>
    <w:p w14:paraId="4571FDEA" w14:textId="77777777" w:rsidR="009C7F64" w:rsidRPr="00B06E9B" w:rsidRDefault="009C7F64" w:rsidP="00790CFA">
      <w:pPr>
        <w:jc w:val="both"/>
        <w:rPr>
          <w:sz w:val="22"/>
          <w:szCs w:val="22"/>
        </w:rPr>
      </w:pPr>
    </w:p>
    <w:p w14:paraId="4126E18F" w14:textId="77777777" w:rsidR="00790CFA" w:rsidRPr="00674B4D" w:rsidRDefault="00790CFA" w:rsidP="00284727">
      <w:pPr>
        <w:numPr>
          <w:ilvl w:val="1"/>
          <w:numId w:val="13"/>
        </w:numPr>
        <w:rPr>
          <w:bCs/>
          <w:iCs/>
          <w:caps/>
        </w:rPr>
      </w:pPr>
      <w:bookmarkStart w:id="309" w:name="_Toc154815311"/>
      <w:bookmarkStart w:id="310" w:name="_Toc211105145"/>
      <w:bookmarkStart w:id="311" w:name="_Toc317427901"/>
      <w:r w:rsidRPr="00284727">
        <w:rPr>
          <w:b/>
          <w:color w:val="000000"/>
          <w:sz w:val="22"/>
          <w:szCs w:val="22"/>
        </w:rPr>
        <w:lastRenderedPageBreak/>
        <w:t>Calendrier de mise en œuvre des mesures</w:t>
      </w:r>
      <w:bookmarkEnd w:id="309"/>
      <w:bookmarkEnd w:id="310"/>
      <w:r w:rsidRPr="00284727">
        <w:rPr>
          <w:b/>
          <w:color w:val="000000"/>
          <w:sz w:val="22"/>
          <w:szCs w:val="22"/>
        </w:rPr>
        <w:t xml:space="preserve"> environnementales et sociales</w:t>
      </w:r>
      <w:bookmarkEnd w:id="311"/>
    </w:p>
    <w:p w14:paraId="0BA805D7" w14:textId="77777777" w:rsidR="00790CFA" w:rsidRDefault="00790CFA" w:rsidP="00790CFA">
      <w:pPr>
        <w:jc w:val="both"/>
        <w:rPr>
          <w:szCs w:val="22"/>
        </w:rPr>
      </w:pPr>
    </w:p>
    <w:p w14:paraId="47F4C93E" w14:textId="77777777" w:rsidR="00790CFA" w:rsidRDefault="00790CFA" w:rsidP="00284727">
      <w:pPr>
        <w:jc w:val="both"/>
        <w:outlineLvl w:val="0"/>
        <w:rPr>
          <w:sz w:val="22"/>
          <w:szCs w:val="22"/>
        </w:rPr>
      </w:pPr>
      <w:bookmarkStart w:id="312" w:name="_Toc436751172"/>
      <w:bookmarkStart w:id="313" w:name="_Toc436752148"/>
      <w:r w:rsidRPr="004073DC">
        <w:rPr>
          <w:sz w:val="22"/>
          <w:szCs w:val="22"/>
        </w:rPr>
        <w:t xml:space="preserve">Le calendrier de mise en œuvre et de suivi des </w:t>
      </w:r>
      <w:r>
        <w:rPr>
          <w:sz w:val="22"/>
          <w:szCs w:val="22"/>
        </w:rPr>
        <w:t>mesures</w:t>
      </w:r>
      <w:r w:rsidRPr="004073DC">
        <w:rPr>
          <w:sz w:val="22"/>
          <w:szCs w:val="22"/>
        </w:rPr>
        <w:t xml:space="preserve"> s’établira comme </w:t>
      </w:r>
      <w:r w:rsidR="008430A7">
        <w:rPr>
          <w:sz w:val="22"/>
          <w:szCs w:val="22"/>
        </w:rPr>
        <w:t>décrit dans le tableau 31 ci</w:t>
      </w:r>
      <w:r w:rsidR="00284727">
        <w:rPr>
          <w:sz w:val="22"/>
          <w:szCs w:val="22"/>
        </w:rPr>
        <w:t>-</w:t>
      </w:r>
      <w:r w:rsidR="008430A7">
        <w:rPr>
          <w:sz w:val="22"/>
          <w:szCs w:val="22"/>
        </w:rPr>
        <w:t>dessous</w:t>
      </w:r>
      <w:r w:rsidRPr="004073DC">
        <w:rPr>
          <w:sz w:val="22"/>
          <w:szCs w:val="22"/>
        </w:rPr>
        <w:t>:</w:t>
      </w:r>
      <w:bookmarkEnd w:id="312"/>
      <w:bookmarkEnd w:id="313"/>
    </w:p>
    <w:p w14:paraId="14D93BF3" w14:textId="77777777" w:rsidR="00790CFA" w:rsidRDefault="00790CFA" w:rsidP="00790CFA">
      <w:pPr>
        <w:jc w:val="center"/>
        <w:rPr>
          <w:sz w:val="22"/>
          <w:szCs w:val="22"/>
        </w:rPr>
      </w:pPr>
    </w:p>
    <w:p w14:paraId="6CDD8662" w14:textId="77777777" w:rsidR="00790CFA" w:rsidRPr="00432FB4" w:rsidRDefault="00790CFA" w:rsidP="00790CFA">
      <w:pPr>
        <w:pStyle w:val="Caption"/>
        <w:jc w:val="center"/>
      </w:pPr>
      <w:bookmarkStart w:id="314" w:name="_Toc317413596"/>
      <w:bookmarkStart w:id="315" w:name="_Toc343521538"/>
      <w:r>
        <w:t xml:space="preserve">Tableau </w:t>
      </w:r>
      <w:r w:rsidR="00A84AD9">
        <w:fldChar w:fldCharType="begin"/>
      </w:r>
      <w:r w:rsidR="002C5AE1">
        <w:instrText>SEQ</w:instrText>
      </w:r>
      <w:r>
        <w:instrText xml:space="preserve"> Tableau \* ARABIC </w:instrText>
      </w:r>
      <w:r w:rsidR="00A84AD9">
        <w:fldChar w:fldCharType="separate"/>
      </w:r>
      <w:r w:rsidR="0022512A">
        <w:rPr>
          <w:noProof/>
        </w:rPr>
        <w:t>32</w:t>
      </w:r>
      <w:r w:rsidR="00A84AD9">
        <w:fldChar w:fldCharType="end"/>
      </w:r>
      <w:r>
        <w:tab/>
      </w:r>
      <w:r w:rsidRPr="00432FB4">
        <w:t>Calendrier de mise en œuvre et de suivi des mesures</w:t>
      </w:r>
      <w:bookmarkEnd w:id="314"/>
      <w:bookmarkEnd w:id="315"/>
    </w:p>
    <w:tbl>
      <w:tblPr>
        <w:tblW w:w="1035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firstRow="1" w:lastRow="0" w:firstColumn="1" w:lastColumn="0" w:noHBand="0" w:noVBand="0"/>
      </w:tblPr>
      <w:tblGrid>
        <w:gridCol w:w="1711"/>
        <w:gridCol w:w="1374"/>
        <w:gridCol w:w="1460"/>
        <w:gridCol w:w="1275"/>
        <w:gridCol w:w="1134"/>
        <w:gridCol w:w="1134"/>
        <w:gridCol w:w="1134"/>
        <w:gridCol w:w="1134"/>
      </w:tblGrid>
      <w:tr w:rsidR="00790CFA" w:rsidRPr="00C733FF" w14:paraId="7054C6CA" w14:textId="77777777" w:rsidTr="00790CFA">
        <w:trPr>
          <w:cantSplit/>
          <w:trHeight w:val="284"/>
        </w:trPr>
        <w:tc>
          <w:tcPr>
            <w:tcW w:w="1711" w:type="dxa"/>
            <w:vMerge w:val="restart"/>
            <w:tcBorders>
              <w:top w:val="single" w:sz="4" w:space="0" w:color="auto"/>
              <w:right w:val="single" w:sz="4" w:space="0" w:color="auto"/>
            </w:tcBorders>
            <w:vAlign w:val="center"/>
          </w:tcPr>
          <w:p w14:paraId="097944C8" w14:textId="77777777" w:rsidR="00790CFA" w:rsidRPr="00C733FF" w:rsidRDefault="00790CFA" w:rsidP="00790CFA">
            <w:pPr>
              <w:jc w:val="center"/>
              <w:rPr>
                <w:b/>
                <w:color w:val="000000"/>
                <w:sz w:val="20"/>
              </w:rPr>
            </w:pPr>
            <w:r w:rsidRPr="00C733FF">
              <w:rPr>
                <w:b/>
                <w:color w:val="000000"/>
                <w:sz w:val="20"/>
              </w:rPr>
              <w:t>Mesures</w:t>
            </w:r>
          </w:p>
        </w:tc>
        <w:tc>
          <w:tcPr>
            <w:tcW w:w="2834" w:type="dxa"/>
            <w:gridSpan w:val="2"/>
            <w:vMerge w:val="restart"/>
            <w:tcBorders>
              <w:left w:val="single" w:sz="4" w:space="0" w:color="auto"/>
              <w:right w:val="single" w:sz="4" w:space="0" w:color="auto"/>
            </w:tcBorders>
            <w:vAlign w:val="center"/>
          </w:tcPr>
          <w:p w14:paraId="0C5064C8" w14:textId="77777777" w:rsidR="00790CFA" w:rsidRPr="00C733FF" w:rsidRDefault="00790CFA" w:rsidP="00790CFA">
            <w:pPr>
              <w:jc w:val="center"/>
              <w:rPr>
                <w:b/>
                <w:color w:val="000000"/>
                <w:sz w:val="20"/>
              </w:rPr>
            </w:pPr>
            <w:r w:rsidRPr="00C733FF">
              <w:rPr>
                <w:b/>
                <w:sz w:val="20"/>
              </w:rPr>
              <w:t xml:space="preserve">Actions proposées  </w:t>
            </w:r>
          </w:p>
        </w:tc>
        <w:tc>
          <w:tcPr>
            <w:tcW w:w="5811" w:type="dxa"/>
            <w:gridSpan w:val="5"/>
            <w:tcBorders>
              <w:left w:val="single" w:sz="4" w:space="0" w:color="auto"/>
              <w:right w:val="single" w:sz="4" w:space="0" w:color="auto"/>
            </w:tcBorders>
            <w:vAlign w:val="center"/>
          </w:tcPr>
          <w:p w14:paraId="03370202" w14:textId="77777777" w:rsidR="00790CFA" w:rsidRDefault="00D01369" w:rsidP="00790CFA">
            <w:pPr>
              <w:rPr>
                <w:b/>
                <w:color w:val="000000"/>
                <w:sz w:val="20"/>
              </w:rPr>
            </w:pPr>
            <w:r>
              <w:rPr>
                <w:b/>
                <w:color w:val="000000"/>
                <w:sz w:val="20"/>
              </w:rPr>
              <w:t xml:space="preserve">Durée des activités du Projet </w:t>
            </w:r>
            <w:r w:rsidR="00A85F3A" w:rsidRPr="00BD1C0F">
              <w:rPr>
                <w:b/>
                <w:color w:val="000000"/>
                <w:sz w:val="20"/>
              </w:rPr>
              <w:t>PADAP</w:t>
            </w:r>
          </w:p>
        </w:tc>
      </w:tr>
      <w:tr w:rsidR="00790CFA" w:rsidRPr="00C733FF" w14:paraId="72D7FFB7" w14:textId="77777777" w:rsidTr="00790CFA">
        <w:trPr>
          <w:cantSplit/>
          <w:trHeight w:val="258"/>
        </w:trPr>
        <w:tc>
          <w:tcPr>
            <w:tcW w:w="1711" w:type="dxa"/>
            <w:vMerge/>
            <w:tcBorders>
              <w:right w:val="single" w:sz="4" w:space="0" w:color="auto"/>
            </w:tcBorders>
          </w:tcPr>
          <w:p w14:paraId="7F5B18D6" w14:textId="77777777" w:rsidR="00790CFA" w:rsidRPr="00C733FF" w:rsidRDefault="00790CFA" w:rsidP="00790CFA">
            <w:pPr>
              <w:rPr>
                <w:b/>
                <w:bCs/>
                <w:sz w:val="20"/>
              </w:rPr>
            </w:pPr>
          </w:p>
        </w:tc>
        <w:tc>
          <w:tcPr>
            <w:tcW w:w="2834" w:type="dxa"/>
            <w:gridSpan w:val="2"/>
            <w:vMerge/>
            <w:tcBorders>
              <w:left w:val="single" w:sz="4" w:space="0" w:color="auto"/>
              <w:right w:val="single" w:sz="4" w:space="0" w:color="auto"/>
            </w:tcBorders>
          </w:tcPr>
          <w:p w14:paraId="64D4B869" w14:textId="77777777" w:rsidR="00790CFA" w:rsidRPr="00C733FF" w:rsidRDefault="00790CFA" w:rsidP="00790CFA">
            <w:pPr>
              <w:rPr>
                <w:sz w:val="20"/>
              </w:rPr>
            </w:pPr>
          </w:p>
        </w:tc>
        <w:tc>
          <w:tcPr>
            <w:tcW w:w="1275" w:type="dxa"/>
            <w:tcBorders>
              <w:left w:val="single" w:sz="4" w:space="0" w:color="auto"/>
            </w:tcBorders>
          </w:tcPr>
          <w:p w14:paraId="4FB378EC" w14:textId="77777777" w:rsidR="00790CFA" w:rsidRPr="00C733FF" w:rsidRDefault="00790CFA" w:rsidP="00790CFA">
            <w:pPr>
              <w:rPr>
                <w:sz w:val="20"/>
              </w:rPr>
            </w:pPr>
            <w:r w:rsidRPr="00C733FF">
              <w:rPr>
                <w:sz w:val="20"/>
              </w:rPr>
              <w:t>An 1</w:t>
            </w:r>
          </w:p>
        </w:tc>
        <w:tc>
          <w:tcPr>
            <w:tcW w:w="1134" w:type="dxa"/>
            <w:tcBorders>
              <w:left w:val="single" w:sz="4" w:space="0" w:color="auto"/>
            </w:tcBorders>
          </w:tcPr>
          <w:p w14:paraId="3332DB57" w14:textId="77777777" w:rsidR="00790CFA" w:rsidRPr="00C733FF" w:rsidRDefault="00790CFA" w:rsidP="00790CFA">
            <w:pPr>
              <w:rPr>
                <w:sz w:val="20"/>
              </w:rPr>
            </w:pPr>
            <w:r w:rsidRPr="00C733FF">
              <w:rPr>
                <w:sz w:val="20"/>
              </w:rPr>
              <w:t>An 2</w:t>
            </w:r>
          </w:p>
        </w:tc>
        <w:tc>
          <w:tcPr>
            <w:tcW w:w="1134" w:type="dxa"/>
            <w:tcBorders>
              <w:left w:val="single" w:sz="4" w:space="0" w:color="auto"/>
              <w:right w:val="single" w:sz="4" w:space="0" w:color="auto"/>
            </w:tcBorders>
          </w:tcPr>
          <w:p w14:paraId="411557C5" w14:textId="77777777" w:rsidR="00790CFA" w:rsidRPr="00C733FF" w:rsidRDefault="00790CFA" w:rsidP="00790CFA">
            <w:pPr>
              <w:rPr>
                <w:sz w:val="20"/>
              </w:rPr>
            </w:pPr>
            <w:r w:rsidRPr="00C733FF">
              <w:rPr>
                <w:sz w:val="20"/>
              </w:rPr>
              <w:t>An 3</w:t>
            </w:r>
          </w:p>
        </w:tc>
        <w:tc>
          <w:tcPr>
            <w:tcW w:w="1134" w:type="dxa"/>
            <w:tcBorders>
              <w:left w:val="single" w:sz="4" w:space="0" w:color="auto"/>
              <w:right w:val="single" w:sz="4" w:space="0" w:color="auto"/>
            </w:tcBorders>
          </w:tcPr>
          <w:p w14:paraId="6AD4FF20" w14:textId="77777777" w:rsidR="00790CFA" w:rsidRPr="00C733FF" w:rsidRDefault="00790CFA" w:rsidP="00790CFA">
            <w:pPr>
              <w:rPr>
                <w:sz w:val="20"/>
              </w:rPr>
            </w:pPr>
            <w:r>
              <w:rPr>
                <w:sz w:val="20"/>
              </w:rPr>
              <w:t>An 4</w:t>
            </w:r>
          </w:p>
        </w:tc>
        <w:tc>
          <w:tcPr>
            <w:tcW w:w="1134" w:type="dxa"/>
            <w:tcBorders>
              <w:left w:val="single" w:sz="4" w:space="0" w:color="auto"/>
              <w:right w:val="single" w:sz="4" w:space="0" w:color="auto"/>
            </w:tcBorders>
          </w:tcPr>
          <w:p w14:paraId="084C514F" w14:textId="77777777" w:rsidR="00790CFA" w:rsidRDefault="00790CFA" w:rsidP="00790CFA">
            <w:pPr>
              <w:rPr>
                <w:sz w:val="20"/>
              </w:rPr>
            </w:pPr>
            <w:r>
              <w:rPr>
                <w:sz w:val="20"/>
              </w:rPr>
              <w:t>An 5</w:t>
            </w:r>
          </w:p>
        </w:tc>
      </w:tr>
      <w:tr w:rsidR="00790CFA" w:rsidRPr="00C733FF" w14:paraId="1B7164A0" w14:textId="77777777" w:rsidTr="00790CFA">
        <w:trPr>
          <w:cantSplit/>
          <w:trHeight w:val="75"/>
        </w:trPr>
        <w:tc>
          <w:tcPr>
            <w:tcW w:w="1711" w:type="dxa"/>
            <w:vMerge w:val="restart"/>
            <w:tcBorders>
              <w:top w:val="single" w:sz="4" w:space="0" w:color="auto"/>
              <w:right w:val="single" w:sz="4" w:space="0" w:color="auto"/>
            </w:tcBorders>
          </w:tcPr>
          <w:p w14:paraId="6379FC46" w14:textId="77777777" w:rsidR="00790CFA" w:rsidRPr="00C733FF" w:rsidRDefault="00790CFA" w:rsidP="00790CFA">
            <w:pPr>
              <w:rPr>
                <w:b/>
                <w:bCs/>
                <w:sz w:val="20"/>
              </w:rPr>
            </w:pPr>
            <w:r w:rsidRPr="00C733FF">
              <w:rPr>
                <w:b/>
                <w:bCs/>
                <w:sz w:val="20"/>
              </w:rPr>
              <w:t>Mesures d’atténuation</w:t>
            </w:r>
          </w:p>
        </w:tc>
        <w:tc>
          <w:tcPr>
            <w:tcW w:w="2834" w:type="dxa"/>
            <w:gridSpan w:val="2"/>
            <w:vMerge w:val="restart"/>
            <w:tcBorders>
              <w:left w:val="single" w:sz="4" w:space="0" w:color="auto"/>
              <w:right w:val="single" w:sz="4" w:space="0" w:color="auto"/>
            </w:tcBorders>
          </w:tcPr>
          <w:p w14:paraId="59CFFFBD" w14:textId="77777777" w:rsidR="00790CFA" w:rsidRPr="00C733FF" w:rsidRDefault="00790CFA" w:rsidP="00790CFA">
            <w:pPr>
              <w:rPr>
                <w:sz w:val="20"/>
              </w:rPr>
            </w:pPr>
            <w:r w:rsidRPr="00C733FF">
              <w:rPr>
                <w:sz w:val="20"/>
              </w:rPr>
              <w:t>Voir liste des mesures d’atténuation par sous-projet</w:t>
            </w:r>
          </w:p>
        </w:tc>
        <w:tc>
          <w:tcPr>
            <w:tcW w:w="1275" w:type="dxa"/>
            <w:tcBorders>
              <w:left w:val="single" w:sz="4" w:space="0" w:color="auto"/>
              <w:bottom w:val="single" w:sz="36" w:space="0" w:color="auto"/>
            </w:tcBorders>
          </w:tcPr>
          <w:p w14:paraId="1B92EE99" w14:textId="77777777" w:rsidR="00790CFA" w:rsidRPr="00C733FF" w:rsidRDefault="00790CFA" w:rsidP="00790CFA">
            <w:pPr>
              <w:rPr>
                <w:sz w:val="20"/>
              </w:rPr>
            </w:pPr>
            <w:r w:rsidRPr="00C733FF">
              <w:rPr>
                <w:sz w:val="20"/>
              </w:rPr>
              <w:t xml:space="preserve">Durant la mise </w:t>
            </w:r>
          </w:p>
        </w:tc>
        <w:tc>
          <w:tcPr>
            <w:tcW w:w="1134" w:type="dxa"/>
            <w:tcBorders>
              <w:left w:val="single" w:sz="4" w:space="0" w:color="auto"/>
              <w:bottom w:val="single" w:sz="36" w:space="0" w:color="auto"/>
            </w:tcBorders>
          </w:tcPr>
          <w:p w14:paraId="6ED81D80" w14:textId="77777777" w:rsidR="00790CFA" w:rsidRPr="00C733FF" w:rsidRDefault="00790CFA" w:rsidP="00790CFA">
            <w:pPr>
              <w:rPr>
                <w:sz w:val="20"/>
              </w:rPr>
            </w:pPr>
          </w:p>
        </w:tc>
        <w:tc>
          <w:tcPr>
            <w:tcW w:w="1134" w:type="dxa"/>
            <w:tcBorders>
              <w:left w:val="single" w:sz="4" w:space="0" w:color="auto"/>
              <w:bottom w:val="single" w:sz="36" w:space="0" w:color="auto"/>
            </w:tcBorders>
          </w:tcPr>
          <w:p w14:paraId="73F0A0FF" w14:textId="77777777" w:rsidR="00790CFA" w:rsidRPr="00C733FF" w:rsidRDefault="00790CFA" w:rsidP="00790CFA">
            <w:pPr>
              <w:rPr>
                <w:sz w:val="20"/>
              </w:rPr>
            </w:pPr>
          </w:p>
        </w:tc>
        <w:tc>
          <w:tcPr>
            <w:tcW w:w="1134" w:type="dxa"/>
            <w:tcBorders>
              <w:left w:val="single" w:sz="4" w:space="0" w:color="auto"/>
              <w:bottom w:val="single" w:sz="36" w:space="0" w:color="auto"/>
            </w:tcBorders>
          </w:tcPr>
          <w:p w14:paraId="715D4D3F" w14:textId="77777777" w:rsidR="00790CFA" w:rsidRPr="00C733FF" w:rsidRDefault="00790CFA" w:rsidP="00790CFA">
            <w:pPr>
              <w:rPr>
                <w:sz w:val="20"/>
              </w:rPr>
            </w:pPr>
          </w:p>
        </w:tc>
        <w:tc>
          <w:tcPr>
            <w:tcW w:w="1134" w:type="dxa"/>
            <w:tcBorders>
              <w:left w:val="single" w:sz="4" w:space="0" w:color="auto"/>
              <w:bottom w:val="single" w:sz="36" w:space="0" w:color="auto"/>
            </w:tcBorders>
          </w:tcPr>
          <w:p w14:paraId="23695868" w14:textId="77777777" w:rsidR="00790CFA" w:rsidRPr="00C733FF" w:rsidRDefault="00790CFA" w:rsidP="00790CFA">
            <w:pPr>
              <w:rPr>
                <w:sz w:val="20"/>
              </w:rPr>
            </w:pPr>
          </w:p>
        </w:tc>
      </w:tr>
      <w:tr w:rsidR="00790CFA" w:rsidRPr="00C733FF" w14:paraId="588E2F82" w14:textId="77777777" w:rsidTr="00790CFA">
        <w:trPr>
          <w:cantSplit/>
          <w:trHeight w:val="20"/>
        </w:trPr>
        <w:tc>
          <w:tcPr>
            <w:tcW w:w="1711" w:type="dxa"/>
            <w:vMerge/>
            <w:tcBorders>
              <w:right w:val="single" w:sz="4" w:space="0" w:color="auto"/>
            </w:tcBorders>
          </w:tcPr>
          <w:p w14:paraId="682E159B" w14:textId="77777777" w:rsidR="00790CFA" w:rsidRPr="00C733FF" w:rsidRDefault="00790CFA" w:rsidP="00790CFA">
            <w:pPr>
              <w:rPr>
                <w:b/>
                <w:bCs/>
                <w:sz w:val="20"/>
              </w:rPr>
            </w:pPr>
          </w:p>
        </w:tc>
        <w:tc>
          <w:tcPr>
            <w:tcW w:w="2834" w:type="dxa"/>
            <w:gridSpan w:val="2"/>
            <w:vMerge/>
            <w:tcBorders>
              <w:left w:val="single" w:sz="4" w:space="0" w:color="auto"/>
              <w:right w:val="single" w:sz="4" w:space="0" w:color="auto"/>
            </w:tcBorders>
          </w:tcPr>
          <w:p w14:paraId="4AFFC016" w14:textId="77777777" w:rsidR="00790CFA" w:rsidRPr="00C733FF" w:rsidRDefault="00790CFA" w:rsidP="00790CFA">
            <w:pPr>
              <w:rPr>
                <w:sz w:val="20"/>
              </w:rPr>
            </w:pPr>
          </w:p>
        </w:tc>
        <w:tc>
          <w:tcPr>
            <w:tcW w:w="1275" w:type="dxa"/>
            <w:tcBorders>
              <w:top w:val="single" w:sz="36" w:space="0" w:color="auto"/>
              <w:left w:val="single" w:sz="4" w:space="0" w:color="auto"/>
            </w:tcBorders>
          </w:tcPr>
          <w:p w14:paraId="5078F198" w14:textId="77777777" w:rsidR="00790CFA" w:rsidRPr="00C733FF" w:rsidRDefault="00790CFA" w:rsidP="00790CFA">
            <w:pPr>
              <w:rPr>
                <w:sz w:val="20"/>
              </w:rPr>
            </w:pPr>
            <w:r w:rsidRPr="00C733FF">
              <w:rPr>
                <w:sz w:val="20"/>
              </w:rPr>
              <w:t xml:space="preserve">en œuvre </w:t>
            </w:r>
          </w:p>
        </w:tc>
        <w:tc>
          <w:tcPr>
            <w:tcW w:w="1134" w:type="dxa"/>
            <w:tcBorders>
              <w:top w:val="single" w:sz="36" w:space="0" w:color="auto"/>
              <w:left w:val="single" w:sz="4" w:space="0" w:color="auto"/>
            </w:tcBorders>
          </w:tcPr>
          <w:p w14:paraId="4AD939BF" w14:textId="77777777" w:rsidR="00790CFA" w:rsidRPr="00C733FF" w:rsidRDefault="00790CFA" w:rsidP="00790CFA">
            <w:pPr>
              <w:rPr>
                <w:sz w:val="20"/>
              </w:rPr>
            </w:pPr>
          </w:p>
        </w:tc>
        <w:tc>
          <w:tcPr>
            <w:tcW w:w="1134" w:type="dxa"/>
            <w:tcBorders>
              <w:top w:val="single" w:sz="36" w:space="0" w:color="auto"/>
              <w:left w:val="single" w:sz="4" w:space="0" w:color="auto"/>
            </w:tcBorders>
          </w:tcPr>
          <w:p w14:paraId="0A8932F3" w14:textId="77777777" w:rsidR="00790CFA" w:rsidRPr="00C733FF" w:rsidRDefault="00790CFA" w:rsidP="00790CFA">
            <w:pPr>
              <w:rPr>
                <w:sz w:val="20"/>
              </w:rPr>
            </w:pPr>
          </w:p>
        </w:tc>
        <w:tc>
          <w:tcPr>
            <w:tcW w:w="1134" w:type="dxa"/>
            <w:tcBorders>
              <w:top w:val="single" w:sz="36" w:space="0" w:color="auto"/>
              <w:left w:val="single" w:sz="4" w:space="0" w:color="auto"/>
            </w:tcBorders>
          </w:tcPr>
          <w:p w14:paraId="4C745098" w14:textId="77777777" w:rsidR="00790CFA" w:rsidRPr="00C733FF" w:rsidRDefault="00790CFA" w:rsidP="00790CFA">
            <w:pPr>
              <w:rPr>
                <w:sz w:val="20"/>
              </w:rPr>
            </w:pPr>
          </w:p>
        </w:tc>
        <w:tc>
          <w:tcPr>
            <w:tcW w:w="1134" w:type="dxa"/>
            <w:tcBorders>
              <w:top w:val="single" w:sz="36" w:space="0" w:color="auto"/>
              <w:left w:val="single" w:sz="4" w:space="0" w:color="auto"/>
            </w:tcBorders>
          </w:tcPr>
          <w:p w14:paraId="2544B987" w14:textId="77777777" w:rsidR="00790CFA" w:rsidRPr="00C733FF" w:rsidRDefault="00790CFA" w:rsidP="00790CFA">
            <w:pPr>
              <w:rPr>
                <w:sz w:val="20"/>
              </w:rPr>
            </w:pPr>
          </w:p>
        </w:tc>
      </w:tr>
      <w:tr w:rsidR="00790CFA" w:rsidRPr="00C733FF" w14:paraId="1840C681" w14:textId="77777777" w:rsidTr="00790CFA">
        <w:trPr>
          <w:cantSplit/>
          <w:trHeight w:val="285"/>
        </w:trPr>
        <w:tc>
          <w:tcPr>
            <w:tcW w:w="1711" w:type="dxa"/>
            <w:vMerge w:val="restart"/>
            <w:tcBorders>
              <w:top w:val="single" w:sz="4" w:space="0" w:color="auto"/>
              <w:right w:val="single" w:sz="4" w:space="0" w:color="auto"/>
            </w:tcBorders>
          </w:tcPr>
          <w:p w14:paraId="61C1624B" w14:textId="77777777" w:rsidR="00790CFA" w:rsidRPr="00C733FF" w:rsidRDefault="00790CFA" w:rsidP="00790CFA">
            <w:pPr>
              <w:rPr>
                <w:b/>
                <w:bCs/>
                <w:sz w:val="20"/>
              </w:rPr>
            </w:pPr>
            <w:r w:rsidRPr="00C733FF">
              <w:rPr>
                <w:b/>
                <w:bCs/>
                <w:sz w:val="20"/>
              </w:rPr>
              <w:t>Mesures institutionnelle</w:t>
            </w:r>
            <w:r>
              <w:rPr>
                <w:b/>
                <w:bCs/>
                <w:sz w:val="20"/>
              </w:rPr>
              <w:t>s</w:t>
            </w:r>
          </w:p>
        </w:tc>
        <w:tc>
          <w:tcPr>
            <w:tcW w:w="2834" w:type="dxa"/>
            <w:gridSpan w:val="2"/>
            <w:vMerge w:val="restart"/>
            <w:tcBorders>
              <w:left w:val="single" w:sz="4" w:space="0" w:color="auto"/>
              <w:bottom w:val="single" w:sz="4" w:space="0" w:color="auto"/>
              <w:right w:val="single" w:sz="4" w:space="0" w:color="auto"/>
            </w:tcBorders>
          </w:tcPr>
          <w:p w14:paraId="52E4CFCE" w14:textId="77777777" w:rsidR="00790CFA" w:rsidRPr="00C733FF" w:rsidRDefault="00790CFA" w:rsidP="00A85F3A">
            <w:pPr>
              <w:rPr>
                <w:sz w:val="20"/>
              </w:rPr>
            </w:pPr>
            <w:r>
              <w:rPr>
                <w:sz w:val="20"/>
              </w:rPr>
              <w:t>Recrutement d</w:t>
            </w:r>
            <w:r w:rsidR="0007467B">
              <w:rPr>
                <w:sz w:val="20"/>
              </w:rPr>
              <w:t xml:space="preserve">’un </w:t>
            </w:r>
            <w:r>
              <w:rPr>
                <w:sz w:val="20"/>
              </w:rPr>
              <w:t>Expert Environnement et Social</w:t>
            </w:r>
            <w:r w:rsidR="00A85F3A">
              <w:rPr>
                <w:sz w:val="20"/>
              </w:rPr>
              <w:t>, mises en place des UCR et désignation</w:t>
            </w:r>
            <w:r w:rsidR="001324FC">
              <w:rPr>
                <w:sz w:val="20"/>
              </w:rPr>
              <w:t xml:space="preserve"> </w:t>
            </w:r>
            <w:r w:rsidR="00A85F3A">
              <w:rPr>
                <w:sz w:val="20"/>
              </w:rPr>
              <w:t>PFES</w:t>
            </w:r>
          </w:p>
        </w:tc>
        <w:tc>
          <w:tcPr>
            <w:tcW w:w="1275" w:type="dxa"/>
            <w:tcBorders>
              <w:left w:val="single" w:sz="4" w:space="0" w:color="auto"/>
              <w:bottom w:val="single" w:sz="4" w:space="0" w:color="auto"/>
            </w:tcBorders>
          </w:tcPr>
          <w:p w14:paraId="2F04F5A4" w14:textId="77777777" w:rsidR="00790CFA" w:rsidRPr="00C733FF" w:rsidRDefault="00790CFA" w:rsidP="00790CFA">
            <w:pPr>
              <w:rPr>
                <w:sz w:val="20"/>
              </w:rPr>
            </w:pPr>
            <w:r w:rsidRPr="00C733FF">
              <w:rPr>
                <w:sz w:val="20"/>
              </w:rPr>
              <w:t>1</w:t>
            </w:r>
            <w:r w:rsidRPr="00C733FF">
              <w:rPr>
                <w:sz w:val="20"/>
                <w:vertAlign w:val="superscript"/>
              </w:rPr>
              <w:t>ère</w:t>
            </w:r>
            <w:r w:rsidRPr="00C733FF">
              <w:rPr>
                <w:sz w:val="20"/>
              </w:rPr>
              <w:t xml:space="preserve"> année, avant le début de la </w:t>
            </w:r>
            <w:r w:rsidR="000E005C">
              <w:rPr>
                <w:sz w:val="20"/>
              </w:rPr>
              <w:t xml:space="preserve">mise en </w:t>
            </w:r>
            <w:r w:rsidR="008430A7">
              <w:rPr>
                <w:sz w:val="20"/>
              </w:rPr>
              <w:t xml:space="preserve">œuvre </w:t>
            </w:r>
          </w:p>
        </w:tc>
        <w:tc>
          <w:tcPr>
            <w:tcW w:w="1134" w:type="dxa"/>
            <w:vMerge w:val="restart"/>
            <w:tcBorders>
              <w:left w:val="single" w:sz="4" w:space="0" w:color="auto"/>
              <w:bottom w:val="single" w:sz="4" w:space="0" w:color="auto"/>
            </w:tcBorders>
          </w:tcPr>
          <w:p w14:paraId="6C506C51" w14:textId="77777777" w:rsidR="00790CFA" w:rsidRPr="00C733FF" w:rsidRDefault="00790CFA" w:rsidP="00790CFA">
            <w:pPr>
              <w:rPr>
                <w:sz w:val="20"/>
              </w:rPr>
            </w:pPr>
          </w:p>
        </w:tc>
        <w:tc>
          <w:tcPr>
            <w:tcW w:w="1134" w:type="dxa"/>
            <w:vMerge w:val="restart"/>
            <w:tcBorders>
              <w:left w:val="single" w:sz="4" w:space="0" w:color="auto"/>
              <w:bottom w:val="single" w:sz="4" w:space="0" w:color="auto"/>
            </w:tcBorders>
          </w:tcPr>
          <w:p w14:paraId="6458542A" w14:textId="77777777" w:rsidR="00790CFA" w:rsidRPr="00C733FF" w:rsidRDefault="00790CFA" w:rsidP="00790CFA">
            <w:pPr>
              <w:rPr>
                <w:sz w:val="20"/>
              </w:rPr>
            </w:pPr>
          </w:p>
        </w:tc>
        <w:tc>
          <w:tcPr>
            <w:tcW w:w="1134" w:type="dxa"/>
            <w:vMerge w:val="restart"/>
            <w:tcBorders>
              <w:left w:val="single" w:sz="4" w:space="0" w:color="auto"/>
              <w:bottom w:val="single" w:sz="4" w:space="0" w:color="auto"/>
            </w:tcBorders>
          </w:tcPr>
          <w:p w14:paraId="2BA1A919" w14:textId="77777777" w:rsidR="00790CFA" w:rsidRPr="00C733FF" w:rsidRDefault="00790CFA" w:rsidP="00790CFA">
            <w:pPr>
              <w:rPr>
                <w:sz w:val="20"/>
              </w:rPr>
            </w:pPr>
          </w:p>
        </w:tc>
        <w:tc>
          <w:tcPr>
            <w:tcW w:w="1134" w:type="dxa"/>
            <w:vMerge w:val="restart"/>
            <w:tcBorders>
              <w:left w:val="single" w:sz="4" w:space="0" w:color="auto"/>
              <w:bottom w:val="single" w:sz="4" w:space="0" w:color="auto"/>
            </w:tcBorders>
          </w:tcPr>
          <w:p w14:paraId="73E0F5C0" w14:textId="77777777" w:rsidR="00790CFA" w:rsidRPr="00C733FF" w:rsidRDefault="00790CFA" w:rsidP="00790CFA">
            <w:pPr>
              <w:rPr>
                <w:sz w:val="20"/>
              </w:rPr>
            </w:pPr>
          </w:p>
        </w:tc>
      </w:tr>
      <w:tr w:rsidR="00790CFA" w:rsidRPr="00C733FF" w14:paraId="465C0E03" w14:textId="77777777" w:rsidTr="00790CFA">
        <w:trPr>
          <w:cantSplit/>
          <w:trHeight w:val="230"/>
        </w:trPr>
        <w:tc>
          <w:tcPr>
            <w:tcW w:w="1711" w:type="dxa"/>
            <w:vMerge/>
            <w:tcBorders>
              <w:bottom w:val="single" w:sz="4" w:space="0" w:color="auto"/>
              <w:right w:val="single" w:sz="4" w:space="0" w:color="auto"/>
            </w:tcBorders>
          </w:tcPr>
          <w:p w14:paraId="080C112B" w14:textId="77777777" w:rsidR="00790CFA" w:rsidRPr="00C733FF" w:rsidRDefault="00790CFA" w:rsidP="00790CFA">
            <w:pPr>
              <w:rPr>
                <w:b/>
                <w:bCs/>
                <w:sz w:val="20"/>
              </w:rPr>
            </w:pPr>
          </w:p>
        </w:tc>
        <w:tc>
          <w:tcPr>
            <w:tcW w:w="2834" w:type="dxa"/>
            <w:gridSpan w:val="2"/>
            <w:vMerge/>
            <w:tcBorders>
              <w:left w:val="single" w:sz="4" w:space="0" w:color="auto"/>
              <w:bottom w:val="single" w:sz="4" w:space="0" w:color="auto"/>
              <w:right w:val="single" w:sz="4" w:space="0" w:color="auto"/>
            </w:tcBorders>
          </w:tcPr>
          <w:p w14:paraId="51FB4AFA" w14:textId="77777777" w:rsidR="00790CFA" w:rsidRPr="00C733FF" w:rsidRDefault="00790CFA" w:rsidP="00790CFA">
            <w:pPr>
              <w:rPr>
                <w:sz w:val="20"/>
              </w:rPr>
            </w:pPr>
          </w:p>
        </w:tc>
        <w:tc>
          <w:tcPr>
            <w:tcW w:w="1275" w:type="dxa"/>
            <w:tcBorders>
              <w:top w:val="single" w:sz="36" w:space="0" w:color="auto"/>
              <w:left w:val="single" w:sz="4" w:space="0" w:color="auto"/>
              <w:bottom w:val="single" w:sz="4" w:space="0" w:color="auto"/>
            </w:tcBorders>
          </w:tcPr>
          <w:p w14:paraId="3078470B" w14:textId="77777777" w:rsidR="00790CFA" w:rsidRPr="00C733FF" w:rsidRDefault="00790CFA" w:rsidP="00790CFA">
            <w:pPr>
              <w:rPr>
                <w:sz w:val="20"/>
              </w:rPr>
            </w:pPr>
          </w:p>
        </w:tc>
        <w:tc>
          <w:tcPr>
            <w:tcW w:w="1134" w:type="dxa"/>
            <w:vMerge/>
            <w:tcBorders>
              <w:left w:val="single" w:sz="4" w:space="0" w:color="auto"/>
              <w:bottom w:val="single" w:sz="4" w:space="0" w:color="auto"/>
            </w:tcBorders>
          </w:tcPr>
          <w:p w14:paraId="114A2BE5" w14:textId="77777777" w:rsidR="00790CFA" w:rsidRPr="00C733FF" w:rsidRDefault="00790CFA" w:rsidP="00790CFA">
            <w:pPr>
              <w:rPr>
                <w:sz w:val="20"/>
              </w:rPr>
            </w:pPr>
          </w:p>
        </w:tc>
        <w:tc>
          <w:tcPr>
            <w:tcW w:w="1134" w:type="dxa"/>
            <w:vMerge/>
            <w:tcBorders>
              <w:left w:val="single" w:sz="4" w:space="0" w:color="auto"/>
              <w:bottom w:val="single" w:sz="4" w:space="0" w:color="auto"/>
            </w:tcBorders>
          </w:tcPr>
          <w:p w14:paraId="65829AD3" w14:textId="77777777" w:rsidR="00790CFA" w:rsidRPr="00C733FF" w:rsidRDefault="00790CFA" w:rsidP="00790CFA">
            <w:pPr>
              <w:rPr>
                <w:sz w:val="20"/>
              </w:rPr>
            </w:pPr>
          </w:p>
        </w:tc>
        <w:tc>
          <w:tcPr>
            <w:tcW w:w="1134" w:type="dxa"/>
            <w:vMerge/>
            <w:tcBorders>
              <w:left w:val="single" w:sz="4" w:space="0" w:color="auto"/>
              <w:bottom w:val="single" w:sz="4" w:space="0" w:color="auto"/>
            </w:tcBorders>
          </w:tcPr>
          <w:p w14:paraId="5E7A780D" w14:textId="77777777" w:rsidR="00790CFA" w:rsidRPr="00C733FF" w:rsidRDefault="00790CFA" w:rsidP="00790CFA">
            <w:pPr>
              <w:rPr>
                <w:sz w:val="20"/>
              </w:rPr>
            </w:pPr>
          </w:p>
        </w:tc>
        <w:tc>
          <w:tcPr>
            <w:tcW w:w="1134" w:type="dxa"/>
            <w:vMerge/>
            <w:tcBorders>
              <w:left w:val="single" w:sz="4" w:space="0" w:color="auto"/>
              <w:bottom w:val="single" w:sz="4" w:space="0" w:color="auto"/>
            </w:tcBorders>
          </w:tcPr>
          <w:p w14:paraId="1B5C7E0A" w14:textId="77777777" w:rsidR="00790CFA" w:rsidRPr="00C733FF" w:rsidRDefault="00790CFA" w:rsidP="00790CFA">
            <w:pPr>
              <w:rPr>
                <w:sz w:val="20"/>
              </w:rPr>
            </w:pPr>
          </w:p>
        </w:tc>
      </w:tr>
      <w:tr w:rsidR="00790CFA" w:rsidRPr="00C733FF" w14:paraId="2B680C09" w14:textId="77777777" w:rsidTr="00790CFA">
        <w:trPr>
          <w:cantSplit/>
          <w:trHeight w:val="420"/>
        </w:trPr>
        <w:tc>
          <w:tcPr>
            <w:tcW w:w="1711" w:type="dxa"/>
            <w:vMerge w:val="restart"/>
            <w:tcBorders>
              <w:top w:val="single" w:sz="4" w:space="0" w:color="auto"/>
              <w:right w:val="single" w:sz="4" w:space="0" w:color="auto"/>
            </w:tcBorders>
          </w:tcPr>
          <w:p w14:paraId="549274C3" w14:textId="77777777" w:rsidR="00790CFA" w:rsidRPr="00C733FF" w:rsidRDefault="00790CFA" w:rsidP="00790CFA">
            <w:pPr>
              <w:rPr>
                <w:b/>
                <w:bCs/>
                <w:sz w:val="20"/>
              </w:rPr>
            </w:pPr>
            <w:r w:rsidRPr="00C733FF">
              <w:rPr>
                <w:b/>
                <w:bCs/>
                <w:sz w:val="20"/>
              </w:rPr>
              <w:t>Mesures techniques</w:t>
            </w:r>
          </w:p>
          <w:p w14:paraId="1196375B" w14:textId="77777777" w:rsidR="00790CFA" w:rsidRPr="00C733FF" w:rsidRDefault="00790CFA" w:rsidP="00790CFA">
            <w:pPr>
              <w:rPr>
                <w:b/>
                <w:color w:val="000000"/>
                <w:sz w:val="20"/>
              </w:rPr>
            </w:pPr>
          </w:p>
        </w:tc>
        <w:tc>
          <w:tcPr>
            <w:tcW w:w="2834" w:type="dxa"/>
            <w:gridSpan w:val="2"/>
            <w:vMerge w:val="restart"/>
            <w:tcBorders>
              <w:top w:val="single" w:sz="4" w:space="0" w:color="auto"/>
              <w:left w:val="single" w:sz="4" w:space="0" w:color="auto"/>
              <w:right w:val="single" w:sz="4" w:space="0" w:color="auto"/>
            </w:tcBorders>
          </w:tcPr>
          <w:p w14:paraId="4AD661B8" w14:textId="77777777" w:rsidR="00790CFA" w:rsidRPr="00C733FF" w:rsidRDefault="00790CFA" w:rsidP="00790CFA">
            <w:pPr>
              <w:rPr>
                <w:bCs/>
                <w:sz w:val="20"/>
              </w:rPr>
            </w:pPr>
            <w:r w:rsidRPr="00C733FF">
              <w:rPr>
                <w:sz w:val="20"/>
              </w:rPr>
              <w:t>Réalisation d</w:t>
            </w:r>
            <w:r w:rsidR="009C7F64">
              <w:rPr>
                <w:sz w:val="20"/>
              </w:rPr>
              <w:t>e</w:t>
            </w:r>
            <w:r w:rsidR="00D01369">
              <w:rPr>
                <w:sz w:val="20"/>
              </w:rPr>
              <w:t>s EIE</w:t>
            </w:r>
            <w:r w:rsidR="002538BF">
              <w:rPr>
                <w:sz w:val="20"/>
              </w:rPr>
              <w:t>/PGES</w:t>
            </w:r>
            <w:r w:rsidR="001324FC">
              <w:rPr>
                <w:sz w:val="20"/>
              </w:rPr>
              <w:t xml:space="preserve"> </w:t>
            </w:r>
            <w:r w:rsidRPr="00C733FF">
              <w:rPr>
                <w:sz w:val="20"/>
              </w:rPr>
              <w:t xml:space="preserve">pour certaines activités du </w:t>
            </w:r>
            <w:r>
              <w:rPr>
                <w:sz w:val="20"/>
              </w:rPr>
              <w:t>projet</w:t>
            </w:r>
          </w:p>
        </w:tc>
        <w:tc>
          <w:tcPr>
            <w:tcW w:w="1275" w:type="dxa"/>
            <w:tcBorders>
              <w:top w:val="single" w:sz="4" w:space="0" w:color="auto"/>
              <w:left w:val="single" w:sz="4" w:space="0" w:color="auto"/>
              <w:bottom w:val="single" w:sz="36" w:space="0" w:color="auto"/>
            </w:tcBorders>
          </w:tcPr>
          <w:p w14:paraId="1D6FAA82" w14:textId="77777777" w:rsidR="00790CFA" w:rsidRPr="00C733FF" w:rsidRDefault="00790CFA" w:rsidP="00790CFA">
            <w:pPr>
              <w:rPr>
                <w:sz w:val="20"/>
              </w:rPr>
            </w:pPr>
            <w:r w:rsidRPr="00C733FF">
              <w:rPr>
                <w:sz w:val="20"/>
              </w:rPr>
              <w:t>mise en œuvre</w:t>
            </w:r>
          </w:p>
          <w:p w14:paraId="5FED0ED2" w14:textId="77777777" w:rsidR="00790CFA" w:rsidRPr="00C733FF" w:rsidRDefault="00790CFA" w:rsidP="00790CFA">
            <w:pPr>
              <w:rPr>
                <w:bCs/>
                <w:sz w:val="20"/>
              </w:rPr>
            </w:pPr>
            <w:r w:rsidRPr="00C733FF">
              <w:rPr>
                <w:sz w:val="20"/>
              </w:rPr>
              <w:t>1</w:t>
            </w:r>
            <w:r w:rsidRPr="00C733FF">
              <w:rPr>
                <w:sz w:val="20"/>
                <w:vertAlign w:val="superscript"/>
              </w:rPr>
              <w:t>ère</w:t>
            </w:r>
            <w:r w:rsidRPr="00C733FF">
              <w:rPr>
                <w:sz w:val="20"/>
              </w:rPr>
              <w:t xml:space="preserve"> année, ou avant la mise en</w:t>
            </w:r>
          </w:p>
        </w:tc>
        <w:tc>
          <w:tcPr>
            <w:tcW w:w="1134" w:type="dxa"/>
            <w:tcBorders>
              <w:top w:val="single" w:sz="4" w:space="0" w:color="auto"/>
              <w:left w:val="single" w:sz="4" w:space="0" w:color="auto"/>
              <w:bottom w:val="single" w:sz="36" w:space="0" w:color="auto"/>
            </w:tcBorders>
          </w:tcPr>
          <w:p w14:paraId="245E8713" w14:textId="77777777" w:rsidR="00790CFA" w:rsidRPr="00C733FF" w:rsidRDefault="00790CFA" w:rsidP="00790CFA">
            <w:pPr>
              <w:rPr>
                <w:sz w:val="20"/>
              </w:rPr>
            </w:pPr>
          </w:p>
        </w:tc>
        <w:tc>
          <w:tcPr>
            <w:tcW w:w="1134" w:type="dxa"/>
            <w:tcBorders>
              <w:top w:val="single" w:sz="4" w:space="0" w:color="auto"/>
              <w:left w:val="single" w:sz="4" w:space="0" w:color="auto"/>
              <w:bottom w:val="single" w:sz="36" w:space="0" w:color="auto"/>
            </w:tcBorders>
          </w:tcPr>
          <w:p w14:paraId="5970B63F" w14:textId="77777777" w:rsidR="00790CFA" w:rsidRPr="00C733FF" w:rsidRDefault="00790CFA" w:rsidP="00790CFA">
            <w:pPr>
              <w:rPr>
                <w:sz w:val="20"/>
              </w:rPr>
            </w:pPr>
          </w:p>
        </w:tc>
        <w:tc>
          <w:tcPr>
            <w:tcW w:w="1134" w:type="dxa"/>
            <w:tcBorders>
              <w:top w:val="single" w:sz="4" w:space="0" w:color="auto"/>
              <w:left w:val="single" w:sz="4" w:space="0" w:color="auto"/>
              <w:bottom w:val="single" w:sz="36" w:space="0" w:color="auto"/>
            </w:tcBorders>
          </w:tcPr>
          <w:p w14:paraId="540C80A1" w14:textId="77777777" w:rsidR="00790CFA" w:rsidRPr="00C733FF" w:rsidRDefault="00790CFA" w:rsidP="00790CFA">
            <w:pPr>
              <w:rPr>
                <w:sz w:val="20"/>
              </w:rPr>
            </w:pPr>
          </w:p>
        </w:tc>
        <w:tc>
          <w:tcPr>
            <w:tcW w:w="1134" w:type="dxa"/>
            <w:vMerge w:val="restart"/>
            <w:tcBorders>
              <w:top w:val="single" w:sz="4" w:space="0" w:color="auto"/>
              <w:left w:val="single" w:sz="4" w:space="0" w:color="auto"/>
            </w:tcBorders>
          </w:tcPr>
          <w:p w14:paraId="7EAF6FFC" w14:textId="77777777" w:rsidR="00790CFA" w:rsidRPr="00C733FF" w:rsidRDefault="00790CFA" w:rsidP="00790CFA">
            <w:pPr>
              <w:rPr>
                <w:sz w:val="20"/>
              </w:rPr>
            </w:pPr>
          </w:p>
        </w:tc>
      </w:tr>
      <w:tr w:rsidR="00790CFA" w:rsidRPr="00C733FF" w14:paraId="08D51FFB" w14:textId="77777777" w:rsidTr="00790CFA">
        <w:trPr>
          <w:cantSplit/>
          <w:trHeight w:val="20"/>
        </w:trPr>
        <w:tc>
          <w:tcPr>
            <w:tcW w:w="1711" w:type="dxa"/>
            <w:vMerge/>
            <w:tcBorders>
              <w:bottom w:val="single" w:sz="4" w:space="0" w:color="auto"/>
              <w:right w:val="single" w:sz="4" w:space="0" w:color="auto"/>
            </w:tcBorders>
          </w:tcPr>
          <w:p w14:paraId="51A287EA" w14:textId="77777777" w:rsidR="00790CFA" w:rsidRPr="00C733FF" w:rsidRDefault="00790CFA" w:rsidP="00790CFA">
            <w:pPr>
              <w:rPr>
                <w:b/>
                <w:bCs/>
                <w:sz w:val="20"/>
              </w:rPr>
            </w:pPr>
          </w:p>
        </w:tc>
        <w:tc>
          <w:tcPr>
            <w:tcW w:w="2834" w:type="dxa"/>
            <w:gridSpan w:val="2"/>
            <w:vMerge/>
            <w:tcBorders>
              <w:left w:val="single" w:sz="4" w:space="0" w:color="auto"/>
              <w:bottom w:val="single" w:sz="4" w:space="0" w:color="auto"/>
              <w:right w:val="single" w:sz="4" w:space="0" w:color="auto"/>
            </w:tcBorders>
          </w:tcPr>
          <w:p w14:paraId="63450342" w14:textId="77777777" w:rsidR="00790CFA" w:rsidRPr="00C733FF" w:rsidRDefault="00790CFA" w:rsidP="00790CFA">
            <w:pPr>
              <w:rPr>
                <w:sz w:val="20"/>
              </w:rPr>
            </w:pPr>
          </w:p>
        </w:tc>
        <w:tc>
          <w:tcPr>
            <w:tcW w:w="1275" w:type="dxa"/>
            <w:tcBorders>
              <w:top w:val="single" w:sz="36" w:space="0" w:color="auto"/>
              <w:left w:val="single" w:sz="4" w:space="0" w:color="auto"/>
              <w:bottom w:val="single" w:sz="4" w:space="0" w:color="auto"/>
            </w:tcBorders>
          </w:tcPr>
          <w:p w14:paraId="699AE05A" w14:textId="77777777" w:rsidR="00790CFA" w:rsidRPr="00C733FF" w:rsidRDefault="00790CFA" w:rsidP="00790CFA">
            <w:pPr>
              <w:rPr>
                <w:sz w:val="20"/>
              </w:rPr>
            </w:pPr>
            <w:r w:rsidRPr="00C733FF">
              <w:rPr>
                <w:sz w:val="20"/>
              </w:rPr>
              <w:t xml:space="preserve"> œuvre</w:t>
            </w:r>
          </w:p>
        </w:tc>
        <w:tc>
          <w:tcPr>
            <w:tcW w:w="1134" w:type="dxa"/>
            <w:tcBorders>
              <w:top w:val="single" w:sz="36" w:space="0" w:color="auto"/>
              <w:left w:val="single" w:sz="4" w:space="0" w:color="auto"/>
              <w:bottom w:val="single" w:sz="4" w:space="0" w:color="auto"/>
            </w:tcBorders>
          </w:tcPr>
          <w:p w14:paraId="759DD3AE" w14:textId="77777777" w:rsidR="00790CFA" w:rsidRPr="00C733FF" w:rsidRDefault="00790CFA" w:rsidP="00790CFA">
            <w:pPr>
              <w:rPr>
                <w:sz w:val="20"/>
              </w:rPr>
            </w:pPr>
          </w:p>
        </w:tc>
        <w:tc>
          <w:tcPr>
            <w:tcW w:w="1134" w:type="dxa"/>
            <w:tcBorders>
              <w:top w:val="single" w:sz="36" w:space="0" w:color="auto"/>
              <w:left w:val="single" w:sz="4" w:space="0" w:color="auto"/>
              <w:bottom w:val="single" w:sz="4" w:space="0" w:color="auto"/>
            </w:tcBorders>
          </w:tcPr>
          <w:p w14:paraId="42CEA522" w14:textId="77777777" w:rsidR="00790CFA" w:rsidRPr="00C733FF" w:rsidRDefault="00790CFA" w:rsidP="00790CFA">
            <w:pPr>
              <w:rPr>
                <w:sz w:val="20"/>
              </w:rPr>
            </w:pPr>
          </w:p>
        </w:tc>
        <w:tc>
          <w:tcPr>
            <w:tcW w:w="1134" w:type="dxa"/>
            <w:tcBorders>
              <w:top w:val="single" w:sz="36" w:space="0" w:color="auto"/>
              <w:left w:val="single" w:sz="4" w:space="0" w:color="auto"/>
              <w:bottom w:val="single" w:sz="4" w:space="0" w:color="auto"/>
            </w:tcBorders>
          </w:tcPr>
          <w:p w14:paraId="0CA1EAFD" w14:textId="77777777" w:rsidR="00790CFA" w:rsidRPr="00C733FF" w:rsidRDefault="00790CFA" w:rsidP="00790CFA">
            <w:pPr>
              <w:rPr>
                <w:sz w:val="20"/>
              </w:rPr>
            </w:pPr>
          </w:p>
        </w:tc>
        <w:tc>
          <w:tcPr>
            <w:tcW w:w="1134" w:type="dxa"/>
            <w:vMerge/>
            <w:tcBorders>
              <w:top w:val="single" w:sz="4" w:space="0" w:color="auto"/>
              <w:left w:val="single" w:sz="4" w:space="0" w:color="auto"/>
              <w:bottom w:val="single" w:sz="4" w:space="0" w:color="auto"/>
            </w:tcBorders>
          </w:tcPr>
          <w:p w14:paraId="3AC09306" w14:textId="77777777" w:rsidR="00790CFA" w:rsidRPr="00C733FF" w:rsidRDefault="00790CFA" w:rsidP="00790CFA">
            <w:pPr>
              <w:rPr>
                <w:sz w:val="20"/>
              </w:rPr>
            </w:pPr>
          </w:p>
        </w:tc>
      </w:tr>
      <w:tr w:rsidR="00790CFA" w:rsidRPr="00C733FF" w14:paraId="6BB40595" w14:textId="77777777" w:rsidTr="00790CFA">
        <w:trPr>
          <w:cantSplit/>
          <w:trHeight w:val="375"/>
        </w:trPr>
        <w:tc>
          <w:tcPr>
            <w:tcW w:w="1711" w:type="dxa"/>
            <w:vMerge w:val="restart"/>
            <w:tcBorders>
              <w:top w:val="single" w:sz="4" w:space="0" w:color="auto"/>
              <w:left w:val="single" w:sz="6" w:space="0" w:color="000000"/>
              <w:right w:val="single" w:sz="4" w:space="0" w:color="auto"/>
            </w:tcBorders>
          </w:tcPr>
          <w:p w14:paraId="733888A4" w14:textId="77777777" w:rsidR="00790CFA" w:rsidRDefault="00790CFA" w:rsidP="00790CFA">
            <w:pPr>
              <w:rPr>
                <w:b/>
                <w:bCs/>
                <w:sz w:val="20"/>
              </w:rPr>
            </w:pPr>
            <w:r>
              <w:rPr>
                <w:b/>
                <w:bCs/>
                <w:sz w:val="20"/>
              </w:rPr>
              <w:t>Formation</w:t>
            </w:r>
          </w:p>
          <w:p w14:paraId="5ADEFF13" w14:textId="77777777" w:rsidR="00790CFA" w:rsidRPr="00C733FF" w:rsidRDefault="00790CFA" w:rsidP="00790CFA">
            <w:pPr>
              <w:rPr>
                <w:b/>
                <w:bCs/>
                <w:sz w:val="20"/>
              </w:rPr>
            </w:pPr>
            <w:r>
              <w:rPr>
                <w:b/>
                <w:bCs/>
                <w:sz w:val="20"/>
              </w:rPr>
              <w:t xml:space="preserve">Information et </w:t>
            </w:r>
            <w:r w:rsidRPr="00C733FF">
              <w:rPr>
                <w:b/>
                <w:bCs/>
                <w:sz w:val="20"/>
              </w:rPr>
              <w:t>Sensibilisation</w:t>
            </w:r>
          </w:p>
        </w:tc>
        <w:tc>
          <w:tcPr>
            <w:tcW w:w="2834" w:type="dxa"/>
            <w:gridSpan w:val="2"/>
            <w:vMerge w:val="restart"/>
            <w:tcBorders>
              <w:top w:val="single" w:sz="6" w:space="0" w:color="000000"/>
              <w:left w:val="single" w:sz="4" w:space="0" w:color="auto"/>
              <w:right w:val="single" w:sz="4" w:space="0" w:color="auto"/>
            </w:tcBorders>
          </w:tcPr>
          <w:p w14:paraId="37EC73B7" w14:textId="77777777" w:rsidR="00790CFA" w:rsidRPr="00C733FF" w:rsidRDefault="00790CFA" w:rsidP="00790CFA">
            <w:pPr>
              <w:rPr>
                <w:sz w:val="20"/>
              </w:rPr>
            </w:pPr>
            <w:r w:rsidRPr="00C733FF">
              <w:rPr>
                <w:sz w:val="20"/>
              </w:rPr>
              <w:t xml:space="preserve">Sensibilisation et mobilisation </w:t>
            </w:r>
            <w:r>
              <w:rPr>
                <w:sz w:val="20"/>
              </w:rPr>
              <w:t xml:space="preserve">des acteurs et </w:t>
            </w:r>
            <w:r w:rsidRPr="00C733FF">
              <w:rPr>
                <w:sz w:val="20"/>
              </w:rPr>
              <w:t>des populations locales</w:t>
            </w:r>
          </w:p>
        </w:tc>
        <w:tc>
          <w:tcPr>
            <w:tcW w:w="1275" w:type="dxa"/>
            <w:tcBorders>
              <w:top w:val="single" w:sz="6" w:space="0" w:color="000000"/>
              <w:left w:val="single" w:sz="4" w:space="0" w:color="auto"/>
              <w:bottom w:val="single" w:sz="36" w:space="0" w:color="auto"/>
              <w:right w:val="single" w:sz="6" w:space="0" w:color="000000"/>
            </w:tcBorders>
          </w:tcPr>
          <w:p w14:paraId="051FF7F8" w14:textId="77777777" w:rsidR="00790CFA" w:rsidRPr="00C733FF" w:rsidRDefault="00790CFA" w:rsidP="00790CFA">
            <w:pPr>
              <w:tabs>
                <w:tab w:val="num" w:pos="360"/>
              </w:tabs>
              <w:rPr>
                <w:sz w:val="20"/>
              </w:rPr>
            </w:pPr>
            <w:r w:rsidRPr="00C733FF">
              <w:rPr>
                <w:sz w:val="20"/>
              </w:rPr>
              <w:t>1</w:t>
            </w:r>
            <w:r w:rsidRPr="00C733FF">
              <w:rPr>
                <w:sz w:val="20"/>
                <w:vertAlign w:val="superscript"/>
              </w:rPr>
              <w:t>ère</w:t>
            </w:r>
            <w:r w:rsidRPr="00C733FF">
              <w:rPr>
                <w:sz w:val="20"/>
              </w:rPr>
              <w:t xml:space="preserve"> année et durant la mise </w:t>
            </w:r>
          </w:p>
        </w:tc>
        <w:tc>
          <w:tcPr>
            <w:tcW w:w="1134" w:type="dxa"/>
            <w:tcBorders>
              <w:top w:val="single" w:sz="6" w:space="0" w:color="000000"/>
              <w:left w:val="single" w:sz="4" w:space="0" w:color="auto"/>
              <w:bottom w:val="single" w:sz="36" w:space="0" w:color="auto"/>
              <w:right w:val="single" w:sz="6" w:space="0" w:color="000000"/>
            </w:tcBorders>
          </w:tcPr>
          <w:p w14:paraId="36789952" w14:textId="77777777" w:rsidR="00790CFA" w:rsidRPr="00C733FF" w:rsidRDefault="00790CFA" w:rsidP="00790CFA">
            <w:pPr>
              <w:tabs>
                <w:tab w:val="num" w:pos="360"/>
              </w:tabs>
              <w:rPr>
                <w:sz w:val="20"/>
              </w:rPr>
            </w:pPr>
          </w:p>
        </w:tc>
        <w:tc>
          <w:tcPr>
            <w:tcW w:w="1134" w:type="dxa"/>
            <w:tcBorders>
              <w:top w:val="single" w:sz="6" w:space="0" w:color="000000"/>
              <w:left w:val="single" w:sz="4" w:space="0" w:color="auto"/>
              <w:bottom w:val="single" w:sz="36" w:space="0" w:color="auto"/>
              <w:right w:val="single" w:sz="6" w:space="0" w:color="000000"/>
            </w:tcBorders>
          </w:tcPr>
          <w:p w14:paraId="4B9EA96B" w14:textId="77777777" w:rsidR="00790CFA" w:rsidRPr="00C733FF" w:rsidRDefault="00790CFA" w:rsidP="00790CFA">
            <w:pPr>
              <w:tabs>
                <w:tab w:val="num" w:pos="360"/>
              </w:tabs>
              <w:rPr>
                <w:sz w:val="20"/>
              </w:rPr>
            </w:pPr>
          </w:p>
        </w:tc>
        <w:tc>
          <w:tcPr>
            <w:tcW w:w="1134" w:type="dxa"/>
            <w:tcBorders>
              <w:top w:val="single" w:sz="6" w:space="0" w:color="000000"/>
              <w:left w:val="single" w:sz="4" w:space="0" w:color="auto"/>
              <w:bottom w:val="single" w:sz="36" w:space="0" w:color="auto"/>
              <w:right w:val="single" w:sz="6" w:space="0" w:color="000000"/>
            </w:tcBorders>
          </w:tcPr>
          <w:p w14:paraId="20D6446A" w14:textId="77777777" w:rsidR="00790CFA" w:rsidRPr="00C733FF" w:rsidRDefault="00790CFA" w:rsidP="00790CFA">
            <w:pPr>
              <w:tabs>
                <w:tab w:val="num" w:pos="360"/>
              </w:tabs>
              <w:rPr>
                <w:sz w:val="20"/>
              </w:rPr>
            </w:pPr>
          </w:p>
        </w:tc>
        <w:tc>
          <w:tcPr>
            <w:tcW w:w="1134" w:type="dxa"/>
            <w:tcBorders>
              <w:top w:val="single" w:sz="6" w:space="0" w:color="000000"/>
              <w:left w:val="single" w:sz="4" w:space="0" w:color="auto"/>
              <w:bottom w:val="single" w:sz="36" w:space="0" w:color="auto"/>
              <w:right w:val="single" w:sz="6" w:space="0" w:color="000000"/>
            </w:tcBorders>
          </w:tcPr>
          <w:p w14:paraId="570B687A" w14:textId="77777777" w:rsidR="00790CFA" w:rsidRPr="00C733FF" w:rsidRDefault="00790CFA" w:rsidP="00790CFA">
            <w:pPr>
              <w:tabs>
                <w:tab w:val="num" w:pos="360"/>
              </w:tabs>
              <w:rPr>
                <w:sz w:val="20"/>
              </w:rPr>
            </w:pPr>
          </w:p>
        </w:tc>
      </w:tr>
      <w:tr w:rsidR="00790CFA" w:rsidRPr="00C733FF" w14:paraId="743B6D1E" w14:textId="77777777" w:rsidTr="00790CFA">
        <w:trPr>
          <w:cantSplit/>
          <w:trHeight w:val="20"/>
        </w:trPr>
        <w:tc>
          <w:tcPr>
            <w:tcW w:w="1711" w:type="dxa"/>
            <w:vMerge/>
            <w:tcBorders>
              <w:left w:val="single" w:sz="6" w:space="0" w:color="000000"/>
              <w:right w:val="single" w:sz="4" w:space="0" w:color="auto"/>
            </w:tcBorders>
          </w:tcPr>
          <w:p w14:paraId="7447093B" w14:textId="77777777" w:rsidR="00790CFA" w:rsidRPr="00C733FF" w:rsidRDefault="00790CFA" w:rsidP="00790CFA">
            <w:pPr>
              <w:rPr>
                <w:b/>
                <w:bCs/>
                <w:sz w:val="20"/>
              </w:rPr>
            </w:pPr>
          </w:p>
        </w:tc>
        <w:tc>
          <w:tcPr>
            <w:tcW w:w="2834" w:type="dxa"/>
            <w:gridSpan w:val="2"/>
            <w:vMerge/>
            <w:tcBorders>
              <w:left w:val="single" w:sz="4" w:space="0" w:color="auto"/>
              <w:bottom w:val="single" w:sz="6" w:space="0" w:color="000000"/>
              <w:right w:val="single" w:sz="4" w:space="0" w:color="auto"/>
            </w:tcBorders>
          </w:tcPr>
          <w:p w14:paraId="643A100C" w14:textId="77777777" w:rsidR="00790CFA" w:rsidRPr="00C733FF" w:rsidRDefault="00790CFA" w:rsidP="00790CFA">
            <w:pPr>
              <w:rPr>
                <w:sz w:val="20"/>
              </w:rPr>
            </w:pPr>
          </w:p>
        </w:tc>
        <w:tc>
          <w:tcPr>
            <w:tcW w:w="1275" w:type="dxa"/>
            <w:tcBorders>
              <w:top w:val="single" w:sz="36" w:space="0" w:color="auto"/>
              <w:left w:val="single" w:sz="4" w:space="0" w:color="auto"/>
              <w:bottom w:val="single" w:sz="6" w:space="0" w:color="000000"/>
              <w:right w:val="single" w:sz="6" w:space="0" w:color="000000"/>
            </w:tcBorders>
          </w:tcPr>
          <w:p w14:paraId="228680B1" w14:textId="77777777" w:rsidR="00790CFA" w:rsidRPr="00C733FF" w:rsidRDefault="00790CFA" w:rsidP="00790CFA">
            <w:pPr>
              <w:tabs>
                <w:tab w:val="num" w:pos="360"/>
              </w:tabs>
              <w:rPr>
                <w:sz w:val="20"/>
              </w:rPr>
            </w:pPr>
            <w:r w:rsidRPr="00C733FF">
              <w:rPr>
                <w:sz w:val="20"/>
              </w:rPr>
              <w:t xml:space="preserve">en œuvre </w:t>
            </w:r>
          </w:p>
        </w:tc>
        <w:tc>
          <w:tcPr>
            <w:tcW w:w="1134" w:type="dxa"/>
            <w:tcBorders>
              <w:top w:val="single" w:sz="36" w:space="0" w:color="auto"/>
              <w:left w:val="single" w:sz="4" w:space="0" w:color="auto"/>
              <w:bottom w:val="single" w:sz="6" w:space="0" w:color="000000"/>
              <w:right w:val="single" w:sz="6" w:space="0" w:color="000000"/>
            </w:tcBorders>
          </w:tcPr>
          <w:p w14:paraId="1D03C219"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3439EA9C"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2CEA3EFC"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317F1AFF" w14:textId="77777777" w:rsidR="00790CFA" w:rsidRPr="00C733FF" w:rsidRDefault="00790CFA" w:rsidP="00790CFA">
            <w:pPr>
              <w:tabs>
                <w:tab w:val="num" w:pos="360"/>
              </w:tabs>
              <w:rPr>
                <w:sz w:val="20"/>
              </w:rPr>
            </w:pPr>
          </w:p>
        </w:tc>
      </w:tr>
      <w:tr w:rsidR="00790CFA" w:rsidRPr="00C733FF" w14:paraId="35CA1AA9" w14:textId="77777777" w:rsidTr="00790CFA">
        <w:trPr>
          <w:cantSplit/>
          <w:trHeight w:val="195"/>
        </w:trPr>
        <w:tc>
          <w:tcPr>
            <w:tcW w:w="1711" w:type="dxa"/>
            <w:vMerge w:val="restart"/>
            <w:tcBorders>
              <w:top w:val="single" w:sz="4" w:space="0" w:color="auto"/>
              <w:left w:val="single" w:sz="6" w:space="0" w:color="000000"/>
              <w:right w:val="single" w:sz="4" w:space="0" w:color="auto"/>
            </w:tcBorders>
          </w:tcPr>
          <w:p w14:paraId="26D618DA" w14:textId="77777777" w:rsidR="00790CFA" w:rsidRPr="00C733FF" w:rsidRDefault="00790CFA" w:rsidP="00790CFA">
            <w:pPr>
              <w:rPr>
                <w:b/>
                <w:bCs/>
                <w:sz w:val="20"/>
              </w:rPr>
            </w:pPr>
            <w:r w:rsidRPr="00C733FF">
              <w:rPr>
                <w:b/>
                <w:bCs/>
                <w:sz w:val="20"/>
              </w:rPr>
              <w:t>Mesures de suivi</w:t>
            </w:r>
          </w:p>
        </w:tc>
        <w:tc>
          <w:tcPr>
            <w:tcW w:w="1374" w:type="dxa"/>
            <w:vMerge w:val="restart"/>
            <w:tcBorders>
              <w:top w:val="single" w:sz="6" w:space="0" w:color="000000"/>
              <w:left w:val="single" w:sz="4" w:space="0" w:color="auto"/>
              <w:right w:val="single" w:sz="4" w:space="0" w:color="auto"/>
            </w:tcBorders>
          </w:tcPr>
          <w:p w14:paraId="7E842DE5" w14:textId="77777777" w:rsidR="00790CFA" w:rsidRPr="00C733FF" w:rsidRDefault="00790CFA" w:rsidP="00790CFA">
            <w:pPr>
              <w:rPr>
                <w:sz w:val="20"/>
              </w:rPr>
            </w:pPr>
            <w:r>
              <w:rPr>
                <w:sz w:val="20"/>
              </w:rPr>
              <w:t xml:space="preserve">Suivi </w:t>
            </w:r>
            <w:r w:rsidRPr="00C733FF">
              <w:rPr>
                <w:sz w:val="20"/>
              </w:rPr>
              <w:t xml:space="preserve">environnemental et surveillance environnementale du </w:t>
            </w:r>
            <w:r>
              <w:rPr>
                <w:sz w:val="20"/>
              </w:rPr>
              <w:t>projet</w:t>
            </w:r>
          </w:p>
        </w:tc>
        <w:tc>
          <w:tcPr>
            <w:tcW w:w="1460" w:type="dxa"/>
            <w:vMerge w:val="restart"/>
            <w:tcBorders>
              <w:top w:val="single" w:sz="6" w:space="0" w:color="000000"/>
              <w:left w:val="single" w:sz="4" w:space="0" w:color="auto"/>
              <w:right w:val="single" w:sz="4" w:space="0" w:color="auto"/>
            </w:tcBorders>
          </w:tcPr>
          <w:p w14:paraId="2FE1AE11" w14:textId="77777777" w:rsidR="00790CFA" w:rsidRDefault="00790CFA" w:rsidP="00790CFA">
            <w:pPr>
              <w:tabs>
                <w:tab w:val="num" w:pos="360"/>
              </w:tabs>
              <w:ind w:left="360" w:hanging="360"/>
              <w:rPr>
                <w:sz w:val="20"/>
              </w:rPr>
            </w:pPr>
            <w:r w:rsidRPr="00C733FF">
              <w:rPr>
                <w:sz w:val="20"/>
              </w:rPr>
              <w:t xml:space="preserve">Suivi </w:t>
            </w:r>
          </w:p>
          <w:p w14:paraId="7FDF9006" w14:textId="77777777" w:rsidR="00790CFA" w:rsidRPr="00C733FF" w:rsidRDefault="00790CFA" w:rsidP="00790CFA">
            <w:pPr>
              <w:tabs>
                <w:tab w:val="num" w:pos="360"/>
              </w:tabs>
              <w:ind w:left="360" w:hanging="360"/>
              <w:rPr>
                <w:sz w:val="20"/>
              </w:rPr>
            </w:pPr>
            <w:r w:rsidRPr="00C733FF">
              <w:rPr>
                <w:sz w:val="20"/>
              </w:rPr>
              <w:t>de proximité</w:t>
            </w:r>
          </w:p>
        </w:tc>
        <w:tc>
          <w:tcPr>
            <w:tcW w:w="1275" w:type="dxa"/>
            <w:tcBorders>
              <w:top w:val="single" w:sz="6" w:space="0" w:color="000000"/>
              <w:left w:val="single" w:sz="4" w:space="0" w:color="auto"/>
              <w:bottom w:val="single" w:sz="36" w:space="0" w:color="auto"/>
              <w:right w:val="single" w:sz="6" w:space="0" w:color="000000"/>
            </w:tcBorders>
          </w:tcPr>
          <w:p w14:paraId="3EA52BD1" w14:textId="77777777" w:rsidR="00790CFA" w:rsidRPr="00C733FF" w:rsidRDefault="00790CFA" w:rsidP="00790CFA">
            <w:pPr>
              <w:tabs>
                <w:tab w:val="num" w:pos="360"/>
              </w:tabs>
              <w:rPr>
                <w:sz w:val="20"/>
              </w:rPr>
            </w:pPr>
            <w:r w:rsidRPr="00C733FF">
              <w:rPr>
                <w:sz w:val="20"/>
              </w:rPr>
              <w:t xml:space="preserve">Durant la mise </w:t>
            </w:r>
          </w:p>
        </w:tc>
        <w:tc>
          <w:tcPr>
            <w:tcW w:w="1134" w:type="dxa"/>
            <w:tcBorders>
              <w:top w:val="single" w:sz="6" w:space="0" w:color="000000"/>
              <w:left w:val="single" w:sz="4" w:space="0" w:color="auto"/>
              <w:bottom w:val="single" w:sz="36" w:space="0" w:color="auto"/>
              <w:right w:val="single" w:sz="6" w:space="0" w:color="000000"/>
            </w:tcBorders>
          </w:tcPr>
          <w:p w14:paraId="618ED1A8" w14:textId="77777777" w:rsidR="00790CFA" w:rsidRPr="00C733FF" w:rsidRDefault="00790CFA" w:rsidP="00790CFA">
            <w:pPr>
              <w:tabs>
                <w:tab w:val="num" w:pos="360"/>
              </w:tabs>
              <w:rPr>
                <w:sz w:val="20"/>
              </w:rPr>
            </w:pPr>
          </w:p>
        </w:tc>
        <w:tc>
          <w:tcPr>
            <w:tcW w:w="1134" w:type="dxa"/>
            <w:tcBorders>
              <w:top w:val="single" w:sz="6" w:space="0" w:color="000000"/>
              <w:left w:val="single" w:sz="4" w:space="0" w:color="auto"/>
              <w:bottom w:val="single" w:sz="36" w:space="0" w:color="auto"/>
              <w:right w:val="single" w:sz="6" w:space="0" w:color="000000"/>
            </w:tcBorders>
          </w:tcPr>
          <w:p w14:paraId="3F0E06FA" w14:textId="77777777" w:rsidR="00790CFA" w:rsidRPr="00C733FF" w:rsidRDefault="00790CFA" w:rsidP="00790CFA">
            <w:pPr>
              <w:tabs>
                <w:tab w:val="num" w:pos="360"/>
              </w:tabs>
              <w:rPr>
                <w:sz w:val="20"/>
              </w:rPr>
            </w:pPr>
          </w:p>
        </w:tc>
        <w:tc>
          <w:tcPr>
            <w:tcW w:w="1134" w:type="dxa"/>
            <w:tcBorders>
              <w:top w:val="single" w:sz="6" w:space="0" w:color="000000"/>
              <w:left w:val="single" w:sz="4" w:space="0" w:color="auto"/>
              <w:bottom w:val="single" w:sz="36" w:space="0" w:color="auto"/>
              <w:right w:val="single" w:sz="6" w:space="0" w:color="000000"/>
            </w:tcBorders>
          </w:tcPr>
          <w:p w14:paraId="182E82B5" w14:textId="77777777" w:rsidR="00790CFA" w:rsidRPr="00C733FF" w:rsidRDefault="00790CFA" w:rsidP="00790CFA">
            <w:pPr>
              <w:tabs>
                <w:tab w:val="num" w:pos="360"/>
              </w:tabs>
              <w:rPr>
                <w:sz w:val="20"/>
              </w:rPr>
            </w:pPr>
          </w:p>
        </w:tc>
        <w:tc>
          <w:tcPr>
            <w:tcW w:w="1134" w:type="dxa"/>
            <w:tcBorders>
              <w:top w:val="single" w:sz="6" w:space="0" w:color="000000"/>
              <w:left w:val="single" w:sz="4" w:space="0" w:color="auto"/>
              <w:bottom w:val="single" w:sz="36" w:space="0" w:color="auto"/>
              <w:right w:val="single" w:sz="6" w:space="0" w:color="000000"/>
            </w:tcBorders>
          </w:tcPr>
          <w:p w14:paraId="4B592415" w14:textId="77777777" w:rsidR="00790CFA" w:rsidRPr="00C733FF" w:rsidRDefault="00790CFA" w:rsidP="00790CFA">
            <w:pPr>
              <w:tabs>
                <w:tab w:val="num" w:pos="360"/>
              </w:tabs>
              <w:rPr>
                <w:sz w:val="20"/>
              </w:rPr>
            </w:pPr>
          </w:p>
        </w:tc>
      </w:tr>
      <w:tr w:rsidR="00790CFA" w:rsidRPr="00C733FF" w14:paraId="07EDCF60" w14:textId="77777777" w:rsidTr="00790CFA">
        <w:trPr>
          <w:cantSplit/>
          <w:trHeight w:val="51"/>
        </w:trPr>
        <w:tc>
          <w:tcPr>
            <w:tcW w:w="1711" w:type="dxa"/>
            <w:vMerge/>
            <w:tcBorders>
              <w:left w:val="single" w:sz="6" w:space="0" w:color="000000"/>
              <w:right w:val="single" w:sz="4" w:space="0" w:color="auto"/>
            </w:tcBorders>
          </w:tcPr>
          <w:p w14:paraId="256DA7DA" w14:textId="77777777" w:rsidR="00790CFA" w:rsidRPr="00C733FF" w:rsidRDefault="00790CFA" w:rsidP="00790CFA">
            <w:pPr>
              <w:rPr>
                <w:b/>
                <w:bCs/>
                <w:sz w:val="20"/>
              </w:rPr>
            </w:pPr>
          </w:p>
        </w:tc>
        <w:tc>
          <w:tcPr>
            <w:tcW w:w="1374" w:type="dxa"/>
            <w:vMerge/>
            <w:tcBorders>
              <w:left w:val="single" w:sz="4" w:space="0" w:color="auto"/>
              <w:right w:val="single" w:sz="4" w:space="0" w:color="auto"/>
            </w:tcBorders>
          </w:tcPr>
          <w:p w14:paraId="7ACD2398" w14:textId="77777777" w:rsidR="00790CFA" w:rsidRPr="00C733FF" w:rsidRDefault="00790CFA" w:rsidP="00790CFA">
            <w:pPr>
              <w:tabs>
                <w:tab w:val="num" w:pos="360"/>
              </w:tabs>
              <w:ind w:left="360" w:hanging="360"/>
              <w:rPr>
                <w:sz w:val="20"/>
              </w:rPr>
            </w:pPr>
          </w:p>
        </w:tc>
        <w:tc>
          <w:tcPr>
            <w:tcW w:w="1460" w:type="dxa"/>
            <w:vMerge/>
            <w:tcBorders>
              <w:left w:val="single" w:sz="4" w:space="0" w:color="auto"/>
              <w:bottom w:val="single" w:sz="4" w:space="0" w:color="auto"/>
              <w:right w:val="single" w:sz="4" w:space="0" w:color="auto"/>
            </w:tcBorders>
          </w:tcPr>
          <w:p w14:paraId="2ADB7069" w14:textId="77777777" w:rsidR="00790CFA" w:rsidRPr="00C733FF" w:rsidRDefault="00790CFA" w:rsidP="00790CFA">
            <w:pPr>
              <w:tabs>
                <w:tab w:val="num" w:pos="360"/>
              </w:tabs>
              <w:ind w:left="360" w:hanging="360"/>
              <w:rPr>
                <w:sz w:val="20"/>
              </w:rPr>
            </w:pPr>
          </w:p>
        </w:tc>
        <w:tc>
          <w:tcPr>
            <w:tcW w:w="1275" w:type="dxa"/>
            <w:tcBorders>
              <w:top w:val="single" w:sz="36" w:space="0" w:color="auto"/>
              <w:left w:val="single" w:sz="4" w:space="0" w:color="auto"/>
              <w:bottom w:val="single" w:sz="4" w:space="0" w:color="auto"/>
              <w:right w:val="single" w:sz="6" w:space="0" w:color="000000"/>
            </w:tcBorders>
          </w:tcPr>
          <w:p w14:paraId="3F743F17" w14:textId="77777777" w:rsidR="00790CFA" w:rsidRPr="00C733FF" w:rsidRDefault="00790CFA" w:rsidP="00790CFA">
            <w:pPr>
              <w:tabs>
                <w:tab w:val="num" w:pos="360"/>
              </w:tabs>
              <w:rPr>
                <w:sz w:val="20"/>
              </w:rPr>
            </w:pPr>
            <w:r w:rsidRPr="00C733FF">
              <w:rPr>
                <w:sz w:val="20"/>
              </w:rPr>
              <w:t xml:space="preserve">en œuvre </w:t>
            </w:r>
          </w:p>
        </w:tc>
        <w:tc>
          <w:tcPr>
            <w:tcW w:w="1134" w:type="dxa"/>
            <w:tcBorders>
              <w:top w:val="single" w:sz="36" w:space="0" w:color="auto"/>
              <w:left w:val="single" w:sz="4" w:space="0" w:color="auto"/>
              <w:bottom w:val="single" w:sz="4" w:space="0" w:color="auto"/>
              <w:right w:val="single" w:sz="6" w:space="0" w:color="000000"/>
            </w:tcBorders>
          </w:tcPr>
          <w:p w14:paraId="69A5321D"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4" w:space="0" w:color="auto"/>
              <w:right w:val="single" w:sz="6" w:space="0" w:color="000000"/>
            </w:tcBorders>
          </w:tcPr>
          <w:p w14:paraId="01807DCC"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4" w:space="0" w:color="auto"/>
              <w:right w:val="single" w:sz="6" w:space="0" w:color="000000"/>
            </w:tcBorders>
          </w:tcPr>
          <w:p w14:paraId="3966A6DE"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4" w:space="0" w:color="auto"/>
              <w:right w:val="single" w:sz="6" w:space="0" w:color="000000"/>
            </w:tcBorders>
          </w:tcPr>
          <w:p w14:paraId="321C6F7D" w14:textId="77777777" w:rsidR="00790CFA" w:rsidRPr="00C733FF" w:rsidRDefault="00790CFA" w:rsidP="00790CFA">
            <w:pPr>
              <w:tabs>
                <w:tab w:val="num" w:pos="360"/>
              </w:tabs>
              <w:rPr>
                <w:sz w:val="20"/>
              </w:rPr>
            </w:pPr>
          </w:p>
        </w:tc>
      </w:tr>
      <w:tr w:rsidR="00790CFA" w:rsidRPr="00C733FF" w14:paraId="317D7D1D" w14:textId="77777777" w:rsidTr="00790CFA">
        <w:trPr>
          <w:cantSplit/>
          <w:trHeight w:val="210"/>
        </w:trPr>
        <w:tc>
          <w:tcPr>
            <w:tcW w:w="1711" w:type="dxa"/>
            <w:vMerge/>
            <w:tcBorders>
              <w:left w:val="single" w:sz="6" w:space="0" w:color="000000"/>
              <w:right w:val="single" w:sz="4" w:space="0" w:color="auto"/>
            </w:tcBorders>
          </w:tcPr>
          <w:p w14:paraId="49395BDC" w14:textId="77777777" w:rsidR="00790CFA" w:rsidRPr="00C733FF" w:rsidRDefault="00790CFA" w:rsidP="00790CFA">
            <w:pPr>
              <w:rPr>
                <w:b/>
                <w:bCs/>
                <w:sz w:val="20"/>
              </w:rPr>
            </w:pPr>
          </w:p>
        </w:tc>
        <w:tc>
          <w:tcPr>
            <w:tcW w:w="1374" w:type="dxa"/>
            <w:vMerge/>
            <w:tcBorders>
              <w:left w:val="single" w:sz="4" w:space="0" w:color="auto"/>
              <w:right w:val="single" w:sz="4" w:space="0" w:color="auto"/>
            </w:tcBorders>
          </w:tcPr>
          <w:p w14:paraId="3885D36D" w14:textId="77777777" w:rsidR="00790CFA" w:rsidRPr="00C733FF" w:rsidRDefault="00790CFA" w:rsidP="00790CFA">
            <w:pPr>
              <w:tabs>
                <w:tab w:val="num" w:pos="360"/>
              </w:tabs>
              <w:ind w:left="360" w:hanging="360"/>
              <w:rPr>
                <w:sz w:val="20"/>
              </w:rPr>
            </w:pPr>
          </w:p>
        </w:tc>
        <w:tc>
          <w:tcPr>
            <w:tcW w:w="1460" w:type="dxa"/>
            <w:vMerge w:val="restart"/>
            <w:tcBorders>
              <w:top w:val="single" w:sz="4" w:space="0" w:color="auto"/>
              <w:left w:val="single" w:sz="4" w:space="0" w:color="auto"/>
              <w:right w:val="single" w:sz="4" w:space="0" w:color="auto"/>
            </w:tcBorders>
          </w:tcPr>
          <w:p w14:paraId="010CC189" w14:textId="77777777" w:rsidR="00790CFA" w:rsidRPr="00C733FF" w:rsidRDefault="00790CFA" w:rsidP="00790CFA">
            <w:pPr>
              <w:tabs>
                <w:tab w:val="num" w:pos="360"/>
              </w:tabs>
              <w:ind w:left="360" w:hanging="360"/>
              <w:rPr>
                <w:sz w:val="20"/>
              </w:rPr>
            </w:pPr>
            <w:r w:rsidRPr="00C733FF">
              <w:rPr>
                <w:sz w:val="20"/>
              </w:rPr>
              <w:t>Supervision</w:t>
            </w:r>
          </w:p>
        </w:tc>
        <w:tc>
          <w:tcPr>
            <w:tcW w:w="1275" w:type="dxa"/>
            <w:tcBorders>
              <w:top w:val="single" w:sz="4" w:space="0" w:color="auto"/>
              <w:left w:val="single" w:sz="4" w:space="0" w:color="auto"/>
              <w:bottom w:val="single" w:sz="36" w:space="0" w:color="auto"/>
              <w:right w:val="single" w:sz="6" w:space="0" w:color="000000"/>
            </w:tcBorders>
          </w:tcPr>
          <w:p w14:paraId="61695C71" w14:textId="77777777" w:rsidR="00790CFA" w:rsidRPr="00C733FF" w:rsidRDefault="00790CFA" w:rsidP="00790CFA">
            <w:pPr>
              <w:tabs>
                <w:tab w:val="num" w:pos="360"/>
              </w:tabs>
              <w:rPr>
                <w:sz w:val="20"/>
              </w:rPr>
            </w:pPr>
            <w:r w:rsidRPr="00C733FF">
              <w:rPr>
                <w:sz w:val="20"/>
              </w:rPr>
              <w:t xml:space="preserve">Tous les </w:t>
            </w:r>
            <w:r>
              <w:rPr>
                <w:sz w:val="20"/>
              </w:rPr>
              <w:t xml:space="preserve">trois </w:t>
            </w:r>
            <w:r w:rsidRPr="00C733FF">
              <w:rPr>
                <w:sz w:val="20"/>
              </w:rPr>
              <w:t>mois</w:t>
            </w:r>
          </w:p>
        </w:tc>
        <w:tc>
          <w:tcPr>
            <w:tcW w:w="1134" w:type="dxa"/>
            <w:tcBorders>
              <w:top w:val="single" w:sz="4" w:space="0" w:color="auto"/>
              <w:left w:val="single" w:sz="4" w:space="0" w:color="auto"/>
              <w:bottom w:val="single" w:sz="36" w:space="0" w:color="auto"/>
              <w:right w:val="single" w:sz="6" w:space="0" w:color="000000"/>
            </w:tcBorders>
          </w:tcPr>
          <w:p w14:paraId="220C3352" w14:textId="77777777" w:rsidR="00790CFA" w:rsidRPr="00C733FF" w:rsidRDefault="00790CFA" w:rsidP="00790CFA">
            <w:pPr>
              <w:tabs>
                <w:tab w:val="num" w:pos="360"/>
              </w:tabs>
              <w:rPr>
                <w:sz w:val="20"/>
              </w:rPr>
            </w:pPr>
          </w:p>
        </w:tc>
        <w:tc>
          <w:tcPr>
            <w:tcW w:w="1134" w:type="dxa"/>
            <w:tcBorders>
              <w:top w:val="single" w:sz="4" w:space="0" w:color="auto"/>
              <w:left w:val="single" w:sz="4" w:space="0" w:color="auto"/>
              <w:bottom w:val="single" w:sz="36" w:space="0" w:color="auto"/>
              <w:right w:val="single" w:sz="6" w:space="0" w:color="000000"/>
            </w:tcBorders>
          </w:tcPr>
          <w:p w14:paraId="49198EAE" w14:textId="77777777" w:rsidR="00790CFA" w:rsidRPr="00C733FF" w:rsidRDefault="00790CFA" w:rsidP="00790CFA">
            <w:pPr>
              <w:tabs>
                <w:tab w:val="num" w:pos="360"/>
              </w:tabs>
              <w:rPr>
                <w:sz w:val="20"/>
              </w:rPr>
            </w:pPr>
          </w:p>
        </w:tc>
        <w:tc>
          <w:tcPr>
            <w:tcW w:w="1134" w:type="dxa"/>
            <w:tcBorders>
              <w:top w:val="single" w:sz="4" w:space="0" w:color="auto"/>
              <w:left w:val="single" w:sz="4" w:space="0" w:color="auto"/>
              <w:bottom w:val="single" w:sz="36" w:space="0" w:color="auto"/>
              <w:right w:val="single" w:sz="6" w:space="0" w:color="000000"/>
            </w:tcBorders>
          </w:tcPr>
          <w:p w14:paraId="74838465" w14:textId="77777777" w:rsidR="00790CFA" w:rsidRPr="00C733FF" w:rsidRDefault="00790CFA" w:rsidP="00790CFA">
            <w:pPr>
              <w:tabs>
                <w:tab w:val="num" w:pos="360"/>
              </w:tabs>
              <w:rPr>
                <w:sz w:val="20"/>
              </w:rPr>
            </w:pPr>
          </w:p>
        </w:tc>
        <w:tc>
          <w:tcPr>
            <w:tcW w:w="1134" w:type="dxa"/>
            <w:tcBorders>
              <w:top w:val="single" w:sz="4" w:space="0" w:color="auto"/>
              <w:left w:val="single" w:sz="4" w:space="0" w:color="auto"/>
              <w:bottom w:val="single" w:sz="36" w:space="0" w:color="auto"/>
              <w:right w:val="single" w:sz="6" w:space="0" w:color="000000"/>
            </w:tcBorders>
          </w:tcPr>
          <w:p w14:paraId="747B1910" w14:textId="77777777" w:rsidR="00790CFA" w:rsidRPr="00C733FF" w:rsidRDefault="00790CFA" w:rsidP="00790CFA">
            <w:pPr>
              <w:tabs>
                <w:tab w:val="num" w:pos="360"/>
              </w:tabs>
              <w:rPr>
                <w:sz w:val="20"/>
              </w:rPr>
            </w:pPr>
          </w:p>
        </w:tc>
      </w:tr>
      <w:tr w:rsidR="00790CFA" w:rsidRPr="00C733FF" w14:paraId="4E0108BD" w14:textId="77777777" w:rsidTr="00790CFA">
        <w:trPr>
          <w:cantSplit/>
          <w:trHeight w:val="20"/>
        </w:trPr>
        <w:tc>
          <w:tcPr>
            <w:tcW w:w="1711" w:type="dxa"/>
            <w:vMerge/>
            <w:tcBorders>
              <w:left w:val="single" w:sz="6" w:space="0" w:color="000000"/>
              <w:right w:val="single" w:sz="4" w:space="0" w:color="auto"/>
            </w:tcBorders>
          </w:tcPr>
          <w:p w14:paraId="36359694" w14:textId="77777777" w:rsidR="00790CFA" w:rsidRPr="00C733FF" w:rsidRDefault="00790CFA" w:rsidP="00790CFA">
            <w:pPr>
              <w:rPr>
                <w:b/>
                <w:bCs/>
                <w:sz w:val="20"/>
              </w:rPr>
            </w:pPr>
          </w:p>
        </w:tc>
        <w:tc>
          <w:tcPr>
            <w:tcW w:w="1374" w:type="dxa"/>
            <w:vMerge/>
            <w:tcBorders>
              <w:left w:val="single" w:sz="4" w:space="0" w:color="auto"/>
              <w:bottom w:val="single" w:sz="6" w:space="0" w:color="000000"/>
              <w:right w:val="single" w:sz="4" w:space="0" w:color="auto"/>
            </w:tcBorders>
          </w:tcPr>
          <w:p w14:paraId="40DE8BD3" w14:textId="77777777" w:rsidR="00790CFA" w:rsidRPr="00C733FF" w:rsidRDefault="00790CFA" w:rsidP="00790CFA">
            <w:pPr>
              <w:tabs>
                <w:tab w:val="num" w:pos="360"/>
              </w:tabs>
              <w:ind w:left="360" w:hanging="360"/>
              <w:rPr>
                <w:sz w:val="20"/>
              </w:rPr>
            </w:pPr>
          </w:p>
        </w:tc>
        <w:tc>
          <w:tcPr>
            <w:tcW w:w="1460" w:type="dxa"/>
            <w:vMerge/>
            <w:tcBorders>
              <w:left w:val="single" w:sz="4" w:space="0" w:color="auto"/>
              <w:bottom w:val="single" w:sz="6" w:space="0" w:color="000000"/>
              <w:right w:val="single" w:sz="4" w:space="0" w:color="auto"/>
            </w:tcBorders>
          </w:tcPr>
          <w:p w14:paraId="34A6F23F" w14:textId="77777777" w:rsidR="00790CFA" w:rsidRPr="00C733FF" w:rsidRDefault="00790CFA" w:rsidP="00790CFA">
            <w:pPr>
              <w:tabs>
                <w:tab w:val="num" w:pos="360"/>
              </w:tabs>
              <w:ind w:left="360" w:hanging="360"/>
              <w:rPr>
                <w:sz w:val="20"/>
              </w:rPr>
            </w:pPr>
          </w:p>
        </w:tc>
        <w:tc>
          <w:tcPr>
            <w:tcW w:w="1275" w:type="dxa"/>
            <w:tcBorders>
              <w:top w:val="single" w:sz="36" w:space="0" w:color="auto"/>
              <w:left w:val="single" w:sz="4" w:space="0" w:color="auto"/>
              <w:bottom w:val="single" w:sz="6" w:space="0" w:color="000000"/>
              <w:right w:val="single" w:sz="6" w:space="0" w:color="000000"/>
            </w:tcBorders>
          </w:tcPr>
          <w:p w14:paraId="03A83781" w14:textId="77777777" w:rsidR="00790CFA" w:rsidRPr="00C733FF" w:rsidDel="008F0B57"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6765F074"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4CC692DE"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78FD2ABB" w14:textId="77777777" w:rsidR="00790CFA" w:rsidRPr="00C733FF" w:rsidRDefault="00790CFA" w:rsidP="00790CFA">
            <w:pPr>
              <w:tabs>
                <w:tab w:val="num" w:pos="360"/>
              </w:tabs>
              <w:rPr>
                <w:sz w:val="20"/>
              </w:rPr>
            </w:pPr>
          </w:p>
        </w:tc>
        <w:tc>
          <w:tcPr>
            <w:tcW w:w="1134" w:type="dxa"/>
            <w:tcBorders>
              <w:top w:val="single" w:sz="36" w:space="0" w:color="auto"/>
              <w:left w:val="single" w:sz="4" w:space="0" w:color="auto"/>
              <w:bottom w:val="single" w:sz="6" w:space="0" w:color="000000"/>
              <w:right w:val="single" w:sz="6" w:space="0" w:color="000000"/>
            </w:tcBorders>
          </w:tcPr>
          <w:p w14:paraId="235D5134" w14:textId="77777777" w:rsidR="00790CFA" w:rsidRPr="00C733FF" w:rsidRDefault="00790CFA" w:rsidP="00790CFA">
            <w:pPr>
              <w:tabs>
                <w:tab w:val="num" w:pos="360"/>
              </w:tabs>
              <w:rPr>
                <w:sz w:val="20"/>
              </w:rPr>
            </w:pPr>
          </w:p>
        </w:tc>
      </w:tr>
      <w:tr w:rsidR="00790CFA" w:rsidRPr="00C733FF" w14:paraId="362AA901" w14:textId="77777777" w:rsidTr="00790CFA">
        <w:trPr>
          <w:cantSplit/>
          <w:trHeight w:val="150"/>
        </w:trPr>
        <w:tc>
          <w:tcPr>
            <w:tcW w:w="1711" w:type="dxa"/>
            <w:vMerge/>
            <w:tcBorders>
              <w:left w:val="single" w:sz="6" w:space="0" w:color="000000"/>
              <w:right w:val="single" w:sz="4" w:space="0" w:color="auto"/>
            </w:tcBorders>
          </w:tcPr>
          <w:p w14:paraId="18B91421" w14:textId="77777777" w:rsidR="00790CFA" w:rsidRPr="00C733FF" w:rsidRDefault="00790CFA" w:rsidP="00790CFA">
            <w:pPr>
              <w:rPr>
                <w:bCs/>
                <w:sz w:val="20"/>
              </w:rPr>
            </w:pPr>
          </w:p>
        </w:tc>
        <w:tc>
          <w:tcPr>
            <w:tcW w:w="1374" w:type="dxa"/>
            <w:vMerge w:val="restart"/>
            <w:tcBorders>
              <w:top w:val="single" w:sz="6" w:space="0" w:color="000000"/>
              <w:left w:val="single" w:sz="4" w:space="0" w:color="auto"/>
              <w:right w:val="single" w:sz="4" w:space="0" w:color="auto"/>
            </w:tcBorders>
          </w:tcPr>
          <w:p w14:paraId="0F45E4D2" w14:textId="77777777" w:rsidR="00790CFA" w:rsidRDefault="00790CFA" w:rsidP="00790CFA">
            <w:pPr>
              <w:tabs>
                <w:tab w:val="num" w:pos="360"/>
              </w:tabs>
              <w:ind w:left="360" w:hanging="360"/>
              <w:rPr>
                <w:sz w:val="20"/>
              </w:rPr>
            </w:pPr>
          </w:p>
          <w:p w14:paraId="076813ED" w14:textId="77777777" w:rsidR="00790CFA" w:rsidRDefault="00790CFA" w:rsidP="00790CFA">
            <w:pPr>
              <w:tabs>
                <w:tab w:val="num" w:pos="360"/>
              </w:tabs>
              <w:ind w:left="360" w:hanging="360"/>
              <w:rPr>
                <w:sz w:val="20"/>
              </w:rPr>
            </w:pPr>
            <w:r w:rsidRPr="00C733FF">
              <w:rPr>
                <w:sz w:val="20"/>
              </w:rPr>
              <w:t xml:space="preserve">Evaluation </w:t>
            </w:r>
          </w:p>
        </w:tc>
        <w:tc>
          <w:tcPr>
            <w:tcW w:w="1460" w:type="dxa"/>
            <w:vMerge w:val="restart"/>
            <w:tcBorders>
              <w:top w:val="single" w:sz="6" w:space="0" w:color="000000"/>
              <w:left w:val="single" w:sz="4" w:space="0" w:color="auto"/>
              <w:right w:val="single" w:sz="4" w:space="0" w:color="auto"/>
            </w:tcBorders>
          </w:tcPr>
          <w:p w14:paraId="3ED11116" w14:textId="77777777" w:rsidR="00790CFA" w:rsidRPr="00C733FF" w:rsidRDefault="00790CFA" w:rsidP="00790CFA">
            <w:pPr>
              <w:tabs>
                <w:tab w:val="num" w:pos="360"/>
              </w:tabs>
              <w:rPr>
                <w:sz w:val="20"/>
              </w:rPr>
            </w:pPr>
            <w:r>
              <w:rPr>
                <w:sz w:val="20"/>
              </w:rPr>
              <w:t>A mi-parcours</w:t>
            </w:r>
          </w:p>
        </w:tc>
        <w:tc>
          <w:tcPr>
            <w:tcW w:w="1275" w:type="dxa"/>
            <w:vMerge w:val="restart"/>
            <w:tcBorders>
              <w:top w:val="single" w:sz="6" w:space="0" w:color="000000"/>
              <w:left w:val="single" w:sz="4" w:space="0" w:color="auto"/>
              <w:right w:val="single" w:sz="6" w:space="0" w:color="000000"/>
            </w:tcBorders>
          </w:tcPr>
          <w:p w14:paraId="7589565A" w14:textId="77777777" w:rsidR="00790CFA" w:rsidRPr="00C733FF" w:rsidRDefault="00790CFA" w:rsidP="00790CFA">
            <w:pPr>
              <w:rPr>
                <w:sz w:val="20"/>
              </w:rPr>
            </w:pPr>
          </w:p>
        </w:tc>
        <w:tc>
          <w:tcPr>
            <w:tcW w:w="1134" w:type="dxa"/>
            <w:vMerge w:val="restart"/>
            <w:tcBorders>
              <w:top w:val="single" w:sz="6" w:space="0" w:color="000000"/>
              <w:left w:val="single" w:sz="4" w:space="0" w:color="auto"/>
              <w:right w:val="single" w:sz="6" w:space="0" w:color="000000"/>
            </w:tcBorders>
          </w:tcPr>
          <w:p w14:paraId="30C2A0F9" w14:textId="77777777" w:rsidR="00790CFA" w:rsidRPr="00C733FF" w:rsidRDefault="00790CFA" w:rsidP="00790CFA">
            <w:pPr>
              <w:rPr>
                <w:sz w:val="20"/>
              </w:rPr>
            </w:pPr>
          </w:p>
        </w:tc>
        <w:tc>
          <w:tcPr>
            <w:tcW w:w="1134" w:type="dxa"/>
            <w:tcBorders>
              <w:top w:val="single" w:sz="6" w:space="0" w:color="000000"/>
              <w:left w:val="single" w:sz="4" w:space="0" w:color="auto"/>
              <w:bottom w:val="single" w:sz="36" w:space="0" w:color="auto"/>
              <w:right w:val="single" w:sz="6" w:space="0" w:color="000000"/>
            </w:tcBorders>
          </w:tcPr>
          <w:p w14:paraId="35A6480D" w14:textId="77777777" w:rsidR="00790CFA" w:rsidRPr="00C733FF" w:rsidRDefault="00790CFA" w:rsidP="00790CFA">
            <w:pPr>
              <w:rPr>
                <w:sz w:val="20"/>
              </w:rPr>
            </w:pPr>
          </w:p>
        </w:tc>
        <w:tc>
          <w:tcPr>
            <w:tcW w:w="1134" w:type="dxa"/>
            <w:vMerge w:val="restart"/>
            <w:tcBorders>
              <w:top w:val="single" w:sz="6" w:space="0" w:color="000000"/>
              <w:left w:val="single" w:sz="4" w:space="0" w:color="auto"/>
              <w:right w:val="single" w:sz="6" w:space="0" w:color="000000"/>
            </w:tcBorders>
          </w:tcPr>
          <w:p w14:paraId="4726DB29" w14:textId="77777777" w:rsidR="00790CFA" w:rsidRPr="00C733FF" w:rsidRDefault="00790CFA" w:rsidP="00790CFA">
            <w:pPr>
              <w:rPr>
                <w:sz w:val="20"/>
              </w:rPr>
            </w:pPr>
          </w:p>
        </w:tc>
        <w:tc>
          <w:tcPr>
            <w:tcW w:w="1134" w:type="dxa"/>
            <w:vMerge w:val="restart"/>
            <w:tcBorders>
              <w:top w:val="single" w:sz="6" w:space="0" w:color="000000"/>
              <w:left w:val="single" w:sz="4" w:space="0" w:color="auto"/>
              <w:right w:val="single" w:sz="6" w:space="0" w:color="000000"/>
            </w:tcBorders>
          </w:tcPr>
          <w:p w14:paraId="38B295D4" w14:textId="77777777" w:rsidR="00790CFA" w:rsidRPr="00C733FF" w:rsidRDefault="00790CFA" w:rsidP="00790CFA">
            <w:pPr>
              <w:rPr>
                <w:sz w:val="20"/>
              </w:rPr>
            </w:pPr>
          </w:p>
        </w:tc>
      </w:tr>
      <w:tr w:rsidR="00790CFA" w:rsidRPr="00C733FF" w14:paraId="7818B083" w14:textId="77777777" w:rsidTr="00790CFA">
        <w:trPr>
          <w:cantSplit/>
          <w:trHeight w:val="230"/>
        </w:trPr>
        <w:tc>
          <w:tcPr>
            <w:tcW w:w="1711" w:type="dxa"/>
            <w:vMerge/>
            <w:tcBorders>
              <w:left w:val="single" w:sz="6" w:space="0" w:color="000000"/>
              <w:right w:val="single" w:sz="4" w:space="0" w:color="auto"/>
            </w:tcBorders>
          </w:tcPr>
          <w:p w14:paraId="1DA24DAD" w14:textId="77777777" w:rsidR="00790CFA" w:rsidRPr="00C733FF" w:rsidRDefault="00790CFA" w:rsidP="00790CFA">
            <w:pPr>
              <w:rPr>
                <w:bCs/>
                <w:sz w:val="20"/>
              </w:rPr>
            </w:pPr>
          </w:p>
        </w:tc>
        <w:tc>
          <w:tcPr>
            <w:tcW w:w="1374" w:type="dxa"/>
            <w:vMerge/>
            <w:tcBorders>
              <w:left w:val="single" w:sz="4" w:space="0" w:color="auto"/>
              <w:right w:val="single" w:sz="4" w:space="0" w:color="auto"/>
            </w:tcBorders>
          </w:tcPr>
          <w:p w14:paraId="768AB62B" w14:textId="77777777" w:rsidR="00790CFA" w:rsidRDefault="00790CFA" w:rsidP="00790CFA">
            <w:pPr>
              <w:tabs>
                <w:tab w:val="num" w:pos="360"/>
              </w:tabs>
              <w:ind w:left="360" w:hanging="360"/>
              <w:rPr>
                <w:sz w:val="20"/>
              </w:rPr>
            </w:pPr>
          </w:p>
        </w:tc>
        <w:tc>
          <w:tcPr>
            <w:tcW w:w="1460" w:type="dxa"/>
            <w:vMerge/>
            <w:tcBorders>
              <w:left w:val="single" w:sz="4" w:space="0" w:color="auto"/>
              <w:right w:val="single" w:sz="4" w:space="0" w:color="auto"/>
            </w:tcBorders>
          </w:tcPr>
          <w:p w14:paraId="427B8509" w14:textId="77777777" w:rsidR="00790CFA" w:rsidRDefault="00790CFA" w:rsidP="00790CFA">
            <w:pPr>
              <w:tabs>
                <w:tab w:val="num" w:pos="360"/>
              </w:tabs>
              <w:rPr>
                <w:sz w:val="20"/>
              </w:rPr>
            </w:pPr>
          </w:p>
        </w:tc>
        <w:tc>
          <w:tcPr>
            <w:tcW w:w="1275" w:type="dxa"/>
            <w:vMerge/>
            <w:tcBorders>
              <w:left w:val="single" w:sz="4" w:space="0" w:color="auto"/>
              <w:bottom w:val="single" w:sz="4" w:space="0" w:color="auto"/>
              <w:right w:val="single" w:sz="6" w:space="0" w:color="000000"/>
            </w:tcBorders>
          </w:tcPr>
          <w:p w14:paraId="17AB7606" w14:textId="77777777" w:rsidR="00790CFA" w:rsidRPr="00C733FF" w:rsidRDefault="00790CFA" w:rsidP="00790CFA">
            <w:pPr>
              <w:rPr>
                <w:sz w:val="20"/>
              </w:rPr>
            </w:pPr>
          </w:p>
        </w:tc>
        <w:tc>
          <w:tcPr>
            <w:tcW w:w="1134" w:type="dxa"/>
            <w:vMerge/>
            <w:tcBorders>
              <w:left w:val="single" w:sz="4" w:space="0" w:color="auto"/>
              <w:bottom w:val="single" w:sz="4" w:space="0" w:color="auto"/>
              <w:right w:val="single" w:sz="6" w:space="0" w:color="000000"/>
            </w:tcBorders>
          </w:tcPr>
          <w:p w14:paraId="27DB9029" w14:textId="77777777" w:rsidR="00790CFA" w:rsidRPr="00C733FF" w:rsidRDefault="00790CFA" w:rsidP="00790CFA">
            <w:pPr>
              <w:rPr>
                <w:sz w:val="20"/>
              </w:rPr>
            </w:pPr>
          </w:p>
        </w:tc>
        <w:tc>
          <w:tcPr>
            <w:tcW w:w="1134" w:type="dxa"/>
            <w:tcBorders>
              <w:top w:val="single" w:sz="36" w:space="0" w:color="auto"/>
              <w:left w:val="single" w:sz="4" w:space="0" w:color="auto"/>
              <w:bottom w:val="single" w:sz="4" w:space="0" w:color="auto"/>
              <w:right w:val="single" w:sz="6" w:space="0" w:color="000000"/>
            </w:tcBorders>
          </w:tcPr>
          <w:p w14:paraId="2D362F6A" w14:textId="77777777" w:rsidR="00790CFA" w:rsidRDefault="00790CFA" w:rsidP="00790CFA">
            <w:pPr>
              <w:rPr>
                <w:sz w:val="20"/>
              </w:rPr>
            </w:pPr>
          </w:p>
        </w:tc>
        <w:tc>
          <w:tcPr>
            <w:tcW w:w="1134" w:type="dxa"/>
            <w:vMerge/>
            <w:tcBorders>
              <w:left w:val="single" w:sz="4" w:space="0" w:color="auto"/>
              <w:bottom w:val="single" w:sz="4" w:space="0" w:color="auto"/>
              <w:right w:val="single" w:sz="6" w:space="0" w:color="000000"/>
            </w:tcBorders>
          </w:tcPr>
          <w:p w14:paraId="12C5CA08" w14:textId="77777777" w:rsidR="00790CFA" w:rsidRPr="00C733FF" w:rsidRDefault="00790CFA" w:rsidP="00790CFA">
            <w:pPr>
              <w:rPr>
                <w:sz w:val="20"/>
              </w:rPr>
            </w:pPr>
          </w:p>
        </w:tc>
        <w:tc>
          <w:tcPr>
            <w:tcW w:w="1134" w:type="dxa"/>
            <w:vMerge/>
            <w:tcBorders>
              <w:left w:val="single" w:sz="4" w:space="0" w:color="auto"/>
              <w:bottom w:val="single" w:sz="4" w:space="0" w:color="auto"/>
              <w:right w:val="single" w:sz="6" w:space="0" w:color="000000"/>
            </w:tcBorders>
          </w:tcPr>
          <w:p w14:paraId="48E44430" w14:textId="77777777" w:rsidR="00790CFA" w:rsidRPr="00C733FF" w:rsidRDefault="00790CFA" w:rsidP="00790CFA">
            <w:pPr>
              <w:rPr>
                <w:sz w:val="20"/>
              </w:rPr>
            </w:pPr>
          </w:p>
        </w:tc>
      </w:tr>
      <w:tr w:rsidR="00790CFA" w:rsidRPr="00C733FF" w14:paraId="399F0CFB" w14:textId="77777777" w:rsidTr="009C7F64">
        <w:trPr>
          <w:cantSplit/>
          <w:trHeight w:val="819"/>
        </w:trPr>
        <w:tc>
          <w:tcPr>
            <w:tcW w:w="1711" w:type="dxa"/>
            <w:vMerge/>
            <w:tcBorders>
              <w:left w:val="single" w:sz="6" w:space="0" w:color="000000"/>
              <w:right w:val="single" w:sz="4" w:space="0" w:color="auto"/>
            </w:tcBorders>
          </w:tcPr>
          <w:p w14:paraId="663891F1" w14:textId="77777777" w:rsidR="00790CFA" w:rsidRPr="00C733FF" w:rsidRDefault="00790CFA" w:rsidP="00790CFA">
            <w:pPr>
              <w:rPr>
                <w:bCs/>
                <w:sz w:val="20"/>
              </w:rPr>
            </w:pPr>
          </w:p>
        </w:tc>
        <w:tc>
          <w:tcPr>
            <w:tcW w:w="1374" w:type="dxa"/>
            <w:vMerge/>
            <w:tcBorders>
              <w:left w:val="single" w:sz="4" w:space="0" w:color="auto"/>
              <w:right w:val="single" w:sz="4" w:space="0" w:color="auto"/>
            </w:tcBorders>
          </w:tcPr>
          <w:p w14:paraId="2343AA3C" w14:textId="77777777" w:rsidR="00790CFA" w:rsidRPr="00C733FF" w:rsidRDefault="00790CFA" w:rsidP="00790CFA">
            <w:pPr>
              <w:tabs>
                <w:tab w:val="num" w:pos="360"/>
              </w:tabs>
              <w:ind w:left="360" w:hanging="360"/>
              <w:rPr>
                <w:sz w:val="20"/>
              </w:rPr>
            </w:pPr>
          </w:p>
        </w:tc>
        <w:tc>
          <w:tcPr>
            <w:tcW w:w="1460" w:type="dxa"/>
            <w:tcBorders>
              <w:left w:val="single" w:sz="4" w:space="0" w:color="auto"/>
              <w:right w:val="single" w:sz="4" w:space="0" w:color="auto"/>
            </w:tcBorders>
          </w:tcPr>
          <w:p w14:paraId="75E697E9" w14:textId="77777777" w:rsidR="00790CFA" w:rsidRPr="00C733FF" w:rsidRDefault="00790CFA" w:rsidP="00790CFA">
            <w:pPr>
              <w:tabs>
                <w:tab w:val="num" w:pos="360"/>
              </w:tabs>
              <w:rPr>
                <w:sz w:val="20"/>
              </w:rPr>
            </w:pPr>
            <w:r w:rsidRPr="00C733FF">
              <w:rPr>
                <w:sz w:val="20"/>
              </w:rPr>
              <w:t>finale</w:t>
            </w:r>
          </w:p>
        </w:tc>
        <w:tc>
          <w:tcPr>
            <w:tcW w:w="1275" w:type="dxa"/>
            <w:tcBorders>
              <w:top w:val="single" w:sz="4" w:space="0" w:color="auto"/>
              <w:left w:val="single" w:sz="4" w:space="0" w:color="auto"/>
              <w:right w:val="single" w:sz="6" w:space="0" w:color="000000"/>
            </w:tcBorders>
          </w:tcPr>
          <w:p w14:paraId="2A5EB6DD" w14:textId="77777777" w:rsidR="00790CFA" w:rsidRPr="00C733FF" w:rsidRDefault="00790CFA" w:rsidP="00790CFA">
            <w:pPr>
              <w:rPr>
                <w:sz w:val="20"/>
              </w:rPr>
            </w:pPr>
          </w:p>
        </w:tc>
        <w:tc>
          <w:tcPr>
            <w:tcW w:w="1134" w:type="dxa"/>
            <w:tcBorders>
              <w:top w:val="single" w:sz="4" w:space="0" w:color="auto"/>
              <w:left w:val="single" w:sz="4" w:space="0" w:color="auto"/>
              <w:right w:val="single" w:sz="6" w:space="0" w:color="000000"/>
            </w:tcBorders>
          </w:tcPr>
          <w:p w14:paraId="0E9A0173" w14:textId="77777777" w:rsidR="00790CFA" w:rsidRPr="00C733FF" w:rsidRDefault="00790CFA" w:rsidP="00790CFA">
            <w:pPr>
              <w:rPr>
                <w:sz w:val="20"/>
              </w:rPr>
            </w:pPr>
          </w:p>
        </w:tc>
        <w:tc>
          <w:tcPr>
            <w:tcW w:w="1134" w:type="dxa"/>
            <w:tcBorders>
              <w:top w:val="single" w:sz="4" w:space="0" w:color="auto"/>
              <w:left w:val="single" w:sz="4" w:space="0" w:color="auto"/>
              <w:right w:val="single" w:sz="6" w:space="0" w:color="000000"/>
            </w:tcBorders>
          </w:tcPr>
          <w:p w14:paraId="45363EFE" w14:textId="77777777" w:rsidR="00790CFA" w:rsidRPr="00C733FF" w:rsidRDefault="00790CFA" w:rsidP="00790CFA">
            <w:pPr>
              <w:rPr>
                <w:sz w:val="20"/>
              </w:rPr>
            </w:pPr>
          </w:p>
        </w:tc>
        <w:tc>
          <w:tcPr>
            <w:tcW w:w="1134" w:type="dxa"/>
            <w:tcBorders>
              <w:top w:val="single" w:sz="4" w:space="0" w:color="auto"/>
              <w:left w:val="single" w:sz="4" w:space="0" w:color="auto"/>
              <w:right w:val="single" w:sz="6" w:space="0" w:color="000000"/>
            </w:tcBorders>
          </w:tcPr>
          <w:p w14:paraId="4D1B622D" w14:textId="77777777" w:rsidR="00790CFA" w:rsidRPr="00C733FF" w:rsidRDefault="00790CFA" w:rsidP="00790CFA">
            <w:pPr>
              <w:rPr>
                <w:sz w:val="20"/>
              </w:rPr>
            </w:pPr>
          </w:p>
        </w:tc>
        <w:tc>
          <w:tcPr>
            <w:tcW w:w="1134" w:type="dxa"/>
            <w:tcBorders>
              <w:top w:val="single" w:sz="4" w:space="0" w:color="auto"/>
              <w:left w:val="single" w:sz="4" w:space="0" w:color="auto"/>
              <w:bottom w:val="single" w:sz="36" w:space="0" w:color="auto"/>
              <w:right w:val="single" w:sz="6" w:space="0" w:color="000000"/>
            </w:tcBorders>
          </w:tcPr>
          <w:p w14:paraId="2E923243" w14:textId="77777777" w:rsidR="00790CFA" w:rsidRPr="00C733FF" w:rsidRDefault="000E005C" w:rsidP="00790CFA">
            <w:pPr>
              <w:rPr>
                <w:sz w:val="20"/>
              </w:rPr>
            </w:pPr>
            <w:r w:rsidRPr="00C733FF">
              <w:rPr>
                <w:sz w:val="20"/>
              </w:rPr>
              <w:t>fin d</w:t>
            </w:r>
            <w:r>
              <w:rPr>
                <w:sz w:val="20"/>
              </w:rPr>
              <w:t>es activités</w:t>
            </w:r>
            <w:r w:rsidRPr="00C733FF">
              <w:rPr>
                <w:sz w:val="20"/>
              </w:rPr>
              <w:t xml:space="preserve"> projet (</w:t>
            </w:r>
            <w:r>
              <w:rPr>
                <w:sz w:val="20"/>
              </w:rPr>
              <w:t>5</w:t>
            </w:r>
            <w:r w:rsidRPr="00C733FF">
              <w:rPr>
                <w:sz w:val="20"/>
                <w:vertAlign w:val="superscript"/>
              </w:rPr>
              <w:t>ème</w:t>
            </w:r>
            <w:r w:rsidRPr="00C733FF">
              <w:rPr>
                <w:sz w:val="20"/>
              </w:rPr>
              <w:t xml:space="preserve"> année)</w:t>
            </w:r>
          </w:p>
        </w:tc>
      </w:tr>
    </w:tbl>
    <w:p w14:paraId="25C1CE74" w14:textId="77777777" w:rsidR="00790CFA" w:rsidRPr="0009230A" w:rsidRDefault="0009230A" w:rsidP="00EF49DC">
      <w:pPr>
        <w:numPr>
          <w:ilvl w:val="1"/>
          <w:numId w:val="13"/>
        </w:numPr>
      </w:pPr>
      <w:bookmarkStart w:id="316" w:name="_Toc211105146"/>
      <w:bookmarkStart w:id="317" w:name="_Toc317427902"/>
      <w:r>
        <w:br w:type="page"/>
      </w:r>
      <w:r w:rsidR="00790CFA" w:rsidRPr="00EF49DC">
        <w:rPr>
          <w:b/>
          <w:color w:val="000000"/>
          <w:sz w:val="22"/>
          <w:szCs w:val="22"/>
        </w:rPr>
        <w:lastRenderedPageBreak/>
        <w:t>Co</w:t>
      </w:r>
      <w:r w:rsidR="00502934" w:rsidRPr="00EF49DC">
        <w:rPr>
          <w:b/>
          <w:color w:val="000000"/>
          <w:sz w:val="22"/>
          <w:szCs w:val="22"/>
        </w:rPr>
        <w:t>û</w:t>
      </w:r>
      <w:r w:rsidR="00790CFA" w:rsidRPr="00EF49DC">
        <w:rPr>
          <w:b/>
          <w:color w:val="000000"/>
          <w:sz w:val="22"/>
          <w:szCs w:val="22"/>
        </w:rPr>
        <w:t>ts des mesures environnementales</w:t>
      </w:r>
      <w:bookmarkEnd w:id="316"/>
      <w:r w:rsidR="00790CFA" w:rsidRPr="00EF49DC">
        <w:rPr>
          <w:b/>
          <w:color w:val="000000"/>
          <w:sz w:val="22"/>
          <w:szCs w:val="22"/>
        </w:rPr>
        <w:t xml:space="preserve"> et sociales</w:t>
      </w:r>
      <w:bookmarkEnd w:id="317"/>
    </w:p>
    <w:p w14:paraId="171A06BE" w14:textId="77777777" w:rsidR="00790CFA" w:rsidRDefault="00790CFA" w:rsidP="00790CFA"/>
    <w:p w14:paraId="5C816F41" w14:textId="77777777" w:rsidR="00790CFA" w:rsidRPr="00425232" w:rsidRDefault="00790CFA" w:rsidP="00790CFA">
      <w:pPr>
        <w:pStyle w:val="Caption"/>
        <w:jc w:val="both"/>
        <w:rPr>
          <w:b w:val="0"/>
          <w:sz w:val="22"/>
          <w:szCs w:val="22"/>
        </w:rPr>
      </w:pPr>
      <w:r w:rsidRPr="00425232">
        <w:rPr>
          <w:b w:val="0"/>
          <w:sz w:val="22"/>
          <w:szCs w:val="22"/>
        </w:rPr>
        <w:t xml:space="preserve">Les coûts des mesures environnementales, d’un montant global de  </w:t>
      </w:r>
      <w:r w:rsidR="00325CEA">
        <w:rPr>
          <w:sz w:val="22"/>
          <w:szCs w:val="22"/>
          <w:u w:val="single"/>
        </w:rPr>
        <w:t>1 </w:t>
      </w:r>
      <w:r w:rsidR="00D16CAE">
        <w:rPr>
          <w:sz w:val="22"/>
          <w:szCs w:val="22"/>
          <w:u w:val="single"/>
        </w:rPr>
        <w:t>8</w:t>
      </w:r>
      <w:r w:rsidR="00325CEA">
        <w:rPr>
          <w:sz w:val="22"/>
          <w:szCs w:val="22"/>
          <w:u w:val="single"/>
        </w:rPr>
        <w:t>5</w:t>
      </w:r>
      <w:r w:rsidR="00BF6B56" w:rsidRPr="00001812">
        <w:rPr>
          <w:sz w:val="22"/>
          <w:szCs w:val="22"/>
          <w:u w:val="single"/>
        </w:rPr>
        <w:t xml:space="preserve">4 </w:t>
      </w:r>
      <w:r w:rsidR="003132EB" w:rsidRPr="00001812">
        <w:rPr>
          <w:sz w:val="22"/>
          <w:szCs w:val="22"/>
          <w:u w:val="single"/>
        </w:rPr>
        <w:t xml:space="preserve"> 000 USD</w:t>
      </w:r>
      <w:r w:rsidRPr="003132EB">
        <w:rPr>
          <w:sz w:val="22"/>
          <w:szCs w:val="22"/>
        </w:rPr>
        <w:t> </w:t>
      </w:r>
      <w:r w:rsidRPr="00425232">
        <w:rPr>
          <w:b w:val="0"/>
          <w:sz w:val="22"/>
          <w:szCs w:val="22"/>
        </w:rPr>
        <w:t>comprennent:</w:t>
      </w:r>
    </w:p>
    <w:p w14:paraId="6C95EE59" w14:textId="77777777" w:rsidR="00790CFA" w:rsidRPr="00BD1C0F" w:rsidRDefault="00790CFA" w:rsidP="00310F21">
      <w:pPr>
        <w:numPr>
          <w:ilvl w:val="0"/>
          <w:numId w:val="49"/>
        </w:numPr>
        <w:jc w:val="both"/>
        <w:rPr>
          <w:sz w:val="22"/>
          <w:szCs w:val="22"/>
        </w:rPr>
      </w:pPr>
      <w:r w:rsidRPr="00425232">
        <w:rPr>
          <w:sz w:val="22"/>
          <w:szCs w:val="22"/>
        </w:rPr>
        <w:t>des coûts d’ordre technique (</w:t>
      </w:r>
      <w:r w:rsidRPr="00425232">
        <w:rPr>
          <w:bCs/>
          <w:sz w:val="22"/>
          <w:szCs w:val="22"/>
        </w:rPr>
        <w:t>Réalisation éventuelle des PGES</w:t>
      </w:r>
      <w:r w:rsidR="009C7F64">
        <w:rPr>
          <w:bCs/>
          <w:sz w:val="22"/>
          <w:szCs w:val="22"/>
        </w:rPr>
        <w:t xml:space="preserve"> et PAR</w:t>
      </w:r>
      <w:r w:rsidRPr="00425232">
        <w:rPr>
          <w:bCs/>
          <w:sz w:val="22"/>
          <w:szCs w:val="22"/>
        </w:rPr>
        <w:t xml:space="preserve"> en cas de classification de </w:t>
      </w:r>
      <w:r w:rsidR="00F429CB">
        <w:rPr>
          <w:bCs/>
          <w:sz w:val="22"/>
          <w:szCs w:val="22"/>
        </w:rPr>
        <w:t xml:space="preserve">sous </w:t>
      </w:r>
      <w:r w:rsidRPr="00425232">
        <w:rPr>
          <w:bCs/>
          <w:sz w:val="22"/>
          <w:szCs w:val="22"/>
        </w:rPr>
        <w:t>projet</w:t>
      </w:r>
      <w:r w:rsidR="00502934">
        <w:rPr>
          <w:bCs/>
          <w:sz w:val="22"/>
          <w:szCs w:val="22"/>
        </w:rPr>
        <w:t>s</w:t>
      </w:r>
      <w:r w:rsidRPr="00425232">
        <w:rPr>
          <w:bCs/>
          <w:sz w:val="22"/>
          <w:szCs w:val="22"/>
        </w:rPr>
        <w:t xml:space="preserve"> en catégorie (</w:t>
      </w:r>
      <w:r w:rsidR="00BA104E">
        <w:rPr>
          <w:bCs/>
          <w:sz w:val="22"/>
          <w:szCs w:val="22"/>
        </w:rPr>
        <w:t>B</w:t>
      </w:r>
      <w:r w:rsidRPr="00425232">
        <w:rPr>
          <w:bCs/>
          <w:sz w:val="22"/>
          <w:szCs w:val="22"/>
        </w:rPr>
        <w:t>)  nécessitant une évaluation environnementale complémentaire</w:t>
      </w:r>
      <w:r w:rsidR="00502934">
        <w:rPr>
          <w:bCs/>
          <w:sz w:val="22"/>
          <w:szCs w:val="22"/>
        </w:rPr>
        <w:t xml:space="preserve"> </w:t>
      </w:r>
      <w:r w:rsidR="00F429CB">
        <w:rPr>
          <w:sz w:val="22"/>
          <w:szCs w:val="22"/>
        </w:rPr>
        <w:t>préparation leur mise en œuv</w:t>
      </w:r>
      <w:r w:rsidR="00F429CB" w:rsidRPr="00BD1C0F">
        <w:rPr>
          <w:sz w:val="22"/>
          <w:szCs w:val="22"/>
        </w:rPr>
        <w:t xml:space="preserve">re </w:t>
      </w:r>
      <w:r w:rsidRPr="00BD1C0F">
        <w:rPr>
          <w:bCs/>
          <w:sz w:val="22"/>
          <w:szCs w:val="22"/>
        </w:rPr>
        <w:t xml:space="preserve">; </w:t>
      </w:r>
      <w:r w:rsidRPr="00BD1C0F">
        <w:rPr>
          <w:sz w:val="22"/>
          <w:szCs w:val="22"/>
        </w:rPr>
        <w:t>provision pour l</w:t>
      </w:r>
      <w:r w:rsidR="00F429CB" w:rsidRPr="00BD1C0F">
        <w:rPr>
          <w:sz w:val="22"/>
          <w:szCs w:val="22"/>
        </w:rPr>
        <w:t>’élaboration des EESS des plans</w:t>
      </w:r>
      <w:r w:rsidR="00BD1093" w:rsidRPr="00BD1C0F">
        <w:rPr>
          <w:sz w:val="22"/>
          <w:szCs w:val="22"/>
        </w:rPr>
        <w:t xml:space="preserve"> d’aménagement  des paysages ; provision pour le recrutement d’un expert international chargé d’inspecter les </w:t>
      </w:r>
      <w:r w:rsidR="0007467B">
        <w:rPr>
          <w:sz w:val="22"/>
          <w:szCs w:val="22"/>
        </w:rPr>
        <w:t xml:space="preserve">petits </w:t>
      </w:r>
      <w:r w:rsidR="00BD1093" w:rsidRPr="00BD1C0F">
        <w:rPr>
          <w:sz w:val="22"/>
          <w:szCs w:val="22"/>
        </w:rPr>
        <w:t>barrages à réhabiliter et à construire</w:t>
      </w:r>
      <w:r w:rsidRPr="00BD1C0F">
        <w:rPr>
          <w:sz w:val="22"/>
          <w:szCs w:val="22"/>
        </w:rPr>
        <w:t>;</w:t>
      </w:r>
      <w:r w:rsidRPr="00BD1C0F">
        <w:rPr>
          <w:bCs/>
          <w:sz w:val="22"/>
          <w:szCs w:val="22"/>
        </w:rPr>
        <w:t xml:space="preserve"> Elaboration d’un manuel de </w:t>
      </w:r>
      <w:r w:rsidR="00F429CB" w:rsidRPr="00BD1C0F">
        <w:rPr>
          <w:sz w:val="22"/>
          <w:szCs w:val="22"/>
        </w:rPr>
        <w:t>restauration et de gestion des paysage dégradé</w:t>
      </w:r>
      <w:r w:rsidRPr="00BD1C0F">
        <w:rPr>
          <w:sz w:val="22"/>
          <w:szCs w:val="22"/>
        </w:rPr>
        <w:t>; Elaboration de mesures d’élimination de facteurs de vulnérabilité des activités agricoles;</w:t>
      </w:r>
    </w:p>
    <w:p w14:paraId="4EE5AF16" w14:textId="77777777" w:rsidR="00790CFA" w:rsidRPr="00BD1C0F" w:rsidRDefault="00790CFA" w:rsidP="00310F21">
      <w:pPr>
        <w:numPr>
          <w:ilvl w:val="0"/>
          <w:numId w:val="49"/>
        </w:numPr>
        <w:jc w:val="both"/>
        <w:rPr>
          <w:sz w:val="22"/>
          <w:szCs w:val="22"/>
        </w:rPr>
      </w:pPr>
      <w:r w:rsidRPr="00BD1C0F">
        <w:rPr>
          <w:sz w:val="22"/>
          <w:szCs w:val="22"/>
        </w:rPr>
        <w:t xml:space="preserve">des coûts de Suivi/Evaluation des activités du </w:t>
      </w:r>
      <w:r w:rsidR="009C7F64" w:rsidRPr="00BD1C0F">
        <w:rPr>
          <w:sz w:val="22"/>
          <w:szCs w:val="22"/>
        </w:rPr>
        <w:t xml:space="preserve">projet </w:t>
      </w:r>
      <w:r w:rsidR="00A85F3A" w:rsidRPr="00BD1C0F">
        <w:rPr>
          <w:sz w:val="22"/>
          <w:szCs w:val="22"/>
        </w:rPr>
        <w:t>PADAP</w:t>
      </w:r>
      <w:r w:rsidRPr="00BD1C0F">
        <w:rPr>
          <w:sz w:val="22"/>
          <w:szCs w:val="22"/>
        </w:rPr>
        <w:t>;</w:t>
      </w:r>
    </w:p>
    <w:p w14:paraId="5C7AC86A" w14:textId="77777777" w:rsidR="00790CFA" w:rsidRPr="00425232" w:rsidRDefault="00790CFA" w:rsidP="00310F21">
      <w:pPr>
        <w:numPr>
          <w:ilvl w:val="0"/>
          <w:numId w:val="49"/>
        </w:numPr>
        <w:jc w:val="both"/>
        <w:rPr>
          <w:sz w:val="22"/>
          <w:szCs w:val="22"/>
        </w:rPr>
      </w:pPr>
      <w:r w:rsidRPr="00425232">
        <w:rPr>
          <w:sz w:val="22"/>
          <w:szCs w:val="22"/>
        </w:rPr>
        <w:t>des coûts de renforcement de capacités en termes de formation et de sensibilisation des acteurs.</w:t>
      </w:r>
    </w:p>
    <w:p w14:paraId="6D677A26" w14:textId="77777777" w:rsidR="00790CFA" w:rsidRPr="00425232" w:rsidRDefault="00790CFA" w:rsidP="00790CFA">
      <w:pPr>
        <w:ind w:left="720"/>
        <w:jc w:val="both"/>
        <w:rPr>
          <w:sz w:val="22"/>
          <w:szCs w:val="22"/>
        </w:rPr>
      </w:pPr>
    </w:p>
    <w:p w14:paraId="35C5F65F" w14:textId="77777777" w:rsidR="00790CFA" w:rsidRPr="00425232" w:rsidRDefault="00790CFA" w:rsidP="00310F21">
      <w:pPr>
        <w:pStyle w:val="Heading3"/>
        <w:numPr>
          <w:ilvl w:val="0"/>
          <w:numId w:val="48"/>
        </w:numPr>
        <w:tabs>
          <w:tab w:val="left" w:pos="851"/>
        </w:tabs>
        <w:spacing w:before="120" w:after="120"/>
        <w:jc w:val="left"/>
        <w:rPr>
          <w:rFonts w:eastAsia="Arial Unicode MS"/>
          <w:b w:val="0"/>
          <w:bCs/>
          <w:szCs w:val="22"/>
          <w:u w:val="single"/>
        </w:rPr>
      </w:pPr>
      <w:bookmarkStart w:id="318" w:name="_Toc241846069"/>
      <w:bookmarkStart w:id="319" w:name="_Toc243869079"/>
      <w:bookmarkStart w:id="320" w:name="_Toc247603859"/>
      <w:bookmarkStart w:id="321" w:name="_Toc317427903"/>
      <w:bookmarkStart w:id="322" w:name="_Toc343522740"/>
      <w:r w:rsidRPr="00425232">
        <w:rPr>
          <w:rFonts w:eastAsia="Arial Unicode MS"/>
          <w:b w:val="0"/>
          <w:bCs/>
          <w:szCs w:val="22"/>
          <w:u w:val="single"/>
        </w:rPr>
        <w:t>Coûts des mesures techniques</w:t>
      </w:r>
      <w:bookmarkEnd w:id="318"/>
      <w:bookmarkEnd w:id="319"/>
      <w:bookmarkEnd w:id="320"/>
      <w:bookmarkEnd w:id="321"/>
      <w:bookmarkEnd w:id="322"/>
    </w:p>
    <w:p w14:paraId="06896A04" w14:textId="77777777" w:rsidR="00790CFA" w:rsidRDefault="00790CFA" w:rsidP="00790CFA">
      <w:pPr>
        <w:jc w:val="both"/>
        <w:rPr>
          <w:sz w:val="20"/>
        </w:rPr>
      </w:pPr>
    </w:p>
    <w:p w14:paraId="60B4C436" w14:textId="77777777" w:rsidR="00790CFA" w:rsidRPr="00FA63D8" w:rsidRDefault="00BD1093" w:rsidP="00310F21">
      <w:pPr>
        <w:numPr>
          <w:ilvl w:val="0"/>
          <w:numId w:val="47"/>
        </w:numPr>
        <w:jc w:val="both"/>
        <w:rPr>
          <w:b/>
          <w:bCs/>
          <w:i/>
          <w:sz w:val="22"/>
          <w:szCs w:val="22"/>
        </w:rPr>
      </w:pPr>
      <w:r>
        <w:rPr>
          <w:b/>
          <w:bCs/>
          <w:i/>
          <w:sz w:val="22"/>
          <w:szCs w:val="22"/>
        </w:rPr>
        <w:t>Recrutement à temps p</w:t>
      </w:r>
      <w:r w:rsidR="00460018">
        <w:rPr>
          <w:b/>
          <w:bCs/>
          <w:i/>
          <w:sz w:val="22"/>
          <w:szCs w:val="22"/>
        </w:rPr>
        <w:t>lein</w:t>
      </w:r>
      <w:r w:rsidR="00502934">
        <w:rPr>
          <w:b/>
          <w:bCs/>
          <w:i/>
          <w:sz w:val="22"/>
          <w:szCs w:val="22"/>
        </w:rPr>
        <w:t xml:space="preserve"> </w:t>
      </w:r>
      <w:r w:rsidR="00460018">
        <w:rPr>
          <w:b/>
          <w:bCs/>
          <w:i/>
          <w:sz w:val="22"/>
          <w:szCs w:val="22"/>
        </w:rPr>
        <w:t>d’un</w:t>
      </w:r>
      <w:r w:rsidR="00790CFA" w:rsidRPr="00FA63D8">
        <w:rPr>
          <w:b/>
          <w:bCs/>
          <w:i/>
          <w:sz w:val="22"/>
          <w:szCs w:val="22"/>
        </w:rPr>
        <w:t xml:space="preserve"> Expert Environnement et Social</w:t>
      </w:r>
    </w:p>
    <w:p w14:paraId="11D844A1" w14:textId="77777777" w:rsidR="00790CFA" w:rsidRDefault="00BD1093" w:rsidP="00790CFA">
      <w:pPr>
        <w:ind w:left="708"/>
        <w:jc w:val="both"/>
        <w:rPr>
          <w:sz w:val="22"/>
          <w:szCs w:val="22"/>
        </w:rPr>
      </w:pPr>
      <w:r>
        <w:rPr>
          <w:sz w:val="22"/>
          <w:szCs w:val="22"/>
        </w:rPr>
        <w:t>Le PADAP a déjà pré</w:t>
      </w:r>
      <w:r w:rsidR="00325CEA">
        <w:rPr>
          <w:sz w:val="22"/>
          <w:szCs w:val="22"/>
        </w:rPr>
        <w:t>vu le recrutement à temps plein d’un expert en</w:t>
      </w:r>
      <w:r>
        <w:rPr>
          <w:sz w:val="22"/>
          <w:szCs w:val="22"/>
        </w:rPr>
        <w:t xml:space="preserve"> environnement et </w:t>
      </w:r>
      <w:r w:rsidR="00325CEA">
        <w:rPr>
          <w:sz w:val="22"/>
          <w:szCs w:val="22"/>
        </w:rPr>
        <w:t>social</w:t>
      </w:r>
      <w:r>
        <w:rPr>
          <w:sz w:val="22"/>
          <w:szCs w:val="22"/>
        </w:rPr>
        <w:t>. L</w:t>
      </w:r>
      <w:r w:rsidR="008430A7">
        <w:rPr>
          <w:sz w:val="22"/>
          <w:szCs w:val="22"/>
        </w:rPr>
        <w:t>a</w:t>
      </w:r>
      <w:r>
        <w:rPr>
          <w:sz w:val="22"/>
          <w:szCs w:val="22"/>
        </w:rPr>
        <w:t xml:space="preserve"> provision pour le rec</w:t>
      </w:r>
      <w:r w:rsidR="00325CEA">
        <w:rPr>
          <w:sz w:val="22"/>
          <w:szCs w:val="22"/>
        </w:rPr>
        <w:t>rutement de ce</w:t>
      </w:r>
      <w:r w:rsidR="000E005C">
        <w:rPr>
          <w:sz w:val="22"/>
          <w:szCs w:val="22"/>
        </w:rPr>
        <w:t>t</w:t>
      </w:r>
      <w:r w:rsidR="00325CEA">
        <w:rPr>
          <w:sz w:val="22"/>
          <w:szCs w:val="22"/>
        </w:rPr>
        <w:t xml:space="preserve"> expert </w:t>
      </w:r>
      <w:r w:rsidR="008430A7">
        <w:rPr>
          <w:sz w:val="22"/>
          <w:szCs w:val="22"/>
        </w:rPr>
        <w:t>e</w:t>
      </w:r>
      <w:r w:rsidR="00325CEA">
        <w:rPr>
          <w:sz w:val="22"/>
          <w:szCs w:val="22"/>
        </w:rPr>
        <w:t>s</w:t>
      </w:r>
      <w:r>
        <w:rPr>
          <w:sz w:val="22"/>
          <w:szCs w:val="22"/>
        </w:rPr>
        <w:t xml:space="preserve">t </w:t>
      </w:r>
      <w:r w:rsidR="00325CEA">
        <w:rPr>
          <w:sz w:val="22"/>
          <w:szCs w:val="22"/>
        </w:rPr>
        <w:t>de 90 000 USD en raison de 1500 USD/ mois pour une durée de 05 ans.</w:t>
      </w:r>
    </w:p>
    <w:p w14:paraId="30CD9561" w14:textId="77777777" w:rsidR="00790CFA" w:rsidRPr="0059709C" w:rsidRDefault="00790CFA" w:rsidP="00790CFA">
      <w:pPr>
        <w:jc w:val="both"/>
        <w:rPr>
          <w:szCs w:val="22"/>
        </w:rPr>
      </w:pPr>
    </w:p>
    <w:p w14:paraId="59E86940" w14:textId="77777777" w:rsidR="00272CF9" w:rsidRPr="00272CF9" w:rsidRDefault="00272CF9" w:rsidP="00310F21">
      <w:pPr>
        <w:numPr>
          <w:ilvl w:val="0"/>
          <w:numId w:val="47"/>
        </w:numPr>
        <w:jc w:val="both"/>
        <w:rPr>
          <w:b/>
          <w:i/>
          <w:sz w:val="22"/>
          <w:szCs w:val="22"/>
        </w:rPr>
      </w:pPr>
      <w:r w:rsidRPr="00272CF9">
        <w:rPr>
          <w:b/>
          <w:i/>
          <w:sz w:val="22"/>
          <w:szCs w:val="22"/>
        </w:rPr>
        <w:t>Recrutement d’un expert international pour l’inspection des barrages</w:t>
      </w:r>
    </w:p>
    <w:p w14:paraId="441AB33C" w14:textId="77777777" w:rsidR="00272CF9" w:rsidRDefault="00272CF9" w:rsidP="00272CF9">
      <w:pPr>
        <w:ind w:left="720"/>
        <w:jc w:val="both"/>
        <w:rPr>
          <w:sz w:val="22"/>
          <w:szCs w:val="22"/>
        </w:rPr>
      </w:pPr>
      <w:r>
        <w:rPr>
          <w:sz w:val="22"/>
          <w:szCs w:val="22"/>
        </w:rPr>
        <w:t xml:space="preserve">Pour se conformer à l’OP 4.37 sur la sécurité des barrages, il est recommandé que le PADAP recrute un expert international </w:t>
      </w:r>
      <w:r w:rsidR="00E60A15">
        <w:rPr>
          <w:sz w:val="22"/>
          <w:szCs w:val="22"/>
        </w:rPr>
        <w:t xml:space="preserve">en barrage </w:t>
      </w:r>
      <w:r>
        <w:rPr>
          <w:sz w:val="22"/>
          <w:szCs w:val="22"/>
        </w:rPr>
        <w:t>chargé d’inspecter le niveau de sécurité des barrages à réhabiliter et à construire.</w:t>
      </w:r>
      <w:r w:rsidR="00E60A15">
        <w:rPr>
          <w:sz w:val="22"/>
          <w:szCs w:val="22"/>
        </w:rPr>
        <w:t xml:space="preserve"> Les coûts sont estimés </w:t>
      </w:r>
      <w:r w:rsidR="00623229">
        <w:rPr>
          <w:sz w:val="22"/>
          <w:szCs w:val="22"/>
        </w:rPr>
        <w:t xml:space="preserve">forfaitairement </w:t>
      </w:r>
      <w:r w:rsidR="00E60A15">
        <w:rPr>
          <w:sz w:val="22"/>
          <w:szCs w:val="22"/>
        </w:rPr>
        <w:t xml:space="preserve">à </w:t>
      </w:r>
      <w:r w:rsidR="00623229">
        <w:rPr>
          <w:sz w:val="22"/>
          <w:szCs w:val="22"/>
        </w:rPr>
        <w:t>60 000 USD.</w:t>
      </w:r>
      <w:r>
        <w:rPr>
          <w:sz w:val="22"/>
          <w:szCs w:val="22"/>
        </w:rPr>
        <w:t xml:space="preserve"> (</w:t>
      </w:r>
      <w:r w:rsidRPr="00001812">
        <w:rPr>
          <w:i/>
          <w:sz w:val="22"/>
          <w:szCs w:val="22"/>
        </w:rPr>
        <w:t>TDR de l’expert en annexe</w:t>
      </w:r>
      <w:r w:rsidR="00001812">
        <w:rPr>
          <w:i/>
          <w:sz w:val="22"/>
          <w:szCs w:val="22"/>
        </w:rPr>
        <w:t xml:space="preserve"> 19</w:t>
      </w:r>
      <w:r w:rsidRPr="00001812">
        <w:rPr>
          <w:i/>
          <w:sz w:val="22"/>
          <w:szCs w:val="22"/>
        </w:rPr>
        <w:t>)</w:t>
      </w:r>
      <w:r w:rsidR="00001812">
        <w:rPr>
          <w:i/>
          <w:sz w:val="22"/>
          <w:szCs w:val="22"/>
        </w:rPr>
        <w:t>.</w:t>
      </w:r>
    </w:p>
    <w:p w14:paraId="4F5AEFB8" w14:textId="77777777" w:rsidR="00272CF9" w:rsidRPr="00272CF9" w:rsidRDefault="00272CF9" w:rsidP="00272CF9">
      <w:pPr>
        <w:ind w:left="720"/>
        <w:jc w:val="both"/>
        <w:rPr>
          <w:sz w:val="22"/>
          <w:szCs w:val="22"/>
        </w:rPr>
      </w:pPr>
    </w:p>
    <w:p w14:paraId="6EAB4766" w14:textId="77777777" w:rsidR="00623229" w:rsidRPr="00623229" w:rsidRDefault="00623229" w:rsidP="00310F21">
      <w:pPr>
        <w:numPr>
          <w:ilvl w:val="0"/>
          <w:numId w:val="47"/>
        </w:numPr>
        <w:jc w:val="both"/>
        <w:rPr>
          <w:b/>
          <w:i/>
          <w:sz w:val="22"/>
          <w:szCs w:val="22"/>
        </w:rPr>
      </w:pPr>
      <w:r w:rsidRPr="00623229">
        <w:rPr>
          <w:b/>
          <w:i/>
          <w:sz w:val="22"/>
          <w:szCs w:val="22"/>
        </w:rPr>
        <w:t xml:space="preserve">Adaptation, synthèse, traduction en malagasy et vulgarisation du manuel de gestion et sécurité des petits barrages </w:t>
      </w:r>
    </w:p>
    <w:p w14:paraId="3BDF00ED" w14:textId="77777777" w:rsidR="00623229" w:rsidRDefault="00623229" w:rsidP="00623229">
      <w:pPr>
        <w:ind w:left="720"/>
        <w:jc w:val="both"/>
        <w:rPr>
          <w:sz w:val="22"/>
          <w:szCs w:val="22"/>
        </w:rPr>
      </w:pPr>
      <w:r>
        <w:rPr>
          <w:sz w:val="22"/>
          <w:szCs w:val="22"/>
        </w:rPr>
        <w:t>L’adaptation et la traduction du manuel de gestion et de sécurité des petits barrages élaboré par le PN BVPI seront effectuées par les experts environnement et social recruté par le PADAP avec l’appui des techniciens de la direction du génie rural.</w:t>
      </w:r>
      <w:r w:rsidR="004B2FFE">
        <w:rPr>
          <w:sz w:val="22"/>
          <w:szCs w:val="22"/>
        </w:rPr>
        <w:t xml:space="preserve"> Les coûts de cette mesure comprennent l’impression et la reprographie du manuel qui est estimé forfaitaire</w:t>
      </w:r>
      <w:r w:rsidR="0007467B">
        <w:rPr>
          <w:sz w:val="22"/>
          <w:szCs w:val="22"/>
        </w:rPr>
        <w:t>ment</w:t>
      </w:r>
      <w:r w:rsidR="004B2FFE">
        <w:rPr>
          <w:sz w:val="22"/>
          <w:szCs w:val="22"/>
        </w:rPr>
        <w:t xml:space="preserve"> à </w:t>
      </w:r>
      <w:r w:rsidR="004B2FFE" w:rsidRPr="004B2FFE">
        <w:rPr>
          <w:sz w:val="22"/>
          <w:szCs w:val="22"/>
          <w:u w:val="single"/>
        </w:rPr>
        <w:t>5 000 USD</w:t>
      </w:r>
      <w:r w:rsidR="004B2FFE">
        <w:rPr>
          <w:sz w:val="22"/>
          <w:szCs w:val="22"/>
        </w:rPr>
        <w:t>.</w:t>
      </w:r>
    </w:p>
    <w:p w14:paraId="75335B16" w14:textId="77777777" w:rsidR="00623229" w:rsidRPr="00623229" w:rsidRDefault="00623229" w:rsidP="00623229">
      <w:pPr>
        <w:ind w:left="720"/>
        <w:jc w:val="both"/>
        <w:rPr>
          <w:sz w:val="22"/>
          <w:szCs w:val="22"/>
        </w:rPr>
      </w:pPr>
    </w:p>
    <w:p w14:paraId="4E3A56C6" w14:textId="77777777" w:rsidR="00790CFA" w:rsidRPr="003934F9" w:rsidRDefault="00790CFA" w:rsidP="00310F21">
      <w:pPr>
        <w:numPr>
          <w:ilvl w:val="0"/>
          <w:numId w:val="47"/>
        </w:numPr>
        <w:jc w:val="both"/>
        <w:rPr>
          <w:sz w:val="22"/>
          <w:szCs w:val="22"/>
        </w:rPr>
      </w:pPr>
      <w:r w:rsidRPr="003934F9">
        <w:rPr>
          <w:b/>
          <w:bCs/>
          <w:i/>
          <w:sz w:val="22"/>
          <w:szCs w:val="22"/>
        </w:rPr>
        <w:t xml:space="preserve">Réalisation </w:t>
      </w:r>
      <w:r>
        <w:rPr>
          <w:b/>
          <w:bCs/>
          <w:i/>
          <w:sz w:val="22"/>
          <w:szCs w:val="22"/>
        </w:rPr>
        <w:t xml:space="preserve">et </w:t>
      </w:r>
      <w:r w:rsidRPr="003934F9">
        <w:rPr>
          <w:b/>
          <w:bCs/>
          <w:i/>
          <w:sz w:val="22"/>
          <w:szCs w:val="22"/>
        </w:rPr>
        <w:t xml:space="preserve">mise en œuvre des </w:t>
      </w:r>
      <w:r>
        <w:rPr>
          <w:b/>
          <w:bCs/>
          <w:i/>
          <w:sz w:val="22"/>
          <w:szCs w:val="22"/>
        </w:rPr>
        <w:t>/</w:t>
      </w:r>
      <w:r w:rsidRPr="003934F9">
        <w:rPr>
          <w:b/>
          <w:bCs/>
          <w:i/>
          <w:sz w:val="22"/>
          <w:szCs w:val="22"/>
        </w:rPr>
        <w:t>PGES</w:t>
      </w:r>
      <w:r w:rsidR="00175816">
        <w:rPr>
          <w:b/>
          <w:bCs/>
          <w:i/>
          <w:sz w:val="22"/>
          <w:szCs w:val="22"/>
        </w:rPr>
        <w:t>/PAR</w:t>
      </w:r>
      <w:r w:rsidRPr="003934F9">
        <w:rPr>
          <w:b/>
          <w:bCs/>
          <w:i/>
          <w:sz w:val="22"/>
          <w:szCs w:val="22"/>
        </w:rPr>
        <w:t xml:space="preserve"> éventuellement </w:t>
      </w:r>
    </w:p>
    <w:p w14:paraId="2F1FC678" w14:textId="77777777" w:rsidR="00790CFA" w:rsidRDefault="00790CFA" w:rsidP="00790CFA">
      <w:pPr>
        <w:ind w:left="720"/>
        <w:jc w:val="both"/>
        <w:rPr>
          <w:bCs/>
          <w:sz w:val="22"/>
          <w:szCs w:val="22"/>
        </w:rPr>
      </w:pPr>
      <w:r w:rsidRPr="003934F9">
        <w:rPr>
          <w:bCs/>
          <w:sz w:val="22"/>
          <w:szCs w:val="22"/>
        </w:rPr>
        <w:t xml:space="preserve">On pourrait estimer à environ </w:t>
      </w:r>
      <w:r w:rsidR="00D200C6">
        <w:rPr>
          <w:bCs/>
          <w:sz w:val="22"/>
          <w:szCs w:val="22"/>
        </w:rPr>
        <w:t>1</w:t>
      </w:r>
      <w:r w:rsidR="00F960E1">
        <w:rPr>
          <w:bCs/>
          <w:sz w:val="22"/>
          <w:szCs w:val="22"/>
        </w:rPr>
        <w:t>5</w:t>
      </w:r>
      <w:r w:rsidRPr="003934F9">
        <w:rPr>
          <w:bCs/>
          <w:sz w:val="22"/>
          <w:szCs w:val="22"/>
        </w:rPr>
        <w:t xml:space="preserve"> pro</w:t>
      </w:r>
      <w:r w:rsidR="00175816">
        <w:rPr>
          <w:bCs/>
          <w:sz w:val="22"/>
          <w:szCs w:val="22"/>
        </w:rPr>
        <w:t>jets</w:t>
      </w:r>
      <w:r w:rsidR="00F960E1">
        <w:rPr>
          <w:bCs/>
          <w:sz w:val="22"/>
          <w:szCs w:val="22"/>
        </w:rPr>
        <w:t xml:space="preserve"> (</w:t>
      </w:r>
      <w:r w:rsidR="00460018">
        <w:rPr>
          <w:bCs/>
          <w:sz w:val="22"/>
          <w:szCs w:val="22"/>
        </w:rPr>
        <w:t xml:space="preserve">petits </w:t>
      </w:r>
      <w:r w:rsidR="00F960E1">
        <w:rPr>
          <w:bCs/>
          <w:sz w:val="22"/>
          <w:szCs w:val="22"/>
        </w:rPr>
        <w:t>barrages, pistes, aménagements</w:t>
      </w:r>
      <w:r w:rsidR="00C64D3D">
        <w:rPr>
          <w:bCs/>
          <w:sz w:val="22"/>
          <w:szCs w:val="22"/>
        </w:rPr>
        <w:t xml:space="preserve"> périmètres irrigués</w:t>
      </w:r>
      <w:r w:rsidR="004B2FFE">
        <w:rPr>
          <w:bCs/>
          <w:sz w:val="22"/>
          <w:szCs w:val="22"/>
        </w:rPr>
        <w:t>)</w:t>
      </w:r>
      <w:r w:rsidR="00175816">
        <w:rPr>
          <w:bCs/>
          <w:sz w:val="22"/>
          <w:szCs w:val="22"/>
        </w:rPr>
        <w:t xml:space="preserve"> devant </w:t>
      </w:r>
      <w:r w:rsidR="00502934">
        <w:rPr>
          <w:bCs/>
          <w:sz w:val="22"/>
          <w:szCs w:val="22"/>
        </w:rPr>
        <w:t xml:space="preserve">nécessiter </w:t>
      </w:r>
      <w:r w:rsidR="00175816">
        <w:rPr>
          <w:bCs/>
          <w:sz w:val="22"/>
          <w:szCs w:val="22"/>
        </w:rPr>
        <w:t>la préparation d’un</w:t>
      </w:r>
      <w:r w:rsidR="00502934">
        <w:rPr>
          <w:bCs/>
          <w:sz w:val="22"/>
          <w:szCs w:val="22"/>
        </w:rPr>
        <w:t xml:space="preserve"> </w:t>
      </w:r>
      <w:r w:rsidR="00BA104E">
        <w:rPr>
          <w:bCs/>
          <w:sz w:val="22"/>
          <w:szCs w:val="22"/>
        </w:rPr>
        <w:t>PAR</w:t>
      </w:r>
      <w:r>
        <w:rPr>
          <w:bCs/>
          <w:sz w:val="22"/>
          <w:szCs w:val="22"/>
        </w:rPr>
        <w:t>/</w:t>
      </w:r>
      <w:r w:rsidRPr="003934F9">
        <w:rPr>
          <w:bCs/>
          <w:sz w:val="22"/>
          <w:szCs w:val="22"/>
        </w:rPr>
        <w:t>PGES.</w:t>
      </w:r>
      <w:r w:rsidR="00502934">
        <w:rPr>
          <w:bCs/>
          <w:sz w:val="22"/>
          <w:szCs w:val="22"/>
        </w:rPr>
        <w:t xml:space="preserve"> </w:t>
      </w:r>
      <w:r w:rsidRPr="003934F9">
        <w:rPr>
          <w:bCs/>
          <w:sz w:val="22"/>
          <w:szCs w:val="22"/>
        </w:rPr>
        <w:t>A cet effet, il s’agira de recruter des consultants pour conduire</w:t>
      </w:r>
      <w:r>
        <w:rPr>
          <w:bCs/>
          <w:sz w:val="22"/>
          <w:szCs w:val="22"/>
        </w:rPr>
        <w:t xml:space="preserve"> ces études. </w:t>
      </w:r>
      <w:r w:rsidRPr="003934F9">
        <w:rPr>
          <w:bCs/>
          <w:sz w:val="22"/>
          <w:szCs w:val="22"/>
        </w:rPr>
        <w:t>La</w:t>
      </w:r>
      <w:r w:rsidRPr="003934F9">
        <w:rPr>
          <w:sz w:val="22"/>
          <w:szCs w:val="22"/>
        </w:rPr>
        <w:t xml:space="preserve"> réalisation d’éventuelles </w:t>
      </w:r>
      <w:r w:rsidR="00BA104E">
        <w:rPr>
          <w:sz w:val="22"/>
          <w:szCs w:val="22"/>
        </w:rPr>
        <w:t>PAR</w:t>
      </w:r>
      <w:r>
        <w:rPr>
          <w:sz w:val="22"/>
          <w:szCs w:val="22"/>
        </w:rPr>
        <w:t>/</w:t>
      </w:r>
      <w:r w:rsidRPr="003934F9">
        <w:rPr>
          <w:sz w:val="22"/>
          <w:szCs w:val="22"/>
        </w:rPr>
        <w:t>PGES pourrait entraîner des mesures comportant des coûts et qui devront être budgétisés d</w:t>
      </w:r>
      <w:r w:rsidR="00271B25">
        <w:rPr>
          <w:sz w:val="22"/>
          <w:szCs w:val="22"/>
        </w:rPr>
        <w:t>è</w:t>
      </w:r>
      <w:r w:rsidRPr="003934F9">
        <w:rPr>
          <w:sz w:val="22"/>
          <w:szCs w:val="22"/>
        </w:rPr>
        <w:t xml:space="preserve">s à présent par le </w:t>
      </w:r>
      <w:r w:rsidR="00BD1093" w:rsidRPr="00BD1C0F">
        <w:rPr>
          <w:sz w:val="22"/>
          <w:szCs w:val="22"/>
        </w:rPr>
        <w:t>PADAP</w:t>
      </w:r>
      <w:r w:rsidRPr="003934F9">
        <w:rPr>
          <w:sz w:val="22"/>
          <w:szCs w:val="22"/>
        </w:rPr>
        <w:t xml:space="preserve"> pour pouvoir être exécutées le moment venu. Pour cela, il est nécessaire de faire une dotation provisionnelle qui permettra de prendre en charge de telles mesures. </w:t>
      </w:r>
      <w:r w:rsidR="004B2FFE">
        <w:rPr>
          <w:bCs/>
          <w:sz w:val="22"/>
          <w:szCs w:val="22"/>
        </w:rPr>
        <w:t>On peut estimer à 20</w:t>
      </w:r>
      <w:r w:rsidR="00D200C6">
        <w:rPr>
          <w:bCs/>
          <w:sz w:val="22"/>
          <w:szCs w:val="22"/>
        </w:rPr>
        <w:t>00</w:t>
      </w:r>
      <w:r w:rsidR="00F86186">
        <w:rPr>
          <w:bCs/>
          <w:sz w:val="22"/>
          <w:szCs w:val="22"/>
        </w:rPr>
        <w:t>0</w:t>
      </w:r>
      <w:r w:rsidR="00D200C6">
        <w:rPr>
          <w:bCs/>
          <w:sz w:val="22"/>
          <w:szCs w:val="22"/>
        </w:rPr>
        <w:t xml:space="preserve"> USD</w:t>
      </w:r>
      <w:r w:rsidRPr="003934F9">
        <w:rPr>
          <w:bCs/>
          <w:sz w:val="22"/>
          <w:szCs w:val="22"/>
        </w:rPr>
        <w:t xml:space="preserve"> par</w:t>
      </w:r>
      <w:r w:rsidR="00E47F93">
        <w:rPr>
          <w:bCs/>
          <w:sz w:val="22"/>
          <w:szCs w:val="22"/>
        </w:rPr>
        <w:t xml:space="preserve"> PAR</w:t>
      </w:r>
      <w:r w:rsidR="00D200C6">
        <w:rPr>
          <w:bCs/>
          <w:sz w:val="22"/>
          <w:szCs w:val="22"/>
        </w:rPr>
        <w:t>/</w:t>
      </w:r>
      <w:r w:rsidR="00517FBD" w:rsidRPr="003934F9">
        <w:rPr>
          <w:bCs/>
          <w:sz w:val="22"/>
          <w:szCs w:val="22"/>
        </w:rPr>
        <w:t>PGES</w:t>
      </w:r>
      <w:r w:rsidR="00517FBD">
        <w:rPr>
          <w:bCs/>
          <w:sz w:val="22"/>
          <w:szCs w:val="22"/>
        </w:rPr>
        <w:t>,</w:t>
      </w:r>
      <w:r w:rsidRPr="003934F9">
        <w:rPr>
          <w:bCs/>
          <w:sz w:val="22"/>
          <w:szCs w:val="22"/>
        </w:rPr>
        <w:t xml:space="preserve"> soit un coût total de </w:t>
      </w:r>
      <w:r w:rsidR="004B2FFE">
        <w:rPr>
          <w:bCs/>
          <w:sz w:val="22"/>
          <w:szCs w:val="22"/>
          <w:u w:val="single"/>
        </w:rPr>
        <w:t>300</w:t>
      </w:r>
      <w:r w:rsidRPr="003934F9">
        <w:rPr>
          <w:bCs/>
          <w:sz w:val="22"/>
          <w:szCs w:val="22"/>
          <w:u w:val="single"/>
        </w:rPr>
        <w:t> 000</w:t>
      </w:r>
      <w:r w:rsidR="00D200C6">
        <w:rPr>
          <w:bCs/>
          <w:sz w:val="22"/>
          <w:szCs w:val="22"/>
        </w:rPr>
        <w:t xml:space="preserve"> USD</w:t>
      </w:r>
      <w:r w:rsidRPr="003934F9">
        <w:rPr>
          <w:bCs/>
          <w:sz w:val="22"/>
          <w:szCs w:val="22"/>
        </w:rPr>
        <w:t xml:space="preserve"> à provisionner ;</w:t>
      </w:r>
    </w:p>
    <w:p w14:paraId="710DA994" w14:textId="77777777" w:rsidR="00EF49DC" w:rsidRPr="003934F9" w:rsidRDefault="00EF49DC" w:rsidP="00790CFA">
      <w:pPr>
        <w:ind w:left="720"/>
        <w:jc w:val="both"/>
        <w:rPr>
          <w:sz w:val="22"/>
          <w:szCs w:val="22"/>
        </w:rPr>
      </w:pPr>
      <w:r>
        <w:rPr>
          <w:bCs/>
          <w:sz w:val="22"/>
          <w:szCs w:val="22"/>
        </w:rPr>
        <w:t>Pour l’indemnisation des PAP, il est prévu une provision d’environ 300 000 USD dans le CPR à prendre en charge par le gouvernement malgache.</w:t>
      </w:r>
    </w:p>
    <w:p w14:paraId="342F979D" w14:textId="77777777" w:rsidR="00790CFA" w:rsidRPr="003934F9" w:rsidRDefault="00790CFA" w:rsidP="00790CFA">
      <w:pPr>
        <w:ind w:left="360"/>
        <w:jc w:val="both"/>
        <w:rPr>
          <w:sz w:val="22"/>
          <w:szCs w:val="22"/>
        </w:rPr>
      </w:pPr>
    </w:p>
    <w:p w14:paraId="20D83DD3" w14:textId="77777777" w:rsidR="00BD1093" w:rsidRPr="00BD1093" w:rsidRDefault="00272CF9" w:rsidP="00310F21">
      <w:pPr>
        <w:numPr>
          <w:ilvl w:val="0"/>
          <w:numId w:val="45"/>
        </w:numPr>
        <w:jc w:val="both"/>
        <w:rPr>
          <w:sz w:val="22"/>
          <w:szCs w:val="22"/>
        </w:rPr>
      </w:pPr>
      <w:r>
        <w:rPr>
          <w:b/>
          <w:bCs/>
          <w:i/>
          <w:sz w:val="22"/>
          <w:szCs w:val="22"/>
        </w:rPr>
        <w:t>Manuel de</w:t>
      </w:r>
      <w:r w:rsidR="00BD1093" w:rsidRPr="00BD1093">
        <w:rPr>
          <w:b/>
          <w:bCs/>
          <w:i/>
          <w:sz w:val="22"/>
          <w:szCs w:val="22"/>
        </w:rPr>
        <w:t xml:space="preserve"> restauration et de gestion des paysages dégradés</w:t>
      </w:r>
    </w:p>
    <w:p w14:paraId="22C88EB0" w14:textId="77777777" w:rsidR="00790CFA" w:rsidRPr="00BD1093" w:rsidRDefault="00790CFA" w:rsidP="00BD1093">
      <w:pPr>
        <w:ind w:left="720"/>
        <w:jc w:val="both"/>
        <w:rPr>
          <w:sz w:val="22"/>
          <w:szCs w:val="22"/>
        </w:rPr>
      </w:pPr>
      <w:r w:rsidRPr="00BD1093">
        <w:rPr>
          <w:bCs/>
          <w:sz w:val="22"/>
          <w:szCs w:val="22"/>
        </w:rPr>
        <w:t xml:space="preserve">Il est prévu de recruter un consultant pour réaliser un manuel sur les bonnes pratiques environnementales, </w:t>
      </w:r>
      <w:r w:rsidR="00460018">
        <w:rPr>
          <w:bCs/>
          <w:sz w:val="22"/>
          <w:szCs w:val="22"/>
        </w:rPr>
        <w:t xml:space="preserve">notamment un manuel de restauration et de gestion des paysages dégradés </w:t>
      </w:r>
      <w:r w:rsidRPr="00BD1093">
        <w:rPr>
          <w:bCs/>
          <w:sz w:val="22"/>
          <w:szCs w:val="22"/>
        </w:rPr>
        <w:t xml:space="preserve">soit un coût unitaire </w:t>
      </w:r>
      <w:r w:rsidR="00502934">
        <w:rPr>
          <w:bCs/>
          <w:sz w:val="22"/>
          <w:szCs w:val="22"/>
        </w:rPr>
        <w:t xml:space="preserve">de </w:t>
      </w:r>
      <w:r w:rsidR="00E60A15">
        <w:rPr>
          <w:bCs/>
          <w:sz w:val="22"/>
          <w:szCs w:val="22"/>
          <w:u w:val="single"/>
        </w:rPr>
        <w:t>20</w:t>
      </w:r>
      <w:r w:rsidR="00D200C6" w:rsidRPr="00BD1093">
        <w:rPr>
          <w:bCs/>
          <w:sz w:val="22"/>
          <w:szCs w:val="22"/>
          <w:u w:val="single"/>
        </w:rPr>
        <w:t> 000 USD</w:t>
      </w:r>
      <w:r w:rsidRPr="00BD1093">
        <w:rPr>
          <w:bCs/>
          <w:sz w:val="22"/>
          <w:szCs w:val="22"/>
        </w:rPr>
        <w:t xml:space="preserve"> à prévoir</w:t>
      </w:r>
      <w:r w:rsidR="00F65C0C" w:rsidRPr="00BD1093">
        <w:rPr>
          <w:bCs/>
          <w:sz w:val="22"/>
          <w:szCs w:val="22"/>
        </w:rPr>
        <w:t xml:space="preserve">. </w:t>
      </w:r>
      <w:r w:rsidR="00C64D3D">
        <w:rPr>
          <w:bCs/>
          <w:i/>
          <w:sz w:val="22"/>
          <w:szCs w:val="22"/>
        </w:rPr>
        <w:t>(TDR du consultant en annexe21</w:t>
      </w:r>
      <w:r w:rsidR="00F65C0C" w:rsidRPr="00BD1093">
        <w:rPr>
          <w:bCs/>
          <w:i/>
          <w:sz w:val="22"/>
          <w:szCs w:val="22"/>
        </w:rPr>
        <w:t>)</w:t>
      </w:r>
      <w:r w:rsidRPr="00BD1093">
        <w:rPr>
          <w:bCs/>
          <w:sz w:val="22"/>
          <w:szCs w:val="22"/>
        </w:rPr>
        <w:t>.</w:t>
      </w:r>
    </w:p>
    <w:p w14:paraId="0316B0E9" w14:textId="77777777" w:rsidR="00790CFA" w:rsidRDefault="00790CFA" w:rsidP="00790CFA">
      <w:pPr>
        <w:jc w:val="both"/>
        <w:rPr>
          <w:szCs w:val="22"/>
        </w:rPr>
      </w:pPr>
    </w:p>
    <w:p w14:paraId="188D8C40" w14:textId="77777777" w:rsidR="00790CFA" w:rsidRPr="00FE6D4A" w:rsidRDefault="00790CFA" w:rsidP="00310F21">
      <w:pPr>
        <w:numPr>
          <w:ilvl w:val="0"/>
          <w:numId w:val="45"/>
        </w:numPr>
        <w:jc w:val="both"/>
        <w:rPr>
          <w:b/>
          <w:i/>
          <w:sz w:val="22"/>
          <w:szCs w:val="22"/>
        </w:rPr>
      </w:pPr>
      <w:r w:rsidRPr="00FE6D4A">
        <w:rPr>
          <w:b/>
          <w:i/>
          <w:sz w:val="22"/>
          <w:szCs w:val="22"/>
        </w:rPr>
        <w:lastRenderedPageBreak/>
        <w:t>Provisions pour des mesures d’élimination de facteurs de vulnérabilité des activités agricoles</w:t>
      </w:r>
    </w:p>
    <w:p w14:paraId="094A302C" w14:textId="77777777" w:rsidR="00790CFA" w:rsidRPr="003934F9" w:rsidRDefault="00790CFA" w:rsidP="00316A7B">
      <w:pPr>
        <w:ind w:left="708"/>
        <w:jc w:val="both"/>
        <w:rPr>
          <w:sz w:val="22"/>
          <w:szCs w:val="22"/>
        </w:rPr>
      </w:pPr>
      <w:r w:rsidRPr="00FE6D4A">
        <w:rPr>
          <w:sz w:val="22"/>
          <w:szCs w:val="22"/>
        </w:rPr>
        <w:t xml:space="preserve">La mise en œuvre des activités agricoles devra se faire avec des mesures d’accompagnement d’ordre </w:t>
      </w:r>
      <w:r w:rsidR="00BD1093">
        <w:rPr>
          <w:sz w:val="22"/>
          <w:szCs w:val="22"/>
        </w:rPr>
        <w:t>sanitaire et social, tels que la lutte contre les maladies liées à l’eau (bilharziose, schistosomiase, la lutte contre le</w:t>
      </w:r>
      <w:r w:rsidRPr="00FE6D4A">
        <w:rPr>
          <w:sz w:val="22"/>
          <w:szCs w:val="22"/>
        </w:rPr>
        <w:t xml:space="preserve"> VIH</w:t>
      </w:r>
      <w:r w:rsidR="00FC2EA2">
        <w:rPr>
          <w:sz w:val="22"/>
          <w:szCs w:val="22"/>
        </w:rPr>
        <w:t>/</w:t>
      </w:r>
      <w:r w:rsidRPr="00FE6D4A">
        <w:rPr>
          <w:sz w:val="22"/>
          <w:szCs w:val="22"/>
        </w:rPr>
        <w:t xml:space="preserve">SIDA, la lutte contre le paludisme, </w:t>
      </w:r>
      <w:r w:rsidR="00BD1093">
        <w:rPr>
          <w:sz w:val="22"/>
          <w:szCs w:val="22"/>
        </w:rPr>
        <w:t xml:space="preserve">la </w:t>
      </w:r>
      <w:r w:rsidR="00C30CAA">
        <w:rPr>
          <w:sz w:val="22"/>
          <w:szCs w:val="22"/>
        </w:rPr>
        <w:t xml:space="preserve">prévention </w:t>
      </w:r>
      <w:r w:rsidR="00BD1093">
        <w:rPr>
          <w:sz w:val="22"/>
          <w:szCs w:val="22"/>
        </w:rPr>
        <w:t xml:space="preserve">des </w:t>
      </w:r>
      <w:r w:rsidR="00C30CAA">
        <w:rPr>
          <w:sz w:val="22"/>
          <w:szCs w:val="22"/>
        </w:rPr>
        <w:t>risque</w:t>
      </w:r>
      <w:r w:rsidR="00BD1093">
        <w:rPr>
          <w:sz w:val="22"/>
          <w:szCs w:val="22"/>
        </w:rPr>
        <w:t>s</w:t>
      </w:r>
      <w:r w:rsidR="00502934">
        <w:rPr>
          <w:sz w:val="22"/>
          <w:szCs w:val="22"/>
        </w:rPr>
        <w:t xml:space="preserve"> </w:t>
      </w:r>
      <w:r w:rsidR="00BD1093">
        <w:rPr>
          <w:sz w:val="22"/>
          <w:szCs w:val="22"/>
        </w:rPr>
        <w:t>d’</w:t>
      </w:r>
      <w:r w:rsidR="00C30CAA">
        <w:rPr>
          <w:sz w:val="22"/>
          <w:szCs w:val="22"/>
        </w:rPr>
        <w:t>intoxication</w:t>
      </w:r>
      <w:r w:rsidR="00BD1093">
        <w:rPr>
          <w:sz w:val="22"/>
          <w:szCs w:val="22"/>
        </w:rPr>
        <w:t xml:space="preserve">, </w:t>
      </w:r>
      <w:r w:rsidRPr="00FE6D4A">
        <w:rPr>
          <w:sz w:val="22"/>
          <w:szCs w:val="22"/>
        </w:rPr>
        <w:t xml:space="preserve">etc.  Une provision de </w:t>
      </w:r>
      <w:r w:rsidR="004A78EC">
        <w:rPr>
          <w:sz w:val="22"/>
          <w:szCs w:val="22"/>
          <w:u w:val="single"/>
        </w:rPr>
        <w:t>200</w:t>
      </w:r>
      <w:r w:rsidR="00C30CAA">
        <w:rPr>
          <w:sz w:val="22"/>
          <w:szCs w:val="22"/>
          <w:u w:val="single"/>
        </w:rPr>
        <w:t> 000 USD</w:t>
      </w:r>
      <w:r w:rsidRPr="00FE6D4A">
        <w:rPr>
          <w:sz w:val="22"/>
          <w:szCs w:val="22"/>
        </w:rPr>
        <w:t xml:space="preserve"> p</w:t>
      </w:r>
      <w:r w:rsidR="00502934">
        <w:rPr>
          <w:sz w:val="22"/>
          <w:szCs w:val="22"/>
        </w:rPr>
        <w:t>eut</w:t>
      </w:r>
      <w:r w:rsidRPr="00FE6D4A">
        <w:rPr>
          <w:sz w:val="22"/>
          <w:szCs w:val="22"/>
        </w:rPr>
        <w:t xml:space="preserve"> être faite pour ces actions.</w:t>
      </w:r>
    </w:p>
    <w:p w14:paraId="7E26C5F2" w14:textId="77777777" w:rsidR="00790CFA" w:rsidRPr="003934F9" w:rsidRDefault="00790CFA" w:rsidP="00310F21">
      <w:pPr>
        <w:pStyle w:val="Heading3"/>
        <w:numPr>
          <w:ilvl w:val="0"/>
          <w:numId w:val="48"/>
        </w:numPr>
        <w:tabs>
          <w:tab w:val="left" w:pos="851"/>
        </w:tabs>
        <w:spacing w:before="120" w:after="120"/>
        <w:jc w:val="left"/>
        <w:rPr>
          <w:rFonts w:eastAsia="Arial Unicode MS"/>
          <w:b w:val="0"/>
          <w:bCs/>
          <w:szCs w:val="22"/>
          <w:u w:val="single"/>
        </w:rPr>
      </w:pPr>
      <w:bookmarkStart w:id="323" w:name="_Toc241846070"/>
      <w:bookmarkStart w:id="324" w:name="_Toc243869080"/>
      <w:bookmarkStart w:id="325" w:name="_Toc247603860"/>
      <w:bookmarkStart w:id="326" w:name="_Toc317427904"/>
      <w:bookmarkStart w:id="327" w:name="_Toc343522741"/>
      <w:r w:rsidRPr="003934F9">
        <w:rPr>
          <w:rFonts w:eastAsia="Arial Unicode MS"/>
          <w:b w:val="0"/>
          <w:bCs/>
          <w:szCs w:val="22"/>
          <w:u w:val="single"/>
        </w:rPr>
        <w:t xml:space="preserve">Des coûts de Suivi/Evaluation des activités du </w:t>
      </w:r>
      <w:bookmarkEnd w:id="323"/>
      <w:bookmarkEnd w:id="324"/>
      <w:bookmarkEnd w:id="325"/>
      <w:bookmarkEnd w:id="326"/>
      <w:r w:rsidR="00C122FD">
        <w:rPr>
          <w:rFonts w:eastAsia="Arial Unicode MS"/>
          <w:b w:val="0"/>
          <w:bCs/>
          <w:szCs w:val="22"/>
          <w:u w:val="single"/>
        </w:rPr>
        <w:t xml:space="preserve">projet </w:t>
      </w:r>
      <w:r w:rsidR="00BD1093" w:rsidRPr="00BD1C0F">
        <w:rPr>
          <w:rFonts w:eastAsia="Arial Unicode MS"/>
          <w:b w:val="0"/>
          <w:bCs/>
          <w:szCs w:val="22"/>
          <w:u w:val="single"/>
        </w:rPr>
        <w:t>PADAP</w:t>
      </w:r>
      <w:bookmarkEnd w:id="327"/>
    </w:p>
    <w:p w14:paraId="3084DD6F" w14:textId="77777777" w:rsidR="00790CFA" w:rsidRDefault="00790CFA" w:rsidP="00790CFA">
      <w:pPr>
        <w:pStyle w:val="Caption"/>
        <w:rPr>
          <w:sz w:val="22"/>
          <w:szCs w:val="22"/>
        </w:rPr>
      </w:pPr>
    </w:p>
    <w:p w14:paraId="742FC35D" w14:textId="77777777" w:rsidR="00790CFA" w:rsidRPr="007D609F" w:rsidRDefault="00790CFA" w:rsidP="00310F21">
      <w:pPr>
        <w:numPr>
          <w:ilvl w:val="0"/>
          <w:numId w:val="45"/>
        </w:numPr>
        <w:jc w:val="both"/>
        <w:rPr>
          <w:sz w:val="22"/>
          <w:szCs w:val="22"/>
        </w:rPr>
      </w:pPr>
      <w:r w:rsidRPr="007D609F">
        <w:rPr>
          <w:b/>
          <w:bCs/>
          <w:i/>
          <w:sz w:val="22"/>
          <w:szCs w:val="22"/>
        </w:rPr>
        <w:t>Evaluation du coût du suivi </w:t>
      </w:r>
    </w:p>
    <w:p w14:paraId="6766B108" w14:textId="77777777" w:rsidR="00790CFA" w:rsidRDefault="00790CFA" w:rsidP="00790CFA">
      <w:pPr>
        <w:ind w:left="720"/>
        <w:jc w:val="both"/>
        <w:rPr>
          <w:sz w:val="22"/>
          <w:szCs w:val="22"/>
        </w:rPr>
      </w:pPr>
      <w:r w:rsidRPr="007D609F">
        <w:rPr>
          <w:bCs/>
          <w:sz w:val="22"/>
          <w:szCs w:val="22"/>
        </w:rPr>
        <w:t>P</w:t>
      </w:r>
      <w:r w:rsidRPr="007D609F">
        <w:rPr>
          <w:sz w:val="22"/>
          <w:szCs w:val="22"/>
        </w:rPr>
        <w:t>our le suivi, il est proposé u</w:t>
      </w:r>
      <w:r>
        <w:rPr>
          <w:sz w:val="22"/>
          <w:szCs w:val="22"/>
        </w:rPr>
        <w:t>n suivi permanent durant toute l</w:t>
      </w:r>
      <w:r w:rsidRPr="007D609F">
        <w:rPr>
          <w:sz w:val="22"/>
          <w:szCs w:val="22"/>
        </w:rPr>
        <w:t xml:space="preserve">a phase du projet, soit un coût annuel </w:t>
      </w:r>
      <w:r w:rsidR="00C30CAA">
        <w:rPr>
          <w:sz w:val="22"/>
          <w:szCs w:val="22"/>
        </w:rPr>
        <w:t>de 50 000 USD</w:t>
      </w:r>
      <w:r w:rsidRPr="007D609F">
        <w:rPr>
          <w:sz w:val="22"/>
          <w:szCs w:val="22"/>
        </w:rPr>
        <w:t xml:space="preserve"> par </w:t>
      </w:r>
      <w:r>
        <w:rPr>
          <w:sz w:val="22"/>
          <w:szCs w:val="22"/>
        </w:rPr>
        <w:t>an pendant 5</w:t>
      </w:r>
      <w:r w:rsidRPr="00B76488">
        <w:rPr>
          <w:sz w:val="22"/>
          <w:szCs w:val="22"/>
        </w:rPr>
        <w:t xml:space="preserve"> ans</w:t>
      </w:r>
      <w:r w:rsidR="00C30CAA">
        <w:rPr>
          <w:sz w:val="22"/>
          <w:szCs w:val="22"/>
        </w:rPr>
        <w:t xml:space="preserve"> (à raison de 4 000 USD</w:t>
      </w:r>
      <w:r w:rsidRPr="007D609F">
        <w:rPr>
          <w:sz w:val="22"/>
          <w:szCs w:val="22"/>
        </w:rPr>
        <w:t xml:space="preserve"> par mois</w:t>
      </w:r>
      <w:r>
        <w:rPr>
          <w:sz w:val="22"/>
          <w:szCs w:val="22"/>
        </w:rPr>
        <w:t xml:space="preserve">), soit un coût total de </w:t>
      </w:r>
      <w:r w:rsidR="00C30CAA">
        <w:rPr>
          <w:sz w:val="22"/>
          <w:szCs w:val="22"/>
        </w:rPr>
        <w:t>2</w:t>
      </w:r>
      <w:r>
        <w:rPr>
          <w:sz w:val="22"/>
          <w:szCs w:val="22"/>
        </w:rPr>
        <w:t>50</w:t>
      </w:r>
      <w:r w:rsidR="00C30CAA">
        <w:rPr>
          <w:sz w:val="22"/>
          <w:szCs w:val="22"/>
        </w:rPr>
        <w:t> 000 USD</w:t>
      </w:r>
      <w:r w:rsidR="00C122FD">
        <w:rPr>
          <w:sz w:val="22"/>
          <w:szCs w:val="22"/>
        </w:rPr>
        <w:t>. Ces coû</w:t>
      </w:r>
      <w:r w:rsidRPr="007D609F">
        <w:rPr>
          <w:sz w:val="22"/>
          <w:szCs w:val="22"/>
        </w:rPr>
        <w:t>ts comprennent les frais liés au déplacement des agents sur le terrain, aux frais de séjour, perdiem</w:t>
      </w:r>
      <w:r w:rsidR="004A78EC">
        <w:rPr>
          <w:sz w:val="22"/>
          <w:szCs w:val="22"/>
        </w:rPr>
        <w:t>s</w:t>
      </w:r>
      <w:r w:rsidRPr="007D609F">
        <w:rPr>
          <w:sz w:val="22"/>
          <w:szCs w:val="22"/>
        </w:rPr>
        <w:t>, etc. En plus, le suivi va nécessiter des analyses physicochimiques, biologiques et bactériologiques, toxicologiques et sanitaires,</w:t>
      </w:r>
      <w:r w:rsidR="004A78EC">
        <w:rPr>
          <w:sz w:val="22"/>
          <w:szCs w:val="22"/>
        </w:rPr>
        <w:t xml:space="preserve"> pour une provision estimée à 4</w:t>
      </w:r>
      <w:r>
        <w:rPr>
          <w:sz w:val="22"/>
          <w:szCs w:val="22"/>
        </w:rPr>
        <w:t>0</w:t>
      </w:r>
      <w:r w:rsidR="00C30CAA">
        <w:rPr>
          <w:sz w:val="22"/>
          <w:szCs w:val="22"/>
        </w:rPr>
        <w:t xml:space="preserve"> 000 USD</w:t>
      </w:r>
      <w:r w:rsidRPr="007D609F">
        <w:rPr>
          <w:sz w:val="22"/>
          <w:szCs w:val="22"/>
        </w:rPr>
        <w:t xml:space="preserve"> (ces coûts sont estimés sur une base d’analyses annuelles, incluant les frais d’analyse, les frais de transport et de séjour des agents sur les sites, l’achat de réactifs et autres matériel et produits de laboratoire)</w:t>
      </w:r>
      <w:r w:rsidR="004A78EC">
        <w:rPr>
          <w:sz w:val="22"/>
          <w:szCs w:val="22"/>
        </w:rPr>
        <w:t xml:space="preserve"> ce qui fait un total de 4</w:t>
      </w:r>
      <w:r w:rsidR="00774110">
        <w:rPr>
          <w:sz w:val="22"/>
          <w:szCs w:val="22"/>
        </w:rPr>
        <w:t>0 000</w:t>
      </w:r>
      <w:r w:rsidR="004A78EC">
        <w:rPr>
          <w:sz w:val="22"/>
          <w:szCs w:val="22"/>
        </w:rPr>
        <w:t>X 5= 20</w:t>
      </w:r>
      <w:r w:rsidR="00774110">
        <w:rPr>
          <w:sz w:val="22"/>
          <w:szCs w:val="22"/>
        </w:rPr>
        <w:t>0 000 USD</w:t>
      </w:r>
      <w:r w:rsidRPr="007D609F">
        <w:rPr>
          <w:sz w:val="22"/>
          <w:szCs w:val="22"/>
        </w:rPr>
        <w:t>. Ainsi</w:t>
      </w:r>
      <w:r w:rsidR="00272CF9">
        <w:rPr>
          <w:sz w:val="22"/>
          <w:szCs w:val="22"/>
        </w:rPr>
        <w:t>,</w:t>
      </w:r>
      <w:r w:rsidRPr="007D609F">
        <w:rPr>
          <w:sz w:val="22"/>
          <w:szCs w:val="22"/>
        </w:rPr>
        <w:t xml:space="preserve"> le co</w:t>
      </w:r>
      <w:r w:rsidR="00502934">
        <w:rPr>
          <w:sz w:val="22"/>
          <w:szCs w:val="22"/>
        </w:rPr>
        <w:t>û</w:t>
      </w:r>
      <w:r w:rsidRPr="007D609F">
        <w:rPr>
          <w:sz w:val="22"/>
          <w:szCs w:val="22"/>
        </w:rPr>
        <w:t xml:space="preserve">t global du suivi est évalué à </w:t>
      </w:r>
      <w:r w:rsidR="004A78EC">
        <w:rPr>
          <w:sz w:val="22"/>
          <w:szCs w:val="22"/>
          <w:u w:val="single"/>
        </w:rPr>
        <w:t>45</w:t>
      </w:r>
      <w:r w:rsidR="00774110">
        <w:rPr>
          <w:sz w:val="22"/>
          <w:szCs w:val="22"/>
          <w:u w:val="single"/>
        </w:rPr>
        <w:t>0 000 USD</w:t>
      </w:r>
      <w:r w:rsidRPr="007D609F">
        <w:rPr>
          <w:sz w:val="22"/>
          <w:szCs w:val="22"/>
        </w:rPr>
        <w:t xml:space="preserve">. </w:t>
      </w:r>
      <w:r>
        <w:rPr>
          <w:sz w:val="22"/>
          <w:szCs w:val="22"/>
        </w:rPr>
        <w:t>Ce montant inclut le renforcem</w:t>
      </w:r>
      <w:r w:rsidR="00991157">
        <w:rPr>
          <w:sz w:val="22"/>
          <w:szCs w:val="22"/>
        </w:rPr>
        <w:t>ent des capacités de suivi</w:t>
      </w:r>
      <w:r w:rsidR="00502934">
        <w:rPr>
          <w:sz w:val="22"/>
          <w:szCs w:val="22"/>
        </w:rPr>
        <w:t xml:space="preserve"> </w:t>
      </w:r>
      <w:r w:rsidR="00774110">
        <w:rPr>
          <w:sz w:val="22"/>
          <w:szCs w:val="22"/>
        </w:rPr>
        <w:t xml:space="preserve">pour l’ONE et le Comité </w:t>
      </w:r>
      <w:r w:rsidR="00991157">
        <w:rPr>
          <w:sz w:val="22"/>
          <w:szCs w:val="22"/>
        </w:rPr>
        <w:t xml:space="preserve">de </w:t>
      </w:r>
      <w:r w:rsidR="00774110">
        <w:rPr>
          <w:sz w:val="22"/>
          <w:szCs w:val="22"/>
        </w:rPr>
        <w:t>suivi environnemental (CSE)</w:t>
      </w:r>
      <w:r>
        <w:rPr>
          <w:sz w:val="22"/>
          <w:szCs w:val="22"/>
        </w:rPr>
        <w:t>.</w:t>
      </w:r>
    </w:p>
    <w:p w14:paraId="69A26F9F" w14:textId="77777777" w:rsidR="00EF49DC" w:rsidRDefault="00EF49DC" w:rsidP="00790CFA">
      <w:pPr>
        <w:ind w:left="720"/>
        <w:jc w:val="both"/>
        <w:rPr>
          <w:sz w:val="22"/>
          <w:szCs w:val="22"/>
        </w:rPr>
      </w:pPr>
    </w:p>
    <w:p w14:paraId="17A1204C" w14:textId="77777777" w:rsidR="00EF49DC" w:rsidRPr="009447A8" w:rsidRDefault="00EF49DC" w:rsidP="009447A8">
      <w:pPr>
        <w:numPr>
          <w:ilvl w:val="0"/>
          <w:numId w:val="45"/>
        </w:numPr>
        <w:jc w:val="both"/>
        <w:rPr>
          <w:b/>
          <w:i/>
          <w:sz w:val="22"/>
          <w:szCs w:val="22"/>
        </w:rPr>
      </w:pPr>
      <w:r w:rsidRPr="009447A8">
        <w:rPr>
          <w:b/>
          <w:i/>
          <w:sz w:val="22"/>
          <w:szCs w:val="22"/>
        </w:rPr>
        <w:t>Les audits environnementaux et sociaux externes</w:t>
      </w:r>
    </w:p>
    <w:p w14:paraId="1B60CEEA" w14:textId="77777777" w:rsidR="00EF49DC" w:rsidRDefault="00E84BD2" w:rsidP="00790CFA">
      <w:pPr>
        <w:ind w:left="720"/>
        <w:jc w:val="both"/>
        <w:rPr>
          <w:sz w:val="22"/>
          <w:szCs w:val="22"/>
        </w:rPr>
      </w:pPr>
      <w:r>
        <w:rPr>
          <w:sz w:val="22"/>
          <w:szCs w:val="22"/>
        </w:rPr>
        <w:t>Des audits environnementaux et sociaux pourraient être requis dans le cadre de la mise en œuvre des activités du PADAP si i</w:t>
      </w:r>
      <w:r w:rsidR="009447A8">
        <w:rPr>
          <w:sz w:val="22"/>
          <w:szCs w:val="22"/>
        </w:rPr>
        <w:t>l est constaté un défaut de conformité</w:t>
      </w:r>
      <w:r>
        <w:rPr>
          <w:sz w:val="22"/>
          <w:szCs w:val="22"/>
        </w:rPr>
        <w:t xml:space="preserve"> des dispositions du CGES ou du CPR</w:t>
      </w:r>
      <w:r w:rsidR="009447A8">
        <w:rPr>
          <w:sz w:val="22"/>
          <w:szCs w:val="22"/>
        </w:rPr>
        <w:t xml:space="preserve"> ou  tout autre outils d’évaluation environnementale et sociales élaborés dans le cadre du projet (PGES, PAR).  Pour cela une provision de 100 000 USD sera budgétisée pour prendre en charge ces études éventuelles.</w:t>
      </w:r>
    </w:p>
    <w:p w14:paraId="6BEEAF89" w14:textId="77777777" w:rsidR="00790CFA" w:rsidRPr="005C1B69" w:rsidRDefault="00790CFA" w:rsidP="001D0929">
      <w:pPr>
        <w:pStyle w:val="Listecouleur-Accent11"/>
        <w:ind w:left="0"/>
        <w:rPr>
          <w:sz w:val="22"/>
          <w:szCs w:val="22"/>
          <w:lang w:val="fr-FR"/>
        </w:rPr>
      </w:pPr>
    </w:p>
    <w:p w14:paraId="3ED11461" w14:textId="77777777" w:rsidR="00790CFA" w:rsidRPr="00FE6D4A" w:rsidRDefault="00790CFA" w:rsidP="00310F21">
      <w:pPr>
        <w:numPr>
          <w:ilvl w:val="0"/>
          <w:numId w:val="45"/>
        </w:numPr>
        <w:jc w:val="both"/>
        <w:rPr>
          <w:sz w:val="22"/>
          <w:szCs w:val="22"/>
          <w:u w:val="single"/>
        </w:rPr>
      </w:pPr>
      <w:r w:rsidRPr="00FE6D4A">
        <w:rPr>
          <w:b/>
          <w:bCs/>
          <w:i/>
          <w:sz w:val="22"/>
          <w:szCs w:val="22"/>
        </w:rPr>
        <w:t>Evaluation du coût de l’évaluation</w:t>
      </w:r>
      <w:r w:rsidR="00272CF9">
        <w:rPr>
          <w:b/>
          <w:bCs/>
          <w:i/>
          <w:sz w:val="22"/>
          <w:szCs w:val="22"/>
        </w:rPr>
        <w:t xml:space="preserve"> final</w:t>
      </w:r>
      <w:r w:rsidR="00502934">
        <w:rPr>
          <w:b/>
          <w:bCs/>
          <w:i/>
          <w:sz w:val="22"/>
          <w:szCs w:val="22"/>
        </w:rPr>
        <w:t>e</w:t>
      </w:r>
      <w:r w:rsidR="00272CF9">
        <w:rPr>
          <w:b/>
          <w:bCs/>
          <w:i/>
          <w:sz w:val="22"/>
          <w:szCs w:val="22"/>
        </w:rPr>
        <w:t xml:space="preserve"> du projet</w:t>
      </w:r>
      <w:r w:rsidRPr="00FE6D4A">
        <w:rPr>
          <w:b/>
          <w:bCs/>
          <w:i/>
          <w:sz w:val="22"/>
          <w:szCs w:val="22"/>
        </w:rPr>
        <w:t> </w:t>
      </w:r>
    </w:p>
    <w:p w14:paraId="76079F95" w14:textId="77777777" w:rsidR="00790CFA" w:rsidRPr="0059709C" w:rsidRDefault="00790CFA" w:rsidP="00790CFA">
      <w:pPr>
        <w:ind w:left="720"/>
        <w:jc w:val="both"/>
        <w:rPr>
          <w:szCs w:val="22"/>
          <w:u w:val="single"/>
        </w:rPr>
      </w:pPr>
      <w:r w:rsidRPr="00FE6D4A">
        <w:rPr>
          <w:sz w:val="22"/>
          <w:szCs w:val="22"/>
        </w:rPr>
        <w:t xml:space="preserve">Pour l’évaluation, on retiendra une seule évaluation à la fin du projet, soit un total de </w:t>
      </w:r>
      <w:r w:rsidR="004A78EC">
        <w:rPr>
          <w:sz w:val="22"/>
          <w:szCs w:val="22"/>
          <w:u w:val="single"/>
        </w:rPr>
        <w:t>25</w:t>
      </w:r>
      <w:r w:rsidR="00774110">
        <w:rPr>
          <w:sz w:val="22"/>
          <w:szCs w:val="22"/>
          <w:u w:val="single"/>
        </w:rPr>
        <w:t> 000 USD</w:t>
      </w:r>
      <w:r w:rsidRPr="00FE6D4A">
        <w:rPr>
          <w:sz w:val="22"/>
          <w:szCs w:val="22"/>
        </w:rPr>
        <w:t xml:space="preserve">. Ces coûts comprennent le recrutement de consultant (rémunération et </w:t>
      </w:r>
      <w:r w:rsidR="004A78EC">
        <w:rPr>
          <w:sz w:val="22"/>
          <w:szCs w:val="22"/>
        </w:rPr>
        <w:t>frais de transport et de séjour</w:t>
      </w:r>
      <w:r w:rsidRPr="00FE6D4A">
        <w:rPr>
          <w:sz w:val="22"/>
          <w:szCs w:val="22"/>
        </w:rPr>
        <w:t>)</w:t>
      </w:r>
      <w:r w:rsidR="00FE7662">
        <w:rPr>
          <w:szCs w:val="22"/>
        </w:rPr>
        <w:t>.</w:t>
      </w:r>
    </w:p>
    <w:p w14:paraId="1D8208DF" w14:textId="77777777" w:rsidR="00790CFA" w:rsidRPr="00300B61" w:rsidRDefault="00790CFA" w:rsidP="00790CFA"/>
    <w:p w14:paraId="209B22AA" w14:textId="77777777" w:rsidR="00790CFA" w:rsidRPr="00311AD7" w:rsidRDefault="00790CFA" w:rsidP="00310F21">
      <w:pPr>
        <w:pStyle w:val="Heading3"/>
        <w:numPr>
          <w:ilvl w:val="0"/>
          <w:numId w:val="48"/>
        </w:numPr>
        <w:tabs>
          <w:tab w:val="left" w:pos="851"/>
        </w:tabs>
        <w:spacing w:before="120" w:after="120"/>
        <w:jc w:val="left"/>
        <w:rPr>
          <w:rFonts w:eastAsia="Arial Unicode MS"/>
          <w:b w:val="0"/>
          <w:bCs/>
          <w:szCs w:val="22"/>
          <w:u w:val="single"/>
        </w:rPr>
      </w:pPr>
      <w:bookmarkStart w:id="328" w:name="_Toc241846071"/>
      <w:bookmarkStart w:id="329" w:name="_Toc243869081"/>
      <w:bookmarkStart w:id="330" w:name="_Toc247603861"/>
      <w:bookmarkStart w:id="331" w:name="_Toc317427905"/>
      <w:bookmarkStart w:id="332" w:name="_Toc343522742"/>
      <w:r w:rsidRPr="00311AD7">
        <w:rPr>
          <w:rFonts w:eastAsia="Arial Unicode MS"/>
          <w:b w:val="0"/>
          <w:bCs/>
          <w:szCs w:val="22"/>
          <w:u w:val="single"/>
        </w:rPr>
        <w:t>Coûts de mesures de Formation et de Sensibilisation</w:t>
      </w:r>
      <w:bookmarkEnd w:id="328"/>
      <w:bookmarkEnd w:id="329"/>
      <w:bookmarkEnd w:id="330"/>
      <w:bookmarkEnd w:id="331"/>
      <w:bookmarkEnd w:id="332"/>
      <w:r w:rsidRPr="00311AD7">
        <w:rPr>
          <w:rFonts w:eastAsia="Arial Unicode MS"/>
          <w:b w:val="0"/>
          <w:bCs/>
          <w:szCs w:val="22"/>
          <w:u w:val="single"/>
        </w:rPr>
        <w:t> </w:t>
      </w:r>
    </w:p>
    <w:p w14:paraId="7A8D8A74" w14:textId="77777777" w:rsidR="00790CFA" w:rsidRPr="0059709C" w:rsidRDefault="00790CFA" w:rsidP="00790CFA">
      <w:pPr>
        <w:rPr>
          <w:szCs w:val="22"/>
        </w:rPr>
      </w:pPr>
    </w:p>
    <w:p w14:paraId="230574E9" w14:textId="77777777" w:rsidR="00790CFA" w:rsidRPr="006964A7" w:rsidRDefault="00790CFA" w:rsidP="00310F21">
      <w:pPr>
        <w:numPr>
          <w:ilvl w:val="0"/>
          <w:numId w:val="46"/>
        </w:numPr>
        <w:jc w:val="both"/>
        <w:rPr>
          <w:sz w:val="22"/>
          <w:szCs w:val="22"/>
        </w:rPr>
      </w:pPr>
      <w:r w:rsidRPr="006964A7">
        <w:rPr>
          <w:b/>
          <w:bCs/>
          <w:i/>
          <w:sz w:val="22"/>
          <w:szCs w:val="22"/>
        </w:rPr>
        <w:t>Formation </w:t>
      </w:r>
    </w:p>
    <w:p w14:paraId="2362D05C" w14:textId="77777777" w:rsidR="00790CFA" w:rsidRPr="00BD1C0F" w:rsidRDefault="00790CFA" w:rsidP="00790CFA">
      <w:pPr>
        <w:ind w:left="720"/>
        <w:jc w:val="both"/>
        <w:rPr>
          <w:sz w:val="22"/>
          <w:szCs w:val="22"/>
        </w:rPr>
      </w:pPr>
      <w:r w:rsidRPr="00B76488">
        <w:rPr>
          <w:sz w:val="22"/>
          <w:szCs w:val="22"/>
        </w:rPr>
        <w:t xml:space="preserve">Il s’agira d’organiser </w:t>
      </w:r>
      <w:r w:rsidR="00272CF9">
        <w:rPr>
          <w:sz w:val="22"/>
          <w:szCs w:val="22"/>
        </w:rPr>
        <w:t>un atelier national et 04</w:t>
      </w:r>
      <w:r w:rsidRPr="00B76488">
        <w:rPr>
          <w:sz w:val="22"/>
          <w:szCs w:val="22"/>
        </w:rPr>
        <w:t xml:space="preserve"> ateliers </w:t>
      </w:r>
      <w:r w:rsidR="007C52EC">
        <w:rPr>
          <w:sz w:val="22"/>
          <w:szCs w:val="22"/>
        </w:rPr>
        <w:t>régionaux au niveau des zones d’intervention du projet,</w:t>
      </w:r>
      <w:r w:rsidR="00143C23">
        <w:rPr>
          <w:sz w:val="22"/>
          <w:szCs w:val="22"/>
        </w:rPr>
        <w:t xml:space="preserve"> </w:t>
      </w:r>
      <w:r w:rsidRPr="006964A7">
        <w:rPr>
          <w:sz w:val="22"/>
          <w:szCs w:val="22"/>
        </w:rPr>
        <w:t>qui vont regrouper l’ensemble des acteurs techniques concernés par la mise en œuvre de</w:t>
      </w:r>
      <w:r>
        <w:rPr>
          <w:sz w:val="22"/>
          <w:szCs w:val="22"/>
        </w:rPr>
        <w:t>s mesures environnementales</w:t>
      </w:r>
      <w:r w:rsidR="00272CF9">
        <w:rPr>
          <w:sz w:val="22"/>
          <w:szCs w:val="22"/>
        </w:rPr>
        <w:t xml:space="preserve"> et Sociales</w:t>
      </w:r>
      <w:r>
        <w:rPr>
          <w:sz w:val="22"/>
          <w:szCs w:val="22"/>
        </w:rPr>
        <w:t xml:space="preserve"> du </w:t>
      </w:r>
      <w:r w:rsidRPr="006964A7">
        <w:rPr>
          <w:sz w:val="22"/>
          <w:szCs w:val="22"/>
        </w:rPr>
        <w:t>CGES</w:t>
      </w:r>
      <w:r w:rsidR="00272CF9">
        <w:rPr>
          <w:sz w:val="22"/>
          <w:szCs w:val="22"/>
        </w:rPr>
        <w:t> :</w:t>
      </w:r>
      <w:r w:rsidRPr="006964A7">
        <w:rPr>
          <w:sz w:val="22"/>
          <w:szCs w:val="22"/>
        </w:rPr>
        <w:t> les Points Focaux Environnement</w:t>
      </w:r>
      <w:r w:rsidR="00272CF9">
        <w:rPr>
          <w:sz w:val="22"/>
          <w:szCs w:val="22"/>
        </w:rPr>
        <w:t xml:space="preserve"> et social</w:t>
      </w:r>
      <w:r w:rsidRPr="006964A7">
        <w:rPr>
          <w:sz w:val="22"/>
          <w:szCs w:val="22"/>
        </w:rPr>
        <w:t xml:space="preserve">; les membres du </w:t>
      </w:r>
      <w:r w:rsidR="007C52EC">
        <w:rPr>
          <w:sz w:val="22"/>
          <w:szCs w:val="22"/>
        </w:rPr>
        <w:t>Comité Technique de Pilotage, les OP</w:t>
      </w:r>
      <w:r w:rsidRPr="006964A7">
        <w:rPr>
          <w:sz w:val="22"/>
          <w:szCs w:val="22"/>
        </w:rPr>
        <w:t>,</w:t>
      </w:r>
      <w:r w:rsidR="007C52EC">
        <w:rPr>
          <w:sz w:val="22"/>
          <w:szCs w:val="22"/>
        </w:rPr>
        <w:t xml:space="preserve"> les prestataires</w:t>
      </w:r>
      <w:r w:rsidRPr="006964A7">
        <w:rPr>
          <w:sz w:val="22"/>
          <w:szCs w:val="22"/>
        </w:rPr>
        <w:t xml:space="preserve"> mais aussi les autres services techniques prés</w:t>
      </w:r>
      <w:r w:rsidR="009C75C6">
        <w:rPr>
          <w:sz w:val="22"/>
          <w:szCs w:val="22"/>
        </w:rPr>
        <w:t>ents au niveau régional et Communal</w:t>
      </w:r>
      <w:r w:rsidRPr="006964A7">
        <w:rPr>
          <w:sz w:val="22"/>
          <w:szCs w:val="22"/>
        </w:rPr>
        <w:t xml:space="preserve">. Une provision de </w:t>
      </w:r>
      <w:r w:rsidR="00E60A15">
        <w:rPr>
          <w:sz w:val="22"/>
          <w:szCs w:val="22"/>
          <w:u w:val="single"/>
        </w:rPr>
        <w:t>80</w:t>
      </w:r>
      <w:r w:rsidR="007C52EC">
        <w:rPr>
          <w:sz w:val="22"/>
          <w:szCs w:val="22"/>
          <w:u w:val="single"/>
        </w:rPr>
        <w:t> 000 USD</w:t>
      </w:r>
      <w:r w:rsidR="00E60A15">
        <w:rPr>
          <w:sz w:val="22"/>
          <w:szCs w:val="22"/>
        </w:rPr>
        <w:t xml:space="preserve"> (20</w:t>
      </w:r>
      <w:r w:rsidR="007C52EC">
        <w:rPr>
          <w:sz w:val="22"/>
          <w:szCs w:val="22"/>
        </w:rPr>
        <w:t> 000 USD</w:t>
      </w:r>
      <w:r w:rsidRPr="006964A7">
        <w:rPr>
          <w:sz w:val="22"/>
          <w:szCs w:val="22"/>
        </w:rPr>
        <w:t xml:space="preserve"> p</w:t>
      </w:r>
      <w:r w:rsidR="00F65C0C">
        <w:rPr>
          <w:sz w:val="22"/>
          <w:szCs w:val="22"/>
        </w:rPr>
        <w:t>ar atelier)</w:t>
      </w:r>
      <w:r w:rsidR="00460018">
        <w:rPr>
          <w:sz w:val="22"/>
          <w:szCs w:val="22"/>
        </w:rPr>
        <w:t>.</w:t>
      </w:r>
      <w:r w:rsidR="00143C23">
        <w:rPr>
          <w:sz w:val="22"/>
          <w:szCs w:val="22"/>
        </w:rPr>
        <w:t xml:space="preserve"> </w:t>
      </w:r>
      <w:r w:rsidR="00460018">
        <w:rPr>
          <w:sz w:val="22"/>
          <w:szCs w:val="22"/>
        </w:rPr>
        <w:t>L</w:t>
      </w:r>
      <w:r w:rsidR="00E60A15">
        <w:rPr>
          <w:sz w:val="22"/>
          <w:szCs w:val="22"/>
        </w:rPr>
        <w:t>a formation sera assuré</w:t>
      </w:r>
      <w:r w:rsidR="00143C23">
        <w:rPr>
          <w:sz w:val="22"/>
          <w:szCs w:val="22"/>
        </w:rPr>
        <w:t>e</w:t>
      </w:r>
      <w:r w:rsidR="00E60A15">
        <w:rPr>
          <w:sz w:val="22"/>
          <w:szCs w:val="22"/>
        </w:rPr>
        <w:t xml:space="preserve"> par l</w:t>
      </w:r>
      <w:r w:rsidR="00460018">
        <w:rPr>
          <w:sz w:val="22"/>
          <w:szCs w:val="22"/>
        </w:rPr>
        <w:t>’</w:t>
      </w:r>
      <w:r w:rsidR="00F65C0C">
        <w:rPr>
          <w:sz w:val="22"/>
          <w:szCs w:val="22"/>
        </w:rPr>
        <w:t>E</w:t>
      </w:r>
      <w:r w:rsidR="00E60A15">
        <w:rPr>
          <w:sz w:val="22"/>
          <w:szCs w:val="22"/>
        </w:rPr>
        <w:t xml:space="preserve">xpert </w:t>
      </w:r>
      <w:r w:rsidR="00F65C0C">
        <w:rPr>
          <w:sz w:val="22"/>
          <w:szCs w:val="22"/>
        </w:rPr>
        <w:t>E</w:t>
      </w:r>
      <w:r w:rsidR="00E60A15">
        <w:rPr>
          <w:sz w:val="22"/>
          <w:szCs w:val="22"/>
        </w:rPr>
        <w:t xml:space="preserve">nvironnement et </w:t>
      </w:r>
      <w:r w:rsidR="00F65C0C">
        <w:rPr>
          <w:sz w:val="22"/>
          <w:szCs w:val="22"/>
        </w:rPr>
        <w:t>S</w:t>
      </w:r>
      <w:r w:rsidR="00E60A15">
        <w:rPr>
          <w:sz w:val="22"/>
          <w:szCs w:val="22"/>
        </w:rPr>
        <w:t>ocial du PADAP</w:t>
      </w:r>
      <w:r w:rsidR="00F65C0C">
        <w:rPr>
          <w:sz w:val="22"/>
          <w:szCs w:val="22"/>
        </w:rPr>
        <w:t xml:space="preserve"> avec l’appui de l’ONE. Les activités comportent</w:t>
      </w:r>
      <w:r w:rsidRPr="006964A7">
        <w:rPr>
          <w:sz w:val="22"/>
          <w:szCs w:val="22"/>
        </w:rPr>
        <w:t xml:space="preserve"> l’élaboration et la diffusion des modules de formation, les frais d’organisation d’atelier (salle, </w:t>
      </w:r>
      <w:r w:rsidRPr="00BD1C0F">
        <w:rPr>
          <w:sz w:val="22"/>
          <w:szCs w:val="22"/>
        </w:rPr>
        <w:t>matériel et pause-déjeuner) et les frais de transport d</w:t>
      </w:r>
      <w:r w:rsidR="002538BF" w:rsidRPr="00BD1C0F">
        <w:rPr>
          <w:sz w:val="22"/>
          <w:szCs w:val="22"/>
        </w:rPr>
        <w:t>’environ 50</w:t>
      </w:r>
      <w:r w:rsidRPr="00BD1C0F">
        <w:rPr>
          <w:sz w:val="22"/>
          <w:szCs w:val="22"/>
        </w:rPr>
        <w:t xml:space="preserve"> participants</w:t>
      </w:r>
      <w:r w:rsidR="00F65C0C" w:rsidRPr="00BD1C0F">
        <w:rPr>
          <w:sz w:val="22"/>
          <w:szCs w:val="22"/>
        </w:rPr>
        <w:t>. (</w:t>
      </w:r>
      <w:r w:rsidR="00F65C0C" w:rsidRPr="00BD1C0F">
        <w:rPr>
          <w:i/>
          <w:sz w:val="22"/>
          <w:szCs w:val="22"/>
        </w:rPr>
        <w:t>Les thèmes de formation sont à la section 8.4)</w:t>
      </w:r>
      <w:r w:rsidRPr="00BD1C0F">
        <w:rPr>
          <w:i/>
          <w:sz w:val="22"/>
          <w:szCs w:val="22"/>
        </w:rPr>
        <w:t>.</w:t>
      </w:r>
    </w:p>
    <w:p w14:paraId="20E0185D" w14:textId="77777777" w:rsidR="00790CFA" w:rsidRPr="00BD1C0F" w:rsidRDefault="00790CFA" w:rsidP="00790CFA">
      <w:pPr>
        <w:ind w:left="360"/>
        <w:jc w:val="both"/>
        <w:rPr>
          <w:sz w:val="22"/>
          <w:szCs w:val="22"/>
        </w:rPr>
      </w:pPr>
    </w:p>
    <w:p w14:paraId="50137170" w14:textId="77777777" w:rsidR="00790CFA" w:rsidRPr="00BD1C0F" w:rsidRDefault="00790CFA" w:rsidP="00310F21">
      <w:pPr>
        <w:numPr>
          <w:ilvl w:val="0"/>
          <w:numId w:val="46"/>
        </w:numPr>
        <w:jc w:val="both"/>
        <w:rPr>
          <w:sz w:val="22"/>
          <w:szCs w:val="22"/>
          <w:u w:val="single"/>
        </w:rPr>
      </w:pPr>
      <w:r w:rsidRPr="00BD1C0F">
        <w:rPr>
          <w:b/>
          <w:bCs/>
          <w:i/>
          <w:sz w:val="22"/>
          <w:szCs w:val="22"/>
        </w:rPr>
        <w:t>Information et Sensibilisation </w:t>
      </w:r>
    </w:p>
    <w:p w14:paraId="14F3C4BC" w14:textId="77777777" w:rsidR="00790CFA" w:rsidRDefault="00790CFA" w:rsidP="00E60A15">
      <w:pPr>
        <w:ind w:left="708"/>
        <w:jc w:val="both"/>
        <w:rPr>
          <w:sz w:val="22"/>
          <w:szCs w:val="22"/>
        </w:rPr>
      </w:pPr>
      <w:r w:rsidRPr="00BD1C0F">
        <w:rPr>
          <w:bCs/>
          <w:sz w:val="22"/>
          <w:szCs w:val="22"/>
          <w:lang w:val="fr-CA"/>
        </w:rPr>
        <w:t>Il s’agira de recruter des ONG nationales</w:t>
      </w:r>
      <w:r w:rsidR="00F65C0C" w:rsidRPr="00BD1C0F">
        <w:rPr>
          <w:bCs/>
          <w:sz w:val="22"/>
          <w:szCs w:val="22"/>
          <w:lang w:val="fr-CA"/>
        </w:rPr>
        <w:t xml:space="preserve"> (</w:t>
      </w:r>
      <w:r w:rsidR="00F65C0C" w:rsidRPr="00BD1C0F">
        <w:rPr>
          <w:bCs/>
          <w:i/>
          <w:sz w:val="22"/>
          <w:szCs w:val="22"/>
          <w:lang w:val="fr-CA"/>
        </w:rPr>
        <w:t>TDR en annexes 16, thèmes d</w:t>
      </w:r>
      <w:r w:rsidR="00E60A15" w:rsidRPr="00BD1C0F">
        <w:rPr>
          <w:bCs/>
          <w:i/>
          <w:sz w:val="22"/>
          <w:szCs w:val="22"/>
          <w:lang w:val="fr-CA"/>
        </w:rPr>
        <w:t>’information et d</w:t>
      </w:r>
      <w:r w:rsidR="00F65C0C" w:rsidRPr="00BD1C0F">
        <w:rPr>
          <w:bCs/>
          <w:i/>
          <w:sz w:val="22"/>
          <w:szCs w:val="22"/>
          <w:lang w:val="fr-CA"/>
        </w:rPr>
        <w:t>e sensibilisation à la section 8.5)</w:t>
      </w:r>
      <w:r w:rsidRPr="006964A7">
        <w:rPr>
          <w:bCs/>
          <w:sz w:val="22"/>
          <w:szCs w:val="22"/>
          <w:lang w:val="fr-CA"/>
        </w:rPr>
        <w:t xml:space="preserve"> pour mener des activités d’information et de sensibilisation des populations et d’accompagnement social des </w:t>
      </w:r>
      <w:r>
        <w:rPr>
          <w:bCs/>
          <w:sz w:val="22"/>
          <w:szCs w:val="22"/>
          <w:lang w:val="fr-CA"/>
        </w:rPr>
        <w:t>producteurs</w:t>
      </w:r>
      <w:r w:rsidR="00143C23">
        <w:rPr>
          <w:bCs/>
          <w:sz w:val="22"/>
          <w:szCs w:val="22"/>
          <w:lang w:val="fr-CA"/>
        </w:rPr>
        <w:t xml:space="preserve"> </w:t>
      </w:r>
      <w:r>
        <w:rPr>
          <w:bCs/>
          <w:sz w:val="22"/>
          <w:szCs w:val="22"/>
          <w:lang w:val="fr-CA"/>
        </w:rPr>
        <w:t>agricoles</w:t>
      </w:r>
      <w:r w:rsidRPr="006964A7">
        <w:rPr>
          <w:bCs/>
          <w:sz w:val="22"/>
          <w:szCs w:val="22"/>
          <w:lang w:val="fr-CA"/>
        </w:rPr>
        <w:t xml:space="preserve">, et des structures organisées au </w:t>
      </w:r>
      <w:r w:rsidRPr="006964A7">
        <w:rPr>
          <w:bCs/>
          <w:sz w:val="22"/>
          <w:szCs w:val="22"/>
          <w:lang w:val="fr-CA"/>
        </w:rPr>
        <w:lastRenderedPageBreak/>
        <w:t xml:space="preserve">niveau de chaque site ciblé par le projet. Il est prévu </w:t>
      </w:r>
      <w:r>
        <w:rPr>
          <w:sz w:val="22"/>
          <w:szCs w:val="22"/>
        </w:rPr>
        <w:t>0</w:t>
      </w:r>
      <w:r w:rsidR="00E60A15">
        <w:rPr>
          <w:sz w:val="22"/>
          <w:szCs w:val="22"/>
        </w:rPr>
        <w:t>8</w:t>
      </w:r>
      <w:r>
        <w:rPr>
          <w:sz w:val="22"/>
          <w:szCs w:val="22"/>
        </w:rPr>
        <w:t xml:space="preserve"> campagn</w:t>
      </w:r>
      <w:r w:rsidR="00E60A15">
        <w:rPr>
          <w:sz w:val="22"/>
          <w:szCs w:val="22"/>
        </w:rPr>
        <w:t>es de sensibilisation dans les 04</w:t>
      </w:r>
      <w:r w:rsidR="007C52EC">
        <w:rPr>
          <w:sz w:val="22"/>
          <w:szCs w:val="22"/>
        </w:rPr>
        <w:t xml:space="preserve"> régions</w:t>
      </w:r>
      <w:r w:rsidRPr="006964A7">
        <w:rPr>
          <w:sz w:val="22"/>
          <w:szCs w:val="22"/>
        </w:rPr>
        <w:t xml:space="preserve"> ciblée</w:t>
      </w:r>
      <w:r>
        <w:rPr>
          <w:sz w:val="22"/>
          <w:szCs w:val="22"/>
        </w:rPr>
        <w:t>s</w:t>
      </w:r>
      <w:r w:rsidRPr="006964A7">
        <w:rPr>
          <w:sz w:val="22"/>
          <w:szCs w:val="22"/>
        </w:rPr>
        <w:t xml:space="preserve">, à raison de </w:t>
      </w:r>
      <w:r w:rsidR="00E60A15">
        <w:rPr>
          <w:sz w:val="22"/>
          <w:szCs w:val="22"/>
        </w:rPr>
        <w:t>10</w:t>
      </w:r>
      <w:r w:rsidR="007C52EC">
        <w:rPr>
          <w:sz w:val="22"/>
          <w:szCs w:val="22"/>
        </w:rPr>
        <w:t xml:space="preserve"> 000</w:t>
      </w:r>
      <w:r w:rsidR="00460018">
        <w:rPr>
          <w:sz w:val="22"/>
          <w:szCs w:val="22"/>
        </w:rPr>
        <w:t xml:space="preserve"> USD</w:t>
      </w:r>
      <w:r w:rsidRPr="006964A7">
        <w:rPr>
          <w:sz w:val="22"/>
          <w:szCs w:val="22"/>
        </w:rPr>
        <w:t xml:space="preserve"> par séance</w:t>
      </w:r>
      <w:r w:rsidR="002538BF">
        <w:rPr>
          <w:sz w:val="22"/>
          <w:szCs w:val="22"/>
        </w:rPr>
        <w:t xml:space="preserve"> et 02 campagnes par régions</w:t>
      </w:r>
      <w:r w:rsidRPr="006964A7">
        <w:rPr>
          <w:sz w:val="22"/>
          <w:szCs w:val="22"/>
        </w:rPr>
        <w:t xml:space="preserve">, soit un montant global forfaitaire de </w:t>
      </w:r>
      <w:r w:rsidR="00E60A15">
        <w:rPr>
          <w:sz w:val="22"/>
          <w:szCs w:val="22"/>
          <w:u w:val="single"/>
        </w:rPr>
        <w:t>8</w:t>
      </w:r>
      <w:r w:rsidR="00D52449">
        <w:rPr>
          <w:sz w:val="22"/>
          <w:szCs w:val="22"/>
          <w:u w:val="single"/>
        </w:rPr>
        <w:t>0 000 USD</w:t>
      </w:r>
      <w:r w:rsidRPr="006964A7">
        <w:rPr>
          <w:sz w:val="22"/>
          <w:szCs w:val="22"/>
        </w:rPr>
        <w:t>. Ces</w:t>
      </w:r>
      <w:r w:rsidR="00E60A15">
        <w:rPr>
          <w:sz w:val="22"/>
          <w:szCs w:val="22"/>
        </w:rPr>
        <w:t xml:space="preserve"> coû</w:t>
      </w:r>
      <w:r w:rsidRPr="006964A7">
        <w:rPr>
          <w:sz w:val="22"/>
          <w:szCs w:val="22"/>
        </w:rPr>
        <w:t>ts comprennent la confection et la diffusion des messages, l’organisation et la tenue des séances publiques d’information, etc.</w:t>
      </w:r>
    </w:p>
    <w:p w14:paraId="66CF1B1D" w14:textId="77777777" w:rsidR="00FE01DC" w:rsidRPr="00E60A15" w:rsidRDefault="00FE01DC" w:rsidP="00E60A15">
      <w:pPr>
        <w:ind w:left="708"/>
        <w:jc w:val="both"/>
        <w:rPr>
          <w:sz w:val="22"/>
          <w:szCs w:val="22"/>
        </w:rPr>
      </w:pPr>
    </w:p>
    <w:p w14:paraId="325017EE" w14:textId="77777777" w:rsidR="00790CFA" w:rsidRPr="008C0A26" w:rsidRDefault="00790CFA" w:rsidP="00790CFA">
      <w:pPr>
        <w:pStyle w:val="Caption"/>
        <w:rPr>
          <w:sz w:val="22"/>
          <w:szCs w:val="22"/>
        </w:rPr>
      </w:pPr>
      <w:bookmarkStart w:id="333" w:name="_Toc243869097"/>
      <w:bookmarkStart w:id="334" w:name="_Toc247596555"/>
      <w:bookmarkStart w:id="335" w:name="_Toc317413597"/>
      <w:bookmarkStart w:id="336" w:name="_Toc343521539"/>
      <w:r w:rsidRPr="0045680C">
        <w:t xml:space="preserve">Tableau </w:t>
      </w:r>
      <w:r w:rsidR="00A84AD9" w:rsidRPr="0045680C">
        <w:fldChar w:fldCharType="begin"/>
      </w:r>
      <w:r w:rsidR="002C5AE1">
        <w:instrText>SEQ</w:instrText>
      </w:r>
      <w:r w:rsidRPr="0045680C">
        <w:instrText xml:space="preserve"> Tableau \* ARABIC </w:instrText>
      </w:r>
      <w:r w:rsidR="00A84AD9" w:rsidRPr="0045680C">
        <w:fldChar w:fldCharType="separate"/>
      </w:r>
      <w:r w:rsidR="0022512A">
        <w:rPr>
          <w:noProof/>
        </w:rPr>
        <w:t>33</w:t>
      </w:r>
      <w:r w:rsidR="00A84AD9" w:rsidRPr="0045680C">
        <w:fldChar w:fldCharType="end"/>
      </w:r>
      <w:r w:rsidRPr="0045680C">
        <w:tab/>
        <w:t>Coûts des mesures techniques et de suivi</w:t>
      </w:r>
      <w:bookmarkEnd w:id="333"/>
      <w:bookmarkEnd w:id="334"/>
      <w:bookmarkEnd w:id="335"/>
      <w:bookmarkEnd w:id="336"/>
    </w:p>
    <w:tbl>
      <w:tblPr>
        <w:tblW w:w="10179"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94"/>
        <w:gridCol w:w="1276"/>
        <w:gridCol w:w="1134"/>
        <w:gridCol w:w="1275"/>
      </w:tblGrid>
      <w:tr w:rsidR="00790CFA" w:rsidRPr="0045680C" w14:paraId="7FA78C56" w14:textId="77777777" w:rsidTr="00CE643D">
        <w:trPr>
          <w:trHeight w:val="260"/>
        </w:trPr>
        <w:tc>
          <w:tcPr>
            <w:tcW w:w="6494" w:type="dxa"/>
          </w:tcPr>
          <w:p w14:paraId="45B2CA9F" w14:textId="77777777" w:rsidR="00790CFA" w:rsidRPr="0045680C" w:rsidRDefault="00790CFA" w:rsidP="00790CFA">
            <w:pPr>
              <w:jc w:val="center"/>
              <w:rPr>
                <w:b/>
                <w:sz w:val="20"/>
              </w:rPr>
            </w:pPr>
            <w:r w:rsidRPr="0045680C">
              <w:rPr>
                <w:b/>
                <w:sz w:val="20"/>
              </w:rPr>
              <w:t>Activités</w:t>
            </w:r>
          </w:p>
        </w:tc>
        <w:tc>
          <w:tcPr>
            <w:tcW w:w="1276" w:type="dxa"/>
          </w:tcPr>
          <w:p w14:paraId="77140256" w14:textId="77777777" w:rsidR="00790CFA" w:rsidRPr="0045680C" w:rsidRDefault="00790CFA" w:rsidP="00790CFA">
            <w:pPr>
              <w:jc w:val="center"/>
              <w:rPr>
                <w:sz w:val="20"/>
              </w:rPr>
            </w:pPr>
            <w:r w:rsidRPr="0045680C">
              <w:rPr>
                <w:b/>
                <w:bCs/>
                <w:sz w:val="20"/>
              </w:rPr>
              <w:t>Quantité</w:t>
            </w:r>
          </w:p>
        </w:tc>
        <w:tc>
          <w:tcPr>
            <w:tcW w:w="1134" w:type="dxa"/>
          </w:tcPr>
          <w:p w14:paraId="55AA8F82" w14:textId="77777777" w:rsidR="00790CFA" w:rsidRPr="0045680C" w:rsidRDefault="00790CFA" w:rsidP="00790CFA">
            <w:pPr>
              <w:jc w:val="center"/>
              <w:rPr>
                <w:b/>
                <w:bCs/>
                <w:sz w:val="20"/>
              </w:rPr>
            </w:pPr>
            <w:r w:rsidRPr="0045680C">
              <w:rPr>
                <w:b/>
                <w:bCs/>
                <w:sz w:val="20"/>
              </w:rPr>
              <w:t>Coût unitaire</w:t>
            </w:r>
          </w:p>
          <w:p w14:paraId="0B504838" w14:textId="77777777" w:rsidR="00790CFA" w:rsidRPr="0045680C" w:rsidRDefault="00C122FD" w:rsidP="00790CFA">
            <w:pPr>
              <w:jc w:val="center"/>
              <w:rPr>
                <w:b/>
                <w:sz w:val="20"/>
              </w:rPr>
            </w:pPr>
            <w:r>
              <w:rPr>
                <w:b/>
                <w:sz w:val="20"/>
              </w:rPr>
              <w:t>(USD</w:t>
            </w:r>
            <w:r w:rsidR="00790CFA" w:rsidRPr="0045680C">
              <w:rPr>
                <w:b/>
                <w:sz w:val="20"/>
              </w:rPr>
              <w:t>)</w:t>
            </w:r>
          </w:p>
        </w:tc>
        <w:tc>
          <w:tcPr>
            <w:tcW w:w="1275" w:type="dxa"/>
          </w:tcPr>
          <w:p w14:paraId="21EF4597" w14:textId="77777777" w:rsidR="00790CFA" w:rsidRPr="0045680C" w:rsidRDefault="00790CFA" w:rsidP="00790CFA">
            <w:pPr>
              <w:jc w:val="center"/>
              <w:rPr>
                <w:b/>
                <w:bCs/>
                <w:sz w:val="20"/>
                <w:lang w:val="fr-CA"/>
              </w:rPr>
            </w:pPr>
            <w:r w:rsidRPr="0045680C">
              <w:rPr>
                <w:b/>
                <w:bCs/>
                <w:sz w:val="20"/>
                <w:lang w:val="fr-CA"/>
              </w:rPr>
              <w:t>Coût total</w:t>
            </w:r>
          </w:p>
          <w:p w14:paraId="734D8300" w14:textId="77777777" w:rsidR="00790CFA" w:rsidRPr="0045680C" w:rsidRDefault="00C122FD" w:rsidP="00790CFA">
            <w:pPr>
              <w:jc w:val="center"/>
              <w:rPr>
                <w:sz w:val="20"/>
              </w:rPr>
            </w:pPr>
            <w:r>
              <w:rPr>
                <w:b/>
                <w:bCs/>
                <w:sz w:val="20"/>
                <w:lang w:val="fr-CA"/>
              </w:rPr>
              <w:t>(USD</w:t>
            </w:r>
            <w:r w:rsidR="00790CFA" w:rsidRPr="0045680C">
              <w:rPr>
                <w:b/>
                <w:bCs/>
                <w:sz w:val="20"/>
                <w:lang w:val="fr-CA"/>
              </w:rPr>
              <w:t>)</w:t>
            </w:r>
          </w:p>
        </w:tc>
      </w:tr>
      <w:tr w:rsidR="00790CFA" w:rsidRPr="0045680C" w14:paraId="3307720A" w14:textId="77777777" w:rsidTr="00CE643D">
        <w:trPr>
          <w:trHeight w:val="276"/>
        </w:trPr>
        <w:tc>
          <w:tcPr>
            <w:tcW w:w="6494" w:type="dxa"/>
          </w:tcPr>
          <w:p w14:paraId="59BFAA77" w14:textId="77777777" w:rsidR="00790CFA" w:rsidRPr="0045680C" w:rsidRDefault="00623229" w:rsidP="00790CFA">
            <w:pPr>
              <w:jc w:val="both"/>
              <w:rPr>
                <w:sz w:val="20"/>
              </w:rPr>
            </w:pPr>
            <w:r>
              <w:rPr>
                <w:sz w:val="20"/>
              </w:rPr>
              <w:t>Recrutement à temps p</w:t>
            </w:r>
            <w:r w:rsidR="0007467B">
              <w:rPr>
                <w:sz w:val="20"/>
              </w:rPr>
              <w:t>lein</w:t>
            </w:r>
            <w:r>
              <w:rPr>
                <w:sz w:val="20"/>
              </w:rPr>
              <w:t xml:space="preserve"> d</w:t>
            </w:r>
            <w:r w:rsidR="0007467B">
              <w:rPr>
                <w:sz w:val="20"/>
              </w:rPr>
              <w:t xml:space="preserve">’un </w:t>
            </w:r>
            <w:r w:rsidR="00790CFA">
              <w:rPr>
                <w:sz w:val="20"/>
              </w:rPr>
              <w:t>Expert</w:t>
            </w:r>
            <w:r w:rsidR="00143C23">
              <w:rPr>
                <w:sz w:val="20"/>
              </w:rPr>
              <w:t xml:space="preserve"> </w:t>
            </w:r>
            <w:r w:rsidR="00790CFA" w:rsidRPr="0045680C">
              <w:rPr>
                <w:sz w:val="20"/>
              </w:rPr>
              <w:t xml:space="preserve">Environnement </w:t>
            </w:r>
            <w:r w:rsidR="00790CFA">
              <w:rPr>
                <w:sz w:val="20"/>
              </w:rPr>
              <w:t>et Social</w:t>
            </w:r>
          </w:p>
        </w:tc>
        <w:tc>
          <w:tcPr>
            <w:tcW w:w="1276" w:type="dxa"/>
          </w:tcPr>
          <w:p w14:paraId="28FB6E60" w14:textId="77777777" w:rsidR="00C122FD" w:rsidRPr="00BD1C0F" w:rsidRDefault="0007467B" w:rsidP="002512D2">
            <w:pPr>
              <w:rPr>
                <w:b/>
                <w:bCs/>
                <w:color w:val="000000"/>
                <w:sz w:val="20"/>
              </w:rPr>
            </w:pPr>
            <w:r>
              <w:rPr>
                <w:sz w:val="20"/>
              </w:rPr>
              <w:t>1</w:t>
            </w:r>
            <w:r w:rsidR="00143C23">
              <w:rPr>
                <w:sz w:val="20"/>
              </w:rPr>
              <w:t xml:space="preserve"> </w:t>
            </w:r>
            <w:r w:rsidR="00C122FD" w:rsidRPr="00BD1C0F">
              <w:rPr>
                <w:sz w:val="20"/>
              </w:rPr>
              <w:t>homme</w:t>
            </w:r>
            <w:r w:rsidR="00F960E1" w:rsidRPr="00BD1C0F">
              <w:rPr>
                <w:sz w:val="20"/>
              </w:rPr>
              <w:t xml:space="preserve"> </w:t>
            </w:r>
            <w:r w:rsidR="00C122FD" w:rsidRPr="00BD1C0F">
              <w:rPr>
                <w:sz w:val="20"/>
              </w:rPr>
              <w:t>/</w:t>
            </w:r>
          </w:p>
          <w:p w14:paraId="50C615DE" w14:textId="77777777" w:rsidR="00790CFA" w:rsidRPr="00BD1C0F" w:rsidRDefault="0007467B" w:rsidP="002512D2">
            <w:pPr>
              <w:rPr>
                <w:b/>
                <w:bCs/>
                <w:color w:val="000000"/>
                <w:sz w:val="20"/>
              </w:rPr>
            </w:pPr>
            <w:r>
              <w:rPr>
                <w:sz w:val="20"/>
              </w:rPr>
              <w:t>5 ans</w:t>
            </w:r>
          </w:p>
        </w:tc>
        <w:tc>
          <w:tcPr>
            <w:tcW w:w="1134" w:type="dxa"/>
          </w:tcPr>
          <w:p w14:paraId="5A41B9F1" w14:textId="77777777" w:rsidR="00CE643D" w:rsidRDefault="00325CEA" w:rsidP="007902FC">
            <w:pPr>
              <w:jc w:val="center"/>
              <w:rPr>
                <w:sz w:val="20"/>
              </w:rPr>
            </w:pPr>
            <w:r>
              <w:rPr>
                <w:sz w:val="20"/>
              </w:rPr>
              <w:t>1500</w:t>
            </w:r>
            <w:r w:rsidR="00CE643D">
              <w:rPr>
                <w:sz w:val="20"/>
              </w:rPr>
              <w:t>/</w:t>
            </w:r>
          </w:p>
          <w:p w14:paraId="268739A7" w14:textId="77777777" w:rsidR="00790CFA" w:rsidRPr="00BD1C0F" w:rsidRDefault="00CE643D" w:rsidP="007902FC">
            <w:pPr>
              <w:jc w:val="center"/>
              <w:rPr>
                <w:sz w:val="20"/>
              </w:rPr>
            </w:pPr>
            <w:r>
              <w:rPr>
                <w:sz w:val="20"/>
              </w:rPr>
              <w:t>mois</w:t>
            </w:r>
          </w:p>
        </w:tc>
        <w:tc>
          <w:tcPr>
            <w:tcW w:w="1275" w:type="dxa"/>
          </w:tcPr>
          <w:p w14:paraId="2CBB931C" w14:textId="77777777" w:rsidR="00790CFA" w:rsidRPr="00BD1C0F" w:rsidRDefault="00325CEA" w:rsidP="007902FC">
            <w:pPr>
              <w:jc w:val="center"/>
              <w:rPr>
                <w:sz w:val="20"/>
              </w:rPr>
            </w:pPr>
            <w:r>
              <w:rPr>
                <w:sz w:val="20"/>
              </w:rPr>
              <w:t>90 000</w:t>
            </w:r>
          </w:p>
        </w:tc>
      </w:tr>
      <w:tr w:rsidR="00790CFA" w:rsidRPr="0045680C" w14:paraId="55903D26" w14:textId="77777777" w:rsidTr="00CE643D">
        <w:trPr>
          <w:trHeight w:val="276"/>
        </w:trPr>
        <w:tc>
          <w:tcPr>
            <w:tcW w:w="6494" w:type="dxa"/>
          </w:tcPr>
          <w:p w14:paraId="3FAEAD71" w14:textId="77777777" w:rsidR="00790CFA" w:rsidRPr="0045680C" w:rsidRDefault="00790CFA" w:rsidP="00F960E1">
            <w:pPr>
              <w:jc w:val="both"/>
              <w:rPr>
                <w:bCs/>
                <w:sz w:val="20"/>
              </w:rPr>
            </w:pPr>
            <w:r w:rsidRPr="0045680C">
              <w:rPr>
                <w:sz w:val="20"/>
              </w:rPr>
              <w:t xml:space="preserve">Désignation des Points focaux Environnement </w:t>
            </w:r>
            <w:r>
              <w:rPr>
                <w:sz w:val="20"/>
              </w:rPr>
              <w:t xml:space="preserve">et Social </w:t>
            </w:r>
            <w:r w:rsidR="00F960E1">
              <w:rPr>
                <w:sz w:val="20"/>
              </w:rPr>
              <w:t>des UCR</w:t>
            </w:r>
          </w:p>
        </w:tc>
        <w:tc>
          <w:tcPr>
            <w:tcW w:w="1276" w:type="dxa"/>
          </w:tcPr>
          <w:p w14:paraId="2B40B0A7" w14:textId="77777777" w:rsidR="00790CFA" w:rsidRPr="00BD1C0F" w:rsidRDefault="00790CFA" w:rsidP="007902FC">
            <w:pPr>
              <w:jc w:val="center"/>
              <w:rPr>
                <w:sz w:val="20"/>
              </w:rPr>
            </w:pPr>
            <w:r w:rsidRPr="00BD1C0F">
              <w:rPr>
                <w:sz w:val="20"/>
              </w:rPr>
              <w:t>-</w:t>
            </w:r>
          </w:p>
        </w:tc>
        <w:tc>
          <w:tcPr>
            <w:tcW w:w="1134" w:type="dxa"/>
          </w:tcPr>
          <w:p w14:paraId="6BC5C005" w14:textId="77777777" w:rsidR="00790CFA" w:rsidRPr="00BD1C0F" w:rsidRDefault="00790CFA" w:rsidP="007902FC">
            <w:pPr>
              <w:jc w:val="center"/>
              <w:rPr>
                <w:sz w:val="20"/>
              </w:rPr>
            </w:pPr>
            <w:r w:rsidRPr="00BD1C0F">
              <w:rPr>
                <w:sz w:val="20"/>
              </w:rPr>
              <w:t>-</w:t>
            </w:r>
          </w:p>
        </w:tc>
        <w:tc>
          <w:tcPr>
            <w:tcW w:w="1275" w:type="dxa"/>
          </w:tcPr>
          <w:p w14:paraId="1C64795A" w14:textId="77777777" w:rsidR="00790CFA" w:rsidRPr="00BD1C0F" w:rsidRDefault="00790CFA" w:rsidP="007902FC">
            <w:pPr>
              <w:jc w:val="center"/>
              <w:rPr>
                <w:sz w:val="20"/>
              </w:rPr>
            </w:pPr>
            <w:r w:rsidRPr="00BD1C0F">
              <w:rPr>
                <w:sz w:val="20"/>
              </w:rPr>
              <w:t>-</w:t>
            </w:r>
          </w:p>
        </w:tc>
      </w:tr>
      <w:tr w:rsidR="00F960E1" w:rsidRPr="0045680C" w14:paraId="5ED650E0" w14:textId="77777777" w:rsidTr="00CE643D">
        <w:trPr>
          <w:trHeight w:val="276"/>
        </w:trPr>
        <w:tc>
          <w:tcPr>
            <w:tcW w:w="6494" w:type="dxa"/>
          </w:tcPr>
          <w:p w14:paraId="1986B146" w14:textId="77777777" w:rsidR="00F960E1" w:rsidRPr="0045680C" w:rsidRDefault="004B2FFE" w:rsidP="00F960E1">
            <w:pPr>
              <w:jc w:val="both"/>
              <w:rPr>
                <w:sz w:val="20"/>
              </w:rPr>
            </w:pPr>
            <w:r>
              <w:rPr>
                <w:sz w:val="20"/>
              </w:rPr>
              <w:t>Adaptation</w:t>
            </w:r>
            <w:r w:rsidR="006264BE">
              <w:rPr>
                <w:sz w:val="20"/>
              </w:rPr>
              <w:t>, synthè</w:t>
            </w:r>
            <w:r>
              <w:rPr>
                <w:sz w:val="20"/>
              </w:rPr>
              <w:t xml:space="preserve">se et traduction du manuel sur la </w:t>
            </w:r>
            <w:r w:rsidR="006264BE">
              <w:rPr>
                <w:sz w:val="20"/>
              </w:rPr>
              <w:t xml:space="preserve">gestion et la </w:t>
            </w:r>
            <w:r>
              <w:rPr>
                <w:sz w:val="20"/>
              </w:rPr>
              <w:t>sécurité</w:t>
            </w:r>
            <w:r w:rsidR="006264BE">
              <w:rPr>
                <w:sz w:val="20"/>
              </w:rPr>
              <w:t xml:space="preserve"> des petits barrages</w:t>
            </w:r>
          </w:p>
        </w:tc>
        <w:tc>
          <w:tcPr>
            <w:tcW w:w="1276" w:type="dxa"/>
          </w:tcPr>
          <w:p w14:paraId="5F4B956E" w14:textId="77777777" w:rsidR="00F960E1" w:rsidRPr="00BD1C0F" w:rsidRDefault="006264BE" w:rsidP="007902FC">
            <w:pPr>
              <w:jc w:val="center"/>
              <w:rPr>
                <w:sz w:val="20"/>
              </w:rPr>
            </w:pPr>
            <w:r w:rsidRPr="00BD1C0F">
              <w:rPr>
                <w:sz w:val="20"/>
              </w:rPr>
              <w:t>1</w:t>
            </w:r>
          </w:p>
        </w:tc>
        <w:tc>
          <w:tcPr>
            <w:tcW w:w="1134" w:type="dxa"/>
          </w:tcPr>
          <w:p w14:paraId="71B09658" w14:textId="77777777" w:rsidR="00F960E1" w:rsidRPr="00BD1C0F" w:rsidRDefault="006264BE" w:rsidP="007902FC">
            <w:pPr>
              <w:jc w:val="center"/>
              <w:rPr>
                <w:sz w:val="20"/>
              </w:rPr>
            </w:pPr>
            <w:r w:rsidRPr="00BD1C0F">
              <w:rPr>
                <w:sz w:val="20"/>
              </w:rPr>
              <w:t>5000</w:t>
            </w:r>
          </w:p>
        </w:tc>
        <w:tc>
          <w:tcPr>
            <w:tcW w:w="1275" w:type="dxa"/>
          </w:tcPr>
          <w:p w14:paraId="1E8491B3" w14:textId="77777777" w:rsidR="00F960E1" w:rsidRPr="00BD1C0F" w:rsidRDefault="006264BE" w:rsidP="007902FC">
            <w:pPr>
              <w:jc w:val="center"/>
              <w:rPr>
                <w:sz w:val="20"/>
              </w:rPr>
            </w:pPr>
            <w:r w:rsidRPr="00BD1C0F">
              <w:rPr>
                <w:sz w:val="20"/>
              </w:rPr>
              <w:t>5000</w:t>
            </w:r>
          </w:p>
        </w:tc>
      </w:tr>
      <w:tr w:rsidR="00F960E1" w:rsidRPr="0045680C" w14:paraId="16C0D2C2" w14:textId="77777777" w:rsidTr="00CE643D">
        <w:trPr>
          <w:trHeight w:val="276"/>
        </w:trPr>
        <w:tc>
          <w:tcPr>
            <w:tcW w:w="6494" w:type="dxa"/>
          </w:tcPr>
          <w:p w14:paraId="5EE97AD6" w14:textId="77777777" w:rsidR="00F960E1" w:rsidRPr="0045680C" w:rsidRDefault="006264BE" w:rsidP="00F960E1">
            <w:pPr>
              <w:jc w:val="both"/>
              <w:rPr>
                <w:sz w:val="20"/>
              </w:rPr>
            </w:pPr>
            <w:r>
              <w:rPr>
                <w:sz w:val="20"/>
              </w:rPr>
              <w:t xml:space="preserve">Recrutement d’un expert international pour l’inspection des </w:t>
            </w:r>
            <w:r w:rsidR="0007467B">
              <w:rPr>
                <w:sz w:val="20"/>
              </w:rPr>
              <w:t xml:space="preserve">petits </w:t>
            </w:r>
            <w:r>
              <w:rPr>
                <w:sz w:val="20"/>
              </w:rPr>
              <w:t>barrages</w:t>
            </w:r>
          </w:p>
        </w:tc>
        <w:tc>
          <w:tcPr>
            <w:tcW w:w="1276" w:type="dxa"/>
          </w:tcPr>
          <w:p w14:paraId="3E1A5F4D" w14:textId="77777777" w:rsidR="00F960E1" w:rsidRPr="00BD1C0F" w:rsidRDefault="006264BE" w:rsidP="007902FC">
            <w:pPr>
              <w:jc w:val="center"/>
              <w:rPr>
                <w:sz w:val="20"/>
              </w:rPr>
            </w:pPr>
            <w:r w:rsidRPr="00BD1C0F">
              <w:rPr>
                <w:sz w:val="20"/>
              </w:rPr>
              <w:t>1</w:t>
            </w:r>
          </w:p>
        </w:tc>
        <w:tc>
          <w:tcPr>
            <w:tcW w:w="1134" w:type="dxa"/>
          </w:tcPr>
          <w:p w14:paraId="14C6D49B" w14:textId="77777777" w:rsidR="00F960E1" w:rsidRPr="00BD1C0F" w:rsidRDefault="00D16CAE" w:rsidP="007902FC">
            <w:pPr>
              <w:jc w:val="center"/>
              <w:rPr>
                <w:sz w:val="20"/>
              </w:rPr>
            </w:pPr>
            <w:r>
              <w:rPr>
                <w:sz w:val="20"/>
              </w:rPr>
              <w:t>-</w:t>
            </w:r>
          </w:p>
        </w:tc>
        <w:tc>
          <w:tcPr>
            <w:tcW w:w="1275" w:type="dxa"/>
          </w:tcPr>
          <w:p w14:paraId="2AD70AAA" w14:textId="77777777" w:rsidR="00F960E1" w:rsidRPr="00BD1C0F" w:rsidRDefault="006264BE" w:rsidP="007902FC">
            <w:pPr>
              <w:jc w:val="center"/>
              <w:rPr>
                <w:sz w:val="20"/>
              </w:rPr>
            </w:pPr>
            <w:r w:rsidRPr="00BD1C0F">
              <w:rPr>
                <w:sz w:val="20"/>
              </w:rPr>
              <w:t>60 000</w:t>
            </w:r>
          </w:p>
        </w:tc>
      </w:tr>
      <w:tr w:rsidR="006264BE" w:rsidRPr="0045680C" w14:paraId="679A2827" w14:textId="77777777" w:rsidTr="00CE643D">
        <w:trPr>
          <w:trHeight w:val="276"/>
        </w:trPr>
        <w:tc>
          <w:tcPr>
            <w:tcW w:w="6494" w:type="dxa"/>
          </w:tcPr>
          <w:p w14:paraId="7E621C63" w14:textId="77777777" w:rsidR="006264BE" w:rsidRDefault="006264BE" w:rsidP="00F960E1">
            <w:pPr>
              <w:jc w:val="both"/>
              <w:rPr>
                <w:sz w:val="20"/>
              </w:rPr>
            </w:pPr>
            <w:r>
              <w:rPr>
                <w:sz w:val="20"/>
              </w:rPr>
              <w:t>Provision pour l’élaboration des Evaluations environnementales et sociales stratégiques (EESS) des Plans d’aménagement des paysages</w:t>
            </w:r>
          </w:p>
        </w:tc>
        <w:tc>
          <w:tcPr>
            <w:tcW w:w="1276" w:type="dxa"/>
          </w:tcPr>
          <w:p w14:paraId="14E7FFD9" w14:textId="77777777" w:rsidR="006264BE" w:rsidRPr="00BD1C0F" w:rsidRDefault="006264BE" w:rsidP="007902FC">
            <w:pPr>
              <w:jc w:val="center"/>
              <w:rPr>
                <w:sz w:val="20"/>
              </w:rPr>
            </w:pPr>
            <w:r w:rsidRPr="00BD1C0F">
              <w:rPr>
                <w:sz w:val="20"/>
              </w:rPr>
              <w:t>04</w:t>
            </w:r>
          </w:p>
        </w:tc>
        <w:tc>
          <w:tcPr>
            <w:tcW w:w="1134" w:type="dxa"/>
          </w:tcPr>
          <w:p w14:paraId="234EE14E" w14:textId="77777777" w:rsidR="006264BE" w:rsidRPr="00BD1C0F" w:rsidRDefault="006264BE" w:rsidP="007902FC">
            <w:pPr>
              <w:jc w:val="center"/>
              <w:rPr>
                <w:sz w:val="20"/>
              </w:rPr>
            </w:pPr>
            <w:r w:rsidRPr="00BD1C0F">
              <w:rPr>
                <w:sz w:val="20"/>
              </w:rPr>
              <w:t>15 000</w:t>
            </w:r>
          </w:p>
        </w:tc>
        <w:tc>
          <w:tcPr>
            <w:tcW w:w="1275" w:type="dxa"/>
          </w:tcPr>
          <w:p w14:paraId="24262D07" w14:textId="77777777" w:rsidR="006264BE" w:rsidRPr="00BD1C0F" w:rsidRDefault="006264BE" w:rsidP="007902FC">
            <w:pPr>
              <w:jc w:val="center"/>
              <w:rPr>
                <w:sz w:val="20"/>
              </w:rPr>
            </w:pPr>
            <w:r w:rsidRPr="00BD1C0F">
              <w:rPr>
                <w:sz w:val="20"/>
              </w:rPr>
              <w:t>60 000</w:t>
            </w:r>
          </w:p>
        </w:tc>
      </w:tr>
      <w:tr w:rsidR="00790CFA" w:rsidRPr="0045680C" w14:paraId="587B95BC" w14:textId="77777777" w:rsidTr="00CE643D">
        <w:trPr>
          <w:trHeight w:val="299"/>
        </w:trPr>
        <w:tc>
          <w:tcPr>
            <w:tcW w:w="6494" w:type="dxa"/>
          </w:tcPr>
          <w:p w14:paraId="20034C5E" w14:textId="77777777" w:rsidR="00790CFA" w:rsidRPr="00C02070" w:rsidRDefault="00790CFA" w:rsidP="002512D2">
            <w:pPr>
              <w:jc w:val="both"/>
            </w:pPr>
            <w:r w:rsidRPr="0045680C">
              <w:rPr>
                <w:bCs/>
                <w:sz w:val="20"/>
              </w:rPr>
              <w:t xml:space="preserve">Réalisation </w:t>
            </w:r>
            <w:r>
              <w:rPr>
                <w:bCs/>
                <w:sz w:val="20"/>
              </w:rPr>
              <w:t xml:space="preserve">et </w:t>
            </w:r>
            <w:r w:rsidR="008C1D05">
              <w:rPr>
                <w:sz w:val="20"/>
              </w:rPr>
              <w:t>mise en œuvre</w:t>
            </w:r>
            <w:r>
              <w:rPr>
                <w:bCs/>
                <w:sz w:val="20"/>
              </w:rPr>
              <w:t xml:space="preserve"> de </w:t>
            </w:r>
            <w:r w:rsidRPr="0045680C">
              <w:rPr>
                <w:bCs/>
                <w:sz w:val="20"/>
              </w:rPr>
              <w:t>PGES  (éventuellement)</w:t>
            </w:r>
          </w:p>
        </w:tc>
        <w:tc>
          <w:tcPr>
            <w:tcW w:w="1276" w:type="dxa"/>
          </w:tcPr>
          <w:p w14:paraId="399570B7" w14:textId="77777777" w:rsidR="00790CFA" w:rsidRPr="00BD1C0F" w:rsidRDefault="00C122FD" w:rsidP="007902FC">
            <w:pPr>
              <w:jc w:val="center"/>
              <w:rPr>
                <w:sz w:val="20"/>
              </w:rPr>
            </w:pPr>
            <w:r w:rsidRPr="00BD1C0F">
              <w:rPr>
                <w:sz w:val="20"/>
              </w:rPr>
              <w:t>1</w:t>
            </w:r>
            <w:r w:rsidR="00F960E1" w:rsidRPr="00BD1C0F">
              <w:rPr>
                <w:sz w:val="20"/>
              </w:rPr>
              <w:t>5</w:t>
            </w:r>
          </w:p>
        </w:tc>
        <w:tc>
          <w:tcPr>
            <w:tcW w:w="1134" w:type="dxa"/>
          </w:tcPr>
          <w:p w14:paraId="3511E9A8" w14:textId="77777777" w:rsidR="00790CFA" w:rsidRPr="00BD1C0F" w:rsidRDefault="00F960E1" w:rsidP="007902FC">
            <w:pPr>
              <w:jc w:val="center"/>
              <w:rPr>
                <w:sz w:val="20"/>
              </w:rPr>
            </w:pPr>
            <w:r w:rsidRPr="00BD1C0F">
              <w:rPr>
                <w:sz w:val="20"/>
              </w:rPr>
              <w:t>20</w:t>
            </w:r>
            <w:r w:rsidR="00C122FD" w:rsidRPr="00BD1C0F">
              <w:rPr>
                <w:sz w:val="20"/>
              </w:rPr>
              <w:t> 000</w:t>
            </w:r>
          </w:p>
        </w:tc>
        <w:tc>
          <w:tcPr>
            <w:tcW w:w="1275" w:type="dxa"/>
          </w:tcPr>
          <w:p w14:paraId="0B3DAF52" w14:textId="77777777" w:rsidR="00790CFA" w:rsidRPr="00BD1C0F" w:rsidRDefault="00F960E1" w:rsidP="007902FC">
            <w:pPr>
              <w:jc w:val="center"/>
              <w:rPr>
                <w:sz w:val="20"/>
              </w:rPr>
            </w:pPr>
            <w:r w:rsidRPr="00BD1C0F">
              <w:rPr>
                <w:sz w:val="20"/>
              </w:rPr>
              <w:t>300</w:t>
            </w:r>
            <w:r w:rsidR="00790CFA" w:rsidRPr="00BD1C0F">
              <w:rPr>
                <w:sz w:val="20"/>
              </w:rPr>
              <w:t xml:space="preserve"> 000</w:t>
            </w:r>
          </w:p>
        </w:tc>
      </w:tr>
      <w:tr w:rsidR="008C1D05" w:rsidRPr="0045680C" w14:paraId="5FA0940E" w14:textId="77777777" w:rsidTr="00CE643D">
        <w:trPr>
          <w:trHeight w:val="299"/>
        </w:trPr>
        <w:tc>
          <w:tcPr>
            <w:tcW w:w="6494" w:type="dxa"/>
          </w:tcPr>
          <w:p w14:paraId="182C28F0" w14:textId="77777777" w:rsidR="008C1D05" w:rsidRPr="001B2A9F" w:rsidRDefault="00E47F93" w:rsidP="00790CFA">
            <w:pPr>
              <w:jc w:val="both"/>
              <w:rPr>
                <w:bCs/>
                <w:sz w:val="20"/>
              </w:rPr>
            </w:pPr>
            <w:r w:rsidRPr="001B2A9F">
              <w:rPr>
                <w:bCs/>
                <w:sz w:val="20"/>
              </w:rPr>
              <w:t>Indemnisation de PAP</w:t>
            </w:r>
            <w:r w:rsidR="00143C23">
              <w:rPr>
                <w:bCs/>
                <w:sz w:val="20"/>
              </w:rPr>
              <w:t xml:space="preserve"> </w:t>
            </w:r>
            <w:r w:rsidRPr="001B2A9F">
              <w:rPr>
                <w:bCs/>
                <w:sz w:val="20"/>
              </w:rPr>
              <w:t>éventuellement</w:t>
            </w:r>
            <w:r w:rsidR="000E005C">
              <w:rPr>
                <w:bCs/>
                <w:sz w:val="20"/>
              </w:rPr>
              <w:t xml:space="preserve"> </w:t>
            </w:r>
            <w:r w:rsidR="00D43044">
              <w:rPr>
                <w:bCs/>
                <w:sz w:val="20"/>
              </w:rPr>
              <w:t xml:space="preserve">(déplacement d’environ </w:t>
            </w:r>
            <w:r w:rsidR="00180FCB">
              <w:rPr>
                <w:bCs/>
                <w:sz w:val="20"/>
              </w:rPr>
              <w:t>57</w:t>
            </w:r>
            <w:r w:rsidR="00D16CAE">
              <w:rPr>
                <w:bCs/>
                <w:sz w:val="20"/>
              </w:rPr>
              <w:t>0</w:t>
            </w:r>
            <w:r w:rsidR="008C1D05" w:rsidRPr="001B2A9F">
              <w:rPr>
                <w:bCs/>
                <w:sz w:val="20"/>
              </w:rPr>
              <w:t xml:space="preserve"> ménages)</w:t>
            </w:r>
            <w:r w:rsidR="00AD3EDA">
              <w:rPr>
                <w:bCs/>
                <w:sz w:val="20"/>
              </w:rPr>
              <w:t xml:space="preserve"> à prendre en charge par le gouvernement Malgache</w:t>
            </w:r>
          </w:p>
        </w:tc>
        <w:tc>
          <w:tcPr>
            <w:tcW w:w="1276" w:type="dxa"/>
          </w:tcPr>
          <w:p w14:paraId="712B3848" w14:textId="77777777" w:rsidR="008C1D05" w:rsidRPr="001B2A9F" w:rsidRDefault="001B2A9F" w:rsidP="007902FC">
            <w:pPr>
              <w:jc w:val="center"/>
              <w:rPr>
                <w:sz w:val="20"/>
              </w:rPr>
            </w:pPr>
            <w:r w:rsidRPr="001B2A9F">
              <w:rPr>
                <w:sz w:val="20"/>
              </w:rPr>
              <w:t>-</w:t>
            </w:r>
          </w:p>
        </w:tc>
        <w:tc>
          <w:tcPr>
            <w:tcW w:w="1134" w:type="dxa"/>
          </w:tcPr>
          <w:p w14:paraId="221B0BBB" w14:textId="77777777" w:rsidR="008C1D05" w:rsidRPr="001B2A9F" w:rsidRDefault="00D16CAE" w:rsidP="007902FC">
            <w:pPr>
              <w:jc w:val="center"/>
              <w:rPr>
                <w:sz w:val="20"/>
              </w:rPr>
            </w:pPr>
            <w:r>
              <w:rPr>
                <w:sz w:val="20"/>
              </w:rPr>
              <w:t>-</w:t>
            </w:r>
          </w:p>
        </w:tc>
        <w:tc>
          <w:tcPr>
            <w:tcW w:w="1275" w:type="dxa"/>
          </w:tcPr>
          <w:p w14:paraId="029DDC3B" w14:textId="77777777" w:rsidR="008C1D05" w:rsidRDefault="00AD3EDA" w:rsidP="007902FC">
            <w:pPr>
              <w:jc w:val="center"/>
              <w:rPr>
                <w:sz w:val="20"/>
              </w:rPr>
            </w:pPr>
            <w:r>
              <w:rPr>
                <w:sz w:val="20"/>
              </w:rPr>
              <w:t>3</w:t>
            </w:r>
            <w:r w:rsidR="001B2A9F" w:rsidRPr="001B2A9F">
              <w:rPr>
                <w:sz w:val="20"/>
              </w:rPr>
              <w:t>00 000</w:t>
            </w:r>
          </w:p>
          <w:p w14:paraId="7D1667FF" w14:textId="77777777" w:rsidR="00AD3EDA" w:rsidRPr="001B2A9F" w:rsidRDefault="00AD3EDA" w:rsidP="007902FC">
            <w:pPr>
              <w:jc w:val="center"/>
              <w:rPr>
                <w:sz w:val="20"/>
              </w:rPr>
            </w:pPr>
          </w:p>
        </w:tc>
      </w:tr>
      <w:tr w:rsidR="00790CFA" w:rsidRPr="0045680C" w14:paraId="5C6FDC8B" w14:textId="77777777" w:rsidTr="00CE643D">
        <w:trPr>
          <w:trHeight w:val="276"/>
        </w:trPr>
        <w:tc>
          <w:tcPr>
            <w:tcW w:w="6494" w:type="dxa"/>
          </w:tcPr>
          <w:p w14:paraId="2E5CB594" w14:textId="77777777" w:rsidR="00790CFA" w:rsidRPr="0045680C" w:rsidRDefault="00790CFA" w:rsidP="00790CFA">
            <w:pPr>
              <w:jc w:val="both"/>
              <w:rPr>
                <w:sz w:val="20"/>
              </w:rPr>
            </w:pPr>
            <w:r w:rsidRPr="0045680C">
              <w:rPr>
                <w:bCs/>
                <w:sz w:val="20"/>
              </w:rPr>
              <w:t xml:space="preserve">Elaboration </w:t>
            </w:r>
            <w:r w:rsidR="00F960E1">
              <w:rPr>
                <w:bCs/>
                <w:sz w:val="20"/>
              </w:rPr>
              <w:t>d’un manuel de restauration et de gestion des paysages dégradés</w:t>
            </w:r>
          </w:p>
        </w:tc>
        <w:tc>
          <w:tcPr>
            <w:tcW w:w="1276" w:type="dxa"/>
          </w:tcPr>
          <w:p w14:paraId="35AEB619" w14:textId="77777777" w:rsidR="00790CFA" w:rsidRPr="00BD1C0F" w:rsidRDefault="00790CFA" w:rsidP="007902FC">
            <w:pPr>
              <w:jc w:val="center"/>
              <w:rPr>
                <w:sz w:val="20"/>
              </w:rPr>
            </w:pPr>
            <w:r w:rsidRPr="00BD1C0F">
              <w:rPr>
                <w:sz w:val="20"/>
              </w:rPr>
              <w:t>1 manuel</w:t>
            </w:r>
          </w:p>
        </w:tc>
        <w:tc>
          <w:tcPr>
            <w:tcW w:w="1134" w:type="dxa"/>
          </w:tcPr>
          <w:p w14:paraId="0A8CB3ED" w14:textId="77777777" w:rsidR="00790CFA" w:rsidRPr="00BD1C0F" w:rsidRDefault="00F960E1" w:rsidP="007902FC">
            <w:pPr>
              <w:jc w:val="center"/>
              <w:rPr>
                <w:sz w:val="20"/>
              </w:rPr>
            </w:pPr>
            <w:r w:rsidRPr="00BD1C0F">
              <w:rPr>
                <w:sz w:val="20"/>
              </w:rPr>
              <w:t>20</w:t>
            </w:r>
            <w:r w:rsidR="00790CFA" w:rsidRPr="00BD1C0F">
              <w:rPr>
                <w:sz w:val="20"/>
              </w:rPr>
              <w:t xml:space="preserve"> 000</w:t>
            </w:r>
          </w:p>
        </w:tc>
        <w:tc>
          <w:tcPr>
            <w:tcW w:w="1275" w:type="dxa"/>
          </w:tcPr>
          <w:p w14:paraId="52DF5294" w14:textId="77777777" w:rsidR="00790CFA" w:rsidRPr="00BD1C0F" w:rsidRDefault="00F960E1" w:rsidP="007902FC">
            <w:pPr>
              <w:jc w:val="center"/>
              <w:rPr>
                <w:sz w:val="20"/>
              </w:rPr>
            </w:pPr>
            <w:r w:rsidRPr="00BD1C0F">
              <w:rPr>
                <w:sz w:val="20"/>
              </w:rPr>
              <w:t>20</w:t>
            </w:r>
            <w:r w:rsidR="00790CFA" w:rsidRPr="00BD1C0F">
              <w:rPr>
                <w:sz w:val="20"/>
              </w:rPr>
              <w:t xml:space="preserve"> 000</w:t>
            </w:r>
          </w:p>
        </w:tc>
      </w:tr>
      <w:tr w:rsidR="00790CFA" w:rsidRPr="0045680C" w14:paraId="2B7AFDD8" w14:textId="77777777" w:rsidTr="00CE643D">
        <w:trPr>
          <w:trHeight w:val="260"/>
        </w:trPr>
        <w:tc>
          <w:tcPr>
            <w:tcW w:w="6494" w:type="dxa"/>
          </w:tcPr>
          <w:p w14:paraId="4A6CA619" w14:textId="77777777" w:rsidR="00790CFA" w:rsidRPr="0045680C" w:rsidRDefault="00790CFA" w:rsidP="00790CFA">
            <w:pPr>
              <w:jc w:val="both"/>
              <w:rPr>
                <w:sz w:val="20"/>
              </w:rPr>
            </w:pPr>
            <w:r w:rsidRPr="001B68CF">
              <w:rPr>
                <w:sz w:val="20"/>
              </w:rPr>
              <w:t xml:space="preserve">Provisions pour des mesures </w:t>
            </w:r>
            <w:r w:rsidRPr="006964A7">
              <w:rPr>
                <w:sz w:val="20"/>
              </w:rPr>
              <w:t>d’élimination de facteurs de vulnérabilité des activités agricoles</w:t>
            </w:r>
          </w:p>
        </w:tc>
        <w:tc>
          <w:tcPr>
            <w:tcW w:w="1276" w:type="dxa"/>
          </w:tcPr>
          <w:p w14:paraId="452CF29C" w14:textId="77777777" w:rsidR="00790CFA" w:rsidRPr="00BD1C0F" w:rsidRDefault="00790CFA" w:rsidP="007902FC">
            <w:pPr>
              <w:jc w:val="center"/>
              <w:rPr>
                <w:sz w:val="20"/>
              </w:rPr>
            </w:pPr>
            <w:r w:rsidRPr="00BD1C0F">
              <w:rPr>
                <w:sz w:val="20"/>
              </w:rPr>
              <w:t>-</w:t>
            </w:r>
          </w:p>
        </w:tc>
        <w:tc>
          <w:tcPr>
            <w:tcW w:w="1134" w:type="dxa"/>
          </w:tcPr>
          <w:p w14:paraId="6864293B" w14:textId="77777777" w:rsidR="00790CFA" w:rsidRPr="00BD1C0F" w:rsidRDefault="00790CFA" w:rsidP="007902FC">
            <w:pPr>
              <w:jc w:val="center"/>
              <w:rPr>
                <w:sz w:val="20"/>
              </w:rPr>
            </w:pPr>
            <w:r w:rsidRPr="00BD1C0F">
              <w:rPr>
                <w:sz w:val="20"/>
              </w:rPr>
              <w:t>-</w:t>
            </w:r>
          </w:p>
        </w:tc>
        <w:tc>
          <w:tcPr>
            <w:tcW w:w="1275" w:type="dxa"/>
          </w:tcPr>
          <w:p w14:paraId="658E9F1D" w14:textId="77777777" w:rsidR="00790CFA" w:rsidRPr="00BD1C0F" w:rsidRDefault="004A78EC" w:rsidP="007902FC">
            <w:pPr>
              <w:jc w:val="center"/>
              <w:rPr>
                <w:sz w:val="20"/>
              </w:rPr>
            </w:pPr>
            <w:r w:rsidRPr="00BD1C0F">
              <w:rPr>
                <w:sz w:val="20"/>
              </w:rPr>
              <w:t>20</w:t>
            </w:r>
            <w:r w:rsidR="00C122FD" w:rsidRPr="00BD1C0F">
              <w:rPr>
                <w:sz w:val="20"/>
              </w:rPr>
              <w:t>0 000</w:t>
            </w:r>
          </w:p>
        </w:tc>
      </w:tr>
      <w:tr w:rsidR="00790CFA" w:rsidRPr="0045680C" w14:paraId="06C72750" w14:textId="77777777" w:rsidTr="00CE643D">
        <w:trPr>
          <w:trHeight w:val="260"/>
        </w:trPr>
        <w:tc>
          <w:tcPr>
            <w:tcW w:w="6494" w:type="dxa"/>
          </w:tcPr>
          <w:p w14:paraId="286906EF" w14:textId="77777777" w:rsidR="00790CFA" w:rsidRPr="0045680C" w:rsidRDefault="00790CFA" w:rsidP="00790CFA">
            <w:pPr>
              <w:jc w:val="both"/>
              <w:rPr>
                <w:sz w:val="20"/>
              </w:rPr>
            </w:pPr>
            <w:r w:rsidRPr="0045680C">
              <w:rPr>
                <w:sz w:val="20"/>
              </w:rPr>
              <w:t xml:space="preserve">Suivi permanent du </w:t>
            </w:r>
            <w:r w:rsidR="00C122FD" w:rsidRPr="007C658F">
              <w:rPr>
                <w:sz w:val="20"/>
              </w:rPr>
              <w:t xml:space="preserve">Projet </w:t>
            </w:r>
            <w:r w:rsidR="00F960E1" w:rsidRPr="007C658F">
              <w:rPr>
                <w:sz w:val="20"/>
              </w:rPr>
              <w:t>du PADAP</w:t>
            </w:r>
          </w:p>
        </w:tc>
        <w:tc>
          <w:tcPr>
            <w:tcW w:w="1276" w:type="dxa"/>
          </w:tcPr>
          <w:p w14:paraId="603BD2E4" w14:textId="77777777" w:rsidR="00790CFA" w:rsidRPr="00BD1C0F" w:rsidRDefault="00790CFA" w:rsidP="007902FC">
            <w:pPr>
              <w:jc w:val="center"/>
              <w:rPr>
                <w:sz w:val="20"/>
              </w:rPr>
            </w:pPr>
            <w:r w:rsidRPr="00BD1C0F">
              <w:rPr>
                <w:sz w:val="20"/>
              </w:rPr>
              <w:t>5 ans</w:t>
            </w:r>
          </w:p>
        </w:tc>
        <w:tc>
          <w:tcPr>
            <w:tcW w:w="1134" w:type="dxa"/>
          </w:tcPr>
          <w:p w14:paraId="72166D63" w14:textId="77777777" w:rsidR="00790CFA" w:rsidRPr="00BD1C0F" w:rsidRDefault="00781512" w:rsidP="007902FC">
            <w:pPr>
              <w:jc w:val="center"/>
              <w:rPr>
                <w:sz w:val="20"/>
              </w:rPr>
            </w:pPr>
            <w:r w:rsidRPr="00BD1C0F">
              <w:rPr>
                <w:sz w:val="20"/>
              </w:rPr>
              <w:t>5</w:t>
            </w:r>
            <w:r w:rsidR="00790CFA" w:rsidRPr="00BD1C0F">
              <w:rPr>
                <w:sz w:val="20"/>
              </w:rPr>
              <w:t>0 000</w:t>
            </w:r>
          </w:p>
        </w:tc>
        <w:tc>
          <w:tcPr>
            <w:tcW w:w="1275" w:type="dxa"/>
          </w:tcPr>
          <w:p w14:paraId="616F52C5" w14:textId="77777777" w:rsidR="00790CFA" w:rsidRPr="00BD1C0F" w:rsidRDefault="00781512" w:rsidP="007902FC">
            <w:pPr>
              <w:jc w:val="center"/>
              <w:rPr>
                <w:sz w:val="20"/>
              </w:rPr>
            </w:pPr>
            <w:r w:rsidRPr="00BD1C0F">
              <w:rPr>
                <w:sz w:val="20"/>
              </w:rPr>
              <w:t>2</w:t>
            </w:r>
            <w:r w:rsidR="00C122FD" w:rsidRPr="00BD1C0F">
              <w:rPr>
                <w:sz w:val="20"/>
              </w:rPr>
              <w:t>50</w:t>
            </w:r>
            <w:r w:rsidR="00790CFA" w:rsidRPr="00BD1C0F">
              <w:rPr>
                <w:sz w:val="20"/>
              </w:rPr>
              <w:t> 000</w:t>
            </w:r>
          </w:p>
        </w:tc>
      </w:tr>
      <w:tr w:rsidR="00790CFA" w:rsidRPr="0045680C" w14:paraId="07A658E9" w14:textId="77777777" w:rsidTr="00CE643D">
        <w:trPr>
          <w:trHeight w:val="260"/>
        </w:trPr>
        <w:tc>
          <w:tcPr>
            <w:tcW w:w="6494" w:type="dxa"/>
          </w:tcPr>
          <w:p w14:paraId="213BD014" w14:textId="77777777" w:rsidR="00790CFA" w:rsidRPr="00606A4D" w:rsidRDefault="00790CFA" w:rsidP="00790CFA">
            <w:pPr>
              <w:jc w:val="both"/>
              <w:rPr>
                <w:sz w:val="20"/>
              </w:rPr>
            </w:pPr>
            <w:r w:rsidRPr="00606A4D">
              <w:rPr>
                <w:sz w:val="20"/>
              </w:rPr>
              <w:t>Analyses physicochimiques, biologiques et bactériologiques</w:t>
            </w:r>
            <w:r>
              <w:rPr>
                <w:sz w:val="20"/>
              </w:rPr>
              <w:t xml:space="preserve"> ; analyses </w:t>
            </w:r>
            <w:r w:rsidRPr="00606A4D">
              <w:rPr>
                <w:sz w:val="20"/>
              </w:rPr>
              <w:t xml:space="preserve"> toxicologiques et </w:t>
            </w:r>
            <w:r>
              <w:rPr>
                <w:sz w:val="20"/>
              </w:rPr>
              <w:t xml:space="preserve">suivi épidémiologique et </w:t>
            </w:r>
            <w:r w:rsidRPr="00606A4D">
              <w:rPr>
                <w:sz w:val="20"/>
              </w:rPr>
              <w:t>sanitaires</w:t>
            </w:r>
          </w:p>
        </w:tc>
        <w:tc>
          <w:tcPr>
            <w:tcW w:w="1276" w:type="dxa"/>
          </w:tcPr>
          <w:p w14:paraId="0EAA4298" w14:textId="77777777" w:rsidR="00790CFA" w:rsidRPr="00BD1C0F" w:rsidRDefault="00781512" w:rsidP="007902FC">
            <w:pPr>
              <w:jc w:val="center"/>
              <w:rPr>
                <w:sz w:val="20"/>
              </w:rPr>
            </w:pPr>
            <w:r w:rsidRPr="00BD1C0F">
              <w:rPr>
                <w:sz w:val="20"/>
              </w:rPr>
              <w:t>5 ans</w:t>
            </w:r>
          </w:p>
        </w:tc>
        <w:tc>
          <w:tcPr>
            <w:tcW w:w="1134" w:type="dxa"/>
          </w:tcPr>
          <w:p w14:paraId="34C984F4" w14:textId="77777777" w:rsidR="00790CFA" w:rsidRPr="00BD1C0F" w:rsidRDefault="004A78EC" w:rsidP="007902FC">
            <w:pPr>
              <w:jc w:val="center"/>
              <w:rPr>
                <w:sz w:val="20"/>
              </w:rPr>
            </w:pPr>
            <w:r w:rsidRPr="00BD1C0F">
              <w:rPr>
                <w:sz w:val="20"/>
              </w:rPr>
              <w:t>4</w:t>
            </w:r>
            <w:r w:rsidR="00781512" w:rsidRPr="00BD1C0F">
              <w:rPr>
                <w:sz w:val="20"/>
              </w:rPr>
              <w:t>0 000</w:t>
            </w:r>
          </w:p>
        </w:tc>
        <w:tc>
          <w:tcPr>
            <w:tcW w:w="1275" w:type="dxa"/>
          </w:tcPr>
          <w:p w14:paraId="31FE6646" w14:textId="77777777" w:rsidR="00790CFA" w:rsidRPr="00BD1C0F" w:rsidRDefault="004A78EC" w:rsidP="007902FC">
            <w:pPr>
              <w:jc w:val="center"/>
              <w:rPr>
                <w:sz w:val="20"/>
              </w:rPr>
            </w:pPr>
            <w:r w:rsidRPr="00BD1C0F">
              <w:rPr>
                <w:sz w:val="20"/>
              </w:rPr>
              <w:t>20</w:t>
            </w:r>
            <w:r w:rsidR="00781512" w:rsidRPr="00BD1C0F">
              <w:rPr>
                <w:sz w:val="20"/>
              </w:rPr>
              <w:t>0</w:t>
            </w:r>
            <w:r w:rsidR="00E1121D">
              <w:rPr>
                <w:sz w:val="20"/>
              </w:rPr>
              <w:t xml:space="preserve"> </w:t>
            </w:r>
            <w:r w:rsidR="00781512" w:rsidRPr="00BD1C0F">
              <w:rPr>
                <w:sz w:val="20"/>
              </w:rPr>
              <w:t>000</w:t>
            </w:r>
          </w:p>
        </w:tc>
      </w:tr>
      <w:tr w:rsidR="00D16CAE" w:rsidRPr="0045680C" w14:paraId="54C34252" w14:textId="77777777" w:rsidTr="00CE643D">
        <w:trPr>
          <w:trHeight w:val="260"/>
        </w:trPr>
        <w:tc>
          <w:tcPr>
            <w:tcW w:w="6494" w:type="dxa"/>
          </w:tcPr>
          <w:p w14:paraId="13AD8F14" w14:textId="77777777" w:rsidR="00D16CAE" w:rsidRPr="00606A4D" w:rsidRDefault="00D16CAE" w:rsidP="00790CFA">
            <w:pPr>
              <w:jc w:val="both"/>
              <w:rPr>
                <w:sz w:val="20"/>
              </w:rPr>
            </w:pPr>
            <w:r>
              <w:rPr>
                <w:sz w:val="20"/>
              </w:rPr>
              <w:t>Coût des audits environnementaux et sociaux externes</w:t>
            </w:r>
          </w:p>
        </w:tc>
        <w:tc>
          <w:tcPr>
            <w:tcW w:w="1276" w:type="dxa"/>
          </w:tcPr>
          <w:p w14:paraId="0456C118" w14:textId="77777777" w:rsidR="00D16CAE" w:rsidRPr="00BD1C0F" w:rsidRDefault="00D16CAE" w:rsidP="007902FC">
            <w:pPr>
              <w:jc w:val="center"/>
              <w:rPr>
                <w:sz w:val="20"/>
              </w:rPr>
            </w:pPr>
            <w:r>
              <w:rPr>
                <w:sz w:val="20"/>
              </w:rPr>
              <w:t>2</w:t>
            </w:r>
          </w:p>
        </w:tc>
        <w:tc>
          <w:tcPr>
            <w:tcW w:w="1134" w:type="dxa"/>
          </w:tcPr>
          <w:p w14:paraId="0F3A6C7F" w14:textId="77777777" w:rsidR="00D16CAE" w:rsidRPr="00BD1C0F" w:rsidRDefault="00D16CAE" w:rsidP="007902FC">
            <w:pPr>
              <w:jc w:val="center"/>
              <w:rPr>
                <w:sz w:val="20"/>
              </w:rPr>
            </w:pPr>
            <w:r>
              <w:rPr>
                <w:sz w:val="20"/>
              </w:rPr>
              <w:t>50</w:t>
            </w:r>
            <w:r w:rsidR="00FE01DC">
              <w:rPr>
                <w:sz w:val="20"/>
              </w:rPr>
              <w:t xml:space="preserve"> </w:t>
            </w:r>
            <w:r>
              <w:rPr>
                <w:sz w:val="20"/>
              </w:rPr>
              <w:t>000</w:t>
            </w:r>
          </w:p>
        </w:tc>
        <w:tc>
          <w:tcPr>
            <w:tcW w:w="1275" w:type="dxa"/>
          </w:tcPr>
          <w:p w14:paraId="4F60EF25" w14:textId="77777777" w:rsidR="00D16CAE" w:rsidRPr="00BD1C0F" w:rsidRDefault="00FE01DC" w:rsidP="007902FC">
            <w:pPr>
              <w:jc w:val="center"/>
              <w:rPr>
                <w:sz w:val="20"/>
              </w:rPr>
            </w:pPr>
            <w:r>
              <w:rPr>
                <w:sz w:val="20"/>
              </w:rPr>
              <w:t xml:space="preserve">100 </w:t>
            </w:r>
            <w:r w:rsidR="00D16CAE">
              <w:rPr>
                <w:sz w:val="20"/>
              </w:rPr>
              <w:t>000</w:t>
            </w:r>
          </w:p>
        </w:tc>
      </w:tr>
      <w:tr w:rsidR="00790CFA" w:rsidRPr="0045680C" w14:paraId="21E2F533" w14:textId="77777777" w:rsidTr="00CE643D">
        <w:trPr>
          <w:trHeight w:val="260"/>
        </w:trPr>
        <w:tc>
          <w:tcPr>
            <w:tcW w:w="6494" w:type="dxa"/>
          </w:tcPr>
          <w:p w14:paraId="61D4227F" w14:textId="77777777" w:rsidR="00790CFA" w:rsidRPr="0045680C" w:rsidRDefault="00781512" w:rsidP="00790CFA">
            <w:pPr>
              <w:jc w:val="both"/>
              <w:rPr>
                <w:bCs/>
                <w:sz w:val="20"/>
              </w:rPr>
            </w:pPr>
            <w:r>
              <w:rPr>
                <w:bCs/>
                <w:sz w:val="20"/>
              </w:rPr>
              <w:t xml:space="preserve">Evaluation finale du </w:t>
            </w:r>
            <w:r w:rsidR="00790CFA">
              <w:rPr>
                <w:bCs/>
                <w:sz w:val="20"/>
              </w:rPr>
              <w:t>C</w:t>
            </w:r>
            <w:r w:rsidR="00790CFA" w:rsidRPr="0045680C">
              <w:rPr>
                <w:bCs/>
                <w:sz w:val="20"/>
              </w:rPr>
              <w:t xml:space="preserve">GES du </w:t>
            </w:r>
            <w:r w:rsidR="00F960E1" w:rsidRPr="007C658F">
              <w:rPr>
                <w:bCs/>
                <w:sz w:val="20"/>
              </w:rPr>
              <w:t>PADAP</w:t>
            </w:r>
          </w:p>
        </w:tc>
        <w:tc>
          <w:tcPr>
            <w:tcW w:w="1276" w:type="dxa"/>
          </w:tcPr>
          <w:p w14:paraId="223C52C2" w14:textId="77777777" w:rsidR="00790CFA" w:rsidRPr="00BD1C0F" w:rsidRDefault="00790CFA" w:rsidP="007902FC">
            <w:pPr>
              <w:jc w:val="center"/>
              <w:rPr>
                <w:sz w:val="20"/>
              </w:rPr>
            </w:pPr>
            <w:r w:rsidRPr="00BD1C0F">
              <w:rPr>
                <w:sz w:val="20"/>
              </w:rPr>
              <w:t>1</w:t>
            </w:r>
          </w:p>
        </w:tc>
        <w:tc>
          <w:tcPr>
            <w:tcW w:w="1134" w:type="dxa"/>
          </w:tcPr>
          <w:p w14:paraId="7F3F902C" w14:textId="77777777" w:rsidR="00790CFA" w:rsidRPr="00BD1C0F" w:rsidRDefault="00F960E1" w:rsidP="007902FC">
            <w:pPr>
              <w:jc w:val="center"/>
              <w:rPr>
                <w:sz w:val="20"/>
              </w:rPr>
            </w:pPr>
            <w:r w:rsidRPr="00BD1C0F">
              <w:rPr>
                <w:sz w:val="20"/>
              </w:rPr>
              <w:t>25</w:t>
            </w:r>
            <w:r w:rsidR="00781512" w:rsidRPr="00BD1C0F">
              <w:rPr>
                <w:sz w:val="20"/>
              </w:rPr>
              <w:t xml:space="preserve"> 000</w:t>
            </w:r>
          </w:p>
        </w:tc>
        <w:tc>
          <w:tcPr>
            <w:tcW w:w="1275" w:type="dxa"/>
          </w:tcPr>
          <w:p w14:paraId="448AF4ED" w14:textId="77777777" w:rsidR="00790CFA" w:rsidRPr="00BD1C0F" w:rsidRDefault="00F960E1" w:rsidP="007902FC">
            <w:pPr>
              <w:jc w:val="center"/>
              <w:rPr>
                <w:sz w:val="20"/>
              </w:rPr>
            </w:pPr>
            <w:r w:rsidRPr="00BD1C0F">
              <w:rPr>
                <w:sz w:val="20"/>
              </w:rPr>
              <w:t>25</w:t>
            </w:r>
            <w:r w:rsidR="00790CFA" w:rsidRPr="00BD1C0F">
              <w:rPr>
                <w:sz w:val="20"/>
              </w:rPr>
              <w:t xml:space="preserve"> 000</w:t>
            </w:r>
          </w:p>
        </w:tc>
      </w:tr>
      <w:tr w:rsidR="00790CFA" w:rsidRPr="0045680C" w14:paraId="1F2E51D8" w14:textId="77777777" w:rsidTr="00CE643D">
        <w:trPr>
          <w:trHeight w:val="276"/>
        </w:trPr>
        <w:tc>
          <w:tcPr>
            <w:tcW w:w="6494" w:type="dxa"/>
          </w:tcPr>
          <w:p w14:paraId="1AE57BD9" w14:textId="77777777" w:rsidR="00790CFA" w:rsidRPr="0045680C" w:rsidRDefault="00790CFA" w:rsidP="00790CFA">
            <w:pPr>
              <w:jc w:val="center"/>
              <w:rPr>
                <w:b/>
                <w:sz w:val="20"/>
              </w:rPr>
            </w:pPr>
            <w:r w:rsidRPr="0045680C">
              <w:rPr>
                <w:b/>
                <w:sz w:val="20"/>
              </w:rPr>
              <w:t>TOTAL</w:t>
            </w:r>
          </w:p>
        </w:tc>
        <w:tc>
          <w:tcPr>
            <w:tcW w:w="1276" w:type="dxa"/>
          </w:tcPr>
          <w:p w14:paraId="70CCF0E5" w14:textId="77777777" w:rsidR="00790CFA" w:rsidRPr="0045680C" w:rsidRDefault="00790CFA" w:rsidP="00790CFA">
            <w:pPr>
              <w:jc w:val="both"/>
              <w:rPr>
                <w:b/>
                <w:sz w:val="20"/>
              </w:rPr>
            </w:pPr>
          </w:p>
        </w:tc>
        <w:tc>
          <w:tcPr>
            <w:tcW w:w="1134" w:type="dxa"/>
          </w:tcPr>
          <w:p w14:paraId="014282D2" w14:textId="77777777" w:rsidR="00790CFA" w:rsidRPr="0045680C" w:rsidRDefault="00790CFA" w:rsidP="00790CFA">
            <w:pPr>
              <w:jc w:val="both"/>
              <w:rPr>
                <w:b/>
                <w:sz w:val="20"/>
              </w:rPr>
            </w:pPr>
          </w:p>
        </w:tc>
        <w:tc>
          <w:tcPr>
            <w:tcW w:w="1275" w:type="dxa"/>
          </w:tcPr>
          <w:p w14:paraId="6FA16F0E" w14:textId="77777777" w:rsidR="00790CFA" w:rsidRPr="0045680C" w:rsidRDefault="004A78EC" w:rsidP="00F94CAE">
            <w:pPr>
              <w:jc w:val="center"/>
              <w:rPr>
                <w:b/>
                <w:sz w:val="20"/>
              </w:rPr>
            </w:pPr>
            <w:r>
              <w:rPr>
                <w:b/>
                <w:sz w:val="20"/>
              </w:rPr>
              <w:t xml:space="preserve">1 </w:t>
            </w:r>
            <w:r w:rsidR="00D16CAE">
              <w:rPr>
                <w:b/>
                <w:sz w:val="20"/>
              </w:rPr>
              <w:t>6</w:t>
            </w:r>
            <w:r w:rsidR="001F78C5">
              <w:rPr>
                <w:b/>
                <w:sz w:val="20"/>
              </w:rPr>
              <w:t>2</w:t>
            </w:r>
            <w:r>
              <w:rPr>
                <w:b/>
                <w:sz w:val="20"/>
              </w:rPr>
              <w:t>0</w:t>
            </w:r>
            <w:r w:rsidR="00790CFA" w:rsidRPr="0045680C">
              <w:rPr>
                <w:b/>
                <w:sz w:val="20"/>
              </w:rPr>
              <w:t xml:space="preserve"> 000</w:t>
            </w:r>
          </w:p>
        </w:tc>
      </w:tr>
    </w:tbl>
    <w:p w14:paraId="4F067DBF" w14:textId="77777777" w:rsidR="00790CFA" w:rsidRDefault="00790CFA" w:rsidP="00790CFA">
      <w:pPr>
        <w:rPr>
          <w:szCs w:val="22"/>
        </w:rPr>
      </w:pPr>
    </w:p>
    <w:p w14:paraId="4712DDA8" w14:textId="77777777" w:rsidR="00790CFA" w:rsidRPr="00BD4A97" w:rsidRDefault="00790CFA" w:rsidP="00790CFA">
      <w:pPr>
        <w:pStyle w:val="Caption"/>
      </w:pPr>
      <w:bookmarkStart w:id="337" w:name="_Toc241892401"/>
      <w:bookmarkStart w:id="338" w:name="_Toc243869098"/>
      <w:bookmarkStart w:id="339" w:name="_Toc247596556"/>
      <w:bookmarkStart w:id="340" w:name="_Toc317413598"/>
      <w:bookmarkStart w:id="341" w:name="_Toc343521540"/>
      <w:r w:rsidRPr="00BD4A97">
        <w:t xml:space="preserve">Tableau </w:t>
      </w:r>
      <w:r w:rsidR="00A84AD9" w:rsidRPr="00BD4A97">
        <w:fldChar w:fldCharType="begin"/>
      </w:r>
      <w:r w:rsidR="002C5AE1">
        <w:instrText>SEQ</w:instrText>
      </w:r>
      <w:r w:rsidRPr="00BD4A97">
        <w:instrText xml:space="preserve"> Tableau \* ARABIC </w:instrText>
      </w:r>
      <w:r w:rsidR="00A84AD9" w:rsidRPr="00BD4A97">
        <w:fldChar w:fldCharType="separate"/>
      </w:r>
      <w:r w:rsidR="0022512A">
        <w:rPr>
          <w:noProof/>
        </w:rPr>
        <w:t>34</w:t>
      </w:r>
      <w:r w:rsidR="00A84AD9" w:rsidRPr="00BD4A97">
        <w:fldChar w:fldCharType="end"/>
      </w:r>
      <w:r w:rsidRPr="00BD4A97">
        <w:tab/>
        <w:t>Coûts de mesures de Formation et de Sensibilisation</w:t>
      </w:r>
      <w:bookmarkEnd w:id="337"/>
      <w:bookmarkEnd w:id="338"/>
      <w:bookmarkEnd w:id="339"/>
      <w:bookmarkEnd w:id="340"/>
      <w:bookmarkEnd w:id="341"/>
    </w:p>
    <w:tbl>
      <w:tblPr>
        <w:tblW w:w="10212"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22"/>
        <w:gridCol w:w="3766"/>
        <w:gridCol w:w="1456"/>
        <w:gridCol w:w="1418"/>
        <w:gridCol w:w="1450"/>
      </w:tblGrid>
      <w:tr w:rsidR="00790CFA" w:rsidRPr="00411FE5" w14:paraId="5C19A31F" w14:textId="77777777" w:rsidTr="00790CFA">
        <w:trPr>
          <w:trHeight w:val="207"/>
        </w:trPr>
        <w:tc>
          <w:tcPr>
            <w:tcW w:w="2122" w:type="dxa"/>
          </w:tcPr>
          <w:p w14:paraId="39CE44A2" w14:textId="77777777" w:rsidR="00790CFA" w:rsidRPr="00411FE5" w:rsidRDefault="00790CFA" w:rsidP="00790CFA">
            <w:pPr>
              <w:jc w:val="center"/>
              <w:rPr>
                <w:b/>
                <w:bCs/>
                <w:sz w:val="20"/>
              </w:rPr>
            </w:pPr>
            <w:bookmarkStart w:id="342" w:name="_Toc117053925"/>
            <w:r w:rsidRPr="00411FE5">
              <w:rPr>
                <w:b/>
                <w:bCs/>
                <w:sz w:val="20"/>
              </w:rPr>
              <w:t>Acteurs concernés</w:t>
            </w:r>
          </w:p>
        </w:tc>
        <w:tc>
          <w:tcPr>
            <w:tcW w:w="3766" w:type="dxa"/>
          </w:tcPr>
          <w:p w14:paraId="392BC315" w14:textId="77777777" w:rsidR="00790CFA" w:rsidRPr="00411FE5" w:rsidRDefault="00790CFA" w:rsidP="00790CFA">
            <w:pPr>
              <w:jc w:val="center"/>
              <w:rPr>
                <w:b/>
                <w:bCs/>
                <w:sz w:val="20"/>
              </w:rPr>
            </w:pPr>
            <w:r w:rsidRPr="00411FE5">
              <w:rPr>
                <w:b/>
                <w:bCs/>
                <w:sz w:val="20"/>
              </w:rPr>
              <w:t>Thèmes</w:t>
            </w:r>
          </w:p>
        </w:tc>
        <w:tc>
          <w:tcPr>
            <w:tcW w:w="1456" w:type="dxa"/>
          </w:tcPr>
          <w:p w14:paraId="5EE7DA5D" w14:textId="77777777" w:rsidR="00790CFA" w:rsidRPr="00411FE5" w:rsidRDefault="00790CFA" w:rsidP="00790CFA">
            <w:pPr>
              <w:jc w:val="center"/>
              <w:rPr>
                <w:b/>
                <w:bCs/>
                <w:sz w:val="20"/>
              </w:rPr>
            </w:pPr>
            <w:r w:rsidRPr="00411FE5">
              <w:rPr>
                <w:b/>
                <w:bCs/>
                <w:sz w:val="20"/>
              </w:rPr>
              <w:t>Quantité</w:t>
            </w:r>
          </w:p>
        </w:tc>
        <w:tc>
          <w:tcPr>
            <w:tcW w:w="1418" w:type="dxa"/>
          </w:tcPr>
          <w:p w14:paraId="7FB10489" w14:textId="77777777" w:rsidR="00790CFA" w:rsidRDefault="00790CFA" w:rsidP="00790CFA">
            <w:pPr>
              <w:jc w:val="center"/>
              <w:rPr>
                <w:b/>
                <w:bCs/>
                <w:sz w:val="20"/>
              </w:rPr>
            </w:pPr>
            <w:r w:rsidRPr="00411FE5">
              <w:rPr>
                <w:b/>
                <w:bCs/>
                <w:sz w:val="20"/>
              </w:rPr>
              <w:t>Coût unitaire</w:t>
            </w:r>
          </w:p>
          <w:p w14:paraId="45080B68" w14:textId="77777777" w:rsidR="00790CFA" w:rsidRPr="00411FE5" w:rsidRDefault="001E30FC" w:rsidP="00790CFA">
            <w:pPr>
              <w:jc w:val="center"/>
              <w:rPr>
                <w:b/>
                <w:bCs/>
                <w:sz w:val="20"/>
              </w:rPr>
            </w:pPr>
            <w:r>
              <w:rPr>
                <w:b/>
                <w:bCs/>
                <w:sz w:val="20"/>
              </w:rPr>
              <w:t>USD</w:t>
            </w:r>
          </w:p>
        </w:tc>
        <w:tc>
          <w:tcPr>
            <w:tcW w:w="1450" w:type="dxa"/>
          </w:tcPr>
          <w:p w14:paraId="60AA7690" w14:textId="77777777" w:rsidR="00790CFA" w:rsidRDefault="00790CFA" w:rsidP="00790CFA">
            <w:pPr>
              <w:jc w:val="center"/>
              <w:rPr>
                <w:b/>
                <w:bCs/>
                <w:sz w:val="20"/>
                <w:lang w:val="fr-CA"/>
              </w:rPr>
            </w:pPr>
            <w:r w:rsidRPr="00411FE5">
              <w:rPr>
                <w:b/>
                <w:bCs/>
                <w:sz w:val="20"/>
                <w:lang w:val="fr-CA"/>
              </w:rPr>
              <w:t>Coût total</w:t>
            </w:r>
          </w:p>
          <w:p w14:paraId="06934DBB" w14:textId="77777777" w:rsidR="00790CFA" w:rsidRPr="00411FE5" w:rsidRDefault="001E30FC" w:rsidP="00790CFA">
            <w:pPr>
              <w:jc w:val="center"/>
              <w:rPr>
                <w:b/>
                <w:bCs/>
                <w:sz w:val="20"/>
              </w:rPr>
            </w:pPr>
            <w:r>
              <w:rPr>
                <w:b/>
                <w:bCs/>
                <w:sz w:val="20"/>
                <w:lang w:val="fr-CA"/>
              </w:rPr>
              <w:t>USD</w:t>
            </w:r>
          </w:p>
        </w:tc>
      </w:tr>
      <w:tr w:rsidR="00790CFA" w:rsidRPr="00411FE5" w14:paraId="67F3C49E" w14:textId="77777777" w:rsidTr="00790CFA">
        <w:trPr>
          <w:trHeight w:val="364"/>
        </w:trPr>
        <w:tc>
          <w:tcPr>
            <w:tcW w:w="10212" w:type="dxa"/>
            <w:gridSpan w:val="5"/>
          </w:tcPr>
          <w:p w14:paraId="5E93D233" w14:textId="77777777" w:rsidR="00790CFA" w:rsidRPr="00411FE5" w:rsidRDefault="00790CFA" w:rsidP="00790CFA">
            <w:pPr>
              <w:jc w:val="center"/>
              <w:rPr>
                <w:sz w:val="20"/>
                <w:highlight w:val="yellow"/>
              </w:rPr>
            </w:pPr>
            <w:r w:rsidRPr="00411FE5">
              <w:rPr>
                <w:b/>
                <w:bCs/>
                <w:sz w:val="20"/>
              </w:rPr>
              <w:t>Formation</w:t>
            </w:r>
          </w:p>
        </w:tc>
      </w:tr>
      <w:tr w:rsidR="00790CFA" w:rsidRPr="00411FE5" w14:paraId="6B1C5FCD" w14:textId="77777777" w:rsidTr="00790CFA">
        <w:trPr>
          <w:trHeight w:val="1063"/>
        </w:trPr>
        <w:tc>
          <w:tcPr>
            <w:tcW w:w="2122" w:type="dxa"/>
          </w:tcPr>
          <w:p w14:paraId="0DCAD64A" w14:textId="77777777" w:rsidR="00790CFA" w:rsidRPr="00411FE5" w:rsidRDefault="00790CFA" w:rsidP="00310F21">
            <w:pPr>
              <w:pStyle w:val="BodyText2"/>
              <w:numPr>
                <w:ilvl w:val="0"/>
                <w:numId w:val="50"/>
              </w:numPr>
              <w:rPr>
                <w:sz w:val="20"/>
              </w:rPr>
            </w:pPr>
            <w:r w:rsidRPr="00411FE5">
              <w:rPr>
                <w:sz w:val="20"/>
              </w:rPr>
              <w:t xml:space="preserve">Points Focaux Environnement du </w:t>
            </w:r>
            <w:r w:rsidR="00F94CAE">
              <w:rPr>
                <w:sz w:val="20"/>
              </w:rPr>
              <w:t xml:space="preserve">projet </w:t>
            </w:r>
            <w:r w:rsidR="007C658F" w:rsidRPr="007C658F">
              <w:rPr>
                <w:sz w:val="20"/>
              </w:rPr>
              <w:t>PADAP</w:t>
            </w:r>
            <w:r w:rsidR="007C658F">
              <w:rPr>
                <w:sz w:val="20"/>
              </w:rPr>
              <w:t xml:space="preserve"> au niveau</w:t>
            </w:r>
            <w:r w:rsidR="00C64D3D">
              <w:rPr>
                <w:sz w:val="20"/>
              </w:rPr>
              <w:t xml:space="preserve"> régional</w:t>
            </w:r>
          </w:p>
          <w:p w14:paraId="398B9625" w14:textId="77777777" w:rsidR="00790CFA" w:rsidRPr="009C75C6" w:rsidRDefault="00790CFA" w:rsidP="00310F21">
            <w:pPr>
              <w:numPr>
                <w:ilvl w:val="0"/>
                <w:numId w:val="50"/>
              </w:numPr>
              <w:jc w:val="both"/>
              <w:rPr>
                <w:sz w:val="20"/>
                <w:lang w:val="fr-CA"/>
              </w:rPr>
            </w:pPr>
            <w:r w:rsidRPr="00411FE5">
              <w:rPr>
                <w:sz w:val="20"/>
              </w:rPr>
              <w:t xml:space="preserve">Services techniques </w:t>
            </w:r>
          </w:p>
          <w:p w14:paraId="3B0BEB4C" w14:textId="77777777" w:rsidR="009C75C6" w:rsidRPr="009C75C6" w:rsidRDefault="009C75C6" w:rsidP="00310F21">
            <w:pPr>
              <w:numPr>
                <w:ilvl w:val="0"/>
                <w:numId w:val="50"/>
              </w:numPr>
              <w:jc w:val="both"/>
              <w:rPr>
                <w:sz w:val="20"/>
                <w:lang w:val="fr-CA"/>
              </w:rPr>
            </w:pPr>
            <w:r>
              <w:rPr>
                <w:sz w:val="20"/>
              </w:rPr>
              <w:t>Prestataires</w:t>
            </w:r>
          </w:p>
          <w:p w14:paraId="534EA4FD" w14:textId="77777777" w:rsidR="009C75C6" w:rsidRPr="003260C0" w:rsidRDefault="009C75C6" w:rsidP="00310F21">
            <w:pPr>
              <w:numPr>
                <w:ilvl w:val="0"/>
                <w:numId w:val="50"/>
              </w:numPr>
              <w:jc w:val="both"/>
              <w:rPr>
                <w:sz w:val="20"/>
                <w:lang w:val="fr-CA"/>
              </w:rPr>
            </w:pPr>
            <w:r>
              <w:rPr>
                <w:sz w:val="20"/>
              </w:rPr>
              <w:t>Communes, région</w:t>
            </w:r>
          </w:p>
          <w:p w14:paraId="0B1C6AB6" w14:textId="77777777" w:rsidR="007C658F" w:rsidRPr="007C658F" w:rsidRDefault="009C75C6" w:rsidP="00310F21">
            <w:pPr>
              <w:numPr>
                <w:ilvl w:val="0"/>
                <w:numId w:val="50"/>
              </w:numPr>
              <w:jc w:val="both"/>
              <w:rPr>
                <w:sz w:val="20"/>
              </w:rPr>
            </w:pPr>
            <w:r>
              <w:rPr>
                <w:sz w:val="20"/>
              </w:rPr>
              <w:t>OP</w:t>
            </w:r>
            <w:r w:rsidR="007C658F">
              <w:rPr>
                <w:sz w:val="20"/>
              </w:rPr>
              <w:t>, AUE, COBA</w:t>
            </w:r>
          </w:p>
          <w:p w14:paraId="5C3671B3" w14:textId="77777777" w:rsidR="009C75C6" w:rsidRPr="00411FE5" w:rsidRDefault="009C75C6" w:rsidP="009C75C6">
            <w:pPr>
              <w:ind w:left="360"/>
              <w:jc w:val="both"/>
              <w:rPr>
                <w:sz w:val="20"/>
              </w:rPr>
            </w:pPr>
          </w:p>
        </w:tc>
        <w:tc>
          <w:tcPr>
            <w:tcW w:w="3766" w:type="dxa"/>
          </w:tcPr>
          <w:p w14:paraId="2FB4D8F7" w14:textId="77777777" w:rsidR="00D561D6" w:rsidRDefault="00790CFA" w:rsidP="00FE01DC">
            <w:pPr>
              <w:numPr>
                <w:ilvl w:val="0"/>
                <w:numId w:val="50"/>
              </w:numPr>
              <w:rPr>
                <w:sz w:val="20"/>
              </w:rPr>
            </w:pPr>
            <w:r w:rsidRPr="00B529B3">
              <w:rPr>
                <w:sz w:val="20"/>
              </w:rPr>
              <w:t>Formation en gestion Environnementale et Sociale (sélection et classification des activités; identification des impacts, choix mesures d’atténuation et indicateurs)</w:t>
            </w:r>
          </w:p>
          <w:p w14:paraId="47F435A6" w14:textId="77777777" w:rsidR="00D561D6" w:rsidRDefault="00790CFA" w:rsidP="00FE01DC">
            <w:pPr>
              <w:numPr>
                <w:ilvl w:val="0"/>
                <w:numId w:val="50"/>
              </w:numPr>
              <w:rPr>
                <w:sz w:val="20"/>
              </w:rPr>
            </w:pPr>
            <w:r w:rsidRPr="00411FE5">
              <w:rPr>
                <w:sz w:val="20"/>
              </w:rPr>
              <w:t>Législation et procédures  en</w:t>
            </w:r>
            <w:r>
              <w:rPr>
                <w:sz w:val="20"/>
              </w:rPr>
              <w:t xml:space="preserve">vironnementales nationales </w:t>
            </w:r>
          </w:p>
          <w:p w14:paraId="7EBB0ACD" w14:textId="77777777" w:rsidR="00790CFA" w:rsidRPr="00411FE5" w:rsidRDefault="00790CFA" w:rsidP="00310F21">
            <w:pPr>
              <w:numPr>
                <w:ilvl w:val="0"/>
                <w:numId w:val="50"/>
              </w:numPr>
              <w:jc w:val="both"/>
              <w:rPr>
                <w:sz w:val="20"/>
              </w:rPr>
            </w:pPr>
            <w:r w:rsidRPr="00411FE5">
              <w:rPr>
                <w:sz w:val="20"/>
              </w:rPr>
              <w:t>Suivi des mesures environnementales</w:t>
            </w:r>
          </w:p>
          <w:p w14:paraId="689A5115" w14:textId="77777777" w:rsidR="00790CFA" w:rsidRPr="00411FE5" w:rsidRDefault="00790CFA" w:rsidP="00310F21">
            <w:pPr>
              <w:numPr>
                <w:ilvl w:val="0"/>
                <w:numId w:val="50"/>
              </w:numPr>
              <w:jc w:val="both"/>
              <w:rPr>
                <w:sz w:val="20"/>
              </w:rPr>
            </w:pPr>
            <w:r w:rsidRPr="00B529B3">
              <w:rPr>
                <w:sz w:val="20"/>
              </w:rPr>
              <w:t xml:space="preserve">Suivi normes hygiène et sécurité </w:t>
            </w:r>
          </w:p>
          <w:p w14:paraId="03258127" w14:textId="77777777" w:rsidR="00790CFA" w:rsidRPr="00411FE5" w:rsidRDefault="00790CFA" w:rsidP="00310F21">
            <w:pPr>
              <w:numPr>
                <w:ilvl w:val="0"/>
                <w:numId w:val="50"/>
              </w:numPr>
              <w:jc w:val="both"/>
              <w:rPr>
                <w:sz w:val="20"/>
              </w:rPr>
            </w:pPr>
            <w:r w:rsidRPr="00B529B3">
              <w:rPr>
                <w:sz w:val="20"/>
              </w:rPr>
              <w:t>Politiques de Sauvegarde de la Banque mondiale</w:t>
            </w:r>
          </w:p>
        </w:tc>
        <w:tc>
          <w:tcPr>
            <w:tcW w:w="1456" w:type="dxa"/>
          </w:tcPr>
          <w:p w14:paraId="50D86592" w14:textId="77777777" w:rsidR="00790CFA" w:rsidRDefault="00790CFA" w:rsidP="00790CFA">
            <w:pPr>
              <w:jc w:val="both"/>
              <w:rPr>
                <w:sz w:val="20"/>
              </w:rPr>
            </w:pPr>
          </w:p>
          <w:p w14:paraId="18BD78EC" w14:textId="77777777" w:rsidR="00790CFA" w:rsidRDefault="00790CFA" w:rsidP="00790CFA">
            <w:pPr>
              <w:jc w:val="both"/>
              <w:rPr>
                <w:sz w:val="20"/>
              </w:rPr>
            </w:pPr>
          </w:p>
          <w:p w14:paraId="37D4A8E9" w14:textId="77777777" w:rsidR="00790CFA" w:rsidRDefault="00790CFA" w:rsidP="00790CFA">
            <w:pPr>
              <w:jc w:val="both"/>
              <w:rPr>
                <w:sz w:val="20"/>
              </w:rPr>
            </w:pPr>
          </w:p>
          <w:p w14:paraId="7460CECE" w14:textId="77777777" w:rsidR="00790CFA" w:rsidRDefault="00790CFA" w:rsidP="00790CFA">
            <w:pPr>
              <w:jc w:val="both"/>
              <w:rPr>
                <w:sz w:val="20"/>
              </w:rPr>
            </w:pPr>
          </w:p>
          <w:p w14:paraId="40EA9EB6" w14:textId="77777777" w:rsidR="00790CFA" w:rsidRPr="00411FE5" w:rsidRDefault="00790CFA" w:rsidP="00790CFA">
            <w:pPr>
              <w:jc w:val="both"/>
              <w:rPr>
                <w:sz w:val="20"/>
              </w:rPr>
            </w:pPr>
          </w:p>
          <w:p w14:paraId="03D778EC" w14:textId="77777777" w:rsidR="00790CFA" w:rsidRPr="00411FE5" w:rsidRDefault="007C658F" w:rsidP="00790CFA">
            <w:pPr>
              <w:jc w:val="both"/>
              <w:rPr>
                <w:sz w:val="20"/>
              </w:rPr>
            </w:pPr>
            <w:r>
              <w:rPr>
                <w:sz w:val="20"/>
              </w:rPr>
              <w:t>04</w:t>
            </w:r>
            <w:r w:rsidR="00790CFA">
              <w:rPr>
                <w:sz w:val="20"/>
              </w:rPr>
              <w:t xml:space="preserve"> ateliers</w:t>
            </w:r>
            <w:r w:rsidR="009C75C6">
              <w:rPr>
                <w:sz w:val="20"/>
              </w:rPr>
              <w:t xml:space="preserve"> Région</w:t>
            </w:r>
            <w:r w:rsidR="00790CFA">
              <w:rPr>
                <w:sz w:val="20"/>
              </w:rPr>
              <w:t>aux</w:t>
            </w:r>
          </w:p>
          <w:p w14:paraId="7C46B02D" w14:textId="77777777" w:rsidR="00790CFA" w:rsidRPr="00411FE5" w:rsidRDefault="00790CFA" w:rsidP="00790CFA">
            <w:pPr>
              <w:jc w:val="both"/>
              <w:rPr>
                <w:sz w:val="20"/>
              </w:rPr>
            </w:pPr>
          </w:p>
          <w:p w14:paraId="3EE1A243" w14:textId="77777777" w:rsidR="00790CFA" w:rsidRPr="00411FE5" w:rsidRDefault="00790CFA" w:rsidP="00790CFA">
            <w:pPr>
              <w:jc w:val="both"/>
              <w:rPr>
                <w:sz w:val="20"/>
              </w:rPr>
            </w:pPr>
          </w:p>
          <w:p w14:paraId="711ABE2D" w14:textId="77777777" w:rsidR="00790CFA" w:rsidRPr="00411FE5" w:rsidRDefault="00790CFA" w:rsidP="00790CFA">
            <w:pPr>
              <w:jc w:val="both"/>
              <w:rPr>
                <w:sz w:val="20"/>
              </w:rPr>
            </w:pPr>
          </w:p>
          <w:p w14:paraId="29FEBC62" w14:textId="77777777" w:rsidR="00790CFA" w:rsidRPr="00411FE5" w:rsidRDefault="00790CFA" w:rsidP="00790CFA">
            <w:pPr>
              <w:jc w:val="both"/>
              <w:rPr>
                <w:sz w:val="20"/>
                <w:highlight w:val="yellow"/>
              </w:rPr>
            </w:pPr>
          </w:p>
        </w:tc>
        <w:tc>
          <w:tcPr>
            <w:tcW w:w="1418" w:type="dxa"/>
          </w:tcPr>
          <w:p w14:paraId="2C8DD524" w14:textId="77777777" w:rsidR="00790CFA" w:rsidRPr="00AB45D9" w:rsidRDefault="00790CFA" w:rsidP="00790CFA">
            <w:pPr>
              <w:rPr>
                <w:sz w:val="20"/>
              </w:rPr>
            </w:pPr>
          </w:p>
          <w:p w14:paraId="5836A23D" w14:textId="77777777" w:rsidR="00790CFA" w:rsidRPr="00AB45D9" w:rsidRDefault="00790CFA" w:rsidP="00790CFA">
            <w:pPr>
              <w:rPr>
                <w:sz w:val="20"/>
              </w:rPr>
            </w:pPr>
          </w:p>
          <w:p w14:paraId="42FAE809" w14:textId="77777777" w:rsidR="00790CFA" w:rsidRPr="00AB45D9" w:rsidRDefault="00790CFA" w:rsidP="00790CFA">
            <w:pPr>
              <w:rPr>
                <w:sz w:val="20"/>
              </w:rPr>
            </w:pPr>
          </w:p>
          <w:p w14:paraId="2EA46DFF" w14:textId="77777777" w:rsidR="00790CFA" w:rsidRPr="00AB45D9" w:rsidRDefault="00790CFA" w:rsidP="00790CFA">
            <w:pPr>
              <w:rPr>
                <w:sz w:val="20"/>
              </w:rPr>
            </w:pPr>
          </w:p>
          <w:p w14:paraId="751CA979" w14:textId="77777777" w:rsidR="00790CFA" w:rsidRPr="00AB45D9" w:rsidRDefault="00790CFA" w:rsidP="00790CFA">
            <w:pPr>
              <w:rPr>
                <w:sz w:val="20"/>
              </w:rPr>
            </w:pPr>
          </w:p>
          <w:p w14:paraId="679E7EFD" w14:textId="77777777" w:rsidR="00790CFA" w:rsidRPr="00AB45D9" w:rsidRDefault="007C658F" w:rsidP="009C75C6">
            <w:pPr>
              <w:jc w:val="center"/>
              <w:rPr>
                <w:sz w:val="20"/>
              </w:rPr>
            </w:pPr>
            <w:r>
              <w:rPr>
                <w:sz w:val="20"/>
              </w:rPr>
              <w:t xml:space="preserve">20 </w:t>
            </w:r>
            <w:r w:rsidR="00790CFA">
              <w:rPr>
                <w:sz w:val="20"/>
              </w:rPr>
              <w:t>000</w:t>
            </w:r>
          </w:p>
          <w:p w14:paraId="467AAFD0" w14:textId="77777777" w:rsidR="00790CFA" w:rsidRPr="00AB45D9" w:rsidRDefault="00790CFA" w:rsidP="00790CFA">
            <w:pPr>
              <w:rPr>
                <w:sz w:val="20"/>
              </w:rPr>
            </w:pPr>
          </w:p>
          <w:p w14:paraId="6BB79AB9" w14:textId="77777777" w:rsidR="00790CFA" w:rsidRPr="00AB45D9" w:rsidRDefault="00790CFA" w:rsidP="00790CFA">
            <w:pPr>
              <w:rPr>
                <w:sz w:val="20"/>
              </w:rPr>
            </w:pPr>
          </w:p>
          <w:p w14:paraId="7DB79514" w14:textId="77777777" w:rsidR="00790CFA" w:rsidRPr="00AB45D9" w:rsidRDefault="00790CFA" w:rsidP="00790CFA">
            <w:pPr>
              <w:rPr>
                <w:sz w:val="20"/>
              </w:rPr>
            </w:pPr>
          </w:p>
          <w:p w14:paraId="06DF136F" w14:textId="77777777" w:rsidR="00790CFA" w:rsidRPr="00AB45D9" w:rsidRDefault="00790CFA" w:rsidP="00790CFA">
            <w:pPr>
              <w:jc w:val="both"/>
              <w:rPr>
                <w:sz w:val="20"/>
              </w:rPr>
            </w:pPr>
          </w:p>
        </w:tc>
        <w:tc>
          <w:tcPr>
            <w:tcW w:w="1450" w:type="dxa"/>
          </w:tcPr>
          <w:p w14:paraId="36F943D8" w14:textId="77777777" w:rsidR="00790CFA" w:rsidRPr="00AB45D9" w:rsidRDefault="00790CFA" w:rsidP="00790CFA">
            <w:pPr>
              <w:rPr>
                <w:sz w:val="20"/>
              </w:rPr>
            </w:pPr>
          </w:p>
          <w:p w14:paraId="13AC89FE" w14:textId="77777777" w:rsidR="00790CFA" w:rsidRPr="00AB45D9" w:rsidRDefault="00790CFA" w:rsidP="00790CFA">
            <w:pPr>
              <w:rPr>
                <w:sz w:val="20"/>
              </w:rPr>
            </w:pPr>
          </w:p>
          <w:p w14:paraId="5D36848D" w14:textId="77777777" w:rsidR="00790CFA" w:rsidRPr="00AB45D9" w:rsidRDefault="00790CFA" w:rsidP="00790CFA">
            <w:pPr>
              <w:rPr>
                <w:sz w:val="20"/>
              </w:rPr>
            </w:pPr>
          </w:p>
          <w:p w14:paraId="0F8806AB" w14:textId="77777777" w:rsidR="00790CFA" w:rsidRPr="00AB45D9" w:rsidRDefault="00790CFA" w:rsidP="00790CFA">
            <w:pPr>
              <w:rPr>
                <w:sz w:val="20"/>
              </w:rPr>
            </w:pPr>
          </w:p>
          <w:p w14:paraId="707481BE" w14:textId="77777777" w:rsidR="00790CFA" w:rsidRPr="00AB45D9" w:rsidRDefault="00790CFA" w:rsidP="00790CFA">
            <w:pPr>
              <w:rPr>
                <w:sz w:val="20"/>
              </w:rPr>
            </w:pPr>
          </w:p>
          <w:p w14:paraId="40A25BFF" w14:textId="77777777" w:rsidR="00790CFA" w:rsidRPr="00AB45D9" w:rsidRDefault="007C658F" w:rsidP="009C75C6">
            <w:pPr>
              <w:jc w:val="center"/>
              <w:rPr>
                <w:sz w:val="20"/>
              </w:rPr>
            </w:pPr>
            <w:r>
              <w:rPr>
                <w:sz w:val="20"/>
              </w:rPr>
              <w:t>80</w:t>
            </w:r>
            <w:r w:rsidR="00790CFA" w:rsidRPr="00AB45D9">
              <w:rPr>
                <w:sz w:val="20"/>
              </w:rPr>
              <w:t xml:space="preserve"> 000</w:t>
            </w:r>
          </w:p>
          <w:p w14:paraId="2FB016C9" w14:textId="77777777" w:rsidR="00790CFA" w:rsidRPr="00AB45D9" w:rsidRDefault="00790CFA" w:rsidP="00790CFA">
            <w:pPr>
              <w:rPr>
                <w:sz w:val="20"/>
              </w:rPr>
            </w:pPr>
          </w:p>
          <w:p w14:paraId="1166EBFF" w14:textId="77777777" w:rsidR="00790CFA" w:rsidRPr="00AB45D9" w:rsidRDefault="00790CFA" w:rsidP="00790CFA">
            <w:pPr>
              <w:rPr>
                <w:sz w:val="20"/>
              </w:rPr>
            </w:pPr>
          </w:p>
          <w:p w14:paraId="34785A59" w14:textId="77777777" w:rsidR="00790CFA" w:rsidRPr="00AB45D9" w:rsidRDefault="00790CFA" w:rsidP="00790CFA">
            <w:pPr>
              <w:rPr>
                <w:sz w:val="20"/>
              </w:rPr>
            </w:pPr>
          </w:p>
          <w:p w14:paraId="082ED177" w14:textId="77777777" w:rsidR="00790CFA" w:rsidRPr="00AB45D9" w:rsidRDefault="00790CFA" w:rsidP="00790CFA">
            <w:pPr>
              <w:rPr>
                <w:sz w:val="20"/>
              </w:rPr>
            </w:pPr>
          </w:p>
          <w:p w14:paraId="07268080" w14:textId="77777777" w:rsidR="00790CFA" w:rsidRPr="00AB45D9" w:rsidRDefault="00790CFA" w:rsidP="00790CFA">
            <w:pPr>
              <w:jc w:val="both"/>
              <w:rPr>
                <w:sz w:val="20"/>
              </w:rPr>
            </w:pPr>
          </w:p>
        </w:tc>
      </w:tr>
      <w:tr w:rsidR="00790CFA" w:rsidRPr="00411FE5" w14:paraId="60FF0D68" w14:textId="77777777" w:rsidTr="00790CFA">
        <w:trPr>
          <w:trHeight w:val="313"/>
        </w:trPr>
        <w:tc>
          <w:tcPr>
            <w:tcW w:w="10212" w:type="dxa"/>
            <w:gridSpan w:val="5"/>
          </w:tcPr>
          <w:p w14:paraId="3A94293E" w14:textId="77777777" w:rsidR="00790CFA" w:rsidRPr="00411FE5" w:rsidRDefault="00790CFA" w:rsidP="00790CFA">
            <w:pPr>
              <w:jc w:val="center"/>
              <w:rPr>
                <w:b/>
                <w:bCs/>
                <w:sz w:val="20"/>
                <w:highlight w:val="yellow"/>
              </w:rPr>
            </w:pPr>
            <w:r w:rsidRPr="00411FE5">
              <w:rPr>
                <w:b/>
                <w:bCs/>
                <w:sz w:val="20"/>
                <w:lang w:val="fr-CA"/>
              </w:rPr>
              <w:t>Information et Sensibilisation</w:t>
            </w:r>
          </w:p>
        </w:tc>
      </w:tr>
      <w:tr w:rsidR="00790CFA" w:rsidRPr="00411FE5" w14:paraId="0B3E1926" w14:textId="77777777" w:rsidTr="00790CFA">
        <w:trPr>
          <w:trHeight w:val="1341"/>
        </w:trPr>
        <w:tc>
          <w:tcPr>
            <w:tcW w:w="2122" w:type="dxa"/>
          </w:tcPr>
          <w:p w14:paraId="33B23F79" w14:textId="77777777" w:rsidR="00790CFA" w:rsidRPr="00B529B3" w:rsidRDefault="00790CFA" w:rsidP="00310F21">
            <w:pPr>
              <w:numPr>
                <w:ilvl w:val="0"/>
                <w:numId w:val="50"/>
              </w:numPr>
              <w:jc w:val="both"/>
              <w:rPr>
                <w:sz w:val="20"/>
              </w:rPr>
            </w:pPr>
            <w:r w:rsidRPr="00B529B3">
              <w:rPr>
                <w:sz w:val="20"/>
              </w:rPr>
              <w:t xml:space="preserve">Populations, </w:t>
            </w:r>
          </w:p>
          <w:p w14:paraId="5839E5FD" w14:textId="77777777" w:rsidR="00790CFA" w:rsidRPr="00411FE5" w:rsidRDefault="00D01369" w:rsidP="00310F21">
            <w:pPr>
              <w:numPr>
                <w:ilvl w:val="0"/>
                <w:numId w:val="50"/>
              </w:numPr>
              <w:jc w:val="both"/>
              <w:rPr>
                <w:sz w:val="20"/>
                <w:lang w:val="fr-CA"/>
              </w:rPr>
            </w:pPr>
            <w:r>
              <w:rPr>
                <w:sz w:val="20"/>
              </w:rPr>
              <w:t>Associations locales (OP</w:t>
            </w:r>
            <w:r w:rsidR="00790CFA" w:rsidRPr="00B529B3">
              <w:rPr>
                <w:sz w:val="20"/>
              </w:rPr>
              <w:t>, ONG, etc.)</w:t>
            </w:r>
          </w:p>
        </w:tc>
        <w:tc>
          <w:tcPr>
            <w:tcW w:w="3766" w:type="dxa"/>
          </w:tcPr>
          <w:p w14:paraId="4038FD5E" w14:textId="77777777" w:rsidR="00790CFA" w:rsidRDefault="00790CFA" w:rsidP="00310F21">
            <w:pPr>
              <w:numPr>
                <w:ilvl w:val="0"/>
                <w:numId w:val="50"/>
              </w:numPr>
              <w:jc w:val="both"/>
              <w:rPr>
                <w:sz w:val="20"/>
              </w:rPr>
            </w:pPr>
            <w:r w:rsidRPr="00B529B3">
              <w:rPr>
                <w:sz w:val="20"/>
              </w:rPr>
              <w:t xml:space="preserve">Campagnes d’information et de sensibilisation sur la nature des travaux, l’implication des acteurs locaux, les enjeux  environnementaux et sociaux </w:t>
            </w:r>
          </w:p>
          <w:p w14:paraId="655CCC8C" w14:textId="77777777" w:rsidR="009C75C6" w:rsidRDefault="009C75C6" w:rsidP="00310F21">
            <w:pPr>
              <w:numPr>
                <w:ilvl w:val="0"/>
                <w:numId w:val="50"/>
              </w:numPr>
              <w:jc w:val="both"/>
              <w:rPr>
                <w:sz w:val="20"/>
              </w:rPr>
            </w:pPr>
            <w:r>
              <w:rPr>
                <w:sz w:val="20"/>
              </w:rPr>
              <w:lastRenderedPageBreak/>
              <w:t>Le reboisement</w:t>
            </w:r>
            <w:r w:rsidR="007C658F">
              <w:rPr>
                <w:sz w:val="20"/>
              </w:rPr>
              <w:t> ;</w:t>
            </w:r>
          </w:p>
          <w:p w14:paraId="3420090D" w14:textId="77777777" w:rsidR="007C658F" w:rsidRDefault="007C658F" w:rsidP="00310F21">
            <w:pPr>
              <w:numPr>
                <w:ilvl w:val="0"/>
                <w:numId w:val="50"/>
              </w:numPr>
              <w:jc w:val="both"/>
              <w:rPr>
                <w:sz w:val="20"/>
              </w:rPr>
            </w:pPr>
            <w:r>
              <w:rPr>
                <w:sz w:val="20"/>
              </w:rPr>
              <w:t>Enjeux des aménagements ;</w:t>
            </w:r>
          </w:p>
          <w:p w14:paraId="4C080AAB" w14:textId="77777777" w:rsidR="007C658F" w:rsidRDefault="007C658F" w:rsidP="00310F21">
            <w:pPr>
              <w:numPr>
                <w:ilvl w:val="0"/>
                <w:numId w:val="50"/>
              </w:numPr>
              <w:jc w:val="both"/>
              <w:rPr>
                <w:sz w:val="20"/>
              </w:rPr>
            </w:pPr>
            <w:r>
              <w:rPr>
                <w:sz w:val="20"/>
              </w:rPr>
              <w:t>Gestion durable des ouvrages hydrauliques</w:t>
            </w:r>
          </w:p>
          <w:p w14:paraId="6B8E1EE1" w14:textId="77777777" w:rsidR="009C75C6" w:rsidRDefault="009C75C6" w:rsidP="00310F21">
            <w:pPr>
              <w:numPr>
                <w:ilvl w:val="0"/>
                <w:numId w:val="50"/>
              </w:numPr>
              <w:jc w:val="both"/>
              <w:rPr>
                <w:sz w:val="20"/>
              </w:rPr>
            </w:pPr>
            <w:r>
              <w:rPr>
                <w:sz w:val="20"/>
              </w:rPr>
              <w:t>La Gestion des produits phytosanitaires</w:t>
            </w:r>
          </w:p>
          <w:p w14:paraId="464398FF" w14:textId="77777777" w:rsidR="009C75C6" w:rsidRPr="009C75C6" w:rsidRDefault="009C75C6" w:rsidP="00310F21">
            <w:pPr>
              <w:numPr>
                <w:ilvl w:val="0"/>
                <w:numId w:val="50"/>
              </w:numPr>
              <w:jc w:val="both"/>
              <w:rPr>
                <w:sz w:val="20"/>
              </w:rPr>
            </w:pPr>
            <w:r>
              <w:rPr>
                <w:sz w:val="20"/>
              </w:rPr>
              <w:t>Les risques liés aux pesticides</w:t>
            </w:r>
          </w:p>
          <w:p w14:paraId="2A5140D6" w14:textId="77777777" w:rsidR="00790CFA" w:rsidRPr="00411FE5" w:rsidRDefault="00790CFA" w:rsidP="00310F21">
            <w:pPr>
              <w:numPr>
                <w:ilvl w:val="0"/>
                <w:numId w:val="50"/>
              </w:numPr>
              <w:jc w:val="both"/>
              <w:rPr>
                <w:sz w:val="20"/>
                <w:lang w:val="fr-CA"/>
              </w:rPr>
            </w:pPr>
            <w:r w:rsidRPr="00B529B3">
              <w:rPr>
                <w:sz w:val="20"/>
              </w:rPr>
              <w:t>Sensibilisation sur la sécurité et l’hygiène lors des travaux</w:t>
            </w:r>
            <w:r w:rsidR="007C658F">
              <w:rPr>
                <w:sz w:val="20"/>
              </w:rPr>
              <w:t>.</w:t>
            </w:r>
          </w:p>
        </w:tc>
        <w:tc>
          <w:tcPr>
            <w:tcW w:w="1456" w:type="dxa"/>
          </w:tcPr>
          <w:p w14:paraId="0A310F30" w14:textId="77777777" w:rsidR="009C75C6" w:rsidRDefault="009C75C6" w:rsidP="00790CFA">
            <w:pPr>
              <w:jc w:val="both"/>
              <w:rPr>
                <w:sz w:val="20"/>
              </w:rPr>
            </w:pPr>
          </w:p>
          <w:p w14:paraId="172055D1" w14:textId="77777777" w:rsidR="009C75C6" w:rsidRDefault="009C75C6" w:rsidP="00790CFA">
            <w:pPr>
              <w:jc w:val="both"/>
              <w:rPr>
                <w:sz w:val="20"/>
              </w:rPr>
            </w:pPr>
          </w:p>
          <w:p w14:paraId="4E89014D" w14:textId="77777777" w:rsidR="009C75C6" w:rsidRDefault="009C75C6" w:rsidP="00790CFA">
            <w:pPr>
              <w:jc w:val="both"/>
              <w:rPr>
                <w:sz w:val="20"/>
              </w:rPr>
            </w:pPr>
          </w:p>
          <w:p w14:paraId="7903C0A9" w14:textId="77777777" w:rsidR="009C75C6" w:rsidRDefault="009C75C6" w:rsidP="00790CFA">
            <w:pPr>
              <w:jc w:val="both"/>
              <w:rPr>
                <w:sz w:val="20"/>
              </w:rPr>
            </w:pPr>
          </w:p>
          <w:p w14:paraId="2002FD7F" w14:textId="77777777" w:rsidR="00790CFA" w:rsidRPr="004B6938" w:rsidRDefault="00790CFA" w:rsidP="00790CFA">
            <w:pPr>
              <w:jc w:val="both"/>
              <w:rPr>
                <w:sz w:val="20"/>
              </w:rPr>
            </w:pPr>
            <w:r>
              <w:rPr>
                <w:sz w:val="20"/>
              </w:rPr>
              <w:t>0</w:t>
            </w:r>
            <w:r w:rsidR="007C658F">
              <w:rPr>
                <w:sz w:val="20"/>
              </w:rPr>
              <w:t>8</w:t>
            </w:r>
            <w:r w:rsidRPr="004B6938">
              <w:rPr>
                <w:sz w:val="20"/>
              </w:rPr>
              <w:t xml:space="preserve"> campagnes (</w:t>
            </w:r>
            <w:r w:rsidR="009C75C6">
              <w:rPr>
                <w:sz w:val="20"/>
              </w:rPr>
              <w:t>par région</w:t>
            </w:r>
            <w:r w:rsidRPr="004B6938">
              <w:rPr>
                <w:sz w:val="20"/>
              </w:rPr>
              <w:t>)</w:t>
            </w:r>
          </w:p>
        </w:tc>
        <w:tc>
          <w:tcPr>
            <w:tcW w:w="1418" w:type="dxa"/>
          </w:tcPr>
          <w:p w14:paraId="2DC3AC68" w14:textId="77777777" w:rsidR="009C75C6" w:rsidRDefault="009C75C6" w:rsidP="00790CFA">
            <w:pPr>
              <w:jc w:val="both"/>
              <w:rPr>
                <w:sz w:val="20"/>
              </w:rPr>
            </w:pPr>
          </w:p>
          <w:p w14:paraId="46B9DF42" w14:textId="77777777" w:rsidR="009C75C6" w:rsidRDefault="009C75C6" w:rsidP="00790CFA">
            <w:pPr>
              <w:jc w:val="both"/>
              <w:rPr>
                <w:sz w:val="20"/>
              </w:rPr>
            </w:pPr>
          </w:p>
          <w:p w14:paraId="63B6B9C5" w14:textId="77777777" w:rsidR="009C75C6" w:rsidRDefault="009C75C6" w:rsidP="00790CFA">
            <w:pPr>
              <w:jc w:val="both"/>
              <w:rPr>
                <w:sz w:val="20"/>
              </w:rPr>
            </w:pPr>
          </w:p>
          <w:p w14:paraId="7401AFC0" w14:textId="77777777" w:rsidR="009C75C6" w:rsidRDefault="009C75C6" w:rsidP="00790CFA">
            <w:pPr>
              <w:jc w:val="both"/>
              <w:rPr>
                <w:sz w:val="20"/>
              </w:rPr>
            </w:pPr>
          </w:p>
          <w:p w14:paraId="7FC05C3F" w14:textId="77777777" w:rsidR="00790CFA" w:rsidRPr="00411FE5" w:rsidRDefault="007C658F" w:rsidP="009C75C6">
            <w:pPr>
              <w:jc w:val="center"/>
              <w:rPr>
                <w:sz w:val="20"/>
              </w:rPr>
            </w:pPr>
            <w:r>
              <w:rPr>
                <w:sz w:val="20"/>
              </w:rPr>
              <w:t>10</w:t>
            </w:r>
            <w:r w:rsidR="00790CFA">
              <w:rPr>
                <w:sz w:val="20"/>
              </w:rPr>
              <w:t xml:space="preserve"> 000</w:t>
            </w:r>
          </w:p>
        </w:tc>
        <w:tc>
          <w:tcPr>
            <w:tcW w:w="1450" w:type="dxa"/>
          </w:tcPr>
          <w:p w14:paraId="119FD4B3" w14:textId="77777777" w:rsidR="009C75C6" w:rsidRDefault="009C75C6" w:rsidP="00790CFA">
            <w:pPr>
              <w:jc w:val="both"/>
              <w:rPr>
                <w:sz w:val="20"/>
              </w:rPr>
            </w:pPr>
          </w:p>
          <w:p w14:paraId="3BAF9B96" w14:textId="77777777" w:rsidR="009C75C6" w:rsidRDefault="009C75C6" w:rsidP="00790CFA">
            <w:pPr>
              <w:jc w:val="both"/>
              <w:rPr>
                <w:sz w:val="20"/>
              </w:rPr>
            </w:pPr>
          </w:p>
          <w:p w14:paraId="5AF0AB0C" w14:textId="77777777" w:rsidR="009C75C6" w:rsidRDefault="009C75C6" w:rsidP="00790CFA">
            <w:pPr>
              <w:jc w:val="both"/>
              <w:rPr>
                <w:sz w:val="20"/>
              </w:rPr>
            </w:pPr>
          </w:p>
          <w:p w14:paraId="5DDED83B" w14:textId="77777777" w:rsidR="009C75C6" w:rsidRDefault="009C75C6" w:rsidP="00790CFA">
            <w:pPr>
              <w:jc w:val="both"/>
              <w:rPr>
                <w:sz w:val="20"/>
              </w:rPr>
            </w:pPr>
          </w:p>
          <w:p w14:paraId="491A265A" w14:textId="77777777" w:rsidR="00790CFA" w:rsidRPr="00411FE5" w:rsidRDefault="007C658F" w:rsidP="009C75C6">
            <w:pPr>
              <w:jc w:val="center"/>
              <w:rPr>
                <w:sz w:val="20"/>
              </w:rPr>
            </w:pPr>
            <w:r>
              <w:rPr>
                <w:sz w:val="20"/>
              </w:rPr>
              <w:t>8</w:t>
            </w:r>
            <w:r w:rsidR="00790CFA">
              <w:rPr>
                <w:sz w:val="20"/>
              </w:rPr>
              <w:t>0 000</w:t>
            </w:r>
          </w:p>
        </w:tc>
      </w:tr>
      <w:tr w:rsidR="00790CFA" w:rsidRPr="00411FE5" w14:paraId="577FBA5A" w14:textId="77777777" w:rsidTr="00790CFA">
        <w:trPr>
          <w:trHeight w:val="239"/>
        </w:trPr>
        <w:tc>
          <w:tcPr>
            <w:tcW w:w="2122" w:type="dxa"/>
          </w:tcPr>
          <w:p w14:paraId="68578119" w14:textId="77777777" w:rsidR="00790CFA" w:rsidRPr="00411FE5" w:rsidRDefault="00790CFA" w:rsidP="00790CFA">
            <w:pPr>
              <w:jc w:val="center"/>
              <w:rPr>
                <w:sz w:val="20"/>
                <w:lang w:val="fr-CA"/>
              </w:rPr>
            </w:pPr>
            <w:r w:rsidRPr="00411FE5">
              <w:rPr>
                <w:b/>
                <w:bCs/>
                <w:sz w:val="20"/>
                <w:lang w:val="fr-CA"/>
              </w:rPr>
              <w:t>TOTAL</w:t>
            </w:r>
          </w:p>
        </w:tc>
        <w:tc>
          <w:tcPr>
            <w:tcW w:w="3766" w:type="dxa"/>
          </w:tcPr>
          <w:p w14:paraId="00008210" w14:textId="77777777" w:rsidR="00790CFA" w:rsidRPr="00411FE5" w:rsidRDefault="00790CFA" w:rsidP="00790CFA">
            <w:pPr>
              <w:jc w:val="both"/>
              <w:rPr>
                <w:sz w:val="20"/>
                <w:lang w:val="fr-CA"/>
              </w:rPr>
            </w:pPr>
          </w:p>
        </w:tc>
        <w:tc>
          <w:tcPr>
            <w:tcW w:w="1456" w:type="dxa"/>
          </w:tcPr>
          <w:p w14:paraId="2E8A5B75" w14:textId="77777777" w:rsidR="00790CFA" w:rsidRPr="00411FE5" w:rsidRDefault="00790CFA" w:rsidP="00790CFA">
            <w:pPr>
              <w:jc w:val="both"/>
              <w:rPr>
                <w:sz w:val="20"/>
              </w:rPr>
            </w:pPr>
          </w:p>
        </w:tc>
        <w:tc>
          <w:tcPr>
            <w:tcW w:w="1418" w:type="dxa"/>
          </w:tcPr>
          <w:p w14:paraId="0CE36177" w14:textId="77777777" w:rsidR="00790CFA" w:rsidRPr="00411FE5" w:rsidRDefault="00790CFA" w:rsidP="00790CFA">
            <w:pPr>
              <w:jc w:val="both"/>
              <w:rPr>
                <w:sz w:val="20"/>
              </w:rPr>
            </w:pPr>
          </w:p>
        </w:tc>
        <w:tc>
          <w:tcPr>
            <w:tcW w:w="1450" w:type="dxa"/>
          </w:tcPr>
          <w:p w14:paraId="0A1EB7D9" w14:textId="77777777" w:rsidR="00790CFA" w:rsidRPr="00411FE5" w:rsidRDefault="007C658F" w:rsidP="009C75C6">
            <w:pPr>
              <w:jc w:val="center"/>
              <w:rPr>
                <w:sz w:val="20"/>
              </w:rPr>
            </w:pPr>
            <w:r>
              <w:rPr>
                <w:b/>
                <w:bCs/>
                <w:sz w:val="20"/>
                <w:lang w:val="fr-CA"/>
              </w:rPr>
              <w:t>160</w:t>
            </w:r>
            <w:r w:rsidR="00790CFA" w:rsidRPr="00411FE5">
              <w:rPr>
                <w:b/>
                <w:bCs/>
                <w:sz w:val="20"/>
                <w:lang w:val="fr-CA"/>
              </w:rPr>
              <w:t> 000</w:t>
            </w:r>
          </w:p>
        </w:tc>
      </w:tr>
      <w:bookmarkEnd w:id="342"/>
    </w:tbl>
    <w:p w14:paraId="5A1CE337" w14:textId="77777777" w:rsidR="00790CFA" w:rsidRDefault="00790CFA" w:rsidP="00790CFA">
      <w:pPr>
        <w:jc w:val="both"/>
        <w:rPr>
          <w:szCs w:val="22"/>
        </w:rPr>
      </w:pPr>
    </w:p>
    <w:tbl>
      <w:tblPr>
        <w:tblW w:w="10179"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179"/>
      </w:tblGrid>
      <w:tr w:rsidR="00790CFA" w:rsidRPr="00411FE5" w14:paraId="59298FE1" w14:textId="77777777" w:rsidTr="00790CFA">
        <w:trPr>
          <w:trHeight w:val="239"/>
        </w:trPr>
        <w:tc>
          <w:tcPr>
            <w:tcW w:w="10179" w:type="dxa"/>
          </w:tcPr>
          <w:p w14:paraId="21458AA0" w14:textId="77777777" w:rsidR="00790CFA" w:rsidRPr="002E4E60" w:rsidRDefault="00790CFA" w:rsidP="00790CFA">
            <w:pPr>
              <w:jc w:val="center"/>
              <w:rPr>
                <w:sz w:val="20"/>
                <w:lang w:val="fr-CA"/>
              </w:rPr>
            </w:pPr>
            <w:r w:rsidRPr="002E4E60">
              <w:rPr>
                <w:b/>
                <w:bCs/>
                <w:sz w:val="20"/>
                <w:lang w:val="fr-CA"/>
              </w:rPr>
              <w:t xml:space="preserve">Coût total </w:t>
            </w:r>
            <w:r w:rsidRPr="002E4E60">
              <w:rPr>
                <w:b/>
                <w:sz w:val="20"/>
              </w:rPr>
              <w:t>des mesures environnementales</w:t>
            </w:r>
            <w:r w:rsidR="009C75C6">
              <w:rPr>
                <w:b/>
                <w:sz w:val="20"/>
              </w:rPr>
              <w:t xml:space="preserve"> et </w:t>
            </w:r>
            <w:r w:rsidR="003132EB">
              <w:rPr>
                <w:b/>
                <w:sz w:val="20"/>
              </w:rPr>
              <w:t>Sociales</w:t>
            </w:r>
            <w:r w:rsidRPr="002E4E60">
              <w:rPr>
                <w:b/>
                <w:sz w:val="20"/>
              </w:rPr>
              <w:t> :</w:t>
            </w:r>
            <w:r w:rsidR="000E005C">
              <w:rPr>
                <w:b/>
                <w:sz w:val="20"/>
              </w:rPr>
              <w:t xml:space="preserve"> </w:t>
            </w:r>
            <w:r w:rsidR="00325CEA">
              <w:rPr>
                <w:b/>
                <w:sz w:val="20"/>
              </w:rPr>
              <w:t xml:space="preserve">1 </w:t>
            </w:r>
            <w:r w:rsidR="00D16CAE">
              <w:rPr>
                <w:b/>
                <w:sz w:val="20"/>
              </w:rPr>
              <w:t>8</w:t>
            </w:r>
            <w:r w:rsidR="00325CEA">
              <w:rPr>
                <w:b/>
                <w:sz w:val="20"/>
              </w:rPr>
              <w:t>5</w:t>
            </w:r>
            <w:r w:rsidR="001F78C5">
              <w:rPr>
                <w:b/>
                <w:sz w:val="20"/>
              </w:rPr>
              <w:t>4</w:t>
            </w:r>
            <w:r w:rsidR="009C75C6">
              <w:rPr>
                <w:b/>
                <w:sz w:val="20"/>
              </w:rPr>
              <w:t> 000 USD</w:t>
            </w:r>
          </w:p>
          <w:p w14:paraId="03E3E735" w14:textId="77777777" w:rsidR="00790CFA" w:rsidRPr="00C649D9" w:rsidRDefault="00790CFA" w:rsidP="00790CFA">
            <w:pPr>
              <w:jc w:val="center"/>
              <w:rPr>
                <w:szCs w:val="22"/>
              </w:rPr>
            </w:pPr>
            <w:r w:rsidRPr="002E4E60">
              <w:rPr>
                <w:sz w:val="20"/>
                <w:u w:val="single"/>
              </w:rPr>
              <w:t>NOTA :</w:t>
            </w:r>
            <w:r w:rsidRPr="002E4E60">
              <w:rPr>
                <w:sz w:val="20"/>
              </w:rPr>
              <w:t xml:space="preserve"> Tous ces coûts devront être inclus dans les coûts du projet </w:t>
            </w:r>
            <w:r w:rsidR="007C658F" w:rsidRPr="007C658F">
              <w:rPr>
                <w:sz w:val="20"/>
              </w:rPr>
              <w:t>PADAP</w:t>
            </w:r>
          </w:p>
        </w:tc>
      </w:tr>
    </w:tbl>
    <w:p w14:paraId="2A818A59" w14:textId="77777777" w:rsidR="005C74DA" w:rsidRDefault="005C74DA" w:rsidP="00FE01DC">
      <w:pPr>
        <w:pStyle w:val="Heading1"/>
        <w:ind w:left="360"/>
        <w:rPr>
          <w:color w:val="auto"/>
          <w:szCs w:val="24"/>
        </w:rPr>
      </w:pPr>
      <w:bookmarkStart w:id="343" w:name="_Toc84153571"/>
      <w:bookmarkEnd w:id="200"/>
    </w:p>
    <w:p w14:paraId="46A5497B" w14:textId="77777777" w:rsidR="005C74DA" w:rsidRDefault="005C74DA" w:rsidP="00FE01DC">
      <w:pPr>
        <w:pStyle w:val="Heading1"/>
        <w:ind w:left="360"/>
        <w:rPr>
          <w:color w:val="auto"/>
          <w:szCs w:val="24"/>
        </w:rPr>
      </w:pPr>
    </w:p>
    <w:p w14:paraId="4E00C2A8" w14:textId="77777777" w:rsidR="005C74DA" w:rsidRDefault="005C74DA" w:rsidP="00FE01DC">
      <w:pPr>
        <w:pStyle w:val="Heading1"/>
        <w:ind w:left="360"/>
        <w:rPr>
          <w:color w:val="auto"/>
          <w:szCs w:val="24"/>
        </w:rPr>
      </w:pPr>
    </w:p>
    <w:p w14:paraId="0E38921B" w14:textId="77777777" w:rsidR="005C74DA" w:rsidRDefault="005C74DA" w:rsidP="00FE01DC">
      <w:pPr>
        <w:pStyle w:val="Heading1"/>
        <w:ind w:left="360"/>
        <w:rPr>
          <w:color w:val="auto"/>
          <w:szCs w:val="24"/>
        </w:rPr>
      </w:pPr>
    </w:p>
    <w:p w14:paraId="2B49DEF1" w14:textId="77777777" w:rsidR="005C74DA" w:rsidRDefault="005C74DA" w:rsidP="00FE01DC"/>
    <w:p w14:paraId="4BFA81D1" w14:textId="77777777" w:rsidR="005C74DA" w:rsidRDefault="005C74DA" w:rsidP="00FE01DC"/>
    <w:p w14:paraId="64530697" w14:textId="77777777" w:rsidR="005C74DA" w:rsidRDefault="005C74DA" w:rsidP="00FE01DC"/>
    <w:p w14:paraId="6030BCA0" w14:textId="77777777" w:rsidR="005C74DA" w:rsidRDefault="005C74DA" w:rsidP="00FE01DC"/>
    <w:p w14:paraId="48C123EF" w14:textId="77777777" w:rsidR="005C74DA" w:rsidRDefault="005C74DA" w:rsidP="00FE01DC"/>
    <w:p w14:paraId="348C718D" w14:textId="77777777" w:rsidR="005C74DA" w:rsidRDefault="005C74DA" w:rsidP="00FE01DC"/>
    <w:p w14:paraId="0AECED04" w14:textId="77777777" w:rsidR="005C74DA" w:rsidRDefault="005C74DA" w:rsidP="00FE01DC"/>
    <w:p w14:paraId="3E4D6E2C" w14:textId="77777777" w:rsidR="005C74DA" w:rsidRDefault="005C74DA" w:rsidP="00FE01DC"/>
    <w:p w14:paraId="3B885EE8" w14:textId="77777777" w:rsidR="005C74DA" w:rsidRDefault="005C74DA" w:rsidP="00FE01DC"/>
    <w:p w14:paraId="79ADCAB6" w14:textId="77777777" w:rsidR="005C74DA" w:rsidRDefault="005C74DA" w:rsidP="00FE01DC"/>
    <w:p w14:paraId="1B469F8E" w14:textId="77777777" w:rsidR="005C74DA" w:rsidRDefault="005C74DA" w:rsidP="00FE01DC"/>
    <w:p w14:paraId="7F63D2BD" w14:textId="77777777" w:rsidR="005C74DA" w:rsidRDefault="005C74DA" w:rsidP="00FE01DC"/>
    <w:p w14:paraId="339899CB" w14:textId="77777777" w:rsidR="005C74DA" w:rsidRDefault="005C74DA" w:rsidP="00FE01DC"/>
    <w:p w14:paraId="0050C16A" w14:textId="77777777" w:rsidR="005C74DA" w:rsidRDefault="005C74DA" w:rsidP="00FE01DC"/>
    <w:p w14:paraId="3518A99E" w14:textId="77777777" w:rsidR="005C74DA" w:rsidRDefault="005C74DA" w:rsidP="00FE01DC"/>
    <w:p w14:paraId="0E2FEF64" w14:textId="77777777" w:rsidR="005C74DA" w:rsidRDefault="005C74DA" w:rsidP="00FE01DC"/>
    <w:p w14:paraId="5FFF7AC9" w14:textId="77777777" w:rsidR="005C74DA" w:rsidRDefault="005C74DA" w:rsidP="00FE01DC"/>
    <w:p w14:paraId="67165858" w14:textId="77777777" w:rsidR="005C74DA" w:rsidRDefault="005C74DA" w:rsidP="00FE01DC"/>
    <w:p w14:paraId="5F481450" w14:textId="77777777" w:rsidR="005C74DA" w:rsidRDefault="005C74DA" w:rsidP="00FE01DC"/>
    <w:p w14:paraId="6B4033ED" w14:textId="77777777" w:rsidR="005C74DA" w:rsidRDefault="005C74DA" w:rsidP="00FE01DC"/>
    <w:p w14:paraId="1914F666" w14:textId="77777777" w:rsidR="005C74DA" w:rsidRDefault="005C74DA" w:rsidP="00FE01DC"/>
    <w:p w14:paraId="543D5EBA" w14:textId="77777777" w:rsidR="005C74DA" w:rsidRDefault="005C74DA" w:rsidP="00FE01DC"/>
    <w:p w14:paraId="5167DDD6" w14:textId="77777777" w:rsidR="005C74DA" w:rsidRDefault="005C74DA" w:rsidP="00FE01DC"/>
    <w:p w14:paraId="18B63389" w14:textId="77777777" w:rsidR="005C74DA" w:rsidRDefault="005C74DA" w:rsidP="00FE01DC"/>
    <w:p w14:paraId="20E3CB9D" w14:textId="77777777" w:rsidR="005C74DA" w:rsidRDefault="005C74DA" w:rsidP="00FE01DC"/>
    <w:p w14:paraId="5E070C64" w14:textId="77777777" w:rsidR="005C74DA" w:rsidRDefault="005C74DA" w:rsidP="00FE01DC"/>
    <w:p w14:paraId="4F7347AC" w14:textId="77777777" w:rsidR="005C74DA" w:rsidRDefault="005C74DA" w:rsidP="00FE01DC"/>
    <w:p w14:paraId="1491682E" w14:textId="77777777" w:rsidR="005C74DA" w:rsidRDefault="005C74DA" w:rsidP="00FE01DC"/>
    <w:p w14:paraId="29566642" w14:textId="77777777" w:rsidR="005C74DA" w:rsidRDefault="005C74DA" w:rsidP="00FE01DC"/>
    <w:p w14:paraId="729DB8A2" w14:textId="77777777" w:rsidR="005C74DA" w:rsidRDefault="005C74DA" w:rsidP="00FE01DC"/>
    <w:p w14:paraId="27C103B5" w14:textId="77777777" w:rsidR="005C74DA" w:rsidRDefault="005C74DA" w:rsidP="00FE01DC"/>
    <w:p w14:paraId="32B7FD1D" w14:textId="77777777" w:rsidR="005C74DA" w:rsidRPr="005C74DA" w:rsidRDefault="005C74DA" w:rsidP="00FE01DC"/>
    <w:p w14:paraId="57760A84" w14:textId="77777777" w:rsidR="00BA104E" w:rsidRDefault="005C74DA" w:rsidP="00FE01DC">
      <w:pPr>
        <w:pStyle w:val="Heading1"/>
        <w:ind w:left="360"/>
        <w:rPr>
          <w:color w:val="auto"/>
          <w:szCs w:val="24"/>
        </w:rPr>
      </w:pPr>
      <w:bookmarkStart w:id="344" w:name="_Toc343522743"/>
      <w:r>
        <w:rPr>
          <w:color w:val="auto"/>
          <w:szCs w:val="24"/>
        </w:rPr>
        <w:lastRenderedPageBreak/>
        <w:t xml:space="preserve">9. </w:t>
      </w:r>
      <w:r w:rsidR="00BA104E">
        <w:t>CONSULTATIONS DU PUBLIC ET PARTICIPATION COMMUNAUTAIRE</w:t>
      </w:r>
      <w:bookmarkEnd w:id="344"/>
    </w:p>
    <w:p w14:paraId="667E40A5" w14:textId="77777777" w:rsidR="00BA104E" w:rsidRPr="00E133DC" w:rsidRDefault="00BA104E" w:rsidP="00BA104E">
      <w:pPr>
        <w:rPr>
          <w:sz w:val="22"/>
          <w:szCs w:val="22"/>
        </w:rPr>
      </w:pPr>
    </w:p>
    <w:p w14:paraId="1482D9DA" w14:textId="77777777" w:rsidR="00BA104E" w:rsidRPr="00E95169" w:rsidRDefault="00BA104E" w:rsidP="00FE01DC">
      <w:pPr>
        <w:pStyle w:val="Heading2"/>
        <w:numPr>
          <w:ilvl w:val="1"/>
          <w:numId w:val="212"/>
        </w:numPr>
        <w:jc w:val="both"/>
      </w:pPr>
      <w:bookmarkStart w:id="345" w:name="_Toc114969129"/>
      <w:bookmarkStart w:id="346" w:name="_Toc343522744"/>
      <w:r w:rsidRPr="00E95169">
        <w:rPr>
          <w:bCs w:val="0"/>
        </w:rPr>
        <w:t>Les objectifs de la consultation</w:t>
      </w:r>
      <w:bookmarkEnd w:id="345"/>
      <w:bookmarkEnd w:id="346"/>
    </w:p>
    <w:p w14:paraId="7AEC46D9" w14:textId="77777777" w:rsidR="00BA104E" w:rsidRDefault="00BA104E" w:rsidP="00BA104E">
      <w:pPr>
        <w:pStyle w:val="Default"/>
        <w:rPr>
          <w:sz w:val="22"/>
          <w:szCs w:val="22"/>
        </w:rPr>
      </w:pPr>
    </w:p>
    <w:p w14:paraId="5566FE0C" w14:textId="77777777" w:rsidR="00BA104E" w:rsidRDefault="00BA104E" w:rsidP="00BA104E">
      <w:pPr>
        <w:jc w:val="both"/>
        <w:rPr>
          <w:sz w:val="22"/>
          <w:szCs w:val="22"/>
        </w:rPr>
      </w:pPr>
      <w:r>
        <w:rPr>
          <w:sz w:val="22"/>
          <w:szCs w:val="22"/>
        </w:rPr>
        <w:t>L’objectif général des consultations publiques est d’assurer la participation des populations au processus de planification des actions du projet et de permettre la prise en compte de leurs avis dans le processus décisionnel. Il s’agit plus exactement : d’informe</w:t>
      </w:r>
      <w:r w:rsidR="007C658F">
        <w:rPr>
          <w:sz w:val="22"/>
          <w:szCs w:val="22"/>
        </w:rPr>
        <w:t>r les populations sur les composantes du PADAP</w:t>
      </w:r>
      <w:r>
        <w:rPr>
          <w:sz w:val="22"/>
          <w:szCs w:val="22"/>
        </w:rPr>
        <w:t>, notamment sur ses acti</w:t>
      </w:r>
      <w:r w:rsidR="007C658F">
        <w:rPr>
          <w:sz w:val="22"/>
          <w:szCs w:val="22"/>
        </w:rPr>
        <w:t>vités relatives à la gestion de l’eau</w:t>
      </w:r>
      <w:r>
        <w:rPr>
          <w:sz w:val="22"/>
          <w:szCs w:val="22"/>
        </w:rPr>
        <w:t>,</w:t>
      </w:r>
      <w:r w:rsidR="007C658F">
        <w:rPr>
          <w:sz w:val="22"/>
          <w:szCs w:val="22"/>
        </w:rPr>
        <w:t xml:space="preserve"> aux aménagements des périmètres irrigués, </w:t>
      </w:r>
      <w:r>
        <w:rPr>
          <w:sz w:val="22"/>
          <w:szCs w:val="22"/>
        </w:rPr>
        <w:t xml:space="preserve"> à</w:t>
      </w:r>
      <w:r w:rsidR="007C658F">
        <w:rPr>
          <w:sz w:val="22"/>
          <w:szCs w:val="22"/>
        </w:rPr>
        <w:t xml:space="preserve"> l’appui aux producteurs et AUE, à la sécurisation foncière</w:t>
      </w:r>
      <w:r>
        <w:rPr>
          <w:sz w:val="22"/>
          <w:szCs w:val="22"/>
        </w:rPr>
        <w:t>,</w:t>
      </w:r>
      <w:r w:rsidR="00854151">
        <w:rPr>
          <w:sz w:val="22"/>
          <w:szCs w:val="22"/>
        </w:rPr>
        <w:t xml:space="preserve"> à l’agroforesterie et à la reforestation à la réhabilitation des pistes rurales, à la</w:t>
      </w:r>
      <w:r w:rsidR="00143C23">
        <w:rPr>
          <w:sz w:val="22"/>
          <w:szCs w:val="22"/>
        </w:rPr>
        <w:t xml:space="preserve"> </w:t>
      </w:r>
      <w:r w:rsidR="00854151">
        <w:rPr>
          <w:sz w:val="22"/>
          <w:szCs w:val="22"/>
        </w:rPr>
        <w:t xml:space="preserve">construction d’embarcadères et d’unités de conditionnement </w:t>
      </w:r>
      <w:r>
        <w:rPr>
          <w:sz w:val="22"/>
          <w:szCs w:val="22"/>
        </w:rPr>
        <w:t>entre autres; de permettre aux populations de se prononcer et d’émettre leur avis sur le projet ; d’identifier et de recueillir les préoccupations (besoin, attentes, recommandations.).</w:t>
      </w:r>
    </w:p>
    <w:p w14:paraId="6B2CFF14" w14:textId="77777777" w:rsidR="00BA104E" w:rsidRDefault="00BA104E" w:rsidP="00BA104E">
      <w:pPr>
        <w:jc w:val="both"/>
        <w:rPr>
          <w:sz w:val="22"/>
          <w:szCs w:val="22"/>
        </w:rPr>
      </w:pPr>
    </w:p>
    <w:p w14:paraId="3842919C" w14:textId="77777777" w:rsidR="00BA104E" w:rsidRPr="00813B7E" w:rsidRDefault="00BA104E" w:rsidP="00FE01DC">
      <w:pPr>
        <w:pStyle w:val="Heading2"/>
        <w:numPr>
          <w:ilvl w:val="1"/>
          <w:numId w:val="212"/>
        </w:numPr>
        <w:jc w:val="both"/>
      </w:pPr>
      <w:bookmarkStart w:id="347" w:name="_Toc114969130"/>
      <w:bookmarkStart w:id="348" w:name="_Toc343522745"/>
      <w:r w:rsidRPr="00813B7E">
        <w:rPr>
          <w:bCs w:val="0"/>
        </w:rPr>
        <w:t>La stratégie et démarche de la consultation</w:t>
      </w:r>
      <w:bookmarkEnd w:id="347"/>
      <w:bookmarkEnd w:id="348"/>
    </w:p>
    <w:p w14:paraId="6CD8E483" w14:textId="77777777" w:rsidR="00BA104E" w:rsidRDefault="00BA104E" w:rsidP="00BA104E">
      <w:pPr>
        <w:autoSpaceDE w:val="0"/>
        <w:autoSpaceDN w:val="0"/>
        <w:adjustRightInd w:val="0"/>
        <w:jc w:val="both"/>
        <w:rPr>
          <w:sz w:val="22"/>
          <w:szCs w:val="22"/>
        </w:rPr>
      </w:pPr>
    </w:p>
    <w:p w14:paraId="57C3636F" w14:textId="77777777" w:rsidR="00BA104E" w:rsidRDefault="00BA104E" w:rsidP="00BA104E">
      <w:pPr>
        <w:pStyle w:val="Default"/>
        <w:jc w:val="both"/>
        <w:rPr>
          <w:sz w:val="22"/>
          <w:szCs w:val="22"/>
        </w:rPr>
      </w:pPr>
      <w:r>
        <w:rPr>
          <w:sz w:val="22"/>
          <w:szCs w:val="22"/>
        </w:rPr>
        <w:t xml:space="preserve">L’approche participative a constitué la trame d’intervention de cette étude. La démarche méthodologique de cette étude s’est appuyée sur un processus qui </w:t>
      </w:r>
      <w:r w:rsidR="00140631">
        <w:rPr>
          <w:sz w:val="22"/>
          <w:szCs w:val="22"/>
        </w:rPr>
        <w:t xml:space="preserve">dès </w:t>
      </w:r>
      <w:r>
        <w:rPr>
          <w:sz w:val="22"/>
          <w:szCs w:val="22"/>
        </w:rPr>
        <w:t>le départ a impliqué les acteur</w:t>
      </w:r>
      <w:r w:rsidR="00854151">
        <w:rPr>
          <w:sz w:val="22"/>
          <w:szCs w:val="22"/>
        </w:rPr>
        <w:t>s à la base (services territoriaux décentralisés</w:t>
      </w:r>
      <w:r>
        <w:rPr>
          <w:sz w:val="22"/>
          <w:szCs w:val="22"/>
        </w:rPr>
        <w:t xml:space="preserve">, société civile, collectivités locales, élus locaux, ONG et association de producteurs, </w:t>
      </w:r>
      <w:r w:rsidR="00854151">
        <w:rPr>
          <w:sz w:val="22"/>
          <w:szCs w:val="22"/>
        </w:rPr>
        <w:t xml:space="preserve">AUE, Association des femmes, des jeunes </w:t>
      </w:r>
      <w:r>
        <w:rPr>
          <w:sz w:val="22"/>
          <w:szCs w:val="22"/>
        </w:rPr>
        <w:t xml:space="preserve">etc.). </w:t>
      </w:r>
    </w:p>
    <w:p w14:paraId="7DCA7E40" w14:textId="77777777" w:rsidR="00BA104E" w:rsidRDefault="00BA104E" w:rsidP="00BA104E">
      <w:pPr>
        <w:pStyle w:val="Default"/>
        <w:jc w:val="both"/>
        <w:rPr>
          <w:sz w:val="22"/>
          <w:szCs w:val="22"/>
        </w:rPr>
      </w:pPr>
    </w:p>
    <w:p w14:paraId="5C5A50CA" w14:textId="77777777" w:rsidR="00BA104E" w:rsidRDefault="00BA104E" w:rsidP="00BA104E">
      <w:pPr>
        <w:pStyle w:val="Default"/>
        <w:jc w:val="both"/>
        <w:rPr>
          <w:sz w:val="22"/>
          <w:szCs w:val="22"/>
        </w:rPr>
      </w:pPr>
      <w:r>
        <w:rPr>
          <w:sz w:val="22"/>
          <w:szCs w:val="22"/>
        </w:rPr>
        <w:t>Des consultations collectives déroulées sous le mode du focus group ont été réalisées au niveau national avec les acteurs institutionnels pour l’essentiel membre du co</w:t>
      </w:r>
      <w:r w:rsidR="00854151">
        <w:rPr>
          <w:sz w:val="22"/>
          <w:szCs w:val="22"/>
        </w:rPr>
        <w:t>mité de pilotage du PADAP</w:t>
      </w:r>
      <w:r>
        <w:rPr>
          <w:sz w:val="22"/>
          <w:szCs w:val="22"/>
        </w:rPr>
        <w:t>.</w:t>
      </w:r>
    </w:p>
    <w:p w14:paraId="0FDA32D2" w14:textId="77777777" w:rsidR="00BA104E" w:rsidRDefault="00BA104E" w:rsidP="00BA104E">
      <w:pPr>
        <w:pStyle w:val="Default"/>
        <w:jc w:val="both"/>
        <w:rPr>
          <w:sz w:val="22"/>
          <w:szCs w:val="22"/>
        </w:rPr>
      </w:pPr>
    </w:p>
    <w:p w14:paraId="40DC692C" w14:textId="77777777" w:rsidR="00BA104E" w:rsidRDefault="00BA104E" w:rsidP="00BA104E">
      <w:pPr>
        <w:pStyle w:val="Default"/>
        <w:jc w:val="both"/>
        <w:rPr>
          <w:sz w:val="22"/>
          <w:szCs w:val="22"/>
        </w:rPr>
      </w:pPr>
      <w:r>
        <w:rPr>
          <w:sz w:val="22"/>
          <w:szCs w:val="22"/>
        </w:rPr>
        <w:t>De même, des rencontres institutionnelles ont été effectuées auprès des serv</w:t>
      </w:r>
      <w:r w:rsidR="00854151">
        <w:rPr>
          <w:sz w:val="22"/>
          <w:szCs w:val="22"/>
        </w:rPr>
        <w:t>ices territoriaux décentrali</w:t>
      </w:r>
      <w:r>
        <w:rPr>
          <w:sz w:val="22"/>
          <w:szCs w:val="22"/>
        </w:rPr>
        <w:t>s</w:t>
      </w:r>
      <w:r w:rsidR="00854151">
        <w:rPr>
          <w:sz w:val="22"/>
          <w:szCs w:val="22"/>
        </w:rPr>
        <w:t>és et des élus locaux des communes</w:t>
      </w:r>
      <w:r w:rsidR="00140631">
        <w:rPr>
          <w:sz w:val="22"/>
          <w:szCs w:val="22"/>
        </w:rPr>
        <w:t xml:space="preserve"> </w:t>
      </w:r>
      <w:r w:rsidR="00854151">
        <w:rPr>
          <w:sz w:val="22"/>
          <w:szCs w:val="22"/>
        </w:rPr>
        <w:t xml:space="preserve">ciblées par les activités du PADAP dans les régions de : </w:t>
      </w:r>
      <w:r w:rsidR="00854151" w:rsidRPr="00001812">
        <w:rPr>
          <w:sz w:val="22"/>
          <w:szCs w:val="22"/>
        </w:rPr>
        <w:t>Sofia, Boeny</w:t>
      </w:r>
      <w:r w:rsidRPr="00001812">
        <w:rPr>
          <w:sz w:val="22"/>
          <w:szCs w:val="22"/>
        </w:rPr>
        <w:t>,</w:t>
      </w:r>
      <w:r w:rsidR="00854151" w:rsidRPr="00001812">
        <w:rPr>
          <w:sz w:val="22"/>
          <w:szCs w:val="22"/>
        </w:rPr>
        <w:t xml:space="preserve"> Sava et</w:t>
      </w:r>
      <w:r w:rsidRPr="00001812">
        <w:rPr>
          <w:sz w:val="22"/>
          <w:szCs w:val="22"/>
        </w:rPr>
        <w:t xml:space="preserve"> Analanjirafo</w:t>
      </w:r>
      <w:r>
        <w:rPr>
          <w:sz w:val="22"/>
          <w:szCs w:val="22"/>
        </w:rPr>
        <w:t>. Dans ces mêmes régions des communes ont été ciblées pour menées des séances de consultations du public avec les</w:t>
      </w:r>
      <w:r w:rsidR="00854151">
        <w:rPr>
          <w:sz w:val="22"/>
          <w:szCs w:val="22"/>
        </w:rPr>
        <w:t xml:space="preserve"> élus locaux, </w:t>
      </w:r>
      <w:r>
        <w:rPr>
          <w:sz w:val="22"/>
          <w:szCs w:val="22"/>
        </w:rPr>
        <w:t>producteurs,</w:t>
      </w:r>
      <w:r w:rsidR="00854151">
        <w:rPr>
          <w:sz w:val="22"/>
          <w:szCs w:val="22"/>
        </w:rPr>
        <w:t xml:space="preserve"> les AUE, les COBA, les éleveurs</w:t>
      </w:r>
      <w:r w:rsidR="00140631">
        <w:rPr>
          <w:sz w:val="22"/>
          <w:szCs w:val="22"/>
        </w:rPr>
        <w:t xml:space="preserve"> ; </w:t>
      </w:r>
      <w:r w:rsidR="00854151">
        <w:rPr>
          <w:sz w:val="22"/>
          <w:szCs w:val="22"/>
        </w:rPr>
        <w:t xml:space="preserve"> bénéficiaires potentiel</w:t>
      </w:r>
      <w:r>
        <w:rPr>
          <w:sz w:val="22"/>
          <w:szCs w:val="22"/>
        </w:rPr>
        <w:t>s du projet</w:t>
      </w:r>
      <w:r w:rsidR="00140631">
        <w:rPr>
          <w:sz w:val="22"/>
          <w:szCs w:val="22"/>
        </w:rPr>
        <w:t>, etc.</w:t>
      </w:r>
      <w:r>
        <w:rPr>
          <w:sz w:val="22"/>
          <w:szCs w:val="22"/>
        </w:rPr>
        <w:t xml:space="preserve"> </w:t>
      </w:r>
    </w:p>
    <w:p w14:paraId="62BB9061" w14:textId="77777777" w:rsidR="00BA104E" w:rsidRDefault="00BA104E" w:rsidP="00BA104E">
      <w:pPr>
        <w:pStyle w:val="Default"/>
        <w:jc w:val="both"/>
        <w:rPr>
          <w:sz w:val="22"/>
          <w:szCs w:val="22"/>
        </w:rPr>
      </w:pPr>
    </w:p>
    <w:p w14:paraId="509EB972" w14:textId="77777777" w:rsidR="00BA104E" w:rsidRDefault="00BA104E" w:rsidP="00BA104E">
      <w:pPr>
        <w:pStyle w:val="Default"/>
        <w:jc w:val="both"/>
        <w:rPr>
          <w:sz w:val="22"/>
          <w:szCs w:val="22"/>
        </w:rPr>
      </w:pPr>
      <w:r>
        <w:rPr>
          <w:sz w:val="22"/>
          <w:szCs w:val="22"/>
        </w:rPr>
        <w:t xml:space="preserve">Les différents acteurs ont réagi à une thématique articulée autour des points suivants : les perceptions sur le projet </w:t>
      </w:r>
      <w:r w:rsidR="00854151" w:rsidRPr="00001812">
        <w:rPr>
          <w:sz w:val="22"/>
          <w:szCs w:val="22"/>
        </w:rPr>
        <w:t>PADAD</w:t>
      </w:r>
      <w:r w:rsidR="00287BBC">
        <w:rPr>
          <w:sz w:val="22"/>
          <w:szCs w:val="22"/>
        </w:rPr>
        <w:t> : la réhabilitation ou constructions de barrages</w:t>
      </w:r>
      <w:r>
        <w:rPr>
          <w:sz w:val="22"/>
          <w:szCs w:val="22"/>
        </w:rPr>
        <w:t>,</w:t>
      </w:r>
      <w:r w:rsidR="00287BBC">
        <w:rPr>
          <w:sz w:val="22"/>
          <w:szCs w:val="22"/>
        </w:rPr>
        <w:t xml:space="preserve"> la réhabilitation des canaux d’irrigation, des drains, la restauration des paysages dégradés (agroforesterie, foresterie), la réhabilitation des pistes</w:t>
      </w:r>
      <w:r>
        <w:rPr>
          <w:sz w:val="22"/>
          <w:szCs w:val="22"/>
        </w:rPr>
        <w:t xml:space="preserve">, </w:t>
      </w:r>
      <w:r w:rsidR="00287BBC">
        <w:rPr>
          <w:sz w:val="22"/>
          <w:szCs w:val="22"/>
        </w:rPr>
        <w:t>la construction d’unité de stockage</w:t>
      </w:r>
      <w:r>
        <w:rPr>
          <w:sz w:val="22"/>
          <w:szCs w:val="22"/>
        </w:rPr>
        <w:t xml:space="preserve">; les impacts potentiels du projet ; les préoccupations (craintes, besoins, attentes etc.); les mécanismes sociaux de résolution des conflits et les suggestions et recommandations à l’endroit du projet. </w:t>
      </w:r>
    </w:p>
    <w:p w14:paraId="743D2CF1" w14:textId="77777777" w:rsidR="00BA104E" w:rsidRDefault="00BA104E" w:rsidP="00BA104E">
      <w:pPr>
        <w:pStyle w:val="Default"/>
        <w:jc w:val="both"/>
        <w:rPr>
          <w:sz w:val="22"/>
          <w:szCs w:val="22"/>
        </w:rPr>
      </w:pPr>
    </w:p>
    <w:p w14:paraId="69F21448" w14:textId="77777777" w:rsidR="00BA104E" w:rsidRDefault="00BA104E" w:rsidP="00BA104E">
      <w:pPr>
        <w:pStyle w:val="Default"/>
        <w:jc w:val="both"/>
        <w:rPr>
          <w:sz w:val="22"/>
          <w:szCs w:val="22"/>
        </w:rPr>
      </w:pPr>
      <w:r>
        <w:rPr>
          <w:sz w:val="22"/>
          <w:szCs w:val="22"/>
        </w:rPr>
        <w:t xml:space="preserve">Cette démarche a permis aux différents acteurs de donner leur point de vue et leurs préoccupations sur les activités prévues et de s’impliquer dans la formulation de recommandations pour assoir les bases d'une mise en œuvre concertée du projet. </w:t>
      </w:r>
    </w:p>
    <w:p w14:paraId="0700FC61" w14:textId="77777777" w:rsidR="00BA104E" w:rsidRDefault="00BA104E" w:rsidP="00BA104E">
      <w:pPr>
        <w:pStyle w:val="Default"/>
        <w:jc w:val="both"/>
        <w:rPr>
          <w:sz w:val="22"/>
          <w:szCs w:val="22"/>
        </w:rPr>
      </w:pPr>
    </w:p>
    <w:p w14:paraId="4BDED022" w14:textId="77777777" w:rsidR="00BA104E" w:rsidRDefault="00BA104E" w:rsidP="00BA104E">
      <w:pPr>
        <w:jc w:val="both"/>
        <w:rPr>
          <w:sz w:val="22"/>
          <w:szCs w:val="22"/>
        </w:rPr>
      </w:pPr>
      <w:r>
        <w:rPr>
          <w:sz w:val="22"/>
          <w:szCs w:val="22"/>
        </w:rPr>
        <w:t>Ces rencontres ont permis d'analyser le niveau d'acceptabilité sociale du projet, d'appréhender les préoccupatio</w:t>
      </w:r>
      <w:r w:rsidR="00287BBC">
        <w:rPr>
          <w:sz w:val="22"/>
          <w:szCs w:val="22"/>
        </w:rPr>
        <w:t>ns et craintes autour du PADAP</w:t>
      </w:r>
      <w:r>
        <w:rPr>
          <w:sz w:val="22"/>
          <w:szCs w:val="22"/>
        </w:rPr>
        <w:t xml:space="preserve"> et de capitaliser les diverses expériences dans le suivi et la mise en œuvre  des projets agricoles. A noter qu’à l’issue de chaque consulta</w:t>
      </w:r>
      <w:r w:rsidR="00287BBC">
        <w:rPr>
          <w:sz w:val="22"/>
          <w:szCs w:val="22"/>
        </w:rPr>
        <w:t>tion une validation du projet (PADAP)</w:t>
      </w:r>
      <w:r>
        <w:rPr>
          <w:sz w:val="22"/>
          <w:szCs w:val="22"/>
        </w:rPr>
        <w:t xml:space="preserve"> a été requise (voir PV de co</w:t>
      </w:r>
      <w:r w:rsidR="00C64D3D">
        <w:rPr>
          <w:sz w:val="22"/>
          <w:szCs w:val="22"/>
        </w:rPr>
        <w:t>nsultation en annexe 13</w:t>
      </w:r>
      <w:r>
        <w:rPr>
          <w:sz w:val="22"/>
          <w:szCs w:val="22"/>
        </w:rPr>
        <w:t>).</w:t>
      </w:r>
    </w:p>
    <w:p w14:paraId="3DE37959" w14:textId="77777777" w:rsidR="00BA104E" w:rsidRDefault="00BA104E" w:rsidP="00BA104E">
      <w:pPr>
        <w:jc w:val="both"/>
        <w:rPr>
          <w:b/>
          <w:sz w:val="22"/>
          <w:szCs w:val="22"/>
        </w:rPr>
      </w:pPr>
    </w:p>
    <w:p w14:paraId="5AB332BB" w14:textId="77777777" w:rsidR="00026D11" w:rsidRDefault="00026D11" w:rsidP="00FE01DC">
      <w:pPr>
        <w:pStyle w:val="Heading2"/>
        <w:numPr>
          <w:ilvl w:val="1"/>
          <w:numId w:val="212"/>
        </w:numPr>
        <w:jc w:val="both"/>
      </w:pPr>
      <w:bookmarkStart w:id="349" w:name="_Toc343522746"/>
      <w:r>
        <w:t>Synthèse des résultats des consultations et participation communautaire</w:t>
      </w:r>
      <w:bookmarkEnd w:id="349"/>
    </w:p>
    <w:p w14:paraId="27AE2340" w14:textId="77777777" w:rsidR="00026D11" w:rsidRPr="00747B3F" w:rsidRDefault="00026D11" w:rsidP="00026D11"/>
    <w:p w14:paraId="5E8B16A1" w14:textId="77777777" w:rsidR="00026D11" w:rsidRPr="008C0A26" w:rsidRDefault="00026D11" w:rsidP="00FE01DC">
      <w:pPr>
        <w:numPr>
          <w:ilvl w:val="2"/>
          <w:numId w:val="212"/>
        </w:numPr>
        <w:jc w:val="both"/>
        <w:rPr>
          <w:b/>
          <w:sz w:val="22"/>
          <w:szCs w:val="22"/>
        </w:rPr>
      </w:pPr>
      <w:r>
        <w:rPr>
          <w:b/>
          <w:sz w:val="22"/>
          <w:szCs w:val="22"/>
        </w:rPr>
        <w:t>Consultation publique à Bealanana (région Sofia)</w:t>
      </w:r>
    </w:p>
    <w:p w14:paraId="18F00A2A" w14:textId="77777777" w:rsidR="00026D11" w:rsidRPr="00F53B57" w:rsidRDefault="00026D11" w:rsidP="00026D11">
      <w:pPr>
        <w:rPr>
          <w:i/>
          <w:sz w:val="22"/>
          <w:szCs w:val="22"/>
          <w:u w:val="single"/>
        </w:rPr>
      </w:pPr>
      <w:r w:rsidRPr="00F53B57">
        <w:rPr>
          <w:i/>
          <w:sz w:val="22"/>
          <w:szCs w:val="22"/>
          <w:u w:val="single"/>
        </w:rPr>
        <w:t xml:space="preserve">Perceptions et préoccupations des acteurs </w:t>
      </w:r>
      <w:r>
        <w:rPr>
          <w:i/>
          <w:sz w:val="22"/>
          <w:szCs w:val="22"/>
          <w:u w:val="single"/>
        </w:rPr>
        <w:t>de Bealanana</w:t>
      </w:r>
    </w:p>
    <w:p w14:paraId="4BC2A168" w14:textId="77777777" w:rsidR="00026D11" w:rsidRDefault="00026D11" w:rsidP="00026D11">
      <w:pPr>
        <w:rPr>
          <w:sz w:val="22"/>
          <w:szCs w:val="22"/>
        </w:rPr>
      </w:pPr>
    </w:p>
    <w:p w14:paraId="04B6FCCF" w14:textId="77777777" w:rsidR="00026D11" w:rsidRDefault="00026D11" w:rsidP="00026D11">
      <w:pPr>
        <w:jc w:val="both"/>
        <w:rPr>
          <w:sz w:val="22"/>
          <w:szCs w:val="22"/>
        </w:rPr>
      </w:pPr>
      <w:r>
        <w:rPr>
          <w:sz w:val="22"/>
          <w:szCs w:val="22"/>
        </w:rPr>
        <w:lastRenderedPageBreak/>
        <w:t xml:space="preserve">D’une manière générale les familles d’acteurs à Bealanana apprécient positivement le projet. Ils estiment que sa mise en œuvre grâce aux investissements prévus va contribuer à relancer le secteur agricole notamment la production rizicole et mieux structurer les actions de lutte contre la dégradation de l’environnement des paysages. Cependant, pour atteindre cet objectif les acteurs suggèrent la prise en compte des points de préoccupations suivants dans la mise en œuvre. Il s’agit : </w:t>
      </w:r>
    </w:p>
    <w:p w14:paraId="7B0D457F" w14:textId="77777777" w:rsidR="00026D11" w:rsidRDefault="00026D11" w:rsidP="003E5043">
      <w:pPr>
        <w:numPr>
          <w:ilvl w:val="0"/>
          <w:numId w:val="152"/>
        </w:numPr>
        <w:jc w:val="both"/>
        <w:rPr>
          <w:sz w:val="22"/>
          <w:szCs w:val="22"/>
        </w:rPr>
      </w:pPr>
      <w:r>
        <w:rPr>
          <w:sz w:val="22"/>
          <w:szCs w:val="22"/>
        </w:rPr>
        <w:t>De l’appui en intrants agricoles pour les producteurs au regard du prix exorbitants pour les producteurs ;</w:t>
      </w:r>
    </w:p>
    <w:p w14:paraId="47301119" w14:textId="77777777" w:rsidR="00026D11" w:rsidRDefault="00026D11" w:rsidP="003E5043">
      <w:pPr>
        <w:numPr>
          <w:ilvl w:val="0"/>
          <w:numId w:val="152"/>
        </w:numPr>
        <w:jc w:val="both"/>
        <w:rPr>
          <w:sz w:val="22"/>
          <w:szCs w:val="22"/>
        </w:rPr>
      </w:pPr>
      <w:r>
        <w:rPr>
          <w:sz w:val="22"/>
          <w:szCs w:val="22"/>
        </w:rPr>
        <w:t>De la faiblesse dans le suivi de la mise en œuvre des projets de façon générale ce qui impacte négativement sur les résultats ;</w:t>
      </w:r>
    </w:p>
    <w:p w14:paraId="1A0CBE95" w14:textId="77777777" w:rsidR="00026D11" w:rsidRDefault="00026D11" w:rsidP="003E5043">
      <w:pPr>
        <w:numPr>
          <w:ilvl w:val="0"/>
          <w:numId w:val="152"/>
        </w:numPr>
        <w:jc w:val="both"/>
        <w:rPr>
          <w:sz w:val="22"/>
          <w:szCs w:val="22"/>
        </w:rPr>
      </w:pPr>
      <w:r>
        <w:rPr>
          <w:sz w:val="22"/>
          <w:szCs w:val="22"/>
        </w:rPr>
        <w:t xml:space="preserve">La dotation </w:t>
      </w:r>
      <w:r w:rsidR="00FA14FF">
        <w:rPr>
          <w:sz w:val="22"/>
          <w:szCs w:val="22"/>
        </w:rPr>
        <w:t>en</w:t>
      </w:r>
      <w:r w:rsidR="000E005C">
        <w:rPr>
          <w:sz w:val="22"/>
          <w:szCs w:val="22"/>
        </w:rPr>
        <w:t xml:space="preserve"> </w:t>
      </w:r>
      <w:r>
        <w:rPr>
          <w:sz w:val="22"/>
          <w:szCs w:val="22"/>
        </w:rPr>
        <w:t>matériel agricole qui n’est pas souvent de bonne qualité ;</w:t>
      </w:r>
    </w:p>
    <w:p w14:paraId="75F80D14" w14:textId="77777777" w:rsidR="00026D11" w:rsidRDefault="00026D11" w:rsidP="003E5043">
      <w:pPr>
        <w:numPr>
          <w:ilvl w:val="0"/>
          <w:numId w:val="152"/>
        </w:numPr>
        <w:jc w:val="both"/>
        <w:rPr>
          <w:sz w:val="22"/>
          <w:szCs w:val="22"/>
        </w:rPr>
      </w:pPr>
      <w:r>
        <w:rPr>
          <w:sz w:val="22"/>
          <w:szCs w:val="22"/>
        </w:rPr>
        <w:t>De la faible application de la loi concernant la gestion de l’environnement notamment le contrôle sur les feux et les sanctions sur les feux de brousse ;</w:t>
      </w:r>
    </w:p>
    <w:p w14:paraId="481AA5E3" w14:textId="77777777" w:rsidR="00026D11" w:rsidRDefault="00026D11" w:rsidP="003E5043">
      <w:pPr>
        <w:numPr>
          <w:ilvl w:val="0"/>
          <w:numId w:val="152"/>
        </w:numPr>
        <w:jc w:val="both"/>
        <w:rPr>
          <w:sz w:val="22"/>
          <w:szCs w:val="22"/>
        </w:rPr>
      </w:pPr>
      <w:r>
        <w:rPr>
          <w:sz w:val="22"/>
          <w:szCs w:val="22"/>
        </w:rPr>
        <w:t>Le renforcement de l’encadrement des producteurs sur l’utilisation des pesticides ;</w:t>
      </w:r>
    </w:p>
    <w:p w14:paraId="415AC56A" w14:textId="77777777" w:rsidR="00026D11" w:rsidRDefault="00026D11" w:rsidP="003E5043">
      <w:pPr>
        <w:numPr>
          <w:ilvl w:val="0"/>
          <w:numId w:val="152"/>
        </w:numPr>
        <w:jc w:val="both"/>
        <w:rPr>
          <w:sz w:val="22"/>
          <w:szCs w:val="22"/>
        </w:rPr>
      </w:pPr>
      <w:r>
        <w:rPr>
          <w:sz w:val="22"/>
          <w:szCs w:val="22"/>
        </w:rPr>
        <w:t>La dégradation des pistes qui engendre des difficultés dans l’acheminement de la production vers les points de commercialisation ;</w:t>
      </w:r>
    </w:p>
    <w:p w14:paraId="52544614" w14:textId="77777777" w:rsidR="00026D11" w:rsidRDefault="00026D11" w:rsidP="003E5043">
      <w:pPr>
        <w:numPr>
          <w:ilvl w:val="0"/>
          <w:numId w:val="152"/>
        </w:numPr>
        <w:jc w:val="both"/>
        <w:rPr>
          <w:sz w:val="22"/>
          <w:szCs w:val="22"/>
        </w:rPr>
      </w:pPr>
      <w:r>
        <w:rPr>
          <w:sz w:val="22"/>
          <w:szCs w:val="22"/>
        </w:rPr>
        <w:t>Un mauvais usage des pesticides par les producteurs qui a des effets néfastes sur le sol et l’environnement ;</w:t>
      </w:r>
    </w:p>
    <w:p w14:paraId="06114D8D" w14:textId="77777777" w:rsidR="00026D11" w:rsidRDefault="00026D11" w:rsidP="003E5043">
      <w:pPr>
        <w:numPr>
          <w:ilvl w:val="0"/>
          <w:numId w:val="152"/>
        </w:numPr>
        <w:jc w:val="both"/>
        <w:rPr>
          <w:sz w:val="22"/>
          <w:szCs w:val="22"/>
        </w:rPr>
      </w:pPr>
      <w:r>
        <w:rPr>
          <w:sz w:val="22"/>
          <w:szCs w:val="22"/>
        </w:rPr>
        <w:t>La méconnaissance des producteurs entre les maladies des plantes et les pesticides à utiliser ;</w:t>
      </w:r>
    </w:p>
    <w:p w14:paraId="60D8DD5B" w14:textId="77777777" w:rsidR="00026D11" w:rsidRDefault="00026D11" w:rsidP="003E5043">
      <w:pPr>
        <w:numPr>
          <w:ilvl w:val="0"/>
          <w:numId w:val="152"/>
        </w:numPr>
        <w:jc w:val="both"/>
        <w:rPr>
          <w:sz w:val="22"/>
          <w:szCs w:val="22"/>
        </w:rPr>
      </w:pPr>
      <w:r>
        <w:rPr>
          <w:sz w:val="22"/>
          <w:szCs w:val="22"/>
        </w:rPr>
        <w:t>La fréquence des pratiques de feux de brousse par  les paysans pour les besoins de pâturages ;</w:t>
      </w:r>
    </w:p>
    <w:p w14:paraId="7AB0E2AB" w14:textId="77777777" w:rsidR="00026D11" w:rsidRDefault="00026D11" w:rsidP="003E5043">
      <w:pPr>
        <w:numPr>
          <w:ilvl w:val="0"/>
          <w:numId w:val="152"/>
        </w:numPr>
        <w:jc w:val="both"/>
        <w:rPr>
          <w:sz w:val="22"/>
          <w:szCs w:val="22"/>
        </w:rPr>
      </w:pPr>
      <w:r>
        <w:rPr>
          <w:sz w:val="22"/>
          <w:szCs w:val="22"/>
        </w:rPr>
        <w:t>La prégnance des conflits fonciers qui découlent des pratiques coutumières et du droit positif. Ceux qui connaissent la loi immatriculent les terres des paysans à leur nom ;</w:t>
      </w:r>
    </w:p>
    <w:p w14:paraId="6EF4A890" w14:textId="77777777" w:rsidR="00026D11" w:rsidRDefault="00026D11" w:rsidP="003E5043">
      <w:pPr>
        <w:numPr>
          <w:ilvl w:val="0"/>
          <w:numId w:val="152"/>
        </w:numPr>
        <w:jc w:val="both"/>
        <w:rPr>
          <w:sz w:val="22"/>
          <w:szCs w:val="22"/>
        </w:rPr>
      </w:pPr>
      <w:r>
        <w:rPr>
          <w:sz w:val="22"/>
          <w:szCs w:val="22"/>
        </w:rPr>
        <w:t>Le développement des maladies liées l’eau du fait du travail permanent dans l’eau</w:t>
      </w:r>
    </w:p>
    <w:p w14:paraId="3AF392A0" w14:textId="77777777" w:rsidR="00026D11" w:rsidRDefault="00026D11" w:rsidP="003E5043">
      <w:pPr>
        <w:numPr>
          <w:ilvl w:val="0"/>
          <w:numId w:val="152"/>
        </w:numPr>
        <w:jc w:val="both"/>
        <w:rPr>
          <w:sz w:val="22"/>
          <w:szCs w:val="22"/>
        </w:rPr>
      </w:pPr>
      <w:r>
        <w:rPr>
          <w:sz w:val="22"/>
          <w:szCs w:val="22"/>
        </w:rPr>
        <w:t>Les problèmes d’entretien des ouvrages hydrauliques du fait des faibles moyens des producteurs ;</w:t>
      </w:r>
    </w:p>
    <w:p w14:paraId="2D4CD6C6" w14:textId="77777777" w:rsidR="00026D11" w:rsidRDefault="00026D11" w:rsidP="003E5043">
      <w:pPr>
        <w:numPr>
          <w:ilvl w:val="0"/>
          <w:numId w:val="152"/>
        </w:numPr>
        <w:jc w:val="both"/>
        <w:rPr>
          <w:sz w:val="22"/>
          <w:szCs w:val="22"/>
        </w:rPr>
      </w:pPr>
      <w:r>
        <w:rPr>
          <w:sz w:val="22"/>
          <w:szCs w:val="22"/>
        </w:rPr>
        <w:t>Les conflits fréquents dans la gestion de l’eau causés par les désaccords sur l’ouverture des vannes ;</w:t>
      </w:r>
    </w:p>
    <w:p w14:paraId="77D82AD1" w14:textId="77777777" w:rsidR="00026D11" w:rsidRDefault="00026D11" w:rsidP="003E5043">
      <w:pPr>
        <w:numPr>
          <w:ilvl w:val="0"/>
          <w:numId w:val="152"/>
        </w:numPr>
        <w:jc w:val="both"/>
        <w:rPr>
          <w:sz w:val="22"/>
          <w:szCs w:val="22"/>
        </w:rPr>
      </w:pPr>
      <w:r>
        <w:rPr>
          <w:sz w:val="22"/>
          <w:szCs w:val="22"/>
        </w:rPr>
        <w:t>La plupart des barrages ne sont plus fonctionnels ce qui a considérablement réduit les possibilités de culture de contre saison et occasionnés l’</w:t>
      </w:r>
      <w:r w:rsidR="00C64D3D">
        <w:rPr>
          <w:sz w:val="22"/>
          <w:szCs w:val="22"/>
        </w:rPr>
        <w:t>assèchement</w:t>
      </w:r>
      <w:r>
        <w:rPr>
          <w:sz w:val="22"/>
          <w:szCs w:val="22"/>
        </w:rPr>
        <w:t xml:space="preserve"> de beaucoup de périmètres ;</w:t>
      </w:r>
    </w:p>
    <w:p w14:paraId="3AEF794E" w14:textId="77777777" w:rsidR="00026D11" w:rsidRDefault="00026D11" w:rsidP="003E5043">
      <w:pPr>
        <w:numPr>
          <w:ilvl w:val="0"/>
          <w:numId w:val="152"/>
        </w:numPr>
        <w:jc w:val="both"/>
        <w:rPr>
          <w:sz w:val="22"/>
          <w:szCs w:val="22"/>
        </w:rPr>
      </w:pPr>
      <w:r>
        <w:rPr>
          <w:sz w:val="22"/>
          <w:szCs w:val="22"/>
        </w:rPr>
        <w:t>des superficies importantes de rizières ne sont plus exploitables du fait de l’ensablement</w:t>
      </w:r>
    </w:p>
    <w:p w14:paraId="100D7609" w14:textId="77777777" w:rsidR="00026D11" w:rsidRDefault="00026D11" w:rsidP="003E5043">
      <w:pPr>
        <w:numPr>
          <w:ilvl w:val="0"/>
          <w:numId w:val="152"/>
        </w:numPr>
        <w:jc w:val="both"/>
        <w:rPr>
          <w:sz w:val="22"/>
          <w:szCs w:val="22"/>
        </w:rPr>
      </w:pPr>
      <w:r>
        <w:rPr>
          <w:sz w:val="22"/>
          <w:szCs w:val="22"/>
        </w:rPr>
        <w:t>la faible valorisation des potentialités hydriques de la zone notamment les sources d’eau volcaniques qui aurait pu servir pour l’alimentation en eau de boisson et l’irrigation ;</w:t>
      </w:r>
    </w:p>
    <w:p w14:paraId="6F7602CB" w14:textId="77777777" w:rsidR="00026D11" w:rsidRDefault="00026D11" w:rsidP="003E5043">
      <w:pPr>
        <w:numPr>
          <w:ilvl w:val="0"/>
          <w:numId w:val="152"/>
        </w:numPr>
        <w:jc w:val="both"/>
        <w:rPr>
          <w:sz w:val="22"/>
          <w:szCs w:val="22"/>
        </w:rPr>
      </w:pPr>
      <w:r>
        <w:rPr>
          <w:sz w:val="22"/>
          <w:szCs w:val="22"/>
        </w:rPr>
        <w:t>les initiatives inachevées de certains projets dans le reboisement et la restauration environnementale des paysages ;</w:t>
      </w:r>
    </w:p>
    <w:p w14:paraId="1D56298C" w14:textId="77777777" w:rsidR="00026D11" w:rsidRDefault="00026D11" w:rsidP="003E5043">
      <w:pPr>
        <w:numPr>
          <w:ilvl w:val="0"/>
          <w:numId w:val="152"/>
        </w:numPr>
        <w:jc w:val="both"/>
        <w:rPr>
          <w:sz w:val="22"/>
          <w:szCs w:val="22"/>
        </w:rPr>
      </w:pPr>
      <w:r>
        <w:rPr>
          <w:sz w:val="22"/>
          <w:szCs w:val="22"/>
        </w:rPr>
        <w:t>l’exploitation illicite de bois dans les forêts et aires protégées par certaines populations pour s’approvisionner en matériaux de construction ;</w:t>
      </w:r>
    </w:p>
    <w:p w14:paraId="0D84A6D2" w14:textId="77777777" w:rsidR="00026D11" w:rsidRPr="00F450AB" w:rsidRDefault="00026D11" w:rsidP="00026D11">
      <w:pPr>
        <w:jc w:val="both"/>
        <w:rPr>
          <w:sz w:val="22"/>
          <w:szCs w:val="22"/>
        </w:rPr>
      </w:pPr>
    </w:p>
    <w:p w14:paraId="35007A4A" w14:textId="77777777" w:rsidR="00026D11" w:rsidRPr="00F450AB" w:rsidRDefault="00026D11" w:rsidP="00026D11">
      <w:pPr>
        <w:jc w:val="both"/>
        <w:rPr>
          <w:sz w:val="22"/>
          <w:szCs w:val="22"/>
        </w:rPr>
      </w:pPr>
      <w:r w:rsidRPr="00F53B57">
        <w:rPr>
          <w:i/>
          <w:sz w:val="22"/>
          <w:szCs w:val="22"/>
          <w:u w:val="single"/>
        </w:rPr>
        <w:t xml:space="preserve">Suggestions et recommandations </w:t>
      </w:r>
    </w:p>
    <w:p w14:paraId="6E6044F8" w14:textId="77777777" w:rsidR="00026D11" w:rsidRDefault="00026D11" w:rsidP="00026D11">
      <w:pPr>
        <w:jc w:val="both"/>
        <w:rPr>
          <w:rFonts w:eastAsia="Cambria"/>
          <w:sz w:val="22"/>
          <w:szCs w:val="22"/>
        </w:rPr>
      </w:pPr>
      <w:r>
        <w:rPr>
          <w:rFonts w:eastAsia="Cambria"/>
          <w:sz w:val="22"/>
          <w:szCs w:val="22"/>
        </w:rPr>
        <w:t>Dans l’optique d’optimiser la mise en œuvre du projet</w:t>
      </w:r>
      <w:r w:rsidR="00FA14FF">
        <w:rPr>
          <w:rFonts w:eastAsia="Cambria"/>
          <w:sz w:val="22"/>
          <w:szCs w:val="22"/>
        </w:rPr>
        <w:t>,</w:t>
      </w:r>
      <w:r>
        <w:rPr>
          <w:rFonts w:eastAsia="Cambria"/>
          <w:sz w:val="22"/>
          <w:szCs w:val="22"/>
        </w:rPr>
        <w:t xml:space="preserve"> les suggestions et recommandations suivantes ont été formulées :</w:t>
      </w:r>
    </w:p>
    <w:p w14:paraId="7E42C0FF" w14:textId="77777777" w:rsidR="00026D11" w:rsidRDefault="00026D11" w:rsidP="003E5043">
      <w:pPr>
        <w:numPr>
          <w:ilvl w:val="0"/>
          <w:numId w:val="153"/>
        </w:numPr>
        <w:jc w:val="both"/>
        <w:rPr>
          <w:rFonts w:eastAsia="Cambria"/>
          <w:sz w:val="22"/>
          <w:szCs w:val="22"/>
        </w:rPr>
      </w:pPr>
      <w:r>
        <w:rPr>
          <w:rFonts w:eastAsia="Cambria"/>
          <w:sz w:val="22"/>
          <w:szCs w:val="22"/>
        </w:rPr>
        <w:t>Renforcer l’encadrement et la formation des producteurs sur l’utilisation des intrants ;</w:t>
      </w:r>
    </w:p>
    <w:p w14:paraId="61F2EDD9" w14:textId="77777777" w:rsidR="00026D11" w:rsidRDefault="00026D11" w:rsidP="003E5043">
      <w:pPr>
        <w:numPr>
          <w:ilvl w:val="0"/>
          <w:numId w:val="153"/>
        </w:numPr>
        <w:jc w:val="both"/>
        <w:rPr>
          <w:rFonts w:eastAsia="Cambria"/>
          <w:sz w:val="22"/>
          <w:szCs w:val="22"/>
        </w:rPr>
      </w:pPr>
      <w:r>
        <w:rPr>
          <w:rFonts w:eastAsia="Cambria"/>
          <w:sz w:val="22"/>
          <w:szCs w:val="22"/>
        </w:rPr>
        <w:t>Améliorer le suivi des projets mis en œuvre pour renforcer les résultats ;</w:t>
      </w:r>
    </w:p>
    <w:p w14:paraId="3F9B775F" w14:textId="77777777" w:rsidR="00026D11" w:rsidRDefault="00026D11" w:rsidP="003E5043">
      <w:pPr>
        <w:numPr>
          <w:ilvl w:val="0"/>
          <w:numId w:val="153"/>
        </w:numPr>
        <w:jc w:val="both"/>
        <w:rPr>
          <w:rFonts w:eastAsia="Cambria"/>
          <w:sz w:val="22"/>
          <w:szCs w:val="22"/>
        </w:rPr>
      </w:pPr>
      <w:r>
        <w:rPr>
          <w:rFonts w:eastAsia="Cambria"/>
          <w:sz w:val="22"/>
          <w:szCs w:val="22"/>
        </w:rPr>
        <w:t>Veiller à assurer la dotation de matériels de qualité pour les producteurs ;</w:t>
      </w:r>
    </w:p>
    <w:p w14:paraId="4A3F53AC" w14:textId="77777777" w:rsidR="00026D11" w:rsidRDefault="00026D11" w:rsidP="003E5043">
      <w:pPr>
        <w:numPr>
          <w:ilvl w:val="0"/>
          <w:numId w:val="153"/>
        </w:numPr>
        <w:jc w:val="both"/>
        <w:rPr>
          <w:rFonts w:eastAsia="Cambria"/>
          <w:sz w:val="22"/>
          <w:szCs w:val="22"/>
        </w:rPr>
      </w:pPr>
      <w:r>
        <w:rPr>
          <w:rFonts w:eastAsia="Cambria"/>
          <w:sz w:val="22"/>
          <w:szCs w:val="22"/>
        </w:rPr>
        <w:t>Renforcer les mesures d’application de la loi sur l’environnement pour mieux lutter contre les feux de brousse ;</w:t>
      </w:r>
    </w:p>
    <w:p w14:paraId="7A79D75B" w14:textId="77777777" w:rsidR="00026D11" w:rsidRDefault="00026D11" w:rsidP="003E5043">
      <w:pPr>
        <w:numPr>
          <w:ilvl w:val="0"/>
          <w:numId w:val="153"/>
        </w:numPr>
        <w:jc w:val="both"/>
        <w:rPr>
          <w:rFonts w:eastAsia="Cambria"/>
          <w:sz w:val="22"/>
          <w:szCs w:val="22"/>
        </w:rPr>
      </w:pPr>
      <w:r>
        <w:rPr>
          <w:rFonts w:eastAsia="Cambria"/>
          <w:sz w:val="22"/>
          <w:szCs w:val="22"/>
        </w:rPr>
        <w:t>Réhabiliter les pistes de production pour faciliter l’écoulement de la production ;</w:t>
      </w:r>
    </w:p>
    <w:p w14:paraId="2F47B126" w14:textId="77777777" w:rsidR="00026D11" w:rsidRDefault="00026D11" w:rsidP="003E5043">
      <w:pPr>
        <w:numPr>
          <w:ilvl w:val="0"/>
          <w:numId w:val="153"/>
        </w:numPr>
        <w:jc w:val="both"/>
        <w:rPr>
          <w:rFonts w:eastAsia="Cambria"/>
          <w:sz w:val="22"/>
          <w:szCs w:val="22"/>
        </w:rPr>
      </w:pPr>
      <w:r>
        <w:rPr>
          <w:rFonts w:eastAsia="Cambria"/>
          <w:sz w:val="22"/>
          <w:szCs w:val="22"/>
        </w:rPr>
        <w:t>Réactiver les guichets fonciers pour sécuriser les terres des producteurs ;</w:t>
      </w:r>
    </w:p>
    <w:p w14:paraId="6C63D8A4" w14:textId="77777777" w:rsidR="00026D11" w:rsidRDefault="00026D11" w:rsidP="003E5043">
      <w:pPr>
        <w:numPr>
          <w:ilvl w:val="0"/>
          <w:numId w:val="153"/>
        </w:numPr>
        <w:jc w:val="both"/>
        <w:rPr>
          <w:rFonts w:eastAsia="Cambria"/>
          <w:sz w:val="22"/>
          <w:szCs w:val="22"/>
        </w:rPr>
      </w:pPr>
      <w:r>
        <w:rPr>
          <w:rFonts w:eastAsia="Cambria"/>
          <w:sz w:val="22"/>
          <w:szCs w:val="22"/>
        </w:rPr>
        <w:t>Renforcer les mesures sanitaires en appui les structures de santé pour mieux lutter contre les maladies hydriques ;</w:t>
      </w:r>
    </w:p>
    <w:p w14:paraId="4D7B039D" w14:textId="77777777" w:rsidR="00026D11" w:rsidRDefault="00026D11" w:rsidP="003E5043">
      <w:pPr>
        <w:numPr>
          <w:ilvl w:val="0"/>
          <w:numId w:val="153"/>
        </w:numPr>
        <w:jc w:val="both"/>
        <w:rPr>
          <w:rFonts w:eastAsia="Cambria"/>
          <w:sz w:val="22"/>
          <w:szCs w:val="22"/>
        </w:rPr>
      </w:pPr>
      <w:r>
        <w:rPr>
          <w:rFonts w:eastAsia="Cambria"/>
          <w:sz w:val="22"/>
          <w:szCs w:val="22"/>
        </w:rPr>
        <w:t>Renforcer les capacités des AUE pour l’entretien et  la gestion des ouvrages hydrauliques ;</w:t>
      </w:r>
    </w:p>
    <w:p w14:paraId="03467794" w14:textId="77777777" w:rsidR="00026D11" w:rsidRDefault="00026D11" w:rsidP="003E5043">
      <w:pPr>
        <w:numPr>
          <w:ilvl w:val="0"/>
          <w:numId w:val="153"/>
        </w:numPr>
        <w:jc w:val="both"/>
        <w:rPr>
          <w:rFonts w:eastAsia="Cambria"/>
          <w:sz w:val="22"/>
          <w:szCs w:val="22"/>
        </w:rPr>
      </w:pPr>
      <w:r>
        <w:rPr>
          <w:rFonts w:eastAsia="Cambria"/>
          <w:sz w:val="22"/>
          <w:szCs w:val="22"/>
        </w:rPr>
        <w:lastRenderedPageBreak/>
        <w:t>Réhabiliter les ouvrages hydrauliques (les barrages) et curer les canaux pour développer l’irrigation ;</w:t>
      </w:r>
    </w:p>
    <w:p w14:paraId="41661E90" w14:textId="77777777" w:rsidR="00026D11" w:rsidRDefault="00026D11" w:rsidP="003E5043">
      <w:pPr>
        <w:numPr>
          <w:ilvl w:val="0"/>
          <w:numId w:val="153"/>
        </w:numPr>
        <w:jc w:val="both"/>
        <w:rPr>
          <w:rFonts w:eastAsia="Cambria"/>
          <w:sz w:val="22"/>
          <w:szCs w:val="22"/>
        </w:rPr>
      </w:pPr>
      <w:r>
        <w:rPr>
          <w:rFonts w:eastAsia="Cambria"/>
          <w:sz w:val="22"/>
          <w:szCs w:val="22"/>
        </w:rPr>
        <w:t>Lutter contre la dégradation de l’environnement pour limiter l’ensablement des rizières ;</w:t>
      </w:r>
    </w:p>
    <w:p w14:paraId="05AF6431" w14:textId="77777777" w:rsidR="00026D11" w:rsidRDefault="00026D11" w:rsidP="003E5043">
      <w:pPr>
        <w:numPr>
          <w:ilvl w:val="0"/>
          <w:numId w:val="153"/>
        </w:numPr>
        <w:jc w:val="both"/>
        <w:rPr>
          <w:rFonts w:eastAsia="Cambria"/>
          <w:sz w:val="22"/>
          <w:szCs w:val="22"/>
        </w:rPr>
      </w:pPr>
      <w:r>
        <w:rPr>
          <w:rFonts w:eastAsia="Cambria"/>
          <w:sz w:val="22"/>
          <w:szCs w:val="22"/>
        </w:rPr>
        <w:t>Promouvoir la culture du reboisement à travers le développement de pépinières, l’agroforesterie et la foresterie communautaire ;</w:t>
      </w:r>
    </w:p>
    <w:p w14:paraId="34A3692B" w14:textId="77777777" w:rsidR="00026D11" w:rsidRDefault="00026D11" w:rsidP="003E5043">
      <w:pPr>
        <w:numPr>
          <w:ilvl w:val="0"/>
          <w:numId w:val="153"/>
        </w:numPr>
        <w:jc w:val="both"/>
        <w:rPr>
          <w:rFonts w:eastAsia="Cambria"/>
          <w:sz w:val="22"/>
          <w:szCs w:val="22"/>
        </w:rPr>
      </w:pPr>
      <w:r>
        <w:rPr>
          <w:rFonts w:eastAsia="Cambria"/>
          <w:sz w:val="22"/>
          <w:szCs w:val="22"/>
        </w:rPr>
        <w:t>Renforcer la lutte et le contrôle des forêts et des aires protégées pour prévenir l’exploitation illicite de bois.</w:t>
      </w:r>
    </w:p>
    <w:p w14:paraId="7C066764" w14:textId="77777777" w:rsidR="00026D11" w:rsidRDefault="00026D11" w:rsidP="00026D11">
      <w:pPr>
        <w:jc w:val="both"/>
        <w:rPr>
          <w:rFonts w:eastAsia="Cambria"/>
          <w:sz w:val="22"/>
          <w:szCs w:val="22"/>
        </w:rPr>
      </w:pPr>
    </w:p>
    <w:p w14:paraId="1CB96031" w14:textId="77777777" w:rsidR="00026D11" w:rsidRPr="00767E7A" w:rsidRDefault="00026D11" w:rsidP="00FE01DC">
      <w:pPr>
        <w:numPr>
          <w:ilvl w:val="2"/>
          <w:numId w:val="212"/>
        </w:numPr>
        <w:jc w:val="both"/>
        <w:rPr>
          <w:rFonts w:eastAsia="Cambria"/>
          <w:b/>
          <w:sz w:val="22"/>
          <w:szCs w:val="22"/>
        </w:rPr>
      </w:pPr>
      <w:r>
        <w:rPr>
          <w:rFonts w:eastAsia="Cambria"/>
          <w:b/>
          <w:sz w:val="22"/>
          <w:szCs w:val="22"/>
        </w:rPr>
        <w:t xml:space="preserve"> Consultations à Marovoay (Région Boeny)</w:t>
      </w:r>
    </w:p>
    <w:p w14:paraId="0EABEAD5" w14:textId="77777777" w:rsidR="00026D11" w:rsidRDefault="00026D11" w:rsidP="00026D11">
      <w:pPr>
        <w:jc w:val="both"/>
        <w:rPr>
          <w:rFonts w:eastAsia="Cambria"/>
          <w:i/>
          <w:sz w:val="22"/>
          <w:szCs w:val="22"/>
          <w:u w:val="single"/>
        </w:rPr>
      </w:pPr>
      <w:r w:rsidRPr="001A7B92">
        <w:rPr>
          <w:rFonts w:eastAsia="Cambria"/>
          <w:i/>
          <w:sz w:val="22"/>
          <w:szCs w:val="22"/>
          <w:u w:val="single"/>
        </w:rPr>
        <w:t>Perceptions et Préoccupations des a</w:t>
      </w:r>
      <w:r>
        <w:rPr>
          <w:rFonts w:eastAsia="Cambria"/>
          <w:i/>
          <w:sz w:val="22"/>
          <w:szCs w:val="22"/>
          <w:u w:val="single"/>
        </w:rPr>
        <w:t>cteurs de Marovoay</w:t>
      </w:r>
    </w:p>
    <w:p w14:paraId="745C953D" w14:textId="77777777" w:rsidR="00026D11" w:rsidRDefault="00026D11" w:rsidP="00026D11">
      <w:pPr>
        <w:jc w:val="both"/>
        <w:rPr>
          <w:rFonts w:eastAsia="Cambria"/>
          <w:i/>
          <w:sz w:val="22"/>
          <w:szCs w:val="22"/>
          <w:u w:val="single"/>
        </w:rPr>
      </w:pPr>
    </w:p>
    <w:p w14:paraId="1ED63747" w14:textId="77777777" w:rsidR="00026D11" w:rsidRPr="001A7B92" w:rsidRDefault="00026D11" w:rsidP="00026D11">
      <w:pPr>
        <w:jc w:val="both"/>
        <w:rPr>
          <w:rFonts w:eastAsia="Cambria"/>
          <w:sz w:val="22"/>
          <w:szCs w:val="22"/>
        </w:rPr>
      </w:pPr>
      <w:r w:rsidRPr="001A7B92">
        <w:rPr>
          <w:rFonts w:eastAsia="Cambria"/>
          <w:sz w:val="22"/>
          <w:szCs w:val="22"/>
        </w:rPr>
        <w:t>Dans la</w:t>
      </w:r>
      <w:r>
        <w:rPr>
          <w:rFonts w:eastAsia="Cambria"/>
          <w:sz w:val="22"/>
          <w:szCs w:val="22"/>
        </w:rPr>
        <w:t xml:space="preserve"> région Boény, les avis globaux des principaux acteurs à propos du projet sont favorables. Toutefois, les préoccupations suivantes ont été relevées : </w:t>
      </w:r>
    </w:p>
    <w:p w14:paraId="1B136AD9" w14:textId="77777777" w:rsidR="00026D11" w:rsidRDefault="00026D11" w:rsidP="00310F21">
      <w:pPr>
        <w:numPr>
          <w:ilvl w:val="0"/>
          <w:numId w:val="69"/>
        </w:numPr>
        <w:jc w:val="both"/>
        <w:rPr>
          <w:rFonts w:eastAsia="Cambria"/>
          <w:sz w:val="22"/>
          <w:szCs w:val="22"/>
        </w:rPr>
      </w:pPr>
      <w:r>
        <w:rPr>
          <w:rFonts w:eastAsia="Cambria"/>
          <w:sz w:val="22"/>
          <w:szCs w:val="22"/>
        </w:rPr>
        <w:t>l’envahissement des canaux d’irrigation par les plantes aquatiques ;</w:t>
      </w:r>
    </w:p>
    <w:p w14:paraId="52F6C852" w14:textId="77777777" w:rsidR="00026D11" w:rsidRDefault="00026D11" w:rsidP="00310F21">
      <w:pPr>
        <w:numPr>
          <w:ilvl w:val="0"/>
          <w:numId w:val="69"/>
        </w:numPr>
        <w:jc w:val="both"/>
        <w:rPr>
          <w:rFonts w:eastAsia="Cambria"/>
          <w:sz w:val="22"/>
          <w:szCs w:val="22"/>
        </w:rPr>
      </w:pPr>
      <w:r>
        <w:rPr>
          <w:rFonts w:eastAsia="Cambria"/>
          <w:sz w:val="22"/>
          <w:szCs w:val="22"/>
        </w:rPr>
        <w:t>l’ensablement des principaux canaux d’irrigation qui fait que des centaines d’hectares de périmètres irrigués sont inexploités ;</w:t>
      </w:r>
    </w:p>
    <w:p w14:paraId="606FC22F" w14:textId="77777777" w:rsidR="00026D11" w:rsidRDefault="00026D11" w:rsidP="00310F21">
      <w:pPr>
        <w:numPr>
          <w:ilvl w:val="0"/>
          <w:numId w:val="69"/>
        </w:numPr>
        <w:jc w:val="both"/>
        <w:rPr>
          <w:rFonts w:eastAsia="Cambria"/>
          <w:sz w:val="22"/>
          <w:szCs w:val="22"/>
        </w:rPr>
      </w:pPr>
      <w:r>
        <w:rPr>
          <w:rFonts w:eastAsia="Cambria"/>
          <w:sz w:val="22"/>
          <w:szCs w:val="22"/>
        </w:rPr>
        <w:t>la dégradation généralisée des barrages et ouvrages hydrauliques dans zone ;</w:t>
      </w:r>
    </w:p>
    <w:p w14:paraId="3A798175" w14:textId="77777777" w:rsidR="00026D11" w:rsidRDefault="00026D11" w:rsidP="00310F21">
      <w:pPr>
        <w:numPr>
          <w:ilvl w:val="0"/>
          <w:numId w:val="69"/>
        </w:numPr>
        <w:jc w:val="both"/>
        <w:rPr>
          <w:rFonts w:eastAsia="Cambria"/>
          <w:sz w:val="22"/>
          <w:szCs w:val="22"/>
        </w:rPr>
      </w:pPr>
      <w:r>
        <w:rPr>
          <w:rFonts w:eastAsia="Cambria"/>
          <w:sz w:val="22"/>
          <w:szCs w:val="22"/>
        </w:rPr>
        <w:t>la fréquence des attaques des nuisibles au niveau des périmètres maraichers ;</w:t>
      </w:r>
    </w:p>
    <w:p w14:paraId="62682D0F" w14:textId="77777777" w:rsidR="00026D11" w:rsidRDefault="00026D11" w:rsidP="00310F21">
      <w:pPr>
        <w:numPr>
          <w:ilvl w:val="0"/>
          <w:numId w:val="69"/>
        </w:numPr>
        <w:jc w:val="both"/>
        <w:rPr>
          <w:rFonts w:eastAsia="Cambria"/>
          <w:sz w:val="22"/>
          <w:szCs w:val="22"/>
        </w:rPr>
      </w:pPr>
      <w:r>
        <w:rPr>
          <w:rFonts w:eastAsia="Cambria"/>
          <w:sz w:val="22"/>
          <w:szCs w:val="22"/>
        </w:rPr>
        <w:t>l’accroissement des problèmes d’érosion qui engendrent un ensablement des rizières et des canaux d’irrigation ;</w:t>
      </w:r>
    </w:p>
    <w:p w14:paraId="51958432" w14:textId="77777777" w:rsidR="00026D11" w:rsidRDefault="00026D11" w:rsidP="00310F21">
      <w:pPr>
        <w:numPr>
          <w:ilvl w:val="0"/>
          <w:numId w:val="69"/>
        </w:numPr>
        <w:jc w:val="both"/>
        <w:rPr>
          <w:rFonts w:eastAsia="Cambria"/>
          <w:sz w:val="22"/>
          <w:szCs w:val="22"/>
        </w:rPr>
      </w:pPr>
      <w:r>
        <w:rPr>
          <w:rFonts w:eastAsia="Cambria"/>
          <w:sz w:val="22"/>
          <w:szCs w:val="22"/>
        </w:rPr>
        <w:t>l’absence de barrage</w:t>
      </w:r>
      <w:r w:rsidR="00FA14FF">
        <w:rPr>
          <w:rFonts w:eastAsia="Cambria"/>
          <w:sz w:val="22"/>
          <w:szCs w:val="22"/>
        </w:rPr>
        <w:t>s</w:t>
      </w:r>
      <w:r>
        <w:rPr>
          <w:rFonts w:eastAsia="Cambria"/>
          <w:sz w:val="22"/>
          <w:szCs w:val="22"/>
        </w:rPr>
        <w:t xml:space="preserve"> dans certaines zone</w:t>
      </w:r>
      <w:r w:rsidR="00C64D3D">
        <w:rPr>
          <w:rFonts w:eastAsia="Cambria"/>
          <w:sz w:val="22"/>
          <w:szCs w:val="22"/>
        </w:rPr>
        <w:t>s</w:t>
      </w:r>
      <w:r>
        <w:rPr>
          <w:rFonts w:eastAsia="Cambria"/>
          <w:sz w:val="22"/>
          <w:szCs w:val="22"/>
        </w:rPr>
        <w:t xml:space="preserve"> comme le secteur 6 ;</w:t>
      </w:r>
    </w:p>
    <w:p w14:paraId="6FFD53A5" w14:textId="77777777" w:rsidR="00026D11" w:rsidRDefault="00026D11" w:rsidP="00310F21">
      <w:pPr>
        <w:numPr>
          <w:ilvl w:val="0"/>
          <w:numId w:val="69"/>
        </w:numPr>
        <w:jc w:val="both"/>
        <w:rPr>
          <w:rFonts w:eastAsia="Cambria"/>
          <w:sz w:val="22"/>
          <w:szCs w:val="22"/>
        </w:rPr>
      </w:pPr>
      <w:r>
        <w:rPr>
          <w:rFonts w:eastAsia="Cambria"/>
          <w:sz w:val="22"/>
          <w:szCs w:val="22"/>
        </w:rPr>
        <w:t>les dégâts causés par les feux de brousse qui accentue la dégradation de l’environnement ;</w:t>
      </w:r>
    </w:p>
    <w:p w14:paraId="647EC6D8" w14:textId="77777777" w:rsidR="00026D11" w:rsidRDefault="00026D11" w:rsidP="00310F21">
      <w:pPr>
        <w:numPr>
          <w:ilvl w:val="0"/>
          <w:numId w:val="69"/>
        </w:numPr>
        <w:jc w:val="both"/>
        <w:rPr>
          <w:rFonts w:eastAsia="Cambria"/>
          <w:sz w:val="22"/>
          <w:szCs w:val="22"/>
        </w:rPr>
      </w:pPr>
      <w:r>
        <w:rPr>
          <w:rFonts w:eastAsia="Cambria"/>
          <w:sz w:val="22"/>
          <w:szCs w:val="22"/>
        </w:rPr>
        <w:t>les conflits récurrents entre agriculteurs et éleveurs du fait du rétrécissement des pâturages ;</w:t>
      </w:r>
    </w:p>
    <w:p w14:paraId="6E9F2781" w14:textId="77777777" w:rsidR="00026D11" w:rsidRDefault="00026D11" w:rsidP="00310F21">
      <w:pPr>
        <w:numPr>
          <w:ilvl w:val="0"/>
          <w:numId w:val="69"/>
        </w:numPr>
        <w:jc w:val="both"/>
        <w:rPr>
          <w:rFonts w:eastAsia="Cambria"/>
          <w:sz w:val="22"/>
          <w:szCs w:val="22"/>
        </w:rPr>
      </w:pPr>
      <w:r>
        <w:rPr>
          <w:rFonts w:eastAsia="Cambria"/>
          <w:sz w:val="22"/>
          <w:szCs w:val="22"/>
        </w:rPr>
        <w:t>le piétinement des canaux d’irrigation par le bétail ce qui cause leur dégradation prématurée ;</w:t>
      </w:r>
    </w:p>
    <w:p w14:paraId="6ABB744D" w14:textId="77777777" w:rsidR="00F551E7" w:rsidRPr="00696C45" w:rsidRDefault="00F551E7" w:rsidP="00310F21">
      <w:pPr>
        <w:numPr>
          <w:ilvl w:val="0"/>
          <w:numId w:val="69"/>
        </w:numPr>
        <w:jc w:val="both"/>
        <w:rPr>
          <w:rFonts w:eastAsia="Cambria"/>
          <w:sz w:val="22"/>
          <w:szCs w:val="22"/>
        </w:rPr>
      </w:pPr>
      <w:r>
        <w:rPr>
          <w:rFonts w:eastAsia="Cambria"/>
          <w:sz w:val="22"/>
          <w:szCs w:val="22"/>
        </w:rPr>
        <w:t xml:space="preserve">les conflits fonciers découlent le plus souvent </w:t>
      </w:r>
      <w:r w:rsidR="00987B24">
        <w:rPr>
          <w:rFonts w:eastAsia="Cambria"/>
          <w:sz w:val="22"/>
          <w:szCs w:val="22"/>
        </w:rPr>
        <w:t>de problèmes entre héritiers.</w:t>
      </w:r>
    </w:p>
    <w:p w14:paraId="3469924D" w14:textId="77777777" w:rsidR="00026D11" w:rsidRDefault="00026D11" w:rsidP="00026D11">
      <w:pPr>
        <w:jc w:val="both"/>
        <w:rPr>
          <w:rFonts w:eastAsia="Cambria"/>
          <w:sz w:val="22"/>
          <w:szCs w:val="22"/>
        </w:rPr>
      </w:pPr>
    </w:p>
    <w:p w14:paraId="511E7621" w14:textId="77777777" w:rsidR="00026D11" w:rsidRPr="001A7B92" w:rsidRDefault="00026D11" w:rsidP="00026D11">
      <w:pPr>
        <w:jc w:val="both"/>
        <w:rPr>
          <w:rFonts w:eastAsia="Cambria"/>
          <w:i/>
          <w:sz w:val="22"/>
          <w:szCs w:val="22"/>
          <w:u w:val="single"/>
        </w:rPr>
      </w:pPr>
      <w:r w:rsidRPr="001A7B92">
        <w:rPr>
          <w:i/>
          <w:sz w:val="22"/>
          <w:szCs w:val="22"/>
          <w:u w:val="single"/>
        </w:rPr>
        <w:t>Suggestions et recommandations des a</w:t>
      </w:r>
      <w:r>
        <w:rPr>
          <w:i/>
          <w:sz w:val="22"/>
          <w:szCs w:val="22"/>
          <w:u w:val="single"/>
        </w:rPr>
        <w:t xml:space="preserve">cteurs </w:t>
      </w:r>
    </w:p>
    <w:p w14:paraId="18A6A7E2" w14:textId="77777777" w:rsidR="00026D11" w:rsidRDefault="00F551E7" w:rsidP="00026D11">
      <w:pPr>
        <w:jc w:val="both"/>
        <w:rPr>
          <w:rFonts w:eastAsia="Cambria"/>
          <w:sz w:val="22"/>
          <w:szCs w:val="22"/>
        </w:rPr>
      </w:pPr>
      <w:r>
        <w:rPr>
          <w:rFonts w:eastAsia="Cambria"/>
          <w:sz w:val="22"/>
          <w:szCs w:val="22"/>
        </w:rPr>
        <w:t>Dans l’optique</w:t>
      </w:r>
      <w:r w:rsidR="00026D11">
        <w:rPr>
          <w:rFonts w:eastAsia="Cambria"/>
          <w:sz w:val="22"/>
          <w:szCs w:val="22"/>
        </w:rPr>
        <w:t xml:space="preserve"> d’optimiser</w:t>
      </w:r>
      <w:r w:rsidR="001A35DE">
        <w:rPr>
          <w:rFonts w:eastAsia="Cambria"/>
          <w:sz w:val="22"/>
          <w:szCs w:val="22"/>
        </w:rPr>
        <w:t xml:space="preserve"> </w:t>
      </w:r>
      <w:r w:rsidR="00026D11">
        <w:rPr>
          <w:rFonts w:eastAsia="Cambria"/>
          <w:sz w:val="22"/>
          <w:szCs w:val="22"/>
        </w:rPr>
        <w:t>les activités de mise en œuvre du PADAP, les acteurs ont formulé les recommandations suivantes :</w:t>
      </w:r>
    </w:p>
    <w:p w14:paraId="4C833F0D" w14:textId="77777777" w:rsidR="00026D11" w:rsidRDefault="00026D11" w:rsidP="00310F21">
      <w:pPr>
        <w:numPr>
          <w:ilvl w:val="0"/>
          <w:numId w:val="69"/>
        </w:numPr>
        <w:jc w:val="both"/>
        <w:rPr>
          <w:rFonts w:eastAsia="Cambria"/>
          <w:sz w:val="22"/>
          <w:szCs w:val="22"/>
        </w:rPr>
      </w:pPr>
      <w:r>
        <w:rPr>
          <w:rFonts w:eastAsia="Cambria"/>
          <w:sz w:val="22"/>
          <w:szCs w:val="22"/>
        </w:rPr>
        <w:t>Renforcer le curage des canaux qui demande d’importants moyens qui ne sont pas à la portée des producteurs ;</w:t>
      </w:r>
    </w:p>
    <w:p w14:paraId="6216A72B" w14:textId="77777777" w:rsidR="00026D11" w:rsidRDefault="00026D11" w:rsidP="00310F21">
      <w:pPr>
        <w:numPr>
          <w:ilvl w:val="0"/>
          <w:numId w:val="69"/>
        </w:numPr>
        <w:jc w:val="both"/>
        <w:rPr>
          <w:rFonts w:eastAsia="Cambria"/>
          <w:sz w:val="22"/>
          <w:szCs w:val="22"/>
        </w:rPr>
      </w:pPr>
      <w:r>
        <w:rPr>
          <w:rFonts w:eastAsia="Cambria"/>
          <w:sz w:val="22"/>
          <w:szCs w:val="22"/>
        </w:rPr>
        <w:t>Réhabiliter l’ensemble des barrages dégradés pour restaurer les périmètres inexploités ;</w:t>
      </w:r>
    </w:p>
    <w:p w14:paraId="1A180779" w14:textId="77777777" w:rsidR="00026D11" w:rsidRDefault="00026D11" w:rsidP="00310F21">
      <w:pPr>
        <w:numPr>
          <w:ilvl w:val="0"/>
          <w:numId w:val="69"/>
        </w:numPr>
        <w:jc w:val="both"/>
        <w:rPr>
          <w:rFonts w:eastAsia="Cambria"/>
          <w:sz w:val="22"/>
          <w:szCs w:val="22"/>
        </w:rPr>
      </w:pPr>
      <w:r>
        <w:rPr>
          <w:rFonts w:eastAsia="Cambria"/>
          <w:sz w:val="22"/>
          <w:szCs w:val="22"/>
        </w:rPr>
        <w:t>Former et appuyer les producteurs dans les moyens de lutte contre les ennemis des cultures ;</w:t>
      </w:r>
    </w:p>
    <w:p w14:paraId="26E3612F" w14:textId="77777777" w:rsidR="00026D11" w:rsidRDefault="00026D11" w:rsidP="00310F21">
      <w:pPr>
        <w:numPr>
          <w:ilvl w:val="0"/>
          <w:numId w:val="69"/>
        </w:numPr>
        <w:jc w:val="both"/>
        <w:rPr>
          <w:rFonts w:eastAsia="Cambria"/>
          <w:sz w:val="22"/>
          <w:szCs w:val="22"/>
        </w:rPr>
      </w:pPr>
      <w:r>
        <w:rPr>
          <w:rFonts w:eastAsia="Cambria"/>
          <w:sz w:val="22"/>
          <w:szCs w:val="22"/>
        </w:rPr>
        <w:t>Renforcer la lutte contre la déforestation pour enrayer les problèmes d’érosion qui dégradent les rizières ;</w:t>
      </w:r>
    </w:p>
    <w:p w14:paraId="7C1412B3" w14:textId="77777777" w:rsidR="00026D11" w:rsidRDefault="00026D11" w:rsidP="00310F21">
      <w:pPr>
        <w:numPr>
          <w:ilvl w:val="0"/>
          <w:numId w:val="69"/>
        </w:numPr>
        <w:jc w:val="both"/>
        <w:rPr>
          <w:rFonts w:eastAsia="Cambria"/>
          <w:sz w:val="22"/>
          <w:szCs w:val="22"/>
        </w:rPr>
      </w:pPr>
      <w:r>
        <w:rPr>
          <w:rFonts w:eastAsia="Cambria"/>
          <w:sz w:val="22"/>
          <w:szCs w:val="22"/>
        </w:rPr>
        <w:t>Mettre en place des barrages dans la zone 6 ;</w:t>
      </w:r>
    </w:p>
    <w:p w14:paraId="291E59EF" w14:textId="77777777" w:rsidR="00026D11" w:rsidRDefault="00026D11" w:rsidP="00310F21">
      <w:pPr>
        <w:numPr>
          <w:ilvl w:val="0"/>
          <w:numId w:val="69"/>
        </w:numPr>
        <w:jc w:val="both"/>
        <w:rPr>
          <w:rFonts w:eastAsia="Cambria"/>
          <w:sz w:val="22"/>
          <w:szCs w:val="22"/>
        </w:rPr>
      </w:pPr>
      <w:r>
        <w:rPr>
          <w:rFonts w:eastAsia="Cambria"/>
          <w:sz w:val="22"/>
          <w:szCs w:val="22"/>
        </w:rPr>
        <w:t>Renforcer les moyens de lutte contre les feux de brousse ;</w:t>
      </w:r>
    </w:p>
    <w:p w14:paraId="0C6CF7E0" w14:textId="77777777" w:rsidR="00026D11" w:rsidRDefault="00026D11" w:rsidP="00310F21">
      <w:pPr>
        <w:numPr>
          <w:ilvl w:val="0"/>
          <w:numId w:val="69"/>
        </w:numPr>
        <w:jc w:val="both"/>
        <w:rPr>
          <w:rFonts w:eastAsia="Cambria"/>
          <w:sz w:val="22"/>
          <w:szCs w:val="22"/>
        </w:rPr>
      </w:pPr>
      <w:r>
        <w:rPr>
          <w:rFonts w:eastAsia="Cambria"/>
          <w:sz w:val="22"/>
          <w:szCs w:val="22"/>
        </w:rPr>
        <w:t>Construire des ouvrages de franchissement des canaux pour le bétail pour réduire le piétinement ;</w:t>
      </w:r>
    </w:p>
    <w:p w14:paraId="4B6DFBE1" w14:textId="77777777" w:rsidR="00026D11" w:rsidRDefault="00026D11" w:rsidP="00310F21">
      <w:pPr>
        <w:numPr>
          <w:ilvl w:val="0"/>
          <w:numId w:val="69"/>
        </w:numPr>
        <w:jc w:val="both"/>
        <w:rPr>
          <w:rFonts w:eastAsia="Cambria"/>
          <w:sz w:val="22"/>
          <w:szCs w:val="22"/>
        </w:rPr>
      </w:pPr>
      <w:r>
        <w:rPr>
          <w:rFonts w:eastAsia="Cambria"/>
          <w:sz w:val="22"/>
          <w:szCs w:val="22"/>
        </w:rPr>
        <w:t>Mettre en place des abreuvoirs pour limiter l’incursion du bétail dans les rizières ;</w:t>
      </w:r>
    </w:p>
    <w:p w14:paraId="5564C6B8" w14:textId="77777777" w:rsidR="00F551E7" w:rsidRDefault="00F551E7" w:rsidP="00310F21">
      <w:pPr>
        <w:numPr>
          <w:ilvl w:val="0"/>
          <w:numId w:val="69"/>
        </w:numPr>
        <w:jc w:val="both"/>
        <w:rPr>
          <w:rFonts w:eastAsia="Cambria"/>
          <w:sz w:val="22"/>
          <w:szCs w:val="22"/>
        </w:rPr>
      </w:pPr>
      <w:r>
        <w:rPr>
          <w:rFonts w:eastAsia="Cambria"/>
          <w:sz w:val="22"/>
          <w:szCs w:val="22"/>
        </w:rPr>
        <w:t>Développer un programme de production de fourrage pour le bétail ;</w:t>
      </w:r>
    </w:p>
    <w:p w14:paraId="162874D6" w14:textId="77777777" w:rsidR="00F551E7" w:rsidRDefault="00F551E7" w:rsidP="00310F21">
      <w:pPr>
        <w:numPr>
          <w:ilvl w:val="0"/>
          <w:numId w:val="69"/>
        </w:numPr>
        <w:jc w:val="both"/>
        <w:rPr>
          <w:rFonts w:eastAsia="Cambria"/>
          <w:sz w:val="22"/>
          <w:szCs w:val="22"/>
        </w:rPr>
      </w:pPr>
      <w:r>
        <w:rPr>
          <w:rFonts w:eastAsia="Cambria"/>
          <w:sz w:val="22"/>
          <w:szCs w:val="22"/>
        </w:rPr>
        <w:t>Prendre un arrêté au niveau régional pour obliger les producteurs à s’acquitter de la taxe sur l’eau (PSE) ;</w:t>
      </w:r>
    </w:p>
    <w:p w14:paraId="2916F01D" w14:textId="77777777" w:rsidR="00F551E7" w:rsidRDefault="00F551E7" w:rsidP="00310F21">
      <w:pPr>
        <w:numPr>
          <w:ilvl w:val="0"/>
          <w:numId w:val="69"/>
        </w:numPr>
        <w:jc w:val="both"/>
        <w:rPr>
          <w:rFonts w:eastAsia="Cambria"/>
          <w:sz w:val="22"/>
          <w:szCs w:val="22"/>
        </w:rPr>
      </w:pPr>
      <w:r>
        <w:rPr>
          <w:rFonts w:eastAsia="Cambria"/>
          <w:sz w:val="22"/>
          <w:szCs w:val="22"/>
        </w:rPr>
        <w:t>Doter aux producteurs d’équipements agricoles (tracteurs, motoculteurs) ;</w:t>
      </w:r>
    </w:p>
    <w:p w14:paraId="70064F1D" w14:textId="77777777" w:rsidR="00F551E7" w:rsidRDefault="00F551E7" w:rsidP="00310F21">
      <w:pPr>
        <w:numPr>
          <w:ilvl w:val="0"/>
          <w:numId w:val="69"/>
        </w:numPr>
        <w:jc w:val="both"/>
        <w:rPr>
          <w:rFonts w:eastAsia="Cambria"/>
          <w:sz w:val="22"/>
          <w:szCs w:val="22"/>
        </w:rPr>
      </w:pPr>
      <w:r>
        <w:rPr>
          <w:rFonts w:eastAsia="Cambria"/>
          <w:sz w:val="22"/>
          <w:szCs w:val="22"/>
        </w:rPr>
        <w:t>Développer et encourager des actions vigoureuses de reboisement ;</w:t>
      </w:r>
    </w:p>
    <w:p w14:paraId="3D160FC9" w14:textId="77777777" w:rsidR="00F551E7" w:rsidRDefault="00987B24" w:rsidP="00310F21">
      <w:pPr>
        <w:numPr>
          <w:ilvl w:val="0"/>
          <w:numId w:val="69"/>
        </w:numPr>
        <w:jc w:val="both"/>
        <w:rPr>
          <w:rFonts w:eastAsia="Cambria"/>
          <w:sz w:val="22"/>
          <w:szCs w:val="22"/>
        </w:rPr>
      </w:pPr>
      <w:r>
        <w:rPr>
          <w:rFonts w:eastAsia="Cambria"/>
          <w:sz w:val="22"/>
          <w:szCs w:val="22"/>
        </w:rPr>
        <w:t>Mettre en place des mécanismes transpare</w:t>
      </w:r>
      <w:r w:rsidR="00524A1D">
        <w:rPr>
          <w:rFonts w:eastAsia="Cambria"/>
          <w:sz w:val="22"/>
          <w:szCs w:val="22"/>
        </w:rPr>
        <w:t>nts de mise en œuvre du projet.</w:t>
      </w:r>
    </w:p>
    <w:p w14:paraId="12685C6D" w14:textId="77777777" w:rsidR="00F551E7" w:rsidRDefault="00F551E7" w:rsidP="00524A1D">
      <w:pPr>
        <w:ind w:left="360"/>
        <w:jc w:val="both"/>
        <w:rPr>
          <w:rFonts w:eastAsia="Cambria"/>
          <w:sz w:val="22"/>
          <w:szCs w:val="22"/>
        </w:rPr>
      </w:pPr>
    </w:p>
    <w:p w14:paraId="48AE833C" w14:textId="77777777" w:rsidR="00BA104E" w:rsidRDefault="00BA104E" w:rsidP="00BA104E">
      <w:pPr>
        <w:jc w:val="both"/>
        <w:rPr>
          <w:rFonts w:eastAsia="Cambria"/>
          <w:sz w:val="22"/>
          <w:szCs w:val="22"/>
        </w:rPr>
      </w:pPr>
    </w:p>
    <w:p w14:paraId="69ED7321" w14:textId="77777777" w:rsidR="00844E3A" w:rsidRDefault="00844E3A" w:rsidP="00FE01DC">
      <w:pPr>
        <w:numPr>
          <w:ilvl w:val="2"/>
          <w:numId w:val="212"/>
        </w:numPr>
        <w:jc w:val="both"/>
        <w:rPr>
          <w:b/>
          <w:bCs/>
          <w:sz w:val="22"/>
          <w:szCs w:val="22"/>
        </w:rPr>
      </w:pPr>
      <w:r>
        <w:rPr>
          <w:b/>
          <w:bCs/>
          <w:sz w:val="22"/>
          <w:szCs w:val="22"/>
        </w:rPr>
        <w:t>Consultation publique à Vavatenina (Région Analanjirofo)</w:t>
      </w:r>
    </w:p>
    <w:p w14:paraId="5566AD20" w14:textId="77777777" w:rsidR="00844E3A" w:rsidRPr="004F2212" w:rsidRDefault="00844E3A" w:rsidP="00844E3A">
      <w:pPr>
        <w:rPr>
          <w:i/>
          <w:sz w:val="22"/>
          <w:szCs w:val="22"/>
          <w:u w:val="single"/>
        </w:rPr>
      </w:pPr>
      <w:r w:rsidRPr="004F2212">
        <w:rPr>
          <w:i/>
          <w:sz w:val="22"/>
          <w:szCs w:val="22"/>
          <w:u w:val="single"/>
        </w:rPr>
        <w:t>Perceptions et préoc</w:t>
      </w:r>
      <w:r>
        <w:rPr>
          <w:i/>
          <w:sz w:val="22"/>
          <w:szCs w:val="22"/>
          <w:u w:val="single"/>
        </w:rPr>
        <w:t>cupations des acteurs locaux</w:t>
      </w:r>
    </w:p>
    <w:p w14:paraId="5F0C934B" w14:textId="77777777" w:rsidR="00CE0158" w:rsidRDefault="00CE0158" w:rsidP="00CE0158">
      <w:pPr>
        <w:rPr>
          <w:sz w:val="22"/>
          <w:szCs w:val="22"/>
        </w:rPr>
      </w:pPr>
      <w:r>
        <w:rPr>
          <w:sz w:val="22"/>
          <w:szCs w:val="22"/>
        </w:rPr>
        <w:lastRenderedPageBreak/>
        <w:t>A Vavatenina la consultation publique avec les principaux acteurs concernés par les investissements du PADAP a permis de mettre en exergue les points de préoccupations suivants :</w:t>
      </w:r>
    </w:p>
    <w:p w14:paraId="007B88F4" w14:textId="77777777" w:rsidR="000D3FDF" w:rsidRDefault="000D3FDF" w:rsidP="00CE0158">
      <w:pPr>
        <w:rPr>
          <w:sz w:val="22"/>
          <w:szCs w:val="22"/>
        </w:rPr>
      </w:pPr>
    </w:p>
    <w:p w14:paraId="1E41B0EA" w14:textId="77777777" w:rsidR="00CE0158" w:rsidRDefault="00CE0158" w:rsidP="003E5043">
      <w:pPr>
        <w:numPr>
          <w:ilvl w:val="0"/>
          <w:numId w:val="154"/>
        </w:numPr>
        <w:rPr>
          <w:sz w:val="22"/>
          <w:szCs w:val="22"/>
        </w:rPr>
      </w:pPr>
      <w:r>
        <w:rPr>
          <w:sz w:val="22"/>
          <w:szCs w:val="22"/>
        </w:rPr>
        <w:t>Les difficultés des AUE à garantir l’entretien et la maintenance des ouvrages hydrauliques ;</w:t>
      </w:r>
    </w:p>
    <w:p w14:paraId="592CC44B" w14:textId="77777777" w:rsidR="00CE0158" w:rsidRDefault="00CE0158" w:rsidP="003E5043">
      <w:pPr>
        <w:numPr>
          <w:ilvl w:val="0"/>
          <w:numId w:val="154"/>
        </w:numPr>
        <w:rPr>
          <w:sz w:val="22"/>
          <w:szCs w:val="22"/>
        </w:rPr>
      </w:pPr>
      <w:r>
        <w:rPr>
          <w:sz w:val="22"/>
          <w:szCs w:val="22"/>
        </w:rPr>
        <w:t>La faiblesse des moyens et des capacités des producteurs pour le développement de pépinières ;</w:t>
      </w:r>
    </w:p>
    <w:p w14:paraId="25735AEF" w14:textId="77777777" w:rsidR="000D3FDF" w:rsidRDefault="000D3FDF" w:rsidP="003E5043">
      <w:pPr>
        <w:numPr>
          <w:ilvl w:val="0"/>
          <w:numId w:val="154"/>
        </w:numPr>
        <w:rPr>
          <w:sz w:val="22"/>
          <w:szCs w:val="22"/>
        </w:rPr>
      </w:pPr>
      <w:r>
        <w:rPr>
          <w:sz w:val="22"/>
          <w:szCs w:val="22"/>
        </w:rPr>
        <w:t>Le niveau de dégradation quasi généralisée de</w:t>
      </w:r>
      <w:r w:rsidR="005B20B8">
        <w:rPr>
          <w:sz w:val="22"/>
          <w:szCs w:val="22"/>
        </w:rPr>
        <w:t>s barrages qui</w:t>
      </w:r>
      <w:r>
        <w:rPr>
          <w:sz w:val="22"/>
          <w:szCs w:val="22"/>
        </w:rPr>
        <w:t xml:space="preserve"> impacte sur les rendements</w:t>
      </w:r>
      <w:r w:rsidR="005B20B8">
        <w:rPr>
          <w:sz w:val="22"/>
          <w:szCs w:val="22"/>
        </w:rPr>
        <w:t xml:space="preserve"> agricoles</w:t>
      </w:r>
      <w:r>
        <w:rPr>
          <w:sz w:val="22"/>
          <w:szCs w:val="22"/>
        </w:rPr>
        <w:t> ;</w:t>
      </w:r>
    </w:p>
    <w:p w14:paraId="55745159" w14:textId="77777777" w:rsidR="000D3FDF" w:rsidRDefault="000D3FDF" w:rsidP="003E5043">
      <w:pPr>
        <w:numPr>
          <w:ilvl w:val="0"/>
          <w:numId w:val="154"/>
        </w:numPr>
        <w:rPr>
          <w:sz w:val="22"/>
          <w:szCs w:val="22"/>
        </w:rPr>
      </w:pPr>
      <w:r>
        <w:rPr>
          <w:sz w:val="22"/>
          <w:szCs w:val="22"/>
        </w:rPr>
        <w:t>L’ensablement prononcé des rizières et des canaux d’irrigation ;</w:t>
      </w:r>
    </w:p>
    <w:p w14:paraId="6A61AAF5" w14:textId="77777777" w:rsidR="000D3FDF" w:rsidRDefault="000D3FDF" w:rsidP="003E5043">
      <w:pPr>
        <w:numPr>
          <w:ilvl w:val="0"/>
          <w:numId w:val="154"/>
        </w:numPr>
        <w:rPr>
          <w:sz w:val="22"/>
          <w:szCs w:val="22"/>
        </w:rPr>
      </w:pPr>
      <w:r>
        <w:rPr>
          <w:sz w:val="22"/>
          <w:szCs w:val="22"/>
        </w:rPr>
        <w:t>Les difficultés d’accès à l’eau potable pour les populations locales ;</w:t>
      </w:r>
    </w:p>
    <w:p w14:paraId="3FE85ADC" w14:textId="77777777" w:rsidR="000D3FDF" w:rsidRDefault="000D3FDF" w:rsidP="003E5043">
      <w:pPr>
        <w:numPr>
          <w:ilvl w:val="0"/>
          <w:numId w:val="154"/>
        </w:numPr>
        <w:rPr>
          <w:sz w:val="22"/>
          <w:szCs w:val="22"/>
        </w:rPr>
      </w:pPr>
      <w:r>
        <w:rPr>
          <w:sz w:val="22"/>
          <w:szCs w:val="22"/>
        </w:rPr>
        <w:t>Les risques de perte de terre pour ce</w:t>
      </w:r>
      <w:r w:rsidR="005B20B8">
        <w:rPr>
          <w:sz w:val="22"/>
          <w:szCs w:val="22"/>
        </w:rPr>
        <w:t>rtains producteurs implantés dans les</w:t>
      </w:r>
      <w:r>
        <w:rPr>
          <w:sz w:val="22"/>
          <w:szCs w:val="22"/>
        </w:rPr>
        <w:t xml:space="preserve"> zones de reboisement ;</w:t>
      </w:r>
    </w:p>
    <w:p w14:paraId="4FF28C4D" w14:textId="77777777" w:rsidR="000D3FDF" w:rsidRDefault="000D3FDF" w:rsidP="003E5043">
      <w:pPr>
        <w:numPr>
          <w:ilvl w:val="0"/>
          <w:numId w:val="154"/>
        </w:numPr>
        <w:rPr>
          <w:sz w:val="22"/>
          <w:szCs w:val="22"/>
        </w:rPr>
      </w:pPr>
      <w:r>
        <w:rPr>
          <w:sz w:val="22"/>
          <w:szCs w:val="22"/>
        </w:rPr>
        <w:t>L’exploitation irrationnelle des ressources forestières pour se procurer du bois de service ;</w:t>
      </w:r>
    </w:p>
    <w:p w14:paraId="26FD52C5" w14:textId="77777777" w:rsidR="000D3FDF" w:rsidRDefault="000D3FDF" w:rsidP="003E5043">
      <w:pPr>
        <w:numPr>
          <w:ilvl w:val="0"/>
          <w:numId w:val="154"/>
        </w:numPr>
        <w:rPr>
          <w:sz w:val="22"/>
          <w:szCs w:val="22"/>
        </w:rPr>
      </w:pPr>
      <w:r>
        <w:rPr>
          <w:sz w:val="22"/>
          <w:szCs w:val="22"/>
        </w:rPr>
        <w:t>La faiblesse des actions de reboisement et de protection de l’environnement.</w:t>
      </w:r>
    </w:p>
    <w:p w14:paraId="5F5D1F83" w14:textId="77777777" w:rsidR="000D3FDF" w:rsidRDefault="000D3FDF" w:rsidP="00CE0158">
      <w:pPr>
        <w:rPr>
          <w:sz w:val="22"/>
          <w:szCs w:val="22"/>
        </w:rPr>
      </w:pPr>
    </w:p>
    <w:p w14:paraId="128EDD87" w14:textId="77777777" w:rsidR="00844E3A" w:rsidRDefault="00844E3A" w:rsidP="00844E3A">
      <w:pPr>
        <w:jc w:val="both"/>
        <w:rPr>
          <w:i/>
          <w:sz w:val="22"/>
          <w:szCs w:val="22"/>
          <w:u w:val="single"/>
        </w:rPr>
      </w:pPr>
      <w:r>
        <w:rPr>
          <w:i/>
          <w:sz w:val="22"/>
          <w:szCs w:val="22"/>
          <w:u w:val="single"/>
        </w:rPr>
        <w:t>Suggestions et R</w:t>
      </w:r>
      <w:r w:rsidRPr="00D333E7">
        <w:rPr>
          <w:i/>
          <w:sz w:val="22"/>
          <w:szCs w:val="22"/>
          <w:u w:val="single"/>
        </w:rPr>
        <w:t>ecommandations</w:t>
      </w:r>
      <w:r w:rsidR="001A35DE">
        <w:rPr>
          <w:i/>
          <w:sz w:val="22"/>
          <w:szCs w:val="22"/>
          <w:u w:val="single"/>
        </w:rPr>
        <w:t xml:space="preserve"> </w:t>
      </w:r>
      <w:r>
        <w:rPr>
          <w:i/>
          <w:sz w:val="22"/>
          <w:szCs w:val="22"/>
          <w:u w:val="single"/>
        </w:rPr>
        <w:t>des producteurs</w:t>
      </w:r>
      <w:r w:rsidR="00C64D3D">
        <w:rPr>
          <w:i/>
          <w:sz w:val="22"/>
          <w:szCs w:val="22"/>
          <w:u w:val="single"/>
        </w:rPr>
        <w:t xml:space="preserve"> et acteurs locaux</w:t>
      </w:r>
    </w:p>
    <w:p w14:paraId="0DD53DF7" w14:textId="77777777" w:rsidR="00B73BF1" w:rsidRPr="00D333E7" w:rsidRDefault="00B73BF1" w:rsidP="00844E3A">
      <w:pPr>
        <w:jc w:val="both"/>
        <w:rPr>
          <w:i/>
          <w:sz w:val="22"/>
          <w:szCs w:val="22"/>
          <w:u w:val="single"/>
        </w:rPr>
      </w:pPr>
    </w:p>
    <w:p w14:paraId="48B6EFDE" w14:textId="77777777" w:rsidR="000D3FDF" w:rsidRDefault="000D3FDF" w:rsidP="00310F21">
      <w:pPr>
        <w:numPr>
          <w:ilvl w:val="0"/>
          <w:numId w:val="70"/>
        </w:numPr>
        <w:rPr>
          <w:sz w:val="22"/>
          <w:szCs w:val="22"/>
        </w:rPr>
      </w:pPr>
      <w:r>
        <w:rPr>
          <w:sz w:val="22"/>
          <w:szCs w:val="22"/>
        </w:rPr>
        <w:t>Renforcer la formation et les capacités des AUE dans la gestion des ouvrages hydrauliques ;</w:t>
      </w:r>
    </w:p>
    <w:p w14:paraId="2D1CE7E6" w14:textId="77777777" w:rsidR="000D3FDF" w:rsidRDefault="000D3FDF" w:rsidP="00310F21">
      <w:pPr>
        <w:numPr>
          <w:ilvl w:val="0"/>
          <w:numId w:val="70"/>
        </w:numPr>
        <w:rPr>
          <w:sz w:val="22"/>
          <w:szCs w:val="22"/>
        </w:rPr>
      </w:pPr>
      <w:r>
        <w:rPr>
          <w:sz w:val="22"/>
          <w:szCs w:val="22"/>
        </w:rPr>
        <w:t xml:space="preserve">Améliorer les capacités de management et </w:t>
      </w:r>
      <w:r w:rsidR="00B73BF1">
        <w:rPr>
          <w:sz w:val="22"/>
          <w:szCs w:val="22"/>
        </w:rPr>
        <w:t>de leadership des AUE ;</w:t>
      </w:r>
    </w:p>
    <w:p w14:paraId="48F92AA3" w14:textId="77777777" w:rsidR="00B73BF1" w:rsidRDefault="00B73BF1" w:rsidP="00310F21">
      <w:pPr>
        <w:numPr>
          <w:ilvl w:val="0"/>
          <w:numId w:val="70"/>
        </w:numPr>
        <w:rPr>
          <w:sz w:val="22"/>
          <w:szCs w:val="22"/>
        </w:rPr>
      </w:pPr>
      <w:r>
        <w:rPr>
          <w:sz w:val="22"/>
          <w:szCs w:val="22"/>
        </w:rPr>
        <w:t>Définir les rôles et responsabilités des gestionnaires d’AUE ;</w:t>
      </w:r>
    </w:p>
    <w:p w14:paraId="19E57F04" w14:textId="77777777" w:rsidR="00B73BF1" w:rsidRDefault="00B73BF1" w:rsidP="00310F21">
      <w:pPr>
        <w:numPr>
          <w:ilvl w:val="0"/>
          <w:numId w:val="70"/>
        </w:numPr>
        <w:rPr>
          <w:sz w:val="22"/>
          <w:szCs w:val="22"/>
        </w:rPr>
      </w:pPr>
      <w:r>
        <w:rPr>
          <w:sz w:val="22"/>
          <w:szCs w:val="22"/>
        </w:rPr>
        <w:t>Réhabiliter les pistes de production  pour améliorer la mobilité des biens et des personnes ;</w:t>
      </w:r>
    </w:p>
    <w:p w14:paraId="14468117" w14:textId="77777777" w:rsidR="00B73BF1" w:rsidRDefault="00B73BF1" w:rsidP="00310F21">
      <w:pPr>
        <w:numPr>
          <w:ilvl w:val="0"/>
          <w:numId w:val="70"/>
        </w:numPr>
        <w:rPr>
          <w:sz w:val="22"/>
          <w:szCs w:val="22"/>
        </w:rPr>
      </w:pPr>
      <w:r>
        <w:rPr>
          <w:sz w:val="22"/>
          <w:szCs w:val="22"/>
        </w:rPr>
        <w:t>Appuyer les producteurs par la dotation en motoculteurs et en semences améliorés ;</w:t>
      </w:r>
    </w:p>
    <w:p w14:paraId="6FD31184" w14:textId="77777777" w:rsidR="00B73BF1" w:rsidRDefault="00B73BF1" w:rsidP="00310F21">
      <w:pPr>
        <w:numPr>
          <w:ilvl w:val="0"/>
          <w:numId w:val="70"/>
        </w:numPr>
        <w:rPr>
          <w:sz w:val="22"/>
          <w:szCs w:val="22"/>
        </w:rPr>
      </w:pPr>
      <w:r>
        <w:rPr>
          <w:sz w:val="22"/>
          <w:szCs w:val="22"/>
        </w:rPr>
        <w:t>Construire de nouveaux drains pour améliorer le système de drainage dans les périmètres.</w:t>
      </w:r>
    </w:p>
    <w:p w14:paraId="0F53DDB5" w14:textId="77777777" w:rsidR="00844E3A" w:rsidRDefault="00844E3A" w:rsidP="001B14F6">
      <w:pPr>
        <w:jc w:val="both"/>
        <w:rPr>
          <w:rFonts w:eastAsia="Cambria"/>
          <w:b/>
          <w:sz w:val="22"/>
          <w:szCs w:val="22"/>
        </w:rPr>
      </w:pPr>
    </w:p>
    <w:p w14:paraId="1F6D19D6" w14:textId="77777777" w:rsidR="00844E3A" w:rsidRDefault="00844E3A" w:rsidP="00FE01DC">
      <w:pPr>
        <w:numPr>
          <w:ilvl w:val="2"/>
          <w:numId w:val="212"/>
        </w:numPr>
        <w:jc w:val="both"/>
        <w:rPr>
          <w:rFonts w:eastAsia="Cambria"/>
          <w:b/>
          <w:sz w:val="22"/>
          <w:szCs w:val="22"/>
        </w:rPr>
      </w:pPr>
      <w:r>
        <w:rPr>
          <w:rFonts w:eastAsia="Cambria"/>
          <w:b/>
          <w:sz w:val="22"/>
          <w:szCs w:val="22"/>
        </w:rPr>
        <w:t>Consultation publique à Andapa (Région Sava)</w:t>
      </w:r>
    </w:p>
    <w:p w14:paraId="3784D93F" w14:textId="77777777" w:rsidR="00844E3A" w:rsidRPr="00674E05" w:rsidRDefault="00524A1D" w:rsidP="00844E3A">
      <w:pPr>
        <w:jc w:val="both"/>
        <w:rPr>
          <w:rFonts w:eastAsia="Cambria"/>
          <w:sz w:val="22"/>
          <w:szCs w:val="22"/>
        </w:rPr>
      </w:pPr>
      <w:r w:rsidRPr="00674E05">
        <w:rPr>
          <w:rFonts w:eastAsia="Cambria"/>
          <w:sz w:val="22"/>
          <w:szCs w:val="22"/>
        </w:rPr>
        <w:t>Les résultats des consultations à Andapa ont permis de relever les points de préoccupations suivants :</w:t>
      </w:r>
    </w:p>
    <w:p w14:paraId="7E8F09B1" w14:textId="77777777" w:rsidR="00674E05" w:rsidRPr="00674E05" w:rsidRDefault="00674E05" w:rsidP="003E5043">
      <w:pPr>
        <w:numPr>
          <w:ilvl w:val="0"/>
          <w:numId w:val="156"/>
        </w:numPr>
        <w:jc w:val="both"/>
        <w:rPr>
          <w:sz w:val="22"/>
          <w:szCs w:val="22"/>
        </w:rPr>
      </w:pPr>
      <w:r w:rsidRPr="00674E05">
        <w:rPr>
          <w:sz w:val="22"/>
          <w:szCs w:val="22"/>
        </w:rPr>
        <w:t>La</w:t>
      </w:r>
      <w:r>
        <w:rPr>
          <w:sz w:val="22"/>
          <w:szCs w:val="22"/>
        </w:rPr>
        <w:t xml:space="preserve"> réduction des superficies des forêts au détriment de</w:t>
      </w:r>
      <w:r w:rsidRPr="00674E05">
        <w:rPr>
          <w:sz w:val="22"/>
          <w:szCs w:val="22"/>
        </w:rPr>
        <w:t xml:space="preserve"> l’environnement </w:t>
      </w:r>
      <w:r>
        <w:rPr>
          <w:sz w:val="22"/>
          <w:szCs w:val="22"/>
        </w:rPr>
        <w:t xml:space="preserve">qui </w:t>
      </w:r>
      <w:r w:rsidRPr="00674E05">
        <w:rPr>
          <w:sz w:val="22"/>
          <w:szCs w:val="22"/>
        </w:rPr>
        <w:t>se dégrade</w:t>
      </w:r>
      <w:r>
        <w:rPr>
          <w:sz w:val="22"/>
          <w:szCs w:val="22"/>
        </w:rPr>
        <w:t xml:space="preserve"> de plus en plus ;</w:t>
      </w:r>
    </w:p>
    <w:p w14:paraId="5073DA43" w14:textId="77777777" w:rsidR="00674E05" w:rsidRPr="00674E05" w:rsidRDefault="005B20B8" w:rsidP="003E5043">
      <w:pPr>
        <w:numPr>
          <w:ilvl w:val="0"/>
          <w:numId w:val="156"/>
        </w:numPr>
        <w:jc w:val="both"/>
        <w:rPr>
          <w:sz w:val="22"/>
          <w:szCs w:val="22"/>
        </w:rPr>
      </w:pPr>
      <w:r>
        <w:rPr>
          <w:sz w:val="22"/>
          <w:szCs w:val="22"/>
        </w:rPr>
        <w:t>Le nombre important de</w:t>
      </w:r>
      <w:r w:rsidR="00674E05" w:rsidRPr="00674E05">
        <w:rPr>
          <w:sz w:val="22"/>
          <w:szCs w:val="22"/>
        </w:rPr>
        <w:t xml:space="preserve"> pa</w:t>
      </w:r>
      <w:r>
        <w:rPr>
          <w:sz w:val="22"/>
          <w:szCs w:val="22"/>
        </w:rPr>
        <w:t>ysans qui n’ont pas accès à une terre sécurisée</w:t>
      </w:r>
      <w:r w:rsidR="001B14F6">
        <w:rPr>
          <w:sz w:val="22"/>
          <w:szCs w:val="22"/>
        </w:rPr>
        <w:t> ;</w:t>
      </w:r>
    </w:p>
    <w:p w14:paraId="07892C10" w14:textId="77777777" w:rsidR="00674E05" w:rsidRPr="00674E05" w:rsidRDefault="006E1BF8" w:rsidP="003E5043">
      <w:pPr>
        <w:numPr>
          <w:ilvl w:val="0"/>
          <w:numId w:val="156"/>
        </w:numPr>
        <w:jc w:val="both"/>
        <w:rPr>
          <w:sz w:val="22"/>
          <w:szCs w:val="22"/>
        </w:rPr>
      </w:pPr>
      <w:r>
        <w:rPr>
          <w:sz w:val="22"/>
          <w:szCs w:val="22"/>
        </w:rPr>
        <w:t>A</w:t>
      </w:r>
      <w:r w:rsidR="009037F9">
        <w:rPr>
          <w:sz w:val="22"/>
          <w:szCs w:val="22"/>
        </w:rPr>
        <w:t xml:space="preserve"> Andapa</w:t>
      </w:r>
      <w:r>
        <w:rPr>
          <w:sz w:val="22"/>
          <w:szCs w:val="22"/>
        </w:rPr>
        <w:t xml:space="preserve"> environ </w:t>
      </w:r>
      <w:r w:rsidR="00674E05" w:rsidRPr="00674E05">
        <w:rPr>
          <w:sz w:val="22"/>
          <w:szCs w:val="22"/>
        </w:rPr>
        <w:t>90% de la population</w:t>
      </w:r>
      <w:r>
        <w:rPr>
          <w:sz w:val="22"/>
          <w:szCs w:val="22"/>
        </w:rPr>
        <w:t xml:space="preserve"> du district sont des éleveurs, l’appui du secteur de l’élevage pourrait réduire la pression sur les forêts ;</w:t>
      </w:r>
    </w:p>
    <w:p w14:paraId="346C0E9F" w14:textId="77777777" w:rsidR="00674E05" w:rsidRPr="00674E05" w:rsidRDefault="00674E05" w:rsidP="003E5043">
      <w:pPr>
        <w:numPr>
          <w:ilvl w:val="0"/>
          <w:numId w:val="156"/>
        </w:numPr>
        <w:jc w:val="both"/>
        <w:rPr>
          <w:sz w:val="22"/>
          <w:szCs w:val="22"/>
        </w:rPr>
      </w:pPr>
      <w:r w:rsidRPr="00674E05">
        <w:rPr>
          <w:sz w:val="22"/>
          <w:szCs w:val="22"/>
        </w:rPr>
        <w:t xml:space="preserve">Trois principales rivières arrosent la cuvette d’Andapa (Ankobahina, </w:t>
      </w:r>
      <w:r w:rsidR="006E1BF8">
        <w:rPr>
          <w:sz w:val="22"/>
          <w:szCs w:val="22"/>
        </w:rPr>
        <w:t>Ambalakonatrika, Andramonta) de ce fait la</w:t>
      </w:r>
      <w:r w:rsidRPr="00674E05">
        <w:rPr>
          <w:sz w:val="22"/>
          <w:szCs w:val="22"/>
        </w:rPr>
        <w:t xml:space="preserve"> réhabilitation des </w:t>
      </w:r>
      <w:r w:rsidR="006E1BF8">
        <w:rPr>
          <w:sz w:val="22"/>
          <w:szCs w:val="22"/>
        </w:rPr>
        <w:t>barrages sur ces rivières permettra de résoudre la majeure partie de l’</w:t>
      </w:r>
      <w:r w:rsidRPr="00674E05">
        <w:rPr>
          <w:sz w:val="22"/>
          <w:szCs w:val="22"/>
        </w:rPr>
        <w:t>insuffisance e</w:t>
      </w:r>
      <w:r w:rsidR="006E1BF8">
        <w:rPr>
          <w:sz w:val="22"/>
          <w:szCs w:val="22"/>
        </w:rPr>
        <w:t>n irrigation des rizières ;</w:t>
      </w:r>
    </w:p>
    <w:p w14:paraId="3079B511" w14:textId="77777777" w:rsidR="00674E05" w:rsidRPr="00674E05" w:rsidRDefault="006E1BF8" w:rsidP="003E5043">
      <w:pPr>
        <w:numPr>
          <w:ilvl w:val="0"/>
          <w:numId w:val="156"/>
        </w:numPr>
        <w:jc w:val="both"/>
        <w:rPr>
          <w:sz w:val="22"/>
          <w:szCs w:val="22"/>
        </w:rPr>
      </w:pPr>
      <w:r>
        <w:rPr>
          <w:sz w:val="22"/>
          <w:szCs w:val="22"/>
        </w:rPr>
        <w:t>L</w:t>
      </w:r>
      <w:r w:rsidR="00674E05" w:rsidRPr="00674E05">
        <w:rPr>
          <w:sz w:val="22"/>
          <w:szCs w:val="22"/>
        </w:rPr>
        <w:t>es périmètres aménageables en deho</w:t>
      </w:r>
      <w:r>
        <w:rPr>
          <w:sz w:val="22"/>
          <w:szCs w:val="22"/>
        </w:rPr>
        <w:t>rs de la cuvette sont l</w:t>
      </w:r>
      <w:r w:rsidR="00674E05" w:rsidRPr="00674E05">
        <w:rPr>
          <w:sz w:val="22"/>
          <w:szCs w:val="22"/>
        </w:rPr>
        <w:t>es plaines dans la commune de Doany situées autour du corridor COMATSA</w:t>
      </w:r>
      <w:r w:rsidR="00674E05" w:rsidRPr="00674E05">
        <w:rPr>
          <w:rStyle w:val="FootnoteReference"/>
          <w:sz w:val="22"/>
          <w:szCs w:val="22"/>
        </w:rPr>
        <w:footnoteReference w:id="1"/>
      </w:r>
      <w:r w:rsidR="00674E05" w:rsidRPr="00674E05">
        <w:rPr>
          <w:sz w:val="22"/>
          <w:szCs w:val="22"/>
        </w:rPr>
        <w:t xml:space="preserve"> et traversées par rivière Anja</w:t>
      </w:r>
      <w:r>
        <w:rPr>
          <w:sz w:val="22"/>
          <w:szCs w:val="22"/>
        </w:rPr>
        <w:t>lavabe ;</w:t>
      </w:r>
    </w:p>
    <w:p w14:paraId="482415B5" w14:textId="77777777" w:rsidR="00674E05" w:rsidRPr="00674E05" w:rsidRDefault="006E1BF8" w:rsidP="003E5043">
      <w:pPr>
        <w:numPr>
          <w:ilvl w:val="0"/>
          <w:numId w:val="156"/>
        </w:numPr>
        <w:jc w:val="both"/>
        <w:rPr>
          <w:sz w:val="22"/>
          <w:szCs w:val="22"/>
        </w:rPr>
      </w:pPr>
      <w:r>
        <w:rPr>
          <w:sz w:val="22"/>
          <w:szCs w:val="22"/>
        </w:rPr>
        <w:t>Les activités de</w:t>
      </w:r>
      <w:r w:rsidR="00674E05" w:rsidRPr="00674E05">
        <w:rPr>
          <w:sz w:val="22"/>
          <w:szCs w:val="22"/>
        </w:rPr>
        <w:t xml:space="preserve"> campagnes de reboisement ont été initiées dan</w:t>
      </w:r>
      <w:r>
        <w:rPr>
          <w:sz w:val="22"/>
          <w:szCs w:val="22"/>
        </w:rPr>
        <w:t xml:space="preserve">s le cadre du projet PURSAPS sont relativement limitées; </w:t>
      </w:r>
    </w:p>
    <w:p w14:paraId="2B619400" w14:textId="77777777" w:rsidR="00674E05" w:rsidRPr="00674E05" w:rsidRDefault="00674E05" w:rsidP="003E5043">
      <w:pPr>
        <w:numPr>
          <w:ilvl w:val="0"/>
          <w:numId w:val="156"/>
        </w:numPr>
        <w:jc w:val="both"/>
        <w:rPr>
          <w:sz w:val="22"/>
          <w:szCs w:val="22"/>
        </w:rPr>
      </w:pPr>
      <w:r w:rsidRPr="00674E05">
        <w:rPr>
          <w:sz w:val="22"/>
          <w:szCs w:val="22"/>
        </w:rPr>
        <w:t xml:space="preserve">Des travaux d’approvisionnement en </w:t>
      </w:r>
      <w:r w:rsidR="005776C6">
        <w:rPr>
          <w:sz w:val="22"/>
          <w:szCs w:val="22"/>
        </w:rPr>
        <w:t xml:space="preserve">eau </w:t>
      </w:r>
      <w:r w:rsidRPr="00674E05">
        <w:rPr>
          <w:sz w:val="22"/>
          <w:szCs w:val="22"/>
        </w:rPr>
        <w:t>potable ont été réalisé</w:t>
      </w:r>
      <w:r w:rsidR="009037F9">
        <w:rPr>
          <w:sz w:val="22"/>
          <w:szCs w:val="22"/>
        </w:rPr>
        <w:t>s</w:t>
      </w:r>
      <w:r w:rsidRPr="00674E05">
        <w:rPr>
          <w:sz w:val="22"/>
          <w:szCs w:val="22"/>
        </w:rPr>
        <w:t xml:space="preserve"> par la FIKRIFAMA</w:t>
      </w:r>
      <w:r w:rsidRPr="00674E05">
        <w:rPr>
          <w:rStyle w:val="FootnoteReference"/>
          <w:sz w:val="22"/>
          <w:szCs w:val="22"/>
        </w:rPr>
        <w:footnoteReference w:id="2"/>
      </w:r>
      <w:r w:rsidR="009037F9">
        <w:rPr>
          <w:sz w:val="22"/>
          <w:szCs w:val="22"/>
        </w:rPr>
        <w:t xml:space="preserve"> mais a</w:t>
      </w:r>
      <w:r w:rsidRPr="00674E05">
        <w:rPr>
          <w:sz w:val="22"/>
          <w:szCs w:val="22"/>
        </w:rPr>
        <w:t>c</w:t>
      </w:r>
      <w:r w:rsidR="006E1BF8">
        <w:rPr>
          <w:sz w:val="22"/>
          <w:szCs w:val="22"/>
        </w:rPr>
        <w:t>tuellement les sources se taris</w:t>
      </w:r>
      <w:r w:rsidRPr="00674E05">
        <w:rPr>
          <w:sz w:val="22"/>
          <w:szCs w:val="22"/>
        </w:rPr>
        <w:t>sent laissant le</w:t>
      </w:r>
      <w:r w:rsidR="006E1BF8">
        <w:rPr>
          <w:sz w:val="22"/>
          <w:szCs w:val="22"/>
        </w:rPr>
        <w:t>s</w:t>
      </w:r>
      <w:r w:rsidR="009037F9">
        <w:rPr>
          <w:sz w:val="22"/>
          <w:szCs w:val="22"/>
        </w:rPr>
        <w:t xml:space="preserve"> infrastructures inutilisables.</w:t>
      </w:r>
    </w:p>
    <w:p w14:paraId="59779645" w14:textId="77777777" w:rsidR="009037F9" w:rsidRPr="009037F9" w:rsidRDefault="009037F9" w:rsidP="003E5043">
      <w:pPr>
        <w:numPr>
          <w:ilvl w:val="0"/>
          <w:numId w:val="156"/>
        </w:numPr>
        <w:jc w:val="both"/>
        <w:rPr>
          <w:sz w:val="22"/>
          <w:szCs w:val="22"/>
        </w:rPr>
      </w:pPr>
      <w:r w:rsidRPr="009037F9">
        <w:rPr>
          <w:sz w:val="22"/>
          <w:szCs w:val="22"/>
        </w:rPr>
        <w:t>Les paysans souhaitent développer l’élevage porcin mais la prolifération de maladie (peste porcine) constitue un frein pour ce secteur d’activité. Des appuis techniques sont souhaités dans le cadre du projet</w:t>
      </w:r>
      <w:r w:rsidR="005776C6">
        <w:rPr>
          <w:sz w:val="22"/>
          <w:szCs w:val="22"/>
        </w:rPr>
        <w:t>. A noter que l’élevage porcin a</w:t>
      </w:r>
      <w:r w:rsidRPr="009037F9">
        <w:rPr>
          <w:sz w:val="22"/>
          <w:szCs w:val="22"/>
        </w:rPr>
        <w:t xml:space="preserve"> été choisi par les paysans pour valoriser les sous produits (le son de riz).</w:t>
      </w:r>
    </w:p>
    <w:p w14:paraId="5BCCBFD6" w14:textId="77777777" w:rsidR="00844E3A" w:rsidRPr="00A440A7" w:rsidRDefault="00844E3A" w:rsidP="00844E3A">
      <w:pPr>
        <w:rPr>
          <w:rFonts w:eastAsia="Cambria"/>
          <w:sz w:val="22"/>
          <w:szCs w:val="22"/>
          <w:u w:val="single"/>
        </w:rPr>
      </w:pPr>
    </w:p>
    <w:p w14:paraId="58E86EB9" w14:textId="77777777" w:rsidR="00844E3A" w:rsidRDefault="00844E3A" w:rsidP="00844E3A">
      <w:pPr>
        <w:jc w:val="both"/>
        <w:rPr>
          <w:i/>
          <w:sz w:val="22"/>
          <w:szCs w:val="22"/>
          <w:u w:val="single"/>
        </w:rPr>
      </w:pPr>
      <w:r w:rsidRPr="001A7B92">
        <w:rPr>
          <w:i/>
          <w:sz w:val="22"/>
          <w:szCs w:val="22"/>
          <w:u w:val="single"/>
        </w:rPr>
        <w:t>Suggestions et recommandations des acteurs</w:t>
      </w:r>
    </w:p>
    <w:p w14:paraId="67ECA451" w14:textId="77777777" w:rsidR="00674E05" w:rsidRPr="00674E05" w:rsidRDefault="00674E05" w:rsidP="00674E05">
      <w:pPr>
        <w:rPr>
          <w:sz w:val="22"/>
          <w:szCs w:val="22"/>
        </w:rPr>
      </w:pPr>
    </w:p>
    <w:p w14:paraId="7C68B3F4" w14:textId="77777777" w:rsidR="006E1BF8" w:rsidRDefault="006E1BF8" w:rsidP="003E5043">
      <w:pPr>
        <w:numPr>
          <w:ilvl w:val="0"/>
          <w:numId w:val="155"/>
        </w:numPr>
        <w:rPr>
          <w:sz w:val="22"/>
          <w:szCs w:val="22"/>
        </w:rPr>
      </w:pPr>
      <w:r>
        <w:rPr>
          <w:sz w:val="22"/>
          <w:szCs w:val="22"/>
        </w:rPr>
        <w:t>Soutenir le</w:t>
      </w:r>
      <w:r w:rsidR="00674E05" w:rsidRPr="00674E05">
        <w:rPr>
          <w:sz w:val="22"/>
          <w:szCs w:val="22"/>
        </w:rPr>
        <w:t xml:space="preserve"> développement de l’agroforesterie </w:t>
      </w:r>
      <w:r>
        <w:rPr>
          <w:sz w:val="22"/>
          <w:szCs w:val="22"/>
        </w:rPr>
        <w:t xml:space="preserve">pour résoudre durablement </w:t>
      </w:r>
      <w:r w:rsidR="00674E05" w:rsidRPr="00674E05">
        <w:rPr>
          <w:sz w:val="22"/>
          <w:szCs w:val="22"/>
        </w:rPr>
        <w:t>la destruction de</w:t>
      </w:r>
      <w:r>
        <w:rPr>
          <w:sz w:val="22"/>
          <w:szCs w:val="22"/>
        </w:rPr>
        <w:t>s forêts ;</w:t>
      </w:r>
    </w:p>
    <w:p w14:paraId="57CC937F" w14:textId="77777777" w:rsidR="00674E05" w:rsidRPr="00674E05" w:rsidRDefault="006E1BF8" w:rsidP="003E5043">
      <w:pPr>
        <w:numPr>
          <w:ilvl w:val="0"/>
          <w:numId w:val="155"/>
        </w:numPr>
        <w:rPr>
          <w:sz w:val="22"/>
          <w:szCs w:val="22"/>
        </w:rPr>
      </w:pPr>
      <w:r>
        <w:rPr>
          <w:sz w:val="22"/>
          <w:szCs w:val="22"/>
        </w:rPr>
        <w:lastRenderedPageBreak/>
        <w:t xml:space="preserve">Appuyer </w:t>
      </w:r>
      <w:r w:rsidR="00674E05" w:rsidRPr="00674E05">
        <w:rPr>
          <w:sz w:val="22"/>
          <w:szCs w:val="22"/>
        </w:rPr>
        <w:t>les cultures de rente comme la vanille, café, girofle, cacao mais aussi des cultures vivrières : haricot, arachide.</w:t>
      </w:r>
    </w:p>
    <w:p w14:paraId="5E4352B7" w14:textId="77777777" w:rsidR="00674E05" w:rsidRPr="00674E05" w:rsidRDefault="006E1BF8" w:rsidP="003E5043">
      <w:pPr>
        <w:numPr>
          <w:ilvl w:val="0"/>
          <w:numId w:val="155"/>
        </w:numPr>
        <w:rPr>
          <w:sz w:val="22"/>
          <w:szCs w:val="22"/>
        </w:rPr>
      </w:pPr>
      <w:r>
        <w:rPr>
          <w:sz w:val="22"/>
          <w:szCs w:val="22"/>
        </w:rPr>
        <w:t>Veiller à valoriser</w:t>
      </w:r>
      <w:r w:rsidR="00674E05" w:rsidRPr="00674E05">
        <w:rPr>
          <w:sz w:val="22"/>
          <w:szCs w:val="22"/>
        </w:rPr>
        <w:t xml:space="preserve"> les PLOF existants et en élabore</w:t>
      </w:r>
      <w:r>
        <w:rPr>
          <w:sz w:val="22"/>
          <w:szCs w:val="22"/>
        </w:rPr>
        <w:t>r pour les communes qui n’en disposent pas pour arrêter l’</w:t>
      </w:r>
      <w:r w:rsidR="009037F9">
        <w:rPr>
          <w:sz w:val="22"/>
          <w:szCs w:val="22"/>
        </w:rPr>
        <w:t>expansion des défrichements ;</w:t>
      </w:r>
    </w:p>
    <w:p w14:paraId="57C91FAE" w14:textId="77777777" w:rsidR="00674E05" w:rsidRPr="00674E05" w:rsidRDefault="00674E05" w:rsidP="003E5043">
      <w:pPr>
        <w:numPr>
          <w:ilvl w:val="0"/>
          <w:numId w:val="155"/>
        </w:numPr>
        <w:rPr>
          <w:sz w:val="22"/>
          <w:szCs w:val="22"/>
        </w:rPr>
      </w:pPr>
      <w:r w:rsidRPr="00674E05">
        <w:rPr>
          <w:sz w:val="22"/>
          <w:szCs w:val="22"/>
        </w:rPr>
        <w:t>mettre en place un comité de bassin pour chaque bassin afin de gérer convenablement le</w:t>
      </w:r>
      <w:r w:rsidR="009037F9">
        <w:rPr>
          <w:sz w:val="22"/>
          <w:szCs w:val="22"/>
        </w:rPr>
        <w:t>s activités au niveau du bassin ;</w:t>
      </w:r>
    </w:p>
    <w:p w14:paraId="59D130F3" w14:textId="77777777" w:rsidR="006E1BF8" w:rsidRPr="00674E05" w:rsidRDefault="009037F9" w:rsidP="003E5043">
      <w:pPr>
        <w:numPr>
          <w:ilvl w:val="0"/>
          <w:numId w:val="155"/>
        </w:numPr>
        <w:rPr>
          <w:sz w:val="22"/>
          <w:szCs w:val="22"/>
        </w:rPr>
      </w:pPr>
      <w:r>
        <w:rPr>
          <w:sz w:val="22"/>
          <w:szCs w:val="22"/>
        </w:rPr>
        <w:t>associer la</w:t>
      </w:r>
      <w:r w:rsidR="00674E05" w:rsidRPr="00674E05">
        <w:rPr>
          <w:sz w:val="22"/>
          <w:szCs w:val="22"/>
        </w:rPr>
        <w:t xml:space="preserve"> protection de l’e</w:t>
      </w:r>
      <w:r>
        <w:rPr>
          <w:sz w:val="22"/>
          <w:szCs w:val="22"/>
        </w:rPr>
        <w:t xml:space="preserve">nvironnement </w:t>
      </w:r>
      <w:r w:rsidR="00674E05" w:rsidRPr="00674E05">
        <w:rPr>
          <w:sz w:val="22"/>
          <w:szCs w:val="22"/>
        </w:rPr>
        <w:t xml:space="preserve">avec l’approvisionnement en eau potable de la population. </w:t>
      </w:r>
    </w:p>
    <w:p w14:paraId="494FB2D8" w14:textId="77777777" w:rsidR="006E1BF8" w:rsidRPr="00674E05" w:rsidRDefault="009037F9" w:rsidP="003E5043">
      <w:pPr>
        <w:numPr>
          <w:ilvl w:val="0"/>
          <w:numId w:val="155"/>
        </w:numPr>
        <w:rPr>
          <w:sz w:val="22"/>
          <w:szCs w:val="22"/>
        </w:rPr>
      </w:pPr>
      <w:r>
        <w:rPr>
          <w:sz w:val="22"/>
          <w:szCs w:val="22"/>
        </w:rPr>
        <w:t>Installer des</w:t>
      </w:r>
      <w:r w:rsidR="006E1BF8" w:rsidRPr="00674E05">
        <w:rPr>
          <w:sz w:val="22"/>
          <w:szCs w:val="22"/>
        </w:rPr>
        <w:t xml:space="preserve"> usines de transformations des produits de l’agroforesterie </w:t>
      </w:r>
      <w:r>
        <w:rPr>
          <w:sz w:val="22"/>
          <w:szCs w:val="22"/>
        </w:rPr>
        <w:t>dans le district ;</w:t>
      </w:r>
    </w:p>
    <w:p w14:paraId="118CD6C6" w14:textId="77777777" w:rsidR="00B73BF1" w:rsidRDefault="009037F9" w:rsidP="003E5043">
      <w:pPr>
        <w:numPr>
          <w:ilvl w:val="0"/>
          <w:numId w:val="155"/>
        </w:numPr>
        <w:jc w:val="both"/>
        <w:rPr>
          <w:sz w:val="22"/>
          <w:szCs w:val="22"/>
        </w:rPr>
      </w:pPr>
      <w:r>
        <w:rPr>
          <w:sz w:val="22"/>
          <w:szCs w:val="22"/>
        </w:rPr>
        <w:t>Former les AUE et les COBA</w:t>
      </w:r>
      <w:r w:rsidR="006E1BF8" w:rsidRPr="00674E05">
        <w:rPr>
          <w:sz w:val="22"/>
          <w:szCs w:val="22"/>
        </w:rPr>
        <w:t xml:space="preserve"> en entretien des infrastructures agricoles (barrage, canal, dra</w:t>
      </w:r>
      <w:r>
        <w:rPr>
          <w:sz w:val="22"/>
          <w:szCs w:val="22"/>
        </w:rPr>
        <w:t>in) et en collecte de redevance ;</w:t>
      </w:r>
    </w:p>
    <w:p w14:paraId="63181649" w14:textId="77777777" w:rsidR="006E1BF8" w:rsidRDefault="009037F9" w:rsidP="003E5043">
      <w:pPr>
        <w:numPr>
          <w:ilvl w:val="0"/>
          <w:numId w:val="155"/>
        </w:numPr>
        <w:rPr>
          <w:sz w:val="22"/>
          <w:szCs w:val="22"/>
        </w:rPr>
      </w:pPr>
      <w:r>
        <w:rPr>
          <w:sz w:val="22"/>
          <w:szCs w:val="22"/>
        </w:rPr>
        <w:t>Choisir</w:t>
      </w:r>
      <w:r w:rsidR="006E1BF8" w:rsidRPr="00674E05">
        <w:rPr>
          <w:sz w:val="22"/>
          <w:szCs w:val="22"/>
        </w:rPr>
        <w:t xml:space="preserve"> les terrains </w:t>
      </w:r>
      <w:r>
        <w:rPr>
          <w:sz w:val="22"/>
          <w:szCs w:val="22"/>
        </w:rPr>
        <w:t xml:space="preserve">de reboisement à coté </w:t>
      </w:r>
      <w:r w:rsidR="006E1BF8" w:rsidRPr="00674E05">
        <w:rPr>
          <w:sz w:val="22"/>
          <w:szCs w:val="22"/>
        </w:rPr>
        <w:t>des zones forestières</w:t>
      </w:r>
      <w:r>
        <w:rPr>
          <w:sz w:val="22"/>
          <w:szCs w:val="22"/>
        </w:rPr>
        <w:t xml:space="preserve"> pour réduire les prélèvements de bois dans les forêts ; </w:t>
      </w:r>
    </w:p>
    <w:p w14:paraId="2E1BDCBE" w14:textId="77777777" w:rsidR="005776C6" w:rsidRPr="00674E05" w:rsidRDefault="005776C6" w:rsidP="003E5043">
      <w:pPr>
        <w:numPr>
          <w:ilvl w:val="0"/>
          <w:numId w:val="155"/>
        </w:numPr>
        <w:rPr>
          <w:sz w:val="22"/>
          <w:szCs w:val="22"/>
        </w:rPr>
      </w:pPr>
      <w:r>
        <w:rPr>
          <w:sz w:val="22"/>
          <w:szCs w:val="22"/>
        </w:rPr>
        <w:t>Appuyer l’acquisition de vaccins pour soutenir l’élevage des porcins ;</w:t>
      </w:r>
    </w:p>
    <w:p w14:paraId="7DF01FEA" w14:textId="77777777" w:rsidR="009037F9" w:rsidRDefault="009037F9" w:rsidP="003E5043">
      <w:pPr>
        <w:numPr>
          <w:ilvl w:val="0"/>
          <w:numId w:val="155"/>
        </w:numPr>
        <w:jc w:val="both"/>
        <w:rPr>
          <w:sz w:val="22"/>
          <w:szCs w:val="22"/>
        </w:rPr>
      </w:pPr>
      <w:r>
        <w:rPr>
          <w:sz w:val="22"/>
          <w:szCs w:val="22"/>
        </w:rPr>
        <w:t xml:space="preserve">Envisager la possibilité </w:t>
      </w:r>
      <w:r w:rsidR="006E1BF8" w:rsidRPr="00674E05">
        <w:rPr>
          <w:sz w:val="22"/>
          <w:szCs w:val="22"/>
        </w:rPr>
        <w:t xml:space="preserve">de </w:t>
      </w:r>
      <w:r>
        <w:rPr>
          <w:sz w:val="22"/>
          <w:szCs w:val="22"/>
        </w:rPr>
        <w:t xml:space="preserve">permettre aux paysans de </w:t>
      </w:r>
      <w:r w:rsidR="006E1BF8" w:rsidRPr="00674E05">
        <w:rPr>
          <w:sz w:val="22"/>
          <w:szCs w:val="22"/>
        </w:rPr>
        <w:t xml:space="preserve">cultiver sur les </w:t>
      </w:r>
      <w:r w:rsidR="006E1BF8" w:rsidRPr="00674E05">
        <w:rPr>
          <w:i/>
          <w:sz w:val="22"/>
          <w:szCs w:val="22"/>
        </w:rPr>
        <w:t>savoka</w:t>
      </w:r>
      <w:r>
        <w:rPr>
          <w:sz w:val="22"/>
          <w:szCs w:val="22"/>
        </w:rPr>
        <w:t xml:space="preserve"> en veillant à préciser les activités (agroforesterie) à y mener et les zones à mettre en valeur.</w:t>
      </w:r>
    </w:p>
    <w:p w14:paraId="00054B5F" w14:textId="77777777" w:rsidR="009037F9" w:rsidRDefault="009037F9" w:rsidP="009037F9">
      <w:pPr>
        <w:jc w:val="both"/>
        <w:rPr>
          <w:sz w:val="22"/>
          <w:szCs w:val="22"/>
        </w:rPr>
      </w:pPr>
    </w:p>
    <w:p w14:paraId="66293C9F" w14:textId="77777777" w:rsidR="00844E3A" w:rsidRPr="00767E7A" w:rsidRDefault="00844E3A" w:rsidP="009037F9">
      <w:pPr>
        <w:jc w:val="both"/>
        <w:rPr>
          <w:rFonts w:eastAsia="Cambria"/>
          <w:b/>
          <w:sz w:val="22"/>
          <w:szCs w:val="22"/>
        </w:rPr>
      </w:pPr>
      <w:r>
        <w:rPr>
          <w:rFonts w:eastAsia="Cambria"/>
          <w:b/>
          <w:sz w:val="22"/>
          <w:szCs w:val="22"/>
        </w:rPr>
        <w:t>Consultation publique à Soanieranano Ivongo (région Analanjirofo)</w:t>
      </w:r>
    </w:p>
    <w:p w14:paraId="57079A0C" w14:textId="77777777" w:rsidR="00844E3A" w:rsidRDefault="00844E3A" w:rsidP="00844E3A">
      <w:pPr>
        <w:rPr>
          <w:rFonts w:eastAsia="Cambria"/>
          <w:i/>
          <w:sz w:val="22"/>
          <w:szCs w:val="22"/>
          <w:u w:val="single"/>
        </w:rPr>
      </w:pPr>
      <w:r w:rsidRPr="001A7B92">
        <w:rPr>
          <w:rFonts w:eastAsia="Cambria"/>
          <w:i/>
          <w:sz w:val="22"/>
          <w:szCs w:val="22"/>
          <w:u w:val="single"/>
        </w:rPr>
        <w:t>Perceptions et Préoccupat</w:t>
      </w:r>
      <w:r>
        <w:rPr>
          <w:rFonts w:eastAsia="Cambria"/>
          <w:i/>
          <w:sz w:val="22"/>
          <w:szCs w:val="22"/>
          <w:u w:val="single"/>
        </w:rPr>
        <w:t xml:space="preserve">ions des acteurs </w:t>
      </w:r>
      <w:r w:rsidR="00E63434">
        <w:rPr>
          <w:rFonts w:eastAsia="Cambria"/>
          <w:i/>
          <w:sz w:val="22"/>
          <w:szCs w:val="22"/>
          <w:u w:val="single"/>
        </w:rPr>
        <w:t>locaux</w:t>
      </w:r>
    </w:p>
    <w:p w14:paraId="59AD907B" w14:textId="77777777" w:rsidR="00B55099" w:rsidRDefault="00B55099" w:rsidP="003E5043">
      <w:pPr>
        <w:numPr>
          <w:ilvl w:val="0"/>
          <w:numId w:val="157"/>
        </w:numPr>
        <w:rPr>
          <w:sz w:val="22"/>
          <w:szCs w:val="22"/>
        </w:rPr>
      </w:pPr>
      <w:r>
        <w:rPr>
          <w:sz w:val="22"/>
          <w:szCs w:val="22"/>
        </w:rPr>
        <w:t>Les principales pistes sur l’ensemble du district sont dans un état de dégradation avancée qui limite considérablement l’acheminement de la production vers les centres de consommation ;</w:t>
      </w:r>
    </w:p>
    <w:p w14:paraId="728C9B84" w14:textId="77777777" w:rsidR="004E19F7" w:rsidRPr="004E19F7" w:rsidRDefault="00B55099" w:rsidP="003E5043">
      <w:pPr>
        <w:numPr>
          <w:ilvl w:val="0"/>
          <w:numId w:val="157"/>
        </w:numPr>
        <w:rPr>
          <w:sz w:val="22"/>
          <w:szCs w:val="22"/>
        </w:rPr>
      </w:pPr>
      <w:r>
        <w:rPr>
          <w:sz w:val="22"/>
          <w:szCs w:val="22"/>
        </w:rPr>
        <w:t xml:space="preserve">Au total on a au moins </w:t>
      </w:r>
      <w:r w:rsidR="004E19F7" w:rsidRPr="004E19F7">
        <w:rPr>
          <w:sz w:val="22"/>
          <w:szCs w:val="22"/>
        </w:rPr>
        <w:t xml:space="preserve">45 km </w:t>
      </w:r>
      <w:r>
        <w:rPr>
          <w:sz w:val="22"/>
          <w:szCs w:val="22"/>
        </w:rPr>
        <w:t>de pistes à réhabiliter </w:t>
      </w:r>
      <w:r w:rsidR="0092322A">
        <w:rPr>
          <w:sz w:val="22"/>
          <w:szCs w:val="22"/>
        </w:rPr>
        <w:t>dans le district</w:t>
      </w:r>
      <w:r>
        <w:rPr>
          <w:sz w:val="22"/>
          <w:szCs w:val="22"/>
        </w:rPr>
        <w:t>;</w:t>
      </w:r>
    </w:p>
    <w:p w14:paraId="1737192E" w14:textId="77777777" w:rsidR="004E19F7" w:rsidRPr="004E19F7" w:rsidRDefault="00B55099" w:rsidP="003E5043">
      <w:pPr>
        <w:numPr>
          <w:ilvl w:val="0"/>
          <w:numId w:val="157"/>
        </w:numPr>
        <w:rPr>
          <w:sz w:val="22"/>
          <w:szCs w:val="22"/>
        </w:rPr>
      </w:pPr>
      <w:r>
        <w:rPr>
          <w:sz w:val="22"/>
          <w:szCs w:val="22"/>
        </w:rPr>
        <w:t>La pêche constitue l’activité principale dans le district</w:t>
      </w:r>
      <w:r w:rsidR="001A35DE">
        <w:rPr>
          <w:sz w:val="22"/>
          <w:szCs w:val="22"/>
        </w:rPr>
        <w:t xml:space="preserve"> </w:t>
      </w:r>
      <w:r>
        <w:rPr>
          <w:sz w:val="22"/>
          <w:szCs w:val="22"/>
        </w:rPr>
        <w:t>du fait des contraintes qui sont notées dans l’agriculture avec la faiblesse des ouvrages hydrauliques ;</w:t>
      </w:r>
    </w:p>
    <w:p w14:paraId="37CDC7DD" w14:textId="77777777" w:rsidR="004E19F7" w:rsidRPr="004E19F7" w:rsidRDefault="004E19F7" w:rsidP="003E5043">
      <w:pPr>
        <w:numPr>
          <w:ilvl w:val="0"/>
          <w:numId w:val="157"/>
        </w:numPr>
        <w:rPr>
          <w:sz w:val="22"/>
          <w:szCs w:val="22"/>
        </w:rPr>
      </w:pPr>
      <w:r w:rsidRPr="004E19F7">
        <w:rPr>
          <w:sz w:val="22"/>
          <w:szCs w:val="22"/>
        </w:rPr>
        <w:t>La plaine traversée par la rivière Sahave manque d’eau à cause de la de</w:t>
      </w:r>
      <w:r w:rsidR="005D5E9D">
        <w:rPr>
          <w:sz w:val="22"/>
          <w:szCs w:val="22"/>
        </w:rPr>
        <w:t>struction des forêts riveraines ;</w:t>
      </w:r>
    </w:p>
    <w:p w14:paraId="6C792E11" w14:textId="77777777" w:rsidR="004E19F7" w:rsidRPr="004E19F7" w:rsidRDefault="005D5E9D" w:rsidP="003E5043">
      <w:pPr>
        <w:numPr>
          <w:ilvl w:val="0"/>
          <w:numId w:val="157"/>
        </w:numPr>
        <w:rPr>
          <w:sz w:val="22"/>
          <w:szCs w:val="22"/>
        </w:rPr>
      </w:pPr>
      <w:r>
        <w:rPr>
          <w:sz w:val="22"/>
          <w:szCs w:val="22"/>
        </w:rPr>
        <w:t>L’</w:t>
      </w:r>
      <w:r w:rsidR="004E19F7" w:rsidRPr="004E19F7">
        <w:rPr>
          <w:sz w:val="22"/>
          <w:szCs w:val="22"/>
        </w:rPr>
        <w:t xml:space="preserve">insuffisance d’eau </w:t>
      </w:r>
      <w:r>
        <w:rPr>
          <w:sz w:val="22"/>
          <w:szCs w:val="22"/>
        </w:rPr>
        <w:t>pour l’irrigation entraîne</w:t>
      </w:r>
      <w:r w:rsidR="004E19F7" w:rsidRPr="004E19F7">
        <w:rPr>
          <w:sz w:val="22"/>
          <w:szCs w:val="22"/>
        </w:rPr>
        <w:t xml:space="preserve"> défriche</w:t>
      </w:r>
      <w:r>
        <w:rPr>
          <w:sz w:val="22"/>
          <w:szCs w:val="22"/>
        </w:rPr>
        <w:t>ment d</w:t>
      </w:r>
      <w:r w:rsidR="004E19F7" w:rsidRPr="004E19F7">
        <w:rPr>
          <w:sz w:val="22"/>
          <w:szCs w:val="22"/>
        </w:rPr>
        <w:t>e</w:t>
      </w:r>
      <w:r>
        <w:rPr>
          <w:sz w:val="22"/>
          <w:szCs w:val="22"/>
        </w:rPr>
        <w:t>s forêts pour y cultiver du riz ;</w:t>
      </w:r>
    </w:p>
    <w:p w14:paraId="7FE938A2" w14:textId="77777777" w:rsidR="005D5E9D" w:rsidRDefault="004E19F7" w:rsidP="003E5043">
      <w:pPr>
        <w:numPr>
          <w:ilvl w:val="0"/>
          <w:numId w:val="157"/>
        </w:numPr>
        <w:rPr>
          <w:sz w:val="22"/>
          <w:szCs w:val="22"/>
        </w:rPr>
      </w:pPr>
      <w:r w:rsidRPr="004E19F7">
        <w:rPr>
          <w:sz w:val="22"/>
          <w:szCs w:val="22"/>
        </w:rPr>
        <w:t>L’</w:t>
      </w:r>
      <w:r w:rsidR="005D5E9D">
        <w:rPr>
          <w:sz w:val="22"/>
          <w:szCs w:val="22"/>
        </w:rPr>
        <w:t>essentiel des canaux d’évacuation des eaux sont obstru</w:t>
      </w:r>
      <w:r w:rsidR="001A35DE">
        <w:rPr>
          <w:sz w:val="22"/>
          <w:szCs w:val="22"/>
        </w:rPr>
        <w:t xml:space="preserve">és </w:t>
      </w:r>
      <w:r w:rsidR="005D5E9D">
        <w:rPr>
          <w:sz w:val="22"/>
          <w:szCs w:val="22"/>
        </w:rPr>
        <w:t xml:space="preserve">provoquant un manque d’eau durant la </w:t>
      </w:r>
      <w:r w:rsidR="001A35DE">
        <w:rPr>
          <w:sz w:val="22"/>
          <w:szCs w:val="22"/>
        </w:rPr>
        <w:t xml:space="preserve">saison </w:t>
      </w:r>
      <w:r w:rsidR="00930EED">
        <w:rPr>
          <w:sz w:val="22"/>
          <w:szCs w:val="22"/>
        </w:rPr>
        <w:t>sèche</w:t>
      </w:r>
      <w:r w:rsidR="005D5E9D">
        <w:rPr>
          <w:sz w:val="22"/>
          <w:szCs w:val="22"/>
        </w:rPr>
        <w:t xml:space="preserve"> et des inondations durant l’hivernage ;</w:t>
      </w:r>
    </w:p>
    <w:p w14:paraId="312EA5CC" w14:textId="77777777" w:rsidR="004D52D1" w:rsidRDefault="00930EED" w:rsidP="003E5043">
      <w:pPr>
        <w:numPr>
          <w:ilvl w:val="0"/>
          <w:numId w:val="157"/>
        </w:numPr>
        <w:rPr>
          <w:sz w:val="22"/>
          <w:szCs w:val="22"/>
        </w:rPr>
      </w:pPr>
      <w:r>
        <w:rPr>
          <w:sz w:val="22"/>
          <w:szCs w:val="22"/>
        </w:rPr>
        <w:t>L’absence de mise en place d’AUE dans certaines localités où</w:t>
      </w:r>
      <w:r w:rsidR="004E19F7" w:rsidRPr="004E19F7">
        <w:rPr>
          <w:sz w:val="22"/>
          <w:szCs w:val="22"/>
        </w:rPr>
        <w:t xml:space="preserve"> de</w:t>
      </w:r>
      <w:r>
        <w:rPr>
          <w:sz w:val="22"/>
          <w:szCs w:val="22"/>
        </w:rPr>
        <w:t>s</w:t>
      </w:r>
      <w:r w:rsidR="004E19F7" w:rsidRPr="004E19F7">
        <w:rPr>
          <w:sz w:val="22"/>
          <w:szCs w:val="22"/>
        </w:rPr>
        <w:t xml:space="preserve"> barrage</w:t>
      </w:r>
      <w:r w:rsidR="00E63434">
        <w:rPr>
          <w:sz w:val="22"/>
          <w:szCs w:val="22"/>
        </w:rPr>
        <w:t>s</w:t>
      </w:r>
      <w:r w:rsidR="001A35DE">
        <w:rPr>
          <w:sz w:val="22"/>
          <w:szCs w:val="22"/>
        </w:rPr>
        <w:t xml:space="preserve"> </w:t>
      </w:r>
      <w:r>
        <w:rPr>
          <w:sz w:val="22"/>
          <w:szCs w:val="22"/>
        </w:rPr>
        <w:t>ont été réalisés fait les équipement</w:t>
      </w:r>
      <w:r w:rsidR="004D52D1">
        <w:rPr>
          <w:sz w:val="22"/>
          <w:szCs w:val="22"/>
        </w:rPr>
        <w:t>s restent sans entretien et se dégradent rapidement ;</w:t>
      </w:r>
    </w:p>
    <w:p w14:paraId="659B6231" w14:textId="77777777" w:rsidR="004E19F7" w:rsidRPr="004E19F7" w:rsidRDefault="004D52D1" w:rsidP="003E5043">
      <w:pPr>
        <w:numPr>
          <w:ilvl w:val="0"/>
          <w:numId w:val="157"/>
        </w:numPr>
        <w:rPr>
          <w:sz w:val="22"/>
          <w:szCs w:val="22"/>
        </w:rPr>
      </w:pPr>
      <w:r>
        <w:rPr>
          <w:sz w:val="22"/>
          <w:szCs w:val="22"/>
        </w:rPr>
        <w:t xml:space="preserve">L’expérience a montré que l’absence d’appui des AUE pour l’entretien des barrages fait que la viabilité des équipements reste très critique ; </w:t>
      </w:r>
    </w:p>
    <w:p w14:paraId="1512DEE6" w14:textId="77777777" w:rsidR="004E19F7" w:rsidRPr="004E19F7" w:rsidRDefault="004D52D1" w:rsidP="003E5043">
      <w:pPr>
        <w:numPr>
          <w:ilvl w:val="0"/>
          <w:numId w:val="157"/>
        </w:numPr>
        <w:rPr>
          <w:sz w:val="22"/>
          <w:szCs w:val="22"/>
        </w:rPr>
      </w:pPr>
      <w:r>
        <w:rPr>
          <w:sz w:val="22"/>
          <w:szCs w:val="22"/>
        </w:rPr>
        <w:t xml:space="preserve">Le manque </w:t>
      </w:r>
      <w:r w:rsidRPr="004E19F7">
        <w:rPr>
          <w:sz w:val="22"/>
          <w:szCs w:val="22"/>
        </w:rPr>
        <w:t>d’appui technique et matériel</w:t>
      </w:r>
      <w:r w:rsidR="001A35DE">
        <w:rPr>
          <w:sz w:val="22"/>
          <w:szCs w:val="22"/>
        </w:rPr>
        <w:t xml:space="preserve"> </w:t>
      </w:r>
      <w:r>
        <w:rPr>
          <w:sz w:val="22"/>
          <w:szCs w:val="22"/>
        </w:rPr>
        <w:t>des COBA constitue l’un des principales faiblesses des projets</w:t>
      </w:r>
      <w:r w:rsidR="004E19F7" w:rsidRPr="004E19F7">
        <w:rPr>
          <w:sz w:val="22"/>
          <w:szCs w:val="22"/>
        </w:rPr>
        <w:t>.</w:t>
      </w:r>
    </w:p>
    <w:p w14:paraId="0FFDE304" w14:textId="77777777" w:rsidR="0092322A" w:rsidRDefault="004D52D1" w:rsidP="003E5043">
      <w:pPr>
        <w:numPr>
          <w:ilvl w:val="0"/>
          <w:numId w:val="157"/>
        </w:numPr>
        <w:rPr>
          <w:sz w:val="22"/>
          <w:szCs w:val="22"/>
        </w:rPr>
      </w:pPr>
      <w:r>
        <w:rPr>
          <w:sz w:val="22"/>
          <w:szCs w:val="22"/>
        </w:rPr>
        <w:t>Le mauvais dimensionnement et l’absence d’études sérieuses préalables des barrages engendre</w:t>
      </w:r>
      <w:r w:rsidR="0092322A">
        <w:rPr>
          <w:sz w:val="22"/>
          <w:szCs w:val="22"/>
        </w:rPr>
        <w:t>nt</w:t>
      </w:r>
      <w:r>
        <w:rPr>
          <w:sz w:val="22"/>
          <w:szCs w:val="22"/>
        </w:rPr>
        <w:t xml:space="preserve"> des risques d’effondrement des</w:t>
      </w:r>
      <w:r w:rsidR="004E19F7" w:rsidRPr="004E19F7">
        <w:rPr>
          <w:sz w:val="22"/>
          <w:szCs w:val="22"/>
        </w:rPr>
        <w:t xml:space="preserve"> barrage</w:t>
      </w:r>
      <w:r>
        <w:rPr>
          <w:sz w:val="22"/>
          <w:szCs w:val="22"/>
        </w:rPr>
        <w:t>s</w:t>
      </w:r>
      <w:r w:rsidR="0092322A">
        <w:rPr>
          <w:sz w:val="22"/>
          <w:szCs w:val="22"/>
        </w:rPr>
        <w:t> ;</w:t>
      </w:r>
    </w:p>
    <w:p w14:paraId="19FAD28B" w14:textId="77777777" w:rsidR="004D52D1" w:rsidRDefault="0092322A" w:rsidP="003E5043">
      <w:pPr>
        <w:numPr>
          <w:ilvl w:val="0"/>
          <w:numId w:val="157"/>
        </w:numPr>
        <w:rPr>
          <w:sz w:val="22"/>
          <w:szCs w:val="22"/>
        </w:rPr>
      </w:pPr>
      <w:r>
        <w:rPr>
          <w:sz w:val="22"/>
          <w:szCs w:val="22"/>
        </w:rPr>
        <w:t>L’élevage porcin et de la volaille sont victimes de fréquentes maladies comme la peste à cause des problèmes d’accès aux vaccins</w:t>
      </w:r>
      <w:r w:rsidR="004D52D1">
        <w:rPr>
          <w:sz w:val="22"/>
          <w:szCs w:val="22"/>
        </w:rPr>
        <w:t>.</w:t>
      </w:r>
    </w:p>
    <w:p w14:paraId="466BD9EA" w14:textId="77777777" w:rsidR="00844E3A" w:rsidRDefault="00844E3A" w:rsidP="00844E3A">
      <w:pPr>
        <w:rPr>
          <w:rFonts w:eastAsia="Cambria"/>
          <w:sz w:val="22"/>
          <w:szCs w:val="22"/>
        </w:rPr>
      </w:pPr>
    </w:p>
    <w:p w14:paraId="3293C16C" w14:textId="77777777" w:rsidR="00844E3A" w:rsidRDefault="00844E3A" w:rsidP="00844E3A">
      <w:pPr>
        <w:rPr>
          <w:rFonts w:eastAsia="Cambria"/>
          <w:sz w:val="22"/>
          <w:szCs w:val="22"/>
        </w:rPr>
      </w:pPr>
      <w:r w:rsidRPr="001A7B92">
        <w:rPr>
          <w:i/>
          <w:sz w:val="22"/>
          <w:szCs w:val="22"/>
          <w:u w:val="single"/>
        </w:rPr>
        <w:t xml:space="preserve">Suggestions et recommandations des acteurs </w:t>
      </w:r>
    </w:p>
    <w:p w14:paraId="697016C9" w14:textId="77777777" w:rsidR="004D52D1" w:rsidRPr="004D52D1" w:rsidRDefault="004D52D1" w:rsidP="00310F21">
      <w:pPr>
        <w:numPr>
          <w:ilvl w:val="0"/>
          <w:numId w:val="71"/>
        </w:numPr>
        <w:rPr>
          <w:rFonts w:eastAsia="Cambria"/>
          <w:sz w:val="22"/>
          <w:szCs w:val="22"/>
        </w:rPr>
      </w:pPr>
      <w:r>
        <w:rPr>
          <w:sz w:val="22"/>
          <w:szCs w:val="22"/>
        </w:rPr>
        <w:t xml:space="preserve">Ajouter la pêche dans les activités à soutenir par le PADAP en dotant aux </w:t>
      </w:r>
      <w:r w:rsidR="00B55099" w:rsidRPr="004E19F7">
        <w:rPr>
          <w:sz w:val="22"/>
          <w:szCs w:val="22"/>
        </w:rPr>
        <w:t xml:space="preserve">pêcheurs </w:t>
      </w:r>
      <w:r>
        <w:rPr>
          <w:sz w:val="22"/>
          <w:szCs w:val="22"/>
        </w:rPr>
        <w:t>de gilets de sauvetage car il est noté beaucoup de cas de noyade ;</w:t>
      </w:r>
    </w:p>
    <w:p w14:paraId="0C2712F6" w14:textId="77777777" w:rsidR="00844E3A" w:rsidRDefault="00E63434" w:rsidP="00310F21">
      <w:pPr>
        <w:numPr>
          <w:ilvl w:val="0"/>
          <w:numId w:val="71"/>
        </w:numPr>
        <w:rPr>
          <w:rFonts w:eastAsia="Cambria"/>
          <w:sz w:val="22"/>
          <w:szCs w:val="22"/>
        </w:rPr>
      </w:pPr>
      <w:r>
        <w:rPr>
          <w:rFonts w:eastAsia="Cambria"/>
          <w:sz w:val="22"/>
          <w:szCs w:val="22"/>
        </w:rPr>
        <w:t>F</w:t>
      </w:r>
      <w:r w:rsidR="00844E3A">
        <w:rPr>
          <w:rFonts w:eastAsia="Cambria"/>
          <w:sz w:val="22"/>
          <w:szCs w:val="22"/>
        </w:rPr>
        <w:t>avoriser</w:t>
      </w:r>
      <w:r w:rsidR="001A35DE">
        <w:rPr>
          <w:rFonts w:eastAsia="Cambria"/>
          <w:sz w:val="22"/>
          <w:szCs w:val="22"/>
        </w:rPr>
        <w:t xml:space="preserve"> </w:t>
      </w:r>
      <w:r w:rsidR="00844E3A">
        <w:rPr>
          <w:rFonts w:eastAsia="Cambria"/>
          <w:sz w:val="22"/>
          <w:szCs w:val="22"/>
        </w:rPr>
        <w:t>l’</w:t>
      </w:r>
      <w:r w:rsidR="00844E3A" w:rsidRPr="00896319">
        <w:rPr>
          <w:rFonts w:eastAsia="Cambria"/>
          <w:sz w:val="22"/>
          <w:szCs w:val="22"/>
        </w:rPr>
        <w:t xml:space="preserve">accès à </w:t>
      </w:r>
      <w:r w:rsidR="004D52D1">
        <w:rPr>
          <w:rFonts w:eastAsia="Cambria"/>
          <w:sz w:val="22"/>
          <w:szCs w:val="22"/>
        </w:rPr>
        <w:t>la terre aux petits exploitants en renforçant</w:t>
      </w:r>
      <w:r w:rsidR="00844E3A">
        <w:rPr>
          <w:rFonts w:eastAsia="Cambria"/>
          <w:sz w:val="22"/>
          <w:szCs w:val="22"/>
        </w:rPr>
        <w:t xml:space="preserve"> les Guichets foncier</w:t>
      </w:r>
      <w:r w:rsidR="001A35DE">
        <w:rPr>
          <w:rFonts w:eastAsia="Cambria"/>
          <w:sz w:val="22"/>
          <w:szCs w:val="22"/>
        </w:rPr>
        <w:t>s</w:t>
      </w:r>
      <w:r w:rsidR="00844E3A">
        <w:rPr>
          <w:rFonts w:eastAsia="Cambria"/>
          <w:sz w:val="22"/>
          <w:szCs w:val="22"/>
        </w:rPr>
        <w:t xml:space="preserve"> existant</w:t>
      </w:r>
      <w:r w:rsidR="004D52D1">
        <w:rPr>
          <w:rFonts w:eastAsia="Cambria"/>
          <w:sz w:val="22"/>
          <w:szCs w:val="22"/>
        </w:rPr>
        <w:t>s</w:t>
      </w:r>
      <w:r w:rsidR="00844E3A">
        <w:rPr>
          <w:rFonts w:eastAsia="Cambria"/>
          <w:sz w:val="22"/>
          <w:szCs w:val="22"/>
        </w:rPr>
        <w:t xml:space="preserve"> ; </w:t>
      </w:r>
    </w:p>
    <w:p w14:paraId="520F1719" w14:textId="77777777" w:rsidR="004D52D1" w:rsidRDefault="004D52D1" w:rsidP="00310F21">
      <w:pPr>
        <w:numPr>
          <w:ilvl w:val="0"/>
          <w:numId w:val="71"/>
        </w:numPr>
        <w:rPr>
          <w:sz w:val="22"/>
          <w:szCs w:val="22"/>
        </w:rPr>
      </w:pPr>
      <w:r>
        <w:rPr>
          <w:sz w:val="22"/>
          <w:szCs w:val="22"/>
        </w:rPr>
        <w:t>réhabiliter et curer les canaux d’évacuation (drain) envahis par l</w:t>
      </w:r>
      <w:r w:rsidR="005D5E9D" w:rsidRPr="004E19F7">
        <w:rPr>
          <w:sz w:val="22"/>
          <w:szCs w:val="22"/>
        </w:rPr>
        <w:t>es Jacinthes d’eau</w:t>
      </w:r>
      <w:r>
        <w:rPr>
          <w:sz w:val="22"/>
          <w:szCs w:val="22"/>
        </w:rPr>
        <w:t> ;</w:t>
      </w:r>
    </w:p>
    <w:p w14:paraId="27F5E89C" w14:textId="77777777" w:rsidR="005D5E9D" w:rsidRPr="004E19F7" w:rsidRDefault="0092322A" w:rsidP="00310F21">
      <w:pPr>
        <w:numPr>
          <w:ilvl w:val="0"/>
          <w:numId w:val="71"/>
        </w:numPr>
        <w:rPr>
          <w:sz w:val="22"/>
          <w:szCs w:val="22"/>
        </w:rPr>
      </w:pPr>
      <w:r>
        <w:rPr>
          <w:sz w:val="22"/>
          <w:szCs w:val="22"/>
        </w:rPr>
        <w:t>restaurer les fonctions des</w:t>
      </w:r>
      <w:r w:rsidR="000610B4">
        <w:rPr>
          <w:sz w:val="22"/>
          <w:szCs w:val="22"/>
        </w:rPr>
        <w:t xml:space="preserve"> canaux dans la zone qui servent de moyen de navigation et d’ouvrage d’irrigation ;</w:t>
      </w:r>
    </w:p>
    <w:p w14:paraId="1FE969F0" w14:textId="77777777" w:rsidR="000610B4" w:rsidRPr="000610B4" w:rsidRDefault="0092322A" w:rsidP="00310F21">
      <w:pPr>
        <w:numPr>
          <w:ilvl w:val="0"/>
          <w:numId w:val="71"/>
        </w:numPr>
        <w:rPr>
          <w:sz w:val="22"/>
          <w:szCs w:val="22"/>
        </w:rPr>
      </w:pPr>
      <w:r>
        <w:rPr>
          <w:sz w:val="22"/>
          <w:szCs w:val="22"/>
        </w:rPr>
        <w:t>appuyer les COBA existant en</w:t>
      </w:r>
      <w:r w:rsidR="00930EED" w:rsidRPr="004E19F7">
        <w:rPr>
          <w:sz w:val="22"/>
          <w:szCs w:val="22"/>
        </w:rPr>
        <w:t xml:space="preserve"> technique</w:t>
      </w:r>
      <w:r>
        <w:rPr>
          <w:sz w:val="22"/>
          <w:szCs w:val="22"/>
        </w:rPr>
        <w:t xml:space="preserve"> de management</w:t>
      </w:r>
      <w:r w:rsidR="00930EED" w:rsidRPr="004E19F7">
        <w:rPr>
          <w:sz w:val="22"/>
          <w:szCs w:val="22"/>
        </w:rPr>
        <w:t xml:space="preserve"> et matériel</w:t>
      </w:r>
      <w:r w:rsidR="000610B4">
        <w:rPr>
          <w:sz w:val="22"/>
          <w:szCs w:val="22"/>
        </w:rPr>
        <w:t xml:space="preserve"> pour une meilleure gestion des ouvrages et des équipements ;</w:t>
      </w:r>
    </w:p>
    <w:p w14:paraId="5891D7AE" w14:textId="77777777" w:rsidR="00930EED" w:rsidRPr="000610B4" w:rsidRDefault="000610B4" w:rsidP="00310F21">
      <w:pPr>
        <w:numPr>
          <w:ilvl w:val="0"/>
          <w:numId w:val="71"/>
        </w:numPr>
        <w:rPr>
          <w:sz w:val="22"/>
          <w:szCs w:val="22"/>
        </w:rPr>
      </w:pPr>
      <w:r>
        <w:rPr>
          <w:sz w:val="22"/>
          <w:szCs w:val="22"/>
        </w:rPr>
        <w:lastRenderedPageBreak/>
        <w:t>veiller à assurer la réalisation d’études sérieuses avant la construction des barrages car un mauvais dimensionnement des ouvrages</w:t>
      </w:r>
      <w:r w:rsidR="001A35DE">
        <w:rPr>
          <w:sz w:val="22"/>
          <w:szCs w:val="22"/>
        </w:rPr>
        <w:t xml:space="preserve"> </w:t>
      </w:r>
      <w:r>
        <w:rPr>
          <w:sz w:val="22"/>
          <w:szCs w:val="22"/>
        </w:rPr>
        <w:t>comporte des risques de sécurité pour les populations ;</w:t>
      </w:r>
    </w:p>
    <w:p w14:paraId="6E0C1097" w14:textId="77777777" w:rsidR="00930EED" w:rsidRPr="004E19F7" w:rsidRDefault="00930EED" w:rsidP="00310F21">
      <w:pPr>
        <w:numPr>
          <w:ilvl w:val="0"/>
          <w:numId w:val="71"/>
        </w:numPr>
        <w:rPr>
          <w:sz w:val="22"/>
          <w:szCs w:val="22"/>
        </w:rPr>
      </w:pPr>
      <w:r w:rsidRPr="004E19F7">
        <w:rPr>
          <w:sz w:val="22"/>
          <w:szCs w:val="22"/>
        </w:rPr>
        <w:t>Les types d’agroforesterie souhaités par les paysans sont la vanille et le girofle.</w:t>
      </w:r>
    </w:p>
    <w:p w14:paraId="5FE55DA6" w14:textId="77777777" w:rsidR="00930EED" w:rsidRPr="004E19F7" w:rsidRDefault="0092322A" w:rsidP="00310F21">
      <w:pPr>
        <w:numPr>
          <w:ilvl w:val="0"/>
          <w:numId w:val="71"/>
        </w:numPr>
        <w:rPr>
          <w:sz w:val="22"/>
          <w:szCs w:val="22"/>
        </w:rPr>
      </w:pPr>
      <w:r>
        <w:rPr>
          <w:sz w:val="22"/>
          <w:szCs w:val="22"/>
        </w:rPr>
        <w:t xml:space="preserve">Améliorer la </w:t>
      </w:r>
      <w:r w:rsidR="00930EED" w:rsidRPr="004E19F7">
        <w:rPr>
          <w:sz w:val="22"/>
          <w:szCs w:val="22"/>
        </w:rPr>
        <w:t>qualité des produits</w:t>
      </w:r>
      <w:r>
        <w:rPr>
          <w:sz w:val="22"/>
          <w:szCs w:val="22"/>
        </w:rPr>
        <w:t xml:space="preserve"> de vanille</w:t>
      </w:r>
      <w:r w:rsidR="001A35DE">
        <w:rPr>
          <w:sz w:val="22"/>
          <w:szCs w:val="22"/>
        </w:rPr>
        <w:t xml:space="preserve"> </w:t>
      </w:r>
      <w:r>
        <w:rPr>
          <w:sz w:val="22"/>
          <w:szCs w:val="22"/>
        </w:rPr>
        <w:t xml:space="preserve">en </w:t>
      </w:r>
      <w:r w:rsidR="005776C6">
        <w:rPr>
          <w:sz w:val="22"/>
          <w:szCs w:val="22"/>
        </w:rPr>
        <w:t>capacitant</w:t>
      </w:r>
      <w:r w:rsidR="001A35DE">
        <w:rPr>
          <w:sz w:val="22"/>
          <w:szCs w:val="22"/>
        </w:rPr>
        <w:t xml:space="preserve"> </w:t>
      </w:r>
      <w:r w:rsidR="005776C6">
        <w:rPr>
          <w:sz w:val="22"/>
          <w:szCs w:val="22"/>
        </w:rPr>
        <w:t xml:space="preserve">les producteurs </w:t>
      </w:r>
      <w:r w:rsidR="00930EED" w:rsidRPr="004E19F7">
        <w:rPr>
          <w:sz w:val="22"/>
          <w:szCs w:val="22"/>
        </w:rPr>
        <w:t xml:space="preserve">pour faciliter </w:t>
      </w:r>
      <w:r w:rsidR="005776C6">
        <w:rPr>
          <w:sz w:val="22"/>
          <w:szCs w:val="22"/>
        </w:rPr>
        <w:t>l’écoulement de la production ;</w:t>
      </w:r>
    </w:p>
    <w:p w14:paraId="7D469F9D" w14:textId="77777777" w:rsidR="00930EED" w:rsidRDefault="000610B4" w:rsidP="00310F21">
      <w:pPr>
        <w:numPr>
          <w:ilvl w:val="0"/>
          <w:numId w:val="71"/>
        </w:numPr>
        <w:rPr>
          <w:sz w:val="22"/>
          <w:szCs w:val="22"/>
        </w:rPr>
      </w:pPr>
      <w:r>
        <w:rPr>
          <w:sz w:val="22"/>
          <w:szCs w:val="22"/>
        </w:rPr>
        <w:t>Appuyer les producteurs dans les techniques de conditionnement du girofle</w:t>
      </w:r>
      <w:r w:rsidR="00930EED" w:rsidRPr="004E19F7">
        <w:rPr>
          <w:sz w:val="22"/>
          <w:szCs w:val="22"/>
        </w:rPr>
        <w:t xml:space="preserve"> et acquisition d’engrais biologi</w:t>
      </w:r>
      <w:r>
        <w:rPr>
          <w:sz w:val="22"/>
          <w:szCs w:val="22"/>
        </w:rPr>
        <w:t>que pour améliorer le rendement ;</w:t>
      </w:r>
    </w:p>
    <w:p w14:paraId="196642F9" w14:textId="77777777" w:rsidR="000610B4" w:rsidRDefault="000610B4" w:rsidP="00310F21">
      <w:pPr>
        <w:numPr>
          <w:ilvl w:val="0"/>
          <w:numId w:val="71"/>
        </w:numPr>
        <w:rPr>
          <w:sz w:val="22"/>
          <w:szCs w:val="22"/>
        </w:rPr>
      </w:pPr>
      <w:r>
        <w:rPr>
          <w:sz w:val="22"/>
          <w:szCs w:val="22"/>
        </w:rPr>
        <w:t>Former les paysans dans le développement de la vanille et son conditionnement ;</w:t>
      </w:r>
    </w:p>
    <w:p w14:paraId="03240488" w14:textId="77777777" w:rsidR="000610B4" w:rsidRDefault="000610B4" w:rsidP="00310F21">
      <w:pPr>
        <w:numPr>
          <w:ilvl w:val="0"/>
          <w:numId w:val="71"/>
        </w:numPr>
        <w:rPr>
          <w:sz w:val="22"/>
          <w:szCs w:val="22"/>
        </w:rPr>
      </w:pPr>
      <w:r>
        <w:rPr>
          <w:sz w:val="22"/>
          <w:szCs w:val="22"/>
        </w:rPr>
        <w:t>Doter au service de l’élevage de moyens de conditionnement des vaccins  pour réduire les coûts ;</w:t>
      </w:r>
    </w:p>
    <w:p w14:paraId="17CE801E" w14:textId="77777777" w:rsidR="000610B4" w:rsidRDefault="000610B4" w:rsidP="00310F21">
      <w:pPr>
        <w:numPr>
          <w:ilvl w:val="0"/>
          <w:numId w:val="71"/>
        </w:numPr>
        <w:rPr>
          <w:sz w:val="22"/>
          <w:szCs w:val="22"/>
        </w:rPr>
      </w:pPr>
      <w:r>
        <w:rPr>
          <w:sz w:val="22"/>
          <w:szCs w:val="22"/>
        </w:rPr>
        <w:t>Renforcer les moyens de lutte contre la déforestation</w:t>
      </w:r>
      <w:r w:rsidR="0092322A">
        <w:rPr>
          <w:sz w:val="22"/>
          <w:szCs w:val="22"/>
        </w:rPr>
        <w:t> ;</w:t>
      </w:r>
    </w:p>
    <w:p w14:paraId="6815C6E8" w14:textId="77777777" w:rsidR="0092322A" w:rsidRDefault="0092322A" w:rsidP="00310F21">
      <w:pPr>
        <w:numPr>
          <w:ilvl w:val="0"/>
          <w:numId w:val="71"/>
        </w:numPr>
        <w:rPr>
          <w:sz w:val="22"/>
          <w:szCs w:val="22"/>
        </w:rPr>
      </w:pPr>
      <w:r>
        <w:rPr>
          <w:sz w:val="22"/>
          <w:szCs w:val="22"/>
        </w:rPr>
        <w:t>Préserver les flancs des montagnes contre la déforestation car c’est cela qui provoque l’érosion et l’ensablement des rizières ;</w:t>
      </w:r>
    </w:p>
    <w:p w14:paraId="267C921E" w14:textId="77777777" w:rsidR="0092322A" w:rsidRPr="004E19F7" w:rsidRDefault="0092322A" w:rsidP="00310F21">
      <w:pPr>
        <w:numPr>
          <w:ilvl w:val="0"/>
          <w:numId w:val="71"/>
        </w:numPr>
        <w:rPr>
          <w:sz w:val="22"/>
          <w:szCs w:val="22"/>
        </w:rPr>
      </w:pPr>
      <w:r>
        <w:rPr>
          <w:sz w:val="22"/>
          <w:szCs w:val="22"/>
        </w:rPr>
        <w:t>Appuyer les communes dans la mise en place de programme d’adduction d’eau.</w:t>
      </w:r>
    </w:p>
    <w:p w14:paraId="13FE4897" w14:textId="77777777" w:rsidR="00844E3A" w:rsidRPr="001A7B56" w:rsidRDefault="00844E3A" w:rsidP="001B14F6">
      <w:pPr>
        <w:rPr>
          <w:sz w:val="22"/>
          <w:szCs w:val="22"/>
        </w:rPr>
      </w:pPr>
    </w:p>
    <w:p w14:paraId="1D338B78" w14:textId="77777777" w:rsidR="00844E3A" w:rsidRDefault="00844E3A" w:rsidP="00FE01DC">
      <w:pPr>
        <w:pStyle w:val="Heading2"/>
        <w:numPr>
          <w:ilvl w:val="1"/>
          <w:numId w:val="212"/>
        </w:numPr>
        <w:jc w:val="both"/>
        <w:rPr>
          <w:u w:val="single"/>
        </w:rPr>
      </w:pPr>
      <w:bookmarkStart w:id="350" w:name="_Toc343522747"/>
      <w:r w:rsidRPr="00107C63">
        <w:rPr>
          <w:u w:val="single"/>
        </w:rPr>
        <w:t xml:space="preserve">Conclusion sur les rencontres et consultations </w:t>
      </w:r>
      <w:r>
        <w:rPr>
          <w:u w:val="single"/>
        </w:rPr>
        <w:t>avec l</w:t>
      </w:r>
      <w:r w:rsidRPr="00107C63">
        <w:rPr>
          <w:u w:val="single"/>
        </w:rPr>
        <w:t xml:space="preserve">es </w:t>
      </w:r>
      <w:r>
        <w:rPr>
          <w:u w:val="single"/>
        </w:rPr>
        <w:t xml:space="preserve">divers </w:t>
      </w:r>
      <w:r w:rsidRPr="00107C63">
        <w:rPr>
          <w:u w:val="single"/>
        </w:rPr>
        <w:t>acteurs</w:t>
      </w:r>
      <w:bookmarkEnd w:id="350"/>
    </w:p>
    <w:p w14:paraId="5D7A406D" w14:textId="77777777" w:rsidR="005776C6" w:rsidRDefault="005776C6" w:rsidP="005776C6">
      <w:pPr>
        <w:jc w:val="both"/>
        <w:rPr>
          <w:sz w:val="22"/>
          <w:szCs w:val="22"/>
        </w:rPr>
      </w:pPr>
    </w:p>
    <w:p w14:paraId="36067A87" w14:textId="77777777" w:rsidR="00A55BD0" w:rsidRDefault="0092322A" w:rsidP="00BA104E">
      <w:pPr>
        <w:spacing w:after="200" w:line="276" w:lineRule="auto"/>
        <w:jc w:val="both"/>
        <w:rPr>
          <w:sz w:val="22"/>
          <w:szCs w:val="22"/>
        </w:rPr>
      </w:pPr>
      <w:r>
        <w:rPr>
          <w:sz w:val="22"/>
          <w:szCs w:val="22"/>
        </w:rPr>
        <w:t xml:space="preserve">A l’issue </w:t>
      </w:r>
      <w:r w:rsidR="005776C6">
        <w:rPr>
          <w:sz w:val="22"/>
          <w:szCs w:val="22"/>
        </w:rPr>
        <w:t>des consultations publiques avec les acteurs et partenaires concernés par le projet dans les différentes zones d’intervention du projet, il apparaît des points de préoccupations et des recommandations relativement communs aux différentes zones ciblées par le projet. En effet, les acteurs sont unanimes à constater les problèmes de dégradation persistante de l’environnement autour des différents paysages et les contraintes d’irrigation au niveau de tous les</w:t>
      </w:r>
      <w:r w:rsidR="00771E46">
        <w:rPr>
          <w:sz w:val="22"/>
          <w:szCs w:val="22"/>
        </w:rPr>
        <w:t xml:space="preserve"> périmètres</w:t>
      </w:r>
      <w:r w:rsidR="005776C6">
        <w:rPr>
          <w:sz w:val="22"/>
          <w:szCs w:val="22"/>
        </w:rPr>
        <w:t xml:space="preserve">. Les  conséquences immédiates </w:t>
      </w:r>
      <w:r w:rsidR="00771E46">
        <w:rPr>
          <w:sz w:val="22"/>
          <w:szCs w:val="22"/>
        </w:rPr>
        <w:t>des problèmes environnementaux sont la déforestation, l’accroissement des feux de brousse, l’</w:t>
      </w:r>
      <w:r w:rsidR="005776C6">
        <w:rPr>
          <w:sz w:val="22"/>
          <w:szCs w:val="22"/>
        </w:rPr>
        <w:t>érosion</w:t>
      </w:r>
      <w:r w:rsidR="00771E46">
        <w:rPr>
          <w:sz w:val="22"/>
          <w:szCs w:val="22"/>
        </w:rPr>
        <w:t xml:space="preserve"> des sols, l’ensablement des rizières et des canaux d’irrigation. L’essentiel</w:t>
      </w:r>
      <w:r w:rsidR="00A55BD0">
        <w:rPr>
          <w:sz w:val="22"/>
          <w:szCs w:val="22"/>
        </w:rPr>
        <w:t>les</w:t>
      </w:r>
      <w:r w:rsidR="00771E46">
        <w:rPr>
          <w:sz w:val="22"/>
          <w:szCs w:val="22"/>
        </w:rPr>
        <w:t xml:space="preserve"> des causes </w:t>
      </w:r>
      <w:r w:rsidR="00A55BD0">
        <w:rPr>
          <w:sz w:val="22"/>
          <w:szCs w:val="22"/>
        </w:rPr>
        <w:t>de cette dégradation de l’environnement évoquées par les divers acteurs reste principalement d’ordre anthropiques.</w:t>
      </w:r>
      <w:r w:rsidR="001A35DE">
        <w:rPr>
          <w:sz w:val="22"/>
          <w:szCs w:val="22"/>
        </w:rPr>
        <w:t xml:space="preserve"> </w:t>
      </w:r>
      <w:r w:rsidR="00A55BD0">
        <w:rPr>
          <w:sz w:val="22"/>
          <w:szCs w:val="22"/>
        </w:rPr>
        <w:t xml:space="preserve">Les suggestions et recommandations formulées </w:t>
      </w:r>
      <w:r w:rsidR="00574003">
        <w:rPr>
          <w:sz w:val="22"/>
          <w:szCs w:val="22"/>
        </w:rPr>
        <w:t xml:space="preserve">pour venir à bout des contraintes agricoles et préserver l’environnement </w:t>
      </w:r>
      <w:r w:rsidR="00A55BD0">
        <w:rPr>
          <w:sz w:val="22"/>
          <w:szCs w:val="22"/>
        </w:rPr>
        <w:t>sont globalement</w:t>
      </w:r>
      <w:r w:rsidR="00574003">
        <w:rPr>
          <w:sz w:val="22"/>
          <w:szCs w:val="22"/>
        </w:rPr>
        <w:t xml:space="preserve"> en phase avec les orientations et activités du projet PADAP.</w:t>
      </w:r>
    </w:p>
    <w:p w14:paraId="31975A38" w14:textId="77777777" w:rsidR="006D1FE4" w:rsidRDefault="00F13BC0" w:rsidP="00F13BC0">
      <w:pPr>
        <w:pStyle w:val="Caption"/>
        <w:rPr>
          <w:sz w:val="22"/>
          <w:szCs w:val="22"/>
        </w:rPr>
      </w:pPr>
      <w:bookmarkStart w:id="351" w:name="_Toc343521541"/>
      <w:r>
        <w:t xml:space="preserve">Tableau </w:t>
      </w:r>
      <w:r w:rsidR="00A84AD9">
        <w:fldChar w:fldCharType="begin"/>
      </w:r>
      <w:r w:rsidR="002C5AE1">
        <w:instrText>SEQ</w:instrText>
      </w:r>
      <w:r w:rsidR="00470674">
        <w:instrText xml:space="preserve"> Tableau \* ARABIC </w:instrText>
      </w:r>
      <w:r w:rsidR="00A84AD9">
        <w:fldChar w:fldCharType="separate"/>
      </w:r>
      <w:r w:rsidR="0022512A">
        <w:rPr>
          <w:noProof/>
        </w:rPr>
        <w:t>35</w:t>
      </w:r>
      <w:r w:rsidR="00A84AD9">
        <w:rPr>
          <w:noProof/>
        </w:rPr>
        <w:fldChar w:fldCharType="end"/>
      </w:r>
      <w:r>
        <w:t> : Fiche synoptique du niveau de prise des préoccupations des acteurs</w:t>
      </w:r>
      <w:bookmarkEnd w:id="35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10"/>
        <w:gridCol w:w="6034"/>
      </w:tblGrid>
      <w:tr w:rsidR="006D1FE4" w:rsidRPr="001B14F6" w14:paraId="4D67DBBF" w14:textId="77777777" w:rsidTr="005D75CC">
        <w:tc>
          <w:tcPr>
            <w:tcW w:w="3510" w:type="dxa"/>
          </w:tcPr>
          <w:p w14:paraId="166CF3A2" w14:textId="77777777" w:rsidR="006D1FE4" w:rsidRPr="001B14F6" w:rsidRDefault="006D1FE4" w:rsidP="005D75CC">
            <w:pPr>
              <w:jc w:val="both"/>
              <w:rPr>
                <w:b/>
                <w:sz w:val="18"/>
                <w:szCs w:val="18"/>
              </w:rPr>
            </w:pPr>
            <w:r w:rsidRPr="001B14F6">
              <w:rPr>
                <w:b/>
                <w:sz w:val="18"/>
                <w:szCs w:val="18"/>
              </w:rPr>
              <w:t>Préoccupations des acteurs</w:t>
            </w:r>
          </w:p>
        </w:tc>
        <w:tc>
          <w:tcPr>
            <w:tcW w:w="6034" w:type="dxa"/>
          </w:tcPr>
          <w:p w14:paraId="6CCB46CB" w14:textId="77777777" w:rsidR="006D1FE4" w:rsidRPr="001B14F6" w:rsidRDefault="006D1FE4" w:rsidP="005D75CC">
            <w:pPr>
              <w:jc w:val="both"/>
              <w:rPr>
                <w:b/>
                <w:sz w:val="18"/>
                <w:szCs w:val="18"/>
              </w:rPr>
            </w:pPr>
            <w:r w:rsidRPr="001B14F6">
              <w:rPr>
                <w:b/>
                <w:sz w:val="18"/>
                <w:szCs w:val="18"/>
              </w:rPr>
              <w:t>Niveau de prise en compte des préoccupations dans le CGES</w:t>
            </w:r>
          </w:p>
        </w:tc>
      </w:tr>
      <w:tr w:rsidR="006D1FE4" w:rsidRPr="001B14F6" w14:paraId="70F32BF6" w14:textId="77777777" w:rsidTr="005D75CC">
        <w:tc>
          <w:tcPr>
            <w:tcW w:w="3510" w:type="dxa"/>
          </w:tcPr>
          <w:p w14:paraId="24660DEC" w14:textId="77777777" w:rsidR="006D1FE4" w:rsidRPr="001B14F6" w:rsidRDefault="00574003" w:rsidP="005D75CC">
            <w:pPr>
              <w:jc w:val="both"/>
              <w:rPr>
                <w:sz w:val="18"/>
                <w:szCs w:val="18"/>
              </w:rPr>
            </w:pPr>
            <w:r w:rsidRPr="001B14F6">
              <w:rPr>
                <w:sz w:val="18"/>
                <w:szCs w:val="18"/>
              </w:rPr>
              <w:t>Réhabilitation/construction de d’ouvrage de gestion de l’eau ;</w:t>
            </w:r>
          </w:p>
          <w:p w14:paraId="7A30E0E9" w14:textId="77777777" w:rsidR="00574003" w:rsidRPr="001B14F6" w:rsidRDefault="00574003" w:rsidP="005D75CC">
            <w:pPr>
              <w:jc w:val="both"/>
              <w:rPr>
                <w:sz w:val="18"/>
                <w:szCs w:val="18"/>
              </w:rPr>
            </w:pPr>
            <w:r w:rsidRPr="001B14F6">
              <w:rPr>
                <w:sz w:val="18"/>
                <w:szCs w:val="18"/>
              </w:rPr>
              <w:t>Aménagement de périmètres irrigués</w:t>
            </w:r>
          </w:p>
        </w:tc>
        <w:tc>
          <w:tcPr>
            <w:tcW w:w="6034" w:type="dxa"/>
          </w:tcPr>
          <w:p w14:paraId="4031441B" w14:textId="77777777" w:rsidR="00F13BC0" w:rsidRPr="001B14F6" w:rsidRDefault="00574003" w:rsidP="003E5043">
            <w:pPr>
              <w:numPr>
                <w:ilvl w:val="0"/>
                <w:numId w:val="127"/>
              </w:numPr>
              <w:jc w:val="both"/>
              <w:rPr>
                <w:sz w:val="18"/>
                <w:szCs w:val="18"/>
              </w:rPr>
            </w:pPr>
            <w:r w:rsidRPr="001B14F6">
              <w:rPr>
                <w:sz w:val="18"/>
                <w:szCs w:val="18"/>
              </w:rPr>
              <w:t xml:space="preserve">Activité de </w:t>
            </w:r>
            <w:r w:rsidR="00555DAA" w:rsidRPr="001B14F6">
              <w:rPr>
                <w:sz w:val="18"/>
                <w:szCs w:val="18"/>
              </w:rPr>
              <w:t>réhabilitation/construction de barrages de retenue et de barrages de dérivation ;</w:t>
            </w:r>
          </w:p>
          <w:p w14:paraId="3D0E8438" w14:textId="77777777" w:rsidR="00555DAA" w:rsidRPr="001B14F6" w:rsidRDefault="00555DAA" w:rsidP="003E5043">
            <w:pPr>
              <w:numPr>
                <w:ilvl w:val="0"/>
                <w:numId w:val="127"/>
              </w:numPr>
              <w:jc w:val="both"/>
              <w:rPr>
                <w:sz w:val="18"/>
                <w:szCs w:val="18"/>
              </w:rPr>
            </w:pPr>
            <w:r w:rsidRPr="001B14F6">
              <w:rPr>
                <w:sz w:val="18"/>
                <w:szCs w:val="18"/>
              </w:rPr>
              <w:t>Curage des canaux et drains, aménagement de périmètres irrigués</w:t>
            </w:r>
          </w:p>
        </w:tc>
      </w:tr>
      <w:tr w:rsidR="006D1FE4" w:rsidRPr="001B14F6" w14:paraId="0923CD90" w14:textId="77777777" w:rsidTr="005D75CC">
        <w:tc>
          <w:tcPr>
            <w:tcW w:w="3510" w:type="dxa"/>
          </w:tcPr>
          <w:p w14:paraId="3BEA717B" w14:textId="77777777" w:rsidR="006D1FE4" w:rsidRPr="001B14F6" w:rsidRDefault="00574003" w:rsidP="005D75CC">
            <w:pPr>
              <w:jc w:val="both"/>
              <w:rPr>
                <w:sz w:val="18"/>
                <w:szCs w:val="18"/>
              </w:rPr>
            </w:pPr>
            <w:r w:rsidRPr="001B14F6">
              <w:rPr>
                <w:sz w:val="18"/>
                <w:szCs w:val="18"/>
              </w:rPr>
              <w:t>Lutte contre la dégradation de l’environnement</w:t>
            </w:r>
          </w:p>
        </w:tc>
        <w:tc>
          <w:tcPr>
            <w:tcW w:w="6034" w:type="dxa"/>
          </w:tcPr>
          <w:p w14:paraId="2C1051ED" w14:textId="77777777" w:rsidR="00AC7E98" w:rsidRPr="001B14F6" w:rsidRDefault="00555DAA" w:rsidP="003E5043">
            <w:pPr>
              <w:numPr>
                <w:ilvl w:val="0"/>
                <w:numId w:val="128"/>
              </w:numPr>
              <w:jc w:val="both"/>
              <w:rPr>
                <w:sz w:val="18"/>
                <w:szCs w:val="18"/>
              </w:rPr>
            </w:pPr>
            <w:r w:rsidRPr="001B14F6">
              <w:rPr>
                <w:sz w:val="18"/>
                <w:szCs w:val="18"/>
              </w:rPr>
              <w:t>Formation, sensibilisation des producteurs, requalification des zones d’exploitation, reboisement, reforestation, agroforesterie</w:t>
            </w:r>
          </w:p>
        </w:tc>
      </w:tr>
      <w:tr w:rsidR="006D1FE4" w:rsidRPr="001B14F6" w14:paraId="3B30FE8D" w14:textId="77777777" w:rsidTr="005D75CC">
        <w:tc>
          <w:tcPr>
            <w:tcW w:w="3510" w:type="dxa"/>
          </w:tcPr>
          <w:p w14:paraId="3D91C655" w14:textId="77777777" w:rsidR="006D1FE4" w:rsidRPr="001B14F6" w:rsidRDefault="00574003" w:rsidP="005D75CC">
            <w:pPr>
              <w:jc w:val="both"/>
              <w:rPr>
                <w:sz w:val="18"/>
                <w:szCs w:val="18"/>
              </w:rPr>
            </w:pPr>
            <w:r w:rsidRPr="001B14F6">
              <w:rPr>
                <w:sz w:val="18"/>
                <w:szCs w:val="18"/>
              </w:rPr>
              <w:t>Appui au secteur de l’</w:t>
            </w:r>
            <w:r w:rsidR="00555DAA" w:rsidRPr="001B14F6">
              <w:rPr>
                <w:sz w:val="18"/>
                <w:szCs w:val="18"/>
              </w:rPr>
              <w:t>élevage</w:t>
            </w:r>
            <w:r w:rsidRPr="001B14F6">
              <w:rPr>
                <w:sz w:val="18"/>
                <w:szCs w:val="18"/>
              </w:rPr>
              <w:t xml:space="preserve"> et de l’agriculture</w:t>
            </w:r>
          </w:p>
        </w:tc>
        <w:tc>
          <w:tcPr>
            <w:tcW w:w="6034" w:type="dxa"/>
          </w:tcPr>
          <w:p w14:paraId="1C728D7D" w14:textId="77777777" w:rsidR="00574003" w:rsidRPr="001B14F6" w:rsidRDefault="00574003" w:rsidP="003E5043">
            <w:pPr>
              <w:numPr>
                <w:ilvl w:val="0"/>
                <w:numId w:val="129"/>
              </w:numPr>
              <w:jc w:val="both"/>
              <w:rPr>
                <w:sz w:val="18"/>
                <w:szCs w:val="18"/>
              </w:rPr>
            </w:pPr>
            <w:r w:rsidRPr="001B14F6">
              <w:rPr>
                <w:sz w:val="18"/>
                <w:szCs w:val="18"/>
              </w:rPr>
              <w:t xml:space="preserve">Mesures </w:t>
            </w:r>
            <w:r w:rsidR="00555DAA" w:rsidRPr="001B14F6">
              <w:rPr>
                <w:sz w:val="18"/>
                <w:szCs w:val="18"/>
              </w:rPr>
              <w:t xml:space="preserve">d’appui </w:t>
            </w:r>
            <w:r w:rsidRPr="001B14F6">
              <w:rPr>
                <w:sz w:val="18"/>
                <w:szCs w:val="18"/>
              </w:rPr>
              <w:t>aux producteurs, l’amélioration génétique, le renforcement des services vétérinaires,</w:t>
            </w:r>
            <w:r w:rsidR="00555DAA" w:rsidRPr="001B14F6">
              <w:rPr>
                <w:sz w:val="18"/>
                <w:szCs w:val="18"/>
              </w:rPr>
              <w:t xml:space="preserve"> la production de fourrage ;</w:t>
            </w:r>
          </w:p>
          <w:p w14:paraId="71AAA962" w14:textId="77777777" w:rsidR="006D1FE4" w:rsidRPr="001B14F6" w:rsidRDefault="00AC7E98" w:rsidP="003E5043">
            <w:pPr>
              <w:numPr>
                <w:ilvl w:val="0"/>
                <w:numId w:val="129"/>
              </w:numPr>
              <w:jc w:val="both"/>
              <w:rPr>
                <w:sz w:val="18"/>
                <w:szCs w:val="18"/>
              </w:rPr>
            </w:pPr>
            <w:r w:rsidRPr="001B14F6">
              <w:rPr>
                <w:sz w:val="18"/>
                <w:szCs w:val="18"/>
              </w:rPr>
              <w:t>Mesures prévu</w:t>
            </w:r>
            <w:r w:rsidR="00A846AE" w:rsidRPr="001B14F6">
              <w:rPr>
                <w:sz w:val="18"/>
                <w:szCs w:val="18"/>
              </w:rPr>
              <w:t>es par le projet à travers l’appui</w:t>
            </w:r>
            <w:r w:rsidRPr="001B14F6">
              <w:rPr>
                <w:sz w:val="18"/>
                <w:szCs w:val="18"/>
              </w:rPr>
              <w:t xml:space="preserve"> au</w:t>
            </w:r>
            <w:r w:rsidR="00F13BC0" w:rsidRPr="001B14F6">
              <w:rPr>
                <w:sz w:val="18"/>
                <w:szCs w:val="18"/>
              </w:rPr>
              <w:t>x</w:t>
            </w:r>
            <w:r w:rsidRPr="001B14F6">
              <w:rPr>
                <w:sz w:val="18"/>
                <w:szCs w:val="18"/>
              </w:rPr>
              <w:t xml:space="preserve"> producteur</w:t>
            </w:r>
            <w:r w:rsidR="00F13BC0" w:rsidRPr="001B14F6">
              <w:rPr>
                <w:sz w:val="18"/>
                <w:szCs w:val="18"/>
              </w:rPr>
              <w:t>s</w:t>
            </w:r>
            <w:r w:rsidR="00574003" w:rsidRPr="001B14F6">
              <w:rPr>
                <w:sz w:val="18"/>
                <w:szCs w:val="18"/>
              </w:rPr>
              <w:t>, des services de protection des végétaux</w:t>
            </w:r>
            <w:r w:rsidRPr="001B14F6">
              <w:rPr>
                <w:sz w:val="18"/>
                <w:szCs w:val="18"/>
              </w:rPr>
              <w:t>.</w:t>
            </w:r>
          </w:p>
        </w:tc>
      </w:tr>
      <w:tr w:rsidR="006D1FE4" w:rsidRPr="001B14F6" w14:paraId="2D315B2F" w14:textId="77777777" w:rsidTr="005D75CC">
        <w:tc>
          <w:tcPr>
            <w:tcW w:w="3510" w:type="dxa"/>
          </w:tcPr>
          <w:p w14:paraId="61A23B11" w14:textId="77777777" w:rsidR="006D1FE4" w:rsidRPr="001B14F6" w:rsidRDefault="00574003" w:rsidP="005D75CC">
            <w:pPr>
              <w:jc w:val="both"/>
              <w:rPr>
                <w:sz w:val="18"/>
                <w:szCs w:val="18"/>
              </w:rPr>
            </w:pPr>
            <w:r w:rsidRPr="001B14F6">
              <w:rPr>
                <w:sz w:val="18"/>
                <w:szCs w:val="18"/>
              </w:rPr>
              <w:t>Appui au AUE et COBA</w:t>
            </w:r>
          </w:p>
        </w:tc>
        <w:tc>
          <w:tcPr>
            <w:tcW w:w="6034" w:type="dxa"/>
          </w:tcPr>
          <w:p w14:paraId="27C0DED5" w14:textId="77777777" w:rsidR="006D1FE4" w:rsidRPr="001B14F6" w:rsidRDefault="00AC7E98" w:rsidP="003E5043">
            <w:pPr>
              <w:numPr>
                <w:ilvl w:val="0"/>
                <w:numId w:val="129"/>
              </w:numPr>
              <w:jc w:val="both"/>
              <w:rPr>
                <w:sz w:val="18"/>
                <w:szCs w:val="18"/>
              </w:rPr>
            </w:pPr>
            <w:r w:rsidRPr="001B14F6">
              <w:rPr>
                <w:sz w:val="18"/>
                <w:szCs w:val="18"/>
              </w:rPr>
              <w:t>Mesures prévu</w:t>
            </w:r>
            <w:r w:rsidR="00A846AE" w:rsidRPr="001B14F6">
              <w:rPr>
                <w:sz w:val="18"/>
                <w:szCs w:val="18"/>
              </w:rPr>
              <w:t>es par le projet à travers</w:t>
            </w:r>
            <w:r w:rsidRPr="001B14F6">
              <w:rPr>
                <w:sz w:val="18"/>
                <w:szCs w:val="18"/>
              </w:rPr>
              <w:t xml:space="preserve"> l’appui au</w:t>
            </w:r>
            <w:r w:rsidR="00F13BC0" w:rsidRPr="001B14F6">
              <w:rPr>
                <w:sz w:val="18"/>
                <w:szCs w:val="18"/>
              </w:rPr>
              <w:t>x</w:t>
            </w:r>
            <w:r w:rsidRPr="001B14F6">
              <w:rPr>
                <w:sz w:val="18"/>
                <w:szCs w:val="18"/>
              </w:rPr>
              <w:t xml:space="preserve"> producteurs. Structuration et renfor</w:t>
            </w:r>
            <w:r w:rsidR="00F13BC0" w:rsidRPr="001B14F6">
              <w:rPr>
                <w:sz w:val="18"/>
                <w:szCs w:val="18"/>
              </w:rPr>
              <w:t>c</w:t>
            </w:r>
            <w:r w:rsidRPr="001B14F6">
              <w:rPr>
                <w:sz w:val="18"/>
                <w:szCs w:val="18"/>
              </w:rPr>
              <w:t>ement des capacités de production</w:t>
            </w:r>
            <w:r w:rsidR="00F13BC0" w:rsidRPr="001B14F6">
              <w:rPr>
                <w:sz w:val="18"/>
                <w:szCs w:val="18"/>
              </w:rPr>
              <w:t xml:space="preserve">, organisation de la filière, </w:t>
            </w:r>
            <w:r w:rsidR="00555DAA" w:rsidRPr="001B14F6">
              <w:rPr>
                <w:sz w:val="18"/>
                <w:szCs w:val="18"/>
              </w:rPr>
              <w:t>formation des AUE et COBA</w:t>
            </w:r>
          </w:p>
        </w:tc>
      </w:tr>
      <w:tr w:rsidR="006D1FE4" w:rsidRPr="001B14F6" w14:paraId="1145084E" w14:textId="77777777" w:rsidTr="005D75CC">
        <w:tc>
          <w:tcPr>
            <w:tcW w:w="3510" w:type="dxa"/>
          </w:tcPr>
          <w:p w14:paraId="5983F0B1" w14:textId="77777777" w:rsidR="006D1FE4" w:rsidRPr="001B14F6" w:rsidRDefault="00574003" w:rsidP="005D75CC">
            <w:pPr>
              <w:jc w:val="both"/>
              <w:rPr>
                <w:sz w:val="18"/>
                <w:szCs w:val="18"/>
              </w:rPr>
            </w:pPr>
            <w:r w:rsidRPr="001B14F6">
              <w:rPr>
                <w:sz w:val="18"/>
                <w:szCs w:val="18"/>
              </w:rPr>
              <w:t>Restauration des paysages dégradés</w:t>
            </w:r>
          </w:p>
        </w:tc>
        <w:tc>
          <w:tcPr>
            <w:tcW w:w="6034" w:type="dxa"/>
          </w:tcPr>
          <w:p w14:paraId="35B58F3E" w14:textId="77777777" w:rsidR="006D1FE4" w:rsidRPr="001B14F6" w:rsidRDefault="00574003" w:rsidP="003E5043">
            <w:pPr>
              <w:numPr>
                <w:ilvl w:val="0"/>
                <w:numId w:val="129"/>
              </w:numPr>
              <w:jc w:val="both"/>
              <w:rPr>
                <w:sz w:val="18"/>
                <w:szCs w:val="18"/>
              </w:rPr>
            </w:pPr>
            <w:r w:rsidRPr="001B14F6">
              <w:rPr>
                <w:sz w:val="18"/>
                <w:szCs w:val="18"/>
              </w:rPr>
              <w:t>Traitement physique des zones dégradées, mise en défends, plantation</w:t>
            </w:r>
          </w:p>
        </w:tc>
      </w:tr>
      <w:tr w:rsidR="006D1FE4" w:rsidRPr="001B14F6" w14:paraId="2D835FA9" w14:textId="77777777" w:rsidTr="005D75CC">
        <w:tc>
          <w:tcPr>
            <w:tcW w:w="3510" w:type="dxa"/>
          </w:tcPr>
          <w:p w14:paraId="205C5674" w14:textId="77777777" w:rsidR="006D1FE4" w:rsidRPr="001B14F6" w:rsidRDefault="00574003" w:rsidP="005D75CC">
            <w:pPr>
              <w:jc w:val="both"/>
              <w:rPr>
                <w:sz w:val="18"/>
                <w:szCs w:val="18"/>
              </w:rPr>
            </w:pPr>
            <w:r w:rsidRPr="001B14F6">
              <w:rPr>
                <w:sz w:val="18"/>
                <w:szCs w:val="18"/>
              </w:rPr>
              <w:t>Gestion des forêts et lutte contre les feux de brousse</w:t>
            </w:r>
          </w:p>
        </w:tc>
        <w:tc>
          <w:tcPr>
            <w:tcW w:w="6034" w:type="dxa"/>
          </w:tcPr>
          <w:p w14:paraId="116D69E0" w14:textId="77777777" w:rsidR="006D1FE4" w:rsidRPr="001B14F6" w:rsidRDefault="00574003" w:rsidP="003E5043">
            <w:pPr>
              <w:numPr>
                <w:ilvl w:val="0"/>
                <w:numId w:val="129"/>
              </w:numPr>
              <w:jc w:val="both"/>
              <w:rPr>
                <w:sz w:val="18"/>
                <w:szCs w:val="18"/>
              </w:rPr>
            </w:pPr>
            <w:r w:rsidRPr="001B14F6">
              <w:rPr>
                <w:sz w:val="18"/>
                <w:szCs w:val="18"/>
              </w:rPr>
              <w:t>Mesures de reforestation ; développement de l’agroforesterie, zone de conservation ; Co gestion des AP, lutte contre les feux de brousse</w:t>
            </w:r>
          </w:p>
        </w:tc>
      </w:tr>
      <w:tr w:rsidR="00555DAA" w:rsidRPr="001B14F6" w14:paraId="1A940149" w14:textId="77777777" w:rsidTr="005D75CC">
        <w:tc>
          <w:tcPr>
            <w:tcW w:w="3510" w:type="dxa"/>
          </w:tcPr>
          <w:p w14:paraId="23F9B375" w14:textId="77777777" w:rsidR="00555DAA" w:rsidRPr="001B14F6" w:rsidRDefault="00555DAA" w:rsidP="005D75CC">
            <w:pPr>
              <w:jc w:val="both"/>
              <w:rPr>
                <w:sz w:val="18"/>
                <w:szCs w:val="18"/>
              </w:rPr>
            </w:pPr>
            <w:r w:rsidRPr="001B14F6">
              <w:rPr>
                <w:sz w:val="18"/>
                <w:szCs w:val="18"/>
              </w:rPr>
              <w:t>Pistes rurales</w:t>
            </w:r>
          </w:p>
        </w:tc>
        <w:tc>
          <w:tcPr>
            <w:tcW w:w="6034" w:type="dxa"/>
          </w:tcPr>
          <w:p w14:paraId="3D6659E8" w14:textId="77777777" w:rsidR="00555DAA" w:rsidRPr="001B14F6" w:rsidRDefault="00555DAA" w:rsidP="003E5043">
            <w:pPr>
              <w:numPr>
                <w:ilvl w:val="0"/>
                <w:numId w:val="129"/>
              </w:numPr>
              <w:jc w:val="both"/>
              <w:rPr>
                <w:sz w:val="18"/>
                <w:szCs w:val="18"/>
              </w:rPr>
            </w:pPr>
            <w:r w:rsidRPr="001B14F6">
              <w:rPr>
                <w:sz w:val="18"/>
                <w:szCs w:val="18"/>
              </w:rPr>
              <w:t>Réhabilitation de pistes,  désenclavement des zones de production, construction embarcadère.</w:t>
            </w:r>
          </w:p>
        </w:tc>
      </w:tr>
    </w:tbl>
    <w:p w14:paraId="3B02057E" w14:textId="77777777" w:rsidR="00B349CA" w:rsidRPr="003132EB" w:rsidRDefault="005B20B8" w:rsidP="00FE01DC">
      <w:pPr>
        <w:pStyle w:val="Heading1"/>
        <w:numPr>
          <w:ilvl w:val="0"/>
          <w:numId w:val="212"/>
        </w:numPr>
      </w:pPr>
      <w:r>
        <w:rPr>
          <w:color w:val="auto"/>
          <w:szCs w:val="24"/>
        </w:rPr>
        <w:br w:type="page"/>
      </w:r>
      <w:bookmarkStart w:id="352" w:name="_Toc343522748"/>
      <w:r w:rsidR="00BA104E">
        <w:rPr>
          <w:color w:val="auto"/>
          <w:szCs w:val="24"/>
        </w:rPr>
        <w:lastRenderedPageBreak/>
        <w:t>MECANISME DE GESTION DES GRIEFS</w:t>
      </w:r>
      <w:bookmarkEnd w:id="352"/>
    </w:p>
    <w:p w14:paraId="5799808C" w14:textId="77777777" w:rsidR="00D722E9" w:rsidRDefault="00D722E9" w:rsidP="00B349CA">
      <w:pPr>
        <w:pStyle w:val="Default"/>
        <w:rPr>
          <w:sz w:val="22"/>
          <w:szCs w:val="22"/>
        </w:rPr>
      </w:pPr>
    </w:p>
    <w:p w14:paraId="36E56988" w14:textId="77777777" w:rsidR="008D780B" w:rsidRPr="00D722E9" w:rsidRDefault="008D780B" w:rsidP="00FE01DC">
      <w:pPr>
        <w:pStyle w:val="Heading2"/>
        <w:numPr>
          <w:ilvl w:val="1"/>
          <w:numId w:val="212"/>
        </w:numPr>
        <w:jc w:val="both"/>
        <w:rPr>
          <w:bCs w:val="0"/>
        </w:rPr>
      </w:pPr>
      <w:bookmarkStart w:id="353" w:name="_Toc343522749"/>
      <w:r>
        <w:rPr>
          <w:bCs w:val="0"/>
        </w:rPr>
        <w:t>Mécanismes mises place par</w:t>
      </w:r>
      <w:r w:rsidRPr="00D722E9">
        <w:rPr>
          <w:bCs w:val="0"/>
        </w:rPr>
        <w:t xml:space="preserve"> le projet pour le recueil et le traitement des doléances</w:t>
      </w:r>
      <w:bookmarkEnd w:id="353"/>
    </w:p>
    <w:p w14:paraId="1A0E44C0" w14:textId="77777777" w:rsidR="008D780B" w:rsidRDefault="008D780B" w:rsidP="008D780B">
      <w:pPr>
        <w:pStyle w:val="Default"/>
        <w:rPr>
          <w:sz w:val="22"/>
          <w:szCs w:val="22"/>
        </w:rPr>
      </w:pPr>
    </w:p>
    <w:p w14:paraId="30703206" w14:textId="77777777" w:rsidR="008D780B" w:rsidRDefault="008D780B" w:rsidP="008D780B">
      <w:pPr>
        <w:pStyle w:val="Default"/>
        <w:jc w:val="both"/>
        <w:rPr>
          <w:sz w:val="22"/>
          <w:szCs w:val="22"/>
        </w:rPr>
      </w:pPr>
      <w:r>
        <w:rPr>
          <w:sz w:val="22"/>
          <w:szCs w:val="22"/>
        </w:rPr>
        <w:t xml:space="preserve">L’information des populations sur le mécanisme de gestion de plaintes se fera à travers la mise en place d’un registre de doléances auprès des autorités locales (mairie, chef fokontany et chef de district) concernés par les activités du projet. Ensuite, le projet informera les populations sur la procédure à suivre pour pouvoir se plaindre. </w:t>
      </w:r>
    </w:p>
    <w:p w14:paraId="5B3BD377" w14:textId="77777777" w:rsidR="008D780B" w:rsidRDefault="008D780B" w:rsidP="008D780B">
      <w:pPr>
        <w:pStyle w:val="Default"/>
        <w:rPr>
          <w:sz w:val="22"/>
          <w:szCs w:val="22"/>
        </w:rPr>
      </w:pPr>
    </w:p>
    <w:p w14:paraId="212C5A6B" w14:textId="77777777" w:rsidR="008D780B" w:rsidRDefault="008D780B" w:rsidP="008D780B">
      <w:pPr>
        <w:pStyle w:val="Default"/>
        <w:rPr>
          <w:sz w:val="22"/>
          <w:szCs w:val="22"/>
        </w:rPr>
      </w:pPr>
      <w:r>
        <w:rPr>
          <w:b/>
          <w:bCs/>
          <w:i/>
          <w:iCs/>
          <w:sz w:val="22"/>
          <w:szCs w:val="22"/>
        </w:rPr>
        <w:t xml:space="preserve">Recueil  des doléances </w:t>
      </w:r>
    </w:p>
    <w:p w14:paraId="3D957AB6" w14:textId="77777777" w:rsidR="008D780B" w:rsidRDefault="008D780B" w:rsidP="008D780B">
      <w:pPr>
        <w:pStyle w:val="Default"/>
        <w:jc w:val="both"/>
        <w:rPr>
          <w:sz w:val="22"/>
          <w:szCs w:val="22"/>
        </w:rPr>
      </w:pPr>
      <w:r>
        <w:rPr>
          <w:sz w:val="22"/>
          <w:szCs w:val="22"/>
        </w:rPr>
        <w:t xml:space="preserve">Au niveau de chaque collectivité locale (commune) concernée par les activités du projet PADAP, il sera mis à la disposition du public en permanence un registre de plainte au niveau de la mairie, du chef fokontany et du chef de district. </w:t>
      </w:r>
    </w:p>
    <w:p w14:paraId="2A9168AB" w14:textId="77777777" w:rsidR="008D780B" w:rsidRDefault="008D780B" w:rsidP="008D780B">
      <w:pPr>
        <w:pStyle w:val="Default"/>
        <w:jc w:val="both"/>
        <w:rPr>
          <w:sz w:val="22"/>
          <w:szCs w:val="22"/>
        </w:rPr>
      </w:pPr>
    </w:p>
    <w:p w14:paraId="276925B7" w14:textId="77777777" w:rsidR="008D780B" w:rsidRDefault="008D780B" w:rsidP="008D780B">
      <w:pPr>
        <w:pStyle w:val="Default"/>
        <w:jc w:val="both"/>
        <w:rPr>
          <w:sz w:val="22"/>
          <w:szCs w:val="22"/>
        </w:rPr>
      </w:pPr>
      <w:r>
        <w:rPr>
          <w:sz w:val="22"/>
          <w:szCs w:val="22"/>
        </w:rPr>
        <w:t xml:space="preserve">Ces institutions recevront toutes les plaintes et réclamations liés aux travaux et autres activités du projet PADAP, analyseront les faits et statueront en même temps et veilleront à ce que les travaux soient bien menés par le projet dans la localité. </w:t>
      </w:r>
    </w:p>
    <w:p w14:paraId="07D89CCC" w14:textId="77777777" w:rsidR="008D780B" w:rsidRDefault="008D780B" w:rsidP="008D780B">
      <w:pPr>
        <w:pStyle w:val="Default"/>
        <w:jc w:val="both"/>
        <w:rPr>
          <w:sz w:val="22"/>
          <w:szCs w:val="22"/>
        </w:rPr>
      </w:pPr>
    </w:p>
    <w:p w14:paraId="1C04043F" w14:textId="77777777" w:rsidR="008D780B" w:rsidRDefault="008D780B" w:rsidP="008D780B">
      <w:pPr>
        <w:pStyle w:val="Default"/>
        <w:jc w:val="both"/>
        <w:rPr>
          <w:sz w:val="22"/>
          <w:szCs w:val="22"/>
        </w:rPr>
      </w:pPr>
      <w:r>
        <w:rPr>
          <w:sz w:val="22"/>
          <w:szCs w:val="22"/>
        </w:rPr>
        <w:t>Une information du public sur la permanence des recueils des plaintes et sur ce cahier de doléance</w:t>
      </w:r>
      <w:r w:rsidR="001A35DE">
        <w:rPr>
          <w:sz w:val="22"/>
          <w:szCs w:val="22"/>
        </w:rPr>
        <w:t>s</w:t>
      </w:r>
      <w:r>
        <w:rPr>
          <w:sz w:val="22"/>
          <w:szCs w:val="22"/>
        </w:rPr>
        <w:t xml:space="preserve"> sera entreprise, notamment par la CCNP du PADAP et les Unité</w:t>
      </w:r>
      <w:r w:rsidR="001A35DE">
        <w:rPr>
          <w:sz w:val="22"/>
          <w:szCs w:val="22"/>
        </w:rPr>
        <w:t>s</w:t>
      </w:r>
      <w:r>
        <w:rPr>
          <w:sz w:val="22"/>
          <w:szCs w:val="22"/>
        </w:rPr>
        <w:t xml:space="preserve"> de Coordination régionale en rapport avec les collectivités locales (Communes) concernées, avec l’appui au besoin d’ONG locales. </w:t>
      </w:r>
    </w:p>
    <w:p w14:paraId="612398F6" w14:textId="77777777" w:rsidR="008D780B" w:rsidRDefault="008D780B" w:rsidP="008D780B">
      <w:pPr>
        <w:pStyle w:val="Default"/>
        <w:jc w:val="both"/>
        <w:rPr>
          <w:sz w:val="22"/>
          <w:szCs w:val="22"/>
        </w:rPr>
      </w:pPr>
    </w:p>
    <w:p w14:paraId="2DAFF86D" w14:textId="77777777" w:rsidR="008D780B" w:rsidRPr="00BA104E" w:rsidRDefault="008D780B" w:rsidP="008D780B">
      <w:pPr>
        <w:pStyle w:val="Default"/>
        <w:jc w:val="both"/>
        <w:rPr>
          <w:b/>
          <w:i/>
          <w:sz w:val="22"/>
          <w:szCs w:val="22"/>
        </w:rPr>
      </w:pPr>
      <w:r w:rsidRPr="00BA104E">
        <w:rPr>
          <w:b/>
          <w:i/>
          <w:sz w:val="22"/>
          <w:szCs w:val="22"/>
        </w:rPr>
        <w:t>Traitement des doléances</w:t>
      </w:r>
    </w:p>
    <w:p w14:paraId="52DA2605" w14:textId="77777777" w:rsidR="008D780B" w:rsidRDefault="008D780B" w:rsidP="008D780B">
      <w:pPr>
        <w:pStyle w:val="Default"/>
        <w:jc w:val="both"/>
        <w:rPr>
          <w:sz w:val="22"/>
          <w:szCs w:val="22"/>
        </w:rPr>
      </w:pPr>
    </w:p>
    <w:p w14:paraId="15F15F0B" w14:textId="77777777" w:rsidR="008D780B" w:rsidRDefault="008D780B" w:rsidP="008D780B">
      <w:pPr>
        <w:pStyle w:val="Default"/>
        <w:jc w:val="both"/>
        <w:rPr>
          <w:sz w:val="22"/>
          <w:szCs w:val="22"/>
        </w:rPr>
      </w:pPr>
      <w:r>
        <w:rPr>
          <w:sz w:val="22"/>
          <w:szCs w:val="22"/>
        </w:rPr>
        <w:t>Les doléances seront traitées (i) d’abord au niveau local entre le chef fokontany et les chefs traditionnels (raiamandreny ou tangalamena). (ii) Si le ou les plaignant (s) n’est pas satisfait du verdict rendu, il saisit le Président de la Chambre du Conseil de la Commune. (iii) Si à l’issue de cette médiation, il n y a pas d’accord, le plaignant peut saisir l’autorité administrative (le préfet) ou le chef de district pour arbitrage.</w:t>
      </w:r>
    </w:p>
    <w:p w14:paraId="67D7D893" w14:textId="77777777" w:rsidR="008D780B" w:rsidRDefault="008D780B" w:rsidP="008D780B">
      <w:pPr>
        <w:pStyle w:val="Default"/>
        <w:jc w:val="both"/>
        <w:rPr>
          <w:sz w:val="22"/>
          <w:szCs w:val="22"/>
        </w:rPr>
      </w:pPr>
      <w:r>
        <w:rPr>
          <w:sz w:val="22"/>
          <w:szCs w:val="22"/>
        </w:rPr>
        <w:t>(iv) Si après arbitrage de l’autorité administrative le plaignant estime qu’il n’est pas satisfait, il peut saisir la justice qui est l’ultime voie de recours.</w:t>
      </w:r>
    </w:p>
    <w:p w14:paraId="5E9C665A" w14:textId="77777777" w:rsidR="008D780B" w:rsidRDefault="008D780B" w:rsidP="008D780B">
      <w:pPr>
        <w:pStyle w:val="Default"/>
        <w:jc w:val="both"/>
        <w:rPr>
          <w:sz w:val="22"/>
          <w:szCs w:val="22"/>
        </w:rPr>
      </w:pPr>
    </w:p>
    <w:p w14:paraId="310F7A91" w14:textId="77777777" w:rsidR="008D780B" w:rsidRDefault="008D780B" w:rsidP="008D780B">
      <w:pPr>
        <w:pStyle w:val="Caption"/>
        <w:rPr>
          <w:sz w:val="22"/>
          <w:szCs w:val="22"/>
        </w:rPr>
      </w:pPr>
      <w:bookmarkStart w:id="354" w:name="_Toc343521542"/>
      <w:r>
        <w:t xml:space="preserve">Tableau </w:t>
      </w:r>
      <w:r w:rsidR="00A84AD9">
        <w:fldChar w:fldCharType="begin"/>
      </w:r>
      <w:r w:rsidR="00A84AD9">
        <w:instrText xml:space="preserve"> </w:instrText>
      </w:r>
      <w:r w:rsidR="002C5AE1">
        <w:instrText>SEQ</w:instrText>
      </w:r>
      <w:r w:rsidR="00A84AD9">
        <w:instrText xml:space="preserve"> Tableau \* ARABIC </w:instrText>
      </w:r>
      <w:r w:rsidR="00A84AD9">
        <w:fldChar w:fldCharType="separate"/>
      </w:r>
      <w:r w:rsidR="0022512A">
        <w:rPr>
          <w:noProof/>
        </w:rPr>
        <w:t>36</w:t>
      </w:r>
      <w:r w:rsidR="00A84AD9">
        <w:fldChar w:fldCharType="end"/>
      </w:r>
      <w:r>
        <w:t xml:space="preserve"> : </w:t>
      </w:r>
      <w:r>
        <w:rPr>
          <w:sz w:val="22"/>
          <w:szCs w:val="22"/>
        </w:rPr>
        <w:t>Les étapes du processus de traitement des doléances</w:t>
      </w:r>
      <w:bookmarkEnd w:id="354"/>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1"/>
        <w:gridCol w:w="3543"/>
        <w:gridCol w:w="2514"/>
        <w:gridCol w:w="2386"/>
      </w:tblGrid>
      <w:tr w:rsidR="008D780B" w:rsidRPr="001B14F6" w14:paraId="59FF7A54" w14:textId="77777777" w:rsidTr="00F551E7">
        <w:tc>
          <w:tcPr>
            <w:tcW w:w="1101" w:type="dxa"/>
            <w:shd w:val="clear" w:color="auto" w:fill="auto"/>
          </w:tcPr>
          <w:p w14:paraId="39DDC76C" w14:textId="77777777" w:rsidR="008D780B" w:rsidRPr="001B14F6" w:rsidRDefault="008D780B" w:rsidP="00F551E7">
            <w:pPr>
              <w:pStyle w:val="Default"/>
              <w:jc w:val="both"/>
              <w:rPr>
                <w:b/>
                <w:sz w:val="18"/>
                <w:szCs w:val="18"/>
              </w:rPr>
            </w:pPr>
            <w:r w:rsidRPr="001B14F6">
              <w:rPr>
                <w:b/>
                <w:sz w:val="18"/>
                <w:szCs w:val="18"/>
              </w:rPr>
              <w:t>Etape</w:t>
            </w:r>
          </w:p>
        </w:tc>
        <w:tc>
          <w:tcPr>
            <w:tcW w:w="3543" w:type="dxa"/>
            <w:shd w:val="clear" w:color="auto" w:fill="auto"/>
          </w:tcPr>
          <w:p w14:paraId="0C383D4C" w14:textId="77777777" w:rsidR="008D780B" w:rsidRPr="001B14F6" w:rsidRDefault="008D780B" w:rsidP="00F551E7">
            <w:pPr>
              <w:pStyle w:val="Default"/>
              <w:jc w:val="both"/>
              <w:rPr>
                <w:b/>
                <w:sz w:val="18"/>
                <w:szCs w:val="18"/>
              </w:rPr>
            </w:pPr>
            <w:r w:rsidRPr="001B14F6">
              <w:rPr>
                <w:b/>
                <w:sz w:val="18"/>
                <w:szCs w:val="18"/>
              </w:rPr>
              <w:t xml:space="preserve">Activités </w:t>
            </w:r>
          </w:p>
        </w:tc>
        <w:tc>
          <w:tcPr>
            <w:tcW w:w="2514" w:type="dxa"/>
            <w:shd w:val="clear" w:color="auto" w:fill="auto"/>
          </w:tcPr>
          <w:p w14:paraId="649455E3" w14:textId="77777777" w:rsidR="008D780B" w:rsidRPr="001B14F6" w:rsidRDefault="008D780B" w:rsidP="00F551E7">
            <w:pPr>
              <w:pStyle w:val="Default"/>
              <w:jc w:val="both"/>
              <w:rPr>
                <w:b/>
                <w:sz w:val="18"/>
                <w:szCs w:val="18"/>
              </w:rPr>
            </w:pPr>
            <w:r w:rsidRPr="001B14F6">
              <w:rPr>
                <w:b/>
                <w:sz w:val="18"/>
                <w:szCs w:val="18"/>
              </w:rPr>
              <w:t>Personnes responsables</w:t>
            </w:r>
          </w:p>
        </w:tc>
        <w:tc>
          <w:tcPr>
            <w:tcW w:w="2386" w:type="dxa"/>
            <w:shd w:val="clear" w:color="auto" w:fill="auto"/>
          </w:tcPr>
          <w:p w14:paraId="29AFD808" w14:textId="77777777" w:rsidR="008D780B" w:rsidRPr="001B14F6" w:rsidRDefault="008D780B" w:rsidP="00F551E7">
            <w:pPr>
              <w:pStyle w:val="Default"/>
              <w:jc w:val="both"/>
              <w:rPr>
                <w:b/>
                <w:sz w:val="18"/>
                <w:szCs w:val="18"/>
              </w:rPr>
            </w:pPr>
            <w:r w:rsidRPr="001B14F6">
              <w:rPr>
                <w:b/>
                <w:sz w:val="18"/>
                <w:szCs w:val="18"/>
              </w:rPr>
              <w:t xml:space="preserve">Observation </w:t>
            </w:r>
          </w:p>
        </w:tc>
      </w:tr>
      <w:tr w:rsidR="008D780B" w:rsidRPr="001B14F6" w14:paraId="3DB1C9D6" w14:textId="77777777" w:rsidTr="00F551E7">
        <w:tc>
          <w:tcPr>
            <w:tcW w:w="1101" w:type="dxa"/>
            <w:shd w:val="clear" w:color="auto" w:fill="auto"/>
          </w:tcPr>
          <w:p w14:paraId="3904D709" w14:textId="77777777" w:rsidR="008D780B" w:rsidRPr="001B14F6" w:rsidRDefault="008D780B" w:rsidP="00F551E7">
            <w:pPr>
              <w:pStyle w:val="Default"/>
              <w:jc w:val="both"/>
              <w:rPr>
                <w:b/>
                <w:sz w:val="18"/>
                <w:szCs w:val="18"/>
              </w:rPr>
            </w:pPr>
            <w:r w:rsidRPr="001B14F6">
              <w:rPr>
                <w:b/>
                <w:sz w:val="18"/>
                <w:szCs w:val="18"/>
              </w:rPr>
              <w:t>Etapes 0</w:t>
            </w:r>
          </w:p>
        </w:tc>
        <w:tc>
          <w:tcPr>
            <w:tcW w:w="3543" w:type="dxa"/>
            <w:shd w:val="clear" w:color="auto" w:fill="auto"/>
          </w:tcPr>
          <w:p w14:paraId="09BA4B0A" w14:textId="77777777" w:rsidR="008D780B" w:rsidRPr="001B14F6" w:rsidRDefault="008D780B" w:rsidP="00F551E7">
            <w:pPr>
              <w:pStyle w:val="Default"/>
              <w:jc w:val="both"/>
              <w:rPr>
                <w:sz w:val="18"/>
                <w:szCs w:val="18"/>
              </w:rPr>
            </w:pPr>
            <w:r w:rsidRPr="001B14F6">
              <w:rPr>
                <w:sz w:val="18"/>
                <w:szCs w:val="18"/>
              </w:rPr>
              <w:t>Réception plainte au niveau de la mairie ou du chef fokontany</w:t>
            </w:r>
          </w:p>
        </w:tc>
        <w:tc>
          <w:tcPr>
            <w:tcW w:w="2514" w:type="dxa"/>
            <w:shd w:val="clear" w:color="auto" w:fill="auto"/>
          </w:tcPr>
          <w:p w14:paraId="4ADD7F25" w14:textId="77777777" w:rsidR="008D780B" w:rsidRPr="001B14F6" w:rsidRDefault="008D780B" w:rsidP="00F551E7">
            <w:pPr>
              <w:pStyle w:val="Default"/>
              <w:jc w:val="both"/>
              <w:rPr>
                <w:sz w:val="18"/>
                <w:szCs w:val="18"/>
              </w:rPr>
            </w:pPr>
            <w:r w:rsidRPr="001B14F6">
              <w:rPr>
                <w:sz w:val="18"/>
                <w:szCs w:val="18"/>
              </w:rPr>
              <w:t>Agent Mairie, Chef fokontany</w:t>
            </w:r>
          </w:p>
        </w:tc>
        <w:tc>
          <w:tcPr>
            <w:tcW w:w="2386" w:type="dxa"/>
            <w:shd w:val="clear" w:color="auto" w:fill="auto"/>
          </w:tcPr>
          <w:p w14:paraId="2E639758" w14:textId="77777777" w:rsidR="008D780B" w:rsidRPr="001B14F6" w:rsidRDefault="008D780B" w:rsidP="00F551E7">
            <w:pPr>
              <w:pStyle w:val="Default"/>
              <w:jc w:val="both"/>
              <w:rPr>
                <w:sz w:val="18"/>
                <w:szCs w:val="18"/>
              </w:rPr>
            </w:pPr>
            <w:r w:rsidRPr="001B14F6">
              <w:rPr>
                <w:sz w:val="18"/>
                <w:szCs w:val="18"/>
              </w:rPr>
              <w:t>Consignation des éléments de la plainte dans le registre déposé à cet effet.</w:t>
            </w:r>
          </w:p>
        </w:tc>
      </w:tr>
      <w:tr w:rsidR="008D780B" w:rsidRPr="001B14F6" w14:paraId="62F8B652" w14:textId="77777777" w:rsidTr="00F551E7">
        <w:tc>
          <w:tcPr>
            <w:tcW w:w="1101" w:type="dxa"/>
            <w:shd w:val="clear" w:color="auto" w:fill="auto"/>
          </w:tcPr>
          <w:p w14:paraId="6898D96D" w14:textId="77777777" w:rsidR="008D780B" w:rsidRPr="001B14F6" w:rsidRDefault="008D780B" w:rsidP="00F551E7">
            <w:pPr>
              <w:pStyle w:val="Default"/>
              <w:jc w:val="both"/>
              <w:rPr>
                <w:b/>
                <w:sz w:val="18"/>
                <w:szCs w:val="18"/>
              </w:rPr>
            </w:pPr>
            <w:r w:rsidRPr="001B14F6">
              <w:rPr>
                <w:b/>
                <w:sz w:val="18"/>
                <w:szCs w:val="18"/>
              </w:rPr>
              <w:t>Etape 1</w:t>
            </w:r>
          </w:p>
        </w:tc>
        <w:tc>
          <w:tcPr>
            <w:tcW w:w="3543" w:type="dxa"/>
            <w:shd w:val="clear" w:color="auto" w:fill="auto"/>
          </w:tcPr>
          <w:p w14:paraId="4ADA1DC3" w14:textId="77777777" w:rsidR="008D780B" w:rsidRPr="001B14F6" w:rsidRDefault="008D780B" w:rsidP="00F551E7">
            <w:pPr>
              <w:pStyle w:val="Default"/>
              <w:jc w:val="both"/>
              <w:rPr>
                <w:sz w:val="18"/>
                <w:szCs w:val="18"/>
              </w:rPr>
            </w:pPr>
            <w:r w:rsidRPr="001B14F6">
              <w:rPr>
                <w:sz w:val="18"/>
                <w:szCs w:val="18"/>
              </w:rPr>
              <w:t>Médiation chef Fokontany et Raiamandreny ou tangalamena (chefs traditionnels), Notables</w:t>
            </w:r>
          </w:p>
        </w:tc>
        <w:tc>
          <w:tcPr>
            <w:tcW w:w="2514" w:type="dxa"/>
            <w:shd w:val="clear" w:color="auto" w:fill="auto"/>
          </w:tcPr>
          <w:p w14:paraId="2CB4A2A6" w14:textId="77777777" w:rsidR="008D780B" w:rsidRPr="001B14F6" w:rsidRDefault="008D780B" w:rsidP="00F551E7">
            <w:pPr>
              <w:pStyle w:val="Default"/>
              <w:jc w:val="both"/>
              <w:rPr>
                <w:sz w:val="18"/>
                <w:szCs w:val="18"/>
              </w:rPr>
            </w:pPr>
            <w:r w:rsidRPr="001B14F6">
              <w:rPr>
                <w:sz w:val="18"/>
                <w:szCs w:val="18"/>
              </w:rPr>
              <w:t>Chef Fokontany, chefs traditionnels, notable, plaignant(s), un représentant du projet</w:t>
            </w:r>
          </w:p>
        </w:tc>
        <w:tc>
          <w:tcPr>
            <w:tcW w:w="2386" w:type="dxa"/>
            <w:shd w:val="clear" w:color="auto" w:fill="auto"/>
          </w:tcPr>
          <w:p w14:paraId="28D087DB" w14:textId="77777777" w:rsidR="008D780B" w:rsidRPr="001B14F6" w:rsidRDefault="008D780B" w:rsidP="00F551E7">
            <w:pPr>
              <w:pStyle w:val="Default"/>
              <w:jc w:val="both"/>
              <w:rPr>
                <w:sz w:val="18"/>
                <w:szCs w:val="18"/>
              </w:rPr>
            </w:pPr>
            <w:r w:rsidRPr="001B14F6">
              <w:rPr>
                <w:sz w:val="18"/>
                <w:szCs w:val="18"/>
              </w:rPr>
              <w:t>PV de médiation à établir par le chef Fokontany.</w:t>
            </w:r>
          </w:p>
        </w:tc>
      </w:tr>
      <w:tr w:rsidR="008D780B" w:rsidRPr="001B14F6" w14:paraId="3A7D7687" w14:textId="77777777" w:rsidTr="00F551E7">
        <w:tc>
          <w:tcPr>
            <w:tcW w:w="1101" w:type="dxa"/>
            <w:shd w:val="clear" w:color="auto" w:fill="auto"/>
          </w:tcPr>
          <w:p w14:paraId="7A7758DA" w14:textId="77777777" w:rsidR="008D780B" w:rsidRPr="001B14F6" w:rsidRDefault="008D780B" w:rsidP="00F551E7">
            <w:pPr>
              <w:pStyle w:val="Default"/>
              <w:jc w:val="both"/>
              <w:rPr>
                <w:b/>
                <w:sz w:val="18"/>
                <w:szCs w:val="18"/>
              </w:rPr>
            </w:pPr>
            <w:r w:rsidRPr="001B14F6">
              <w:rPr>
                <w:b/>
                <w:sz w:val="18"/>
                <w:szCs w:val="18"/>
              </w:rPr>
              <w:t>Etape 2</w:t>
            </w:r>
          </w:p>
        </w:tc>
        <w:tc>
          <w:tcPr>
            <w:tcW w:w="3543" w:type="dxa"/>
            <w:shd w:val="clear" w:color="auto" w:fill="auto"/>
          </w:tcPr>
          <w:p w14:paraId="4F98A712" w14:textId="77777777" w:rsidR="008D780B" w:rsidRPr="001B14F6" w:rsidRDefault="008D780B" w:rsidP="00F551E7">
            <w:pPr>
              <w:pStyle w:val="Default"/>
              <w:jc w:val="both"/>
              <w:rPr>
                <w:sz w:val="18"/>
                <w:szCs w:val="18"/>
              </w:rPr>
            </w:pPr>
            <w:r w:rsidRPr="001B14F6">
              <w:rPr>
                <w:sz w:val="18"/>
                <w:szCs w:val="18"/>
              </w:rPr>
              <w:t>Médiation Chambre du Conseil de la Commune</w:t>
            </w:r>
          </w:p>
        </w:tc>
        <w:tc>
          <w:tcPr>
            <w:tcW w:w="2514" w:type="dxa"/>
            <w:shd w:val="clear" w:color="auto" w:fill="auto"/>
          </w:tcPr>
          <w:p w14:paraId="2E4E2B64" w14:textId="77777777" w:rsidR="008D780B" w:rsidRPr="001B14F6" w:rsidRDefault="008D780B" w:rsidP="00F551E7">
            <w:pPr>
              <w:pStyle w:val="Default"/>
              <w:jc w:val="both"/>
              <w:rPr>
                <w:sz w:val="18"/>
                <w:szCs w:val="18"/>
              </w:rPr>
            </w:pPr>
            <w:r w:rsidRPr="001B14F6">
              <w:rPr>
                <w:sz w:val="18"/>
                <w:szCs w:val="18"/>
              </w:rPr>
              <w:t>Le président et les 05 membres du Conseil, le plaignant(s), un représentant du projet</w:t>
            </w:r>
          </w:p>
        </w:tc>
        <w:tc>
          <w:tcPr>
            <w:tcW w:w="2386" w:type="dxa"/>
            <w:shd w:val="clear" w:color="auto" w:fill="auto"/>
          </w:tcPr>
          <w:p w14:paraId="07E36A9B" w14:textId="77777777" w:rsidR="008D780B" w:rsidRPr="001B14F6" w:rsidRDefault="008D780B" w:rsidP="00F551E7">
            <w:pPr>
              <w:pStyle w:val="Default"/>
              <w:jc w:val="both"/>
              <w:rPr>
                <w:sz w:val="18"/>
                <w:szCs w:val="18"/>
              </w:rPr>
            </w:pPr>
            <w:r w:rsidRPr="001B14F6">
              <w:rPr>
                <w:sz w:val="18"/>
                <w:szCs w:val="18"/>
              </w:rPr>
              <w:t>PV de médiation à établir par le secrétaire de séance de la chambre du Conseil.</w:t>
            </w:r>
          </w:p>
        </w:tc>
      </w:tr>
      <w:tr w:rsidR="008D780B" w:rsidRPr="001B14F6" w14:paraId="076EDD6E" w14:textId="77777777" w:rsidTr="00F551E7">
        <w:tc>
          <w:tcPr>
            <w:tcW w:w="1101" w:type="dxa"/>
            <w:shd w:val="clear" w:color="auto" w:fill="auto"/>
          </w:tcPr>
          <w:p w14:paraId="7A38F80C" w14:textId="77777777" w:rsidR="008D780B" w:rsidRPr="001B14F6" w:rsidRDefault="008D780B" w:rsidP="00F551E7">
            <w:pPr>
              <w:pStyle w:val="Default"/>
              <w:jc w:val="both"/>
              <w:rPr>
                <w:b/>
                <w:sz w:val="18"/>
                <w:szCs w:val="18"/>
              </w:rPr>
            </w:pPr>
            <w:r w:rsidRPr="001B14F6">
              <w:rPr>
                <w:b/>
                <w:sz w:val="18"/>
                <w:szCs w:val="18"/>
              </w:rPr>
              <w:t>Etape 3</w:t>
            </w:r>
          </w:p>
        </w:tc>
        <w:tc>
          <w:tcPr>
            <w:tcW w:w="3543" w:type="dxa"/>
            <w:shd w:val="clear" w:color="auto" w:fill="auto"/>
          </w:tcPr>
          <w:p w14:paraId="7690F0D9" w14:textId="77777777" w:rsidR="008D780B" w:rsidRPr="001B14F6" w:rsidRDefault="008D780B" w:rsidP="00F551E7">
            <w:pPr>
              <w:pStyle w:val="Default"/>
              <w:jc w:val="both"/>
              <w:rPr>
                <w:sz w:val="18"/>
                <w:szCs w:val="18"/>
              </w:rPr>
            </w:pPr>
            <w:r w:rsidRPr="001B14F6">
              <w:rPr>
                <w:sz w:val="18"/>
                <w:szCs w:val="18"/>
              </w:rPr>
              <w:t>Arbitrage de l’autorité administrative</w:t>
            </w:r>
          </w:p>
        </w:tc>
        <w:tc>
          <w:tcPr>
            <w:tcW w:w="2514" w:type="dxa"/>
            <w:shd w:val="clear" w:color="auto" w:fill="auto"/>
          </w:tcPr>
          <w:p w14:paraId="3174A4DA" w14:textId="77777777" w:rsidR="008D780B" w:rsidRPr="001B14F6" w:rsidRDefault="008D780B" w:rsidP="00F551E7">
            <w:pPr>
              <w:pStyle w:val="Default"/>
              <w:jc w:val="both"/>
              <w:rPr>
                <w:sz w:val="18"/>
                <w:szCs w:val="18"/>
              </w:rPr>
            </w:pPr>
            <w:r w:rsidRPr="001B14F6">
              <w:rPr>
                <w:sz w:val="18"/>
                <w:szCs w:val="18"/>
              </w:rPr>
              <w:t>L’autorité administrative qui peut s’adjoindre toute personne qu’elle juge compétente pour l’aider à la résolution du litige, le plaignant(s), un représentant du projet</w:t>
            </w:r>
          </w:p>
        </w:tc>
        <w:tc>
          <w:tcPr>
            <w:tcW w:w="2386" w:type="dxa"/>
            <w:shd w:val="clear" w:color="auto" w:fill="auto"/>
          </w:tcPr>
          <w:p w14:paraId="62E507F3" w14:textId="77777777" w:rsidR="008D780B" w:rsidRPr="001B14F6" w:rsidRDefault="008D780B" w:rsidP="00F551E7">
            <w:pPr>
              <w:pStyle w:val="Default"/>
              <w:jc w:val="both"/>
              <w:rPr>
                <w:sz w:val="18"/>
                <w:szCs w:val="18"/>
              </w:rPr>
            </w:pPr>
            <w:r w:rsidRPr="001B14F6">
              <w:rPr>
                <w:sz w:val="18"/>
                <w:szCs w:val="18"/>
              </w:rPr>
              <w:t>PV de médiation à établir l’assistant de l’autorité administrative.</w:t>
            </w:r>
          </w:p>
        </w:tc>
      </w:tr>
      <w:tr w:rsidR="008D780B" w:rsidRPr="001B14F6" w14:paraId="07BBA6E9" w14:textId="77777777" w:rsidTr="00F551E7">
        <w:tc>
          <w:tcPr>
            <w:tcW w:w="1101" w:type="dxa"/>
            <w:shd w:val="clear" w:color="auto" w:fill="auto"/>
          </w:tcPr>
          <w:p w14:paraId="43318ADF" w14:textId="77777777" w:rsidR="008D780B" w:rsidRPr="001B14F6" w:rsidRDefault="008D780B" w:rsidP="00F551E7">
            <w:pPr>
              <w:pStyle w:val="Default"/>
              <w:jc w:val="both"/>
              <w:rPr>
                <w:b/>
                <w:sz w:val="18"/>
                <w:szCs w:val="18"/>
              </w:rPr>
            </w:pPr>
            <w:r w:rsidRPr="001B14F6">
              <w:rPr>
                <w:b/>
                <w:sz w:val="18"/>
                <w:szCs w:val="18"/>
              </w:rPr>
              <w:t>Etape 4</w:t>
            </w:r>
          </w:p>
        </w:tc>
        <w:tc>
          <w:tcPr>
            <w:tcW w:w="3543" w:type="dxa"/>
            <w:shd w:val="clear" w:color="auto" w:fill="auto"/>
          </w:tcPr>
          <w:p w14:paraId="5EA9528B" w14:textId="77777777" w:rsidR="008D780B" w:rsidRPr="001B14F6" w:rsidRDefault="008D780B" w:rsidP="00F551E7">
            <w:pPr>
              <w:pStyle w:val="Default"/>
              <w:jc w:val="both"/>
              <w:rPr>
                <w:sz w:val="18"/>
                <w:szCs w:val="18"/>
              </w:rPr>
            </w:pPr>
            <w:r w:rsidRPr="001B14F6">
              <w:rPr>
                <w:sz w:val="18"/>
                <w:szCs w:val="18"/>
              </w:rPr>
              <w:t>Recours au niveau du tribunal de première instance</w:t>
            </w:r>
          </w:p>
        </w:tc>
        <w:tc>
          <w:tcPr>
            <w:tcW w:w="2514" w:type="dxa"/>
            <w:shd w:val="clear" w:color="auto" w:fill="auto"/>
          </w:tcPr>
          <w:p w14:paraId="20D08DEB" w14:textId="77777777" w:rsidR="008D780B" w:rsidRPr="001B14F6" w:rsidRDefault="008D780B" w:rsidP="00F551E7">
            <w:pPr>
              <w:pStyle w:val="Default"/>
              <w:jc w:val="both"/>
              <w:rPr>
                <w:sz w:val="18"/>
                <w:szCs w:val="18"/>
              </w:rPr>
            </w:pPr>
            <w:r w:rsidRPr="001B14F6">
              <w:rPr>
                <w:sz w:val="18"/>
                <w:szCs w:val="18"/>
              </w:rPr>
              <w:t>Le juge,  le plaignant et le représentant du projet</w:t>
            </w:r>
          </w:p>
        </w:tc>
        <w:tc>
          <w:tcPr>
            <w:tcW w:w="2386" w:type="dxa"/>
            <w:shd w:val="clear" w:color="auto" w:fill="auto"/>
          </w:tcPr>
          <w:p w14:paraId="7BE127AA" w14:textId="77777777" w:rsidR="008D780B" w:rsidRPr="001B14F6" w:rsidRDefault="008D780B" w:rsidP="00F551E7">
            <w:pPr>
              <w:pStyle w:val="Default"/>
              <w:jc w:val="both"/>
              <w:rPr>
                <w:sz w:val="18"/>
                <w:szCs w:val="18"/>
              </w:rPr>
            </w:pPr>
            <w:r w:rsidRPr="001B14F6">
              <w:rPr>
                <w:sz w:val="18"/>
                <w:szCs w:val="18"/>
              </w:rPr>
              <w:t>PV à établir par le greffier du tribunal.</w:t>
            </w:r>
          </w:p>
        </w:tc>
      </w:tr>
    </w:tbl>
    <w:p w14:paraId="44FEFFC0" w14:textId="77777777" w:rsidR="008D780B" w:rsidRDefault="008D780B" w:rsidP="008D780B">
      <w:pPr>
        <w:pStyle w:val="Default"/>
        <w:jc w:val="both"/>
        <w:rPr>
          <w:sz w:val="22"/>
          <w:szCs w:val="22"/>
        </w:rPr>
      </w:pPr>
    </w:p>
    <w:p w14:paraId="05A6510E" w14:textId="77777777" w:rsidR="008D780B" w:rsidRPr="00192120" w:rsidRDefault="008D780B" w:rsidP="008D780B">
      <w:pPr>
        <w:pStyle w:val="Default"/>
        <w:jc w:val="both"/>
        <w:rPr>
          <w:sz w:val="22"/>
          <w:szCs w:val="22"/>
        </w:rPr>
      </w:pPr>
      <w:r>
        <w:rPr>
          <w:sz w:val="22"/>
          <w:szCs w:val="22"/>
        </w:rPr>
        <w:t xml:space="preserve">Il convient de préciser que lors des consultations du public qui ont été menées dans les zones potentielles d’intervention du projet à travers les quatre régions : Boeny, Sava, sofia, Analanjirofo la même démarche </w:t>
      </w:r>
      <w:r>
        <w:rPr>
          <w:sz w:val="22"/>
          <w:szCs w:val="22"/>
        </w:rPr>
        <w:lastRenderedPageBreak/>
        <w:t>de résolutions des litiges est adoptée. Cette démarche peut donc être généralisée dans toutes les zones d’intervention du projet PADAP.</w:t>
      </w:r>
    </w:p>
    <w:p w14:paraId="58803391" w14:textId="77777777" w:rsidR="00B349CA" w:rsidRDefault="00B349CA" w:rsidP="008D780B">
      <w:pPr>
        <w:pStyle w:val="Heading2"/>
        <w:ind w:left="792"/>
        <w:jc w:val="both"/>
      </w:pPr>
    </w:p>
    <w:p w14:paraId="49472555" w14:textId="77777777" w:rsidR="00DB3A96" w:rsidRPr="005B20B8" w:rsidRDefault="008712F5" w:rsidP="005B20B8">
      <w:pPr>
        <w:pStyle w:val="Heading1"/>
        <w:ind w:left="360"/>
        <w:rPr>
          <w:color w:val="auto"/>
          <w:szCs w:val="24"/>
        </w:rPr>
      </w:pPr>
      <w:bookmarkStart w:id="355" w:name="_Toc343522750"/>
      <w:r w:rsidRPr="005B20B8">
        <w:rPr>
          <w:color w:val="auto"/>
          <w:szCs w:val="24"/>
        </w:rPr>
        <w:t>CONCLUSION</w:t>
      </w:r>
      <w:r w:rsidR="00316A7B" w:rsidRPr="005B20B8">
        <w:rPr>
          <w:color w:val="auto"/>
          <w:szCs w:val="24"/>
        </w:rPr>
        <w:t xml:space="preserve"> GENERAL</w:t>
      </w:r>
      <w:r w:rsidR="0062561A" w:rsidRPr="005B20B8">
        <w:rPr>
          <w:color w:val="auto"/>
          <w:szCs w:val="24"/>
        </w:rPr>
        <w:t>E</w:t>
      </w:r>
      <w:bookmarkEnd w:id="355"/>
    </w:p>
    <w:p w14:paraId="496FF7AF" w14:textId="77777777" w:rsidR="00E95169" w:rsidRDefault="00E95169" w:rsidP="00192120"/>
    <w:p w14:paraId="677DCB30" w14:textId="77777777" w:rsidR="00322BEA" w:rsidRDefault="00436D80" w:rsidP="002C7106">
      <w:pPr>
        <w:jc w:val="both"/>
        <w:rPr>
          <w:sz w:val="22"/>
          <w:szCs w:val="22"/>
        </w:rPr>
      </w:pPr>
      <w:r>
        <w:rPr>
          <w:sz w:val="22"/>
          <w:szCs w:val="22"/>
        </w:rPr>
        <w:t>Le déclenchement de la politique opérationnelle 4.01 par les activités envisagées par le PADAP a nécessité la préparation du présent CGES. Il constitue un mécanisme de tri et de sélection</w:t>
      </w:r>
      <w:r w:rsidR="001A35DE">
        <w:rPr>
          <w:sz w:val="22"/>
          <w:szCs w:val="22"/>
        </w:rPr>
        <w:t xml:space="preserve"> </w:t>
      </w:r>
      <w:r>
        <w:rPr>
          <w:sz w:val="22"/>
          <w:szCs w:val="22"/>
        </w:rPr>
        <w:t>des impacts environnementaux et sociaux de sous projets qui ne sont pas encore défini</w:t>
      </w:r>
      <w:r w:rsidR="001A35DE">
        <w:rPr>
          <w:sz w:val="22"/>
          <w:szCs w:val="22"/>
        </w:rPr>
        <w:t>s</w:t>
      </w:r>
      <w:r>
        <w:rPr>
          <w:sz w:val="22"/>
          <w:szCs w:val="22"/>
        </w:rPr>
        <w:t xml:space="preserve"> avec précision et dont la mise en œuvre risque d’engendrer des impacts potentiellement négatifs sur les composantes environnementales et sociales</w:t>
      </w:r>
      <w:r w:rsidR="00322BEA">
        <w:rPr>
          <w:sz w:val="22"/>
          <w:szCs w:val="22"/>
        </w:rPr>
        <w:t xml:space="preserve"> des zones d’intervention</w:t>
      </w:r>
      <w:r>
        <w:rPr>
          <w:sz w:val="22"/>
          <w:szCs w:val="22"/>
        </w:rPr>
        <w:t xml:space="preserve">. </w:t>
      </w:r>
    </w:p>
    <w:p w14:paraId="5FE8EFBD" w14:textId="77777777" w:rsidR="002C7106" w:rsidRDefault="00322BEA" w:rsidP="002C7106">
      <w:pPr>
        <w:jc w:val="both"/>
        <w:rPr>
          <w:sz w:val="22"/>
          <w:szCs w:val="22"/>
        </w:rPr>
      </w:pPr>
      <w:r>
        <w:rPr>
          <w:sz w:val="22"/>
          <w:szCs w:val="22"/>
        </w:rPr>
        <w:t>Toutefois, le PADAP étant un projet de catégorie « B »</w:t>
      </w:r>
      <w:r w:rsidR="008712F5" w:rsidRPr="002C7106">
        <w:rPr>
          <w:sz w:val="22"/>
          <w:szCs w:val="22"/>
        </w:rPr>
        <w:t>, il est anticipé des impacts modérés à faibles dans la mise en œuvre des différents sous-projet</w:t>
      </w:r>
      <w:r w:rsidR="00BC42EF" w:rsidRPr="002C7106">
        <w:rPr>
          <w:sz w:val="22"/>
          <w:szCs w:val="22"/>
        </w:rPr>
        <w:t>s</w:t>
      </w:r>
      <w:r w:rsidR="008712F5" w:rsidRPr="002C7106">
        <w:rPr>
          <w:sz w:val="22"/>
          <w:szCs w:val="22"/>
        </w:rPr>
        <w:t>.</w:t>
      </w:r>
      <w:r>
        <w:rPr>
          <w:sz w:val="22"/>
          <w:szCs w:val="22"/>
        </w:rPr>
        <w:t xml:space="preserve"> Aussi, tout sous projet susceptible d’avoir des impacts environnementaux et sociaux majeurs de nature à faire basculer le projet en catégorie « A » sera inéligible dans le cadre du PADAP.</w:t>
      </w:r>
    </w:p>
    <w:p w14:paraId="064216CE" w14:textId="77777777" w:rsidR="002C7106" w:rsidRDefault="002C7106" w:rsidP="002C7106">
      <w:pPr>
        <w:jc w:val="both"/>
        <w:rPr>
          <w:sz w:val="22"/>
          <w:szCs w:val="22"/>
        </w:rPr>
      </w:pPr>
    </w:p>
    <w:p w14:paraId="30719AF4" w14:textId="77777777" w:rsidR="00E95169" w:rsidRPr="002C7106" w:rsidRDefault="008712F5" w:rsidP="002C7106">
      <w:pPr>
        <w:jc w:val="both"/>
        <w:rPr>
          <w:sz w:val="22"/>
          <w:szCs w:val="22"/>
        </w:rPr>
      </w:pPr>
      <w:r w:rsidRPr="002C7106">
        <w:rPr>
          <w:sz w:val="22"/>
          <w:szCs w:val="22"/>
        </w:rPr>
        <w:t xml:space="preserve"> Les activités qui pourraient nécessiter la préparation d’étude environnementale relativement sommaire (PGES ou PREE) sont : les travaux de réhabilitation/</w:t>
      </w:r>
      <w:r w:rsidR="00322BEA">
        <w:rPr>
          <w:sz w:val="22"/>
          <w:szCs w:val="22"/>
        </w:rPr>
        <w:t>construction de petits barrages, l’aménagement de périmètres irrigués, le curage des canaux et drains, la réhabilitation des pistes et</w:t>
      </w:r>
      <w:r w:rsidRPr="002C7106">
        <w:rPr>
          <w:sz w:val="22"/>
          <w:szCs w:val="22"/>
        </w:rPr>
        <w:t xml:space="preserve"> ouvrages de désenclavement, la construction</w:t>
      </w:r>
      <w:r w:rsidR="00322BEA">
        <w:rPr>
          <w:sz w:val="22"/>
          <w:szCs w:val="22"/>
        </w:rPr>
        <w:t xml:space="preserve"> d’embarcadères, la réalisation</w:t>
      </w:r>
      <w:r w:rsidRPr="002C7106">
        <w:rPr>
          <w:sz w:val="22"/>
          <w:szCs w:val="22"/>
        </w:rPr>
        <w:t xml:space="preserve"> d’unités de </w:t>
      </w:r>
      <w:r w:rsidR="00322BEA">
        <w:rPr>
          <w:sz w:val="22"/>
          <w:szCs w:val="22"/>
        </w:rPr>
        <w:t>conditionnement et de transformation agricoles etc</w:t>
      </w:r>
      <w:r w:rsidR="00BC42EF" w:rsidRPr="002C7106">
        <w:rPr>
          <w:sz w:val="22"/>
          <w:szCs w:val="22"/>
        </w:rPr>
        <w:t>.</w:t>
      </w:r>
    </w:p>
    <w:p w14:paraId="11524C60" w14:textId="77777777" w:rsidR="00BC42EF" w:rsidRPr="002C7106" w:rsidRDefault="00BC42EF" w:rsidP="002C7106">
      <w:pPr>
        <w:jc w:val="both"/>
        <w:rPr>
          <w:sz w:val="22"/>
          <w:szCs w:val="22"/>
        </w:rPr>
      </w:pPr>
    </w:p>
    <w:p w14:paraId="1D48A82A" w14:textId="77777777" w:rsidR="00BC42EF" w:rsidRPr="002C7106" w:rsidRDefault="00BC42EF" w:rsidP="002C7106">
      <w:pPr>
        <w:jc w:val="both"/>
        <w:rPr>
          <w:sz w:val="22"/>
          <w:szCs w:val="22"/>
        </w:rPr>
      </w:pPr>
      <w:r w:rsidRPr="002C7106">
        <w:rPr>
          <w:sz w:val="22"/>
          <w:szCs w:val="22"/>
        </w:rPr>
        <w:t>Les enjeux associés à ces différentes activités sont : la</w:t>
      </w:r>
      <w:r w:rsidR="00322BEA">
        <w:rPr>
          <w:sz w:val="22"/>
          <w:szCs w:val="22"/>
        </w:rPr>
        <w:t xml:space="preserve"> modification</w:t>
      </w:r>
      <w:r w:rsidR="00E63434">
        <w:rPr>
          <w:sz w:val="22"/>
          <w:szCs w:val="22"/>
        </w:rPr>
        <w:t xml:space="preserve"> légère</w:t>
      </w:r>
      <w:r w:rsidR="00322BEA">
        <w:rPr>
          <w:sz w:val="22"/>
          <w:szCs w:val="22"/>
        </w:rPr>
        <w:t xml:space="preserve"> du régime d’écoulement des eaux, la prévalence de</w:t>
      </w:r>
      <w:r w:rsidR="00E63434">
        <w:rPr>
          <w:sz w:val="22"/>
          <w:szCs w:val="22"/>
        </w:rPr>
        <w:t>s</w:t>
      </w:r>
      <w:r w:rsidR="00322BEA">
        <w:rPr>
          <w:sz w:val="22"/>
          <w:szCs w:val="22"/>
        </w:rPr>
        <w:t xml:space="preserve"> maladies hydrique</w:t>
      </w:r>
      <w:r w:rsidR="00365ED0">
        <w:rPr>
          <w:sz w:val="22"/>
          <w:szCs w:val="22"/>
        </w:rPr>
        <w:t>s</w:t>
      </w:r>
      <w:r w:rsidR="00322BEA">
        <w:rPr>
          <w:sz w:val="22"/>
          <w:szCs w:val="22"/>
        </w:rPr>
        <w:t>, la production de déchets,</w:t>
      </w:r>
      <w:r w:rsidR="001A35DE">
        <w:rPr>
          <w:sz w:val="22"/>
          <w:szCs w:val="22"/>
        </w:rPr>
        <w:t xml:space="preserve"> </w:t>
      </w:r>
      <w:r w:rsidR="005B20B8">
        <w:rPr>
          <w:sz w:val="22"/>
          <w:szCs w:val="22"/>
        </w:rPr>
        <w:t xml:space="preserve">la </w:t>
      </w:r>
      <w:r w:rsidRPr="002C7106">
        <w:rPr>
          <w:sz w:val="22"/>
          <w:szCs w:val="22"/>
        </w:rPr>
        <w:t>dégradation des sols</w:t>
      </w:r>
      <w:r w:rsidR="00322BEA">
        <w:rPr>
          <w:sz w:val="22"/>
          <w:szCs w:val="22"/>
        </w:rPr>
        <w:t xml:space="preserve"> par érosion</w:t>
      </w:r>
      <w:r w:rsidRPr="002C7106">
        <w:rPr>
          <w:sz w:val="22"/>
          <w:szCs w:val="22"/>
        </w:rPr>
        <w:t>, la perte du couvert végétal, les diverses pollutions et nuisances liées aux travau</w:t>
      </w:r>
      <w:r w:rsidR="00C64D3D">
        <w:rPr>
          <w:sz w:val="22"/>
          <w:szCs w:val="22"/>
        </w:rPr>
        <w:t>x, le mauvais usage</w:t>
      </w:r>
      <w:r w:rsidRPr="002C7106">
        <w:rPr>
          <w:sz w:val="22"/>
          <w:szCs w:val="22"/>
        </w:rPr>
        <w:t xml:space="preserve"> des pesticides et intrants, les risques d’accidents du fait des travaux ; les risques d’expropriation et de perte de biens etc.</w:t>
      </w:r>
    </w:p>
    <w:p w14:paraId="076809F6" w14:textId="77777777" w:rsidR="00BC42EF" w:rsidRPr="002C7106" w:rsidRDefault="00BC42EF" w:rsidP="002C7106">
      <w:pPr>
        <w:jc w:val="both"/>
        <w:rPr>
          <w:sz w:val="22"/>
          <w:szCs w:val="22"/>
        </w:rPr>
      </w:pPr>
    </w:p>
    <w:p w14:paraId="3D52C668" w14:textId="77777777" w:rsidR="00BC42EF" w:rsidRDefault="00BC42EF" w:rsidP="002C7106">
      <w:pPr>
        <w:jc w:val="both"/>
        <w:rPr>
          <w:sz w:val="22"/>
          <w:szCs w:val="22"/>
        </w:rPr>
      </w:pPr>
      <w:r w:rsidRPr="002C7106">
        <w:rPr>
          <w:sz w:val="22"/>
          <w:szCs w:val="22"/>
        </w:rPr>
        <w:t xml:space="preserve">Toutefois, ces impacts resteront globalement, maîtrisables si les </w:t>
      </w:r>
      <w:r w:rsidR="002C7106" w:rsidRPr="002C7106">
        <w:rPr>
          <w:sz w:val="22"/>
          <w:szCs w:val="22"/>
        </w:rPr>
        <w:t xml:space="preserve">mesures et </w:t>
      </w:r>
      <w:r w:rsidRPr="002C7106">
        <w:rPr>
          <w:sz w:val="22"/>
          <w:szCs w:val="22"/>
        </w:rPr>
        <w:t xml:space="preserve">directives préconisées dans le plan de gestion </w:t>
      </w:r>
      <w:r w:rsidR="002C7106" w:rsidRPr="002C7106">
        <w:rPr>
          <w:sz w:val="22"/>
          <w:szCs w:val="22"/>
        </w:rPr>
        <w:t xml:space="preserve">environnementale et sociale </w:t>
      </w:r>
      <w:r w:rsidRPr="002C7106">
        <w:rPr>
          <w:sz w:val="22"/>
          <w:szCs w:val="22"/>
        </w:rPr>
        <w:t>sont bien respectées</w:t>
      </w:r>
      <w:r w:rsidR="002C7106" w:rsidRPr="002C7106">
        <w:rPr>
          <w:sz w:val="22"/>
          <w:szCs w:val="22"/>
        </w:rPr>
        <w:t xml:space="preserve"> et </w:t>
      </w:r>
      <w:r w:rsidR="00CE643D" w:rsidRPr="002C7106">
        <w:rPr>
          <w:sz w:val="22"/>
          <w:szCs w:val="22"/>
        </w:rPr>
        <w:t>mises</w:t>
      </w:r>
      <w:r w:rsidR="002C7106" w:rsidRPr="002C7106">
        <w:rPr>
          <w:sz w:val="22"/>
          <w:szCs w:val="22"/>
        </w:rPr>
        <w:t xml:space="preserve"> en œuvre </w:t>
      </w:r>
      <w:r w:rsidR="002C7106">
        <w:rPr>
          <w:sz w:val="22"/>
          <w:szCs w:val="22"/>
        </w:rPr>
        <w:t>de façon adéquate</w:t>
      </w:r>
      <w:r w:rsidR="002C7106" w:rsidRPr="002C7106">
        <w:rPr>
          <w:sz w:val="22"/>
          <w:szCs w:val="22"/>
        </w:rPr>
        <w:t>.</w:t>
      </w:r>
    </w:p>
    <w:p w14:paraId="2B926BC9" w14:textId="77777777" w:rsidR="002C7106" w:rsidRDefault="002C7106" w:rsidP="002C7106">
      <w:pPr>
        <w:jc w:val="both"/>
        <w:rPr>
          <w:sz w:val="22"/>
          <w:szCs w:val="22"/>
        </w:rPr>
      </w:pPr>
    </w:p>
    <w:p w14:paraId="2B3DB5FE" w14:textId="77777777" w:rsidR="002C7106" w:rsidRDefault="002C7106" w:rsidP="00192120"/>
    <w:p w14:paraId="797B9F0C" w14:textId="77777777" w:rsidR="00E95169" w:rsidRPr="00192120" w:rsidRDefault="00E95169" w:rsidP="00192120"/>
    <w:bookmarkEnd w:id="343"/>
    <w:p w14:paraId="16917E08" w14:textId="77777777" w:rsidR="00BA104E" w:rsidRPr="00BA104E" w:rsidRDefault="00BA104E" w:rsidP="00BA104E">
      <w:pPr>
        <w:pStyle w:val="Heading1"/>
        <w:ind w:left="360"/>
        <w:rPr>
          <w:color w:val="auto"/>
          <w:szCs w:val="24"/>
        </w:rPr>
      </w:pPr>
    </w:p>
    <w:bookmarkEnd w:id="201"/>
    <w:p w14:paraId="669CB752" w14:textId="77777777" w:rsidR="00EC7D50" w:rsidRPr="00107C63" w:rsidRDefault="00EC7D50" w:rsidP="009D5B2E">
      <w:pPr>
        <w:spacing w:after="200" w:line="276" w:lineRule="auto"/>
        <w:jc w:val="both"/>
        <w:rPr>
          <w:sz w:val="22"/>
          <w:szCs w:val="22"/>
        </w:rPr>
      </w:pPr>
    </w:p>
    <w:p w14:paraId="2531AA65" w14:textId="77777777" w:rsidR="00533638" w:rsidRPr="00355E5F" w:rsidRDefault="00533638" w:rsidP="00533638">
      <w:pPr>
        <w:jc w:val="both"/>
        <w:rPr>
          <w:caps/>
          <w:sz w:val="22"/>
          <w:szCs w:val="22"/>
        </w:rPr>
      </w:pPr>
      <w:r w:rsidRPr="00355E5F">
        <w:rPr>
          <w:sz w:val="22"/>
          <w:szCs w:val="22"/>
        </w:rPr>
        <w:t> </w:t>
      </w:r>
    </w:p>
    <w:p w14:paraId="7D62A3DA" w14:textId="77777777" w:rsidR="008C41E2" w:rsidRPr="003A259B" w:rsidRDefault="008C41E2" w:rsidP="00813B7E">
      <w:pPr>
        <w:pStyle w:val="Heading1"/>
        <w:ind w:left="360"/>
      </w:pPr>
    </w:p>
    <w:p w14:paraId="4C34E71E" w14:textId="77777777" w:rsidR="00462EF9" w:rsidRPr="004036A6" w:rsidRDefault="007A2039" w:rsidP="00462EF9">
      <w:pPr>
        <w:pStyle w:val="Heading2"/>
      </w:pPr>
      <w:bookmarkStart w:id="356" w:name="_Toc84153573"/>
      <w:r>
        <w:br w:type="page"/>
      </w:r>
      <w:bookmarkStart w:id="357" w:name="_Toc343522751"/>
      <w:r w:rsidR="00462EF9" w:rsidRPr="00462EF9">
        <w:lastRenderedPageBreak/>
        <w:t>Références bibliogr</w:t>
      </w:r>
      <w:r w:rsidR="00462EF9" w:rsidRPr="004036A6">
        <w:t>aphiques</w:t>
      </w:r>
      <w:bookmarkEnd w:id="357"/>
    </w:p>
    <w:p w14:paraId="24934CBB" w14:textId="77777777" w:rsidR="00462EF9" w:rsidRPr="005C54E5" w:rsidRDefault="00462EF9" w:rsidP="00462EF9"/>
    <w:p w14:paraId="41F36BD0" w14:textId="77777777" w:rsidR="00462EF9" w:rsidRDefault="00462EF9" w:rsidP="00462EF9">
      <w:pPr>
        <w:pStyle w:val="Listecouleur-Accent11"/>
        <w:numPr>
          <w:ilvl w:val="0"/>
          <w:numId w:val="85"/>
        </w:numPr>
        <w:spacing w:after="200" w:line="276" w:lineRule="auto"/>
        <w:jc w:val="both"/>
        <w:rPr>
          <w:sz w:val="20"/>
          <w:szCs w:val="20"/>
          <w:lang w:val="fr-FR"/>
        </w:rPr>
      </w:pPr>
      <w:r>
        <w:rPr>
          <w:sz w:val="20"/>
          <w:szCs w:val="20"/>
          <w:lang w:val="fr-FR"/>
        </w:rPr>
        <w:t>Cadre de Gestion Environnementale et Sociale du Projet Croissance Agricole et Sécurisation Foncière, Rapport final, décembre 2015.</w:t>
      </w:r>
    </w:p>
    <w:p w14:paraId="327BE826" w14:textId="77777777" w:rsidR="00462EF9" w:rsidRPr="005C1B69" w:rsidRDefault="00462EF9" w:rsidP="00462EF9">
      <w:pPr>
        <w:pStyle w:val="Listecouleur-Accent11"/>
        <w:numPr>
          <w:ilvl w:val="0"/>
          <w:numId w:val="85"/>
        </w:numPr>
        <w:spacing w:after="200" w:line="276" w:lineRule="auto"/>
        <w:jc w:val="both"/>
        <w:rPr>
          <w:sz w:val="20"/>
          <w:szCs w:val="20"/>
          <w:lang w:val="fr-FR"/>
        </w:rPr>
      </w:pPr>
      <w:r w:rsidRPr="005C1B69">
        <w:rPr>
          <w:sz w:val="20"/>
          <w:szCs w:val="20"/>
          <w:lang w:val="fr-FR"/>
        </w:rPr>
        <w:t>Cadre de Gestion Environnementale et sociale du projet Pôles intégrés de Croissance 2, rapport provisoire février 2014.</w:t>
      </w:r>
    </w:p>
    <w:p w14:paraId="5685CE9F" w14:textId="77777777" w:rsidR="00462EF9" w:rsidRPr="005C1B69" w:rsidRDefault="00462EF9" w:rsidP="00462EF9">
      <w:pPr>
        <w:pStyle w:val="Listecouleur-Accent11"/>
        <w:numPr>
          <w:ilvl w:val="0"/>
          <w:numId w:val="85"/>
        </w:numPr>
        <w:spacing w:after="200" w:line="276" w:lineRule="auto"/>
        <w:jc w:val="both"/>
        <w:rPr>
          <w:sz w:val="20"/>
          <w:szCs w:val="20"/>
          <w:lang w:val="fr-FR"/>
        </w:rPr>
      </w:pPr>
      <w:r w:rsidRPr="005C1B69">
        <w:rPr>
          <w:sz w:val="20"/>
          <w:szCs w:val="20"/>
          <w:lang w:val="fr-FR"/>
        </w:rPr>
        <w:t>Cadre de Gestion  environnementale et sociale du projet Filets sociaux de Sécurité, rapport final mars 2015.</w:t>
      </w:r>
    </w:p>
    <w:p w14:paraId="66549B47" w14:textId="77777777" w:rsidR="00462EF9" w:rsidRPr="006B75DC" w:rsidRDefault="00462EF9" w:rsidP="00462EF9">
      <w:pPr>
        <w:pStyle w:val="Listecouleur-Accent11"/>
        <w:numPr>
          <w:ilvl w:val="0"/>
          <w:numId w:val="85"/>
        </w:numPr>
        <w:spacing w:after="200" w:line="276" w:lineRule="auto"/>
        <w:jc w:val="both"/>
        <w:rPr>
          <w:sz w:val="20"/>
          <w:szCs w:val="20"/>
        </w:rPr>
      </w:pPr>
      <w:r w:rsidRPr="005C1B69">
        <w:rPr>
          <w:sz w:val="20"/>
          <w:szCs w:val="20"/>
          <w:lang w:val="fr-FR"/>
        </w:rPr>
        <w:t xml:space="preserve">Direction Générale de la Météorologie. 2008. La changement climatique à Madagascar. </w:t>
      </w:r>
      <w:r w:rsidRPr="006B75DC">
        <w:rPr>
          <w:sz w:val="20"/>
          <w:szCs w:val="20"/>
        </w:rPr>
        <w:t>Météo Malagasy/ MTPM/ Climate Systems Analysis Group/ The World Bank. 32 pages.</w:t>
      </w:r>
    </w:p>
    <w:p w14:paraId="56D5D3C0" w14:textId="77777777" w:rsidR="00462EF9" w:rsidRPr="00292A27" w:rsidRDefault="00462EF9" w:rsidP="00462EF9">
      <w:pPr>
        <w:pStyle w:val="Listecouleur-Accent11"/>
        <w:numPr>
          <w:ilvl w:val="0"/>
          <w:numId w:val="85"/>
        </w:numPr>
        <w:spacing w:after="200" w:line="276" w:lineRule="auto"/>
        <w:jc w:val="both"/>
        <w:rPr>
          <w:sz w:val="20"/>
          <w:szCs w:val="20"/>
          <w:lang w:val="fr-FR"/>
        </w:rPr>
      </w:pPr>
      <w:r w:rsidRPr="005C1B69">
        <w:rPr>
          <w:sz w:val="20"/>
          <w:szCs w:val="20"/>
          <w:lang w:val="fr-FR"/>
        </w:rPr>
        <w:t xml:space="preserve">Extrait de la note de Banque Mondiale (Andoniaina Ratsimamanga et Sofia Bettencourt.  2011. La gestion des risques naturels : vers une prévention renforcée et coordonnée. </w:t>
      </w:r>
      <w:r w:rsidRPr="00292A27">
        <w:rPr>
          <w:sz w:val="20"/>
          <w:szCs w:val="20"/>
          <w:lang w:val="fr-FR"/>
        </w:rPr>
        <w:t>14 pages.</w:t>
      </w:r>
    </w:p>
    <w:p w14:paraId="6429483C" w14:textId="77777777" w:rsidR="00462EF9" w:rsidRPr="005C1B69" w:rsidRDefault="00462EF9" w:rsidP="00462EF9">
      <w:pPr>
        <w:pStyle w:val="Listecouleur-Accent11"/>
        <w:numPr>
          <w:ilvl w:val="0"/>
          <w:numId w:val="85"/>
        </w:numPr>
        <w:shd w:val="clear" w:color="auto" w:fill="FFFFFF"/>
        <w:spacing w:after="160" w:line="276" w:lineRule="auto"/>
        <w:jc w:val="both"/>
        <w:rPr>
          <w:noProof/>
          <w:sz w:val="20"/>
          <w:szCs w:val="20"/>
          <w:lang w:val="fr-FR"/>
        </w:rPr>
      </w:pPr>
      <w:r w:rsidRPr="005C1B69">
        <w:rPr>
          <w:sz w:val="20"/>
          <w:szCs w:val="20"/>
          <w:lang w:val="fr-FR"/>
        </w:rPr>
        <w:t>INSTAT. 2013. Enquête nationale sur le suivi des objectifs du millénaire pour le développement à Madagascar</w:t>
      </w:r>
    </w:p>
    <w:p w14:paraId="1EC51DAF" w14:textId="77777777" w:rsidR="00462EF9" w:rsidRPr="00A607C4" w:rsidRDefault="00462EF9" w:rsidP="00462EF9">
      <w:pPr>
        <w:pStyle w:val="Listecouleur-Accent11"/>
        <w:numPr>
          <w:ilvl w:val="0"/>
          <w:numId w:val="85"/>
        </w:numPr>
        <w:spacing w:after="200" w:line="276" w:lineRule="auto"/>
        <w:jc w:val="both"/>
        <w:rPr>
          <w:sz w:val="20"/>
          <w:szCs w:val="20"/>
        </w:rPr>
      </w:pPr>
      <w:r w:rsidRPr="005C1B69">
        <w:rPr>
          <w:color w:val="000000"/>
          <w:sz w:val="20"/>
          <w:szCs w:val="20"/>
          <w:lang w:val="fr-FR"/>
        </w:rPr>
        <w:t xml:space="preserve">ONE, DGF, FTM &amp;CI (2013). Evolution de la couverture de Forêts naturelles à Madagascar 2005-2010. </w:t>
      </w:r>
      <w:r w:rsidRPr="00B01F01">
        <w:rPr>
          <w:color w:val="000000"/>
          <w:sz w:val="20"/>
          <w:szCs w:val="20"/>
        </w:rPr>
        <w:t xml:space="preserve">Antananarivo. </w:t>
      </w:r>
    </w:p>
    <w:p w14:paraId="0B108E08" w14:textId="77777777" w:rsidR="00462EF9" w:rsidRPr="005C1B69" w:rsidRDefault="00462EF9" w:rsidP="00462EF9">
      <w:pPr>
        <w:pStyle w:val="Listecouleur-Accent11"/>
        <w:numPr>
          <w:ilvl w:val="0"/>
          <w:numId w:val="85"/>
        </w:numPr>
        <w:autoSpaceDE w:val="0"/>
        <w:autoSpaceDN w:val="0"/>
        <w:adjustRightInd w:val="0"/>
        <w:rPr>
          <w:color w:val="000000"/>
          <w:lang w:val="fr-FR"/>
        </w:rPr>
      </w:pPr>
      <w:r w:rsidRPr="005C1B69">
        <w:rPr>
          <w:color w:val="000000"/>
          <w:sz w:val="20"/>
          <w:szCs w:val="20"/>
          <w:lang w:val="fr-FR"/>
        </w:rPr>
        <w:t xml:space="preserve">INSTAT, (2013), Tableau de bord de l’économie de Madagascar, Numéro 12, 29p </w:t>
      </w:r>
    </w:p>
    <w:p w14:paraId="15257903" w14:textId="77777777" w:rsidR="00462EF9" w:rsidRDefault="00462EF9" w:rsidP="00462EF9">
      <w:pPr>
        <w:pStyle w:val="Listecouleur-Accent11"/>
        <w:numPr>
          <w:ilvl w:val="0"/>
          <w:numId w:val="85"/>
        </w:numPr>
        <w:autoSpaceDE w:val="0"/>
        <w:autoSpaceDN w:val="0"/>
        <w:adjustRightInd w:val="0"/>
        <w:rPr>
          <w:color w:val="000000"/>
          <w:sz w:val="22"/>
          <w:lang w:val="fr-FR"/>
        </w:rPr>
      </w:pPr>
      <w:r>
        <w:rPr>
          <w:color w:val="000000"/>
          <w:sz w:val="22"/>
          <w:lang w:val="fr-FR"/>
        </w:rPr>
        <w:t>Monographie de la région de Sofia, Février 2013, CREAM, 233 pages</w:t>
      </w:r>
    </w:p>
    <w:p w14:paraId="59A03318" w14:textId="77777777" w:rsidR="00462EF9" w:rsidRPr="005C1B69" w:rsidRDefault="00462EF9" w:rsidP="00462EF9">
      <w:pPr>
        <w:pStyle w:val="Listecouleur-Accent11"/>
        <w:numPr>
          <w:ilvl w:val="0"/>
          <w:numId w:val="85"/>
        </w:numPr>
        <w:autoSpaceDE w:val="0"/>
        <w:autoSpaceDN w:val="0"/>
        <w:adjustRightInd w:val="0"/>
        <w:rPr>
          <w:color w:val="000000"/>
          <w:sz w:val="22"/>
          <w:lang w:val="fr-FR"/>
        </w:rPr>
      </w:pPr>
      <w:r w:rsidRPr="005C1B69">
        <w:rPr>
          <w:color w:val="000000"/>
          <w:sz w:val="22"/>
          <w:lang w:val="fr-FR"/>
        </w:rPr>
        <w:t>Mon</w:t>
      </w:r>
      <w:r>
        <w:rPr>
          <w:color w:val="000000"/>
          <w:sz w:val="22"/>
          <w:lang w:val="fr-FR"/>
        </w:rPr>
        <w:t>ographie de la Région Boeny, Février 2013, CREAM, 167</w:t>
      </w:r>
      <w:r w:rsidRPr="005C1B69">
        <w:rPr>
          <w:color w:val="000000"/>
          <w:sz w:val="22"/>
          <w:lang w:val="fr-FR"/>
        </w:rPr>
        <w:t xml:space="preserve"> pages.</w:t>
      </w:r>
    </w:p>
    <w:p w14:paraId="71D4F2BD" w14:textId="77777777" w:rsidR="00462EF9" w:rsidRPr="005C1B69" w:rsidRDefault="00462EF9" w:rsidP="00462EF9">
      <w:pPr>
        <w:pStyle w:val="Listecouleur-Accent11"/>
        <w:numPr>
          <w:ilvl w:val="0"/>
          <w:numId w:val="85"/>
        </w:numPr>
        <w:autoSpaceDE w:val="0"/>
        <w:autoSpaceDN w:val="0"/>
        <w:adjustRightInd w:val="0"/>
        <w:rPr>
          <w:color w:val="000000"/>
          <w:sz w:val="22"/>
          <w:lang w:val="fr-FR"/>
        </w:rPr>
      </w:pPr>
      <w:r>
        <w:rPr>
          <w:color w:val="000000"/>
          <w:sz w:val="22"/>
          <w:lang w:val="fr-FR"/>
        </w:rPr>
        <w:t>Monographie de la Région Sava, Février 2013, CREAM, 207</w:t>
      </w:r>
      <w:r w:rsidRPr="005C1B69">
        <w:rPr>
          <w:color w:val="000000"/>
          <w:sz w:val="22"/>
          <w:lang w:val="fr-FR"/>
        </w:rPr>
        <w:t xml:space="preserve"> pages.</w:t>
      </w:r>
    </w:p>
    <w:p w14:paraId="11712065" w14:textId="77777777" w:rsidR="00462EF9" w:rsidRPr="005C1B69" w:rsidRDefault="00462EF9" w:rsidP="00462EF9">
      <w:pPr>
        <w:pStyle w:val="Listecouleur-Accent11"/>
        <w:numPr>
          <w:ilvl w:val="0"/>
          <w:numId w:val="85"/>
        </w:numPr>
        <w:autoSpaceDE w:val="0"/>
        <w:autoSpaceDN w:val="0"/>
        <w:adjustRightInd w:val="0"/>
        <w:rPr>
          <w:color w:val="000000"/>
          <w:sz w:val="22"/>
          <w:lang w:val="fr-FR"/>
        </w:rPr>
      </w:pPr>
      <w:r w:rsidRPr="005C1B69">
        <w:rPr>
          <w:color w:val="000000"/>
          <w:sz w:val="22"/>
          <w:lang w:val="fr-FR"/>
        </w:rPr>
        <w:t>Monog</w:t>
      </w:r>
      <w:r>
        <w:rPr>
          <w:color w:val="000000"/>
          <w:sz w:val="22"/>
          <w:lang w:val="fr-FR"/>
        </w:rPr>
        <w:t>raphie de la Région Analanjirofo</w:t>
      </w:r>
      <w:r w:rsidRPr="005C1B69">
        <w:rPr>
          <w:color w:val="000000"/>
          <w:sz w:val="22"/>
          <w:lang w:val="fr-FR"/>
        </w:rPr>
        <w:t>, Février 2013, CREAM, 212 pages.</w:t>
      </w:r>
    </w:p>
    <w:p w14:paraId="3BF46D2D" w14:textId="77777777" w:rsidR="00462EF9" w:rsidRPr="005C1B69" w:rsidRDefault="00462EF9" w:rsidP="00462EF9">
      <w:pPr>
        <w:pStyle w:val="Listecouleur-Accent11"/>
        <w:autoSpaceDE w:val="0"/>
        <w:autoSpaceDN w:val="0"/>
        <w:adjustRightInd w:val="0"/>
        <w:rPr>
          <w:color w:val="000000"/>
          <w:sz w:val="22"/>
          <w:lang w:val="fr-FR"/>
        </w:rPr>
      </w:pPr>
    </w:p>
    <w:p w14:paraId="2B0D30D0" w14:textId="77777777" w:rsidR="00462EF9" w:rsidRPr="005C1B69" w:rsidRDefault="00462EF9" w:rsidP="00462EF9">
      <w:pPr>
        <w:pStyle w:val="Listecouleur-Accent11"/>
        <w:autoSpaceDE w:val="0"/>
        <w:autoSpaceDN w:val="0"/>
        <w:adjustRightInd w:val="0"/>
        <w:rPr>
          <w:color w:val="000000"/>
          <w:sz w:val="22"/>
          <w:lang w:val="fr-FR"/>
        </w:rPr>
      </w:pPr>
    </w:p>
    <w:p w14:paraId="341670C2" w14:textId="77777777" w:rsidR="00462EF9" w:rsidRPr="005C1B69" w:rsidRDefault="00462EF9" w:rsidP="00462EF9">
      <w:pPr>
        <w:pStyle w:val="Listecouleur-Accent11"/>
        <w:autoSpaceDE w:val="0"/>
        <w:autoSpaceDN w:val="0"/>
        <w:adjustRightInd w:val="0"/>
        <w:rPr>
          <w:color w:val="000000"/>
          <w:sz w:val="22"/>
          <w:lang w:val="fr-FR"/>
        </w:rPr>
      </w:pPr>
    </w:p>
    <w:p w14:paraId="5BF08A1B" w14:textId="77777777" w:rsidR="00462EF9" w:rsidRPr="005C1B69" w:rsidRDefault="00462EF9" w:rsidP="00462EF9">
      <w:pPr>
        <w:pStyle w:val="Listecouleur-Accent11"/>
        <w:autoSpaceDE w:val="0"/>
        <w:autoSpaceDN w:val="0"/>
        <w:adjustRightInd w:val="0"/>
        <w:rPr>
          <w:color w:val="000000"/>
          <w:sz w:val="22"/>
          <w:lang w:val="fr-FR"/>
        </w:rPr>
      </w:pPr>
    </w:p>
    <w:p w14:paraId="35EF2086" w14:textId="77777777" w:rsidR="00462EF9" w:rsidRPr="005C54E5" w:rsidRDefault="00462EF9" w:rsidP="00462EF9">
      <w:pPr>
        <w:keepNext/>
        <w:keepLines/>
        <w:spacing w:before="240"/>
        <w:ind w:left="432"/>
        <w:jc w:val="center"/>
        <w:outlineLvl w:val="0"/>
        <w:rPr>
          <w:rFonts w:eastAsia="MS Gothic"/>
          <w:sz w:val="32"/>
          <w:szCs w:val="32"/>
        </w:rPr>
      </w:pPr>
      <w:r w:rsidRPr="005C54E5">
        <w:rPr>
          <w:rFonts w:eastAsia="MS Gothic"/>
          <w:sz w:val="32"/>
          <w:szCs w:val="32"/>
        </w:rPr>
        <w:t>WEBOGRAPHIE</w:t>
      </w:r>
    </w:p>
    <w:p w14:paraId="31BF920B" w14:textId="77777777" w:rsidR="00462EF9" w:rsidRPr="005C54E5" w:rsidRDefault="00462EF9" w:rsidP="00462EF9">
      <w:pPr>
        <w:spacing w:after="200" w:line="276" w:lineRule="auto"/>
        <w:rPr>
          <w:rFonts w:eastAsia="MS Mincho"/>
        </w:rPr>
      </w:pPr>
    </w:p>
    <w:p w14:paraId="1D526FEA" w14:textId="77777777" w:rsidR="00462EF9" w:rsidRPr="001E6A6F" w:rsidRDefault="0085469D" w:rsidP="00462EF9">
      <w:pPr>
        <w:numPr>
          <w:ilvl w:val="0"/>
          <w:numId w:val="86"/>
        </w:numPr>
        <w:spacing w:after="200" w:line="276" w:lineRule="auto"/>
        <w:contextualSpacing/>
        <w:jc w:val="both"/>
      </w:pPr>
      <w:hyperlink r:id="rId29" w:history="1">
        <w:r w:rsidR="00462EF9" w:rsidRPr="001E6A6F">
          <w:rPr>
            <w:u w:val="single"/>
          </w:rPr>
          <w:t>http://siteresources.worldbank.org/INTMADAGASCARINFRENCH/Resources/GRC.pdf</w:t>
        </w:r>
      </w:hyperlink>
    </w:p>
    <w:p w14:paraId="7E9C1528" w14:textId="77777777" w:rsidR="00462EF9" w:rsidRPr="001E6A6F" w:rsidRDefault="0085469D" w:rsidP="00462EF9">
      <w:pPr>
        <w:numPr>
          <w:ilvl w:val="0"/>
          <w:numId w:val="86"/>
        </w:numPr>
        <w:spacing w:after="200" w:line="276" w:lineRule="auto"/>
        <w:contextualSpacing/>
        <w:jc w:val="both"/>
      </w:pPr>
      <w:hyperlink r:id="rId30" w:history="1">
        <w:r w:rsidR="00462EF9" w:rsidRPr="001E6A6F">
          <w:rPr>
            <w:u w:val="single"/>
          </w:rPr>
          <w:t>http://mg.chm-cbd.net/implementation/Documents_nationaux/rapport-sur-l-etat-de-l-environnement/rapport-sur-l-etat-de-l-environnement-2012</w:t>
        </w:r>
      </w:hyperlink>
    </w:p>
    <w:p w14:paraId="44E4A5BA" w14:textId="77777777" w:rsidR="00462EF9" w:rsidRPr="001E6A6F" w:rsidRDefault="0085469D" w:rsidP="00462EF9">
      <w:pPr>
        <w:numPr>
          <w:ilvl w:val="0"/>
          <w:numId w:val="86"/>
        </w:numPr>
        <w:spacing w:after="200" w:line="276" w:lineRule="auto"/>
        <w:contextualSpacing/>
        <w:jc w:val="both"/>
      </w:pPr>
      <w:hyperlink r:id="rId31" w:history="1">
        <w:r w:rsidR="00462EF9" w:rsidRPr="001E6A6F">
          <w:rPr>
            <w:u w:val="single"/>
          </w:rPr>
          <w:t>http://www.fao.org/ag/agp/AGPC/doc/Counprof/Madagascar/madagascarfr.htm</w:t>
        </w:r>
      </w:hyperlink>
    </w:p>
    <w:p w14:paraId="12B6B6B3" w14:textId="77777777" w:rsidR="00462EF9" w:rsidRPr="001E6A6F" w:rsidRDefault="0085469D" w:rsidP="00462EF9">
      <w:pPr>
        <w:numPr>
          <w:ilvl w:val="0"/>
          <w:numId w:val="86"/>
        </w:numPr>
        <w:spacing w:after="200" w:line="276" w:lineRule="auto"/>
        <w:contextualSpacing/>
        <w:jc w:val="both"/>
      </w:pPr>
      <w:hyperlink r:id="rId32" w:history="1">
        <w:r w:rsidR="00462EF9" w:rsidRPr="001E6A6F">
          <w:rPr>
            <w:u w:val="single"/>
          </w:rPr>
          <w:t>http://www.instat.mg/index.php?option=com_content&amp;view=article&amp;id=33&amp;Itemid=56</w:t>
        </w:r>
      </w:hyperlink>
    </w:p>
    <w:p w14:paraId="068BBA9C" w14:textId="77777777" w:rsidR="00462EF9" w:rsidRPr="001E6A6F" w:rsidRDefault="0085469D" w:rsidP="00462EF9">
      <w:pPr>
        <w:numPr>
          <w:ilvl w:val="0"/>
          <w:numId w:val="86"/>
        </w:numPr>
        <w:spacing w:after="200" w:line="276" w:lineRule="auto"/>
        <w:contextualSpacing/>
        <w:jc w:val="both"/>
      </w:pPr>
      <w:hyperlink r:id="rId33" w:history="1">
        <w:r w:rsidR="00462EF9" w:rsidRPr="001E6A6F">
          <w:rPr>
            <w:u w:val="single"/>
          </w:rPr>
          <w:t>http://www.statistiques-mondiales.com/madagascar.htm</w:t>
        </w:r>
      </w:hyperlink>
      <w:r w:rsidR="00462EF9" w:rsidRPr="001E6A6F">
        <w:t>, le 22/01/2015</w:t>
      </w:r>
    </w:p>
    <w:p w14:paraId="3982B462" w14:textId="77777777" w:rsidR="00462EF9" w:rsidRPr="005C54E5" w:rsidRDefault="0085469D" w:rsidP="00462EF9">
      <w:pPr>
        <w:numPr>
          <w:ilvl w:val="0"/>
          <w:numId w:val="86"/>
        </w:numPr>
        <w:spacing w:after="200" w:line="276" w:lineRule="auto"/>
        <w:contextualSpacing/>
        <w:jc w:val="both"/>
      </w:pPr>
      <w:hyperlink r:id="rId34" w:history="1">
        <w:r w:rsidR="00462EF9" w:rsidRPr="001E6A6F">
          <w:rPr>
            <w:u w:val="single"/>
          </w:rPr>
          <w:t>http://siteresources.worldbank.org/OPSMANUAL/Resources</w:t>
        </w:r>
      </w:hyperlink>
    </w:p>
    <w:p w14:paraId="664EF8E7" w14:textId="77777777" w:rsidR="00462EF9" w:rsidRPr="005C54E5" w:rsidRDefault="0085469D" w:rsidP="00462EF9">
      <w:pPr>
        <w:numPr>
          <w:ilvl w:val="0"/>
          <w:numId w:val="86"/>
        </w:numPr>
        <w:spacing w:after="200" w:line="276" w:lineRule="auto"/>
        <w:contextualSpacing/>
        <w:jc w:val="both"/>
      </w:pPr>
      <w:hyperlink r:id="rId35" w:history="1">
        <w:r w:rsidR="00462EF9" w:rsidRPr="005C54E5">
          <w:rPr>
            <w:rFonts w:eastAsia="MS Mincho"/>
            <w:u w:val="single"/>
          </w:rPr>
          <w:t>http://www.mg.undp.org/content/madagascar/fr/home/mdgoverview/overview/mdg1/</w:t>
        </w:r>
      </w:hyperlink>
    </w:p>
    <w:p w14:paraId="7EAFA5EF" w14:textId="77777777" w:rsidR="00462EF9" w:rsidRDefault="00462EF9" w:rsidP="00B833F5">
      <w:pPr>
        <w:pStyle w:val="Heading1"/>
        <w:ind w:left="360"/>
        <w:jc w:val="center"/>
      </w:pPr>
    </w:p>
    <w:p w14:paraId="337DB0DE" w14:textId="77777777" w:rsidR="008C41E2" w:rsidRPr="00B833F5" w:rsidRDefault="00462EF9" w:rsidP="00B833F5">
      <w:pPr>
        <w:pStyle w:val="Heading1"/>
        <w:ind w:left="360"/>
        <w:jc w:val="center"/>
      </w:pPr>
      <w:r>
        <w:br w:type="page"/>
      </w:r>
      <w:bookmarkStart w:id="358" w:name="_Toc343522752"/>
      <w:r w:rsidR="009C314D" w:rsidRPr="0069126A">
        <w:lastRenderedPageBreak/>
        <w:t>ANNEXES</w:t>
      </w:r>
      <w:bookmarkEnd w:id="356"/>
      <w:bookmarkEnd w:id="358"/>
    </w:p>
    <w:p w14:paraId="77F715FA" w14:textId="77777777" w:rsidR="007A2039" w:rsidRPr="007A2039" w:rsidRDefault="007A2039" w:rsidP="007A2039">
      <w:pPr>
        <w:autoSpaceDE w:val="0"/>
        <w:autoSpaceDN w:val="0"/>
        <w:adjustRightInd w:val="0"/>
        <w:jc w:val="center"/>
        <w:rPr>
          <w:noProof/>
          <w:sz w:val="18"/>
          <w:szCs w:val="18"/>
        </w:rPr>
      </w:pPr>
    </w:p>
    <w:p w14:paraId="5D131626"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iCs/>
          <w:caps/>
          <w:noProof/>
          <w:sz w:val="18"/>
          <w:szCs w:val="18"/>
        </w:rPr>
        <w:t>A</w:t>
      </w:r>
      <w:r w:rsidRPr="007E0B2C">
        <w:rPr>
          <w:iCs/>
          <w:noProof/>
          <w:sz w:val="18"/>
          <w:szCs w:val="18"/>
        </w:rPr>
        <w:t>nnexe</w:t>
      </w:r>
      <w:r w:rsidRPr="007E0B2C">
        <w:rPr>
          <w:iCs/>
          <w:caps/>
          <w:noProof/>
          <w:sz w:val="18"/>
          <w:szCs w:val="18"/>
        </w:rPr>
        <w:t xml:space="preserve"> 1. : F</w:t>
      </w:r>
      <w:r w:rsidRPr="007E0B2C">
        <w:rPr>
          <w:iCs/>
          <w:noProof/>
          <w:sz w:val="18"/>
          <w:szCs w:val="18"/>
        </w:rPr>
        <w:t>ormulaire de sélection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_Toc343522753 \h </w:instrText>
      </w:r>
      <w:r w:rsidRPr="007E0B2C">
        <w:rPr>
          <w:noProof/>
          <w:sz w:val="18"/>
          <w:szCs w:val="18"/>
        </w:rPr>
      </w:r>
      <w:r w:rsidRPr="007E0B2C">
        <w:rPr>
          <w:noProof/>
          <w:sz w:val="18"/>
          <w:szCs w:val="18"/>
        </w:rPr>
        <w:fldChar w:fldCharType="separate"/>
      </w:r>
      <w:r>
        <w:rPr>
          <w:noProof/>
          <w:sz w:val="18"/>
          <w:szCs w:val="18"/>
        </w:rPr>
        <w:t>137</w:t>
      </w:r>
      <w:r w:rsidRPr="007E0B2C">
        <w:rPr>
          <w:noProof/>
          <w:sz w:val="18"/>
          <w:szCs w:val="18"/>
        </w:rPr>
        <w:fldChar w:fldCharType="end"/>
      </w:r>
    </w:p>
    <w:p w14:paraId="4045933C"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 : Liste de contrôle environnemental et social</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_Toc343522754 \h </w:instrText>
      </w:r>
      <w:r w:rsidRPr="007E0B2C">
        <w:rPr>
          <w:noProof/>
          <w:sz w:val="18"/>
          <w:szCs w:val="18"/>
        </w:rPr>
      </w:r>
      <w:r w:rsidRPr="007E0B2C">
        <w:rPr>
          <w:noProof/>
          <w:sz w:val="18"/>
          <w:szCs w:val="18"/>
        </w:rPr>
        <w:fldChar w:fldCharType="separate"/>
      </w:r>
      <w:r>
        <w:rPr>
          <w:noProof/>
          <w:sz w:val="18"/>
          <w:szCs w:val="18"/>
        </w:rPr>
        <w:t>140</w:t>
      </w:r>
      <w:r w:rsidRPr="007E0B2C">
        <w:rPr>
          <w:noProof/>
          <w:sz w:val="18"/>
          <w:szCs w:val="18"/>
        </w:rPr>
        <w:fldChar w:fldCharType="end"/>
      </w:r>
    </w:p>
    <w:p w14:paraId="482E400F"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3 : Liste des mesures d’atténuation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_Toc343522755 \h </w:instrText>
      </w:r>
      <w:r w:rsidRPr="007E0B2C">
        <w:rPr>
          <w:noProof/>
          <w:sz w:val="18"/>
          <w:szCs w:val="18"/>
        </w:rPr>
      </w:r>
      <w:r w:rsidRPr="007E0B2C">
        <w:rPr>
          <w:noProof/>
          <w:sz w:val="18"/>
          <w:szCs w:val="18"/>
        </w:rPr>
        <w:fldChar w:fldCharType="separate"/>
      </w:r>
      <w:r>
        <w:rPr>
          <w:noProof/>
          <w:sz w:val="18"/>
          <w:szCs w:val="18"/>
        </w:rPr>
        <w:t>141</w:t>
      </w:r>
      <w:r w:rsidRPr="007E0B2C">
        <w:rPr>
          <w:noProof/>
          <w:sz w:val="18"/>
          <w:szCs w:val="18"/>
        </w:rPr>
        <w:fldChar w:fldCharType="end"/>
      </w:r>
    </w:p>
    <w:p w14:paraId="315C626E"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4 : Clauses environnementales et sociales du DAO</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_Toc343522756 \h </w:instrText>
      </w:r>
      <w:r w:rsidRPr="007E0B2C">
        <w:rPr>
          <w:noProof/>
          <w:sz w:val="18"/>
          <w:szCs w:val="18"/>
        </w:rPr>
      </w:r>
      <w:r w:rsidRPr="007E0B2C">
        <w:rPr>
          <w:noProof/>
          <w:sz w:val="18"/>
          <w:szCs w:val="18"/>
        </w:rPr>
        <w:fldChar w:fldCharType="separate"/>
      </w:r>
      <w:r>
        <w:rPr>
          <w:noProof/>
          <w:sz w:val="18"/>
          <w:szCs w:val="18"/>
        </w:rPr>
        <w:t>145</w:t>
      </w:r>
      <w:r w:rsidRPr="007E0B2C">
        <w:rPr>
          <w:noProof/>
          <w:sz w:val="18"/>
          <w:szCs w:val="18"/>
        </w:rPr>
        <w:fldChar w:fldCharType="end"/>
      </w:r>
    </w:p>
    <w:p w14:paraId="4038EDC7"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5: Directives environnementales et sociales  par type de filières et d’infrastructures :</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_Toc343522757 \h </w:instrText>
      </w:r>
      <w:r w:rsidRPr="007E0B2C">
        <w:rPr>
          <w:noProof/>
          <w:sz w:val="18"/>
          <w:szCs w:val="18"/>
        </w:rPr>
      </w:r>
      <w:r w:rsidRPr="007E0B2C">
        <w:rPr>
          <w:noProof/>
          <w:sz w:val="18"/>
          <w:szCs w:val="18"/>
        </w:rPr>
        <w:fldChar w:fldCharType="separate"/>
      </w:r>
      <w:r>
        <w:rPr>
          <w:noProof/>
          <w:sz w:val="18"/>
          <w:szCs w:val="18"/>
        </w:rPr>
        <w:t>154</w:t>
      </w:r>
      <w:r w:rsidRPr="007E0B2C">
        <w:rPr>
          <w:noProof/>
          <w:sz w:val="18"/>
          <w:szCs w:val="18"/>
        </w:rPr>
        <w:fldChar w:fldCharType="end"/>
      </w:r>
    </w:p>
    <w:p w14:paraId="6306C0A2"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6 : Directives pour les aménagements hydro agricoles et les barrages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_Toc343522758 \h </w:instrText>
      </w:r>
      <w:r w:rsidRPr="007E0B2C">
        <w:rPr>
          <w:noProof/>
          <w:sz w:val="18"/>
          <w:szCs w:val="18"/>
        </w:rPr>
      </w:r>
      <w:r w:rsidRPr="007E0B2C">
        <w:rPr>
          <w:noProof/>
          <w:sz w:val="18"/>
          <w:szCs w:val="18"/>
        </w:rPr>
        <w:fldChar w:fldCharType="separate"/>
      </w:r>
      <w:r>
        <w:rPr>
          <w:noProof/>
          <w:sz w:val="18"/>
          <w:szCs w:val="18"/>
        </w:rPr>
        <w:t>159</w:t>
      </w:r>
      <w:r w:rsidRPr="007E0B2C">
        <w:rPr>
          <w:noProof/>
          <w:sz w:val="18"/>
          <w:szCs w:val="18"/>
        </w:rPr>
        <w:fldChar w:fldCharType="end"/>
      </w:r>
    </w:p>
    <w:p w14:paraId="151902C9"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7 : Fiche de filtration environnementale et sociale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_Toc343522759 \h </w:instrText>
      </w:r>
      <w:r w:rsidRPr="007E0B2C">
        <w:rPr>
          <w:noProof/>
          <w:sz w:val="18"/>
          <w:szCs w:val="18"/>
        </w:rPr>
      </w:r>
      <w:r w:rsidRPr="007E0B2C">
        <w:rPr>
          <w:noProof/>
          <w:sz w:val="18"/>
          <w:szCs w:val="18"/>
        </w:rPr>
        <w:fldChar w:fldCharType="separate"/>
      </w:r>
      <w:r>
        <w:rPr>
          <w:noProof/>
          <w:sz w:val="18"/>
          <w:szCs w:val="18"/>
        </w:rPr>
        <w:t>162</w:t>
      </w:r>
      <w:r w:rsidRPr="007E0B2C">
        <w:rPr>
          <w:noProof/>
          <w:sz w:val="18"/>
          <w:szCs w:val="18"/>
        </w:rPr>
        <w:fldChar w:fldCharType="end"/>
      </w:r>
    </w:p>
    <w:p w14:paraId="7B8C9D20"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8 : Fiche environnementale et PGES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_Toc343522760 \h </w:instrText>
      </w:r>
      <w:r w:rsidRPr="007E0B2C">
        <w:rPr>
          <w:noProof/>
          <w:sz w:val="18"/>
          <w:szCs w:val="18"/>
        </w:rPr>
      </w:r>
      <w:r w:rsidRPr="007E0B2C">
        <w:rPr>
          <w:noProof/>
          <w:sz w:val="18"/>
          <w:szCs w:val="18"/>
        </w:rPr>
        <w:fldChar w:fldCharType="separate"/>
      </w:r>
      <w:r>
        <w:rPr>
          <w:noProof/>
          <w:sz w:val="18"/>
          <w:szCs w:val="18"/>
        </w:rPr>
        <w:t>166</w:t>
      </w:r>
      <w:r w:rsidRPr="007E0B2C">
        <w:rPr>
          <w:noProof/>
          <w:sz w:val="18"/>
          <w:szCs w:val="18"/>
        </w:rPr>
        <w:fldChar w:fldCharType="end"/>
      </w:r>
    </w:p>
    <w:p w14:paraId="5C74D919"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9 : Rencontre accidentelle des sites historiques et archéologiques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_Toc343522761 \h </w:instrText>
      </w:r>
      <w:r w:rsidRPr="007E0B2C">
        <w:rPr>
          <w:noProof/>
          <w:sz w:val="18"/>
          <w:szCs w:val="18"/>
        </w:rPr>
      </w:r>
      <w:r w:rsidRPr="007E0B2C">
        <w:rPr>
          <w:noProof/>
          <w:sz w:val="18"/>
          <w:szCs w:val="18"/>
        </w:rPr>
        <w:fldChar w:fldCharType="separate"/>
      </w:r>
      <w:r>
        <w:rPr>
          <w:noProof/>
          <w:sz w:val="18"/>
          <w:szCs w:val="18"/>
        </w:rPr>
        <w:t>171</w:t>
      </w:r>
      <w:r w:rsidRPr="007E0B2C">
        <w:rPr>
          <w:noProof/>
          <w:sz w:val="18"/>
          <w:szCs w:val="18"/>
        </w:rPr>
        <w:fldChar w:fldCharType="end"/>
      </w:r>
    </w:p>
    <w:p w14:paraId="09B97352"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10:TDR Type pour le recrutement d’un expert en sauvegarde environnementale et sociale du projet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_Toc343522762 \h </w:instrText>
      </w:r>
      <w:r w:rsidRPr="007E0B2C">
        <w:rPr>
          <w:noProof/>
          <w:sz w:val="18"/>
          <w:szCs w:val="18"/>
        </w:rPr>
      </w:r>
      <w:r w:rsidRPr="007E0B2C">
        <w:rPr>
          <w:noProof/>
          <w:sz w:val="18"/>
          <w:szCs w:val="18"/>
        </w:rPr>
        <w:fldChar w:fldCharType="separate"/>
      </w:r>
      <w:r>
        <w:rPr>
          <w:noProof/>
          <w:sz w:val="18"/>
          <w:szCs w:val="18"/>
        </w:rPr>
        <w:t>172</w:t>
      </w:r>
      <w:r w:rsidRPr="007E0B2C">
        <w:rPr>
          <w:noProof/>
          <w:sz w:val="18"/>
          <w:szCs w:val="18"/>
        </w:rPr>
        <w:fldChar w:fldCharType="end"/>
      </w:r>
    </w:p>
    <w:p w14:paraId="2A89BF19"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11: Compte rendu des consultations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_Toc343522763 \h </w:instrText>
      </w:r>
      <w:r w:rsidRPr="007E0B2C">
        <w:rPr>
          <w:noProof/>
          <w:sz w:val="18"/>
          <w:szCs w:val="18"/>
        </w:rPr>
      </w:r>
      <w:r w:rsidRPr="007E0B2C">
        <w:rPr>
          <w:noProof/>
          <w:sz w:val="18"/>
          <w:szCs w:val="18"/>
        </w:rPr>
        <w:fldChar w:fldCharType="separate"/>
      </w:r>
      <w:r>
        <w:rPr>
          <w:noProof/>
          <w:sz w:val="18"/>
          <w:szCs w:val="18"/>
        </w:rPr>
        <w:t>173</w:t>
      </w:r>
      <w:r w:rsidRPr="007E0B2C">
        <w:rPr>
          <w:noProof/>
          <w:sz w:val="18"/>
          <w:szCs w:val="18"/>
        </w:rPr>
        <w:fldChar w:fldCharType="end"/>
      </w:r>
    </w:p>
    <w:p w14:paraId="0174DF4D"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12 : Procès verbaux de consultation publique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_Toc343522764 \h </w:instrText>
      </w:r>
      <w:r w:rsidRPr="007E0B2C">
        <w:rPr>
          <w:noProof/>
          <w:sz w:val="18"/>
          <w:szCs w:val="18"/>
        </w:rPr>
      </w:r>
      <w:r w:rsidRPr="007E0B2C">
        <w:rPr>
          <w:noProof/>
          <w:sz w:val="18"/>
          <w:szCs w:val="18"/>
        </w:rPr>
        <w:fldChar w:fldCharType="separate"/>
      </w:r>
      <w:r>
        <w:rPr>
          <w:noProof/>
          <w:sz w:val="18"/>
          <w:szCs w:val="18"/>
        </w:rPr>
        <w:t>178</w:t>
      </w:r>
      <w:r w:rsidRPr="007E0B2C">
        <w:rPr>
          <w:noProof/>
          <w:sz w:val="18"/>
          <w:szCs w:val="18"/>
        </w:rPr>
        <w:fldChar w:fldCharType="end"/>
      </w:r>
    </w:p>
    <w:p w14:paraId="7BA74FCE"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13 : Galerie Photos des rencontres et consultations publiques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_Toc343522765 \h </w:instrText>
      </w:r>
      <w:r w:rsidRPr="007E0B2C">
        <w:rPr>
          <w:noProof/>
          <w:sz w:val="18"/>
          <w:szCs w:val="18"/>
        </w:rPr>
      </w:r>
      <w:r w:rsidRPr="007E0B2C">
        <w:rPr>
          <w:noProof/>
          <w:sz w:val="18"/>
          <w:szCs w:val="18"/>
        </w:rPr>
        <w:fldChar w:fldCharType="separate"/>
      </w:r>
      <w:r>
        <w:rPr>
          <w:noProof/>
          <w:sz w:val="18"/>
          <w:szCs w:val="18"/>
        </w:rPr>
        <w:t>206</w:t>
      </w:r>
      <w:r w:rsidRPr="007E0B2C">
        <w:rPr>
          <w:noProof/>
          <w:sz w:val="18"/>
          <w:szCs w:val="18"/>
        </w:rPr>
        <w:fldChar w:fldCharType="end"/>
      </w:r>
    </w:p>
    <w:p w14:paraId="5CAD92F0"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14 : Liste des personnes rencontrées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_Toc343522766 \h </w:instrText>
      </w:r>
      <w:r w:rsidRPr="007E0B2C">
        <w:rPr>
          <w:noProof/>
          <w:sz w:val="18"/>
          <w:szCs w:val="18"/>
        </w:rPr>
      </w:r>
      <w:r w:rsidRPr="007E0B2C">
        <w:rPr>
          <w:noProof/>
          <w:sz w:val="18"/>
          <w:szCs w:val="18"/>
        </w:rPr>
        <w:fldChar w:fldCharType="separate"/>
      </w:r>
      <w:r>
        <w:rPr>
          <w:noProof/>
          <w:sz w:val="18"/>
          <w:szCs w:val="18"/>
        </w:rPr>
        <w:t>207</w:t>
      </w:r>
      <w:r w:rsidRPr="007E0B2C">
        <w:rPr>
          <w:noProof/>
          <w:sz w:val="18"/>
          <w:szCs w:val="18"/>
        </w:rPr>
        <w:fldChar w:fldCharType="end"/>
      </w:r>
    </w:p>
    <w:p w14:paraId="09EAE55F"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15 : TDR types pour une EIE pour les infrastructures agricoles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_Toc343522767 \h </w:instrText>
      </w:r>
      <w:r w:rsidRPr="007E0B2C">
        <w:rPr>
          <w:noProof/>
          <w:sz w:val="18"/>
          <w:szCs w:val="18"/>
        </w:rPr>
      </w:r>
      <w:r w:rsidRPr="007E0B2C">
        <w:rPr>
          <w:noProof/>
          <w:sz w:val="18"/>
          <w:szCs w:val="18"/>
        </w:rPr>
        <w:fldChar w:fldCharType="separate"/>
      </w:r>
      <w:r>
        <w:rPr>
          <w:noProof/>
          <w:sz w:val="18"/>
          <w:szCs w:val="18"/>
        </w:rPr>
        <w:t>208</w:t>
      </w:r>
      <w:r w:rsidRPr="007E0B2C">
        <w:rPr>
          <w:noProof/>
          <w:sz w:val="18"/>
          <w:szCs w:val="18"/>
        </w:rPr>
        <w:fldChar w:fldCharType="end"/>
      </w:r>
    </w:p>
    <w:p w14:paraId="136E1B5F"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16 : Plan d’aménagement participatif d’un site de reboisement</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_Toc343522768 \h </w:instrText>
      </w:r>
      <w:r w:rsidRPr="007E0B2C">
        <w:rPr>
          <w:noProof/>
          <w:sz w:val="18"/>
          <w:szCs w:val="18"/>
        </w:rPr>
      </w:r>
      <w:r w:rsidRPr="007E0B2C">
        <w:rPr>
          <w:noProof/>
          <w:sz w:val="18"/>
          <w:szCs w:val="18"/>
        </w:rPr>
        <w:fldChar w:fldCharType="separate"/>
      </w:r>
      <w:r>
        <w:rPr>
          <w:noProof/>
          <w:sz w:val="18"/>
          <w:szCs w:val="18"/>
        </w:rPr>
        <w:t>210</w:t>
      </w:r>
      <w:r w:rsidRPr="007E0B2C">
        <w:rPr>
          <w:noProof/>
          <w:sz w:val="18"/>
          <w:szCs w:val="18"/>
        </w:rPr>
        <w:fldChar w:fldCharType="end"/>
      </w:r>
    </w:p>
    <w:p w14:paraId="021CC549"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17 : TDR de l’ONG chargée de la sensibilisation</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_Toc343522769 \h </w:instrText>
      </w:r>
      <w:r w:rsidRPr="007E0B2C">
        <w:rPr>
          <w:noProof/>
          <w:sz w:val="18"/>
          <w:szCs w:val="18"/>
        </w:rPr>
      </w:r>
      <w:r w:rsidRPr="007E0B2C">
        <w:rPr>
          <w:noProof/>
          <w:sz w:val="18"/>
          <w:szCs w:val="18"/>
        </w:rPr>
        <w:fldChar w:fldCharType="separate"/>
      </w:r>
      <w:r>
        <w:rPr>
          <w:noProof/>
          <w:sz w:val="18"/>
          <w:szCs w:val="18"/>
        </w:rPr>
        <w:t>212</w:t>
      </w:r>
      <w:r w:rsidRPr="007E0B2C">
        <w:rPr>
          <w:noProof/>
          <w:sz w:val="18"/>
          <w:szCs w:val="18"/>
        </w:rPr>
        <w:fldChar w:fldCharType="end"/>
      </w:r>
    </w:p>
    <w:p w14:paraId="24C936B8"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18 : TDR de l’expert international en inspection de la sécurité des barrages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_Toc343522770 \h </w:instrText>
      </w:r>
      <w:r w:rsidRPr="007E0B2C">
        <w:rPr>
          <w:noProof/>
          <w:sz w:val="18"/>
          <w:szCs w:val="18"/>
        </w:rPr>
      </w:r>
      <w:r w:rsidRPr="007E0B2C">
        <w:rPr>
          <w:noProof/>
          <w:sz w:val="18"/>
          <w:szCs w:val="18"/>
        </w:rPr>
        <w:fldChar w:fldCharType="separate"/>
      </w:r>
      <w:r>
        <w:rPr>
          <w:noProof/>
          <w:sz w:val="18"/>
          <w:szCs w:val="18"/>
        </w:rPr>
        <w:t>213</w:t>
      </w:r>
      <w:r w:rsidRPr="007E0B2C">
        <w:rPr>
          <w:noProof/>
          <w:sz w:val="18"/>
          <w:szCs w:val="18"/>
        </w:rPr>
        <w:fldChar w:fldCharType="end"/>
      </w:r>
    </w:p>
    <w:p w14:paraId="56450956"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19 : TDR Evaluation Environnementale et Sociale Stratégique (EESS) des plans d’aménagement des paysages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_Toc343522771 \h </w:instrText>
      </w:r>
      <w:r w:rsidRPr="007E0B2C">
        <w:rPr>
          <w:noProof/>
          <w:sz w:val="18"/>
          <w:szCs w:val="18"/>
        </w:rPr>
      </w:r>
      <w:r w:rsidRPr="007E0B2C">
        <w:rPr>
          <w:noProof/>
          <w:sz w:val="18"/>
          <w:szCs w:val="18"/>
        </w:rPr>
        <w:fldChar w:fldCharType="separate"/>
      </w:r>
      <w:r>
        <w:rPr>
          <w:noProof/>
          <w:sz w:val="18"/>
          <w:szCs w:val="18"/>
        </w:rPr>
        <w:t>214</w:t>
      </w:r>
      <w:r w:rsidRPr="007E0B2C">
        <w:rPr>
          <w:noProof/>
          <w:sz w:val="18"/>
          <w:szCs w:val="18"/>
        </w:rPr>
        <w:fldChar w:fldCharType="end"/>
      </w:r>
    </w:p>
    <w:p w14:paraId="31840694"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20 :TDR pour le recrutement du consultant chargé d’élaborer un manuel de restauration et de gestion des paysages dégradés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_Toc343522772 \h </w:instrText>
      </w:r>
      <w:r w:rsidRPr="007E0B2C">
        <w:rPr>
          <w:noProof/>
          <w:sz w:val="18"/>
          <w:szCs w:val="18"/>
        </w:rPr>
      </w:r>
      <w:r w:rsidRPr="007E0B2C">
        <w:rPr>
          <w:noProof/>
          <w:sz w:val="18"/>
          <w:szCs w:val="18"/>
        </w:rPr>
        <w:fldChar w:fldCharType="separate"/>
      </w:r>
      <w:r>
        <w:rPr>
          <w:noProof/>
          <w:sz w:val="18"/>
          <w:szCs w:val="18"/>
        </w:rPr>
        <w:t>216</w:t>
      </w:r>
      <w:r w:rsidRPr="007E0B2C">
        <w:rPr>
          <w:noProof/>
          <w:sz w:val="18"/>
          <w:szCs w:val="18"/>
        </w:rPr>
        <w:fldChar w:fldCharType="end"/>
      </w:r>
    </w:p>
    <w:p w14:paraId="30FD298B"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21 : Modèle de Fiche de plainte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_Toc343522773 \h </w:instrText>
      </w:r>
      <w:r w:rsidRPr="007E0B2C">
        <w:rPr>
          <w:noProof/>
          <w:sz w:val="18"/>
          <w:szCs w:val="18"/>
        </w:rPr>
      </w:r>
      <w:r w:rsidRPr="007E0B2C">
        <w:rPr>
          <w:noProof/>
          <w:sz w:val="18"/>
          <w:szCs w:val="18"/>
        </w:rPr>
        <w:fldChar w:fldCharType="separate"/>
      </w:r>
      <w:r>
        <w:rPr>
          <w:noProof/>
          <w:sz w:val="18"/>
          <w:szCs w:val="18"/>
        </w:rPr>
        <w:t>217</w:t>
      </w:r>
      <w:r w:rsidRPr="007E0B2C">
        <w:rPr>
          <w:noProof/>
          <w:sz w:val="18"/>
          <w:szCs w:val="18"/>
        </w:rPr>
        <w:fldChar w:fldCharType="end"/>
      </w:r>
    </w:p>
    <w:p w14:paraId="7B2F81CC"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22 : Ouvrages hydrauliques et périmètres potentiellement ciblés par le PADAP</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_Toc343522774 \h </w:instrText>
      </w:r>
      <w:r w:rsidRPr="007E0B2C">
        <w:rPr>
          <w:noProof/>
          <w:sz w:val="18"/>
          <w:szCs w:val="18"/>
        </w:rPr>
      </w:r>
      <w:r w:rsidRPr="007E0B2C">
        <w:rPr>
          <w:noProof/>
          <w:sz w:val="18"/>
          <w:szCs w:val="18"/>
        </w:rPr>
        <w:fldChar w:fldCharType="separate"/>
      </w:r>
      <w:r>
        <w:rPr>
          <w:noProof/>
          <w:sz w:val="18"/>
          <w:szCs w:val="18"/>
        </w:rPr>
        <w:t>218</w:t>
      </w:r>
      <w:r w:rsidRPr="007E0B2C">
        <w:rPr>
          <w:noProof/>
          <w:sz w:val="18"/>
          <w:szCs w:val="18"/>
        </w:rPr>
        <w:fldChar w:fldCharType="end"/>
      </w:r>
    </w:p>
    <w:p w14:paraId="68937A2D" w14:textId="77777777" w:rsidR="00BD4DB1" w:rsidRPr="00BD4DB1" w:rsidRDefault="00BD4DB1" w:rsidP="00BD4DB1">
      <w:pPr>
        <w:pStyle w:val="TOC2"/>
        <w:tabs>
          <w:tab w:val="right" w:leader="dot" w:pos="9394"/>
        </w:tabs>
        <w:rPr>
          <w:rFonts w:ascii="Cambria" w:eastAsia="MS Mincho" w:hAnsi="Cambria"/>
          <w:smallCaps w:val="0"/>
          <w:noProof/>
          <w:sz w:val="18"/>
          <w:szCs w:val="18"/>
          <w:lang w:eastAsia="ja-JP"/>
        </w:rPr>
      </w:pPr>
      <w:r w:rsidRPr="007E0B2C">
        <w:rPr>
          <w:noProof/>
          <w:sz w:val="18"/>
          <w:szCs w:val="18"/>
        </w:rPr>
        <w:t>Annexe 23 : Les activités de reboisement, de reforestation et d’agroforesterie</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_Toc343522775 \h </w:instrText>
      </w:r>
      <w:r w:rsidRPr="007E0B2C">
        <w:rPr>
          <w:noProof/>
          <w:sz w:val="18"/>
          <w:szCs w:val="18"/>
        </w:rPr>
      </w:r>
      <w:r w:rsidRPr="007E0B2C">
        <w:rPr>
          <w:noProof/>
          <w:sz w:val="18"/>
          <w:szCs w:val="18"/>
        </w:rPr>
        <w:fldChar w:fldCharType="separate"/>
      </w:r>
      <w:r>
        <w:rPr>
          <w:noProof/>
          <w:sz w:val="18"/>
          <w:szCs w:val="18"/>
        </w:rPr>
        <w:t>225</w:t>
      </w:r>
      <w:r w:rsidRPr="007E0B2C">
        <w:rPr>
          <w:noProof/>
          <w:sz w:val="18"/>
          <w:szCs w:val="18"/>
        </w:rPr>
        <w:fldChar w:fldCharType="end"/>
      </w:r>
    </w:p>
    <w:p w14:paraId="7CC2EEFB" w14:textId="77777777" w:rsidR="007A2039" w:rsidRPr="007A2039" w:rsidRDefault="00BD4DB1" w:rsidP="007A2039">
      <w:pPr>
        <w:pStyle w:val="TOC2"/>
        <w:tabs>
          <w:tab w:val="right" w:leader="dot" w:pos="9394"/>
        </w:tabs>
        <w:rPr>
          <w:rFonts w:ascii="Cambria" w:eastAsia="MS Mincho" w:hAnsi="Cambria"/>
          <w:smallCaps w:val="0"/>
          <w:noProof/>
          <w:szCs w:val="20"/>
          <w:lang w:eastAsia="ja-JP"/>
        </w:rPr>
      </w:pPr>
      <w:r w:rsidRPr="007E0B2C">
        <w:rPr>
          <w:noProof/>
          <w:sz w:val="18"/>
          <w:szCs w:val="18"/>
        </w:rPr>
        <w:t>Annexe 24 : Méthodes d’élimination des médicaments périmés ou avariés</w:t>
      </w:r>
      <w:r w:rsidRPr="007E0B2C">
        <w:rPr>
          <w:noProof/>
          <w:sz w:val="18"/>
          <w:szCs w:val="18"/>
        </w:rPr>
        <w:tab/>
      </w:r>
      <w:r w:rsidRPr="007E0B2C">
        <w:rPr>
          <w:noProof/>
          <w:sz w:val="18"/>
          <w:szCs w:val="18"/>
        </w:rPr>
        <w:fldChar w:fldCharType="begin"/>
      </w:r>
      <w:r w:rsidRPr="007E0B2C">
        <w:rPr>
          <w:noProof/>
          <w:sz w:val="18"/>
          <w:szCs w:val="18"/>
        </w:rPr>
        <w:instrText xml:space="preserve"> </w:instrText>
      </w:r>
      <w:r w:rsidR="002C5AE1">
        <w:rPr>
          <w:noProof/>
          <w:sz w:val="18"/>
          <w:szCs w:val="18"/>
        </w:rPr>
        <w:instrText>PAGEREF</w:instrText>
      </w:r>
      <w:r w:rsidRPr="007E0B2C">
        <w:rPr>
          <w:noProof/>
          <w:sz w:val="18"/>
          <w:szCs w:val="18"/>
        </w:rPr>
        <w:instrText xml:space="preserve"> _Toc343522776 \h </w:instrText>
      </w:r>
      <w:r w:rsidRPr="007E0B2C">
        <w:rPr>
          <w:noProof/>
          <w:sz w:val="18"/>
          <w:szCs w:val="18"/>
        </w:rPr>
      </w:r>
      <w:r w:rsidRPr="007E0B2C">
        <w:rPr>
          <w:noProof/>
          <w:sz w:val="18"/>
          <w:szCs w:val="18"/>
        </w:rPr>
        <w:fldChar w:fldCharType="separate"/>
      </w:r>
      <w:r>
        <w:rPr>
          <w:noProof/>
          <w:sz w:val="18"/>
          <w:szCs w:val="18"/>
        </w:rPr>
        <w:t>226</w:t>
      </w:r>
      <w:r w:rsidRPr="007E0B2C">
        <w:rPr>
          <w:noProof/>
          <w:sz w:val="18"/>
          <w:szCs w:val="18"/>
        </w:rPr>
        <w:fldChar w:fldCharType="end"/>
      </w:r>
    </w:p>
    <w:p w14:paraId="5D56FCD5" w14:textId="77777777" w:rsidR="00D03203" w:rsidRDefault="00D03203" w:rsidP="007A2039"/>
    <w:p w14:paraId="6D2E55B6" w14:textId="77777777" w:rsidR="006A4587" w:rsidRDefault="006A4587" w:rsidP="00D03203"/>
    <w:p w14:paraId="259B1B42" w14:textId="77777777" w:rsidR="001B79EE" w:rsidRPr="001B79EE" w:rsidRDefault="006A4587" w:rsidP="001B79EE">
      <w:pPr>
        <w:pStyle w:val="Heading2"/>
        <w:rPr>
          <w:bCs w:val="0"/>
          <w:iCs/>
          <w:caps/>
        </w:rPr>
      </w:pPr>
      <w:r>
        <w:br w:type="page"/>
      </w:r>
      <w:bookmarkStart w:id="359" w:name="_Toc110006250"/>
      <w:bookmarkStart w:id="360" w:name="_Toc196372024"/>
      <w:bookmarkStart w:id="361" w:name="_Toc343522753"/>
      <w:bookmarkStart w:id="362" w:name="_Toc129856495"/>
      <w:bookmarkStart w:id="363" w:name="_Toc149018328"/>
      <w:r w:rsidR="001B79EE" w:rsidRPr="001B79EE">
        <w:rPr>
          <w:bCs w:val="0"/>
          <w:iCs/>
          <w:caps/>
        </w:rPr>
        <w:lastRenderedPageBreak/>
        <w:t>A</w:t>
      </w:r>
      <w:r w:rsidR="001B79EE" w:rsidRPr="001B79EE">
        <w:rPr>
          <w:bCs w:val="0"/>
          <w:iCs/>
        </w:rPr>
        <w:t>nnexe</w:t>
      </w:r>
      <w:r w:rsidR="001B79EE" w:rsidRPr="001B79EE">
        <w:rPr>
          <w:bCs w:val="0"/>
          <w:iCs/>
          <w:caps/>
        </w:rPr>
        <w:t xml:space="preserve"> 1. : F</w:t>
      </w:r>
      <w:r w:rsidR="001B79EE" w:rsidRPr="001B79EE">
        <w:rPr>
          <w:bCs w:val="0"/>
          <w:iCs/>
        </w:rPr>
        <w:t>ormulaire de sélection environnementale et sociale</w:t>
      </w:r>
      <w:bookmarkEnd w:id="359"/>
      <w:bookmarkEnd w:id="360"/>
      <w:bookmarkEnd w:id="361"/>
    </w:p>
    <w:p w14:paraId="4A717B6F" w14:textId="77777777" w:rsidR="001B79EE" w:rsidRPr="001B79EE" w:rsidRDefault="001B79EE" w:rsidP="001B79EE">
      <w:pPr>
        <w:jc w:val="both"/>
        <w:rPr>
          <w:sz w:val="22"/>
          <w:szCs w:val="22"/>
        </w:rPr>
      </w:pPr>
    </w:p>
    <w:p w14:paraId="7E991D99" w14:textId="77777777" w:rsidR="001B79EE" w:rsidRPr="001B79EE" w:rsidRDefault="001B79EE" w:rsidP="001B79EE">
      <w:pPr>
        <w:jc w:val="both"/>
        <w:rPr>
          <w:sz w:val="22"/>
          <w:szCs w:val="22"/>
        </w:rPr>
      </w:pPr>
      <w:r w:rsidRPr="001B79EE">
        <w:rPr>
          <w:sz w:val="22"/>
          <w:szCs w:val="22"/>
        </w:rPr>
        <w:t>Le présent formulaire de sélection a été conçu pour aider dans la sélecti</w:t>
      </w:r>
      <w:r w:rsidR="00CB409E">
        <w:rPr>
          <w:sz w:val="22"/>
          <w:szCs w:val="22"/>
        </w:rPr>
        <w:t>on init</w:t>
      </w:r>
      <w:r w:rsidR="002602B8">
        <w:rPr>
          <w:sz w:val="22"/>
          <w:szCs w:val="22"/>
        </w:rPr>
        <w:t>iale des projets du projet PADAP</w:t>
      </w:r>
      <w:r w:rsidRPr="001B79EE">
        <w:rPr>
          <w:sz w:val="22"/>
          <w:szCs w:val="22"/>
        </w:rPr>
        <w:t xml:space="preserve"> devant être exécutés sur le t</w:t>
      </w:r>
      <w:r w:rsidR="00CB409E">
        <w:rPr>
          <w:sz w:val="22"/>
          <w:szCs w:val="22"/>
        </w:rPr>
        <w:t>errain</w:t>
      </w:r>
      <w:r w:rsidRPr="001B79EE">
        <w:rPr>
          <w:sz w:val="22"/>
          <w:szCs w:val="22"/>
        </w:rPr>
        <w:t>. Le formulaire a été conçu pour mettre les informations entr</w:t>
      </w:r>
      <w:r w:rsidR="00B92BF1">
        <w:rPr>
          <w:sz w:val="22"/>
          <w:szCs w:val="22"/>
        </w:rPr>
        <w:t xml:space="preserve">e les mains des exécutants </w:t>
      </w:r>
      <w:r w:rsidRPr="001B79EE">
        <w:rPr>
          <w:sz w:val="22"/>
          <w:szCs w:val="22"/>
        </w:rPr>
        <w:t>et des agences d’exécution  afin que les impacts environnementaux et sociaux et les mesures d’atténuation y relatives, s’il y en a, soient identifiés et/ou que les exigences en vue d’une analyse environnementale plus poussée soient déterminées. Le formulaire de sélection contient des informations qui permettront aux structures de mise en</w:t>
      </w:r>
      <w:r w:rsidR="00B92BF1">
        <w:rPr>
          <w:sz w:val="22"/>
          <w:szCs w:val="22"/>
        </w:rPr>
        <w:t xml:space="preserve"> œuvre de déterminer les</w:t>
      </w:r>
      <w:r w:rsidRPr="001B79EE">
        <w:rPr>
          <w:sz w:val="22"/>
          <w:szCs w:val="22"/>
        </w:rPr>
        <w:t xml:space="preserve"> caractéristiques de l’environnement </w:t>
      </w:r>
      <w:r w:rsidRPr="001B79EE">
        <w:rPr>
          <w:rStyle w:val="spelle"/>
          <w:color w:val="000000"/>
          <w:sz w:val="22"/>
          <w:szCs w:val="22"/>
        </w:rPr>
        <w:t>biophysique</w:t>
      </w:r>
      <w:r w:rsidRPr="001B79EE">
        <w:rPr>
          <w:sz w:val="22"/>
          <w:szCs w:val="22"/>
        </w:rPr>
        <w:t xml:space="preserve"> local et social aux fins d’évaluer les impacts socio-économiques potentiels de l’activité sur lui. </w:t>
      </w:r>
      <w:r w:rsidRPr="001B79EE">
        <w:rPr>
          <w:color w:val="000000"/>
          <w:sz w:val="22"/>
          <w:szCs w:val="22"/>
        </w:rPr>
        <w:t xml:space="preserve">Si le formulaire de sélection contient des réponses affirmatives quelconques « Oui », ou celles  </w:t>
      </w:r>
      <w:r w:rsidRPr="001B79EE">
        <w:rPr>
          <w:rStyle w:val="spelle"/>
          <w:color w:val="000000"/>
          <w:sz w:val="22"/>
          <w:szCs w:val="22"/>
        </w:rPr>
        <w:t>négatives</w:t>
      </w:r>
      <w:r w:rsidRPr="001B79EE">
        <w:rPr>
          <w:color w:val="000000"/>
          <w:sz w:val="22"/>
          <w:szCs w:val="22"/>
        </w:rPr>
        <w:t xml:space="preserve"> apparemment injustifiées « Non », la demande du projet devrait expliquer de manière adéquate et démontrer que le sujet a été appréhendé pour éviter les effets/impacts négatifs inacceptables</w:t>
      </w:r>
      <w:r w:rsidRPr="001B79EE">
        <w:rPr>
          <w:sz w:val="22"/>
          <w:szCs w:val="22"/>
        </w:rPr>
        <w:t>.</w:t>
      </w:r>
    </w:p>
    <w:bookmarkEnd w:id="362"/>
    <w:p w14:paraId="53117356" w14:textId="77777777" w:rsidR="001B79EE" w:rsidRPr="001B79EE" w:rsidRDefault="001B79EE" w:rsidP="001B79EE">
      <w:pPr>
        <w:jc w:val="both"/>
        <w:rPr>
          <w:sz w:val="22"/>
          <w:szCs w:val="22"/>
        </w:rPr>
      </w:pPr>
    </w:p>
    <w:tbl>
      <w:tblPr>
        <w:tblW w:w="952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68"/>
        <w:gridCol w:w="6840"/>
        <w:gridCol w:w="2216"/>
      </w:tblGrid>
      <w:tr w:rsidR="001B79EE" w:rsidRPr="00E461A5" w14:paraId="2F900E97" w14:textId="77777777" w:rsidTr="00E461A5">
        <w:tc>
          <w:tcPr>
            <w:tcW w:w="9524" w:type="dxa"/>
            <w:gridSpan w:val="3"/>
          </w:tcPr>
          <w:p w14:paraId="5F8294B7" w14:textId="77777777" w:rsidR="001B79EE" w:rsidRPr="00E461A5" w:rsidRDefault="001B79EE" w:rsidP="00E461A5">
            <w:pPr>
              <w:jc w:val="center"/>
              <w:rPr>
                <w:b/>
                <w:bCs/>
                <w:sz w:val="22"/>
                <w:szCs w:val="22"/>
              </w:rPr>
            </w:pPr>
            <w:r w:rsidRPr="00E461A5">
              <w:rPr>
                <w:b/>
                <w:bCs/>
                <w:sz w:val="22"/>
                <w:szCs w:val="22"/>
              </w:rPr>
              <w:t>Formulaire de sélection environnementale et sociale</w:t>
            </w:r>
          </w:p>
        </w:tc>
      </w:tr>
      <w:tr w:rsidR="001B79EE" w:rsidRPr="00E461A5" w14:paraId="0623ADAE" w14:textId="77777777" w:rsidTr="00E461A5">
        <w:tc>
          <w:tcPr>
            <w:tcW w:w="468" w:type="dxa"/>
          </w:tcPr>
          <w:p w14:paraId="448C9617" w14:textId="77777777" w:rsidR="001B79EE" w:rsidRPr="00E461A5" w:rsidRDefault="001B79EE" w:rsidP="00E461A5">
            <w:pPr>
              <w:jc w:val="both"/>
              <w:rPr>
                <w:b/>
                <w:sz w:val="22"/>
                <w:szCs w:val="22"/>
              </w:rPr>
            </w:pPr>
            <w:r w:rsidRPr="00E461A5">
              <w:rPr>
                <w:b/>
                <w:sz w:val="22"/>
                <w:szCs w:val="22"/>
              </w:rPr>
              <w:t>1</w:t>
            </w:r>
          </w:p>
        </w:tc>
        <w:tc>
          <w:tcPr>
            <w:tcW w:w="6840" w:type="dxa"/>
          </w:tcPr>
          <w:p w14:paraId="6066C506" w14:textId="77777777" w:rsidR="001B79EE" w:rsidRPr="00E461A5" w:rsidRDefault="001B79EE" w:rsidP="00E461A5">
            <w:pPr>
              <w:jc w:val="both"/>
              <w:rPr>
                <w:b/>
                <w:sz w:val="22"/>
                <w:szCs w:val="22"/>
              </w:rPr>
            </w:pPr>
            <w:r w:rsidRPr="00E461A5">
              <w:rPr>
                <w:color w:val="000000"/>
                <w:sz w:val="22"/>
                <w:szCs w:val="22"/>
              </w:rPr>
              <w:t xml:space="preserve">Nom de la localité où le projet sera réalisé </w:t>
            </w:r>
          </w:p>
        </w:tc>
        <w:tc>
          <w:tcPr>
            <w:tcW w:w="2216" w:type="dxa"/>
          </w:tcPr>
          <w:p w14:paraId="61A15AC2" w14:textId="77777777" w:rsidR="001B79EE" w:rsidRPr="00E461A5" w:rsidRDefault="001B79EE" w:rsidP="00E461A5">
            <w:pPr>
              <w:jc w:val="both"/>
              <w:rPr>
                <w:b/>
                <w:sz w:val="22"/>
                <w:szCs w:val="22"/>
              </w:rPr>
            </w:pPr>
          </w:p>
        </w:tc>
      </w:tr>
      <w:tr w:rsidR="001B79EE" w:rsidRPr="00E461A5" w14:paraId="51879C8C" w14:textId="77777777" w:rsidTr="00E461A5">
        <w:tc>
          <w:tcPr>
            <w:tcW w:w="468" w:type="dxa"/>
          </w:tcPr>
          <w:p w14:paraId="21CAA097" w14:textId="77777777" w:rsidR="001B79EE" w:rsidRPr="00E461A5" w:rsidRDefault="001B79EE" w:rsidP="00E461A5">
            <w:pPr>
              <w:jc w:val="both"/>
              <w:rPr>
                <w:b/>
                <w:sz w:val="22"/>
                <w:szCs w:val="22"/>
              </w:rPr>
            </w:pPr>
            <w:r w:rsidRPr="00E461A5">
              <w:rPr>
                <w:b/>
                <w:sz w:val="22"/>
                <w:szCs w:val="22"/>
              </w:rPr>
              <w:t>2</w:t>
            </w:r>
          </w:p>
        </w:tc>
        <w:tc>
          <w:tcPr>
            <w:tcW w:w="6840" w:type="dxa"/>
          </w:tcPr>
          <w:p w14:paraId="757F730E" w14:textId="77777777" w:rsidR="001B79EE" w:rsidRPr="00E461A5" w:rsidRDefault="001B79EE" w:rsidP="00E461A5">
            <w:pPr>
              <w:jc w:val="both"/>
              <w:rPr>
                <w:b/>
                <w:sz w:val="22"/>
                <w:szCs w:val="22"/>
              </w:rPr>
            </w:pPr>
            <w:r w:rsidRPr="00E461A5">
              <w:rPr>
                <w:color w:val="000000"/>
                <w:sz w:val="22"/>
                <w:szCs w:val="22"/>
              </w:rPr>
              <w:t xml:space="preserve">Nom de la </w:t>
            </w:r>
            <w:r w:rsidR="003D7E22" w:rsidRPr="00E461A5">
              <w:rPr>
                <w:color w:val="000000"/>
                <w:sz w:val="22"/>
                <w:szCs w:val="22"/>
              </w:rPr>
              <w:t>localité</w:t>
            </w:r>
          </w:p>
        </w:tc>
        <w:tc>
          <w:tcPr>
            <w:tcW w:w="2216" w:type="dxa"/>
          </w:tcPr>
          <w:p w14:paraId="356DD4C0" w14:textId="77777777" w:rsidR="001B79EE" w:rsidRPr="00E461A5" w:rsidRDefault="001B79EE" w:rsidP="00E461A5">
            <w:pPr>
              <w:jc w:val="both"/>
              <w:rPr>
                <w:b/>
                <w:sz w:val="22"/>
                <w:szCs w:val="22"/>
              </w:rPr>
            </w:pPr>
          </w:p>
        </w:tc>
      </w:tr>
      <w:tr w:rsidR="001B79EE" w:rsidRPr="00E461A5" w14:paraId="3A338971" w14:textId="77777777" w:rsidTr="00E461A5">
        <w:tc>
          <w:tcPr>
            <w:tcW w:w="468" w:type="dxa"/>
          </w:tcPr>
          <w:p w14:paraId="5A8D75AF" w14:textId="77777777" w:rsidR="001B79EE" w:rsidRPr="00E461A5" w:rsidRDefault="001B79EE" w:rsidP="00E461A5">
            <w:pPr>
              <w:jc w:val="both"/>
              <w:rPr>
                <w:b/>
                <w:sz w:val="22"/>
                <w:szCs w:val="22"/>
              </w:rPr>
            </w:pPr>
            <w:r w:rsidRPr="00E461A5">
              <w:rPr>
                <w:b/>
                <w:sz w:val="22"/>
                <w:szCs w:val="22"/>
              </w:rPr>
              <w:t>3</w:t>
            </w:r>
          </w:p>
        </w:tc>
        <w:tc>
          <w:tcPr>
            <w:tcW w:w="6840" w:type="dxa"/>
          </w:tcPr>
          <w:p w14:paraId="7FE897B5" w14:textId="77777777" w:rsidR="001B79EE" w:rsidRPr="00E461A5" w:rsidRDefault="001B79EE" w:rsidP="00E461A5">
            <w:pPr>
              <w:jc w:val="both"/>
              <w:rPr>
                <w:b/>
                <w:sz w:val="22"/>
                <w:szCs w:val="22"/>
              </w:rPr>
            </w:pPr>
            <w:r w:rsidRPr="00E461A5">
              <w:rPr>
                <w:color w:val="000000"/>
                <w:sz w:val="22"/>
                <w:szCs w:val="22"/>
              </w:rPr>
              <w:t xml:space="preserve">Nom de la personne à contacter </w:t>
            </w:r>
          </w:p>
        </w:tc>
        <w:tc>
          <w:tcPr>
            <w:tcW w:w="2216" w:type="dxa"/>
          </w:tcPr>
          <w:p w14:paraId="1910F27E" w14:textId="77777777" w:rsidR="001B79EE" w:rsidRPr="00E461A5" w:rsidRDefault="001B79EE" w:rsidP="00E461A5">
            <w:pPr>
              <w:jc w:val="both"/>
              <w:rPr>
                <w:b/>
                <w:sz w:val="22"/>
                <w:szCs w:val="22"/>
              </w:rPr>
            </w:pPr>
          </w:p>
        </w:tc>
      </w:tr>
      <w:tr w:rsidR="001B79EE" w:rsidRPr="00E461A5" w14:paraId="6A045C21" w14:textId="77777777" w:rsidTr="00E461A5">
        <w:tc>
          <w:tcPr>
            <w:tcW w:w="468" w:type="dxa"/>
          </w:tcPr>
          <w:p w14:paraId="662C7A55" w14:textId="77777777" w:rsidR="001B79EE" w:rsidRPr="00E461A5" w:rsidRDefault="001B79EE" w:rsidP="00E461A5">
            <w:pPr>
              <w:jc w:val="both"/>
              <w:rPr>
                <w:b/>
                <w:sz w:val="22"/>
                <w:szCs w:val="22"/>
              </w:rPr>
            </w:pPr>
            <w:r w:rsidRPr="00E461A5">
              <w:rPr>
                <w:b/>
                <w:sz w:val="22"/>
                <w:szCs w:val="22"/>
              </w:rPr>
              <w:t>4</w:t>
            </w:r>
          </w:p>
        </w:tc>
        <w:tc>
          <w:tcPr>
            <w:tcW w:w="6840" w:type="dxa"/>
          </w:tcPr>
          <w:p w14:paraId="535DF741" w14:textId="77777777" w:rsidR="001B79EE" w:rsidRPr="00E461A5" w:rsidRDefault="001B79EE" w:rsidP="00E461A5">
            <w:pPr>
              <w:jc w:val="both"/>
              <w:rPr>
                <w:b/>
                <w:sz w:val="22"/>
                <w:szCs w:val="22"/>
              </w:rPr>
            </w:pPr>
            <w:r w:rsidRPr="00E461A5">
              <w:rPr>
                <w:color w:val="000000"/>
                <w:sz w:val="22"/>
                <w:szCs w:val="22"/>
              </w:rPr>
              <w:t>Nom de l’Autorité qui Approuve</w:t>
            </w:r>
          </w:p>
        </w:tc>
        <w:tc>
          <w:tcPr>
            <w:tcW w:w="2216" w:type="dxa"/>
          </w:tcPr>
          <w:p w14:paraId="56E3536D" w14:textId="77777777" w:rsidR="001B79EE" w:rsidRPr="00E461A5" w:rsidRDefault="001B79EE" w:rsidP="00E461A5">
            <w:pPr>
              <w:jc w:val="both"/>
              <w:rPr>
                <w:b/>
                <w:sz w:val="22"/>
                <w:szCs w:val="22"/>
              </w:rPr>
            </w:pPr>
          </w:p>
        </w:tc>
      </w:tr>
      <w:tr w:rsidR="001B79EE" w:rsidRPr="00E461A5" w14:paraId="6A65E02D" w14:textId="77777777" w:rsidTr="00E461A5">
        <w:tc>
          <w:tcPr>
            <w:tcW w:w="468" w:type="dxa"/>
          </w:tcPr>
          <w:p w14:paraId="444F4E88" w14:textId="77777777" w:rsidR="001B79EE" w:rsidRPr="00E461A5" w:rsidRDefault="001B79EE" w:rsidP="00E461A5">
            <w:pPr>
              <w:jc w:val="both"/>
              <w:rPr>
                <w:b/>
                <w:sz w:val="22"/>
                <w:szCs w:val="22"/>
              </w:rPr>
            </w:pPr>
            <w:r w:rsidRPr="00E461A5">
              <w:rPr>
                <w:b/>
                <w:sz w:val="22"/>
                <w:szCs w:val="22"/>
              </w:rPr>
              <w:t>5</w:t>
            </w:r>
          </w:p>
        </w:tc>
        <w:tc>
          <w:tcPr>
            <w:tcW w:w="6840" w:type="dxa"/>
          </w:tcPr>
          <w:p w14:paraId="31848A81" w14:textId="77777777" w:rsidR="001B79EE" w:rsidRPr="00E461A5" w:rsidRDefault="001B79EE" w:rsidP="00E461A5">
            <w:pPr>
              <w:jc w:val="both"/>
              <w:rPr>
                <w:b/>
                <w:sz w:val="22"/>
                <w:szCs w:val="22"/>
              </w:rPr>
            </w:pPr>
            <w:r w:rsidRPr="00E461A5">
              <w:rPr>
                <w:color w:val="000000"/>
                <w:sz w:val="22"/>
                <w:szCs w:val="22"/>
              </w:rPr>
              <w:t>Nom, fonction, et informations sur la personne chargée de remplir le présent formulaire.</w:t>
            </w:r>
          </w:p>
        </w:tc>
        <w:tc>
          <w:tcPr>
            <w:tcW w:w="2216" w:type="dxa"/>
          </w:tcPr>
          <w:p w14:paraId="44C23B33" w14:textId="77777777" w:rsidR="001B79EE" w:rsidRPr="00E461A5" w:rsidRDefault="001B79EE" w:rsidP="00E461A5">
            <w:pPr>
              <w:jc w:val="both"/>
              <w:rPr>
                <w:b/>
                <w:sz w:val="22"/>
                <w:szCs w:val="22"/>
              </w:rPr>
            </w:pPr>
          </w:p>
        </w:tc>
      </w:tr>
      <w:tr w:rsidR="001B79EE" w:rsidRPr="00E461A5" w14:paraId="1C37D980" w14:textId="77777777" w:rsidTr="00E461A5">
        <w:tc>
          <w:tcPr>
            <w:tcW w:w="468" w:type="dxa"/>
          </w:tcPr>
          <w:p w14:paraId="61561794" w14:textId="77777777" w:rsidR="001B79EE" w:rsidRPr="00E461A5" w:rsidRDefault="001B79EE" w:rsidP="00E461A5">
            <w:pPr>
              <w:jc w:val="both"/>
              <w:rPr>
                <w:b/>
                <w:sz w:val="22"/>
                <w:szCs w:val="22"/>
              </w:rPr>
            </w:pPr>
          </w:p>
        </w:tc>
        <w:tc>
          <w:tcPr>
            <w:tcW w:w="6840" w:type="dxa"/>
          </w:tcPr>
          <w:p w14:paraId="3ED384EC" w14:textId="77777777" w:rsidR="001B79EE" w:rsidRPr="00E461A5" w:rsidRDefault="001B79EE" w:rsidP="00901972">
            <w:pPr>
              <w:numPr>
                <w:ilvl w:val="0"/>
                <w:numId w:val="17"/>
              </w:numPr>
              <w:jc w:val="both"/>
              <w:rPr>
                <w:b/>
                <w:sz w:val="22"/>
                <w:szCs w:val="22"/>
              </w:rPr>
            </w:pPr>
            <w:r w:rsidRPr="00E461A5">
              <w:rPr>
                <w:color w:val="000000"/>
                <w:sz w:val="22"/>
                <w:szCs w:val="22"/>
              </w:rPr>
              <w:t>Nom:</w:t>
            </w:r>
          </w:p>
        </w:tc>
        <w:tc>
          <w:tcPr>
            <w:tcW w:w="2216" w:type="dxa"/>
          </w:tcPr>
          <w:p w14:paraId="539F2AC0" w14:textId="77777777" w:rsidR="001B79EE" w:rsidRPr="00E461A5" w:rsidRDefault="001B79EE" w:rsidP="00E461A5">
            <w:pPr>
              <w:jc w:val="both"/>
              <w:rPr>
                <w:b/>
                <w:sz w:val="22"/>
                <w:szCs w:val="22"/>
              </w:rPr>
            </w:pPr>
          </w:p>
        </w:tc>
      </w:tr>
      <w:tr w:rsidR="001B79EE" w:rsidRPr="00E461A5" w14:paraId="003C6021" w14:textId="77777777" w:rsidTr="00E461A5">
        <w:tc>
          <w:tcPr>
            <w:tcW w:w="468" w:type="dxa"/>
          </w:tcPr>
          <w:p w14:paraId="259FBD7F" w14:textId="77777777" w:rsidR="001B79EE" w:rsidRPr="00E461A5" w:rsidRDefault="001B79EE" w:rsidP="00E461A5">
            <w:pPr>
              <w:jc w:val="both"/>
              <w:rPr>
                <w:b/>
                <w:sz w:val="22"/>
                <w:szCs w:val="22"/>
              </w:rPr>
            </w:pPr>
          </w:p>
        </w:tc>
        <w:tc>
          <w:tcPr>
            <w:tcW w:w="6840" w:type="dxa"/>
          </w:tcPr>
          <w:p w14:paraId="7C357B3D" w14:textId="77777777" w:rsidR="001B79EE" w:rsidRPr="00E461A5" w:rsidRDefault="001B79EE" w:rsidP="00901972">
            <w:pPr>
              <w:numPr>
                <w:ilvl w:val="0"/>
                <w:numId w:val="17"/>
              </w:numPr>
              <w:jc w:val="both"/>
              <w:rPr>
                <w:color w:val="000000"/>
                <w:sz w:val="22"/>
                <w:szCs w:val="22"/>
              </w:rPr>
            </w:pPr>
            <w:r w:rsidRPr="00E461A5">
              <w:rPr>
                <w:color w:val="000000"/>
                <w:sz w:val="22"/>
                <w:szCs w:val="22"/>
              </w:rPr>
              <w:t>Fonction :</w:t>
            </w:r>
          </w:p>
        </w:tc>
        <w:tc>
          <w:tcPr>
            <w:tcW w:w="2216" w:type="dxa"/>
          </w:tcPr>
          <w:p w14:paraId="2AC5C5A7" w14:textId="77777777" w:rsidR="001B79EE" w:rsidRPr="00E461A5" w:rsidRDefault="001B79EE" w:rsidP="00E461A5">
            <w:pPr>
              <w:jc w:val="both"/>
              <w:rPr>
                <w:b/>
                <w:sz w:val="22"/>
                <w:szCs w:val="22"/>
              </w:rPr>
            </w:pPr>
          </w:p>
        </w:tc>
      </w:tr>
      <w:tr w:rsidR="001B79EE" w:rsidRPr="00E461A5" w14:paraId="44FD0165" w14:textId="77777777" w:rsidTr="00E461A5">
        <w:tc>
          <w:tcPr>
            <w:tcW w:w="468" w:type="dxa"/>
          </w:tcPr>
          <w:p w14:paraId="274077E7" w14:textId="77777777" w:rsidR="001B79EE" w:rsidRPr="00E461A5" w:rsidRDefault="001B79EE" w:rsidP="00E461A5">
            <w:pPr>
              <w:jc w:val="both"/>
              <w:rPr>
                <w:b/>
                <w:sz w:val="22"/>
                <w:szCs w:val="22"/>
              </w:rPr>
            </w:pPr>
          </w:p>
        </w:tc>
        <w:tc>
          <w:tcPr>
            <w:tcW w:w="6840" w:type="dxa"/>
          </w:tcPr>
          <w:p w14:paraId="6F44AF4F" w14:textId="77777777" w:rsidR="001B79EE" w:rsidRPr="00E461A5" w:rsidRDefault="001B79EE" w:rsidP="00901972">
            <w:pPr>
              <w:numPr>
                <w:ilvl w:val="0"/>
                <w:numId w:val="17"/>
              </w:numPr>
              <w:jc w:val="both"/>
              <w:rPr>
                <w:b/>
                <w:sz w:val="22"/>
                <w:szCs w:val="22"/>
              </w:rPr>
            </w:pPr>
            <w:r w:rsidRPr="00E461A5">
              <w:rPr>
                <w:color w:val="000000"/>
                <w:sz w:val="22"/>
                <w:szCs w:val="22"/>
              </w:rPr>
              <w:t>N° de Téléphone/Email/etc.</w:t>
            </w:r>
          </w:p>
        </w:tc>
        <w:tc>
          <w:tcPr>
            <w:tcW w:w="2216" w:type="dxa"/>
          </w:tcPr>
          <w:p w14:paraId="3906627C" w14:textId="77777777" w:rsidR="001B79EE" w:rsidRPr="00E461A5" w:rsidRDefault="001B79EE" w:rsidP="00E461A5">
            <w:pPr>
              <w:jc w:val="both"/>
              <w:rPr>
                <w:b/>
                <w:sz w:val="22"/>
                <w:szCs w:val="22"/>
              </w:rPr>
            </w:pPr>
          </w:p>
        </w:tc>
      </w:tr>
      <w:tr w:rsidR="001B79EE" w:rsidRPr="00E461A5" w14:paraId="0B596BC3" w14:textId="77777777" w:rsidTr="00E461A5">
        <w:tc>
          <w:tcPr>
            <w:tcW w:w="9524" w:type="dxa"/>
            <w:gridSpan w:val="3"/>
          </w:tcPr>
          <w:p w14:paraId="392B4B12" w14:textId="77777777" w:rsidR="001B79EE" w:rsidRPr="00E461A5" w:rsidRDefault="001B79EE" w:rsidP="00E461A5">
            <w:pPr>
              <w:jc w:val="both"/>
              <w:rPr>
                <w:b/>
                <w:color w:val="000000"/>
                <w:sz w:val="22"/>
                <w:szCs w:val="22"/>
              </w:rPr>
            </w:pPr>
            <w:r w:rsidRPr="00E461A5">
              <w:rPr>
                <w:b/>
                <w:color w:val="000000"/>
                <w:sz w:val="22"/>
                <w:szCs w:val="22"/>
              </w:rPr>
              <w:t>Date:</w:t>
            </w:r>
            <w:r w:rsidRPr="00E461A5">
              <w:rPr>
                <w:b/>
                <w:color w:val="000000"/>
                <w:sz w:val="22"/>
                <w:szCs w:val="22"/>
              </w:rPr>
              <w:tab/>
            </w:r>
            <w:r w:rsidRPr="00E461A5">
              <w:rPr>
                <w:b/>
                <w:color w:val="000000"/>
                <w:sz w:val="22"/>
                <w:szCs w:val="22"/>
              </w:rPr>
              <w:tab/>
            </w:r>
            <w:r w:rsidRPr="00E461A5">
              <w:rPr>
                <w:b/>
                <w:color w:val="000000"/>
                <w:sz w:val="22"/>
                <w:szCs w:val="22"/>
              </w:rPr>
              <w:tab/>
            </w:r>
            <w:r w:rsidRPr="00E461A5">
              <w:rPr>
                <w:b/>
                <w:color w:val="000000"/>
                <w:sz w:val="22"/>
                <w:szCs w:val="22"/>
              </w:rPr>
              <w:tab/>
            </w:r>
            <w:r w:rsidRPr="00E461A5">
              <w:rPr>
                <w:b/>
                <w:color w:val="000000"/>
                <w:sz w:val="22"/>
                <w:szCs w:val="22"/>
              </w:rPr>
              <w:tab/>
              <w:t>Signatures:</w:t>
            </w:r>
          </w:p>
          <w:p w14:paraId="4CEBC10A" w14:textId="77777777" w:rsidR="001B79EE" w:rsidRPr="00E461A5" w:rsidRDefault="001B79EE" w:rsidP="00E461A5">
            <w:pPr>
              <w:jc w:val="both"/>
              <w:rPr>
                <w:b/>
                <w:sz w:val="22"/>
                <w:szCs w:val="22"/>
              </w:rPr>
            </w:pPr>
          </w:p>
        </w:tc>
      </w:tr>
    </w:tbl>
    <w:p w14:paraId="0087C420" w14:textId="77777777" w:rsidR="001B79EE" w:rsidRPr="001B79EE" w:rsidRDefault="001B79EE" w:rsidP="001B79EE">
      <w:pPr>
        <w:rPr>
          <w:rFonts w:ascii="Arial" w:hAnsi="Arial" w:cs="Arial"/>
          <w:sz w:val="22"/>
          <w:szCs w:val="22"/>
        </w:rPr>
      </w:pPr>
    </w:p>
    <w:p w14:paraId="737BC083" w14:textId="77777777" w:rsidR="001B79EE" w:rsidRPr="001B79EE" w:rsidRDefault="001B79EE" w:rsidP="001B79EE">
      <w:pPr>
        <w:rPr>
          <w:b/>
          <w:bCs/>
          <w:sz w:val="22"/>
          <w:szCs w:val="22"/>
          <w:u w:val="single"/>
        </w:rPr>
      </w:pPr>
      <w:r w:rsidRPr="001B79EE">
        <w:rPr>
          <w:b/>
          <w:bCs/>
          <w:sz w:val="22"/>
          <w:szCs w:val="22"/>
          <w:u w:val="single"/>
        </w:rPr>
        <w:t>PARTIE  A : Brève description du projet agricole proposé</w:t>
      </w:r>
    </w:p>
    <w:p w14:paraId="6D9546F7" w14:textId="77777777" w:rsidR="001B79EE" w:rsidRPr="001B79EE" w:rsidRDefault="001B79EE" w:rsidP="001B79EE">
      <w:pPr>
        <w:rPr>
          <w:rFonts w:ascii="Arial" w:hAnsi="Arial" w:cs="Arial"/>
          <w:spacing w:val="20"/>
          <w:sz w:val="22"/>
          <w:szCs w:val="22"/>
          <w:u w:val="single"/>
        </w:rPr>
      </w:pPr>
    </w:p>
    <w:p w14:paraId="12D07455" w14:textId="77777777" w:rsidR="001B79EE" w:rsidRPr="001B79EE" w:rsidRDefault="001B79EE" w:rsidP="00901972">
      <w:pPr>
        <w:numPr>
          <w:ilvl w:val="0"/>
          <w:numId w:val="18"/>
        </w:numPr>
        <w:jc w:val="both"/>
        <w:rPr>
          <w:bCs/>
          <w:sz w:val="22"/>
          <w:szCs w:val="22"/>
        </w:rPr>
      </w:pPr>
      <w:r w:rsidRPr="001B79EE">
        <w:rPr>
          <w:bCs/>
          <w:sz w:val="22"/>
          <w:szCs w:val="22"/>
        </w:rPr>
        <w:t xml:space="preserve">Fournir les informations sur (i) le projet proposé (superficie, terrain nécessaire, taille approximative de la surface totale à occuper) ; (ii) les actions nécessaires pendant la mise en œuvre des activités et l’exploitation du projet. </w:t>
      </w:r>
    </w:p>
    <w:p w14:paraId="620BAB6E" w14:textId="77777777" w:rsidR="001B79EE" w:rsidRPr="001B79EE" w:rsidRDefault="001B79EE" w:rsidP="001B79EE">
      <w:pPr>
        <w:jc w:val="both"/>
        <w:rPr>
          <w:b/>
          <w:bCs/>
          <w:spacing w:val="20"/>
          <w:sz w:val="22"/>
          <w:szCs w:val="22"/>
        </w:rPr>
      </w:pPr>
    </w:p>
    <w:p w14:paraId="74BC90E5" w14:textId="77777777" w:rsidR="001B79EE" w:rsidRPr="001B79EE" w:rsidRDefault="001B79EE" w:rsidP="001B79EE">
      <w:pPr>
        <w:jc w:val="both"/>
        <w:rPr>
          <w:b/>
          <w:bCs/>
          <w:spacing w:val="20"/>
          <w:sz w:val="22"/>
          <w:szCs w:val="22"/>
          <w:u w:val="single"/>
        </w:rPr>
      </w:pPr>
      <w:r w:rsidRPr="001B79EE">
        <w:rPr>
          <w:b/>
          <w:bCs/>
          <w:spacing w:val="20"/>
          <w:sz w:val="22"/>
          <w:szCs w:val="22"/>
          <w:u w:val="single"/>
        </w:rPr>
        <w:t xml:space="preserve">Partie B : Brève description de la situation environnementale et identification des impacts environnementaux et sociaux </w:t>
      </w:r>
    </w:p>
    <w:p w14:paraId="010F9DA7" w14:textId="77777777" w:rsidR="001B79EE" w:rsidRPr="001B79EE" w:rsidRDefault="001B79EE" w:rsidP="001B79EE">
      <w:pPr>
        <w:jc w:val="both"/>
        <w:rPr>
          <w:rFonts w:ascii="Arial" w:hAnsi="Arial" w:cs="Arial"/>
          <w:spacing w:val="20"/>
          <w:sz w:val="22"/>
          <w:szCs w:val="22"/>
          <w:u w:val="single"/>
        </w:rPr>
      </w:pPr>
    </w:p>
    <w:p w14:paraId="4F1FB7E7" w14:textId="77777777" w:rsidR="001B79EE" w:rsidRPr="001B79EE" w:rsidRDefault="001B79EE" w:rsidP="001B79EE">
      <w:pPr>
        <w:jc w:val="both"/>
        <w:rPr>
          <w:b/>
          <w:bCs/>
          <w:sz w:val="22"/>
          <w:szCs w:val="22"/>
        </w:rPr>
      </w:pPr>
      <w:r w:rsidRPr="001B79EE">
        <w:rPr>
          <w:b/>
          <w:bCs/>
          <w:sz w:val="22"/>
          <w:szCs w:val="22"/>
        </w:rPr>
        <w:t xml:space="preserve">1. L’environnement naturel  </w:t>
      </w:r>
    </w:p>
    <w:p w14:paraId="0EDF0784" w14:textId="77777777" w:rsidR="001B79EE" w:rsidRPr="001B79EE" w:rsidRDefault="001B79EE" w:rsidP="001B79EE">
      <w:pPr>
        <w:rPr>
          <w:sz w:val="22"/>
          <w:szCs w:val="22"/>
        </w:rPr>
      </w:pPr>
      <w:r w:rsidRPr="001B79EE">
        <w:rPr>
          <w:sz w:val="22"/>
          <w:szCs w:val="22"/>
        </w:rPr>
        <w:t xml:space="preserve"> (a) Décrire la formation du sol, la topographie, la </w:t>
      </w:r>
      <w:r w:rsidRPr="001B79EE">
        <w:rPr>
          <w:rStyle w:val="spelle"/>
          <w:color w:val="000000"/>
          <w:sz w:val="22"/>
          <w:szCs w:val="22"/>
        </w:rPr>
        <w:t>végétation</w:t>
      </w:r>
      <w:r w:rsidRPr="001B79EE">
        <w:rPr>
          <w:sz w:val="22"/>
          <w:szCs w:val="22"/>
        </w:rPr>
        <w:t xml:space="preserve"> de l’endroit/adjacente à la zone d’exécution du projet agricole___________________________________________________</w:t>
      </w:r>
    </w:p>
    <w:p w14:paraId="1D3015CB" w14:textId="77777777" w:rsidR="001B79EE" w:rsidRPr="001B79EE" w:rsidRDefault="001B79EE" w:rsidP="001B79EE">
      <w:pPr>
        <w:rPr>
          <w:sz w:val="22"/>
          <w:szCs w:val="22"/>
        </w:rPr>
      </w:pPr>
      <w:r w:rsidRPr="001B79EE">
        <w:rPr>
          <w:sz w:val="22"/>
          <w:szCs w:val="22"/>
        </w:rPr>
        <w:t>___________________________________________________________________________</w:t>
      </w:r>
    </w:p>
    <w:p w14:paraId="58C0C11F" w14:textId="77777777" w:rsidR="001B79EE" w:rsidRPr="001B79EE" w:rsidRDefault="001B79EE" w:rsidP="001B79EE">
      <w:pPr>
        <w:rPr>
          <w:sz w:val="22"/>
          <w:szCs w:val="22"/>
        </w:rPr>
      </w:pPr>
    </w:p>
    <w:p w14:paraId="75BD9AD3" w14:textId="77777777" w:rsidR="001B79EE" w:rsidRPr="001B79EE" w:rsidRDefault="001B79EE" w:rsidP="001B79EE">
      <w:pPr>
        <w:rPr>
          <w:sz w:val="22"/>
          <w:szCs w:val="22"/>
        </w:rPr>
      </w:pPr>
      <w:r w:rsidRPr="001B79EE">
        <w:rPr>
          <w:sz w:val="22"/>
          <w:szCs w:val="22"/>
        </w:rPr>
        <w:t xml:space="preserve">(b) Faire une estimation et indiquer la végétation qui pourrait être dégagée_______________   </w:t>
      </w:r>
    </w:p>
    <w:p w14:paraId="05E98552" w14:textId="77777777" w:rsidR="001B79EE" w:rsidRPr="001B79EE" w:rsidRDefault="001B79EE" w:rsidP="001B79EE">
      <w:pPr>
        <w:rPr>
          <w:sz w:val="22"/>
          <w:szCs w:val="22"/>
        </w:rPr>
      </w:pPr>
      <w:r w:rsidRPr="001B79EE">
        <w:rPr>
          <w:sz w:val="22"/>
          <w:szCs w:val="22"/>
        </w:rPr>
        <w:t> ___________________________________________________________________________</w:t>
      </w:r>
    </w:p>
    <w:p w14:paraId="6AAC4738" w14:textId="77777777" w:rsidR="001B79EE" w:rsidRPr="001B79EE" w:rsidRDefault="001B79EE" w:rsidP="001B79EE">
      <w:pPr>
        <w:rPr>
          <w:sz w:val="22"/>
          <w:szCs w:val="22"/>
        </w:rPr>
      </w:pPr>
    </w:p>
    <w:p w14:paraId="6E352487" w14:textId="77777777" w:rsidR="001B79EE" w:rsidRPr="001B79EE" w:rsidRDefault="001B79EE" w:rsidP="001B79EE">
      <w:pPr>
        <w:rPr>
          <w:sz w:val="22"/>
          <w:szCs w:val="22"/>
        </w:rPr>
      </w:pPr>
      <w:r w:rsidRPr="001B79EE">
        <w:rPr>
          <w:sz w:val="22"/>
          <w:szCs w:val="22"/>
        </w:rPr>
        <w:t xml:space="preserve">(c) Y a-t-il des zones sensibles sur le plan environnemental ou des espèces menacées d’extinction (spécifier ci-dessous) qui pourraient être affectées négativement par le projet </w:t>
      </w:r>
      <w:r w:rsidR="00FF775A">
        <w:rPr>
          <w:sz w:val="22"/>
          <w:szCs w:val="22"/>
        </w:rPr>
        <w:t>éducatif</w:t>
      </w:r>
      <w:r w:rsidRPr="001B79EE">
        <w:rPr>
          <w:sz w:val="22"/>
          <w:szCs w:val="22"/>
        </w:rPr>
        <w:t xml:space="preserve">? </w:t>
      </w:r>
    </w:p>
    <w:p w14:paraId="07C7528C" w14:textId="77777777" w:rsidR="001B79EE" w:rsidRPr="001B79EE" w:rsidRDefault="001B79EE" w:rsidP="00901972">
      <w:pPr>
        <w:numPr>
          <w:ilvl w:val="1"/>
          <w:numId w:val="19"/>
        </w:numPr>
        <w:rPr>
          <w:sz w:val="22"/>
          <w:szCs w:val="22"/>
        </w:rPr>
      </w:pPr>
      <w:r w:rsidRPr="001B79EE">
        <w:rPr>
          <w:sz w:val="22"/>
          <w:szCs w:val="22"/>
        </w:rPr>
        <w:t xml:space="preserve">Forêts naturelles intactes  </w:t>
      </w:r>
      <w:r w:rsidRPr="001B79EE">
        <w:rPr>
          <w:rStyle w:val="spelle"/>
          <w:color w:val="000000"/>
          <w:sz w:val="22"/>
          <w:szCs w:val="22"/>
        </w:rPr>
        <w:t>Oui______Non</w:t>
      </w:r>
      <w:r w:rsidRPr="001B79EE">
        <w:rPr>
          <w:sz w:val="22"/>
          <w:szCs w:val="22"/>
        </w:rPr>
        <w:t>______</w:t>
      </w:r>
    </w:p>
    <w:p w14:paraId="04B66FF2" w14:textId="77777777" w:rsidR="001B79EE" w:rsidRPr="001B79EE" w:rsidRDefault="001B79EE" w:rsidP="00901972">
      <w:pPr>
        <w:numPr>
          <w:ilvl w:val="1"/>
          <w:numId w:val="19"/>
        </w:numPr>
        <w:rPr>
          <w:sz w:val="22"/>
          <w:szCs w:val="22"/>
        </w:rPr>
      </w:pPr>
      <w:r w:rsidRPr="001B79EE">
        <w:rPr>
          <w:sz w:val="22"/>
          <w:szCs w:val="22"/>
        </w:rPr>
        <w:t xml:space="preserve">Forêts riveraines </w:t>
      </w:r>
      <w:r w:rsidRPr="001B79EE">
        <w:rPr>
          <w:rStyle w:val="spelle"/>
          <w:color w:val="000000"/>
          <w:sz w:val="22"/>
          <w:szCs w:val="22"/>
        </w:rPr>
        <w:t>Oui______Non</w:t>
      </w:r>
      <w:r w:rsidRPr="001B79EE">
        <w:rPr>
          <w:sz w:val="22"/>
          <w:szCs w:val="22"/>
        </w:rPr>
        <w:t>______</w:t>
      </w:r>
    </w:p>
    <w:p w14:paraId="65F15B66" w14:textId="77777777" w:rsidR="001B79EE" w:rsidRPr="001B79EE" w:rsidRDefault="001B79EE" w:rsidP="00901972">
      <w:pPr>
        <w:numPr>
          <w:ilvl w:val="1"/>
          <w:numId w:val="19"/>
        </w:numPr>
        <w:rPr>
          <w:sz w:val="22"/>
          <w:szCs w:val="22"/>
        </w:rPr>
      </w:pPr>
      <w:r w:rsidRPr="001B79EE">
        <w:rPr>
          <w:sz w:val="22"/>
          <w:szCs w:val="22"/>
        </w:rPr>
        <w:t>Zones humides (lacs, rivières, zones inondées par saison)   Oui______Non______</w:t>
      </w:r>
    </w:p>
    <w:p w14:paraId="774C32A4" w14:textId="77777777" w:rsidR="001B79EE" w:rsidRPr="001B79EE" w:rsidRDefault="001B79EE" w:rsidP="00901972">
      <w:pPr>
        <w:numPr>
          <w:ilvl w:val="1"/>
          <w:numId w:val="19"/>
        </w:numPr>
        <w:rPr>
          <w:sz w:val="22"/>
          <w:szCs w:val="22"/>
        </w:rPr>
      </w:pPr>
      <w:r w:rsidRPr="001B79EE">
        <w:rPr>
          <w:sz w:val="22"/>
          <w:szCs w:val="22"/>
        </w:rPr>
        <w:t>A quelle distance se trouvent les zones humides les plus proches (lacs, rivières, zones inondées par saison)? __________________km</w:t>
      </w:r>
    </w:p>
    <w:p w14:paraId="413FAE92" w14:textId="77777777" w:rsidR="001B79EE" w:rsidRPr="001B79EE" w:rsidRDefault="001B79EE" w:rsidP="00901972">
      <w:pPr>
        <w:numPr>
          <w:ilvl w:val="1"/>
          <w:numId w:val="19"/>
        </w:numPr>
        <w:rPr>
          <w:sz w:val="22"/>
          <w:szCs w:val="22"/>
        </w:rPr>
      </w:pPr>
      <w:r w:rsidRPr="001B79EE">
        <w:rPr>
          <w:sz w:val="22"/>
          <w:szCs w:val="22"/>
        </w:rPr>
        <w:lastRenderedPageBreak/>
        <w:t>Habitats des espèces menacées d’extinction pour lesquelles une protection est requise par les lois nationales et/ou les accords internationaux.  Oui____Non_____</w:t>
      </w:r>
    </w:p>
    <w:p w14:paraId="4318ED95" w14:textId="77777777" w:rsidR="001B79EE" w:rsidRPr="001B79EE" w:rsidRDefault="001B79EE" w:rsidP="00901972">
      <w:pPr>
        <w:numPr>
          <w:ilvl w:val="1"/>
          <w:numId w:val="19"/>
        </w:numPr>
        <w:rPr>
          <w:sz w:val="22"/>
          <w:szCs w:val="22"/>
        </w:rPr>
      </w:pPr>
      <w:r w:rsidRPr="001B79EE">
        <w:rPr>
          <w:sz w:val="22"/>
          <w:szCs w:val="22"/>
        </w:rPr>
        <w:t xml:space="preserve">Autres (décrire). Oui______Non______  </w:t>
      </w:r>
    </w:p>
    <w:p w14:paraId="2E5F3F1A" w14:textId="77777777" w:rsidR="001B79EE" w:rsidRPr="001B79EE" w:rsidRDefault="001B79EE" w:rsidP="001B79EE">
      <w:pPr>
        <w:pStyle w:val="PDSHeading2"/>
        <w:keepNext w:val="0"/>
        <w:numPr>
          <w:ilvl w:val="0"/>
          <w:numId w:val="0"/>
        </w:numPr>
        <w:jc w:val="both"/>
        <w:rPr>
          <w:rFonts w:cs="Courier New"/>
          <w:iCs/>
          <w:sz w:val="22"/>
          <w:szCs w:val="22"/>
          <w:lang w:val="fr-FR" w:eastAsia="fr-FR" w:bidi="he-IL"/>
        </w:rPr>
      </w:pPr>
    </w:p>
    <w:p w14:paraId="17049759" w14:textId="77777777" w:rsidR="001B79EE" w:rsidRPr="001B79EE" w:rsidRDefault="001B79EE" w:rsidP="001B79EE">
      <w:pPr>
        <w:pStyle w:val="PDSHeading2"/>
        <w:keepNext w:val="0"/>
        <w:numPr>
          <w:ilvl w:val="0"/>
          <w:numId w:val="0"/>
        </w:numPr>
        <w:jc w:val="both"/>
        <w:rPr>
          <w:caps/>
          <w:sz w:val="22"/>
          <w:szCs w:val="22"/>
          <w:lang w:val="fr-FR" w:bidi="he-IL"/>
        </w:rPr>
      </w:pPr>
      <w:r w:rsidRPr="001B79EE">
        <w:rPr>
          <w:rFonts w:cs="Courier New"/>
          <w:iCs/>
          <w:sz w:val="22"/>
          <w:szCs w:val="22"/>
          <w:lang w:val="fr-FR" w:eastAsia="fr-FR" w:bidi="he-IL"/>
        </w:rPr>
        <w:t>2. Ecologie des rivières et des lacs</w:t>
      </w:r>
    </w:p>
    <w:p w14:paraId="262EEF13" w14:textId="77777777" w:rsidR="001B79EE" w:rsidRPr="001B79EE" w:rsidRDefault="001B79EE" w:rsidP="001B79EE">
      <w:pPr>
        <w:jc w:val="both"/>
        <w:rPr>
          <w:sz w:val="22"/>
          <w:szCs w:val="22"/>
        </w:rPr>
      </w:pPr>
      <w:r w:rsidRPr="001B79EE">
        <w:rPr>
          <w:sz w:val="22"/>
          <w:szCs w:val="22"/>
        </w:rPr>
        <w:t>Y a-t-il une possibilité que, du fait de l’exécution et de l’exploitation du projet, l’écologie des rivières ou des lacs pourra être affectée négativement ? (</w:t>
      </w:r>
      <w:r w:rsidR="00CB409E" w:rsidRPr="001B79EE">
        <w:rPr>
          <w:sz w:val="22"/>
          <w:szCs w:val="22"/>
        </w:rPr>
        <w:t>L’attention</w:t>
      </w:r>
      <w:r w:rsidRPr="001B79EE">
        <w:rPr>
          <w:sz w:val="22"/>
          <w:szCs w:val="22"/>
        </w:rPr>
        <w:t xml:space="preserve"> devrait être accordée sur la qualité et la quantité de l’eau ; la nature, la productivité et l’utilisation des habitats aquatiques, et leur variation dans le temps). Oui______ Non______</w:t>
      </w:r>
    </w:p>
    <w:p w14:paraId="71967927" w14:textId="77777777" w:rsidR="001B79EE" w:rsidRPr="001B79EE" w:rsidRDefault="001B79EE" w:rsidP="001B79EE">
      <w:pPr>
        <w:pStyle w:val="PDSHeading2"/>
        <w:keepNext w:val="0"/>
        <w:numPr>
          <w:ilvl w:val="0"/>
          <w:numId w:val="0"/>
        </w:numPr>
        <w:jc w:val="both"/>
        <w:rPr>
          <w:rFonts w:cs="Courier New"/>
          <w:iCs/>
          <w:sz w:val="22"/>
          <w:szCs w:val="22"/>
          <w:lang w:val="fr-FR" w:eastAsia="fr-FR" w:bidi="he-IL"/>
        </w:rPr>
      </w:pPr>
    </w:p>
    <w:p w14:paraId="34B2B16C" w14:textId="77777777" w:rsidR="001B79EE" w:rsidRPr="001B79EE" w:rsidRDefault="001B79EE" w:rsidP="001B79EE">
      <w:pPr>
        <w:pStyle w:val="PDSHeading2"/>
        <w:keepNext w:val="0"/>
        <w:numPr>
          <w:ilvl w:val="0"/>
          <w:numId w:val="0"/>
        </w:numPr>
        <w:jc w:val="both"/>
        <w:rPr>
          <w:rFonts w:cs="Courier New"/>
          <w:iCs/>
          <w:sz w:val="22"/>
          <w:szCs w:val="22"/>
          <w:lang w:val="fr-FR" w:eastAsia="fr-FR" w:bidi="he-IL"/>
        </w:rPr>
      </w:pPr>
      <w:r w:rsidRPr="001B79EE">
        <w:rPr>
          <w:rFonts w:cs="Courier New"/>
          <w:iCs/>
          <w:sz w:val="22"/>
          <w:szCs w:val="22"/>
          <w:lang w:val="fr-FR" w:eastAsia="fr-FR" w:bidi="he-IL"/>
        </w:rPr>
        <w:t>3. Aires protégées</w:t>
      </w:r>
    </w:p>
    <w:p w14:paraId="464D5792" w14:textId="77777777" w:rsidR="001B79EE" w:rsidRPr="001B79EE" w:rsidRDefault="001B79EE" w:rsidP="001B79EE">
      <w:pPr>
        <w:jc w:val="both"/>
        <w:rPr>
          <w:sz w:val="22"/>
          <w:szCs w:val="22"/>
        </w:rPr>
      </w:pPr>
      <w:r w:rsidRPr="001B79EE">
        <w:rPr>
          <w:sz w:val="22"/>
          <w:szCs w:val="22"/>
        </w:rPr>
        <w:t>La zone se trouvant autour du site du projet se trouve-t-elle à l’intérieur ou est-elle adjacente à des aires protégées quelconques tracées par le gouvernement (parc national, réserve nationale, site d’héritage mondial, etc.)?   Oui______ Non______</w:t>
      </w:r>
    </w:p>
    <w:p w14:paraId="202565FD" w14:textId="77777777" w:rsidR="001B79EE" w:rsidRPr="001B79EE" w:rsidRDefault="001B79EE" w:rsidP="001B79EE">
      <w:pPr>
        <w:jc w:val="both"/>
        <w:rPr>
          <w:rFonts w:ascii="Arial" w:hAnsi="Arial" w:cs="Arial"/>
          <w:sz w:val="22"/>
          <w:szCs w:val="22"/>
        </w:rPr>
      </w:pPr>
    </w:p>
    <w:p w14:paraId="55C66E9B" w14:textId="77777777" w:rsidR="001B79EE" w:rsidRPr="001B79EE" w:rsidRDefault="001B79EE" w:rsidP="001B79EE">
      <w:pPr>
        <w:jc w:val="both"/>
        <w:rPr>
          <w:sz w:val="22"/>
          <w:szCs w:val="22"/>
        </w:rPr>
      </w:pPr>
      <w:r w:rsidRPr="001B79EE">
        <w:rPr>
          <w:sz w:val="22"/>
          <w:szCs w:val="22"/>
        </w:rPr>
        <w:t>Si l’exécution/exploitation du projet s’effectuent en dehors d’une aire protégée (ou dans ses environs), sont-elle susceptible d’affecter négativement l’écologie de l’aire protégée (exemple :  interférence les routes de migration de mammifères ou d’oiseaux)?    Oui______ Non______</w:t>
      </w:r>
    </w:p>
    <w:p w14:paraId="388E0607" w14:textId="77777777" w:rsidR="001B79EE" w:rsidRPr="001B79EE" w:rsidRDefault="001B79EE" w:rsidP="001B79EE">
      <w:pPr>
        <w:jc w:val="both"/>
        <w:rPr>
          <w:rFonts w:ascii="Arial" w:hAnsi="Arial" w:cs="Arial"/>
          <w:sz w:val="22"/>
          <w:szCs w:val="22"/>
        </w:rPr>
      </w:pPr>
    </w:p>
    <w:p w14:paraId="3B8A0C97" w14:textId="77777777" w:rsidR="001B79EE" w:rsidRPr="001B79EE" w:rsidRDefault="001B79EE" w:rsidP="001B79EE">
      <w:pPr>
        <w:pStyle w:val="PDSHeading2"/>
        <w:keepNext w:val="0"/>
        <w:numPr>
          <w:ilvl w:val="0"/>
          <w:numId w:val="0"/>
        </w:numPr>
        <w:jc w:val="both"/>
        <w:rPr>
          <w:rFonts w:cs="Courier New"/>
          <w:iCs/>
          <w:sz w:val="22"/>
          <w:szCs w:val="22"/>
          <w:lang w:val="fr-FR" w:eastAsia="fr-FR" w:bidi="he-IL"/>
        </w:rPr>
      </w:pPr>
      <w:r w:rsidRPr="001B79EE">
        <w:rPr>
          <w:rFonts w:cs="Courier New"/>
          <w:iCs/>
          <w:sz w:val="22"/>
          <w:szCs w:val="22"/>
          <w:lang w:val="fr-FR" w:eastAsia="fr-FR" w:bidi="he-IL"/>
        </w:rPr>
        <w:t xml:space="preserve">4. Géologie et sols </w:t>
      </w:r>
    </w:p>
    <w:p w14:paraId="3A11D2B9" w14:textId="77777777" w:rsidR="001B79EE" w:rsidRPr="001B79EE" w:rsidRDefault="001B79EE" w:rsidP="001B79EE">
      <w:pPr>
        <w:jc w:val="both"/>
        <w:rPr>
          <w:sz w:val="22"/>
          <w:szCs w:val="22"/>
        </w:rPr>
      </w:pPr>
      <w:r w:rsidRPr="001B79EE">
        <w:rPr>
          <w:sz w:val="22"/>
          <w:szCs w:val="22"/>
        </w:rPr>
        <w:t>Sur la base de l’inspection visuelle ou de la littérature disponible, y a-t-il des zones de possible instabilité géologique ou du sol (prédisposition à l’érosion, aux glissements de terrains, à l’affaissement)?   Oui ______ Non______</w:t>
      </w:r>
    </w:p>
    <w:p w14:paraId="58CDE330" w14:textId="77777777" w:rsidR="001B79EE" w:rsidRPr="001B79EE" w:rsidRDefault="001B79EE" w:rsidP="001B79EE">
      <w:pPr>
        <w:jc w:val="both"/>
        <w:rPr>
          <w:rFonts w:ascii="Arial" w:hAnsi="Arial" w:cs="Arial"/>
          <w:sz w:val="22"/>
          <w:szCs w:val="22"/>
        </w:rPr>
      </w:pPr>
    </w:p>
    <w:p w14:paraId="6D919C6D" w14:textId="77777777" w:rsidR="001B79EE" w:rsidRPr="001B79EE" w:rsidRDefault="001B79EE" w:rsidP="001B79EE">
      <w:pPr>
        <w:pStyle w:val="PDSHeading2"/>
        <w:keepNext w:val="0"/>
        <w:numPr>
          <w:ilvl w:val="0"/>
          <w:numId w:val="0"/>
        </w:numPr>
        <w:jc w:val="both"/>
        <w:rPr>
          <w:rFonts w:cs="Courier New"/>
          <w:iCs/>
          <w:sz w:val="22"/>
          <w:szCs w:val="22"/>
          <w:lang w:val="fr-FR" w:eastAsia="fr-FR" w:bidi="he-IL"/>
        </w:rPr>
      </w:pPr>
      <w:r w:rsidRPr="001B79EE">
        <w:rPr>
          <w:rFonts w:cs="Courier New"/>
          <w:iCs/>
          <w:sz w:val="22"/>
          <w:szCs w:val="22"/>
          <w:lang w:val="fr-FR" w:eastAsia="fr-FR" w:bidi="he-IL"/>
        </w:rPr>
        <w:t>5. Paysage/esthétique</w:t>
      </w:r>
    </w:p>
    <w:p w14:paraId="062AE255" w14:textId="77777777" w:rsidR="001B79EE" w:rsidRPr="001B79EE" w:rsidRDefault="001B79EE" w:rsidP="001B79EE">
      <w:pPr>
        <w:pStyle w:val="BodyText3"/>
        <w:rPr>
          <w:szCs w:val="22"/>
        </w:rPr>
      </w:pPr>
      <w:r w:rsidRPr="001B79EE">
        <w:rPr>
          <w:szCs w:val="22"/>
        </w:rPr>
        <w:t>Y a-t-il possibilité que le projet agricole affecte négativement l’aspect esthétique du paysage local?</w:t>
      </w:r>
    </w:p>
    <w:p w14:paraId="36399D8A" w14:textId="77777777" w:rsidR="001B79EE" w:rsidRPr="001B79EE" w:rsidRDefault="001B79EE" w:rsidP="001B79EE">
      <w:pPr>
        <w:jc w:val="both"/>
        <w:rPr>
          <w:sz w:val="22"/>
          <w:szCs w:val="22"/>
        </w:rPr>
      </w:pPr>
      <w:r w:rsidRPr="001B79EE">
        <w:rPr>
          <w:sz w:val="22"/>
          <w:szCs w:val="22"/>
        </w:rPr>
        <w:t>Oui______ Non______</w:t>
      </w:r>
    </w:p>
    <w:p w14:paraId="5B5D759F" w14:textId="77777777" w:rsidR="001B79EE" w:rsidRPr="001B79EE" w:rsidRDefault="001B79EE" w:rsidP="001B79EE">
      <w:pPr>
        <w:jc w:val="both"/>
        <w:rPr>
          <w:rFonts w:ascii="Arial" w:hAnsi="Arial" w:cs="Arial"/>
          <w:sz w:val="22"/>
          <w:szCs w:val="22"/>
        </w:rPr>
      </w:pPr>
    </w:p>
    <w:p w14:paraId="2B764156" w14:textId="77777777" w:rsidR="001B79EE" w:rsidRPr="001B79EE" w:rsidRDefault="001B79EE" w:rsidP="001B79EE">
      <w:pPr>
        <w:jc w:val="both"/>
        <w:rPr>
          <w:sz w:val="22"/>
          <w:szCs w:val="22"/>
        </w:rPr>
      </w:pPr>
      <w:r w:rsidRPr="001B79EE">
        <w:rPr>
          <w:b/>
          <w:bCs/>
          <w:sz w:val="22"/>
          <w:szCs w:val="22"/>
        </w:rPr>
        <w:t>6. Site historique, archéologique ou d’héritage culturel</w:t>
      </w:r>
      <w:r w:rsidRPr="001B79EE">
        <w:rPr>
          <w:sz w:val="22"/>
          <w:szCs w:val="22"/>
        </w:rPr>
        <w:t>.</w:t>
      </w:r>
    </w:p>
    <w:p w14:paraId="72B53B48" w14:textId="77777777" w:rsidR="001B79EE" w:rsidRPr="001B79EE" w:rsidRDefault="001B79EE" w:rsidP="001B79EE">
      <w:pPr>
        <w:pStyle w:val="BodyText3"/>
        <w:rPr>
          <w:szCs w:val="22"/>
        </w:rPr>
      </w:pPr>
      <w:r w:rsidRPr="001B79EE">
        <w:rPr>
          <w:szCs w:val="22"/>
        </w:rPr>
        <w:t xml:space="preserve">Sur la base des sources disponibles, des consultations avec les autorités locales, des connaissances et/ou observations locales, le projet pourrait-il altérer des sites historiques, archéologiques ou d’héritage culture ou faudrait-il faire des fouilles tout près ? </w:t>
      </w:r>
    </w:p>
    <w:p w14:paraId="2DB03E75" w14:textId="77777777" w:rsidR="001B79EE" w:rsidRPr="001B79EE" w:rsidRDefault="001B79EE" w:rsidP="001B79EE">
      <w:pPr>
        <w:jc w:val="both"/>
        <w:rPr>
          <w:sz w:val="22"/>
          <w:szCs w:val="22"/>
        </w:rPr>
      </w:pPr>
      <w:r w:rsidRPr="001B79EE">
        <w:rPr>
          <w:sz w:val="22"/>
          <w:szCs w:val="22"/>
        </w:rPr>
        <w:t>Oui______ Non______</w:t>
      </w:r>
    </w:p>
    <w:p w14:paraId="5D58C75F" w14:textId="77777777" w:rsidR="001B79EE" w:rsidRPr="001B79EE" w:rsidRDefault="001B79EE" w:rsidP="001B79EE">
      <w:pPr>
        <w:jc w:val="both"/>
        <w:rPr>
          <w:rFonts w:ascii="Arial" w:hAnsi="Arial" w:cs="Arial"/>
          <w:sz w:val="22"/>
          <w:szCs w:val="22"/>
        </w:rPr>
      </w:pPr>
    </w:p>
    <w:p w14:paraId="31E5828C" w14:textId="77777777" w:rsidR="001B79EE" w:rsidRPr="001B79EE" w:rsidRDefault="001B79EE" w:rsidP="001B79EE">
      <w:pPr>
        <w:jc w:val="both"/>
        <w:rPr>
          <w:b/>
          <w:bCs/>
          <w:sz w:val="22"/>
          <w:szCs w:val="22"/>
        </w:rPr>
      </w:pPr>
      <w:r w:rsidRPr="001B79EE">
        <w:rPr>
          <w:b/>
          <w:bCs/>
          <w:sz w:val="22"/>
          <w:szCs w:val="22"/>
        </w:rPr>
        <w:t xml:space="preserve">7. Compensation et ou acquisition des terres  </w:t>
      </w:r>
    </w:p>
    <w:p w14:paraId="4CCDF213" w14:textId="77777777" w:rsidR="001B79EE" w:rsidRPr="001B79EE" w:rsidRDefault="001B79EE" w:rsidP="001B79EE">
      <w:pPr>
        <w:jc w:val="both"/>
        <w:rPr>
          <w:sz w:val="22"/>
          <w:szCs w:val="22"/>
        </w:rPr>
      </w:pPr>
      <w:r w:rsidRPr="001B79EE">
        <w:rPr>
          <w:sz w:val="22"/>
          <w:szCs w:val="22"/>
        </w:rPr>
        <w:t>L’acquisition de terres ou la perte, le déni ou la restriction d’accès au terrain ou aux autres ressources économiques seront-ils le fait du projet concerné?   Oui______ Non______</w:t>
      </w:r>
    </w:p>
    <w:p w14:paraId="13CCAC1B" w14:textId="77777777" w:rsidR="001B79EE" w:rsidRPr="001B79EE" w:rsidRDefault="001B79EE" w:rsidP="001B79EE">
      <w:pPr>
        <w:jc w:val="both"/>
        <w:rPr>
          <w:sz w:val="22"/>
          <w:szCs w:val="22"/>
        </w:rPr>
      </w:pPr>
    </w:p>
    <w:p w14:paraId="2DF33C2F" w14:textId="77777777" w:rsidR="001B79EE" w:rsidRPr="001B79EE" w:rsidRDefault="001B79EE" w:rsidP="001B79EE">
      <w:pPr>
        <w:jc w:val="both"/>
        <w:rPr>
          <w:b/>
          <w:bCs/>
          <w:sz w:val="22"/>
          <w:szCs w:val="22"/>
        </w:rPr>
      </w:pPr>
      <w:r w:rsidRPr="001B79EE">
        <w:rPr>
          <w:b/>
          <w:bCs/>
          <w:sz w:val="22"/>
          <w:szCs w:val="22"/>
        </w:rPr>
        <w:t>8. Perte de récoltes, arbres fruitiers, et infrastructures domestiques</w:t>
      </w:r>
    </w:p>
    <w:p w14:paraId="6758AFA3" w14:textId="77777777" w:rsidR="001B79EE" w:rsidRPr="001B79EE" w:rsidRDefault="001B79EE" w:rsidP="001B79EE">
      <w:pPr>
        <w:jc w:val="both"/>
        <w:rPr>
          <w:sz w:val="22"/>
          <w:szCs w:val="22"/>
        </w:rPr>
      </w:pPr>
      <w:r w:rsidRPr="001B79EE">
        <w:rPr>
          <w:sz w:val="22"/>
          <w:szCs w:val="22"/>
        </w:rPr>
        <w:t>Le projet concerné provoquera –t-il la perte permanente ou temporaire de récoltes, arbres fruitiers, ou infrastructures domestiques ?   Oui___ Non_____</w:t>
      </w:r>
    </w:p>
    <w:p w14:paraId="5056F4E1" w14:textId="77777777" w:rsidR="001B79EE" w:rsidRPr="001B79EE" w:rsidRDefault="001B79EE" w:rsidP="001B79EE">
      <w:pPr>
        <w:jc w:val="both"/>
        <w:rPr>
          <w:rFonts w:ascii="Arial" w:hAnsi="Arial" w:cs="Arial"/>
          <w:sz w:val="22"/>
          <w:szCs w:val="22"/>
        </w:rPr>
      </w:pPr>
    </w:p>
    <w:p w14:paraId="32FD2E76" w14:textId="77777777" w:rsidR="001B79EE" w:rsidRPr="001B79EE" w:rsidRDefault="001B79EE" w:rsidP="001B79EE">
      <w:pPr>
        <w:jc w:val="both"/>
        <w:rPr>
          <w:b/>
          <w:bCs/>
          <w:sz w:val="22"/>
          <w:szCs w:val="22"/>
          <w:lang w:bidi="he-IL"/>
        </w:rPr>
      </w:pPr>
      <w:r w:rsidRPr="001B79EE">
        <w:rPr>
          <w:b/>
          <w:bCs/>
          <w:sz w:val="22"/>
          <w:szCs w:val="22"/>
          <w:lang w:bidi="he-IL"/>
        </w:rPr>
        <w:t xml:space="preserve">9.  Pollution par bruit pendant l’exécution et la mise en œuvre du projet </w:t>
      </w:r>
    </w:p>
    <w:p w14:paraId="35EC2CB9" w14:textId="77777777" w:rsidR="001B79EE" w:rsidRPr="001B79EE" w:rsidRDefault="001B79EE" w:rsidP="001B79EE">
      <w:pPr>
        <w:jc w:val="both"/>
        <w:rPr>
          <w:sz w:val="22"/>
          <w:szCs w:val="22"/>
        </w:rPr>
      </w:pPr>
      <w:r w:rsidRPr="001B79EE">
        <w:rPr>
          <w:sz w:val="22"/>
          <w:szCs w:val="22"/>
        </w:rPr>
        <w:t>Le niveau de bruit pendant la mise en œuvre du projet concerné va-t-il dépasser les limites de bruit acceptables?   Oui___ Non_____</w:t>
      </w:r>
    </w:p>
    <w:p w14:paraId="407C9677" w14:textId="77777777" w:rsidR="001B79EE" w:rsidRDefault="001B79EE" w:rsidP="001B79EE">
      <w:pPr>
        <w:jc w:val="both"/>
        <w:rPr>
          <w:sz w:val="22"/>
          <w:szCs w:val="22"/>
        </w:rPr>
      </w:pPr>
    </w:p>
    <w:p w14:paraId="06A5243B" w14:textId="77777777" w:rsidR="003D7E22" w:rsidRPr="001B79EE" w:rsidRDefault="003D7E22" w:rsidP="001B79EE">
      <w:pPr>
        <w:jc w:val="both"/>
        <w:rPr>
          <w:sz w:val="22"/>
          <w:szCs w:val="22"/>
        </w:rPr>
      </w:pPr>
    </w:p>
    <w:p w14:paraId="086BAC7A" w14:textId="77777777" w:rsidR="001B79EE" w:rsidRPr="001B79EE" w:rsidRDefault="001B79EE" w:rsidP="001B79EE">
      <w:pPr>
        <w:jc w:val="both"/>
        <w:rPr>
          <w:sz w:val="22"/>
          <w:szCs w:val="22"/>
        </w:rPr>
      </w:pPr>
      <w:r w:rsidRPr="001B79EE">
        <w:rPr>
          <w:b/>
          <w:bCs/>
          <w:sz w:val="22"/>
          <w:szCs w:val="22"/>
        </w:rPr>
        <w:t>10.  Déchets solides ou liquides</w:t>
      </w:r>
    </w:p>
    <w:p w14:paraId="25C46AE9" w14:textId="77777777" w:rsidR="001B79EE" w:rsidRPr="001B79EE" w:rsidRDefault="001B79EE" w:rsidP="001B79EE">
      <w:pPr>
        <w:jc w:val="both"/>
        <w:rPr>
          <w:sz w:val="22"/>
          <w:szCs w:val="22"/>
        </w:rPr>
      </w:pPr>
      <w:r w:rsidRPr="001B79EE">
        <w:rPr>
          <w:sz w:val="22"/>
          <w:szCs w:val="22"/>
        </w:rPr>
        <w:t>L’activité concernée va-t-elle générer des déchets solides ou liquides?    Oui____  Non___</w:t>
      </w:r>
    </w:p>
    <w:p w14:paraId="7B463506" w14:textId="77777777" w:rsidR="001B79EE" w:rsidRPr="001B79EE" w:rsidRDefault="001B79EE" w:rsidP="001B79EE">
      <w:pPr>
        <w:jc w:val="both"/>
        <w:rPr>
          <w:sz w:val="22"/>
          <w:szCs w:val="22"/>
        </w:rPr>
      </w:pPr>
      <w:r w:rsidRPr="001B79EE">
        <w:rPr>
          <w:sz w:val="22"/>
          <w:szCs w:val="22"/>
        </w:rPr>
        <w:lastRenderedPageBreak/>
        <w:t>Si“Oui”, le projet dispose-t-il d’un plan pour leur ramassage et leur évacuation?  Oui____ Non___</w:t>
      </w:r>
    </w:p>
    <w:p w14:paraId="4F6D12DA" w14:textId="77777777" w:rsidR="001B79EE" w:rsidRPr="001B79EE" w:rsidRDefault="001B79EE" w:rsidP="001B79EE">
      <w:pPr>
        <w:rPr>
          <w:sz w:val="22"/>
          <w:szCs w:val="22"/>
        </w:rPr>
      </w:pPr>
    </w:p>
    <w:p w14:paraId="26790FC9" w14:textId="77777777" w:rsidR="001B79EE" w:rsidRPr="001B79EE" w:rsidRDefault="001B79EE" w:rsidP="003D7E22">
      <w:pPr>
        <w:jc w:val="both"/>
        <w:rPr>
          <w:b/>
          <w:bCs/>
          <w:sz w:val="22"/>
          <w:szCs w:val="22"/>
        </w:rPr>
      </w:pPr>
      <w:r w:rsidRPr="001B79EE">
        <w:rPr>
          <w:b/>
          <w:bCs/>
          <w:sz w:val="22"/>
          <w:szCs w:val="22"/>
        </w:rPr>
        <w:t>11.  Consultation du public</w:t>
      </w:r>
    </w:p>
    <w:p w14:paraId="0D5F5CA7" w14:textId="77777777" w:rsidR="001B79EE" w:rsidRPr="001B79EE" w:rsidRDefault="001B79EE" w:rsidP="003D7E22">
      <w:pPr>
        <w:jc w:val="both"/>
        <w:rPr>
          <w:sz w:val="22"/>
          <w:szCs w:val="22"/>
        </w:rPr>
      </w:pPr>
      <w:r w:rsidRPr="001B79EE">
        <w:rPr>
          <w:sz w:val="22"/>
          <w:szCs w:val="22"/>
        </w:rPr>
        <w:t>Lors de la préparation et la mise en œuvre du projet, la consultation et la participation du public ont-elles été recherchées?  Oui____  Non___</w:t>
      </w:r>
    </w:p>
    <w:p w14:paraId="1E7222D9" w14:textId="77777777" w:rsidR="001B79EE" w:rsidRPr="001B79EE" w:rsidRDefault="001B79EE" w:rsidP="003D7E22">
      <w:pPr>
        <w:jc w:val="both"/>
        <w:rPr>
          <w:sz w:val="22"/>
          <w:szCs w:val="22"/>
        </w:rPr>
      </w:pPr>
      <w:r w:rsidRPr="001B79EE">
        <w:rPr>
          <w:sz w:val="22"/>
          <w:szCs w:val="22"/>
        </w:rPr>
        <w:t>Si “Oui”, décrire brièvement les mesures qui ont été prises à cet effet.</w:t>
      </w:r>
    </w:p>
    <w:p w14:paraId="1BAFB0CE" w14:textId="77777777" w:rsidR="001B79EE" w:rsidRPr="001B79EE" w:rsidRDefault="001B79EE" w:rsidP="001B79EE">
      <w:pPr>
        <w:rPr>
          <w:sz w:val="22"/>
          <w:szCs w:val="22"/>
        </w:rPr>
      </w:pPr>
    </w:p>
    <w:p w14:paraId="3E1E9DBC" w14:textId="77777777" w:rsidR="001B79EE" w:rsidRPr="001B79EE" w:rsidRDefault="001B79EE" w:rsidP="003D7E22">
      <w:pPr>
        <w:jc w:val="both"/>
        <w:rPr>
          <w:b/>
          <w:bCs/>
          <w:sz w:val="22"/>
          <w:szCs w:val="22"/>
        </w:rPr>
      </w:pPr>
      <w:r w:rsidRPr="001B79EE">
        <w:rPr>
          <w:b/>
          <w:bCs/>
          <w:sz w:val="22"/>
          <w:szCs w:val="22"/>
        </w:rPr>
        <w:t>12.  Critères d’inéligibilité</w:t>
      </w:r>
    </w:p>
    <w:p w14:paraId="37961967" w14:textId="77777777" w:rsidR="001B79EE" w:rsidRPr="001B79EE" w:rsidRDefault="001B79EE" w:rsidP="003D7E22">
      <w:pPr>
        <w:jc w:val="both"/>
        <w:rPr>
          <w:sz w:val="22"/>
          <w:szCs w:val="22"/>
        </w:rPr>
      </w:pPr>
      <w:r w:rsidRPr="001B79EE">
        <w:rPr>
          <w:sz w:val="22"/>
          <w:szCs w:val="22"/>
        </w:rPr>
        <w:t>Les microprojets ci-dessous ne seraient pa</w:t>
      </w:r>
      <w:r w:rsidR="00CB409E">
        <w:rPr>
          <w:sz w:val="22"/>
          <w:szCs w:val="22"/>
        </w:rPr>
        <w:t>s éli</w:t>
      </w:r>
      <w:r w:rsidR="002602B8">
        <w:rPr>
          <w:sz w:val="22"/>
          <w:szCs w:val="22"/>
        </w:rPr>
        <w:t>gibles au financement du PADAP</w:t>
      </w:r>
      <w:r w:rsidRPr="001B79EE">
        <w:rPr>
          <w:sz w:val="22"/>
          <w:szCs w:val="22"/>
        </w:rPr>
        <w:t> :</w:t>
      </w:r>
    </w:p>
    <w:p w14:paraId="145951AC" w14:textId="77777777" w:rsidR="001B79EE" w:rsidRPr="001B79EE" w:rsidRDefault="001B79EE" w:rsidP="00901972">
      <w:pPr>
        <w:numPr>
          <w:ilvl w:val="0"/>
          <w:numId w:val="21"/>
        </w:numPr>
        <w:jc w:val="both"/>
        <w:rPr>
          <w:sz w:val="22"/>
          <w:szCs w:val="22"/>
        </w:rPr>
      </w:pPr>
      <w:r w:rsidRPr="001B79EE">
        <w:rPr>
          <w:sz w:val="22"/>
          <w:szCs w:val="22"/>
        </w:rPr>
        <w:t>micros projets susceptibles d’être mise en œuvre ou situés dans des zones classées habitats naturels (question 3 ci-dessus)</w:t>
      </w:r>
    </w:p>
    <w:p w14:paraId="419EF160" w14:textId="77777777" w:rsidR="001B79EE" w:rsidRPr="003D7E22" w:rsidRDefault="001B79EE" w:rsidP="00901972">
      <w:pPr>
        <w:numPr>
          <w:ilvl w:val="0"/>
          <w:numId w:val="21"/>
        </w:numPr>
        <w:jc w:val="both"/>
        <w:rPr>
          <w:sz w:val="22"/>
          <w:szCs w:val="22"/>
        </w:rPr>
      </w:pPr>
      <w:r w:rsidRPr="001B79EE">
        <w:rPr>
          <w:sz w:val="22"/>
          <w:szCs w:val="22"/>
        </w:rPr>
        <w:t>micros projets susceptibles de porter atteinte aux ressources classées patrimoine culturel national (question 6 ci-dessus)</w:t>
      </w:r>
    </w:p>
    <w:p w14:paraId="099ECB11" w14:textId="77777777" w:rsidR="001B79EE" w:rsidRPr="001B79EE" w:rsidRDefault="001B79EE" w:rsidP="001B79EE">
      <w:pPr>
        <w:jc w:val="both"/>
        <w:rPr>
          <w:b/>
          <w:bCs/>
          <w:sz w:val="22"/>
          <w:szCs w:val="22"/>
          <w:u w:val="single"/>
        </w:rPr>
      </w:pPr>
    </w:p>
    <w:p w14:paraId="2BE100D3" w14:textId="77777777" w:rsidR="001B79EE" w:rsidRPr="001B79EE" w:rsidRDefault="001B79EE" w:rsidP="001B79EE">
      <w:pPr>
        <w:jc w:val="both"/>
        <w:rPr>
          <w:b/>
          <w:bCs/>
          <w:sz w:val="22"/>
          <w:szCs w:val="22"/>
          <w:u w:val="single"/>
        </w:rPr>
      </w:pPr>
      <w:r w:rsidRPr="001B79EE">
        <w:rPr>
          <w:b/>
          <w:bCs/>
          <w:sz w:val="22"/>
          <w:szCs w:val="22"/>
          <w:u w:val="single"/>
        </w:rPr>
        <w:t>Partie C : Mesures d’atténuation</w:t>
      </w:r>
    </w:p>
    <w:p w14:paraId="71E97A96" w14:textId="77777777" w:rsidR="001B79EE" w:rsidRPr="001B79EE" w:rsidRDefault="001B79EE" w:rsidP="001B79EE">
      <w:pPr>
        <w:jc w:val="center"/>
        <w:rPr>
          <w:b/>
          <w:bCs/>
          <w:color w:val="FF00FF"/>
          <w:sz w:val="22"/>
          <w:szCs w:val="22"/>
        </w:rPr>
      </w:pPr>
    </w:p>
    <w:p w14:paraId="2510C7D3" w14:textId="77777777" w:rsidR="001B79EE" w:rsidRPr="001B79EE" w:rsidRDefault="001B79EE" w:rsidP="001B79EE">
      <w:pPr>
        <w:jc w:val="both"/>
        <w:rPr>
          <w:sz w:val="22"/>
          <w:szCs w:val="22"/>
        </w:rPr>
      </w:pPr>
      <w:r w:rsidRPr="001B79EE">
        <w:rPr>
          <w:sz w:val="22"/>
          <w:szCs w:val="22"/>
        </w:rPr>
        <w:t xml:space="preserve">Pour toutes les réponses « Oui », les PFE, en consultation avec les </w:t>
      </w:r>
      <w:r w:rsidR="003D7E22">
        <w:rPr>
          <w:sz w:val="22"/>
          <w:szCs w:val="22"/>
        </w:rPr>
        <w:t xml:space="preserve">institutions techniques </w:t>
      </w:r>
      <w:r w:rsidRPr="001B79EE">
        <w:rPr>
          <w:sz w:val="22"/>
          <w:szCs w:val="22"/>
        </w:rPr>
        <w:t>locales, en particulier celles qui sont chargées de l’environnement, devraient décrire brièvement les mesures prises à cet effet.</w:t>
      </w:r>
    </w:p>
    <w:p w14:paraId="0FCEC2E5" w14:textId="77777777" w:rsidR="001B79EE" w:rsidRPr="001B79EE" w:rsidRDefault="001B79EE" w:rsidP="001B79EE">
      <w:pPr>
        <w:jc w:val="both"/>
        <w:rPr>
          <w:sz w:val="22"/>
          <w:szCs w:val="22"/>
        </w:rPr>
      </w:pPr>
    </w:p>
    <w:p w14:paraId="0A178B7C" w14:textId="77777777" w:rsidR="001B79EE" w:rsidRPr="001B79EE" w:rsidRDefault="001B79EE" w:rsidP="001B79EE">
      <w:pPr>
        <w:jc w:val="both"/>
        <w:rPr>
          <w:b/>
          <w:bCs/>
          <w:sz w:val="22"/>
          <w:szCs w:val="22"/>
          <w:u w:val="single"/>
        </w:rPr>
      </w:pPr>
      <w:r w:rsidRPr="001B79EE">
        <w:rPr>
          <w:b/>
          <w:bCs/>
          <w:sz w:val="22"/>
          <w:szCs w:val="22"/>
          <w:u w:val="single"/>
        </w:rPr>
        <w:t>Partie D : Classification du projet et travail environnemental</w:t>
      </w:r>
    </w:p>
    <w:p w14:paraId="444EC1AE" w14:textId="77777777" w:rsidR="001B79EE" w:rsidRPr="001B79EE" w:rsidRDefault="001B79EE" w:rsidP="001B79EE">
      <w:pPr>
        <w:rPr>
          <w:b/>
          <w:bCs/>
          <w:sz w:val="22"/>
          <w:szCs w:val="22"/>
        </w:rPr>
      </w:pPr>
    </w:p>
    <w:p w14:paraId="1C68FB71" w14:textId="3DD6472E" w:rsidR="001B79EE" w:rsidRPr="001B79EE" w:rsidRDefault="001B79EE" w:rsidP="001B79EE">
      <w:pPr>
        <w:rPr>
          <w:sz w:val="22"/>
          <w:szCs w:val="22"/>
        </w:rPr>
      </w:pPr>
      <w:r w:rsidRPr="00E93540">
        <w:rPr>
          <w:b/>
          <w:i/>
          <w:sz w:val="22"/>
          <w:szCs w:val="22"/>
          <w:lang w:val="en-US"/>
        </w:rPr>
        <w:t>Projet de type </w:t>
      </w:r>
      <w:r w:rsidRPr="00E93540">
        <w:rPr>
          <w:sz w:val="22"/>
          <w:szCs w:val="22"/>
          <w:lang w:val="en-US"/>
        </w:rPr>
        <w:t>:         A</w:t>
      </w:r>
      <w:r w:rsidRPr="00E93540">
        <w:rPr>
          <w:sz w:val="22"/>
          <w:szCs w:val="22"/>
          <w:lang w:val="en-US"/>
        </w:rPr>
        <w:tab/>
      </w:r>
      <w:r w:rsidR="00DE32FF" w:rsidRPr="00E93540">
        <w:rPr>
          <w:sz w:val="22"/>
          <w:szCs w:val="22"/>
          <w:lang w:val="en-US"/>
        </w:rPr>
        <w:tab/>
      </w:r>
      <w:r w:rsidR="00DE32FF" w:rsidRPr="00E93540">
        <w:rPr>
          <w:sz w:val="22"/>
          <w:szCs w:val="22"/>
          <w:lang w:val="en-US"/>
        </w:rPr>
        <w:tab/>
        <w:t xml:space="preserve">      B</w:t>
      </w:r>
      <w:r w:rsidRPr="00E93540">
        <w:rPr>
          <w:sz w:val="22"/>
          <w:szCs w:val="22"/>
          <w:lang w:val="en-US"/>
        </w:rPr>
        <w:tab/>
      </w:r>
      <w:r w:rsidRPr="00E93540">
        <w:rPr>
          <w:sz w:val="22"/>
          <w:szCs w:val="22"/>
          <w:lang w:val="en-US"/>
        </w:rPr>
        <w:tab/>
        <w:t xml:space="preserve">        </w:t>
      </w:r>
      <w:r w:rsidRPr="001B79EE">
        <w:rPr>
          <w:sz w:val="22"/>
          <w:szCs w:val="22"/>
        </w:rPr>
        <w:t>C</w:t>
      </w:r>
    </w:p>
    <w:p w14:paraId="0282DF9E" w14:textId="77777777" w:rsidR="001B79EE" w:rsidRPr="001B79EE" w:rsidRDefault="001B79EE" w:rsidP="001B79EE">
      <w:pPr>
        <w:rPr>
          <w:sz w:val="22"/>
          <w:szCs w:val="22"/>
        </w:rPr>
      </w:pPr>
    </w:p>
    <w:p w14:paraId="71C96166" w14:textId="77777777" w:rsidR="001B79EE" w:rsidRPr="001B79EE" w:rsidRDefault="001B79EE" w:rsidP="001B79EE">
      <w:pPr>
        <w:rPr>
          <w:b/>
          <w:i/>
          <w:sz w:val="22"/>
          <w:szCs w:val="22"/>
        </w:rPr>
      </w:pPr>
      <w:r w:rsidRPr="001B79EE">
        <w:rPr>
          <w:b/>
          <w:i/>
          <w:sz w:val="22"/>
          <w:szCs w:val="22"/>
        </w:rPr>
        <w:t>Travail environnemental nécessaire :</w:t>
      </w:r>
    </w:p>
    <w:p w14:paraId="55AA7E51" w14:textId="60758AD2" w:rsidR="001B79EE" w:rsidRPr="001B79EE" w:rsidRDefault="00510C47" w:rsidP="00901972">
      <w:pPr>
        <w:numPr>
          <w:ilvl w:val="0"/>
          <w:numId w:val="20"/>
        </w:numPr>
        <w:rPr>
          <w:sz w:val="22"/>
          <w:szCs w:val="22"/>
        </w:rPr>
      </w:pPr>
      <w:r w:rsidRPr="00A84AD9">
        <w:rPr>
          <w:noProof/>
          <w:sz w:val="22"/>
          <w:szCs w:val="22"/>
          <w:lang w:val="en-US" w:eastAsia="en-US"/>
        </w:rPr>
        <mc:AlternateContent>
          <mc:Choice Requires="wps">
            <w:drawing>
              <wp:anchor distT="0" distB="0" distL="114300" distR="114300" simplePos="0" relativeHeight="251635712" behindDoc="0" locked="0" layoutInCell="1" allowOverlap="1" wp14:anchorId="7B7A68E6" wp14:editId="4B9F4276">
                <wp:simplePos x="0" y="0"/>
                <wp:positionH relativeFrom="column">
                  <wp:posOffset>2514600</wp:posOffset>
                </wp:positionH>
                <wp:positionV relativeFrom="paragraph">
                  <wp:posOffset>152400</wp:posOffset>
                </wp:positionV>
                <wp:extent cx="228600" cy="114300"/>
                <wp:effectExtent l="0" t="0" r="19050" b="19050"/>
                <wp:wrapNone/>
                <wp:docPr id="67" name="Rectangle 3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E14843" id="Rectangle 366" o:spid="_x0000_s1026" style="position:absolute;margin-left:198pt;margin-top:12pt;width:18pt;height:9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"/>
            </w:pict>
          </mc:Fallback>
        </mc:AlternateContent>
      </w:r>
      <w:r w:rsidR="001B79EE" w:rsidRPr="001B79EE">
        <w:rPr>
          <w:sz w:val="22"/>
          <w:szCs w:val="22"/>
        </w:rPr>
        <w:t>Pas de travail environnemental</w:t>
      </w:r>
      <w:r w:rsidR="001B79EE" w:rsidRPr="001B79EE">
        <w:rPr>
          <w:sz w:val="22"/>
          <w:szCs w:val="22"/>
        </w:rPr>
        <w:tab/>
      </w:r>
      <w:r w:rsidR="001B79EE" w:rsidRPr="001B79EE">
        <w:rPr>
          <w:sz w:val="22"/>
          <w:szCs w:val="22"/>
        </w:rPr>
        <w:tab/>
      </w:r>
    </w:p>
    <w:p w14:paraId="08BCC85D" w14:textId="185B95B3" w:rsidR="001B79EE" w:rsidRPr="001B79EE" w:rsidRDefault="00510C47" w:rsidP="00901972">
      <w:pPr>
        <w:numPr>
          <w:ilvl w:val="0"/>
          <w:numId w:val="20"/>
        </w:numPr>
        <w:rPr>
          <w:sz w:val="22"/>
          <w:szCs w:val="22"/>
        </w:rPr>
      </w:pPr>
      <w:r w:rsidRPr="00A84AD9">
        <w:rPr>
          <w:noProof/>
          <w:sz w:val="22"/>
          <w:szCs w:val="22"/>
          <w:lang w:val="en-US" w:eastAsia="en-US"/>
        </w:rPr>
        <mc:AlternateContent>
          <mc:Choice Requires="wps">
            <w:drawing>
              <wp:anchor distT="0" distB="0" distL="114300" distR="114300" simplePos="0" relativeHeight="251636736" behindDoc="0" locked="0" layoutInCell="1" allowOverlap="1" wp14:anchorId="22172832" wp14:editId="33AADDF2">
                <wp:simplePos x="0" y="0"/>
                <wp:positionH relativeFrom="column">
                  <wp:posOffset>2514600</wp:posOffset>
                </wp:positionH>
                <wp:positionV relativeFrom="paragraph">
                  <wp:posOffset>121920</wp:posOffset>
                </wp:positionV>
                <wp:extent cx="228600" cy="114300"/>
                <wp:effectExtent l="0" t="0" r="19050" b="19050"/>
                <wp:wrapNone/>
                <wp:docPr id="64" name="Rectangle 3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143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EAEC28D" id="Rectangle 367" o:spid="_x0000_s1026" style="position:absolute;margin-left:198pt;margin-top:9.6pt;width:18pt;height: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"/>
            </w:pict>
          </mc:Fallback>
        </mc:AlternateContent>
      </w:r>
      <w:r w:rsidR="001B79EE" w:rsidRPr="001B79EE">
        <w:rPr>
          <w:sz w:val="22"/>
          <w:szCs w:val="22"/>
        </w:rPr>
        <w:t>Simples mesures de mitigation</w:t>
      </w:r>
      <w:r w:rsidR="001B79EE" w:rsidRPr="001B79EE">
        <w:rPr>
          <w:sz w:val="22"/>
          <w:szCs w:val="22"/>
        </w:rPr>
        <w:tab/>
      </w:r>
      <w:r w:rsidR="001B79EE" w:rsidRPr="001B79EE">
        <w:rPr>
          <w:sz w:val="22"/>
          <w:szCs w:val="22"/>
        </w:rPr>
        <w:tab/>
      </w:r>
    </w:p>
    <w:p w14:paraId="4D5F5095" w14:textId="0C8AADBA" w:rsidR="001B79EE" w:rsidRPr="00E93540" w:rsidRDefault="00510C47" w:rsidP="00901972">
      <w:pPr>
        <w:numPr>
          <w:ilvl w:val="0"/>
          <w:numId w:val="20"/>
        </w:numPr>
        <w:rPr>
          <w:sz w:val="22"/>
          <w:szCs w:val="22"/>
          <w:lang w:val="en-US"/>
        </w:rPr>
      </w:pPr>
      <w:r w:rsidRPr="00A84AD9">
        <w:rPr>
          <w:noProof/>
          <w:sz w:val="22"/>
          <w:szCs w:val="22"/>
          <w:lang w:val="en-US" w:eastAsia="en-US"/>
        </w:rPr>
        <mc:AlternateContent>
          <mc:Choice Requires="wps">
            <w:drawing>
              <wp:anchor distT="0" distB="0" distL="114300" distR="114300" simplePos="0" relativeHeight="251637760" behindDoc="0" locked="0" layoutInCell="1" allowOverlap="1" wp14:anchorId="6D6DBFEE" wp14:editId="78F0A058">
                <wp:simplePos x="0" y="0"/>
                <wp:positionH relativeFrom="column">
                  <wp:posOffset>2514600</wp:posOffset>
                </wp:positionH>
                <wp:positionV relativeFrom="paragraph">
                  <wp:posOffset>90170</wp:posOffset>
                </wp:positionV>
                <wp:extent cx="228600" cy="128270"/>
                <wp:effectExtent l="0" t="0" r="19050" b="24130"/>
                <wp:wrapNone/>
                <wp:docPr id="61" name="Rectangle 3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8600" cy="12827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15B596" id="Rectangle 368" o:spid="_x0000_s1026" style="position:absolute;margin-left:198pt;margin-top:7.1pt;width:18pt;height:10.1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"/>
            </w:pict>
          </mc:Fallback>
        </mc:AlternateContent>
      </w:r>
      <w:r w:rsidR="001B79EE" w:rsidRPr="00E93540">
        <w:rPr>
          <w:sz w:val="22"/>
          <w:szCs w:val="22"/>
          <w:lang w:val="en-US"/>
        </w:rPr>
        <w:t>Etude d’Impact Environnemental</w:t>
      </w:r>
      <w:r w:rsidR="001B79EE" w:rsidRPr="00E93540">
        <w:rPr>
          <w:sz w:val="22"/>
          <w:szCs w:val="22"/>
          <w:lang w:val="en-US"/>
        </w:rPr>
        <w:tab/>
      </w:r>
    </w:p>
    <w:p w14:paraId="5CA331D4" w14:textId="77777777" w:rsidR="003D7E22" w:rsidRPr="00E93540" w:rsidRDefault="003D7E22" w:rsidP="001B79EE">
      <w:pPr>
        <w:ind w:left="360"/>
        <w:rPr>
          <w:b/>
          <w:sz w:val="22"/>
          <w:szCs w:val="22"/>
          <w:lang w:val="en-US"/>
        </w:rPr>
      </w:pPr>
    </w:p>
    <w:p w14:paraId="7BBB79B7" w14:textId="77777777" w:rsidR="001B79EE" w:rsidRPr="002602B8" w:rsidRDefault="001B79EE" w:rsidP="001B79EE">
      <w:pPr>
        <w:ind w:left="360"/>
        <w:rPr>
          <w:sz w:val="22"/>
          <w:szCs w:val="22"/>
          <w:u w:val="single"/>
        </w:rPr>
      </w:pPr>
      <w:r w:rsidRPr="002602B8">
        <w:rPr>
          <w:b/>
          <w:sz w:val="22"/>
          <w:szCs w:val="22"/>
          <w:u w:val="single"/>
        </w:rPr>
        <w:t xml:space="preserve">NOTA : </w:t>
      </w:r>
      <w:r w:rsidR="00A846AE" w:rsidRPr="002602B8">
        <w:rPr>
          <w:sz w:val="22"/>
          <w:szCs w:val="22"/>
          <w:u w:val="single"/>
        </w:rPr>
        <w:t>Les sous projets  classés</w:t>
      </w:r>
      <w:r w:rsidR="00851A7D">
        <w:rPr>
          <w:sz w:val="22"/>
          <w:szCs w:val="22"/>
          <w:u w:val="single"/>
        </w:rPr>
        <w:t xml:space="preserve"> </w:t>
      </w:r>
      <w:r w:rsidR="00A846AE" w:rsidRPr="002602B8">
        <w:rPr>
          <w:sz w:val="22"/>
          <w:szCs w:val="22"/>
          <w:u w:val="single"/>
        </w:rPr>
        <w:t>en catégorie A ne sont pas</w:t>
      </w:r>
      <w:r w:rsidR="00261A3F" w:rsidRPr="002602B8">
        <w:rPr>
          <w:sz w:val="22"/>
          <w:szCs w:val="22"/>
          <w:u w:val="single"/>
        </w:rPr>
        <w:t xml:space="preserve"> éligible</w:t>
      </w:r>
      <w:r w:rsidR="00A846AE" w:rsidRPr="002602B8">
        <w:rPr>
          <w:sz w:val="22"/>
          <w:szCs w:val="22"/>
          <w:u w:val="single"/>
        </w:rPr>
        <w:t>s</w:t>
      </w:r>
      <w:r w:rsidR="00261A3F" w:rsidRPr="002602B8">
        <w:rPr>
          <w:sz w:val="22"/>
          <w:szCs w:val="22"/>
          <w:u w:val="single"/>
        </w:rPr>
        <w:t xml:space="preserve"> dans le cadre du </w:t>
      </w:r>
      <w:r w:rsidR="00A846AE" w:rsidRPr="002602B8">
        <w:rPr>
          <w:sz w:val="22"/>
          <w:szCs w:val="22"/>
          <w:u w:val="single"/>
        </w:rPr>
        <w:t xml:space="preserve">projet </w:t>
      </w:r>
      <w:r w:rsidR="002602B8">
        <w:rPr>
          <w:sz w:val="22"/>
          <w:szCs w:val="22"/>
          <w:u w:val="single"/>
        </w:rPr>
        <w:t>PADAP</w:t>
      </w:r>
    </w:p>
    <w:p w14:paraId="62394A4E" w14:textId="77777777" w:rsidR="001B79EE" w:rsidRPr="007B34DC" w:rsidRDefault="001B79EE" w:rsidP="001B79EE">
      <w:pPr>
        <w:rPr>
          <w:szCs w:val="22"/>
        </w:rPr>
      </w:pPr>
    </w:p>
    <w:p w14:paraId="4AE470AC" w14:textId="77777777" w:rsidR="001B79EE" w:rsidRDefault="001B79EE" w:rsidP="006A4587">
      <w:pPr>
        <w:pStyle w:val="Heading2"/>
      </w:pPr>
    </w:p>
    <w:p w14:paraId="38C34443" w14:textId="77777777" w:rsidR="006A4587" w:rsidRPr="003D7E22" w:rsidRDefault="003D7E22" w:rsidP="006A4587">
      <w:pPr>
        <w:pStyle w:val="Heading2"/>
      </w:pPr>
      <w:r>
        <w:rPr>
          <w:szCs w:val="24"/>
        </w:rPr>
        <w:br w:type="page"/>
      </w:r>
      <w:bookmarkStart w:id="364" w:name="_Toc343522754"/>
      <w:r w:rsidR="006A4587" w:rsidRPr="003D7E22">
        <w:lastRenderedPageBreak/>
        <w:t>Annexe 2 : Liste de contrôle environnemental et social</w:t>
      </w:r>
      <w:bookmarkEnd w:id="363"/>
      <w:bookmarkEnd w:id="364"/>
    </w:p>
    <w:p w14:paraId="361E86A6" w14:textId="77777777" w:rsidR="006A4587" w:rsidRPr="0085137A" w:rsidRDefault="006A4587" w:rsidP="006A4587">
      <w:pPr>
        <w:jc w:val="both"/>
        <w:rPr>
          <w:highlight w:val="yellow"/>
        </w:rPr>
      </w:pPr>
    </w:p>
    <w:p w14:paraId="4C204CA5" w14:textId="77777777" w:rsidR="006A4587" w:rsidRPr="00F4416B" w:rsidRDefault="006A4587" w:rsidP="006A4587">
      <w:pPr>
        <w:jc w:val="both"/>
        <w:rPr>
          <w:sz w:val="22"/>
          <w:szCs w:val="22"/>
        </w:rPr>
      </w:pPr>
      <w:r w:rsidRPr="00F4416B">
        <w:rPr>
          <w:sz w:val="22"/>
          <w:szCs w:val="22"/>
        </w:rPr>
        <w:t>Pour chaque activité de construction ou réhabilitation proposée, remplir la section correspondante de la liste de contrôle ; L’Annexe</w:t>
      </w:r>
      <w:r>
        <w:rPr>
          <w:sz w:val="22"/>
          <w:szCs w:val="22"/>
        </w:rPr>
        <w:t xml:space="preserve"> 3</w:t>
      </w:r>
      <w:r w:rsidRPr="00F4416B">
        <w:rPr>
          <w:sz w:val="22"/>
          <w:szCs w:val="22"/>
        </w:rPr>
        <w:t xml:space="preserve"> présente plusieurs mesures d’atténuation; celles-ci peuvent être amendées si nécessaire.</w:t>
      </w:r>
    </w:p>
    <w:p w14:paraId="0E293494" w14:textId="77777777" w:rsidR="006A4587" w:rsidRPr="00F4416B" w:rsidRDefault="006A4587" w:rsidP="006A4587">
      <w:pPr>
        <w:jc w:val="both"/>
        <w:rPr>
          <w:sz w:val="22"/>
          <w:szCs w:val="22"/>
        </w:rPr>
      </w:pPr>
    </w:p>
    <w:tbl>
      <w:tblPr>
        <w:tblW w:w="10539"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980"/>
        <w:gridCol w:w="4680"/>
        <w:gridCol w:w="720"/>
        <w:gridCol w:w="819"/>
        <w:gridCol w:w="2340"/>
      </w:tblGrid>
      <w:tr w:rsidR="006A4587" w:rsidRPr="00F4416B" w14:paraId="7CC33CA9" w14:textId="77777777">
        <w:tc>
          <w:tcPr>
            <w:tcW w:w="1980" w:type="dxa"/>
          </w:tcPr>
          <w:p w14:paraId="5DD2D50D" w14:textId="77777777" w:rsidR="006A4587" w:rsidRPr="008F4D55" w:rsidRDefault="006A4587" w:rsidP="000F794E">
            <w:pPr>
              <w:rPr>
                <w:b/>
                <w:bCs/>
                <w:sz w:val="22"/>
                <w:szCs w:val="22"/>
              </w:rPr>
            </w:pPr>
            <w:r w:rsidRPr="008F4D55">
              <w:rPr>
                <w:b/>
                <w:bCs/>
                <w:sz w:val="22"/>
                <w:szCs w:val="22"/>
              </w:rPr>
              <w:t xml:space="preserve">Activité </w:t>
            </w:r>
          </w:p>
        </w:tc>
        <w:tc>
          <w:tcPr>
            <w:tcW w:w="4680" w:type="dxa"/>
          </w:tcPr>
          <w:p w14:paraId="7C4431E7" w14:textId="77777777" w:rsidR="006A4587" w:rsidRPr="008F4D55" w:rsidRDefault="00BB752E" w:rsidP="000F794E">
            <w:pPr>
              <w:rPr>
                <w:b/>
                <w:bCs/>
                <w:sz w:val="22"/>
                <w:szCs w:val="22"/>
              </w:rPr>
            </w:pPr>
            <w:r>
              <w:rPr>
                <w:b/>
                <w:bCs/>
                <w:sz w:val="22"/>
                <w:szCs w:val="22"/>
              </w:rPr>
              <w:t>Questions auxquelles il</w:t>
            </w:r>
            <w:r w:rsidR="006A4587" w:rsidRPr="008F4D55">
              <w:rPr>
                <w:b/>
                <w:bCs/>
                <w:sz w:val="22"/>
                <w:szCs w:val="22"/>
              </w:rPr>
              <w:t xml:space="preserve"> faut répondre</w:t>
            </w:r>
          </w:p>
        </w:tc>
        <w:tc>
          <w:tcPr>
            <w:tcW w:w="720" w:type="dxa"/>
          </w:tcPr>
          <w:p w14:paraId="5F3B777B" w14:textId="77777777" w:rsidR="006A4587" w:rsidRPr="008F4D55" w:rsidRDefault="006A4587" w:rsidP="000F794E">
            <w:pPr>
              <w:rPr>
                <w:b/>
                <w:bCs/>
                <w:sz w:val="22"/>
                <w:szCs w:val="22"/>
              </w:rPr>
            </w:pPr>
            <w:r w:rsidRPr="008F4D55">
              <w:rPr>
                <w:b/>
                <w:bCs/>
                <w:sz w:val="22"/>
                <w:szCs w:val="22"/>
              </w:rPr>
              <w:t>OUI</w:t>
            </w:r>
          </w:p>
        </w:tc>
        <w:tc>
          <w:tcPr>
            <w:tcW w:w="819" w:type="dxa"/>
          </w:tcPr>
          <w:p w14:paraId="0763A099" w14:textId="77777777" w:rsidR="006A4587" w:rsidRPr="008F4D55" w:rsidRDefault="006A4587" w:rsidP="000F794E">
            <w:pPr>
              <w:rPr>
                <w:b/>
                <w:bCs/>
                <w:sz w:val="22"/>
                <w:szCs w:val="22"/>
              </w:rPr>
            </w:pPr>
            <w:r w:rsidRPr="008F4D55">
              <w:rPr>
                <w:b/>
                <w:bCs/>
                <w:sz w:val="22"/>
                <w:szCs w:val="22"/>
              </w:rPr>
              <w:t>NON</w:t>
            </w:r>
          </w:p>
        </w:tc>
        <w:tc>
          <w:tcPr>
            <w:tcW w:w="2340" w:type="dxa"/>
          </w:tcPr>
          <w:p w14:paraId="1414CB2D" w14:textId="77777777" w:rsidR="006A4587" w:rsidRPr="008F4D55" w:rsidRDefault="006A4587" w:rsidP="000F794E">
            <w:pPr>
              <w:rPr>
                <w:b/>
                <w:bCs/>
                <w:sz w:val="22"/>
                <w:szCs w:val="22"/>
              </w:rPr>
            </w:pPr>
            <w:r w:rsidRPr="008F4D55">
              <w:rPr>
                <w:b/>
                <w:bCs/>
                <w:sz w:val="22"/>
                <w:szCs w:val="22"/>
              </w:rPr>
              <w:t>Si OUI,</w:t>
            </w:r>
          </w:p>
        </w:tc>
      </w:tr>
      <w:tr w:rsidR="006A4587" w:rsidRPr="00F4416B" w14:paraId="202B4373" w14:textId="77777777">
        <w:trPr>
          <w:trHeight w:val="4807"/>
        </w:trPr>
        <w:tc>
          <w:tcPr>
            <w:tcW w:w="1980" w:type="dxa"/>
          </w:tcPr>
          <w:p w14:paraId="68FB0BE3" w14:textId="77777777" w:rsidR="006A4587" w:rsidRPr="00F4416B" w:rsidRDefault="00BB752E" w:rsidP="000F794E">
            <w:pPr>
              <w:rPr>
                <w:sz w:val="22"/>
                <w:szCs w:val="22"/>
              </w:rPr>
            </w:pPr>
            <w:r>
              <w:rPr>
                <w:sz w:val="22"/>
                <w:szCs w:val="22"/>
              </w:rPr>
              <w:t>Construction ou réhabilitation de pistes, d’équipement</w:t>
            </w:r>
            <w:r w:rsidR="00433E49">
              <w:rPr>
                <w:sz w:val="22"/>
                <w:szCs w:val="22"/>
              </w:rPr>
              <w:t>s</w:t>
            </w:r>
            <w:r>
              <w:rPr>
                <w:sz w:val="22"/>
                <w:szCs w:val="22"/>
              </w:rPr>
              <w:t xml:space="preserve"> de stockage, Aménagement de parcelles agricoles </w:t>
            </w:r>
          </w:p>
          <w:p w14:paraId="02040445" w14:textId="77777777" w:rsidR="006A4587" w:rsidRPr="00F4416B" w:rsidRDefault="006A4587" w:rsidP="000F794E">
            <w:pPr>
              <w:rPr>
                <w:sz w:val="22"/>
                <w:szCs w:val="22"/>
              </w:rPr>
            </w:pPr>
          </w:p>
          <w:p w14:paraId="6F2487C1" w14:textId="77777777" w:rsidR="006A4587" w:rsidRPr="00F4416B" w:rsidRDefault="006A4587" w:rsidP="000F794E">
            <w:pPr>
              <w:rPr>
                <w:sz w:val="22"/>
                <w:szCs w:val="22"/>
              </w:rPr>
            </w:pPr>
          </w:p>
          <w:p w14:paraId="6778FC43" w14:textId="77777777" w:rsidR="006A4587" w:rsidRPr="00F4416B" w:rsidRDefault="006A4587" w:rsidP="000F794E">
            <w:pPr>
              <w:rPr>
                <w:sz w:val="22"/>
                <w:szCs w:val="22"/>
              </w:rPr>
            </w:pPr>
          </w:p>
          <w:p w14:paraId="27727E91" w14:textId="77777777" w:rsidR="006A4587" w:rsidRPr="00F4416B" w:rsidRDefault="006A4587" w:rsidP="000F794E">
            <w:pPr>
              <w:rPr>
                <w:sz w:val="22"/>
                <w:szCs w:val="22"/>
              </w:rPr>
            </w:pPr>
          </w:p>
          <w:p w14:paraId="6E6E4D8D" w14:textId="77777777" w:rsidR="006A4587" w:rsidRPr="00F4416B" w:rsidRDefault="006A4587" w:rsidP="000F794E">
            <w:pPr>
              <w:rPr>
                <w:sz w:val="22"/>
                <w:szCs w:val="22"/>
              </w:rPr>
            </w:pPr>
          </w:p>
          <w:p w14:paraId="18A20200" w14:textId="77777777" w:rsidR="006A4587" w:rsidRPr="00F4416B" w:rsidRDefault="006A4587" w:rsidP="000F794E">
            <w:pPr>
              <w:rPr>
                <w:sz w:val="22"/>
                <w:szCs w:val="22"/>
              </w:rPr>
            </w:pPr>
          </w:p>
          <w:p w14:paraId="1A338382" w14:textId="77777777" w:rsidR="006A4587" w:rsidRPr="00F4416B" w:rsidRDefault="006A4587" w:rsidP="000F794E">
            <w:pPr>
              <w:rPr>
                <w:sz w:val="22"/>
                <w:szCs w:val="22"/>
              </w:rPr>
            </w:pPr>
          </w:p>
          <w:p w14:paraId="4548CCF8" w14:textId="77777777" w:rsidR="006A4587" w:rsidRPr="00F4416B" w:rsidRDefault="006A4587" w:rsidP="000F794E">
            <w:pPr>
              <w:rPr>
                <w:sz w:val="22"/>
                <w:szCs w:val="22"/>
              </w:rPr>
            </w:pPr>
          </w:p>
          <w:p w14:paraId="14EC2F85" w14:textId="77777777" w:rsidR="006A4587" w:rsidRPr="00F4416B" w:rsidRDefault="006A4587" w:rsidP="000F794E">
            <w:pPr>
              <w:rPr>
                <w:sz w:val="22"/>
                <w:szCs w:val="22"/>
              </w:rPr>
            </w:pPr>
          </w:p>
          <w:p w14:paraId="43E7CA99" w14:textId="77777777" w:rsidR="006A4587" w:rsidRPr="00F4416B" w:rsidRDefault="006A4587" w:rsidP="000F794E">
            <w:pPr>
              <w:rPr>
                <w:sz w:val="22"/>
                <w:szCs w:val="22"/>
              </w:rPr>
            </w:pPr>
          </w:p>
          <w:p w14:paraId="2E541BC9" w14:textId="77777777" w:rsidR="006A4587" w:rsidRPr="00F4416B" w:rsidRDefault="006A4587" w:rsidP="000F794E">
            <w:pPr>
              <w:rPr>
                <w:sz w:val="22"/>
                <w:szCs w:val="22"/>
              </w:rPr>
            </w:pPr>
          </w:p>
          <w:p w14:paraId="6BBABD71" w14:textId="77777777" w:rsidR="006A4587" w:rsidRPr="00F4416B" w:rsidRDefault="006A4587" w:rsidP="000F794E">
            <w:pPr>
              <w:rPr>
                <w:sz w:val="22"/>
                <w:szCs w:val="22"/>
              </w:rPr>
            </w:pPr>
          </w:p>
          <w:p w14:paraId="76028691" w14:textId="77777777" w:rsidR="006A4587" w:rsidRPr="00F4416B" w:rsidRDefault="006A4587" w:rsidP="000F794E">
            <w:pPr>
              <w:rPr>
                <w:sz w:val="22"/>
                <w:szCs w:val="22"/>
              </w:rPr>
            </w:pPr>
          </w:p>
        </w:tc>
        <w:tc>
          <w:tcPr>
            <w:tcW w:w="4680" w:type="dxa"/>
          </w:tcPr>
          <w:p w14:paraId="59F165E1" w14:textId="77777777" w:rsidR="006A4587" w:rsidRPr="00F4416B" w:rsidRDefault="006A4587" w:rsidP="00901972">
            <w:pPr>
              <w:numPr>
                <w:ilvl w:val="0"/>
                <w:numId w:val="15"/>
              </w:numPr>
              <w:rPr>
                <w:sz w:val="22"/>
                <w:szCs w:val="22"/>
              </w:rPr>
            </w:pPr>
            <w:r w:rsidRPr="00F4416B">
              <w:rPr>
                <w:sz w:val="22"/>
                <w:szCs w:val="22"/>
              </w:rPr>
              <w:t>Y a-t-il des terres cultivées ou non cultivées, des ressources naturelles, des structures ou autres propriétés, utilisées ou non utilisées à des fins quelconques, d’une manière quelconque ?</w:t>
            </w:r>
          </w:p>
          <w:p w14:paraId="1CDE56A9" w14:textId="77777777" w:rsidR="006A4587" w:rsidRPr="00F4416B" w:rsidRDefault="006A4587" w:rsidP="00901972">
            <w:pPr>
              <w:numPr>
                <w:ilvl w:val="0"/>
                <w:numId w:val="15"/>
              </w:numPr>
              <w:rPr>
                <w:sz w:val="22"/>
                <w:szCs w:val="22"/>
              </w:rPr>
            </w:pPr>
            <w:r w:rsidRPr="00F4416B">
              <w:rPr>
                <w:sz w:val="22"/>
                <w:szCs w:val="22"/>
              </w:rPr>
              <w:t>Y aura-t-il perte de végétation quelconque pendant la réhabilitation ?</w:t>
            </w:r>
          </w:p>
          <w:p w14:paraId="18AF56C8" w14:textId="77777777" w:rsidR="006A4587" w:rsidRPr="00F4416B" w:rsidRDefault="006A4587" w:rsidP="00901972">
            <w:pPr>
              <w:numPr>
                <w:ilvl w:val="0"/>
                <w:numId w:val="15"/>
              </w:numPr>
              <w:rPr>
                <w:sz w:val="22"/>
                <w:szCs w:val="22"/>
              </w:rPr>
            </w:pPr>
            <w:r w:rsidRPr="00F4416B">
              <w:rPr>
                <w:sz w:val="22"/>
                <w:szCs w:val="22"/>
              </w:rPr>
              <w:t>Y a-t-il des services adéquats pour l’évacuation des déchets prévus pendant la réhabilitation ?</w:t>
            </w:r>
          </w:p>
          <w:p w14:paraId="19A0F1C7" w14:textId="77777777" w:rsidR="006A4587" w:rsidRPr="00F4416B" w:rsidRDefault="006A4587" w:rsidP="00901972">
            <w:pPr>
              <w:numPr>
                <w:ilvl w:val="0"/>
                <w:numId w:val="15"/>
              </w:numPr>
              <w:rPr>
                <w:sz w:val="22"/>
                <w:szCs w:val="22"/>
              </w:rPr>
            </w:pPr>
            <w:r w:rsidRPr="00F4416B">
              <w:rPr>
                <w:sz w:val="22"/>
                <w:szCs w:val="22"/>
              </w:rPr>
              <w:t>Le site de construction sera-t-il nettoyé régulièrement, en utilisant de l’eau pour maîtriser la poussière ?</w:t>
            </w:r>
          </w:p>
          <w:p w14:paraId="4E681ED5" w14:textId="77777777" w:rsidR="006A4587" w:rsidRPr="00F4416B" w:rsidRDefault="006A4587" w:rsidP="00901972">
            <w:pPr>
              <w:numPr>
                <w:ilvl w:val="0"/>
                <w:numId w:val="15"/>
              </w:numPr>
              <w:rPr>
                <w:sz w:val="22"/>
                <w:szCs w:val="22"/>
              </w:rPr>
            </w:pPr>
            <w:r w:rsidRPr="00F4416B">
              <w:rPr>
                <w:sz w:val="22"/>
                <w:szCs w:val="22"/>
              </w:rPr>
              <w:t>Les détritus générés pendant les activités de construction seront-ils nettoyés ?</w:t>
            </w:r>
          </w:p>
          <w:p w14:paraId="0B73AC6C" w14:textId="77777777" w:rsidR="006A4587" w:rsidRPr="00563474" w:rsidRDefault="006A4587" w:rsidP="00901972">
            <w:pPr>
              <w:numPr>
                <w:ilvl w:val="0"/>
                <w:numId w:val="15"/>
              </w:numPr>
            </w:pPr>
            <w:r w:rsidRPr="00F4416B">
              <w:rPr>
                <w:sz w:val="22"/>
                <w:szCs w:val="22"/>
              </w:rPr>
              <w:t>Les matières ou installations de secours seront-elles disponibles pendant la réhabilitation ?</w:t>
            </w:r>
          </w:p>
          <w:p w14:paraId="6FAA52F2" w14:textId="77777777" w:rsidR="006A4587" w:rsidRPr="00F4416B" w:rsidRDefault="006A4587" w:rsidP="00901972">
            <w:pPr>
              <w:numPr>
                <w:ilvl w:val="0"/>
                <w:numId w:val="15"/>
              </w:numPr>
            </w:pPr>
            <w:r>
              <w:rPr>
                <w:sz w:val="22"/>
                <w:szCs w:val="22"/>
              </w:rPr>
              <w:t xml:space="preserve">Y a-t-il </w:t>
            </w:r>
            <w:r w:rsidR="00C608F1">
              <w:rPr>
                <w:sz w:val="22"/>
                <w:szCs w:val="22"/>
              </w:rPr>
              <w:t>production de déchets de déchets spéciaux</w:t>
            </w:r>
            <w:r>
              <w:rPr>
                <w:sz w:val="22"/>
                <w:szCs w:val="22"/>
              </w:rPr>
              <w:t>?</w:t>
            </w:r>
          </w:p>
        </w:tc>
        <w:tc>
          <w:tcPr>
            <w:tcW w:w="720" w:type="dxa"/>
          </w:tcPr>
          <w:p w14:paraId="743CF217" w14:textId="77777777" w:rsidR="006A4587" w:rsidRPr="00F4416B" w:rsidRDefault="006A4587" w:rsidP="000F794E"/>
        </w:tc>
        <w:tc>
          <w:tcPr>
            <w:tcW w:w="819" w:type="dxa"/>
          </w:tcPr>
          <w:p w14:paraId="61205703" w14:textId="77777777" w:rsidR="006A4587" w:rsidRPr="00F4416B" w:rsidRDefault="006A4587" w:rsidP="000F794E">
            <w:pPr>
              <w:rPr>
                <w:sz w:val="22"/>
                <w:szCs w:val="22"/>
              </w:rPr>
            </w:pPr>
          </w:p>
        </w:tc>
        <w:tc>
          <w:tcPr>
            <w:tcW w:w="2340" w:type="dxa"/>
          </w:tcPr>
          <w:p w14:paraId="30B6F544" w14:textId="77777777" w:rsidR="006A4587" w:rsidRPr="00F300FF" w:rsidRDefault="006A4587" w:rsidP="000F794E">
            <w:pPr>
              <w:rPr>
                <w:sz w:val="22"/>
                <w:szCs w:val="22"/>
              </w:rPr>
            </w:pPr>
            <w:r w:rsidRPr="00F300FF">
              <w:rPr>
                <w:sz w:val="22"/>
                <w:szCs w:val="22"/>
              </w:rPr>
              <w:t xml:space="preserve">S’inspirer des mesures générales d’atténuation </w:t>
            </w:r>
          </w:p>
          <w:p w14:paraId="75EC101C" w14:textId="77777777" w:rsidR="00C608F1" w:rsidRDefault="006A4587" w:rsidP="000F794E">
            <w:pPr>
              <w:rPr>
                <w:sz w:val="22"/>
                <w:szCs w:val="22"/>
              </w:rPr>
            </w:pPr>
            <w:r w:rsidRPr="00F300FF">
              <w:rPr>
                <w:sz w:val="22"/>
                <w:szCs w:val="22"/>
              </w:rPr>
              <w:t xml:space="preserve">(Annexe 3) et des Directives Environnementales pour les Contractants </w:t>
            </w:r>
            <w:r w:rsidR="00F300FF" w:rsidRPr="00F300FF">
              <w:rPr>
                <w:sz w:val="22"/>
                <w:szCs w:val="22"/>
              </w:rPr>
              <w:t>(Annexe 4</w:t>
            </w:r>
            <w:r w:rsidRPr="00F300FF">
              <w:rPr>
                <w:sz w:val="22"/>
                <w:szCs w:val="22"/>
              </w:rPr>
              <w:t>)</w:t>
            </w:r>
          </w:p>
          <w:p w14:paraId="7C32FD47" w14:textId="77777777" w:rsidR="00C608F1" w:rsidRDefault="00C608F1" w:rsidP="000F794E">
            <w:pPr>
              <w:rPr>
                <w:sz w:val="22"/>
                <w:szCs w:val="22"/>
              </w:rPr>
            </w:pPr>
            <w:r>
              <w:rPr>
                <w:sz w:val="22"/>
                <w:szCs w:val="22"/>
              </w:rPr>
              <w:t>se référer également aux directives environnementales et sociales par filières et par infrastructures</w:t>
            </w:r>
          </w:p>
          <w:p w14:paraId="4B2B776A" w14:textId="77777777" w:rsidR="00C608F1" w:rsidRPr="00F300FF" w:rsidRDefault="00C608F1" w:rsidP="000F794E">
            <w:pPr>
              <w:rPr>
                <w:sz w:val="22"/>
                <w:szCs w:val="22"/>
              </w:rPr>
            </w:pPr>
            <w:r>
              <w:rPr>
                <w:sz w:val="22"/>
                <w:szCs w:val="22"/>
              </w:rPr>
              <w:t xml:space="preserve"> (Annexe 5)</w:t>
            </w:r>
          </w:p>
          <w:p w14:paraId="5D9109A1" w14:textId="77777777" w:rsidR="006A4587" w:rsidRPr="00F300FF" w:rsidRDefault="006A4587" w:rsidP="000F794E">
            <w:pPr>
              <w:rPr>
                <w:sz w:val="22"/>
                <w:szCs w:val="22"/>
              </w:rPr>
            </w:pPr>
          </w:p>
        </w:tc>
      </w:tr>
      <w:tr w:rsidR="006A4587" w:rsidRPr="00F4416B" w14:paraId="617CA56D" w14:textId="77777777">
        <w:tc>
          <w:tcPr>
            <w:tcW w:w="1980" w:type="dxa"/>
          </w:tcPr>
          <w:p w14:paraId="36C76413" w14:textId="77777777" w:rsidR="006A4587" w:rsidRPr="00F4416B" w:rsidRDefault="006A4587" w:rsidP="000F794E">
            <w:pPr>
              <w:rPr>
                <w:sz w:val="22"/>
                <w:szCs w:val="22"/>
              </w:rPr>
            </w:pPr>
            <w:r w:rsidRPr="00F4416B">
              <w:rPr>
                <w:sz w:val="22"/>
                <w:szCs w:val="22"/>
              </w:rPr>
              <w:t xml:space="preserve">Fonctionnement des </w:t>
            </w:r>
            <w:r w:rsidR="00433E49">
              <w:rPr>
                <w:color w:val="000000"/>
                <w:sz w:val="22"/>
                <w:szCs w:val="22"/>
              </w:rPr>
              <w:t>infrastructures et des aménagements agricoles</w:t>
            </w:r>
          </w:p>
        </w:tc>
        <w:tc>
          <w:tcPr>
            <w:tcW w:w="4680" w:type="dxa"/>
          </w:tcPr>
          <w:p w14:paraId="1A5709D1" w14:textId="77777777" w:rsidR="006A4587" w:rsidRPr="00F4416B" w:rsidRDefault="006A4587" w:rsidP="00901972">
            <w:pPr>
              <w:numPr>
                <w:ilvl w:val="0"/>
                <w:numId w:val="16"/>
              </w:numPr>
              <w:rPr>
                <w:sz w:val="22"/>
                <w:szCs w:val="22"/>
              </w:rPr>
            </w:pPr>
            <w:r w:rsidRPr="00F4416B">
              <w:rPr>
                <w:sz w:val="22"/>
                <w:szCs w:val="22"/>
              </w:rPr>
              <w:t>Y a-t-il des risques de pollution des eaux souterraines ?</w:t>
            </w:r>
          </w:p>
          <w:p w14:paraId="18205365" w14:textId="77777777" w:rsidR="006A4587" w:rsidRPr="00F4416B" w:rsidRDefault="006A4587" w:rsidP="00901972">
            <w:pPr>
              <w:numPr>
                <w:ilvl w:val="0"/>
                <w:numId w:val="16"/>
              </w:numPr>
              <w:rPr>
                <w:sz w:val="22"/>
                <w:szCs w:val="22"/>
              </w:rPr>
            </w:pPr>
            <w:r w:rsidRPr="00F4416B">
              <w:rPr>
                <w:sz w:val="22"/>
                <w:szCs w:val="22"/>
              </w:rPr>
              <w:t xml:space="preserve">Y a-t-il des </w:t>
            </w:r>
            <w:r>
              <w:rPr>
                <w:sz w:val="22"/>
                <w:szCs w:val="22"/>
              </w:rPr>
              <w:t>zones écologiques sensibles</w:t>
            </w:r>
            <w:r w:rsidRPr="00F4416B">
              <w:rPr>
                <w:sz w:val="22"/>
                <w:szCs w:val="22"/>
              </w:rPr>
              <w:t xml:space="preserve"> dans les environs</w:t>
            </w:r>
            <w:r>
              <w:rPr>
                <w:sz w:val="22"/>
                <w:szCs w:val="22"/>
              </w:rPr>
              <w:t xml:space="preserve"> de </w:t>
            </w:r>
            <w:r w:rsidRPr="00E87299">
              <w:rPr>
                <w:color w:val="000000"/>
                <w:sz w:val="22"/>
                <w:szCs w:val="22"/>
              </w:rPr>
              <w:t>l’</w:t>
            </w:r>
            <w:r w:rsidR="00C608F1">
              <w:rPr>
                <w:color w:val="000000"/>
                <w:sz w:val="22"/>
                <w:szCs w:val="22"/>
              </w:rPr>
              <w:t>infrastructure agricol</w:t>
            </w:r>
            <w:r>
              <w:rPr>
                <w:color w:val="000000"/>
                <w:sz w:val="22"/>
                <w:szCs w:val="22"/>
              </w:rPr>
              <w:t xml:space="preserve">e </w:t>
            </w:r>
            <w:r w:rsidRPr="00F4416B">
              <w:rPr>
                <w:sz w:val="22"/>
                <w:szCs w:val="22"/>
              </w:rPr>
              <w:t>qui pourraient être impactés négativement ?</w:t>
            </w:r>
          </w:p>
          <w:p w14:paraId="2B2C1393" w14:textId="77777777" w:rsidR="006A4587" w:rsidRPr="00F4416B" w:rsidRDefault="006A4587" w:rsidP="00901972">
            <w:pPr>
              <w:numPr>
                <w:ilvl w:val="0"/>
                <w:numId w:val="16"/>
              </w:numPr>
              <w:rPr>
                <w:sz w:val="22"/>
                <w:szCs w:val="22"/>
              </w:rPr>
            </w:pPr>
            <w:r w:rsidRPr="00F4416B">
              <w:rPr>
                <w:sz w:val="22"/>
                <w:szCs w:val="22"/>
              </w:rPr>
              <w:t>Y a-t-il des impacts causés par les polluants par fumée ou par air, des gaz toxiques ou des résidus de cendres provenant des destructions par le feu?</w:t>
            </w:r>
          </w:p>
          <w:p w14:paraId="54F7A5A0" w14:textId="77777777" w:rsidR="006A4587" w:rsidRPr="00F4416B" w:rsidRDefault="006A4587" w:rsidP="00901972">
            <w:pPr>
              <w:numPr>
                <w:ilvl w:val="0"/>
                <w:numId w:val="16"/>
              </w:numPr>
              <w:rPr>
                <w:sz w:val="22"/>
                <w:szCs w:val="22"/>
              </w:rPr>
            </w:pPr>
            <w:r w:rsidRPr="00F4416B">
              <w:rPr>
                <w:sz w:val="22"/>
                <w:szCs w:val="22"/>
              </w:rPr>
              <w:t xml:space="preserve">Y a-t-il des impacts sur la santé du public et la santé du personnel </w:t>
            </w:r>
            <w:r>
              <w:rPr>
                <w:sz w:val="22"/>
                <w:szCs w:val="22"/>
              </w:rPr>
              <w:t xml:space="preserve">des </w:t>
            </w:r>
            <w:r>
              <w:rPr>
                <w:color w:val="000000"/>
                <w:sz w:val="22"/>
                <w:szCs w:val="22"/>
              </w:rPr>
              <w:t>infrastructures éducatives</w:t>
            </w:r>
            <w:r w:rsidRPr="00F4416B">
              <w:rPr>
                <w:sz w:val="22"/>
                <w:szCs w:val="22"/>
              </w:rPr>
              <w:t>?</w:t>
            </w:r>
          </w:p>
          <w:p w14:paraId="3B99BFF2" w14:textId="77777777" w:rsidR="006A4587" w:rsidRPr="00F4416B" w:rsidRDefault="006A4587" w:rsidP="00901972">
            <w:pPr>
              <w:numPr>
                <w:ilvl w:val="0"/>
                <w:numId w:val="16"/>
              </w:numPr>
              <w:rPr>
                <w:sz w:val="22"/>
                <w:szCs w:val="22"/>
              </w:rPr>
            </w:pPr>
            <w:r w:rsidRPr="00F4416B">
              <w:rPr>
                <w:sz w:val="22"/>
                <w:szCs w:val="22"/>
              </w:rPr>
              <w:t>Y a-t-il des impacts visuels sur les pratiques de transport, de traitement et d’évacuation des déchets?</w:t>
            </w:r>
          </w:p>
          <w:p w14:paraId="14657212" w14:textId="77777777" w:rsidR="006A4587" w:rsidRPr="00F4416B" w:rsidRDefault="006A4587" w:rsidP="00901972">
            <w:pPr>
              <w:numPr>
                <w:ilvl w:val="0"/>
                <w:numId w:val="16"/>
              </w:numPr>
              <w:rPr>
                <w:sz w:val="22"/>
                <w:szCs w:val="22"/>
              </w:rPr>
            </w:pPr>
            <w:r w:rsidRPr="00F4416B">
              <w:rPr>
                <w:sz w:val="22"/>
                <w:szCs w:val="22"/>
              </w:rPr>
              <w:t>Y a-t-il des odeurs provenant de la dégradation des déchets?</w:t>
            </w:r>
          </w:p>
          <w:p w14:paraId="12D5D723" w14:textId="77777777" w:rsidR="006A4587" w:rsidRPr="00F4416B" w:rsidRDefault="006A4587" w:rsidP="00901972">
            <w:pPr>
              <w:numPr>
                <w:ilvl w:val="0"/>
                <w:numId w:val="16"/>
              </w:numPr>
              <w:rPr>
                <w:sz w:val="22"/>
                <w:szCs w:val="22"/>
              </w:rPr>
            </w:pPr>
            <w:r w:rsidRPr="00F4416B">
              <w:rPr>
                <w:sz w:val="22"/>
                <w:szCs w:val="22"/>
              </w:rPr>
              <w:t>Y a-t-il des établissements humains et des usages de la terre (comme l’agriculture, le pâturage, les terrains de récréation) près de</w:t>
            </w:r>
            <w:r>
              <w:rPr>
                <w:sz w:val="22"/>
                <w:szCs w:val="22"/>
              </w:rPr>
              <w:t>s</w:t>
            </w:r>
            <w:r w:rsidR="00851A7D">
              <w:rPr>
                <w:sz w:val="22"/>
                <w:szCs w:val="22"/>
              </w:rPr>
              <w:t xml:space="preserve"> </w:t>
            </w:r>
            <w:r w:rsidR="005B4C4B">
              <w:rPr>
                <w:color w:val="000000"/>
                <w:sz w:val="22"/>
                <w:szCs w:val="22"/>
              </w:rPr>
              <w:t>infrastructures stockage et de conditionnement</w:t>
            </w:r>
            <w:r w:rsidRPr="00F4416B">
              <w:rPr>
                <w:sz w:val="22"/>
                <w:szCs w:val="22"/>
              </w:rPr>
              <w:t>, ou des sites d’importance culturelle, religieuse, ou historique?</w:t>
            </w:r>
          </w:p>
        </w:tc>
        <w:tc>
          <w:tcPr>
            <w:tcW w:w="720" w:type="dxa"/>
          </w:tcPr>
          <w:p w14:paraId="30AB0ED7" w14:textId="77777777" w:rsidR="006A4587" w:rsidRPr="00F4416B" w:rsidRDefault="006A4587" w:rsidP="000F794E">
            <w:pPr>
              <w:rPr>
                <w:sz w:val="22"/>
                <w:szCs w:val="22"/>
              </w:rPr>
            </w:pPr>
          </w:p>
        </w:tc>
        <w:tc>
          <w:tcPr>
            <w:tcW w:w="819" w:type="dxa"/>
          </w:tcPr>
          <w:p w14:paraId="2D651FA1" w14:textId="77777777" w:rsidR="006A4587" w:rsidRPr="00F4416B" w:rsidRDefault="006A4587" w:rsidP="000F794E">
            <w:pPr>
              <w:rPr>
                <w:sz w:val="22"/>
                <w:szCs w:val="22"/>
              </w:rPr>
            </w:pPr>
          </w:p>
        </w:tc>
        <w:tc>
          <w:tcPr>
            <w:tcW w:w="2340" w:type="dxa"/>
          </w:tcPr>
          <w:p w14:paraId="1B7B2EF2" w14:textId="77777777" w:rsidR="00C608F1" w:rsidRDefault="006A4587" w:rsidP="00C608F1">
            <w:pPr>
              <w:rPr>
                <w:sz w:val="22"/>
                <w:szCs w:val="22"/>
              </w:rPr>
            </w:pPr>
            <w:r w:rsidRPr="00F300FF">
              <w:rPr>
                <w:sz w:val="22"/>
                <w:szCs w:val="22"/>
              </w:rPr>
              <w:t xml:space="preserve">se référer au Plan pour les mesures adéquates d’atténuation et de suivi et des Directives Environnementales pour les Contractants </w:t>
            </w:r>
            <w:r w:rsidR="00F300FF" w:rsidRPr="00F300FF">
              <w:rPr>
                <w:sz w:val="22"/>
                <w:szCs w:val="22"/>
              </w:rPr>
              <w:t>(Annexe 4</w:t>
            </w:r>
            <w:r w:rsidRPr="00F300FF">
              <w:rPr>
                <w:sz w:val="22"/>
                <w:szCs w:val="22"/>
              </w:rPr>
              <w:t>)</w:t>
            </w:r>
            <w:r w:rsidR="00C608F1">
              <w:rPr>
                <w:sz w:val="22"/>
                <w:szCs w:val="22"/>
              </w:rPr>
              <w:t xml:space="preserve"> se référer également aux directives environnementales et sociales par filières et par infrastructures</w:t>
            </w:r>
          </w:p>
          <w:p w14:paraId="5FC4AA04" w14:textId="77777777" w:rsidR="00C608F1" w:rsidRPr="00F300FF" w:rsidRDefault="00C608F1" w:rsidP="00C608F1">
            <w:pPr>
              <w:rPr>
                <w:sz w:val="22"/>
                <w:szCs w:val="22"/>
              </w:rPr>
            </w:pPr>
            <w:r>
              <w:rPr>
                <w:sz w:val="22"/>
                <w:szCs w:val="22"/>
              </w:rPr>
              <w:t xml:space="preserve"> (Annexe 5)</w:t>
            </w:r>
          </w:p>
          <w:p w14:paraId="16BB4CD3" w14:textId="77777777" w:rsidR="006A4587" w:rsidRPr="00F300FF" w:rsidRDefault="006A4587" w:rsidP="000F794E">
            <w:pPr>
              <w:rPr>
                <w:sz w:val="22"/>
                <w:szCs w:val="22"/>
              </w:rPr>
            </w:pPr>
          </w:p>
          <w:p w14:paraId="2A7EE750" w14:textId="77777777" w:rsidR="006A4587" w:rsidRPr="00F300FF" w:rsidRDefault="006A4587" w:rsidP="000F794E">
            <w:pPr>
              <w:rPr>
                <w:sz w:val="22"/>
                <w:szCs w:val="22"/>
              </w:rPr>
            </w:pPr>
          </w:p>
        </w:tc>
      </w:tr>
    </w:tbl>
    <w:p w14:paraId="05E33DBD" w14:textId="77777777" w:rsidR="00D03203" w:rsidRDefault="00D03203" w:rsidP="003D7E22">
      <w:pPr>
        <w:pStyle w:val="Heading2"/>
      </w:pPr>
      <w:r>
        <w:br w:type="page"/>
      </w:r>
      <w:bookmarkStart w:id="365" w:name="_Toc110006252"/>
      <w:bookmarkStart w:id="366" w:name="_Toc196372029"/>
      <w:bookmarkStart w:id="367" w:name="_Toc343522755"/>
      <w:r w:rsidR="003D7E22" w:rsidRPr="003D7E22">
        <w:lastRenderedPageBreak/>
        <w:t xml:space="preserve">Annexe </w:t>
      </w:r>
      <w:r w:rsidR="003D7E22">
        <w:t>3</w:t>
      </w:r>
      <w:r w:rsidR="003D7E22" w:rsidRPr="003D7E22">
        <w:t xml:space="preserve"> : Liste des mesures d’atténuation</w:t>
      </w:r>
      <w:bookmarkEnd w:id="365"/>
      <w:bookmarkEnd w:id="366"/>
      <w:bookmarkEnd w:id="367"/>
    </w:p>
    <w:p w14:paraId="79C427CA" w14:textId="77777777" w:rsidR="003D7E22" w:rsidRDefault="003D7E22" w:rsidP="00D03203">
      <w:pPr>
        <w:rPr>
          <w:bCs/>
          <w:lang w:val="fr-BE" w:eastAsia="fr-BE"/>
        </w:rPr>
      </w:pPr>
    </w:p>
    <w:p w14:paraId="7537700F" w14:textId="77777777" w:rsidR="00D03203" w:rsidRDefault="00D03203" w:rsidP="00D03203">
      <w:pPr>
        <w:autoSpaceDE w:val="0"/>
        <w:autoSpaceDN w:val="0"/>
        <w:adjustRightInd w:val="0"/>
        <w:jc w:val="both"/>
        <w:rPr>
          <w:b/>
          <w:i/>
          <w:iCs/>
          <w:sz w:val="22"/>
          <w:szCs w:val="22"/>
        </w:rPr>
      </w:pPr>
      <w:r>
        <w:rPr>
          <w:b/>
          <w:i/>
          <w:iCs/>
          <w:sz w:val="22"/>
          <w:szCs w:val="22"/>
        </w:rPr>
        <w:t xml:space="preserve">a. </w:t>
      </w:r>
      <w:r w:rsidRPr="00B20A79">
        <w:rPr>
          <w:b/>
          <w:i/>
          <w:iCs/>
          <w:sz w:val="22"/>
          <w:szCs w:val="22"/>
        </w:rPr>
        <w:t>Mesures spécifiques de renforcement des impacts positifs</w:t>
      </w:r>
    </w:p>
    <w:p w14:paraId="6AD2DD11" w14:textId="77777777" w:rsidR="00D03203" w:rsidRPr="00B20A79" w:rsidRDefault="00D03203" w:rsidP="00D03203">
      <w:pPr>
        <w:autoSpaceDE w:val="0"/>
        <w:autoSpaceDN w:val="0"/>
        <w:adjustRightInd w:val="0"/>
        <w:jc w:val="both"/>
        <w:rPr>
          <w:b/>
          <w:i/>
          <w:iCs/>
          <w:sz w:val="22"/>
          <w:szCs w:val="22"/>
        </w:rPr>
      </w:pPr>
    </w:p>
    <w:p w14:paraId="3677CB7D" w14:textId="77777777" w:rsidR="00BB752E" w:rsidRDefault="00BB752E" w:rsidP="00BB752E">
      <w:pPr>
        <w:jc w:val="center"/>
        <w:outlineLvl w:val="0"/>
        <w:rPr>
          <w:b/>
          <w:szCs w:val="22"/>
        </w:rPr>
      </w:pPr>
      <w:bookmarkStart w:id="368" w:name="_Toc436751188"/>
      <w:bookmarkStart w:id="369" w:name="_Toc436752165"/>
      <w:r>
        <w:rPr>
          <w:b/>
          <w:szCs w:val="22"/>
        </w:rPr>
        <w:t>Systèmes agricoles respectueux de l’environnement (agriculture)</w:t>
      </w:r>
      <w:bookmarkEnd w:id="368"/>
      <w:bookmarkEnd w:id="369"/>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8180"/>
      </w:tblGrid>
      <w:tr w:rsidR="00BB752E" w:rsidRPr="0073276E" w14:paraId="2B183D9F" w14:textId="77777777" w:rsidTr="00BB752E">
        <w:tc>
          <w:tcPr>
            <w:tcW w:w="2310" w:type="dxa"/>
          </w:tcPr>
          <w:p w14:paraId="2CC64D0F" w14:textId="77777777" w:rsidR="00BB752E" w:rsidRPr="0073276E" w:rsidRDefault="00BB752E" w:rsidP="00BB752E">
            <w:pPr>
              <w:jc w:val="both"/>
              <w:rPr>
                <w:b/>
                <w:sz w:val="22"/>
                <w:szCs w:val="22"/>
              </w:rPr>
            </w:pPr>
            <w:r w:rsidRPr="0073276E">
              <w:rPr>
                <w:b/>
                <w:sz w:val="22"/>
                <w:szCs w:val="22"/>
              </w:rPr>
              <w:t xml:space="preserve">Itinéraires techniques </w:t>
            </w:r>
          </w:p>
        </w:tc>
        <w:tc>
          <w:tcPr>
            <w:tcW w:w="8180" w:type="dxa"/>
          </w:tcPr>
          <w:p w14:paraId="4E86F956" w14:textId="77777777" w:rsidR="00BB752E" w:rsidRPr="0073276E" w:rsidRDefault="00BB752E" w:rsidP="00BB752E">
            <w:pPr>
              <w:jc w:val="both"/>
              <w:rPr>
                <w:b/>
                <w:sz w:val="22"/>
                <w:szCs w:val="22"/>
              </w:rPr>
            </w:pPr>
            <w:r w:rsidRPr="0073276E">
              <w:rPr>
                <w:b/>
                <w:sz w:val="22"/>
                <w:szCs w:val="22"/>
              </w:rPr>
              <w:t>Mesures environnementales et sociales</w:t>
            </w:r>
          </w:p>
        </w:tc>
      </w:tr>
      <w:tr w:rsidR="00BB752E" w:rsidRPr="0073276E" w14:paraId="4D1D33AB" w14:textId="77777777" w:rsidTr="00BB752E">
        <w:tc>
          <w:tcPr>
            <w:tcW w:w="2310" w:type="dxa"/>
          </w:tcPr>
          <w:p w14:paraId="5C00CD62" w14:textId="77777777" w:rsidR="00BB752E" w:rsidRPr="0073276E" w:rsidRDefault="00BB752E" w:rsidP="00BB752E">
            <w:pPr>
              <w:jc w:val="both"/>
              <w:rPr>
                <w:sz w:val="22"/>
                <w:szCs w:val="22"/>
              </w:rPr>
            </w:pPr>
            <w:r w:rsidRPr="0073276E">
              <w:rPr>
                <w:sz w:val="22"/>
                <w:szCs w:val="22"/>
              </w:rPr>
              <w:t>Défrichement (abattage des arbres et  arbustes)</w:t>
            </w:r>
          </w:p>
        </w:tc>
        <w:tc>
          <w:tcPr>
            <w:tcW w:w="8180" w:type="dxa"/>
          </w:tcPr>
          <w:p w14:paraId="25D41387" w14:textId="77777777" w:rsidR="00BB752E" w:rsidRPr="0073276E" w:rsidRDefault="00BB752E" w:rsidP="00310F21">
            <w:pPr>
              <w:numPr>
                <w:ilvl w:val="0"/>
                <w:numId w:val="54"/>
              </w:numPr>
              <w:jc w:val="both"/>
              <w:rPr>
                <w:sz w:val="22"/>
                <w:szCs w:val="22"/>
              </w:rPr>
            </w:pPr>
            <w:r w:rsidRPr="0073276E">
              <w:rPr>
                <w:sz w:val="22"/>
                <w:szCs w:val="22"/>
              </w:rPr>
              <w:t>Reboisement systématique des aires exploitées pendant la période de jachère</w:t>
            </w:r>
          </w:p>
          <w:p w14:paraId="53FDDD3C" w14:textId="77777777" w:rsidR="00BB752E" w:rsidRPr="0073276E" w:rsidRDefault="00BB752E" w:rsidP="00310F21">
            <w:pPr>
              <w:numPr>
                <w:ilvl w:val="0"/>
                <w:numId w:val="54"/>
              </w:numPr>
              <w:jc w:val="both"/>
              <w:rPr>
                <w:sz w:val="22"/>
                <w:szCs w:val="22"/>
              </w:rPr>
            </w:pPr>
            <w:r w:rsidRPr="0073276E">
              <w:rPr>
                <w:sz w:val="22"/>
                <w:szCs w:val="22"/>
              </w:rPr>
              <w:t>Mise en valeur des bas-fonds inondables par des cultures de ri</w:t>
            </w:r>
            <w:r w:rsidR="00655471">
              <w:rPr>
                <w:sz w:val="22"/>
                <w:szCs w:val="22"/>
              </w:rPr>
              <w:t>z</w:t>
            </w:r>
            <w:r w:rsidRPr="0073276E">
              <w:rPr>
                <w:sz w:val="22"/>
                <w:szCs w:val="22"/>
              </w:rPr>
              <w:t xml:space="preserve"> et de maraichage</w:t>
            </w:r>
          </w:p>
        </w:tc>
      </w:tr>
      <w:tr w:rsidR="00BB752E" w:rsidRPr="0073276E" w14:paraId="0B23167F" w14:textId="77777777" w:rsidTr="00BB752E">
        <w:tc>
          <w:tcPr>
            <w:tcW w:w="2310" w:type="dxa"/>
          </w:tcPr>
          <w:p w14:paraId="7453FE09" w14:textId="77777777" w:rsidR="00BB752E" w:rsidRPr="0073276E" w:rsidRDefault="00BB752E" w:rsidP="00BB752E">
            <w:pPr>
              <w:jc w:val="both"/>
              <w:rPr>
                <w:sz w:val="22"/>
                <w:szCs w:val="22"/>
              </w:rPr>
            </w:pPr>
            <w:r w:rsidRPr="0073276E">
              <w:rPr>
                <w:sz w:val="22"/>
                <w:szCs w:val="22"/>
              </w:rPr>
              <w:t>Fertilisation</w:t>
            </w:r>
          </w:p>
        </w:tc>
        <w:tc>
          <w:tcPr>
            <w:tcW w:w="8180" w:type="dxa"/>
          </w:tcPr>
          <w:p w14:paraId="55459415" w14:textId="77777777" w:rsidR="00BB752E" w:rsidRPr="0073276E" w:rsidRDefault="00BB752E" w:rsidP="00310F21">
            <w:pPr>
              <w:numPr>
                <w:ilvl w:val="0"/>
                <w:numId w:val="54"/>
              </w:numPr>
              <w:jc w:val="both"/>
              <w:rPr>
                <w:sz w:val="22"/>
                <w:szCs w:val="22"/>
              </w:rPr>
            </w:pPr>
            <w:r w:rsidRPr="0073276E">
              <w:rPr>
                <w:sz w:val="22"/>
                <w:szCs w:val="22"/>
              </w:rPr>
              <w:t xml:space="preserve">Développement de système d’élevage amélioré </w:t>
            </w:r>
          </w:p>
          <w:p w14:paraId="694ECA5C" w14:textId="77777777" w:rsidR="00BB752E" w:rsidRPr="0073276E" w:rsidRDefault="00BB752E" w:rsidP="00310F21">
            <w:pPr>
              <w:numPr>
                <w:ilvl w:val="0"/>
                <w:numId w:val="54"/>
              </w:numPr>
              <w:jc w:val="both"/>
              <w:rPr>
                <w:sz w:val="22"/>
                <w:szCs w:val="22"/>
              </w:rPr>
            </w:pPr>
            <w:r w:rsidRPr="0073276E">
              <w:rPr>
                <w:sz w:val="22"/>
                <w:szCs w:val="22"/>
              </w:rPr>
              <w:t xml:space="preserve">Formation sur l’utilisation sans risque et sécuritaire des intrants agricoles </w:t>
            </w:r>
          </w:p>
          <w:p w14:paraId="0EB6185F" w14:textId="77777777" w:rsidR="00BB752E" w:rsidRPr="0073276E" w:rsidRDefault="00BB752E" w:rsidP="00310F21">
            <w:pPr>
              <w:numPr>
                <w:ilvl w:val="0"/>
                <w:numId w:val="54"/>
              </w:numPr>
              <w:jc w:val="both"/>
              <w:rPr>
                <w:sz w:val="22"/>
                <w:szCs w:val="22"/>
              </w:rPr>
            </w:pPr>
            <w:r w:rsidRPr="0073276E">
              <w:rPr>
                <w:sz w:val="22"/>
                <w:szCs w:val="22"/>
              </w:rPr>
              <w:t>Formation sur les techniques de fabrication du compost</w:t>
            </w:r>
          </w:p>
          <w:p w14:paraId="7AD1AC08" w14:textId="77777777" w:rsidR="00BB752E" w:rsidRPr="0073276E" w:rsidRDefault="00BB752E" w:rsidP="00310F21">
            <w:pPr>
              <w:numPr>
                <w:ilvl w:val="0"/>
                <w:numId w:val="54"/>
              </w:numPr>
              <w:jc w:val="both"/>
              <w:rPr>
                <w:sz w:val="22"/>
                <w:szCs w:val="22"/>
              </w:rPr>
            </w:pPr>
            <w:r w:rsidRPr="0073276E">
              <w:rPr>
                <w:sz w:val="22"/>
                <w:szCs w:val="22"/>
              </w:rPr>
              <w:t>Mise en place d’un système de nutrition intégrée</w:t>
            </w:r>
          </w:p>
          <w:p w14:paraId="58C19F99" w14:textId="77777777" w:rsidR="00BB752E" w:rsidRPr="0073276E" w:rsidRDefault="00BB752E" w:rsidP="00310F21">
            <w:pPr>
              <w:numPr>
                <w:ilvl w:val="0"/>
                <w:numId w:val="54"/>
              </w:numPr>
              <w:jc w:val="both"/>
              <w:rPr>
                <w:sz w:val="22"/>
                <w:szCs w:val="22"/>
              </w:rPr>
            </w:pPr>
            <w:r w:rsidRPr="0073276E">
              <w:rPr>
                <w:sz w:val="22"/>
                <w:szCs w:val="22"/>
              </w:rPr>
              <w:t>Réduction des pertes et gaspillages</w:t>
            </w:r>
          </w:p>
          <w:p w14:paraId="1714919E" w14:textId="77777777" w:rsidR="00BB752E" w:rsidRPr="0073276E" w:rsidRDefault="00BB752E" w:rsidP="00310F21">
            <w:pPr>
              <w:numPr>
                <w:ilvl w:val="0"/>
                <w:numId w:val="54"/>
              </w:numPr>
              <w:jc w:val="both"/>
              <w:rPr>
                <w:sz w:val="22"/>
                <w:szCs w:val="22"/>
              </w:rPr>
            </w:pPr>
            <w:r w:rsidRPr="0073276E">
              <w:rPr>
                <w:sz w:val="22"/>
                <w:szCs w:val="22"/>
              </w:rPr>
              <w:t>Intégration des cultures à cycle court</w:t>
            </w:r>
          </w:p>
        </w:tc>
      </w:tr>
      <w:tr w:rsidR="00BB752E" w:rsidRPr="0073276E" w14:paraId="33E16ECA" w14:textId="77777777" w:rsidTr="00BB752E">
        <w:tc>
          <w:tcPr>
            <w:tcW w:w="2310" w:type="dxa"/>
          </w:tcPr>
          <w:p w14:paraId="5C22AD2C" w14:textId="77777777" w:rsidR="00BB752E" w:rsidRPr="0073276E" w:rsidRDefault="00BB752E" w:rsidP="00BB752E">
            <w:pPr>
              <w:jc w:val="both"/>
              <w:rPr>
                <w:sz w:val="22"/>
                <w:szCs w:val="22"/>
              </w:rPr>
            </w:pPr>
            <w:r w:rsidRPr="0073276E">
              <w:rPr>
                <w:sz w:val="22"/>
                <w:szCs w:val="22"/>
              </w:rPr>
              <w:t>Traitement phytosanitaire</w:t>
            </w:r>
          </w:p>
        </w:tc>
        <w:tc>
          <w:tcPr>
            <w:tcW w:w="8180" w:type="dxa"/>
          </w:tcPr>
          <w:p w14:paraId="395A632D" w14:textId="77777777" w:rsidR="00BB752E" w:rsidRPr="0073276E" w:rsidRDefault="00BB752E" w:rsidP="00310F21">
            <w:pPr>
              <w:numPr>
                <w:ilvl w:val="0"/>
                <w:numId w:val="54"/>
              </w:numPr>
              <w:jc w:val="both"/>
              <w:rPr>
                <w:sz w:val="22"/>
                <w:szCs w:val="22"/>
              </w:rPr>
            </w:pPr>
            <w:r w:rsidRPr="0073276E">
              <w:rPr>
                <w:sz w:val="22"/>
                <w:szCs w:val="22"/>
              </w:rPr>
              <w:t>Promotion de la lutte intégrée</w:t>
            </w:r>
          </w:p>
          <w:p w14:paraId="5B9B884B" w14:textId="77777777" w:rsidR="00BB752E" w:rsidRPr="0073276E" w:rsidRDefault="00BB752E" w:rsidP="00310F21">
            <w:pPr>
              <w:numPr>
                <w:ilvl w:val="0"/>
                <w:numId w:val="54"/>
              </w:numPr>
              <w:jc w:val="both"/>
              <w:rPr>
                <w:sz w:val="22"/>
                <w:szCs w:val="22"/>
              </w:rPr>
            </w:pPr>
            <w:r w:rsidRPr="0073276E">
              <w:rPr>
                <w:sz w:val="22"/>
                <w:szCs w:val="22"/>
              </w:rPr>
              <w:t xml:space="preserve">Formation sur l’utilisation sans risque et sécuritaire des pesticide </w:t>
            </w:r>
          </w:p>
          <w:p w14:paraId="78C88201" w14:textId="77777777" w:rsidR="00BB752E" w:rsidRPr="0073276E" w:rsidRDefault="00BB752E" w:rsidP="00310F21">
            <w:pPr>
              <w:numPr>
                <w:ilvl w:val="0"/>
                <w:numId w:val="54"/>
              </w:numPr>
              <w:jc w:val="both"/>
              <w:rPr>
                <w:sz w:val="22"/>
                <w:szCs w:val="22"/>
              </w:rPr>
            </w:pPr>
            <w:r w:rsidRPr="0073276E">
              <w:rPr>
                <w:sz w:val="22"/>
                <w:szCs w:val="22"/>
              </w:rPr>
              <w:t>Application des connaissances disponibles pour obtenir une récolte saine</w:t>
            </w:r>
          </w:p>
          <w:p w14:paraId="3F305B9F" w14:textId="77777777" w:rsidR="00BB752E" w:rsidRPr="0073276E" w:rsidRDefault="00BB752E" w:rsidP="00310F21">
            <w:pPr>
              <w:numPr>
                <w:ilvl w:val="0"/>
                <w:numId w:val="54"/>
              </w:numPr>
              <w:jc w:val="both"/>
              <w:rPr>
                <w:sz w:val="22"/>
                <w:szCs w:val="22"/>
              </w:rPr>
            </w:pPr>
            <w:r w:rsidRPr="0073276E">
              <w:rPr>
                <w:sz w:val="22"/>
                <w:szCs w:val="22"/>
              </w:rPr>
              <w:t>Adoption de pratiques de la surveillance des insectes utiles et la connaissance du cycle biologique des ennemis des cultures</w:t>
            </w:r>
          </w:p>
          <w:p w14:paraId="3D37B4F5" w14:textId="77777777" w:rsidR="00BB752E" w:rsidRPr="0073276E" w:rsidRDefault="00BB752E" w:rsidP="00310F21">
            <w:pPr>
              <w:numPr>
                <w:ilvl w:val="0"/>
                <w:numId w:val="54"/>
              </w:numPr>
              <w:jc w:val="both"/>
              <w:rPr>
                <w:sz w:val="22"/>
                <w:szCs w:val="22"/>
              </w:rPr>
            </w:pPr>
            <w:r w:rsidRPr="0073276E">
              <w:rPr>
                <w:sz w:val="22"/>
                <w:szCs w:val="22"/>
              </w:rPr>
              <w:t>Recours aux prédateurs naturels et aux caractéristiques écologiques</w:t>
            </w:r>
          </w:p>
          <w:p w14:paraId="1D25FED0" w14:textId="77777777" w:rsidR="00BB752E" w:rsidRPr="0073276E" w:rsidRDefault="00BB752E" w:rsidP="00310F21">
            <w:pPr>
              <w:numPr>
                <w:ilvl w:val="0"/>
                <w:numId w:val="54"/>
              </w:numPr>
              <w:jc w:val="both"/>
              <w:rPr>
                <w:sz w:val="22"/>
                <w:szCs w:val="22"/>
              </w:rPr>
            </w:pPr>
            <w:r w:rsidRPr="0073276E">
              <w:rPr>
                <w:sz w:val="22"/>
                <w:szCs w:val="22"/>
              </w:rPr>
              <w:t>Pratique de la lutte biologique</w:t>
            </w:r>
          </w:p>
          <w:p w14:paraId="55AD22F0" w14:textId="77777777" w:rsidR="00BB752E" w:rsidRPr="0073276E" w:rsidRDefault="00BB752E" w:rsidP="00310F21">
            <w:pPr>
              <w:numPr>
                <w:ilvl w:val="0"/>
                <w:numId w:val="54"/>
              </w:numPr>
              <w:jc w:val="both"/>
              <w:rPr>
                <w:sz w:val="22"/>
                <w:szCs w:val="22"/>
              </w:rPr>
            </w:pPr>
            <w:r w:rsidRPr="0073276E">
              <w:rPr>
                <w:sz w:val="22"/>
                <w:szCs w:val="22"/>
              </w:rPr>
              <w:t>Adoption des variétés sélectionnées à cycle court pour la résistance durable aux ennemis</w:t>
            </w:r>
          </w:p>
          <w:p w14:paraId="6E2245EC" w14:textId="77777777" w:rsidR="00BB752E" w:rsidRPr="0073276E" w:rsidRDefault="00BB752E" w:rsidP="00310F21">
            <w:pPr>
              <w:numPr>
                <w:ilvl w:val="0"/>
                <w:numId w:val="54"/>
              </w:numPr>
              <w:jc w:val="both"/>
              <w:rPr>
                <w:sz w:val="22"/>
                <w:szCs w:val="22"/>
              </w:rPr>
            </w:pPr>
            <w:r w:rsidRPr="0073276E">
              <w:rPr>
                <w:sz w:val="22"/>
                <w:szCs w:val="22"/>
              </w:rPr>
              <w:t>Adoption de techniques de génie génétique pour la résistance des plantes hôtes aux virus</w:t>
            </w:r>
          </w:p>
        </w:tc>
      </w:tr>
      <w:tr w:rsidR="00BB752E" w:rsidRPr="0073276E" w14:paraId="79A29D45" w14:textId="77777777" w:rsidTr="00BB752E">
        <w:tc>
          <w:tcPr>
            <w:tcW w:w="2310" w:type="dxa"/>
          </w:tcPr>
          <w:p w14:paraId="6A63FF31" w14:textId="77777777" w:rsidR="00BB752E" w:rsidRPr="0073276E" w:rsidRDefault="00BB752E" w:rsidP="00BB752E">
            <w:pPr>
              <w:jc w:val="both"/>
              <w:rPr>
                <w:sz w:val="22"/>
                <w:szCs w:val="22"/>
              </w:rPr>
            </w:pPr>
            <w:r w:rsidRPr="0073276E">
              <w:rPr>
                <w:sz w:val="22"/>
                <w:szCs w:val="22"/>
              </w:rPr>
              <w:t>Systèmes de cultures</w:t>
            </w:r>
          </w:p>
        </w:tc>
        <w:tc>
          <w:tcPr>
            <w:tcW w:w="8180" w:type="dxa"/>
          </w:tcPr>
          <w:p w14:paraId="1941E367" w14:textId="77777777" w:rsidR="00BB752E" w:rsidRPr="0073276E" w:rsidRDefault="00BB752E" w:rsidP="00310F21">
            <w:pPr>
              <w:numPr>
                <w:ilvl w:val="0"/>
                <w:numId w:val="54"/>
              </w:numPr>
              <w:jc w:val="both"/>
              <w:rPr>
                <w:sz w:val="22"/>
                <w:szCs w:val="22"/>
              </w:rPr>
            </w:pPr>
            <w:r w:rsidRPr="0073276E">
              <w:rPr>
                <w:sz w:val="22"/>
                <w:szCs w:val="22"/>
              </w:rPr>
              <w:t>Développement des systèmes de cultures irriguées et de bas-fonds pour une production toute l’année</w:t>
            </w:r>
          </w:p>
          <w:p w14:paraId="0FBDAFC7" w14:textId="77777777" w:rsidR="00BB752E" w:rsidRPr="0073276E" w:rsidRDefault="00BB752E" w:rsidP="00310F21">
            <w:pPr>
              <w:numPr>
                <w:ilvl w:val="0"/>
                <w:numId w:val="54"/>
              </w:numPr>
              <w:jc w:val="both"/>
              <w:rPr>
                <w:sz w:val="22"/>
                <w:szCs w:val="22"/>
              </w:rPr>
            </w:pPr>
            <w:r w:rsidRPr="0073276E">
              <w:rPr>
                <w:sz w:val="22"/>
                <w:szCs w:val="22"/>
              </w:rPr>
              <w:t>Suivi régulier de la qualité de l’eau issue de l’irrigation pour éviter les pollutions</w:t>
            </w:r>
          </w:p>
          <w:p w14:paraId="7B0D1219" w14:textId="77777777" w:rsidR="00BB752E" w:rsidRPr="0073276E" w:rsidRDefault="00BB752E" w:rsidP="00310F21">
            <w:pPr>
              <w:numPr>
                <w:ilvl w:val="0"/>
                <w:numId w:val="54"/>
              </w:numPr>
              <w:jc w:val="both"/>
              <w:rPr>
                <w:sz w:val="22"/>
                <w:szCs w:val="22"/>
              </w:rPr>
            </w:pPr>
            <w:r w:rsidRPr="0073276E">
              <w:rPr>
                <w:sz w:val="22"/>
                <w:szCs w:val="22"/>
              </w:rPr>
              <w:t>Recyclage les résidus de récolte et les déchets animaux</w:t>
            </w:r>
          </w:p>
          <w:p w14:paraId="3F7C3AC0" w14:textId="77777777" w:rsidR="00BB752E" w:rsidRPr="0073276E" w:rsidRDefault="00BB752E" w:rsidP="00310F21">
            <w:pPr>
              <w:numPr>
                <w:ilvl w:val="0"/>
                <w:numId w:val="54"/>
              </w:numPr>
              <w:jc w:val="both"/>
              <w:rPr>
                <w:sz w:val="22"/>
                <w:szCs w:val="22"/>
              </w:rPr>
            </w:pPr>
            <w:r w:rsidRPr="0073276E">
              <w:rPr>
                <w:sz w:val="22"/>
                <w:szCs w:val="22"/>
              </w:rPr>
              <w:t>Utilisation de la traction animale et des brise-vent</w:t>
            </w:r>
          </w:p>
          <w:p w14:paraId="1BE6A05C" w14:textId="77777777" w:rsidR="00BB752E" w:rsidRPr="0073276E" w:rsidRDefault="00BB752E" w:rsidP="00310F21">
            <w:pPr>
              <w:numPr>
                <w:ilvl w:val="0"/>
                <w:numId w:val="54"/>
              </w:numPr>
              <w:jc w:val="both"/>
              <w:rPr>
                <w:sz w:val="22"/>
                <w:szCs w:val="22"/>
              </w:rPr>
            </w:pPr>
            <w:r w:rsidRPr="0073276E">
              <w:rPr>
                <w:sz w:val="22"/>
                <w:szCs w:val="22"/>
              </w:rPr>
              <w:t xml:space="preserve">Promotion des jardins de case </w:t>
            </w:r>
          </w:p>
        </w:tc>
      </w:tr>
    </w:tbl>
    <w:p w14:paraId="6E785494" w14:textId="77777777" w:rsidR="00BB752E" w:rsidRDefault="00BB752E" w:rsidP="00BB752E">
      <w:pPr>
        <w:jc w:val="center"/>
        <w:rPr>
          <w:b/>
          <w:szCs w:val="22"/>
        </w:rPr>
      </w:pPr>
    </w:p>
    <w:p w14:paraId="19519CFE" w14:textId="77777777" w:rsidR="00BB752E" w:rsidRDefault="00BB752E" w:rsidP="00BB752E">
      <w:pPr>
        <w:jc w:val="center"/>
        <w:outlineLvl w:val="0"/>
        <w:rPr>
          <w:b/>
          <w:szCs w:val="22"/>
        </w:rPr>
      </w:pPr>
      <w:bookmarkStart w:id="370" w:name="_Toc436751189"/>
      <w:bookmarkStart w:id="371" w:name="_Toc436752166"/>
      <w:r>
        <w:rPr>
          <w:b/>
          <w:szCs w:val="22"/>
        </w:rPr>
        <w:t>Systèmes agricoles respectueux de l’environnement (élevage)</w:t>
      </w:r>
      <w:bookmarkEnd w:id="370"/>
      <w:bookmarkEnd w:id="371"/>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0"/>
        <w:gridCol w:w="8180"/>
      </w:tblGrid>
      <w:tr w:rsidR="00BB752E" w:rsidRPr="0073276E" w14:paraId="4A0626B6" w14:textId="77777777" w:rsidTr="00BB752E">
        <w:tc>
          <w:tcPr>
            <w:tcW w:w="2310" w:type="dxa"/>
          </w:tcPr>
          <w:p w14:paraId="6B006D0D" w14:textId="77777777" w:rsidR="00BB752E" w:rsidRPr="0073276E" w:rsidRDefault="00BB752E" w:rsidP="00BB752E">
            <w:pPr>
              <w:jc w:val="both"/>
              <w:rPr>
                <w:b/>
                <w:sz w:val="22"/>
                <w:szCs w:val="22"/>
              </w:rPr>
            </w:pPr>
            <w:r w:rsidRPr="0073276E">
              <w:rPr>
                <w:b/>
                <w:sz w:val="22"/>
                <w:szCs w:val="22"/>
              </w:rPr>
              <w:t xml:space="preserve">Itinéraires techniques </w:t>
            </w:r>
          </w:p>
        </w:tc>
        <w:tc>
          <w:tcPr>
            <w:tcW w:w="8180" w:type="dxa"/>
          </w:tcPr>
          <w:p w14:paraId="0A646F15" w14:textId="77777777" w:rsidR="00BB752E" w:rsidRPr="0073276E" w:rsidRDefault="00BB752E" w:rsidP="00BB752E">
            <w:pPr>
              <w:jc w:val="both"/>
              <w:rPr>
                <w:b/>
                <w:sz w:val="22"/>
                <w:szCs w:val="22"/>
              </w:rPr>
            </w:pPr>
            <w:r w:rsidRPr="0073276E">
              <w:rPr>
                <w:b/>
                <w:sz w:val="22"/>
                <w:szCs w:val="22"/>
              </w:rPr>
              <w:t>Mesures environnementales et sociales</w:t>
            </w:r>
          </w:p>
        </w:tc>
      </w:tr>
      <w:tr w:rsidR="00BB752E" w:rsidRPr="0073276E" w14:paraId="7165A7F5" w14:textId="77777777" w:rsidTr="00BB752E">
        <w:tc>
          <w:tcPr>
            <w:tcW w:w="2310" w:type="dxa"/>
          </w:tcPr>
          <w:p w14:paraId="6907E2CA" w14:textId="77777777" w:rsidR="00BB752E" w:rsidRPr="0073276E" w:rsidRDefault="00BB752E" w:rsidP="00BB752E">
            <w:pPr>
              <w:jc w:val="both"/>
              <w:rPr>
                <w:sz w:val="22"/>
                <w:szCs w:val="22"/>
              </w:rPr>
            </w:pPr>
            <w:r w:rsidRPr="0073276E">
              <w:rPr>
                <w:sz w:val="22"/>
                <w:szCs w:val="22"/>
              </w:rPr>
              <w:t xml:space="preserve">Bovin </w:t>
            </w:r>
          </w:p>
          <w:p w14:paraId="6E9454F1" w14:textId="77777777" w:rsidR="00BB752E" w:rsidRPr="0073276E" w:rsidRDefault="00BB752E" w:rsidP="00BB752E">
            <w:pPr>
              <w:jc w:val="both"/>
              <w:rPr>
                <w:sz w:val="22"/>
                <w:szCs w:val="22"/>
              </w:rPr>
            </w:pPr>
          </w:p>
        </w:tc>
        <w:tc>
          <w:tcPr>
            <w:tcW w:w="8180" w:type="dxa"/>
          </w:tcPr>
          <w:p w14:paraId="4B8BA187" w14:textId="77777777" w:rsidR="00BB752E" w:rsidRPr="0073276E" w:rsidRDefault="00BB752E" w:rsidP="00310F21">
            <w:pPr>
              <w:numPr>
                <w:ilvl w:val="0"/>
                <w:numId w:val="54"/>
              </w:numPr>
              <w:jc w:val="both"/>
              <w:rPr>
                <w:sz w:val="22"/>
                <w:szCs w:val="22"/>
              </w:rPr>
            </w:pPr>
            <w:r w:rsidRPr="0073276E">
              <w:rPr>
                <w:sz w:val="22"/>
                <w:szCs w:val="22"/>
              </w:rPr>
              <w:t>Développement de systèmes de pâturages multi-espèces</w:t>
            </w:r>
          </w:p>
          <w:p w14:paraId="46C09B2C" w14:textId="77777777" w:rsidR="00BB752E" w:rsidRPr="0073276E" w:rsidRDefault="00BB752E" w:rsidP="00310F21">
            <w:pPr>
              <w:numPr>
                <w:ilvl w:val="0"/>
                <w:numId w:val="54"/>
              </w:numPr>
              <w:jc w:val="both"/>
              <w:rPr>
                <w:sz w:val="22"/>
                <w:szCs w:val="22"/>
              </w:rPr>
            </w:pPr>
            <w:r w:rsidRPr="0073276E">
              <w:rPr>
                <w:sz w:val="22"/>
                <w:szCs w:val="22"/>
              </w:rPr>
              <w:t>Promotion de l’association de l’élevage à l’agriculture</w:t>
            </w:r>
          </w:p>
          <w:p w14:paraId="660DCCBC" w14:textId="77777777" w:rsidR="00BB752E" w:rsidRPr="0073276E" w:rsidRDefault="00BB752E" w:rsidP="00310F21">
            <w:pPr>
              <w:numPr>
                <w:ilvl w:val="0"/>
                <w:numId w:val="54"/>
              </w:numPr>
              <w:jc w:val="both"/>
              <w:rPr>
                <w:sz w:val="22"/>
                <w:szCs w:val="22"/>
              </w:rPr>
            </w:pPr>
            <w:r w:rsidRPr="0073276E">
              <w:rPr>
                <w:sz w:val="22"/>
                <w:szCs w:val="22"/>
              </w:rPr>
              <w:t>Valorisation des résidus de récolte pour l’alimentation des bêtes</w:t>
            </w:r>
          </w:p>
          <w:p w14:paraId="3A743BC3" w14:textId="77777777" w:rsidR="00BB752E" w:rsidRPr="0073276E" w:rsidRDefault="00BB752E" w:rsidP="00310F21">
            <w:pPr>
              <w:numPr>
                <w:ilvl w:val="0"/>
                <w:numId w:val="54"/>
              </w:numPr>
              <w:jc w:val="both"/>
              <w:rPr>
                <w:sz w:val="22"/>
                <w:szCs w:val="22"/>
              </w:rPr>
            </w:pPr>
            <w:r w:rsidRPr="0073276E">
              <w:rPr>
                <w:sz w:val="22"/>
                <w:szCs w:val="22"/>
              </w:rPr>
              <w:t>Promotion de l’élevage  des animaux en enclos</w:t>
            </w:r>
          </w:p>
          <w:p w14:paraId="18257E29" w14:textId="77777777" w:rsidR="00BB752E" w:rsidRPr="0073276E" w:rsidRDefault="00BB752E" w:rsidP="00310F21">
            <w:pPr>
              <w:numPr>
                <w:ilvl w:val="0"/>
                <w:numId w:val="54"/>
              </w:numPr>
              <w:jc w:val="both"/>
              <w:rPr>
                <w:sz w:val="22"/>
                <w:szCs w:val="22"/>
              </w:rPr>
            </w:pPr>
            <w:r w:rsidRPr="0073276E">
              <w:rPr>
                <w:sz w:val="22"/>
                <w:szCs w:val="22"/>
              </w:rPr>
              <w:t xml:space="preserve">Recours aux aliments concentrés </w:t>
            </w:r>
          </w:p>
        </w:tc>
      </w:tr>
    </w:tbl>
    <w:p w14:paraId="63E963A1" w14:textId="77777777" w:rsidR="00BB752E" w:rsidRDefault="00BB752E" w:rsidP="00BB752E">
      <w:pPr>
        <w:jc w:val="center"/>
        <w:rPr>
          <w:b/>
          <w:szCs w:val="22"/>
        </w:rPr>
      </w:pPr>
    </w:p>
    <w:p w14:paraId="0B9FFA9F" w14:textId="77777777" w:rsidR="00BB752E" w:rsidRDefault="00BB752E" w:rsidP="00BB752E">
      <w:pPr>
        <w:jc w:val="center"/>
        <w:outlineLvl w:val="0"/>
        <w:rPr>
          <w:b/>
          <w:szCs w:val="22"/>
        </w:rPr>
      </w:pPr>
      <w:r>
        <w:rPr>
          <w:b/>
          <w:szCs w:val="22"/>
        </w:rPr>
        <w:br w:type="page"/>
      </w:r>
      <w:bookmarkStart w:id="372" w:name="_Toc436751190"/>
      <w:bookmarkStart w:id="373" w:name="_Toc436752167"/>
      <w:r w:rsidRPr="003471CD">
        <w:rPr>
          <w:b/>
          <w:szCs w:val="22"/>
        </w:rPr>
        <w:lastRenderedPageBreak/>
        <w:t>Mesures de bonnes pratiques agricoles  environnementales</w:t>
      </w:r>
      <w:r>
        <w:rPr>
          <w:b/>
          <w:szCs w:val="22"/>
        </w:rPr>
        <w:t xml:space="preserve"> et sociales</w:t>
      </w:r>
      <w:bookmarkEnd w:id="372"/>
      <w:bookmarkEnd w:id="373"/>
    </w:p>
    <w:tbl>
      <w:tblPr>
        <w:tblW w:w="10519" w:type="dxa"/>
        <w:tblInd w:w="-4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519"/>
      </w:tblGrid>
      <w:tr w:rsidR="00BB752E" w:rsidRPr="00432F73" w14:paraId="1C22E399" w14:textId="77777777" w:rsidTr="00BB752E">
        <w:tc>
          <w:tcPr>
            <w:tcW w:w="10519" w:type="dxa"/>
          </w:tcPr>
          <w:p w14:paraId="135E6527" w14:textId="77777777" w:rsidR="00BB752E" w:rsidRPr="00432F73" w:rsidRDefault="00BB752E" w:rsidP="00BB752E">
            <w:pPr>
              <w:autoSpaceDE w:val="0"/>
              <w:autoSpaceDN w:val="0"/>
              <w:adjustRightInd w:val="0"/>
              <w:rPr>
                <w:b/>
                <w:color w:val="000000"/>
                <w:sz w:val="20"/>
                <w:szCs w:val="20"/>
              </w:rPr>
            </w:pPr>
            <w:r w:rsidRPr="00432F73">
              <w:rPr>
                <w:b/>
                <w:color w:val="000000"/>
                <w:sz w:val="20"/>
                <w:szCs w:val="20"/>
              </w:rPr>
              <w:t>Amélioration de la qualité des semences (techniques de production des semences)</w:t>
            </w:r>
          </w:p>
          <w:p w14:paraId="275B5645" w14:textId="77777777" w:rsidR="00BB752E" w:rsidRPr="00432F73" w:rsidRDefault="00BB752E" w:rsidP="00310F21">
            <w:pPr>
              <w:numPr>
                <w:ilvl w:val="0"/>
                <w:numId w:val="53"/>
              </w:numPr>
              <w:autoSpaceDE w:val="0"/>
              <w:autoSpaceDN w:val="0"/>
              <w:adjustRightInd w:val="0"/>
              <w:rPr>
                <w:color w:val="000000"/>
                <w:sz w:val="20"/>
                <w:szCs w:val="20"/>
              </w:rPr>
            </w:pPr>
            <w:r w:rsidRPr="00432F73">
              <w:rPr>
                <w:color w:val="000000"/>
                <w:sz w:val="20"/>
                <w:szCs w:val="20"/>
              </w:rPr>
              <w:t xml:space="preserve">Valoriser les caractéristiques des semences améliorées  </w:t>
            </w:r>
          </w:p>
          <w:p w14:paraId="76096B61" w14:textId="77777777" w:rsidR="00BB752E" w:rsidRPr="00432F73" w:rsidRDefault="00BB752E" w:rsidP="00310F21">
            <w:pPr>
              <w:numPr>
                <w:ilvl w:val="0"/>
                <w:numId w:val="51"/>
              </w:numPr>
              <w:rPr>
                <w:sz w:val="20"/>
                <w:szCs w:val="20"/>
                <w:lang w:val="fr-BE"/>
              </w:rPr>
            </w:pPr>
            <w:r w:rsidRPr="00432F73">
              <w:rPr>
                <w:sz w:val="20"/>
                <w:szCs w:val="20"/>
                <w:lang w:val="fr-BE"/>
              </w:rPr>
              <w:t>Organiser la production et la diffusion des semences améliorées</w:t>
            </w:r>
          </w:p>
          <w:p w14:paraId="62697208" w14:textId="77777777" w:rsidR="00BB752E" w:rsidRPr="00432F73" w:rsidRDefault="00BB752E" w:rsidP="00310F21">
            <w:pPr>
              <w:numPr>
                <w:ilvl w:val="0"/>
                <w:numId w:val="51"/>
              </w:numPr>
              <w:rPr>
                <w:sz w:val="20"/>
                <w:szCs w:val="20"/>
                <w:lang w:val="fr-BE"/>
              </w:rPr>
            </w:pPr>
            <w:r w:rsidRPr="00432F73">
              <w:rPr>
                <w:sz w:val="20"/>
                <w:szCs w:val="20"/>
                <w:lang w:val="fr-BE"/>
              </w:rPr>
              <w:t>Diffuser les techniques d’intensification pour améliorer la compétitivité des céréales produites</w:t>
            </w:r>
          </w:p>
          <w:p w14:paraId="0248783F" w14:textId="77777777" w:rsidR="00BB752E" w:rsidRPr="00432F73" w:rsidRDefault="00BB752E" w:rsidP="00310F21">
            <w:pPr>
              <w:numPr>
                <w:ilvl w:val="0"/>
                <w:numId w:val="51"/>
              </w:numPr>
              <w:rPr>
                <w:sz w:val="20"/>
                <w:szCs w:val="20"/>
                <w:lang w:val="fr-BE"/>
              </w:rPr>
            </w:pPr>
            <w:r w:rsidRPr="00432F73">
              <w:rPr>
                <w:sz w:val="20"/>
                <w:szCs w:val="20"/>
                <w:lang w:val="fr-BE"/>
              </w:rPr>
              <w:t>Améliorer les opérations de récolte et de post-récolte</w:t>
            </w:r>
          </w:p>
          <w:p w14:paraId="3139CC79" w14:textId="77777777" w:rsidR="00BB752E" w:rsidRPr="00432F73" w:rsidRDefault="00BB752E" w:rsidP="00BB752E">
            <w:pPr>
              <w:autoSpaceDE w:val="0"/>
              <w:autoSpaceDN w:val="0"/>
              <w:adjustRightInd w:val="0"/>
              <w:rPr>
                <w:b/>
                <w:color w:val="000000"/>
                <w:sz w:val="20"/>
                <w:szCs w:val="20"/>
              </w:rPr>
            </w:pPr>
          </w:p>
          <w:p w14:paraId="116611A8" w14:textId="77777777" w:rsidR="00BB752E" w:rsidRPr="00432F73" w:rsidRDefault="00BB752E" w:rsidP="00BB752E">
            <w:pPr>
              <w:autoSpaceDE w:val="0"/>
              <w:autoSpaceDN w:val="0"/>
              <w:adjustRightInd w:val="0"/>
              <w:rPr>
                <w:b/>
                <w:sz w:val="20"/>
                <w:szCs w:val="20"/>
              </w:rPr>
            </w:pPr>
            <w:r w:rsidRPr="00432F73">
              <w:rPr>
                <w:b/>
                <w:sz w:val="20"/>
                <w:szCs w:val="20"/>
              </w:rPr>
              <w:t xml:space="preserve">Amélioration des systèmes de production et de la base des ressources naturelles : </w:t>
            </w:r>
          </w:p>
          <w:p w14:paraId="13C02064" w14:textId="77777777" w:rsidR="00BB752E" w:rsidRPr="00432F73" w:rsidRDefault="00BB752E" w:rsidP="00310F21">
            <w:pPr>
              <w:numPr>
                <w:ilvl w:val="0"/>
                <w:numId w:val="51"/>
              </w:numPr>
              <w:rPr>
                <w:sz w:val="20"/>
                <w:szCs w:val="20"/>
                <w:lang w:val="fr-BE"/>
              </w:rPr>
            </w:pPr>
            <w:r w:rsidRPr="00432F73">
              <w:rPr>
                <w:sz w:val="20"/>
                <w:szCs w:val="20"/>
                <w:lang w:val="fr-BE"/>
              </w:rPr>
              <w:t>Contrôle de l’érosion hydrique avec des légumineuses</w:t>
            </w:r>
          </w:p>
          <w:p w14:paraId="4CA7654F" w14:textId="77777777" w:rsidR="00BB752E" w:rsidRPr="00432F73" w:rsidRDefault="00BB752E" w:rsidP="00310F21">
            <w:pPr>
              <w:numPr>
                <w:ilvl w:val="0"/>
                <w:numId w:val="51"/>
              </w:numPr>
              <w:rPr>
                <w:sz w:val="20"/>
                <w:szCs w:val="20"/>
                <w:lang w:val="fr-BE"/>
              </w:rPr>
            </w:pPr>
            <w:r w:rsidRPr="00432F73">
              <w:rPr>
                <w:sz w:val="20"/>
                <w:szCs w:val="20"/>
                <w:lang w:val="fr-BE"/>
              </w:rPr>
              <w:t xml:space="preserve">Amélioration de la fertilité avec la culture en couloir incluant des légumineuses </w:t>
            </w:r>
          </w:p>
          <w:p w14:paraId="4CE65E64" w14:textId="77777777" w:rsidR="00BB752E" w:rsidRPr="00432F73" w:rsidRDefault="00BB752E" w:rsidP="00310F21">
            <w:pPr>
              <w:numPr>
                <w:ilvl w:val="0"/>
                <w:numId w:val="51"/>
              </w:numPr>
              <w:rPr>
                <w:sz w:val="20"/>
                <w:szCs w:val="20"/>
                <w:lang w:val="fr-BE"/>
              </w:rPr>
            </w:pPr>
            <w:r w:rsidRPr="00432F73">
              <w:rPr>
                <w:sz w:val="20"/>
                <w:szCs w:val="20"/>
                <w:lang w:val="fr-BE"/>
              </w:rPr>
              <w:t>Utilisation de plantes de couverture</w:t>
            </w:r>
          </w:p>
          <w:p w14:paraId="3CC0023D" w14:textId="77777777" w:rsidR="00BB752E" w:rsidRPr="00432F73" w:rsidRDefault="00BB752E" w:rsidP="00310F21">
            <w:pPr>
              <w:numPr>
                <w:ilvl w:val="0"/>
                <w:numId w:val="51"/>
              </w:numPr>
              <w:rPr>
                <w:sz w:val="20"/>
                <w:szCs w:val="20"/>
                <w:lang w:val="fr-BE"/>
              </w:rPr>
            </w:pPr>
            <w:r w:rsidRPr="00432F73">
              <w:rPr>
                <w:sz w:val="20"/>
                <w:szCs w:val="20"/>
              </w:rPr>
              <w:t xml:space="preserve">Lutte  contre la baisse de fertilité des terres agricole par une meilleure intégration de l’élevage </w:t>
            </w:r>
          </w:p>
          <w:p w14:paraId="2D22A4D2" w14:textId="77777777" w:rsidR="00BB752E" w:rsidRPr="00432F73" w:rsidRDefault="00BB752E" w:rsidP="00310F21">
            <w:pPr>
              <w:numPr>
                <w:ilvl w:val="0"/>
                <w:numId w:val="53"/>
              </w:numPr>
              <w:autoSpaceDE w:val="0"/>
              <w:autoSpaceDN w:val="0"/>
              <w:adjustRightInd w:val="0"/>
              <w:rPr>
                <w:sz w:val="20"/>
                <w:szCs w:val="20"/>
              </w:rPr>
            </w:pPr>
            <w:r w:rsidRPr="00432F73">
              <w:rPr>
                <w:sz w:val="20"/>
                <w:szCs w:val="20"/>
              </w:rPr>
              <w:t>Suivi de la Fertilité des Sols</w:t>
            </w:r>
          </w:p>
          <w:p w14:paraId="2519CAC8" w14:textId="77777777" w:rsidR="00BB752E" w:rsidRPr="00432F73" w:rsidRDefault="00BB752E" w:rsidP="00310F21">
            <w:pPr>
              <w:numPr>
                <w:ilvl w:val="0"/>
                <w:numId w:val="53"/>
              </w:numPr>
              <w:autoSpaceDE w:val="0"/>
              <w:autoSpaceDN w:val="0"/>
              <w:adjustRightInd w:val="0"/>
              <w:rPr>
                <w:sz w:val="20"/>
                <w:szCs w:val="20"/>
              </w:rPr>
            </w:pPr>
            <w:r w:rsidRPr="00432F73">
              <w:rPr>
                <w:sz w:val="20"/>
                <w:szCs w:val="20"/>
              </w:rPr>
              <w:t>Programme de Recherche sur la Gestion Intégrée des nutriments du sol;</w:t>
            </w:r>
          </w:p>
          <w:p w14:paraId="698520DD" w14:textId="77777777" w:rsidR="00BB752E" w:rsidRPr="00432F73" w:rsidRDefault="00BB752E" w:rsidP="00310F21">
            <w:pPr>
              <w:numPr>
                <w:ilvl w:val="0"/>
                <w:numId w:val="53"/>
              </w:numPr>
              <w:autoSpaceDE w:val="0"/>
              <w:autoSpaceDN w:val="0"/>
              <w:adjustRightInd w:val="0"/>
              <w:rPr>
                <w:sz w:val="20"/>
                <w:szCs w:val="20"/>
              </w:rPr>
            </w:pPr>
            <w:r w:rsidRPr="00432F73">
              <w:rPr>
                <w:sz w:val="20"/>
                <w:szCs w:val="20"/>
              </w:rPr>
              <w:t xml:space="preserve">Programmes de Recherche sur les Systèmes Durables et Améliorés de Production </w:t>
            </w:r>
          </w:p>
          <w:p w14:paraId="334A9FB1" w14:textId="77777777" w:rsidR="00BB752E" w:rsidRPr="00432F73" w:rsidRDefault="00BB752E" w:rsidP="00310F21">
            <w:pPr>
              <w:numPr>
                <w:ilvl w:val="0"/>
                <w:numId w:val="51"/>
              </w:numPr>
              <w:rPr>
                <w:sz w:val="20"/>
                <w:szCs w:val="20"/>
                <w:lang w:val="fr-BE"/>
              </w:rPr>
            </w:pPr>
            <w:r w:rsidRPr="00432F73">
              <w:rPr>
                <w:sz w:val="20"/>
                <w:szCs w:val="20"/>
              </w:rPr>
              <w:t>Diffusion des techniques de lutte antiérosive</w:t>
            </w:r>
          </w:p>
          <w:p w14:paraId="50DD283C" w14:textId="77777777" w:rsidR="00BB752E" w:rsidRPr="00432F73" w:rsidRDefault="00BB752E" w:rsidP="00BB752E">
            <w:pPr>
              <w:rPr>
                <w:sz w:val="20"/>
                <w:szCs w:val="20"/>
                <w:lang w:val="fr-BE"/>
              </w:rPr>
            </w:pPr>
          </w:p>
          <w:p w14:paraId="4F5D64F5" w14:textId="77777777" w:rsidR="00BB752E" w:rsidRPr="00432F73" w:rsidRDefault="00BB752E" w:rsidP="00BB752E">
            <w:pPr>
              <w:rPr>
                <w:b/>
                <w:sz w:val="20"/>
                <w:szCs w:val="20"/>
                <w:lang w:val="fr-BE"/>
              </w:rPr>
            </w:pPr>
            <w:r w:rsidRPr="00432F73">
              <w:rPr>
                <w:b/>
                <w:sz w:val="20"/>
                <w:szCs w:val="20"/>
                <w:lang w:val="fr-BE"/>
              </w:rPr>
              <w:t>Développement agricole durable de la production végétale</w:t>
            </w:r>
          </w:p>
          <w:p w14:paraId="4CF6D8B4" w14:textId="77777777" w:rsidR="00BB752E" w:rsidRPr="00432F73" w:rsidRDefault="00BB752E" w:rsidP="00310F21">
            <w:pPr>
              <w:numPr>
                <w:ilvl w:val="0"/>
                <w:numId w:val="51"/>
              </w:numPr>
              <w:rPr>
                <w:sz w:val="20"/>
                <w:szCs w:val="20"/>
                <w:lang w:val="fr-BE"/>
              </w:rPr>
            </w:pPr>
            <w:r w:rsidRPr="00432F73">
              <w:rPr>
                <w:sz w:val="20"/>
                <w:szCs w:val="20"/>
                <w:lang w:val="fr-BE"/>
              </w:rPr>
              <w:t xml:space="preserve">Maîtriser l’érosion et l’épuisement rapide de la réserve organique des sols par la restauration de la fertilité des sols et la gestion durable des sols </w:t>
            </w:r>
          </w:p>
          <w:p w14:paraId="34E45918" w14:textId="77777777" w:rsidR="00BB752E" w:rsidRPr="00432F73" w:rsidRDefault="00BB752E" w:rsidP="00310F21">
            <w:pPr>
              <w:numPr>
                <w:ilvl w:val="0"/>
                <w:numId w:val="51"/>
              </w:numPr>
              <w:rPr>
                <w:sz w:val="20"/>
                <w:szCs w:val="20"/>
                <w:lang w:val="fr-BE"/>
              </w:rPr>
            </w:pPr>
            <w:r w:rsidRPr="00432F73">
              <w:rPr>
                <w:sz w:val="20"/>
                <w:szCs w:val="20"/>
                <w:lang w:val="fr-BE"/>
              </w:rPr>
              <w:t>Développer la recherche sur les technologies qui optimisent l’utilisation de nouvelles sources de fertilisation organique, accessibles et pérennes</w:t>
            </w:r>
          </w:p>
          <w:p w14:paraId="373AB02E" w14:textId="77777777" w:rsidR="00BB752E" w:rsidRPr="00432F73" w:rsidRDefault="00BB752E" w:rsidP="00310F21">
            <w:pPr>
              <w:numPr>
                <w:ilvl w:val="0"/>
                <w:numId w:val="51"/>
              </w:numPr>
              <w:jc w:val="both"/>
              <w:rPr>
                <w:sz w:val="20"/>
                <w:szCs w:val="20"/>
              </w:rPr>
            </w:pPr>
            <w:r w:rsidRPr="00432F73">
              <w:rPr>
                <w:sz w:val="20"/>
                <w:szCs w:val="20"/>
              </w:rPr>
              <w:t>Minimiser les effets des pratiques mécanisées (choix de matériels agricoles et d’équipements adaptés aux zones agro-écologiques pour le travail du sol ; etc.) </w:t>
            </w:r>
          </w:p>
          <w:p w14:paraId="6185B2F8" w14:textId="77777777" w:rsidR="00BB752E" w:rsidRPr="00432F73" w:rsidRDefault="00BB752E" w:rsidP="00BB752E">
            <w:pPr>
              <w:rPr>
                <w:sz w:val="20"/>
                <w:szCs w:val="20"/>
                <w:lang w:val="fr-BE"/>
              </w:rPr>
            </w:pPr>
          </w:p>
          <w:p w14:paraId="612FC143" w14:textId="77777777" w:rsidR="00BB752E" w:rsidRPr="00432F73" w:rsidRDefault="00BB752E" w:rsidP="00BB752E">
            <w:pPr>
              <w:rPr>
                <w:b/>
                <w:sz w:val="20"/>
                <w:szCs w:val="20"/>
                <w:lang w:val="fr-BE"/>
              </w:rPr>
            </w:pPr>
            <w:r w:rsidRPr="00432F73">
              <w:rPr>
                <w:b/>
                <w:sz w:val="20"/>
                <w:szCs w:val="20"/>
                <w:lang w:val="fr-BE"/>
              </w:rPr>
              <w:t>Développement durable de l’élevage et des systèmes pastoraux</w:t>
            </w:r>
          </w:p>
          <w:p w14:paraId="00161A22" w14:textId="77777777" w:rsidR="00BB752E" w:rsidRPr="00432F73" w:rsidRDefault="00BB752E" w:rsidP="00310F21">
            <w:pPr>
              <w:numPr>
                <w:ilvl w:val="0"/>
                <w:numId w:val="52"/>
              </w:numPr>
              <w:rPr>
                <w:sz w:val="20"/>
                <w:szCs w:val="20"/>
                <w:lang w:val="fr-BE"/>
              </w:rPr>
            </w:pPr>
            <w:r w:rsidRPr="00432F73">
              <w:rPr>
                <w:sz w:val="20"/>
                <w:szCs w:val="20"/>
                <w:lang w:val="fr-BE"/>
              </w:rPr>
              <w:t xml:space="preserve">Promouvoir la production de fourrage et sensibiliser les éleveurs à l’alimentation des animaux </w:t>
            </w:r>
          </w:p>
          <w:p w14:paraId="6AF54851" w14:textId="77777777" w:rsidR="00BB752E" w:rsidRPr="00432F73" w:rsidRDefault="00BB752E" w:rsidP="00310F21">
            <w:pPr>
              <w:numPr>
                <w:ilvl w:val="0"/>
                <w:numId w:val="52"/>
              </w:numPr>
              <w:rPr>
                <w:sz w:val="20"/>
                <w:szCs w:val="20"/>
                <w:lang w:val="fr-BE"/>
              </w:rPr>
            </w:pPr>
            <w:r w:rsidRPr="00432F73">
              <w:rPr>
                <w:sz w:val="20"/>
                <w:szCs w:val="20"/>
                <w:lang w:val="fr-BE"/>
              </w:rPr>
              <w:t xml:space="preserve">Former les éleveurs à la conservation des aliments de bétail </w:t>
            </w:r>
          </w:p>
          <w:p w14:paraId="5EE42D95" w14:textId="77777777" w:rsidR="00BB752E" w:rsidRPr="00432F73" w:rsidRDefault="00BB752E" w:rsidP="00310F21">
            <w:pPr>
              <w:numPr>
                <w:ilvl w:val="0"/>
                <w:numId w:val="52"/>
              </w:numPr>
              <w:rPr>
                <w:sz w:val="20"/>
                <w:szCs w:val="20"/>
                <w:lang w:val="fr-BE"/>
              </w:rPr>
            </w:pPr>
            <w:r w:rsidRPr="00432F73">
              <w:rPr>
                <w:sz w:val="20"/>
                <w:szCs w:val="20"/>
                <w:lang w:val="fr-BE"/>
              </w:rPr>
              <w:t xml:space="preserve">Améliorer la couverture zoo-sanitaire </w:t>
            </w:r>
          </w:p>
          <w:p w14:paraId="72B592CE" w14:textId="77777777" w:rsidR="00BB752E" w:rsidRPr="00432F73" w:rsidRDefault="00BB752E" w:rsidP="00310F21">
            <w:pPr>
              <w:numPr>
                <w:ilvl w:val="0"/>
                <w:numId w:val="52"/>
              </w:numPr>
              <w:rPr>
                <w:sz w:val="20"/>
                <w:szCs w:val="20"/>
                <w:lang w:val="fr-BE"/>
              </w:rPr>
            </w:pPr>
            <w:r w:rsidRPr="00432F73">
              <w:rPr>
                <w:sz w:val="20"/>
                <w:szCs w:val="20"/>
                <w:lang w:val="fr-BE"/>
              </w:rPr>
              <w:t>Diffuser des géniteurs améliorés</w:t>
            </w:r>
          </w:p>
          <w:p w14:paraId="3ACDD555" w14:textId="77777777" w:rsidR="00BB752E" w:rsidRPr="00432F73" w:rsidRDefault="00BB752E" w:rsidP="00310F21">
            <w:pPr>
              <w:numPr>
                <w:ilvl w:val="0"/>
                <w:numId w:val="52"/>
              </w:numPr>
              <w:rPr>
                <w:sz w:val="20"/>
                <w:szCs w:val="20"/>
                <w:lang w:val="fr-BE"/>
              </w:rPr>
            </w:pPr>
            <w:r w:rsidRPr="00432F73">
              <w:rPr>
                <w:sz w:val="20"/>
                <w:szCs w:val="20"/>
                <w:lang w:val="fr-BE"/>
              </w:rPr>
              <w:t xml:space="preserve">Améliorer la couverture activités du cheptel (circulation matière organique sur les terroirs). </w:t>
            </w:r>
          </w:p>
          <w:p w14:paraId="057DF852" w14:textId="77777777" w:rsidR="00BB752E" w:rsidRPr="00432F73" w:rsidRDefault="00BB752E" w:rsidP="00310F21">
            <w:pPr>
              <w:numPr>
                <w:ilvl w:val="0"/>
                <w:numId w:val="52"/>
              </w:numPr>
              <w:rPr>
                <w:sz w:val="20"/>
                <w:szCs w:val="20"/>
                <w:lang w:val="fr-BE"/>
              </w:rPr>
            </w:pPr>
            <w:r w:rsidRPr="00432F73">
              <w:rPr>
                <w:sz w:val="20"/>
                <w:szCs w:val="20"/>
                <w:lang w:val="fr-BE"/>
              </w:rPr>
              <w:t>Définir l’importance des productions issues des zones pastorales dans l’économie nationale ;</w:t>
            </w:r>
          </w:p>
          <w:p w14:paraId="4CAC1E7B" w14:textId="77777777" w:rsidR="00BB752E" w:rsidRPr="00432F73" w:rsidRDefault="00BB752E" w:rsidP="00310F21">
            <w:pPr>
              <w:numPr>
                <w:ilvl w:val="0"/>
                <w:numId w:val="52"/>
              </w:numPr>
              <w:rPr>
                <w:sz w:val="20"/>
                <w:szCs w:val="20"/>
                <w:lang w:val="fr-BE"/>
              </w:rPr>
            </w:pPr>
            <w:r w:rsidRPr="00432F73">
              <w:rPr>
                <w:sz w:val="20"/>
                <w:szCs w:val="20"/>
                <w:lang w:val="fr-BE"/>
              </w:rPr>
              <w:t>Analyser les contraintes de production et d’intégration économiques des systèmes pastoraux ;</w:t>
            </w:r>
          </w:p>
          <w:p w14:paraId="021A3379" w14:textId="77777777" w:rsidR="00BB752E" w:rsidRPr="00432F73" w:rsidRDefault="00BB752E" w:rsidP="00310F21">
            <w:pPr>
              <w:numPr>
                <w:ilvl w:val="0"/>
                <w:numId w:val="52"/>
              </w:numPr>
              <w:rPr>
                <w:sz w:val="20"/>
                <w:szCs w:val="20"/>
                <w:lang w:val="fr-BE"/>
              </w:rPr>
            </w:pPr>
            <w:r w:rsidRPr="00432F73">
              <w:rPr>
                <w:sz w:val="20"/>
                <w:szCs w:val="20"/>
                <w:lang w:val="fr-BE"/>
              </w:rPr>
              <w:t>Etudier l’impact des systèmes de production et des modes d’appropriation des ressources sur les écosystèmes pastoraux et leur dynamique ;</w:t>
            </w:r>
          </w:p>
          <w:p w14:paraId="423553D1" w14:textId="77777777" w:rsidR="00BB752E" w:rsidRPr="00432F73" w:rsidRDefault="00BB752E" w:rsidP="00310F21">
            <w:pPr>
              <w:numPr>
                <w:ilvl w:val="0"/>
                <w:numId w:val="52"/>
              </w:numPr>
              <w:rPr>
                <w:sz w:val="20"/>
                <w:szCs w:val="20"/>
                <w:lang w:val="fr-BE"/>
              </w:rPr>
            </w:pPr>
            <w:r w:rsidRPr="00432F73">
              <w:rPr>
                <w:sz w:val="20"/>
                <w:szCs w:val="20"/>
                <w:lang w:val="fr-BE"/>
              </w:rPr>
              <w:t>Etudier la problématique de l’accès aux ressources dans le contexte de la décentralisation et la reconnaissance du pastoralisme dans la législation foncière ;</w:t>
            </w:r>
          </w:p>
          <w:p w14:paraId="12DD4EE0" w14:textId="77777777" w:rsidR="00BB752E" w:rsidRPr="00432F73" w:rsidRDefault="00BB752E" w:rsidP="00310F21">
            <w:pPr>
              <w:numPr>
                <w:ilvl w:val="0"/>
                <w:numId w:val="52"/>
              </w:numPr>
              <w:rPr>
                <w:sz w:val="20"/>
                <w:szCs w:val="20"/>
                <w:lang w:val="fr-BE"/>
              </w:rPr>
            </w:pPr>
            <w:r w:rsidRPr="00432F73">
              <w:rPr>
                <w:sz w:val="20"/>
                <w:szCs w:val="20"/>
                <w:lang w:val="fr-BE"/>
              </w:rPr>
              <w:t>Analyser les processus dynamiques d’utilisation et de valorisation des espaces pastoraux;</w:t>
            </w:r>
          </w:p>
          <w:p w14:paraId="4F27989A" w14:textId="77777777" w:rsidR="00BB752E" w:rsidRPr="00432F73" w:rsidRDefault="00BB752E" w:rsidP="00BB752E">
            <w:pPr>
              <w:rPr>
                <w:sz w:val="20"/>
                <w:szCs w:val="20"/>
              </w:rPr>
            </w:pPr>
          </w:p>
          <w:p w14:paraId="3D1632BF" w14:textId="77777777" w:rsidR="00BB752E" w:rsidRPr="00432F73" w:rsidRDefault="00BB752E" w:rsidP="00BB752E">
            <w:pPr>
              <w:rPr>
                <w:b/>
                <w:sz w:val="20"/>
                <w:szCs w:val="20"/>
              </w:rPr>
            </w:pPr>
            <w:r w:rsidRPr="00432F73">
              <w:rPr>
                <w:b/>
                <w:sz w:val="20"/>
                <w:szCs w:val="20"/>
              </w:rPr>
              <w:t>Amélioration de la qualité des produits alimentaires</w:t>
            </w:r>
          </w:p>
          <w:p w14:paraId="17A5AB52" w14:textId="77777777" w:rsidR="00BB752E" w:rsidRPr="00432F73" w:rsidRDefault="00BB752E" w:rsidP="00310F21">
            <w:pPr>
              <w:numPr>
                <w:ilvl w:val="0"/>
                <w:numId w:val="52"/>
              </w:numPr>
              <w:rPr>
                <w:sz w:val="20"/>
                <w:szCs w:val="20"/>
                <w:lang w:val="fr-BE"/>
              </w:rPr>
            </w:pPr>
            <w:r w:rsidRPr="00432F73">
              <w:rPr>
                <w:sz w:val="20"/>
                <w:szCs w:val="20"/>
                <w:lang w:val="fr-BE"/>
              </w:rPr>
              <w:t>Assurer la qualité des denrées alimentaires (conditions hygiéniques ; conditionnement, de transport, de stockage et de transformation ;</w:t>
            </w:r>
          </w:p>
          <w:p w14:paraId="49AA2BC6" w14:textId="77777777" w:rsidR="00BB752E" w:rsidRPr="00432F73" w:rsidRDefault="00BB752E" w:rsidP="00310F21">
            <w:pPr>
              <w:numPr>
                <w:ilvl w:val="0"/>
                <w:numId w:val="52"/>
              </w:numPr>
              <w:rPr>
                <w:sz w:val="20"/>
                <w:szCs w:val="20"/>
                <w:lang w:val="fr-BE"/>
              </w:rPr>
            </w:pPr>
            <w:r w:rsidRPr="00432F73">
              <w:rPr>
                <w:sz w:val="20"/>
                <w:szCs w:val="20"/>
                <w:lang w:val="fr-BE"/>
              </w:rPr>
              <w:t xml:space="preserve">Privilégier la mise en place d’un système d’analyse des risques et de maîtrise des points critiques (système HACCP, </w:t>
            </w:r>
            <w:r w:rsidRPr="00432F73">
              <w:rPr>
                <w:i/>
                <w:sz w:val="20"/>
                <w:szCs w:val="20"/>
                <w:lang w:val="fr-BE"/>
              </w:rPr>
              <w:t>hazard analysis control critical point</w:t>
            </w:r>
            <w:r w:rsidRPr="00432F73">
              <w:rPr>
                <w:sz w:val="20"/>
                <w:szCs w:val="20"/>
                <w:lang w:val="fr-BE"/>
              </w:rPr>
              <w:t>)</w:t>
            </w:r>
          </w:p>
          <w:p w14:paraId="205E339B" w14:textId="77777777" w:rsidR="00BB752E" w:rsidRPr="00432F73" w:rsidRDefault="00BB752E" w:rsidP="00BB752E">
            <w:pPr>
              <w:ind w:left="720"/>
              <w:rPr>
                <w:sz w:val="20"/>
                <w:szCs w:val="20"/>
                <w:lang w:val="fr-BE"/>
              </w:rPr>
            </w:pPr>
          </w:p>
          <w:p w14:paraId="58EE91A1" w14:textId="77777777" w:rsidR="00BB752E" w:rsidRPr="00432F73" w:rsidRDefault="00BB752E" w:rsidP="00BB752E">
            <w:pPr>
              <w:rPr>
                <w:sz w:val="20"/>
                <w:szCs w:val="20"/>
              </w:rPr>
            </w:pPr>
          </w:p>
          <w:p w14:paraId="5355C2E6" w14:textId="77777777" w:rsidR="00BB752E" w:rsidRPr="00432F73" w:rsidRDefault="00BB752E" w:rsidP="00BB752E">
            <w:pPr>
              <w:autoSpaceDE w:val="0"/>
              <w:autoSpaceDN w:val="0"/>
              <w:adjustRightInd w:val="0"/>
              <w:ind w:left="720"/>
              <w:rPr>
                <w:sz w:val="20"/>
                <w:szCs w:val="20"/>
              </w:rPr>
            </w:pPr>
          </w:p>
        </w:tc>
      </w:tr>
    </w:tbl>
    <w:p w14:paraId="01822998" w14:textId="77777777" w:rsidR="00D03203" w:rsidRDefault="00D03203" w:rsidP="00D03203">
      <w:pPr>
        <w:autoSpaceDE w:val="0"/>
        <w:autoSpaceDN w:val="0"/>
        <w:adjustRightInd w:val="0"/>
        <w:jc w:val="both"/>
        <w:rPr>
          <w:sz w:val="22"/>
          <w:szCs w:val="22"/>
        </w:rPr>
      </w:pPr>
    </w:p>
    <w:p w14:paraId="79826ADB" w14:textId="77777777" w:rsidR="00D03203" w:rsidRPr="00B20A79" w:rsidRDefault="00D03203" w:rsidP="00D03203">
      <w:pPr>
        <w:autoSpaceDE w:val="0"/>
        <w:autoSpaceDN w:val="0"/>
        <w:adjustRightInd w:val="0"/>
        <w:jc w:val="both"/>
        <w:rPr>
          <w:b/>
          <w:i/>
          <w:sz w:val="22"/>
          <w:szCs w:val="22"/>
        </w:rPr>
      </w:pPr>
      <w:r>
        <w:rPr>
          <w:b/>
          <w:i/>
          <w:sz w:val="22"/>
          <w:szCs w:val="22"/>
        </w:rPr>
        <w:t xml:space="preserve">b. </w:t>
      </w:r>
      <w:r w:rsidRPr="00B20A79">
        <w:rPr>
          <w:b/>
          <w:i/>
          <w:sz w:val="22"/>
          <w:szCs w:val="22"/>
        </w:rPr>
        <w:t>Mesures d’atténuation des impacts négatifs</w:t>
      </w:r>
    </w:p>
    <w:p w14:paraId="1B4A4E12" w14:textId="77777777" w:rsidR="00D03203" w:rsidRPr="002117E9" w:rsidRDefault="00D03203" w:rsidP="00D03203">
      <w:pPr>
        <w:rPr>
          <w:b/>
          <w:bCs/>
          <w:sz w:val="22"/>
          <w:szCs w:val="22"/>
        </w:rPr>
      </w:pPr>
    </w:p>
    <w:p w14:paraId="0CA1C6F5" w14:textId="77777777" w:rsidR="00433E49" w:rsidRDefault="00433E49" w:rsidP="00D03203">
      <w:pPr>
        <w:rPr>
          <w:bCs/>
          <w:sz w:val="22"/>
          <w:szCs w:val="22"/>
          <w:u w:val="single"/>
        </w:rPr>
      </w:pPr>
    </w:p>
    <w:p w14:paraId="355A643F" w14:textId="77777777" w:rsidR="00433E49" w:rsidRDefault="00433E49" w:rsidP="00D03203">
      <w:pPr>
        <w:rPr>
          <w:bCs/>
          <w:sz w:val="22"/>
          <w:szCs w:val="22"/>
          <w:u w:val="single"/>
        </w:rPr>
      </w:pPr>
    </w:p>
    <w:p w14:paraId="67C4840D" w14:textId="77777777" w:rsidR="00433E49" w:rsidRDefault="00433E49" w:rsidP="00D03203">
      <w:pPr>
        <w:rPr>
          <w:bCs/>
          <w:sz w:val="22"/>
          <w:szCs w:val="22"/>
          <w:u w:val="single"/>
        </w:rPr>
      </w:pPr>
    </w:p>
    <w:p w14:paraId="790AC547" w14:textId="77777777" w:rsidR="00D03203" w:rsidRPr="00B20A79" w:rsidRDefault="00D03203" w:rsidP="00D03203">
      <w:pPr>
        <w:rPr>
          <w:bCs/>
          <w:sz w:val="22"/>
          <w:szCs w:val="22"/>
          <w:u w:val="single"/>
        </w:rPr>
      </w:pPr>
      <w:r w:rsidRPr="00B20A79">
        <w:rPr>
          <w:bCs/>
          <w:sz w:val="22"/>
          <w:szCs w:val="22"/>
          <w:u w:val="single"/>
        </w:rPr>
        <w:lastRenderedPageBreak/>
        <w:t xml:space="preserve">Phase de </w:t>
      </w:r>
      <w:r w:rsidRPr="00B20A79">
        <w:rPr>
          <w:sz w:val="22"/>
          <w:szCs w:val="22"/>
          <w:u w:val="single"/>
        </w:rPr>
        <w:t>Préparation</w:t>
      </w:r>
      <w:r w:rsidRPr="00B20A79">
        <w:rPr>
          <w:bCs/>
          <w:sz w:val="22"/>
          <w:szCs w:val="22"/>
          <w:u w:val="single"/>
        </w:rPr>
        <w:t xml:space="preserve"> des sites</w:t>
      </w:r>
    </w:p>
    <w:p w14:paraId="2D3F3DD7" w14:textId="77777777" w:rsidR="00D03203" w:rsidRPr="00684D45" w:rsidRDefault="00D03203" w:rsidP="00D03203">
      <w:pPr>
        <w:autoSpaceDE w:val="0"/>
        <w:autoSpaceDN w:val="0"/>
        <w:adjustRightInd w:val="0"/>
        <w:jc w:val="both"/>
        <w:rPr>
          <w:sz w:val="22"/>
          <w:szCs w:val="22"/>
        </w:rPr>
      </w:pPr>
    </w:p>
    <w:tbl>
      <w:tblPr>
        <w:tblW w:w="9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22"/>
        <w:gridCol w:w="5166"/>
      </w:tblGrid>
      <w:tr w:rsidR="00D03203" w:rsidRPr="00684D45" w14:paraId="2F70DE66" w14:textId="77777777">
        <w:tc>
          <w:tcPr>
            <w:tcW w:w="4122" w:type="dxa"/>
          </w:tcPr>
          <w:p w14:paraId="6E341D1F" w14:textId="77777777" w:rsidR="00D03203" w:rsidRPr="00684D45" w:rsidRDefault="00D03203" w:rsidP="00907C41">
            <w:pPr>
              <w:jc w:val="center"/>
              <w:rPr>
                <w:b/>
                <w:bCs/>
                <w:sz w:val="22"/>
                <w:szCs w:val="22"/>
                <w:lang w:val="en-GB"/>
              </w:rPr>
            </w:pPr>
            <w:r w:rsidRPr="00684D45">
              <w:rPr>
                <w:b/>
                <w:bCs/>
                <w:sz w:val="22"/>
                <w:szCs w:val="22"/>
                <w:lang w:val="en-GB"/>
              </w:rPr>
              <w:t>I</w:t>
            </w:r>
            <w:r>
              <w:rPr>
                <w:b/>
                <w:bCs/>
                <w:sz w:val="22"/>
                <w:szCs w:val="22"/>
                <w:lang w:val="en-GB"/>
              </w:rPr>
              <w:t xml:space="preserve">mpacts </w:t>
            </w:r>
            <w:r w:rsidRPr="00BF40AF">
              <w:rPr>
                <w:b/>
                <w:bCs/>
                <w:sz w:val="22"/>
                <w:szCs w:val="22"/>
              </w:rPr>
              <w:t>négatifs</w:t>
            </w:r>
          </w:p>
        </w:tc>
        <w:tc>
          <w:tcPr>
            <w:tcW w:w="5166" w:type="dxa"/>
          </w:tcPr>
          <w:p w14:paraId="604E1B0E" w14:textId="77777777" w:rsidR="00D03203" w:rsidRPr="00684D45" w:rsidRDefault="00D03203" w:rsidP="00907C41">
            <w:pPr>
              <w:jc w:val="center"/>
              <w:rPr>
                <w:b/>
                <w:bCs/>
                <w:sz w:val="22"/>
                <w:szCs w:val="22"/>
                <w:lang w:val="en-GB"/>
              </w:rPr>
            </w:pPr>
            <w:r w:rsidRPr="00BF40AF">
              <w:rPr>
                <w:b/>
                <w:bCs/>
                <w:sz w:val="22"/>
                <w:szCs w:val="22"/>
              </w:rPr>
              <w:t>Mesures</w:t>
            </w:r>
            <w:r w:rsidRPr="00684D45">
              <w:rPr>
                <w:b/>
                <w:bCs/>
                <w:sz w:val="22"/>
                <w:szCs w:val="22"/>
                <w:lang w:val="en-GB"/>
              </w:rPr>
              <w:t xml:space="preserve"> de mitigation</w:t>
            </w:r>
          </w:p>
        </w:tc>
      </w:tr>
      <w:tr w:rsidR="00D03203" w:rsidRPr="00684D45" w14:paraId="32803A48" w14:textId="77777777">
        <w:trPr>
          <w:trHeight w:val="735"/>
        </w:trPr>
        <w:tc>
          <w:tcPr>
            <w:tcW w:w="4122" w:type="dxa"/>
          </w:tcPr>
          <w:p w14:paraId="1810C1A1" w14:textId="77777777" w:rsidR="00D03203" w:rsidRPr="00684D45" w:rsidRDefault="00D03203" w:rsidP="00901972">
            <w:pPr>
              <w:numPr>
                <w:ilvl w:val="0"/>
                <w:numId w:val="6"/>
              </w:numPr>
              <w:rPr>
                <w:sz w:val="22"/>
                <w:szCs w:val="22"/>
              </w:rPr>
            </w:pPr>
            <w:r w:rsidRPr="00684D45">
              <w:rPr>
                <w:sz w:val="22"/>
                <w:szCs w:val="22"/>
              </w:rPr>
              <w:t xml:space="preserve">Mauvais emplacement du </w:t>
            </w:r>
            <w:r w:rsidR="00655471">
              <w:rPr>
                <w:sz w:val="22"/>
                <w:szCs w:val="22"/>
              </w:rPr>
              <w:t>site de construction d’équipements de stockage</w:t>
            </w:r>
          </w:p>
        </w:tc>
        <w:tc>
          <w:tcPr>
            <w:tcW w:w="5166" w:type="dxa"/>
          </w:tcPr>
          <w:p w14:paraId="55E0F768" w14:textId="77777777" w:rsidR="00D03203" w:rsidRPr="00684D45" w:rsidRDefault="00D03203" w:rsidP="00901972">
            <w:pPr>
              <w:numPr>
                <w:ilvl w:val="0"/>
                <w:numId w:val="6"/>
              </w:numPr>
              <w:rPr>
                <w:sz w:val="22"/>
                <w:szCs w:val="22"/>
              </w:rPr>
            </w:pPr>
            <w:r w:rsidRPr="00684D45">
              <w:rPr>
                <w:sz w:val="22"/>
                <w:szCs w:val="22"/>
              </w:rPr>
              <w:t>Respecter la procédure du c</w:t>
            </w:r>
            <w:r w:rsidR="00655471">
              <w:rPr>
                <w:sz w:val="22"/>
                <w:szCs w:val="22"/>
              </w:rPr>
              <w:t>hoi</w:t>
            </w:r>
            <w:r w:rsidR="00363C5A">
              <w:rPr>
                <w:sz w:val="22"/>
                <w:szCs w:val="22"/>
              </w:rPr>
              <w:t>x des sites proposée par le PADAP</w:t>
            </w:r>
          </w:p>
        </w:tc>
      </w:tr>
      <w:tr w:rsidR="00D03203" w:rsidRPr="00684D45" w14:paraId="3A54C33C" w14:textId="77777777">
        <w:trPr>
          <w:trHeight w:val="855"/>
        </w:trPr>
        <w:tc>
          <w:tcPr>
            <w:tcW w:w="4122" w:type="dxa"/>
          </w:tcPr>
          <w:p w14:paraId="7C48AC67" w14:textId="77777777" w:rsidR="00D03203" w:rsidRPr="00684D45" w:rsidRDefault="00D03203" w:rsidP="00901972">
            <w:pPr>
              <w:numPr>
                <w:ilvl w:val="0"/>
                <w:numId w:val="6"/>
              </w:numPr>
              <w:rPr>
                <w:sz w:val="22"/>
                <w:szCs w:val="22"/>
              </w:rPr>
            </w:pPr>
            <w:r w:rsidRPr="00684D45">
              <w:rPr>
                <w:sz w:val="22"/>
                <w:szCs w:val="22"/>
              </w:rPr>
              <w:t>Conflits pour l’acquisition du site d’installat</w:t>
            </w:r>
            <w:r w:rsidR="00655471">
              <w:rPr>
                <w:sz w:val="22"/>
                <w:szCs w:val="22"/>
              </w:rPr>
              <w:t xml:space="preserve">ion de l’infrastructure </w:t>
            </w:r>
          </w:p>
        </w:tc>
        <w:tc>
          <w:tcPr>
            <w:tcW w:w="5166" w:type="dxa"/>
          </w:tcPr>
          <w:p w14:paraId="0B0AD9DE" w14:textId="77777777" w:rsidR="00D03203" w:rsidRPr="00684D45" w:rsidRDefault="00D03203" w:rsidP="00901972">
            <w:pPr>
              <w:numPr>
                <w:ilvl w:val="0"/>
                <w:numId w:val="6"/>
              </w:numPr>
              <w:rPr>
                <w:sz w:val="22"/>
                <w:szCs w:val="22"/>
              </w:rPr>
            </w:pPr>
            <w:r w:rsidRPr="00684D45">
              <w:rPr>
                <w:sz w:val="22"/>
                <w:szCs w:val="22"/>
              </w:rPr>
              <w:t>Développement d’un processus consensuel pour l’acquisition des sites</w:t>
            </w:r>
          </w:p>
        </w:tc>
      </w:tr>
      <w:tr w:rsidR="00D03203" w:rsidRPr="00684D45" w14:paraId="4AAC483C" w14:textId="77777777">
        <w:trPr>
          <w:trHeight w:val="705"/>
        </w:trPr>
        <w:tc>
          <w:tcPr>
            <w:tcW w:w="4122" w:type="dxa"/>
          </w:tcPr>
          <w:p w14:paraId="60D2A75E" w14:textId="77777777" w:rsidR="00D03203" w:rsidRPr="00684D45" w:rsidRDefault="00D03203" w:rsidP="00901972">
            <w:pPr>
              <w:numPr>
                <w:ilvl w:val="0"/>
                <w:numId w:val="6"/>
              </w:numPr>
              <w:rPr>
                <w:sz w:val="22"/>
                <w:szCs w:val="22"/>
              </w:rPr>
            </w:pPr>
            <w:r>
              <w:rPr>
                <w:sz w:val="22"/>
                <w:szCs w:val="22"/>
              </w:rPr>
              <w:t>D</w:t>
            </w:r>
            <w:r w:rsidRPr="00684D45">
              <w:rPr>
                <w:sz w:val="22"/>
                <w:szCs w:val="22"/>
              </w:rPr>
              <w:t>éplacement involontaire de populations ou d’activités économiques (Implantation des classes sur l’emprise des sites d’habitations ou d’activités)</w:t>
            </w:r>
          </w:p>
        </w:tc>
        <w:tc>
          <w:tcPr>
            <w:tcW w:w="5166" w:type="dxa"/>
          </w:tcPr>
          <w:p w14:paraId="0C6BA16F" w14:textId="77777777" w:rsidR="00D03203" w:rsidRPr="00684D45" w:rsidRDefault="00D03203" w:rsidP="00901972">
            <w:pPr>
              <w:numPr>
                <w:ilvl w:val="0"/>
                <w:numId w:val="6"/>
              </w:numPr>
              <w:rPr>
                <w:sz w:val="22"/>
                <w:szCs w:val="22"/>
              </w:rPr>
            </w:pPr>
            <w:r w:rsidRPr="00684D45">
              <w:rPr>
                <w:sz w:val="22"/>
                <w:szCs w:val="22"/>
              </w:rPr>
              <w:t>cf. C</w:t>
            </w:r>
            <w:r>
              <w:rPr>
                <w:sz w:val="22"/>
                <w:szCs w:val="22"/>
              </w:rPr>
              <w:t>adre de Politique de Réinstallation </w:t>
            </w:r>
            <w:r w:rsidR="006A4587">
              <w:rPr>
                <w:sz w:val="22"/>
                <w:szCs w:val="22"/>
              </w:rPr>
              <w:t xml:space="preserve">(CPR) </w:t>
            </w:r>
            <w:r>
              <w:rPr>
                <w:sz w:val="22"/>
                <w:szCs w:val="22"/>
              </w:rPr>
              <w:t>qui sera mis en œuvre par les municipalités</w:t>
            </w:r>
          </w:p>
          <w:p w14:paraId="181CE276" w14:textId="77777777" w:rsidR="00D03203" w:rsidRPr="00684D45" w:rsidRDefault="00D03203" w:rsidP="00901972">
            <w:pPr>
              <w:numPr>
                <w:ilvl w:val="0"/>
                <w:numId w:val="6"/>
              </w:numPr>
              <w:rPr>
                <w:sz w:val="22"/>
                <w:szCs w:val="22"/>
              </w:rPr>
            </w:pPr>
            <w:r w:rsidRPr="00684D45">
              <w:rPr>
                <w:sz w:val="22"/>
                <w:szCs w:val="22"/>
              </w:rPr>
              <w:t>Identification et recensement de tous les propriétair</w:t>
            </w:r>
            <w:r w:rsidR="00362B35">
              <w:rPr>
                <w:sz w:val="22"/>
                <w:szCs w:val="22"/>
              </w:rPr>
              <w:t>es et locataires de parcelles agricoles ou de</w:t>
            </w:r>
            <w:r w:rsidRPr="00684D45">
              <w:rPr>
                <w:sz w:val="22"/>
                <w:szCs w:val="22"/>
              </w:rPr>
              <w:t xml:space="preserve"> bâtiments ou terrains</w:t>
            </w:r>
          </w:p>
          <w:p w14:paraId="2728991E" w14:textId="77777777" w:rsidR="00D03203" w:rsidRPr="00684D45" w:rsidRDefault="00D03203" w:rsidP="00901972">
            <w:pPr>
              <w:numPr>
                <w:ilvl w:val="0"/>
                <w:numId w:val="6"/>
              </w:numPr>
              <w:rPr>
                <w:sz w:val="22"/>
                <w:szCs w:val="22"/>
              </w:rPr>
            </w:pPr>
            <w:r w:rsidRPr="00684D45">
              <w:rPr>
                <w:sz w:val="22"/>
                <w:szCs w:val="22"/>
              </w:rPr>
              <w:t>Organisation de séances d'informations sur les futurs travaux, leur durée, etc. afin de leur permettre de s'organiser en temps utile</w:t>
            </w:r>
          </w:p>
          <w:p w14:paraId="5B86DBFA" w14:textId="77777777" w:rsidR="00D03203" w:rsidRPr="00684D45" w:rsidRDefault="00D03203" w:rsidP="00901972">
            <w:pPr>
              <w:numPr>
                <w:ilvl w:val="0"/>
                <w:numId w:val="6"/>
              </w:numPr>
              <w:rPr>
                <w:sz w:val="22"/>
                <w:szCs w:val="22"/>
              </w:rPr>
            </w:pPr>
            <w:r w:rsidRPr="00684D45">
              <w:rPr>
                <w:sz w:val="22"/>
                <w:szCs w:val="22"/>
              </w:rPr>
              <w:t>Procéder à leurs indemnisations correctes.</w:t>
            </w:r>
          </w:p>
          <w:p w14:paraId="5FB1FBFB" w14:textId="77777777" w:rsidR="00D03203" w:rsidRPr="00684D45" w:rsidRDefault="00D03203" w:rsidP="00901972">
            <w:pPr>
              <w:numPr>
                <w:ilvl w:val="0"/>
                <w:numId w:val="6"/>
              </w:numPr>
              <w:rPr>
                <w:sz w:val="22"/>
                <w:szCs w:val="22"/>
              </w:rPr>
            </w:pPr>
            <w:r w:rsidRPr="00684D45">
              <w:rPr>
                <w:sz w:val="22"/>
                <w:szCs w:val="22"/>
              </w:rPr>
              <w:t>Relocaliser les déplacés.</w:t>
            </w:r>
          </w:p>
          <w:p w14:paraId="4A1CB72E" w14:textId="77777777" w:rsidR="00D03203" w:rsidRPr="00684D45" w:rsidRDefault="00D03203" w:rsidP="00907C41">
            <w:pPr>
              <w:rPr>
                <w:sz w:val="22"/>
                <w:szCs w:val="22"/>
              </w:rPr>
            </w:pPr>
          </w:p>
        </w:tc>
      </w:tr>
      <w:tr w:rsidR="00D03203" w:rsidRPr="00684D45" w14:paraId="6A24EB18" w14:textId="77777777">
        <w:trPr>
          <w:trHeight w:val="285"/>
        </w:trPr>
        <w:tc>
          <w:tcPr>
            <w:tcW w:w="4122" w:type="dxa"/>
          </w:tcPr>
          <w:p w14:paraId="4E5C0E8C" w14:textId="77777777" w:rsidR="00D03203" w:rsidRPr="00684D45" w:rsidRDefault="00D03203" w:rsidP="00901972">
            <w:pPr>
              <w:numPr>
                <w:ilvl w:val="0"/>
                <w:numId w:val="6"/>
              </w:numPr>
              <w:rPr>
                <w:sz w:val="22"/>
                <w:szCs w:val="22"/>
              </w:rPr>
            </w:pPr>
            <w:r>
              <w:rPr>
                <w:sz w:val="22"/>
                <w:szCs w:val="22"/>
              </w:rPr>
              <w:t>A</w:t>
            </w:r>
            <w:r w:rsidRPr="00684D45">
              <w:rPr>
                <w:sz w:val="22"/>
                <w:szCs w:val="22"/>
              </w:rPr>
              <w:t>battage d’arbres</w:t>
            </w:r>
          </w:p>
        </w:tc>
        <w:tc>
          <w:tcPr>
            <w:tcW w:w="5166" w:type="dxa"/>
          </w:tcPr>
          <w:p w14:paraId="3CA6E827" w14:textId="77777777" w:rsidR="00D03203" w:rsidRPr="00684D45" w:rsidRDefault="00D03203" w:rsidP="00901972">
            <w:pPr>
              <w:numPr>
                <w:ilvl w:val="0"/>
                <w:numId w:val="6"/>
              </w:numPr>
              <w:rPr>
                <w:sz w:val="22"/>
                <w:szCs w:val="22"/>
              </w:rPr>
            </w:pPr>
            <w:r>
              <w:rPr>
                <w:sz w:val="22"/>
                <w:szCs w:val="22"/>
              </w:rPr>
              <w:t>Plantation de compensation</w:t>
            </w:r>
          </w:p>
        </w:tc>
      </w:tr>
      <w:tr w:rsidR="00D03203" w:rsidRPr="00684D45" w14:paraId="638B5549" w14:textId="77777777">
        <w:trPr>
          <w:trHeight w:val="555"/>
        </w:trPr>
        <w:tc>
          <w:tcPr>
            <w:tcW w:w="4122" w:type="dxa"/>
          </w:tcPr>
          <w:p w14:paraId="255BEA23" w14:textId="77777777" w:rsidR="00D03203" w:rsidRPr="00684D45" w:rsidRDefault="00D03203" w:rsidP="00901972">
            <w:pPr>
              <w:numPr>
                <w:ilvl w:val="0"/>
                <w:numId w:val="6"/>
              </w:numPr>
              <w:rPr>
                <w:sz w:val="22"/>
                <w:szCs w:val="22"/>
              </w:rPr>
            </w:pPr>
            <w:r>
              <w:rPr>
                <w:sz w:val="22"/>
                <w:szCs w:val="22"/>
              </w:rPr>
              <w:t>P</w:t>
            </w:r>
            <w:r w:rsidRPr="00684D45">
              <w:rPr>
                <w:sz w:val="22"/>
                <w:szCs w:val="22"/>
              </w:rPr>
              <w:t>oussière et gaz d’échappement des engins de préparation du terrain</w:t>
            </w:r>
          </w:p>
        </w:tc>
        <w:tc>
          <w:tcPr>
            <w:tcW w:w="5166" w:type="dxa"/>
          </w:tcPr>
          <w:p w14:paraId="52320234" w14:textId="77777777" w:rsidR="00D03203" w:rsidRPr="00684D45" w:rsidRDefault="00D03203" w:rsidP="00901972">
            <w:pPr>
              <w:numPr>
                <w:ilvl w:val="0"/>
                <w:numId w:val="6"/>
              </w:numPr>
              <w:rPr>
                <w:sz w:val="22"/>
                <w:szCs w:val="22"/>
              </w:rPr>
            </w:pPr>
            <w:r>
              <w:rPr>
                <w:sz w:val="22"/>
                <w:szCs w:val="22"/>
              </w:rPr>
              <w:t>Doter les conducteurs d’engins de masques à poussière et exiger leur port </w:t>
            </w:r>
          </w:p>
        </w:tc>
      </w:tr>
    </w:tbl>
    <w:p w14:paraId="7353CDE6" w14:textId="77777777" w:rsidR="00A0623F" w:rsidRDefault="00A0623F" w:rsidP="00A0623F">
      <w:pPr>
        <w:jc w:val="center"/>
        <w:rPr>
          <w:b/>
        </w:rPr>
      </w:pPr>
    </w:p>
    <w:p w14:paraId="710EDE79" w14:textId="77777777" w:rsidR="00A0623F" w:rsidRPr="00A0623F" w:rsidRDefault="00A0623F" w:rsidP="00A0623F">
      <w:pPr>
        <w:jc w:val="center"/>
        <w:rPr>
          <w:b/>
        </w:rPr>
      </w:pPr>
      <w:r w:rsidRPr="008D43E0">
        <w:rPr>
          <w:b/>
        </w:rPr>
        <w:t>Mesures de lutte contre les maladies liées à l’eau</w:t>
      </w:r>
    </w:p>
    <w:p w14:paraId="6279B3C7" w14:textId="77777777" w:rsidR="00A0623F" w:rsidRPr="00821DD6" w:rsidRDefault="00A0623F" w:rsidP="00A0623F">
      <w:pPr>
        <w:jc w:val="both"/>
        <w:rPr>
          <w:rStyle w:val="CommentReference"/>
          <w:sz w:val="22"/>
          <w:szCs w:val="22"/>
        </w:rPr>
      </w:pPr>
      <w:r w:rsidRPr="00821DD6">
        <w:rPr>
          <w:sz w:val="22"/>
          <w:szCs w:val="22"/>
        </w:rPr>
        <w:t>Ces</w:t>
      </w:r>
      <w:r w:rsidR="00851A7D">
        <w:rPr>
          <w:sz w:val="22"/>
          <w:szCs w:val="22"/>
        </w:rPr>
        <w:t xml:space="preserve"> </w:t>
      </w:r>
      <w:r w:rsidRPr="00821DD6">
        <w:rPr>
          <w:sz w:val="22"/>
          <w:szCs w:val="22"/>
        </w:rPr>
        <w:t>mes</w:t>
      </w:r>
      <w:r>
        <w:rPr>
          <w:sz w:val="22"/>
          <w:szCs w:val="22"/>
        </w:rPr>
        <w:t>ures</w:t>
      </w:r>
      <w:r w:rsidRPr="00821DD6">
        <w:rPr>
          <w:sz w:val="22"/>
          <w:szCs w:val="22"/>
        </w:rPr>
        <w:t xml:space="preserve"> ne sont pas vraiment des mesures d'atténuation</w:t>
      </w:r>
      <w:r w:rsidRPr="00821DD6">
        <w:rPr>
          <w:rStyle w:val="CommentReference"/>
          <w:sz w:val="22"/>
          <w:szCs w:val="22"/>
        </w:rPr>
        <w:t>, mais sont quand même utiles pour lutter contre les maladies liées à l’eau.</w:t>
      </w:r>
    </w:p>
    <w:p w14:paraId="71F2C1D1" w14:textId="77777777" w:rsidR="00A0623F" w:rsidRDefault="00A0623F" w:rsidP="00A0623F">
      <w:pPr>
        <w:jc w:val="both"/>
      </w:pPr>
    </w:p>
    <w:tbl>
      <w:tblPr>
        <w:tblW w:w="10490"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417"/>
        <w:gridCol w:w="2552"/>
        <w:gridCol w:w="4394"/>
      </w:tblGrid>
      <w:tr w:rsidR="00A0623F" w14:paraId="6E989D9F" w14:textId="77777777" w:rsidTr="00BD1C0F">
        <w:tc>
          <w:tcPr>
            <w:tcW w:w="2127" w:type="dxa"/>
          </w:tcPr>
          <w:p w14:paraId="090257AE" w14:textId="77777777" w:rsidR="00A0623F" w:rsidRDefault="00A0623F" w:rsidP="00BD1C0F">
            <w:pPr>
              <w:jc w:val="both"/>
            </w:pPr>
            <w:r w:rsidRPr="00D058F0">
              <w:rPr>
                <w:b/>
              </w:rPr>
              <w:t>Activité</w:t>
            </w:r>
          </w:p>
        </w:tc>
        <w:tc>
          <w:tcPr>
            <w:tcW w:w="1417" w:type="dxa"/>
          </w:tcPr>
          <w:p w14:paraId="39EA5F4A" w14:textId="77777777" w:rsidR="00A0623F" w:rsidRDefault="00A0623F" w:rsidP="00BD1C0F">
            <w:pPr>
              <w:jc w:val="both"/>
            </w:pPr>
            <w:r w:rsidRPr="00D058F0">
              <w:rPr>
                <w:b/>
              </w:rPr>
              <w:t>Impact</w:t>
            </w:r>
          </w:p>
        </w:tc>
        <w:tc>
          <w:tcPr>
            <w:tcW w:w="2552" w:type="dxa"/>
          </w:tcPr>
          <w:p w14:paraId="6F5672BF" w14:textId="77777777" w:rsidR="00A0623F" w:rsidRDefault="00A0623F" w:rsidP="00BD1C0F">
            <w:pPr>
              <w:jc w:val="both"/>
            </w:pPr>
            <w:r>
              <w:t>Effets</w:t>
            </w:r>
          </w:p>
        </w:tc>
        <w:tc>
          <w:tcPr>
            <w:tcW w:w="4394" w:type="dxa"/>
          </w:tcPr>
          <w:p w14:paraId="627CF38F" w14:textId="77777777" w:rsidR="00A0623F" w:rsidRDefault="00A0623F" w:rsidP="00BD1C0F">
            <w:pPr>
              <w:jc w:val="both"/>
            </w:pPr>
            <w:r w:rsidRPr="00D058F0">
              <w:rPr>
                <w:b/>
              </w:rPr>
              <w:t>Mesure d’atténuation</w:t>
            </w:r>
          </w:p>
        </w:tc>
      </w:tr>
      <w:tr w:rsidR="00A0623F" w14:paraId="6EF10056" w14:textId="77777777" w:rsidTr="00BD1C0F">
        <w:tc>
          <w:tcPr>
            <w:tcW w:w="2127" w:type="dxa"/>
            <w:vMerge w:val="restart"/>
          </w:tcPr>
          <w:p w14:paraId="6FE3D372" w14:textId="77777777" w:rsidR="00A0623F" w:rsidRDefault="00A0623F" w:rsidP="00BD1C0F">
            <w:pPr>
              <w:jc w:val="both"/>
            </w:pPr>
            <w:r>
              <w:t>Aménagement agricoles (digue de rétention, périmètre agricole, etc ;)</w:t>
            </w:r>
          </w:p>
        </w:tc>
        <w:tc>
          <w:tcPr>
            <w:tcW w:w="1417" w:type="dxa"/>
            <w:vMerge w:val="restart"/>
          </w:tcPr>
          <w:p w14:paraId="1233B1D4" w14:textId="77777777" w:rsidR="00A0623F" w:rsidRDefault="00A0623F" w:rsidP="00BD1C0F">
            <w:pPr>
              <w:jc w:val="both"/>
            </w:pPr>
            <w:r>
              <w:t xml:space="preserve">Développement de maladies liées à l’eau </w:t>
            </w:r>
          </w:p>
        </w:tc>
        <w:tc>
          <w:tcPr>
            <w:tcW w:w="2552" w:type="dxa"/>
          </w:tcPr>
          <w:p w14:paraId="6439DDC4" w14:textId="77777777" w:rsidR="00A0623F" w:rsidRPr="00D058F0" w:rsidRDefault="00A0623F" w:rsidP="00BD1C0F">
            <w:pPr>
              <w:jc w:val="both"/>
              <w:rPr>
                <w:iCs/>
                <w:sz w:val="22"/>
                <w:szCs w:val="22"/>
              </w:rPr>
            </w:pPr>
            <w:r w:rsidRPr="00D058F0">
              <w:rPr>
                <w:iCs/>
                <w:sz w:val="22"/>
                <w:szCs w:val="22"/>
              </w:rPr>
              <w:t>Maladies transmises en buvant l’eau ;</w:t>
            </w:r>
          </w:p>
          <w:p w14:paraId="1AFD9A8C" w14:textId="77777777" w:rsidR="00A0623F" w:rsidRPr="00D058F0" w:rsidRDefault="00A0623F" w:rsidP="00BD1C0F">
            <w:pPr>
              <w:jc w:val="both"/>
              <w:rPr>
                <w:iCs/>
                <w:sz w:val="22"/>
                <w:szCs w:val="22"/>
              </w:rPr>
            </w:pPr>
          </w:p>
          <w:p w14:paraId="0E1EA762" w14:textId="77777777" w:rsidR="00A0623F" w:rsidRDefault="00A0623F" w:rsidP="00BD1C0F">
            <w:pPr>
              <w:jc w:val="both"/>
            </w:pPr>
            <w:r w:rsidRPr="00D058F0">
              <w:rPr>
                <w:iCs/>
                <w:sz w:val="22"/>
                <w:szCs w:val="22"/>
              </w:rPr>
              <w:t>Fièvre typhoïde, choléra hépatite</w:t>
            </w:r>
          </w:p>
        </w:tc>
        <w:tc>
          <w:tcPr>
            <w:tcW w:w="4394" w:type="dxa"/>
          </w:tcPr>
          <w:p w14:paraId="490808C2" w14:textId="77777777" w:rsidR="00A0623F" w:rsidRPr="00D058F0" w:rsidRDefault="00A0623F" w:rsidP="003E5043">
            <w:pPr>
              <w:numPr>
                <w:ilvl w:val="0"/>
                <w:numId w:val="159"/>
              </w:numPr>
              <w:autoSpaceDE w:val="0"/>
              <w:autoSpaceDN w:val="0"/>
              <w:adjustRightInd w:val="0"/>
              <w:rPr>
                <w:sz w:val="22"/>
                <w:szCs w:val="22"/>
              </w:rPr>
            </w:pPr>
            <w:r w:rsidRPr="00D058F0">
              <w:rPr>
                <w:sz w:val="22"/>
                <w:szCs w:val="22"/>
              </w:rPr>
              <w:t>Améliorer la qualité de l’eau</w:t>
            </w:r>
          </w:p>
          <w:p w14:paraId="5444D01E" w14:textId="77777777" w:rsidR="00A0623F" w:rsidRDefault="00A0623F" w:rsidP="003E5043">
            <w:pPr>
              <w:numPr>
                <w:ilvl w:val="0"/>
                <w:numId w:val="159"/>
              </w:numPr>
              <w:jc w:val="both"/>
            </w:pPr>
            <w:r w:rsidRPr="00D058F0">
              <w:rPr>
                <w:sz w:val="22"/>
                <w:szCs w:val="22"/>
              </w:rPr>
              <w:t>Eviter l’utilisation occasionnelle de sources d’eau non améliorée</w:t>
            </w:r>
          </w:p>
        </w:tc>
      </w:tr>
      <w:tr w:rsidR="00A0623F" w14:paraId="3D516DF6" w14:textId="77777777" w:rsidTr="00BD1C0F">
        <w:tc>
          <w:tcPr>
            <w:tcW w:w="2127" w:type="dxa"/>
            <w:vMerge/>
          </w:tcPr>
          <w:p w14:paraId="2EA6E399" w14:textId="77777777" w:rsidR="00A0623F" w:rsidRDefault="00A0623F" w:rsidP="00BD1C0F">
            <w:pPr>
              <w:jc w:val="both"/>
            </w:pPr>
          </w:p>
        </w:tc>
        <w:tc>
          <w:tcPr>
            <w:tcW w:w="1417" w:type="dxa"/>
            <w:vMerge/>
          </w:tcPr>
          <w:p w14:paraId="53761DE7" w14:textId="77777777" w:rsidR="00A0623F" w:rsidRDefault="00A0623F" w:rsidP="00BD1C0F">
            <w:pPr>
              <w:jc w:val="both"/>
            </w:pPr>
          </w:p>
        </w:tc>
        <w:tc>
          <w:tcPr>
            <w:tcW w:w="2552" w:type="dxa"/>
          </w:tcPr>
          <w:p w14:paraId="7565FF08" w14:textId="77777777" w:rsidR="00A0623F" w:rsidRPr="00D058F0" w:rsidRDefault="00A0623F" w:rsidP="00BD1C0F">
            <w:pPr>
              <w:jc w:val="both"/>
              <w:rPr>
                <w:b/>
                <w:bCs/>
                <w:iCs/>
                <w:sz w:val="22"/>
                <w:szCs w:val="22"/>
              </w:rPr>
            </w:pPr>
            <w:r w:rsidRPr="00D058F0">
              <w:rPr>
                <w:b/>
                <w:bCs/>
                <w:iCs/>
                <w:sz w:val="22"/>
                <w:szCs w:val="22"/>
              </w:rPr>
              <w:t>Lavées par l’eau :</w:t>
            </w:r>
          </w:p>
          <w:p w14:paraId="64F5C71F" w14:textId="77777777" w:rsidR="00A0623F" w:rsidRPr="00D058F0" w:rsidRDefault="00A0623F" w:rsidP="003E5043">
            <w:pPr>
              <w:numPr>
                <w:ilvl w:val="0"/>
                <w:numId w:val="160"/>
              </w:numPr>
              <w:jc w:val="both"/>
              <w:rPr>
                <w:iCs/>
                <w:sz w:val="22"/>
                <w:szCs w:val="22"/>
              </w:rPr>
            </w:pPr>
            <w:r w:rsidRPr="00D058F0">
              <w:rPr>
                <w:iCs/>
                <w:sz w:val="22"/>
                <w:szCs w:val="22"/>
              </w:rPr>
              <w:t>Dysenterie amibienne</w:t>
            </w:r>
          </w:p>
          <w:p w14:paraId="43E4DBC9" w14:textId="77777777" w:rsidR="00A0623F" w:rsidRDefault="00A0623F" w:rsidP="003E5043">
            <w:pPr>
              <w:numPr>
                <w:ilvl w:val="0"/>
                <w:numId w:val="160"/>
              </w:numPr>
              <w:jc w:val="both"/>
            </w:pPr>
            <w:r w:rsidRPr="00D058F0">
              <w:rPr>
                <w:iCs/>
                <w:sz w:val="22"/>
                <w:szCs w:val="22"/>
              </w:rPr>
              <w:t>Gale, trachome</w:t>
            </w:r>
          </w:p>
        </w:tc>
        <w:tc>
          <w:tcPr>
            <w:tcW w:w="4394" w:type="dxa"/>
          </w:tcPr>
          <w:p w14:paraId="3DD07A99" w14:textId="77777777" w:rsidR="00A0623F" w:rsidRPr="00D058F0" w:rsidRDefault="00A0623F" w:rsidP="003E5043">
            <w:pPr>
              <w:numPr>
                <w:ilvl w:val="0"/>
                <w:numId w:val="159"/>
              </w:numPr>
              <w:autoSpaceDE w:val="0"/>
              <w:autoSpaceDN w:val="0"/>
              <w:adjustRightInd w:val="0"/>
              <w:rPr>
                <w:sz w:val="22"/>
                <w:szCs w:val="22"/>
              </w:rPr>
            </w:pPr>
            <w:r w:rsidRPr="00D058F0">
              <w:rPr>
                <w:sz w:val="22"/>
                <w:szCs w:val="22"/>
              </w:rPr>
              <w:t>Augmenter la quantité d’eau utilisée</w:t>
            </w:r>
          </w:p>
          <w:p w14:paraId="01FC0B7D" w14:textId="77777777" w:rsidR="00A0623F" w:rsidRDefault="00A0623F" w:rsidP="003E5043">
            <w:pPr>
              <w:numPr>
                <w:ilvl w:val="0"/>
                <w:numId w:val="159"/>
              </w:numPr>
              <w:jc w:val="both"/>
            </w:pPr>
            <w:r w:rsidRPr="00D058F0">
              <w:rPr>
                <w:sz w:val="22"/>
                <w:szCs w:val="22"/>
              </w:rPr>
              <w:t>Améliorer l’accès et la sécurité des approvisionnements en eau</w:t>
            </w:r>
          </w:p>
        </w:tc>
      </w:tr>
      <w:tr w:rsidR="00A0623F" w14:paraId="7A313FE6" w14:textId="77777777" w:rsidTr="00BD1C0F">
        <w:tc>
          <w:tcPr>
            <w:tcW w:w="2127" w:type="dxa"/>
            <w:vMerge/>
          </w:tcPr>
          <w:p w14:paraId="77F44F02" w14:textId="77777777" w:rsidR="00A0623F" w:rsidRDefault="00A0623F" w:rsidP="00BD1C0F">
            <w:pPr>
              <w:jc w:val="both"/>
            </w:pPr>
          </w:p>
        </w:tc>
        <w:tc>
          <w:tcPr>
            <w:tcW w:w="1417" w:type="dxa"/>
            <w:vMerge/>
          </w:tcPr>
          <w:p w14:paraId="7287EBFF" w14:textId="77777777" w:rsidR="00A0623F" w:rsidRDefault="00A0623F" w:rsidP="00BD1C0F">
            <w:pPr>
              <w:jc w:val="both"/>
            </w:pPr>
          </w:p>
        </w:tc>
        <w:tc>
          <w:tcPr>
            <w:tcW w:w="2552" w:type="dxa"/>
          </w:tcPr>
          <w:p w14:paraId="6375819B" w14:textId="77777777" w:rsidR="00A0623F" w:rsidRPr="00D058F0" w:rsidRDefault="00A0623F" w:rsidP="00BD1C0F">
            <w:pPr>
              <w:jc w:val="both"/>
              <w:rPr>
                <w:b/>
                <w:bCs/>
                <w:iCs/>
                <w:sz w:val="22"/>
                <w:szCs w:val="22"/>
              </w:rPr>
            </w:pPr>
            <w:r w:rsidRPr="00D058F0">
              <w:rPr>
                <w:b/>
                <w:bCs/>
                <w:iCs/>
                <w:sz w:val="22"/>
                <w:szCs w:val="22"/>
              </w:rPr>
              <w:t>Maladies basée dans l’eau :</w:t>
            </w:r>
          </w:p>
          <w:p w14:paraId="2DFA0DC6" w14:textId="77777777" w:rsidR="00A0623F" w:rsidRPr="00D058F0" w:rsidRDefault="00A0623F" w:rsidP="003E5043">
            <w:pPr>
              <w:numPr>
                <w:ilvl w:val="0"/>
                <w:numId w:val="161"/>
              </w:numPr>
              <w:rPr>
                <w:iCs/>
                <w:sz w:val="22"/>
                <w:szCs w:val="22"/>
              </w:rPr>
            </w:pPr>
            <w:r w:rsidRPr="00D058F0">
              <w:rPr>
                <w:iCs/>
                <w:sz w:val="22"/>
                <w:szCs w:val="22"/>
              </w:rPr>
              <w:t>Schistosomiase</w:t>
            </w:r>
          </w:p>
          <w:p w14:paraId="6CEF1F12" w14:textId="77777777" w:rsidR="00A0623F" w:rsidRPr="00D058F0" w:rsidRDefault="00A0623F" w:rsidP="003E5043">
            <w:pPr>
              <w:numPr>
                <w:ilvl w:val="0"/>
                <w:numId w:val="161"/>
              </w:numPr>
              <w:jc w:val="both"/>
              <w:rPr>
                <w:b/>
                <w:bCs/>
                <w:iCs/>
                <w:sz w:val="22"/>
                <w:szCs w:val="22"/>
              </w:rPr>
            </w:pPr>
            <w:r w:rsidRPr="00D058F0">
              <w:rPr>
                <w:iCs/>
                <w:sz w:val="22"/>
                <w:szCs w:val="22"/>
              </w:rPr>
              <w:t>bilharziose</w:t>
            </w:r>
          </w:p>
          <w:p w14:paraId="2C87F3F2" w14:textId="77777777" w:rsidR="00A0623F" w:rsidRDefault="00A0623F" w:rsidP="00BD1C0F">
            <w:pPr>
              <w:jc w:val="both"/>
            </w:pPr>
          </w:p>
        </w:tc>
        <w:tc>
          <w:tcPr>
            <w:tcW w:w="4394" w:type="dxa"/>
          </w:tcPr>
          <w:p w14:paraId="76A64EDF" w14:textId="77777777" w:rsidR="00A0623F" w:rsidRPr="00D058F0" w:rsidRDefault="00A0623F" w:rsidP="003E5043">
            <w:pPr>
              <w:numPr>
                <w:ilvl w:val="0"/>
                <w:numId w:val="159"/>
              </w:numPr>
              <w:autoSpaceDE w:val="0"/>
              <w:autoSpaceDN w:val="0"/>
              <w:adjustRightInd w:val="0"/>
              <w:rPr>
                <w:sz w:val="22"/>
                <w:szCs w:val="22"/>
              </w:rPr>
            </w:pPr>
            <w:r w:rsidRPr="00D058F0">
              <w:rPr>
                <w:sz w:val="22"/>
                <w:szCs w:val="22"/>
              </w:rPr>
              <w:t>Réduire la nécessité des contacts avec l’eau infectée</w:t>
            </w:r>
          </w:p>
          <w:p w14:paraId="652CB78C" w14:textId="77777777" w:rsidR="00A0623F" w:rsidRPr="00D058F0" w:rsidRDefault="00A0623F" w:rsidP="003E5043">
            <w:pPr>
              <w:numPr>
                <w:ilvl w:val="0"/>
                <w:numId w:val="159"/>
              </w:numPr>
              <w:autoSpaceDE w:val="0"/>
              <w:autoSpaceDN w:val="0"/>
              <w:adjustRightInd w:val="0"/>
              <w:rPr>
                <w:sz w:val="22"/>
                <w:szCs w:val="22"/>
              </w:rPr>
            </w:pPr>
            <w:r w:rsidRPr="00D058F0">
              <w:rPr>
                <w:sz w:val="22"/>
                <w:szCs w:val="22"/>
              </w:rPr>
              <w:t>Réduire la pollution féco-urinaire des eaux de surface</w:t>
            </w:r>
          </w:p>
          <w:p w14:paraId="7F8A5D7B" w14:textId="77777777" w:rsidR="00A0623F" w:rsidRDefault="00A0623F" w:rsidP="003E5043">
            <w:pPr>
              <w:numPr>
                <w:ilvl w:val="0"/>
                <w:numId w:val="159"/>
              </w:numPr>
              <w:jc w:val="both"/>
            </w:pPr>
            <w:r w:rsidRPr="00D058F0">
              <w:rPr>
                <w:sz w:val="22"/>
                <w:szCs w:val="22"/>
              </w:rPr>
              <w:t>Contrôler les mollusques et les cyclops</w:t>
            </w:r>
          </w:p>
        </w:tc>
      </w:tr>
      <w:tr w:rsidR="00A0623F" w14:paraId="7919988D" w14:textId="77777777" w:rsidTr="00BD1C0F">
        <w:tc>
          <w:tcPr>
            <w:tcW w:w="2127" w:type="dxa"/>
            <w:vMerge/>
          </w:tcPr>
          <w:p w14:paraId="4E6D6373" w14:textId="77777777" w:rsidR="00A0623F" w:rsidRDefault="00A0623F" w:rsidP="00BD1C0F">
            <w:pPr>
              <w:jc w:val="both"/>
            </w:pPr>
          </w:p>
        </w:tc>
        <w:tc>
          <w:tcPr>
            <w:tcW w:w="1417" w:type="dxa"/>
            <w:vMerge/>
          </w:tcPr>
          <w:p w14:paraId="558D0738" w14:textId="77777777" w:rsidR="00A0623F" w:rsidRDefault="00A0623F" w:rsidP="00BD1C0F">
            <w:pPr>
              <w:jc w:val="both"/>
            </w:pPr>
          </w:p>
        </w:tc>
        <w:tc>
          <w:tcPr>
            <w:tcW w:w="2552" w:type="dxa"/>
          </w:tcPr>
          <w:p w14:paraId="1E5AE462" w14:textId="77777777" w:rsidR="00A0623F" w:rsidRPr="00D058F0" w:rsidRDefault="00A0623F" w:rsidP="00BD1C0F">
            <w:pPr>
              <w:jc w:val="both"/>
              <w:rPr>
                <w:b/>
                <w:bCs/>
                <w:iCs/>
                <w:sz w:val="22"/>
                <w:szCs w:val="22"/>
              </w:rPr>
            </w:pPr>
            <w:r w:rsidRPr="00D058F0">
              <w:rPr>
                <w:b/>
                <w:bCs/>
                <w:iCs/>
                <w:sz w:val="22"/>
                <w:szCs w:val="22"/>
              </w:rPr>
              <w:t>Maladies transmises par des insectes liés à l’eau :</w:t>
            </w:r>
          </w:p>
          <w:p w14:paraId="1FF852CE" w14:textId="77777777" w:rsidR="00A0623F" w:rsidRPr="00D058F0" w:rsidRDefault="00A0623F" w:rsidP="003E5043">
            <w:pPr>
              <w:numPr>
                <w:ilvl w:val="0"/>
                <w:numId w:val="162"/>
              </w:numPr>
              <w:jc w:val="both"/>
              <w:rPr>
                <w:iCs/>
                <w:sz w:val="22"/>
                <w:szCs w:val="22"/>
              </w:rPr>
            </w:pPr>
            <w:r w:rsidRPr="00D058F0">
              <w:rPr>
                <w:iCs/>
                <w:sz w:val="22"/>
                <w:szCs w:val="22"/>
              </w:rPr>
              <w:t>Trypanosomiase</w:t>
            </w:r>
          </w:p>
          <w:p w14:paraId="148D5C17" w14:textId="77777777" w:rsidR="00A0623F" w:rsidRDefault="00A0623F" w:rsidP="003E5043">
            <w:pPr>
              <w:numPr>
                <w:ilvl w:val="0"/>
                <w:numId w:val="162"/>
              </w:numPr>
              <w:jc w:val="both"/>
            </w:pPr>
            <w:r w:rsidRPr="00D058F0">
              <w:rPr>
                <w:iCs/>
                <w:sz w:val="22"/>
                <w:szCs w:val="22"/>
              </w:rPr>
              <w:t>Malaria (paludisme)</w:t>
            </w:r>
          </w:p>
        </w:tc>
        <w:tc>
          <w:tcPr>
            <w:tcW w:w="4394" w:type="dxa"/>
          </w:tcPr>
          <w:p w14:paraId="0E129B20" w14:textId="77777777" w:rsidR="00A0623F" w:rsidRPr="00D058F0" w:rsidRDefault="00A0623F" w:rsidP="003E5043">
            <w:pPr>
              <w:numPr>
                <w:ilvl w:val="0"/>
                <w:numId w:val="159"/>
              </w:numPr>
              <w:autoSpaceDE w:val="0"/>
              <w:autoSpaceDN w:val="0"/>
              <w:adjustRightInd w:val="0"/>
              <w:rPr>
                <w:sz w:val="22"/>
                <w:szCs w:val="22"/>
              </w:rPr>
            </w:pPr>
            <w:r w:rsidRPr="00D058F0">
              <w:rPr>
                <w:sz w:val="22"/>
                <w:szCs w:val="22"/>
              </w:rPr>
              <w:t>Augmenter la quantité d’eau utilisée</w:t>
            </w:r>
          </w:p>
          <w:p w14:paraId="7AD5DA03" w14:textId="77777777" w:rsidR="00A0623F" w:rsidRDefault="00A0623F" w:rsidP="00BD1C0F">
            <w:pPr>
              <w:jc w:val="both"/>
            </w:pPr>
            <w:r w:rsidRPr="00D058F0">
              <w:rPr>
                <w:sz w:val="22"/>
                <w:szCs w:val="22"/>
              </w:rPr>
              <w:t>Améliorer l’accès et la sécurité des approvisionnements en eau</w:t>
            </w:r>
          </w:p>
        </w:tc>
      </w:tr>
    </w:tbl>
    <w:p w14:paraId="65FE55FA" w14:textId="77777777" w:rsidR="00433E49" w:rsidRDefault="00433E49" w:rsidP="00362B35">
      <w:pPr>
        <w:jc w:val="center"/>
        <w:outlineLvl w:val="0"/>
        <w:rPr>
          <w:rFonts w:ascii="TimesNewRoman,Bold" w:hAnsi="TimesNewRoman,Bold" w:cs="TimesNewRoman,Bold"/>
          <w:b/>
          <w:bCs/>
          <w:sz w:val="22"/>
          <w:szCs w:val="22"/>
        </w:rPr>
      </w:pPr>
    </w:p>
    <w:p w14:paraId="6935424B" w14:textId="77777777" w:rsidR="00155E63" w:rsidRPr="00155E63" w:rsidRDefault="00D03203" w:rsidP="00155E63">
      <w:pPr>
        <w:rPr>
          <w:b/>
          <w:sz w:val="22"/>
          <w:szCs w:val="22"/>
        </w:rPr>
      </w:pPr>
      <w:r>
        <w:br w:type="page"/>
      </w:r>
      <w:r w:rsidR="00155E63" w:rsidRPr="00155E63">
        <w:rPr>
          <w:b/>
          <w:sz w:val="22"/>
          <w:szCs w:val="22"/>
        </w:rPr>
        <w:lastRenderedPageBreak/>
        <w:t>Directives E</w:t>
      </w:r>
      <w:r w:rsidR="007211BE">
        <w:rPr>
          <w:b/>
          <w:sz w:val="22"/>
          <w:szCs w:val="22"/>
        </w:rPr>
        <w:t xml:space="preserve">nvironnement </w:t>
      </w:r>
      <w:r w:rsidR="007211BE" w:rsidRPr="00155E63">
        <w:rPr>
          <w:b/>
          <w:sz w:val="22"/>
          <w:szCs w:val="22"/>
        </w:rPr>
        <w:t>H</w:t>
      </w:r>
      <w:r w:rsidR="007211BE">
        <w:rPr>
          <w:b/>
          <w:sz w:val="22"/>
          <w:szCs w:val="22"/>
        </w:rPr>
        <w:t xml:space="preserve">ygiène et </w:t>
      </w:r>
      <w:r w:rsidR="00155E63" w:rsidRPr="00155E63">
        <w:rPr>
          <w:b/>
          <w:sz w:val="22"/>
          <w:szCs w:val="22"/>
        </w:rPr>
        <w:t>S</w:t>
      </w:r>
      <w:r w:rsidR="007211BE">
        <w:rPr>
          <w:b/>
          <w:sz w:val="22"/>
          <w:szCs w:val="22"/>
        </w:rPr>
        <w:t>écurité</w:t>
      </w:r>
      <w:r w:rsidR="00155E63" w:rsidRPr="00155E63">
        <w:rPr>
          <w:b/>
          <w:sz w:val="22"/>
          <w:szCs w:val="22"/>
        </w:rPr>
        <w:t xml:space="preserve"> Générale du Groupe de la Banque</w:t>
      </w:r>
    </w:p>
    <w:p w14:paraId="3B3D155B" w14:textId="77777777" w:rsidR="00155E63" w:rsidRPr="001611E7" w:rsidRDefault="001611E7" w:rsidP="007211BE">
      <w:pPr>
        <w:pBdr>
          <w:top w:val="single" w:sz="4" w:space="1" w:color="auto"/>
          <w:left w:val="single" w:sz="4" w:space="4" w:color="auto"/>
          <w:bottom w:val="single" w:sz="4" w:space="1" w:color="auto"/>
          <w:right w:val="single" w:sz="4" w:space="4" w:color="auto"/>
        </w:pBdr>
        <w:jc w:val="both"/>
        <w:rPr>
          <w:sz w:val="20"/>
          <w:szCs w:val="20"/>
        </w:rPr>
      </w:pPr>
      <w:r w:rsidRPr="001611E7">
        <w:rPr>
          <w:sz w:val="20"/>
          <w:szCs w:val="20"/>
        </w:rPr>
        <w:t xml:space="preserve">Les </w:t>
      </w:r>
      <w:r w:rsidR="007211BE">
        <w:rPr>
          <w:sz w:val="20"/>
          <w:szCs w:val="20"/>
        </w:rPr>
        <w:t>D</w:t>
      </w:r>
      <w:r w:rsidRPr="001611E7">
        <w:rPr>
          <w:sz w:val="20"/>
          <w:szCs w:val="20"/>
        </w:rPr>
        <w:t>irectives EHS sont des normes de performance qui font partie intégrante des clauses environnementales et sociales édictées par le Groupe de la BM pour s’assurer de la bonne prise en compte des aspects environnementaux et sociaux des projet</w:t>
      </w:r>
      <w:r>
        <w:rPr>
          <w:sz w:val="20"/>
          <w:szCs w:val="20"/>
        </w:rPr>
        <w:t>s</w:t>
      </w:r>
      <w:r w:rsidRPr="001611E7">
        <w:rPr>
          <w:sz w:val="20"/>
          <w:szCs w:val="20"/>
        </w:rPr>
        <w:t xml:space="preserve"> qu’il finance.</w:t>
      </w:r>
      <w:r>
        <w:rPr>
          <w:sz w:val="20"/>
          <w:szCs w:val="20"/>
        </w:rPr>
        <w:t xml:space="preserve"> Les Directives EHS générales sont complétées par des Directives EHS spécifiques qui touchent à différentes branches d’activités</w:t>
      </w:r>
      <w:r w:rsidR="007211BE">
        <w:rPr>
          <w:sz w:val="20"/>
          <w:szCs w:val="20"/>
        </w:rPr>
        <w:t xml:space="preserve"> (culture annuelle, transformation, construction, pesticides etc.)</w:t>
      </w:r>
      <w:r>
        <w:rPr>
          <w:sz w:val="20"/>
          <w:szCs w:val="20"/>
        </w:rPr>
        <w:t>. Ains</w:t>
      </w:r>
      <w:r w:rsidR="00363C5A">
        <w:rPr>
          <w:sz w:val="20"/>
          <w:szCs w:val="20"/>
        </w:rPr>
        <w:t>i, dans le cadre du projet PADAP</w:t>
      </w:r>
      <w:r>
        <w:rPr>
          <w:sz w:val="20"/>
          <w:szCs w:val="20"/>
        </w:rPr>
        <w:t>, il s’agira de s’</w:t>
      </w:r>
      <w:r w:rsidR="007211BE">
        <w:rPr>
          <w:sz w:val="20"/>
          <w:szCs w:val="20"/>
        </w:rPr>
        <w:t xml:space="preserve">assurer </w:t>
      </w:r>
      <w:r>
        <w:rPr>
          <w:sz w:val="20"/>
          <w:szCs w:val="20"/>
        </w:rPr>
        <w:t>e</w:t>
      </w:r>
      <w:r w:rsidR="007211BE">
        <w:rPr>
          <w:sz w:val="20"/>
          <w:szCs w:val="20"/>
        </w:rPr>
        <w:t>n amont</w:t>
      </w:r>
      <w:r w:rsidR="00851A7D">
        <w:rPr>
          <w:sz w:val="20"/>
          <w:szCs w:val="20"/>
        </w:rPr>
        <w:t xml:space="preserve"> </w:t>
      </w:r>
      <w:r w:rsidR="007211BE">
        <w:rPr>
          <w:sz w:val="20"/>
          <w:szCs w:val="20"/>
        </w:rPr>
        <w:t xml:space="preserve">que </w:t>
      </w:r>
      <w:r>
        <w:rPr>
          <w:sz w:val="20"/>
          <w:szCs w:val="20"/>
        </w:rPr>
        <w:t>les TDR</w:t>
      </w:r>
      <w:r w:rsidR="007211BE">
        <w:rPr>
          <w:sz w:val="20"/>
          <w:szCs w:val="20"/>
        </w:rPr>
        <w:t xml:space="preserve"> et l</w:t>
      </w:r>
      <w:r>
        <w:rPr>
          <w:sz w:val="20"/>
          <w:szCs w:val="20"/>
        </w:rPr>
        <w:t xml:space="preserve">es études environnementales </w:t>
      </w:r>
      <w:r w:rsidR="007211BE">
        <w:rPr>
          <w:sz w:val="20"/>
          <w:szCs w:val="20"/>
        </w:rPr>
        <w:t>ont bien intégré la prise en en compte des Directives EHS et en aval, la mise en œuvre des PGES et des mesures environnementales respectent l’application rigoureuses des Directives générales et particulières des Directives EHS aussi bien au niveau des entreprises qu’au niveau des prestataires. Cette tâche</w:t>
      </w:r>
      <w:r w:rsidR="00363C5A">
        <w:rPr>
          <w:sz w:val="20"/>
          <w:szCs w:val="20"/>
        </w:rPr>
        <w:t xml:space="preserve"> sera assurée par l’EES du PADAP</w:t>
      </w:r>
      <w:r w:rsidR="007211BE">
        <w:rPr>
          <w:sz w:val="20"/>
          <w:szCs w:val="20"/>
        </w:rPr>
        <w:t>, l’ONE et la BM.</w:t>
      </w:r>
    </w:p>
    <w:p w14:paraId="3169234B" w14:textId="77777777" w:rsidR="00155E63" w:rsidRDefault="00155E63" w:rsidP="00155E63"/>
    <w:p w14:paraId="297BC8EB" w14:textId="77777777" w:rsidR="00D03203" w:rsidRDefault="00D03203" w:rsidP="00F00267"/>
    <w:p w14:paraId="0CD79C97" w14:textId="0943B82B" w:rsidR="00F00267" w:rsidRDefault="00510C47" w:rsidP="00F00267">
      <w:bookmarkStart w:id="374" w:name="_Toc149018331"/>
      <w:r w:rsidRPr="00484B6B">
        <w:rPr>
          <w:noProof/>
          <w:lang w:val="en-US" w:eastAsia="en-US"/>
        </w:rPr>
        <w:drawing>
          <wp:inline distT="0" distB="0" distL="0" distR="0" wp14:anchorId="26690F63" wp14:editId="57EF0FF3">
            <wp:extent cx="5141595" cy="5676265"/>
            <wp:effectExtent l="0" t="0" r="1905" b="635"/>
            <wp:docPr id="1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141595" cy="5676265"/>
                    </a:xfrm>
                    <a:prstGeom prst="rect">
                      <a:avLst/>
                    </a:prstGeom>
                    <a:noFill/>
                    <a:ln>
                      <a:noFill/>
                    </a:ln>
                  </pic:spPr>
                </pic:pic>
              </a:graphicData>
            </a:graphic>
          </wp:inline>
        </w:drawing>
      </w:r>
      <w:r w:rsidR="00155E63">
        <w:br w:type="page"/>
      </w:r>
    </w:p>
    <w:p w14:paraId="469F0FB1" w14:textId="77777777" w:rsidR="00FE064E" w:rsidRPr="00F00267" w:rsidRDefault="00E2437D" w:rsidP="00F00267">
      <w:pPr>
        <w:pStyle w:val="Heading2"/>
      </w:pPr>
      <w:bookmarkStart w:id="375" w:name="_Toc343522756"/>
      <w:r w:rsidRPr="00F00267">
        <w:lastRenderedPageBreak/>
        <w:t>Annexe 4</w:t>
      </w:r>
      <w:r w:rsidR="006A4587" w:rsidRPr="00F00267">
        <w:t xml:space="preserve"> : </w:t>
      </w:r>
      <w:bookmarkEnd w:id="374"/>
      <w:r w:rsidR="00FE064E" w:rsidRPr="00F00267">
        <w:t>Clauses environnementales et sociales du DAO</w:t>
      </w:r>
      <w:bookmarkEnd w:id="375"/>
    </w:p>
    <w:p w14:paraId="5F29D40A" w14:textId="77777777" w:rsidR="00FE064E" w:rsidRPr="008757F8" w:rsidRDefault="00FE064E" w:rsidP="00FE064E">
      <w:pPr>
        <w:pStyle w:val="Grillemoyenne21"/>
        <w:rPr>
          <w:b/>
          <w:sz w:val="28"/>
          <w:szCs w:val="28"/>
        </w:rPr>
      </w:pPr>
    </w:p>
    <w:p w14:paraId="62B85C32" w14:textId="77777777" w:rsidR="00FE064E" w:rsidRPr="00FE064E" w:rsidRDefault="00FE064E" w:rsidP="003E5043">
      <w:pPr>
        <w:numPr>
          <w:ilvl w:val="0"/>
          <w:numId w:val="123"/>
        </w:numPr>
        <w:contextualSpacing/>
        <w:jc w:val="both"/>
        <w:rPr>
          <w:sz w:val="20"/>
          <w:szCs w:val="20"/>
          <w:lang w:eastAsia="en-US"/>
        </w:rPr>
      </w:pPr>
      <w:r w:rsidRPr="00FE064E">
        <w:rPr>
          <w:sz w:val="20"/>
          <w:szCs w:val="20"/>
          <w:lang w:eastAsia="en-US"/>
        </w:rPr>
        <w:t>Pour s’assurer de la prise en compte effective des mesures environnementales et sociales qui s’appliquent aux politiques de sauvegardes déclenchées par les activités du projet, les sous projets comporteront chacun une partie qui s’appesantira et décrira de manière exhaustive l’application de cette politique de sauvegarde.</w:t>
      </w:r>
    </w:p>
    <w:p w14:paraId="55B5DED4" w14:textId="77777777" w:rsidR="00FE064E" w:rsidRPr="00FE064E" w:rsidRDefault="00FE064E" w:rsidP="003E5043">
      <w:pPr>
        <w:numPr>
          <w:ilvl w:val="1"/>
          <w:numId w:val="123"/>
        </w:numPr>
        <w:contextualSpacing/>
        <w:jc w:val="both"/>
        <w:rPr>
          <w:sz w:val="20"/>
          <w:szCs w:val="20"/>
          <w:lang w:eastAsia="en-US"/>
        </w:rPr>
      </w:pPr>
      <w:r w:rsidRPr="00FE064E">
        <w:rPr>
          <w:sz w:val="20"/>
          <w:szCs w:val="20"/>
          <w:u w:val="single"/>
          <w:lang w:eastAsia="en-US"/>
        </w:rPr>
        <w:t>Phase préparation</w:t>
      </w:r>
      <w:r w:rsidRPr="00FE064E">
        <w:rPr>
          <w:sz w:val="20"/>
          <w:szCs w:val="20"/>
          <w:lang w:eastAsia="en-US"/>
        </w:rPr>
        <w:t> : Mémoire de Préparation de Projet (Fiche de filtration et enquête environnementale)</w:t>
      </w:r>
    </w:p>
    <w:p w14:paraId="3D323DBD" w14:textId="77777777" w:rsidR="00FE064E" w:rsidRPr="00FE064E" w:rsidRDefault="00FE064E" w:rsidP="003E5043">
      <w:pPr>
        <w:numPr>
          <w:ilvl w:val="1"/>
          <w:numId w:val="123"/>
        </w:numPr>
        <w:contextualSpacing/>
        <w:jc w:val="both"/>
        <w:rPr>
          <w:sz w:val="20"/>
          <w:szCs w:val="20"/>
          <w:lang w:eastAsia="en-US"/>
        </w:rPr>
      </w:pPr>
      <w:r w:rsidRPr="00FE064E">
        <w:rPr>
          <w:sz w:val="20"/>
          <w:szCs w:val="20"/>
          <w:u w:val="single"/>
          <w:lang w:eastAsia="en-US"/>
        </w:rPr>
        <w:t>Phase Etudes</w:t>
      </w:r>
      <w:r w:rsidRPr="00FE064E">
        <w:rPr>
          <w:sz w:val="20"/>
          <w:szCs w:val="20"/>
          <w:lang w:eastAsia="en-US"/>
        </w:rPr>
        <w:t xml:space="preserve"> : Avant-Projet Sommaire (APS) et Avant-Projet Détaillé (APD) </w:t>
      </w:r>
      <w:r w:rsidRPr="00FE064E">
        <w:rPr>
          <w:sz w:val="20"/>
          <w:szCs w:val="20"/>
          <w:lang w:val="en-US" w:eastAsia="en-US"/>
        </w:rPr>
        <w:sym w:font="Wingdings" w:char="F0E0"/>
      </w:r>
      <w:r w:rsidRPr="00FE064E">
        <w:rPr>
          <w:sz w:val="20"/>
          <w:szCs w:val="20"/>
          <w:lang w:eastAsia="en-US"/>
        </w:rPr>
        <w:t xml:space="preserve"> Etablissement d’un Plan de Gestion Environnementale et Sociale (PGES) y compris les Bordereaux des Coûts nécessaires aux mesures d’atténuation d’impacts environnementaux.</w:t>
      </w:r>
    </w:p>
    <w:p w14:paraId="4B774384" w14:textId="77777777" w:rsidR="00FE064E" w:rsidRPr="00FE064E" w:rsidRDefault="00FE064E" w:rsidP="003E5043">
      <w:pPr>
        <w:numPr>
          <w:ilvl w:val="1"/>
          <w:numId w:val="123"/>
        </w:numPr>
        <w:contextualSpacing/>
        <w:jc w:val="both"/>
        <w:rPr>
          <w:sz w:val="20"/>
          <w:szCs w:val="20"/>
          <w:u w:val="single"/>
          <w:lang w:eastAsia="en-US"/>
        </w:rPr>
      </w:pPr>
      <w:r w:rsidRPr="00FE064E">
        <w:rPr>
          <w:sz w:val="20"/>
          <w:szCs w:val="20"/>
          <w:u w:val="single"/>
          <w:lang w:eastAsia="en-US"/>
        </w:rPr>
        <w:t>Dossier d’Appel d’Offres (DAO) : Imputation dans les séries de prix spécifiés dans les APD et BDQE des actions et coûts nécessaires aux mesures d’atténuation environnementale.</w:t>
      </w:r>
    </w:p>
    <w:p w14:paraId="39660036" w14:textId="77777777" w:rsidR="00FE064E" w:rsidRPr="00FE064E" w:rsidRDefault="00FE064E" w:rsidP="00FE064E">
      <w:pPr>
        <w:tabs>
          <w:tab w:val="left" w:pos="3583"/>
        </w:tabs>
        <w:rPr>
          <w:sz w:val="20"/>
          <w:szCs w:val="20"/>
          <w:lang w:eastAsia="en-US"/>
        </w:rPr>
      </w:pPr>
      <w:r w:rsidRPr="00FE064E">
        <w:rPr>
          <w:sz w:val="20"/>
          <w:szCs w:val="20"/>
          <w:lang w:eastAsia="en-US"/>
        </w:rPr>
        <w:tab/>
      </w:r>
    </w:p>
    <w:p w14:paraId="1922E89E" w14:textId="77777777" w:rsidR="00FE064E" w:rsidRPr="00FE064E" w:rsidRDefault="00FE064E" w:rsidP="00FE064E">
      <w:pPr>
        <w:autoSpaceDE w:val="0"/>
        <w:autoSpaceDN w:val="0"/>
        <w:adjustRightInd w:val="0"/>
        <w:jc w:val="both"/>
        <w:rPr>
          <w:bCs/>
          <w:sz w:val="20"/>
          <w:szCs w:val="20"/>
          <w:lang w:val="sw-KE" w:eastAsia="sw-KE"/>
        </w:rPr>
      </w:pPr>
    </w:p>
    <w:p w14:paraId="6B42B66F"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1. Responsabilités de l'entrepreneur :</w:t>
      </w:r>
    </w:p>
    <w:p w14:paraId="795DB3A3" w14:textId="77777777" w:rsidR="00FE064E" w:rsidRPr="00FE064E" w:rsidRDefault="00FE064E" w:rsidP="00FE064E">
      <w:pPr>
        <w:autoSpaceDE w:val="0"/>
        <w:autoSpaceDN w:val="0"/>
        <w:adjustRightInd w:val="0"/>
        <w:jc w:val="both"/>
        <w:rPr>
          <w:b/>
          <w:bCs/>
          <w:i/>
          <w:sz w:val="20"/>
          <w:szCs w:val="20"/>
          <w:lang w:val="sw-KE" w:eastAsia="sw-KE"/>
        </w:rPr>
      </w:pPr>
    </w:p>
    <w:p w14:paraId="1AC16309"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L’entrepreneur doit avoir et maintenir en vigueur pendant la durée d'exécution des travaux, tous les permis et licences nécessaires à l'exécution des travaux. </w:t>
      </w:r>
    </w:p>
    <w:p w14:paraId="08011CA0" w14:textId="77777777" w:rsidR="00FE064E" w:rsidRPr="00FE064E" w:rsidRDefault="00FE064E" w:rsidP="00FE064E">
      <w:pPr>
        <w:autoSpaceDE w:val="0"/>
        <w:autoSpaceDN w:val="0"/>
        <w:adjustRightInd w:val="0"/>
        <w:jc w:val="both"/>
        <w:rPr>
          <w:sz w:val="20"/>
          <w:szCs w:val="20"/>
          <w:lang w:val="sw-KE" w:eastAsia="sw-KE"/>
        </w:rPr>
      </w:pPr>
    </w:p>
    <w:p w14:paraId="2DB3DD20"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II doit s'assurer que ses employés et ceux de ses sous-traitants respectent les lois et les règlements en vigueur ainsi que les exigences environnementales et sociales contractuelles. </w:t>
      </w:r>
    </w:p>
    <w:p w14:paraId="6836D489" w14:textId="77777777" w:rsidR="00FE064E" w:rsidRPr="00FE064E" w:rsidRDefault="00FE064E" w:rsidP="00FE064E">
      <w:pPr>
        <w:autoSpaceDE w:val="0"/>
        <w:autoSpaceDN w:val="0"/>
        <w:adjustRightInd w:val="0"/>
        <w:jc w:val="both"/>
        <w:rPr>
          <w:sz w:val="20"/>
          <w:szCs w:val="20"/>
          <w:lang w:val="sw-KE" w:eastAsia="sw-KE"/>
        </w:rPr>
      </w:pPr>
    </w:p>
    <w:p w14:paraId="1A8489A7"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A cet effet, il doit organiser, au début des travaux, une réunion avec tout le personnel affecté au projet et l'informer des exigences contractuelles en matière d'environnement relatives au projet. </w:t>
      </w:r>
    </w:p>
    <w:p w14:paraId="69A18523" w14:textId="77777777" w:rsidR="00FE064E" w:rsidRPr="00FE064E" w:rsidRDefault="00FE064E" w:rsidP="00FE064E">
      <w:pPr>
        <w:autoSpaceDE w:val="0"/>
        <w:autoSpaceDN w:val="0"/>
        <w:adjustRightInd w:val="0"/>
        <w:jc w:val="both"/>
        <w:rPr>
          <w:sz w:val="20"/>
          <w:szCs w:val="20"/>
          <w:lang w:val="sw-KE" w:eastAsia="sw-KE"/>
        </w:rPr>
      </w:pPr>
    </w:p>
    <w:p w14:paraId="747D75C4"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est aussi tenu d'informer tout nouvel employé qui se joindra à son personnel au fur et à mesure de l'avancement de ses travaux.</w:t>
      </w:r>
    </w:p>
    <w:p w14:paraId="0C1BC92E" w14:textId="77777777" w:rsidR="00FE064E" w:rsidRPr="00FE064E" w:rsidRDefault="00FE064E" w:rsidP="00FE064E">
      <w:pPr>
        <w:autoSpaceDE w:val="0"/>
        <w:autoSpaceDN w:val="0"/>
        <w:adjustRightInd w:val="0"/>
        <w:jc w:val="both"/>
        <w:rPr>
          <w:sz w:val="20"/>
          <w:szCs w:val="20"/>
          <w:lang w:val="sw-KE" w:eastAsia="sw-KE"/>
        </w:rPr>
      </w:pPr>
    </w:p>
    <w:p w14:paraId="2101AF9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est tenu de mettre à la disposition du chantier un responsable qui assure la mise en oeuvre de contrôle environnemental et social interne de chantier et chargé de la gestion des asp</w:t>
      </w:r>
      <w:r w:rsidR="006A758C">
        <w:rPr>
          <w:sz w:val="20"/>
          <w:szCs w:val="20"/>
          <w:lang w:val="sw-KE" w:eastAsia="sw-KE"/>
        </w:rPr>
        <w:t>ects qualité et environnement (</w:t>
      </w:r>
      <w:r w:rsidRPr="00FE064E">
        <w:rPr>
          <w:sz w:val="20"/>
          <w:szCs w:val="20"/>
          <w:lang w:val="sw-KE" w:eastAsia="sw-KE"/>
        </w:rPr>
        <w:t>s’il y a lieu).</w:t>
      </w:r>
    </w:p>
    <w:p w14:paraId="58BB2C4B" w14:textId="77777777" w:rsidR="00FE064E" w:rsidRPr="00FE064E" w:rsidRDefault="00FE064E" w:rsidP="00FE064E">
      <w:pPr>
        <w:autoSpaceDE w:val="0"/>
        <w:autoSpaceDN w:val="0"/>
        <w:adjustRightInd w:val="0"/>
        <w:jc w:val="both"/>
        <w:rPr>
          <w:sz w:val="20"/>
          <w:szCs w:val="20"/>
          <w:lang w:val="sw-KE" w:eastAsia="sw-KE"/>
        </w:rPr>
      </w:pPr>
    </w:p>
    <w:p w14:paraId="1F9F28AB"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 I1 doit être autonome en termes de moyens lui permettant d'assurer efficacement l'exécution du présent programme (moyen de déplacement, équipement informatique, bureau, appareil photo numérique, petit équipement de terrain) et de responsabilité (rattachement hiérarchique direct à la direction de travaux, aptitude à stopper l'exécution de travaux non-conformes.. .).</w:t>
      </w:r>
    </w:p>
    <w:p w14:paraId="37E7DF6B" w14:textId="77777777" w:rsidR="00FE064E" w:rsidRPr="00FE064E" w:rsidRDefault="00FE064E" w:rsidP="00FE064E">
      <w:pPr>
        <w:autoSpaceDE w:val="0"/>
        <w:autoSpaceDN w:val="0"/>
        <w:adjustRightInd w:val="0"/>
        <w:jc w:val="both"/>
        <w:rPr>
          <w:sz w:val="20"/>
          <w:szCs w:val="20"/>
          <w:lang w:val="sw-KE" w:eastAsia="sw-KE"/>
        </w:rPr>
      </w:pPr>
    </w:p>
    <w:p w14:paraId="5572E7A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Ce Responsable devra compter sur la collaboration du Socio-Environnementaliste de la Mission de Contrôle, et ceci pour pouvoir interpréter les données, et résoudre les différents problèmes.</w:t>
      </w:r>
    </w:p>
    <w:p w14:paraId="342E056D" w14:textId="77777777" w:rsidR="00FE064E" w:rsidRPr="00FE064E" w:rsidRDefault="00FE064E" w:rsidP="00FE064E">
      <w:pPr>
        <w:autoSpaceDE w:val="0"/>
        <w:autoSpaceDN w:val="0"/>
        <w:adjustRightInd w:val="0"/>
        <w:jc w:val="both"/>
        <w:rPr>
          <w:sz w:val="20"/>
          <w:szCs w:val="20"/>
          <w:lang w:val="sw-KE" w:eastAsia="sw-KE"/>
        </w:rPr>
      </w:pPr>
    </w:p>
    <w:p w14:paraId="649307ED"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Il a à sa disposition une copie de I'ensemble des documents produits dans le cadre de I'Etude d'impact environnemental et social du projet sur les quels il travaille.</w:t>
      </w:r>
    </w:p>
    <w:p w14:paraId="77A40D6C" w14:textId="77777777" w:rsidR="00FE064E" w:rsidRPr="00FE064E" w:rsidRDefault="00FE064E" w:rsidP="00FE064E">
      <w:pPr>
        <w:autoSpaceDE w:val="0"/>
        <w:autoSpaceDN w:val="0"/>
        <w:adjustRightInd w:val="0"/>
        <w:jc w:val="both"/>
        <w:rPr>
          <w:sz w:val="20"/>
          <w:szCs w:val="20"/>
          <w:lang w:val="sw-KE" w:eastAsia="sw-KE"/>
        </w:rPr>
      </w:pPr>
    </w:p>
    <w:p w14:paraId="6BA3F1E0"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II est responsable de l’adaptation du règlement interne de l'Entrepreneur, ainsi que de la conception, de la mise en oeuvre et du suivi des procédures internes de mise en application de la politique environnementale de l'Entrepreneur.</w:t>
      </w:r>
    </w:p>
    <w:p w14:paraId="0B831225" w14:textId="77777777" w:rsidR="00FE064E" w:rsidRPr="00FE064E" w:rsidRDefault="00FE064E" w:rsidP="00FE064E">
      <w:pPr>
        <w:autoSpaceDE w:val="0"/>
        <w:autoSpaceDN w:val="0"/>
        <w:adjustRightInd w:val="0"/>
        <w:jc w:val="both"/>
        <w:rPr>
          <w:sz w:val="20"/>
          <w:szCs w:val="20"/>
          <w:lang w:val="sw-KE" w:eastAsia="sw-KE"/>
        </w:rPr>
      </w:pPr>
    </w:p>
    <w:p w14:paraId="3E5BBAFB"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 II appuie la préparation du projet d'exécution de l'Entrepreneur, en veillant au respect des présentes clauses environnementales et sociales, de la règlementation applicable et des directives de la Banque Mondiale. </w:t>
      </w:r>
    </w:p>
    <w:p w14:paraId="60210919" w14:textId="77777777" w:rsidR="00FE064E" w:rsidRPr="00FE064E" w:rsidRDefault="00FE064E" w:rsidP="00FE064E">
      <w:pPr>
        <w:autoSpaceDE w:val="0"/>
        <w:autoSpaceDN w:val="0"/>
        <w:adjustRightInd w:val="0"/>
        <w:jc w:val="both"/>
        <w:rPr>
          <w:sz w:val="20"/>
          <w:szCs w:val="20"/>
          <w:lang w:val="sw-KE" w:eastAsia="sw-KE"/>
        </w:rPr>
      </w:pPr>
    </w:p>
    <w:p w14:paraId="6E66DCB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I1 effectue les évaluations initiales de sites, suit leur exploitation ou utilisation, et préconise les modes de libération de sites ; les rapports correspondant sont transmis au maître d'ouvrage pour approbation.</w:t>
      </w:r>
    </w:p>
    <w:p w14:paraId="7B2E7A79" w14:textId="77777777" w:rsidR="00FE064E" w:rsidRPr="00FE064E" w:rsidRDefault="00FE064E" w:rsidP="00FE064E">
      <w:pPr>
        <w:autoSpaceDE w:val="0"/>
        <w:autoSpaceDN w:val="0"/>
        <w:adjustRightInd w:val="0"/>
        <w:jc w:val="both"/>
        <w:rPr>
          <w:sz w:val="20"/>
          <w:szCs w:val="20"/>
          <w:lang w:val="sw-KE" w:eastAsia="sw-KE"/>
        </w:rPr>
      </w:pPr>
    </w:p>
    <w:p w14:paraId="411D691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II préconise de manière générale toute disposition ou mesure environnementale et sociale nécessaire  pour le respect des présentes clauses environnementales et sociales, de la réglementation applicable et des directives de la Banque Mondiale.</w:t>
      </w:r>
    </w:p>
    <w:p w14:paraId="2054ADC9" w14:textId="77777777" w:rsidR="00FE064E" w:rsidRPr="00FE064E" w:rsidRDefault="00FE064E" w:rsidP="00FE064E">
      <w:pPr>
        <w:autoSpaceDE w:val="0"/>
        <w:autoSpaceDN w:val="0"/>
        <w:adjustRightInd w:val="0"/>
        <w:jc w:val="both"/>
        <w:rPr>
          <w:sz w:val="20"/>
          <w:szCs w:val="20"/>
          <w:lang w:val="sw-KE" w:eastAsia="sw-KE"/>
        </w:rPr>
      </w:pPr>
    </w:p>
    <w:p w14:paraId="6B9BAE1E"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lastRenderedPageBreak/>
        <w:t>I1 tient à jour les aspects environnementaux et sociaux du cahier de chantier.</w:t>
      </w:r>
    </w:p>
    <w:p w14:paraId="4E739448" w14:textId="77777777" w:rsidR="00FE064E" w:rsidRPr="00FE064E" w:rsidRDefault="00FE064E" w:rsidP="00FE064E">
      <w:pPr>
        <w:autoSpaceDE w:val="0"/>
        <w:autoSpaceDN w:val="0"/>
        <w:adjustRightInd w:val="0"/>
        <w:jc w:val="both"/>
        <w:rPr>
          <w:sz w:val="20"/>
          <w:szCs w:val="20"/>
          <w:lang w:val="sw-KE" w:eastAsia="sw-KE"/>
        </w:rPr>
      </w:pPr>
    </w:p>
    <w:p w14:paraId="430C70D6"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I1 indiquera tous les relevés des incidents environnementaux et socio-économiques significatifs ayant eu lieu ainsi que les mesures correctives qui ont été mises en oeuvre. </w:t>
      </w:r>
    </w:p>
    <w:p w14:paraId="4F51A40C" w14:textId="77777777" w:rsidR="00FE064E" w:rsidRPr="00FE064E" w:rsidRDefault="00FE064E" w:rsidP="00FE064E">
      <w:pPr>
        <w:autoSpaceDE w:val="0"/>
        <w:autoSpaceDN w:val="0"/>
        <w:adjustRightInd w:val="0"/>
        <w:jc w:val="both"/>
        <w:rPr>
          <w:sz w:val="20"/>
          <w:szCs w:val="20"/>
          <w:lang w:val="sw-KE" w:eastAsia="sw-KE"/>
        </w:rPr>
      </w:pPr>
    </w:p>
    <w:p w14:paraId="0A0F4631"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 cahier de chantier doit être disponible systématiquement et pourrait être consulté à tout moment par le Maître d'ouvrage ou son représentant mandaté. Le cahier de chantier servira de base de données pour les contrôles qui pourront être effectués.</w:t>
      </w:r>
    </w:p>
    <w:p w14:paraId="07047383" w14:textId="77777777" w:rsidR="00FE064E" w:rsidRPr="00FE064E" w:rsidRDefault="00FE064E" w:rsidP="00FE064E">
      <w:pPr>
        <w:autoSpaceDE w:val="0"/>
        <w:autoSpaceDN w:val="0"/>
        <w:adjustRightInd w:val="0"/>
        <w:jc w:val="both"/>
        <w:rPr>
          <w:sz w:val="20"/>
          <w:szCs w:val="20"/>
          <w:lang w:val="sw-KE" w:eastAsia="sw-KE"/>
        </w:rPr>
      </w:pPr>
    </w:p>
    <w:p w14:paraId="50D0146C"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Il est tenu de produire mensuellement le bilan de conformité environnementale et sociale de l'Entrepreneur. Il a également à charge, en lien avec la direction des travaux, la mise en oeuvre des actions de redressement de la situation en cas de non-conformité(s) constatée(s). </w:t>
      </w:r>
    </w:p>
    <w:p w14:paraId="59AC570A" w14:textId="77777777" w:rsidR="00FE064E" w:rsidRPr="00FE064E" w:rsidRDefault="00FE064E" w:rsidP="00FE064E">
      <w:pPr>
        <w:autoSpaceDE w:val="0"/>
        <w:autoSpaceDN w:val="0"/>
        <w:adjustRightInd w:val="0"/>
        <w:jc w:val="both"/>
        <w:rPr>
          <w:sz w:val="20"/>
          <w:szCs w:val="20"/>
          <w:lang w:val="sw-KE" w:eastAsia="sw-KE"/>
        </w:rPr>
      </w:pPr>
    </w:p>
    <w:p w14:paraId="4393F260"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reste responsable de l'efficacité environnementale et sociale du chantier.</w:t>
      </w:r>
    </w:p>
    <w:p w14:paraId="1DC61B41"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I1 est chargé des contacts avec les riverains, les propriétaires et/ou exploitants de sites ainsi que les autorités. </w:t>
      </w:r>
    </w:p>
    <w:p w14:paraId="54103FF0" w14:textId="77777777" w:rsidR="00FE064E" w:rsidRPr="00FE064E" w:rsidRDefault="00FE064E" w:rsidP="00FE064E">
      <w:pPr>
        <w:autoSpaceDE w:val="0"/>
        <w:autoSpaceDN w:val="0"/>
        <w:adjustRightInd w:val="0"/>
        <w:jc w:val="both"/>
        <w:rPr>
          <w:sz w:val="20"/>
          <w:szCs w:val="20"/>
          <w:lang w:val="sw-KE" w:eastAsia="sw-KE"/>
        </w:rPr>
      </w:pPr>
    </w:p>
    <w:p w14:paraId="0E71C44A"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I1 recueille et traite les doléances. Il assure de manière générale le suivi de I'ensemble des travaux.</w:t>
      </w:r>
    </w:p>
    <w:p w14:paraId="3D840627" w14:textId="77777777" w:rsidR="00FE064E" w:rsidRPr="00FE064E" w:rsidRDefault="00FE064E" w:rsidP="00FE064E">
      <w:pPr>
        <w:autoSpaceDE w:val="0"/>
        <w:autoSpaceDN w:val="0"/>
        <w:adjustRightInd w:val="0"/>
        <w:jc w:val="both"/>
        <w:rPr>
          <w:bCs/>
          <w:sz w:val="20"/>
          <w:szCs w:val="20"/>
          <w:lang w:val="sw-KE" w:eastAsia="sw-KE"/>
        </w:rPr>
      </w:pPr>
    </w:p>
    <w:p w14:paraId="0CECD3A6"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2 : Embauche du personnel</w:t>
      </w:r>
    </w:p>
    <w:p w14:paraId="748033BC" w14:textId="77777777" w:rsidR="00FE064E" w:rsidRPr="00FE064E" w:rsidRDefault="00FE064E" w:rsidP="00FE064E">
      <w:pPr>
        <w:autoSpaceDE w:val="0"/>
        <w:autoSpaceDN w:val="0"/>
        <w:adjustRightInd w:val="0"/>
        <w:jc w:val="both"/>
        <w:rPr>
          <w:b/>
          <w:bCs/>
          <w:sz w:val="20"/>
          <w:szCs w:val="20"/>
          <w:lang w:val="sw-KE" w:eastAsia="sw-KE"/>
        </w:rPr>
      </w:pPr>
    </w:p>
    <w:p w14:paraId="754DA87B"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est tenu d'engager (en dehors de son personnel cadre technique) le plus possible la main d'oeuvre de la zone où les travaux sont réalisés, afin de favoriser les retombées socio-économiques locales. A défaut de trouver le personnel qualifié sur place, il est autorisé à engager la main d'oeuvre provenant de l'extérieur de la zone de travail.</w:t>
      </w:r>
    </w:p>
    <w:p w14:paraId="3F457A2F" w14:textId="77777777" w:rsidR="00FE064E" w:rsidRPr="00FE064E" w:rsidRDefault="00FE064E" w:rsidP="00FE064E">
      <w:pPr>
        <w:autoSpaceDE w:val="0"/>
        <w:autoSpaceDN w:val="0"/>
        <w:adjustRightInd w:val="0"/>
        <w:jc w:val="both"/>
        <w:rPr>
          <w:bCs/>
          <w:sz w:val="20"/>
          <w:szCs w:val="20"/>
          <w:lang w:val="sw-KE" w:eastAsia="sw-KE"/>
        </w:rPr>
      </w:pPr>
    </w:p>
    <w:p w14:paraId="676D2E85"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3 : Plan d'Hygiène, Santé et Sécurité des installations et du chantier</w:t>
      </w:r>
    </w:p>
    <w:p w14:paraId="629E8F2A" w14:textId="77777777" w:rsidR="00FE064E" w:rsidRPr="00FE064E" w:rsidRDefault="00FE064E" w:rsidP="00FE064E">
      <w:pPr>
        <w:autoSpaceDE w:val="0"/>
        <w:autoSpaceDN w:val="0"/>
        <w:adjustRightInd w:val="0"/>
        <w:jc w:val="both"/>
        <w:rPr>
          <w:b/>
          <w:bCs/>
          <w:sz w:val="20"/>
          <w:szCs w:val="20"/>
          <w:lang w:val="sw-KE" w:eastAsia="sw-KE"/>
        </w:rPr>
      </w:pPr>
    </w:p>
    <w:p w14:paraId="77E718D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L’entreprise devra obligatoirement préparer et soumettre à la mission de contrôle un plan global de gestion de l'environnement comportant spécifiquement un plan de Sécurité- d'Hygiène et de Santé avant le démarrage des travaux. Ce plan devra être validé par la mission de contrôle et son application fera l’objet d'un contrôle permanent.</w:t>
      </w:r>
    </w:p>
    <w:p w14:paraId="77B10775" w14:textId="77777777" w:rsidR="00FE064E" w:rsidRPr="00FE064E" w:rsidRDefault="00FE064E" w:rsidP="00FE064E">
      <w:pPr>
        <w:autoSpaceDE w:val="0"/>
        <w:autoSpaceDN w:val="0"/>
        <w:adjustRightInd w:val="0"/>
        <w:jc w:val="both"/>
        <w:rPr>
          <w:sz w:val="20"/>
          <w:szCs w:val="20"/>
          <w:lang w:val="sw-KE" w:eastAsia="sw-KE"/>
        </w:rPr>
      </w:pPr>
    </w:p>
    <w:p w14:paraId="5D78106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Elle doit respecter, dans ses travaux et ses services, les réglementations nationales existantes, entre  autres celles relatives à la santé, à la sécurité et à l'environnement. Cela inclut les méthodes de travail selon un savoir-faire reconnu et le respect des exigences techniques contractuelles. Sur le plan contractuel, ceci oblige donc que les contractants, leurs agents et personnels, les sous-contractants ou autres à se conformer aux règles et exigences de ce plan.</w:t>
      </w:r>
    </w:p>
    <w:p w14:paraId="621A5E30" w14:textId="77777777" w:rsidR="00FE064E" w:rsidRPr="00FE064E" w:rsidRDefault="00FE064E" w:rsidP="00FE064E">
      <w:pPr>
        <w:autoSpaceDE w:val="0"/>
        <w:autoSpaceDN w:val="0"/>
        <w:adjustRightInd w:val="0"/>
        <w:jc w:val="both"/>
        <w:rPr>
          <w:bCs/>
          <w:sz w:val="20"/>
          <w:szCs w:val="20"/>
          <w:lang w:val="sw-KE" w:eastAsia="sw-KE"/>
        </w:rPr>
      </w:pPr>
    </w:p>
    <w:p w14:paraId="289C53AC"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Hygiène :</w:t>
      </w:r>
    </w:p>
    <w:p w14:paraId="1042A71C" w14:textId="77777777" w:rsidR="00FE064E" w:rsidRPr="00FE064E" w:rsidRDefault="00FE064E" w:rsidP="00FE064E">
      <w:pPr>
        <w:autoSpaceDE w:val="0"/>
        <w:autoSpaceDN w:val="0"/>
        <w:adjustRightInd w:val="0"/>
        <w:jc w:val="both"/>
        <w:rPr>
          <w:bCs/>
          <w:sz w:val="20"/>
          <w:szCs w:val="20"/>
          <w:lang w:val="sw-KE" w:eastAsia="sw-KE"/>
        </w:rPr>
      </w:pPr>
    </w:p>
    <w:p w14:paraId="6811846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Les aires de bureaux et de logement doivent être pourvues d'installations sanitaires (latrines provisoire) dont la taille est fonction du nombre des employés. </w:t>
      </w:r>
    </w:p>
    <w:p w14:paraId="03127710" w14:textId="77777777" w:rsidR="00FE064E" w:rsidRPr="00FE064E" w:rsidRDefault="00FE064E" w:rsidP="00FE064E">
      <w:pPr>
        <w:autoSpaceDE w:val="0"/>
        <w:autoSpaceDN w:val="0"/>
        <w:adjustRightInd w:val="0"/>
        <w:jc w:val="both"/>
        <w:rPr>
          <w:sz w:val="20"/>
          <w:szCs w:val="20"/>
          <w:lang w:val="sw-KE" w:eastAsia="sw-KE"/>
        </w:rPr>
      </w:pPr>
    </w:p>
    <w:p w14:paraId="766E4107"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aires éventuelles de cuisines et de réfectoires devront être désinfectés et nettoyés quotidiennement.</w:t>
      </w:r>
    </w:p>
    <w:p w14:paraId="7EC1ADCA" w14:textId="77777777" w:rsidR="00FE064E" w:rsidRPr="00FE064E" w:rsidRDefault="00FE064E" w:rsidP="00FE064E">
      <w:pPr>
        <w:autoSpaceDE w:val="0"/>
        <w:autoSpaceDN w:val="0"/>
        <w:adjustRightInd w:val="0"/>
        <w:jc w:val="both"/>
        <w:rPr>
          <w:sz w:val="20"/>
          <w:szCs w:val="20"/>
          <w:lang w:val="sw-KE" w:eastAsia="sw-KE"/>
        </w:rPr>
      </w:pPr>
    </w:p>
    <w:p w14:paraId="67352613"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déchets solides de chantier doivent être collectés et acheminés vers des zones de dépôts adéquats (décharges publiques formalisées) ou une fosse provisoire située dans un lieu agrée par l’autorité chargée de contrôle.</w:t>
      </w:r>
    </w:p>
    <w:p w14:paraId="7D02A54E" w14:textId="77777777" w:rsidR="00FE064E" w:rsidRPr="00FE064E" w:rsidRDefault="00FE064E" w:rsidP="00FE064E">
      <w:pPr>
        <w:autoSpaceDE w:val="0"/>
        <w:autoSpaceDN w:val="0"/>
        <w:adjustRightInd w:val="0"/>
        <w:jc w:val="both"/>
        <w:rPr>
          <w:sz w:val="20"/>
          <w:szCs w:val="20"/>
          <w:lang w:val="sw-KE" w:eastAsia="sw-KE"/>
        </w:rPr>
      </w:pPr>
    </w:p>
    <w:p w14:paraId="698C8B95"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Aucun déchet ne doit être brûlé sur place. L'Entrepreneur peut toutefois être autorisé à brûler certains déchets combustibles à condition de respecter toutes les conditions de sécurité et d'éviter le dégagement de fumées toxiques.</w:t>
      </w:r>
    </w:p>
    <w:p w14:paraId="4FD3C2D9" w14:textId="77777777" w:rsidR="00FE064E" w:rsidRPr="00FE064E" w:rsidRDefault="00FE064E" w:rsidP="00FE064E">
      <w:pPr>
        <w:autoSpaceDE w:val="0"/>
        <w:autoSpaceDN w:val="0"/>
        <w:adjustRightInd w:val="0"/>
        <w:jc w:val="both"/>
        <w:rPr>
          <w:sz w:val="20"/>
          <w:szCs w:val="20"/>
          <w:lang w:val="sw-KE" w:eastAsia="sw-KE"/>
        </w:rPr>
      </w:pPr>
    </w:p>
    <w:p w14:paraId="09E6D20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Seuls les papiers et emballages carton non pollues, ainsi que les feuilles mortes et branchages secs, peuvent être brûlés, et les opérations de brûlage devront être effectuées en période de vent favorable (pas d'habitation sous le vent, dispersion rapide des fumées).</w:t>
      </w:r>
    </w:p>
    <w:p w14:paraId="77133BAA" w14:textId="77777777" w:rsidR="00FE064E" w:rsidRPr="00FE064E" w:rsidRDefault="00FE064E" w:rsidP="00FE064E">
      <w:pPr>
        <w:autoSpaceDE w:val="0"/>
        <w:autoSpaceDN w:val="0"/>
        <w:adjustRightInd w:val="0"/>
        <w:jc w:val="both"/>
        <w:rPr>
          <w:sz w:val="20"/>
          <w:szCs w:val="20"/>
          <w:lang w:val="sw-KE" w:eastAsia="sw-KE"/>
        </w:rPr>
      </w:pPr>
    </w:p>
    <w:p w14:paraId="37E4D7A7"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eaux usées provenant des cuisines, des aires de lavage des engins - après séparation des graisses, hydrocarbures et sables, des locaux de bureaux..., excepté les eaux des toilettes, sont évacuées dans le réseau public existant de collecte des eaux usées s'il existe. A défaut, elles sont dirigées vers un puisard provisoire.</w:t>
      </w:r>
    </w:p>
    <w:p w14:paraId="6131F4E9" w14:textId="77777777" w:rsidR="00FE064E" w:rsidRPr="00FE064E" w:rsidRDefault="00FE064E" w:rsidP="00FE064E">
      <w:pPr>
        <w:autoSpaceDE w:val="0"/>
        <w:autoSpaceDN w:val="0"/>
        <w:adjustRightInd w:val="0"/>
        <w:jc w:val="both"/>
        <w:rPr>
          <w:sz w:val="20"/>
          <w:szCs w:val="20"/>
          <w:lang w:val="sw-KE" w:eastAsia="sw-KE"/>
        </w:rPr>
      </w:pPr>
    </w:p>
    <w:p w14:paraId="548D8747"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Sécurité :</w:t>
      </w:r>
    </w:p>
    <w:p w14:paraId="548B9991" w14:textId="77777777" w:rsidR="00FE064E" w:rsidRPr="00FE064E" w:rsidRDefault="00FE064E" w:rsidP="00FE064E">
      <w:pPr>
        <w:autoSpaceDE w:val="0"/>
        <w:autoSpaceDN w:val="0"/>
        <w:adjustRightInd w:val="0"/>
        <w:jc w:val="both"/>
        <w:rPr>
          <w:b/>
          <w:bCs/>
          <w:i/>
          <w:sz w:val="20"/>
          <w:szCs w:val="20"/>
          <w:lang w:val="sw-KE" w:eastAsia="sw-KE"/>
        </w:rPr>
      </w:pPr>
    </w:p>
    <w:p w14:paraId="0A8F234D"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 chantier sera interdit au public et sera protégé par des balises et des panneaux de signalisation. Les différents accès seront clairement signalés, leurs abords seront maintenus propres pour assurer le confort et la sécurité.</w:t>
      </w:r>
    </w:p>
    <w:p w14:paraId="3049E95C" w14:textId="77777777" w:rsidR="00FE064E" w:rsidRPr="00FE064E" w:rsidRDefault="00FE064E" w:rsidP="00FE064E">
      <w:pPr>
        <w:autoSpaceDE w:val="0"/>
        <w:autoSpaceDN w:val="0"/>
        <w:adjustRightInd w:val="0"/>
        <w:jc w:val="both"/>
        <w:rPr>
          <w:sz w:val="20"/>
          <w:szCs w:val="20"/>
          <w:lang w:val="sw-KE" w:eastAsia="sw-KE"/>
        </w:rPr>
      </w:pPr>
    </w:p>
    <w:p w14:paraId="1E8A4497"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A cet effet, I'Entrepreneur doit prendre toutes les mesures de sécurité propres à éviter des accidents, tant a l'égard du personnel qu'a l'égard des tiers. I1 est tenu d'observer tous les règlements et consignes de l'autorité compétente.</w:t>
      </w:r>
    </w:p>
    <w:p w14:paraId="39762A59" w14:textId="77777777" w:rsidR="00FE064E" w:rsidRPr="00FE064E" w:rsidRDefault="00FE064E" w:rsidP="00FE064E">
      <w:pPr>
        <w:autoSpaceDE w:val="0"/>
        <w:autoSpaceDN w:val="0"/>
        <w:adjustRightInd w:val="0"/>
        <w:jc w:val="both"/>
        <w:rPr>
          <w:sz w:val="20"/>
          <w:szCs w:val="20"/>
          <w:lang w:val="sw-KE" w:eastAsia="sw-KE"/>
        </w:rPr>
      </w:pPr>
    </w:p>
    <w:p w14:paraId="05437BD7"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II doit prendre toutes les précautions nécessaires pour éviter que les travaux ne causent un danger aux tiers, notamment face aux risques et dangers lies au fonctionnement d'une ligne de haute tension et à la proximité des populations, et face à la circulation publique si celle-ci n'a pas été déviée. </w:t>
      </w:r>
    </w:p>
    <w:p w14:paraId="08F2A2FA" w14:textId="77777777" w:rsidR="00FE064E" w:rsidRPr="00FE064E" w:rsidRDefault="00FE064E" w:rsidP="00FE064E">
      <w:pPr>
        <w:autoSpaceDE w:val="0"/>
        <w:autoSpaceDN w:val="0"/>
        <w:adjustRightInd w:val="0"/>
        <w:jc w:val="both"/>
        <w:rPr>
          <w:sz w:val="20"/>
          <w:szCs w:val="20"/>
          <w:lang w:val="sw-KE" w:eastAsia="sw-KE"/>
        </w:rPr>
      </w:pPr>
    </w:p>
    <w:p w14:paraId="5F630951"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points de passage dangereux, le long et à la traversée des voies de communication, doivent être protégés par des garde-corps provisoires ou par tout autre dispositif approprié.</w:t>
      </w:r>
    </w:p>
    <w:p w14:paraId="7569409D" w14:textId="77777777" w:rsidR="00FE064E" w:rsidRPr="00FE064E" w:rsidRDefault="00FE064E" w:rsidP="00FE064E">
      <w:pPr>
        <w:autoSpaceDE w:val="0"/>
        <w:autoSpaceDN w:val="0"/>
        <w:adjustRightInd w:val="0"/>
        <w:jc w:val="both"/>
        <w:rPr>
          <w:sz w:val="20"/>
          <w:szCs w:val="20"/>
          <w:lang w:val="sw-KE" w:eastAsia="sw-KE"/>
        </w:rPr>
      </w:pPr>
    </w:p>
    <w:p w14:paraId="61E0BF3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Lorsque les travaux intéressent la circulation publique, la signalisation a l'usage du public doit être conforme aux instructions réglementaires en la matière : elle est réalisée sous le contrôle des services  compétents par I'Entrepreneur, ce dernier ayant a sa charge la fourniture et la mise en place des panneaux et des dispositifs de signalisation.</w:t>
      </w:r>
    </w:p>
    <w:p w14:paraId="0614AEAC" w14:textId="77777777" w:rsidR="00FE064E" w:rsidRPr="00FE064E" w:rsidRDefault="00FE064E" w:rsidP="00FE064E">
      <w:pPr>
        <w:autoSpaceDE w:val="0"/>
        <w:autoSpaceDN w:val="0"/>
        <w:adjustRightInd w:val="0"/>
        <w:jc w:val="both"/>
        <w:rPr>
          <w:sz w:val="20"/>
          <w:szCs w:val="20"/>
          <w:lang w:val="sw-KE" w:eastAsia="sw-KE"/>
        </w:rPr>
      </w:pPr>
    </w:p>
    <w:p w14:paraId="627DC277"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doit informer par écrit les services compétents, au moins cinq (5) jours ouvrables à l'avance, de la date de commencement des travaux en mentionnant, s'il y a lieu, le caractère mobile du chantier.</w:t>
      </w:r>
    </w:p>
    <w:p w14:paraId="0D9A4219" w14:textId="77777777" w:rsidR="00FE064E" w:rsidRPr="00FE064E" w:rsidRDefault="00FE064E" w:rsidP="00FE064E">
      <w:pPr>
        <w:autoSpaceDE w:val="0"/>
        <w:autoSpaceDN w:val="0"/>
        <w:adjustRightInd w:val="0"/>
        <w:jc w:val="both"/>
        <w:rPr>
          <w:sz w:val="20"/>
          <w:szCs w:val="20"/>
          <w:lang w:val="sw-KE" w:eastAsia="sw-KE"/>
        </w:rPr>
      </w:pPr>
    </w:p>
    <w:p w14:paraId="71E67E03"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 L'Entrepreneur doit, dans les mêmes formes et délai, informer les services compétents du repliement ou du déplacement du chantier.</w:t>
      </w:r>
    </w:p>
    <w:p w14:paraId="327D3D7D" w14:textId="77777777" w:rsidR="00FE064E" w:rsidRPr="00FE064E" w:rsidRDefault="00FE064E" w:rsidP="00FE064E">
      <w:pPr>
        <w:autoSpaceDE w:val="0"/>
        <w:autoSpaceDN w:val="0"/>
        <w:adjustRightInd w:val="0"/>
        <w:jc w:val="both"/>
        <w:rPr>
          <w:sz w:val="20"/>
          <w:szCs w:val="20"/>
          <w:lang w:val="sw-KE" w:eastAsia="sw-KE"/>
        </w:rPr>
      </w:pPr>
    </w:p>
    <w:p w14:paraId="09ACBCC1"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Si les travaux prévoient une déviation de la circulation, l'Entrepreneur a la charge de la signalisation aux extrémités des sections ou la circulation est interrompue et de la signalisation des itinéraires déviés.</w:t>
      </w:r>
    </w:p>
    <w:p w14:paraId="42D1F182" w14:textId="77777777" w:rsidR="00FE064E" w:rsidRPr="00FE064E" w:rsidRDefault="00FE064E" w:rsidP="00FE064E">
      <w:pPr>
        <w:autoSpaceDE w:val="0"/>
        <w:autoSpaceDN w:val="0"/>
        <w:adjustRightInd w:val="0"/>
        <w:jc w:val="both"/>
        <w:rPr>
          <w:sz w:val="20"/>
          <w:szCs w:val="20"/>
          <w:lang w:val="sw-KE" w:eastAsia="sw-KE"/>
        </w:rPr>
      </w:pPr>
    </w:p>
    <w:p w14:paraId="0B2AE750"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La police de la circulation aux abords des chantiers ou aux extrémités des sections ou la circulation est interrompue et le long des itinéraires déviés, sera à la charge de l’Entreprise. </w:t>
      </w:r>
    </w:p>
    <w:p w14:paraId="07F8AECC" w14:textId="77777777" w:rsidR="00FE064E" w:rsidRPr="00FE064E" w:rsidRDefault="00FE064E" w:rsidP="00FE064E">
      <w:pPr>
        <w:autoSpaceDE w:val="0"/>
        <w:autoSpaceDN w:val="0"/>
        <w:adjustRightInd w:val="0"/>
        <w:jc w:val="both"/>
        <w:rPr>
          <w:sz w:val="20"/>
          <w:szCs w:val="20"/>
          <w:lang w:val="sw-KE" w:eastAsia="sw-KE"/>
        </w:rPr>
      </w:pPr>
    </w:p>
    <w:p w14:paraId="6A568D91"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est tenu de maintenir dans des conditions convenables la circulation des personnes et l'écoulement des eaux.</w:t>
      </w:r>
    </w:p>
    <w:p w14:paraId="1581DC21" w14:textId="77777777" w:rsidR="00FE064E" w:rsidRPr="00FE064E" w:rsidRDefault="00FE064E" w:rsidP="00FE064E">
      <w:pPr>
        <w:autoSpaceDE w:val="0"/>
        <w:autoSpaceDN w:val="0"/>
        <w:adjustRightInd w:val="0"/>
        <w:jc w:val="both"/>
        <w:rPr>
          <w:sz w:val="20"/>
          <w:szCs w:val="20"/>
          <w:lang w:val="sw-KE" w:eastAsia="sw-KE"/>
        </w:rPr>
      </w:pPr>
    </w:p>
    <w:p w14:paraId="31E6996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Durant les travaux, l'Entrepreneur est tenu d'assurer la circulation dans des conditions de sécurité suffisante et prendre en compte les mesures de lutte contre les nuisances (poussières, bruits, etc.)</w:t>
      </w:r>
    </w:p>
    <w:p w14:paraId="76980631" w14:textId="77777777" w:rsidR="00FE064E" w:rsidRPr="00FE064E" w:rsidRDefault="00FE064E" w:rsidP="00FE064E">
      <w:pPr>
        <w:autoSpaceDE w:val="0"/>
        <w:autoSpaceDN w:val="0"/>
        <w:adjustRightInd w:val="0"/>
        <w:jc w:val="both"/>
        <w:rPr>
          <w:sz w:val="20"/>
          <w:szCs w:val="20"/>
          <w:lang w:val="sw-KE" w:eastAsia="sw-KE"/>
        </w:rPr>
      </w:pPr>
    </w:p>
    <w:p w14:paraId="413276B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est en outre tenu d’adapter ses programmations de tâches aux horaires d'utilisation et contraintes des équipements les plus sensibles, infrastructures sanitaires et éducatives, dispositifs d'approvisionnement en eau des populations (bornes-fontaines), ...</w:t>
      </w:r>
    </w:p>
    <w:p w14:paraId="4801407E" w14:textId="77777777" w:rsidR="00FE064E" w:rsidRPr="00FE064E" w:rsidRDefault="00FE064E" w:rsidP="00FE064E">
      <w:pPr>
        <w:autoSpaceDE w:val="0"/>
        <w:autoSpaceDN w:val="0"/>
        <w:adjustRightInd w:val="0"/>
        <w:jc w:val="both"/>
        <w:rPr>
          <w:sz w:val="20"/>
          <w:szCs w:val="20"/>
          <w:lang w:val="sw-KE" w:eastAsia="sw-KE"/>
        </w:rPr>
      </w:pPr>
    </w:p>
    <w:p w14:paraId="7313FED5"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L'Entrepreneur imposera , pour les postes exposés, le port d'équipement de sécurité et de confort tel que casque de protection, casque antibruit, gants, chaussures de sécurité, vêtements fluorescents, etc. Les engins et véhicules devront également être équipés des dispositifs de sécurité adéquats. </w:t>
      </w:r>
    </w:p>
    <w:p w14:paraId="61242225" w14:textId="77777777" w:rsidR="00FE064E" w:rsidRPr="00FE064E" w:rsidRDefault="00FE064E" w:rsidP="00FE064E">
      <w:pPr>
        <w:autoSpaceDE w:val="0"/>
        <w:autoSpaceDN w:val="0"/>
        <w:adjustRightInd w:val="0"/>
        <w:jc w:val="both"/>
        <w:rPr>
          <w:sz w:val="20"/>
          <w:szCs w:val="20"/>
          <w:lang w:val="sw-KE" w:eastAsia="sw-KE"/>
        </w:rPr>
      </w:pPr>
    </w:p>
    <w:p w14:paraId="423ECD84"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Pour les manoeuvres particulièrement dangereuses, les dispositifs et mesures de sécurité spécifiquement appliqués devront être présentés et approuvés par le maître d'oeuvre.</w:t>
      </w:r>
    </w:p>
    <w:p w14:paraId="7E5F2641" w14:textId="77777777" w:rsidR="00FE064E" w:rsidRPr="00FE064E" w:rsidRDefault="00FE064E" w:rsidP="00FE064E">
      <w:pPr>
        <w:autoSpaceDE w:val="0"/>
        <w:autoSpaceDN w:val="0"/>
        <w:adjustRightInd w:val="0"/>
        <w:jc w:val="both"/>
        <w:rPr>
          <w:bCs/>
          <w:sz w:val="20"/>
          <w:szCs w:val="20"/>
          <w:lang w:val="sw-KE" w:eastAsia="sw-KE"/>
        </w:rPr>
      </w:pPr>
    </w:p>
    <w:p w14:paraId="234B7BA2"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Secourisme et Santé :</w:t>
      </w:r>
    </w:p>
    <w:p w14:paraId="21D2BE9C" w14:textId="77777777" w:rsidR="00FE064E" w:rsidRPr="00FE064E" w:rsidRDefault="00FE064E" w:rsidP="00FE064E">
      <w:pPr>
        <w:autoSpaceDE w:val="0"/>
        <w:autoSpaceDN w:val="0"/>
        <w:adjustRightInd w:val="0"/>
        <w:jc w:val="both"/>
        <w:rPr>
          <w:b/>
          <w:bCs/>
          <w:i/>
          <w:sz w:val="20"/>
          <w:szCs w:val="20"/>
          <w:lang w:val="sw-KE" w:eastAsia="sw-KE"/>
        </w:rPr>
      </w:pPr>
    </w:p>
    <w:p w14:paraId="2CE72876"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équipes de chantier comportent au minimum un personnel secouriste qualifié.</w:t>
      </w:r>
    </w:p>
    <w:p w14:paraId="3B07FCC7" w14:textId="77777777" w:rsidR="00FE064E" w:rsidRPr="00FE064E" w:rsidRDefault="00FE064E" w:rsidP="00FE064E">
      <w:pPr>
        <w:autoSpaceDE w:val="0"/>
        <w:autoSpaceDN w:val="0"/>
        <w:adjustRightInd w:val="0"/>
        <w:jc w:val="both"/>
        <w:rPr>
          <w:sz w:val="20"/>
          <w:szCs w:val="20"/>
          <w:lang w:val="sw-KE" w:eastAsia="sw-KE"/>
        </w:rPr>
      </w:pPr>
    </w:p>
    <w:p w14:paraId="3C7923D4"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assure le transport des employés ou personnes extérieures à ses effectifs, et accidentés de son fait, vers le centre de santé adapté le plus proche.</w:t>
      </w:r>
    </w:p>
    <w:p w14:paraId="0E604513" w14:textId="77777777" w:rsidR="00FE064E" w:rsidRPr="00FE064E" w:rsidRDefault="00FE064E" w:rsidP="00FE064E">
      <w:pPr>
        <w:autoSpaceDE w:val="0"/>
        <w:autoSpaceDN w:val="0"/>
        <w:adjustRightInd w:val="0"/>
        <w:jc w:val="both"/>
        <w:rPr>
          <w:sz w:val="20"/>
          <w:szCs w:val="20"/>
          <w:lang w:val="sw-KE" w:eastAsia="sw-KE"/>
        </w:rPr>
      </w:pPr>
    </w:p>
    <w:p w14:paraId="1E46A134"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 I1 assure également le transport de ses employés malades dans les mêmes conditions. </w:t>
      </w:r>
    </w:p>
    <w:p w14:paraId="16A2FD51" w14:textId="77777777" w:rsidR="00FE064E" w:rsidRPr="00FE064E" w:rsidRDefault="00FE064E" w:rsidP="00FE064E">
      <w:pPr>
        <w:autoSpaceDE w:val="0"/>
        <w:autoSpaceDN w:val="0"/>
        <w:adjustRightInd w:val="0"/>
        <w:jc w:val="both"/>
        <w:rPr>
          <w:sz w:val="20"/>
          <w:szCs w:val="20"/>
          <w:lang w:val="sw-KE" w:eastAsia="sw-KE"/>
        </w:rPr>
      </w:pPr>
    </w:p>
    <w:p w14:paraId="05DCD376"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Il accorde l'avance des frais de santé pour permettre la prise en charge immédiate des personnes par les structures sanitaires.</w:t>
      </w:r>
    </w:p>
    <w:p w14:paraId="03A910D7" w14:textId="77777777" w:rsidR="00FE064E" w:rsidRPr="00FE064E" w:rsidRDefault="00FE064E" w:rsidP="00FE064E">
      <w:pPr>
        <w:autoSpaceDE w:val="0"/>
        <w:autoSpaceDN w:val="0"/>
        <w:adjustRightInd w:val="0"/>
        <w:jc w:val="both"/>
        <w:rPr>
          <w:sz w:val="20"/>
          <w:szCs w:val="20"/>
          <w:lang w:val="sw-KE" w:eastAsia="sw-KE"/>
        </w:rPr>
      </w:pPr>
    </w:p>
    <w:p w14:paraId="07F7B9B6"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Afin de limiter la progression de la pandémie du SIDA, l'Entrepreneur est tenu de prendre toutes dispositions utiles pour réduire les risques pour ses employés et la population. I1 doit à cet effet:</w:t>
      </w:r>
    </w:p>
    <w:p w14:paraId="459C3809" w14:textId="77777777" w:rsidR="00FE064E" w:rsidRPr="00FE064E" w:rsidRDefault="00FE064E" w:rsidP="00FE064E">
      <w:pPr>
        <w:autoSpaceDE w:val="0"/>
        <w:autoSpaceDN w:val="0"/>
        <w:adjustRightInd w:val="0"/>
        <w:jc w:val="both"/>
        <w:rPr>
          <w:sz w:val="20"/>
          <w:szCs w:val="20"/>
          <w:lang w:val="sw-KE" w:eastAsia="sw-KE"/>
        </w:rPr>
      </w:pPr>
    </w:p>
    <w:p w14:paraId="151E7E99"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informer son personnel, et les nouveaux embauches, intérimaires ou journaliers a l'arrivée sur site, du contenu du règlement et des procédures internes relatifs aux MST/ SIDA ;</w:t>
      </w:r>
    </w:p>
    <w:p w14:paraId="4DEB7871" w14:textId="77777777" w:rsidR="00FE064E" w:rsidRPr="00FE064E" w:rsidRDefault="00FE064E" w:rsidP="00FE064E">
      <w:pPr>
        <w:autoSpaceDE w:val="0"/>
        <w:autoSpaceDN w:val="0"/>
        <w:adjustRightInd w:val="0"/>
        <w:jc w:val="both"/>
        <w:rPr>
          <w:sz w:val="20"/>
          <w:szCs w:val="20"/>
          <w:lang w:val="sw-KE" w:eastAsia="sw-KE"/>
        </w:rPr>
      </w:pPr>
    </w:p>
    <w:p w14:paraId="5D785E1E"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engager son personnel à respecter les procédures internes établies pour ce faire ; procéder à des évaluations mensuelles du degré de connaissance et de compréhension de ces règlements et procédures ;</w:t>
      </w:r>
    </w:p>
    <w:p w14:paraId="6DBF8148" w14:textId="77777777" w:rsidR="00FE064E" w:rsidRPr="00FE064E" w:rsidRDefault="00FE064E" w:rsidP="00FE064E">
      <w:pPr>
        <w:autoSpaceDE w:val="0"/>
        <w:autoSpaceDN w:val="0"/>
        <w:adjustRightInd w:val="0"/>
        <w:jc w:val="both"/>
        <w:rPr>
          <w:sz w:val="20"/>
          <w:szCs w:val="20"/>
          <w:lang w:val="sw-KE" w:eastAsia="sw-KE"/>
        </w:rPr>
      </w:pPr>
    </w:p>
    <w:p w14:paraId="66CFA5EF"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 xml:space="preserve">faire intervenir une fois aux fins de présentation de films, d'explications et de distribution de produits publicitaires un Spécialiste dans le domaine de la Lutte contre le SIDA selon le cas; </w:t>
      </w:r>
    </w:p>
    <w:p w14:paraId="471DA88D" w14:textId="77777777" w:rsidR="00FE064E" w:rsidRPr="00FE064E" w:rsidRDefault="00FE064E" w:rsidP="00FE064E">
      <w:pPr>
        <w:autoSpaceDE w:val="0"/>
        <w:autoSpaceDN w:val="0"/>
        <w:adjustRightInd w:val="0"/>
        <w:jc w:val="both"/>
        <w:rPr>
          <w:sz w:val="20"/>
          <w:szCs w:val="20"/>
          <w:lang w:val="sw-KE" w:eastAsia="sw-KE"/>
        </w:rPr>
      </w:pPr>
    </w:p>
    <w:p w14:paraId="57D8042F"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appliquer une politique interne de recrutement et de relations entre membres de l'Entrepreneur excluant toute discrimination envers les personnes porteuses du VIH, en expliquant les modes de transmission et les risques encourus ;</w:t>
      </w:r>
    </w:p>
    <w:p w14:paraId="15256C8C" w14:textId="77777777" w:rsidR="00FE064E" w:rsidRPr="00FE064E" w:rsidRDefault="00FE064E" w:rsidP="00FE064E">
      <w:pPr>
        <w:autoSpaceDE w:val="0"/>
        <w:autoSpaceDN w:val="0"/>
        <w:adjustRightInd w:val="0"/>
        <w:jc w:val="both"/>
        <w:rPr>
          <w:sz w:val="20"/>
          <w:szCs w:val="20"/>
          <w:lang w:val="sw-KE" w:eastAsia="sw-KE"/>
        </w:rPr>
      </w:pPr>
    </w:p>
    <w:p w14:paraId="57C1F8CC"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interdire strictement l'entrée dans ses installations aux personnes extérieures en visite extraprofessionnelle;</w:t>
      </w:r>
    </w:p>
    <w:p w14:paraId="47727DF4" w14:textId="77777777" w:rsidR="00FE064E" w:rsidRPr="00FE064E" w:rsidRDefault="00FE064E" w:rsidP="00FE064E">
      <w:pPr>
        <w:autoSpaceDE w:val="0"/>
        <w:autoSpaceDN w:val="0"/>
        <w:adjustRightInd w:val="0"/>
        <w:jc w:val="both"/>
        <w:rPr>
          <w:sz w:val="20"/>
          <w:szCs w:val="20"/>
          <w:lang w:val="sw-KE" w:eastAsia="sw-KE"/>
        </w:rPr>
      </w:pPr>
    </w:p>
    <w:p w14:paraId="0E56DD4C"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interdire le transport de personnes non membres du personnel dans les véhicules et engins de l'Entrepreneur ;</w:t>
      </w:r>
    </w:p>
    <w:p w14:paraId="3574766A" w14:textId="77777777" w:rsidR="00FE064E" w:rsidRPr="00FE064E" w:rsidRDefault="00FE064E" w:rsidP="00FE064E">
      <w:pPr>
        <w:autoSpaceDE w:val="0"/>
        <w:autoSpaceDN w:val="0"/>
        <w:adjustRightInd w:val="0"/>
        <w:jc w:val="both"/>
        <w:rPr>
          <w:sz w:val="20"/>
          <w:szCs w:val="20"/>
          <w:lang w:val="sw-KE" w:eastAsia="sw-KE"/>
        </w:rPr>
      </w:pPr>
    </w:p>
    <w:p w14:paraId="4FEF9720"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favoriser le rapprochement entre les employés et leurs familles ; au mieux, embaucher des personnels originaires des villes et villages traversés ;</w:t>
      </w:r>
    </w:p>
    <w:p w14:paraId="35857F91" w14:textId="77777777" w:rsidR="00FE064E" w:rsidRPr="00FE064E" w:rsidRDefault="00FE064E" w:rsidP="00FE064E">
      <w:pPr>
        <w:autoSpaceDE w:val="0"/>
        <w:autoSpaceDN w:val="0"/>
        <w:adjustRightInd w:val="0"/>
        <w:jc w:val="both"/>
        <w:rPr>
          <w:sz w:val="20"/>
          <w:szCs w:val="20"/>
          <w:lang w:val="sw-KE" w:eastAsia="sw-KE"/>
        </w:rPr>
      </w:pPr>
    </w:p>
    <w:p w14:paraId="5D7BA874"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faciliter la mise en oeuvre des actions de sensibilisation prévues au projet,</w:t>
      </w:r>
    </w:p>
    <w:p w14:paraId="6BFA4E9E" w14:textId="77777777" w:rsidR="00FE064E" w:rsidRPr="00FE064E" w:rsidRDefault="00FE064E" w:rsidP="00FE064E">
      <w:pPr>
        <w:autoSpaceDE w:val="0"/>
        <w:autoSpaceDN w:val="0"/>
        <w:adjustRightInd w:val="0"/>
        <w:jc w:val="both"/>
        <w:rPr>
          <w:sz w:val="20"/>
          <w:szCs w:val="20"/>
          <w:lang w:val="sw-KE" w:eastAsia="sw-KE"/>
        </w:rPr>
      </w:pPr>
    </w:p>
    <w:p w14:paraId="7CA6F37D"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fournir les informations spécifiques à la lutte contre les MST / SlDA (mise en oeuvre des dispositions prises, des résultats, des difficultés et le bilan, des non-conformités traitées) à l’autorité chargée de contrôle pour que ce dernier formulera un chapitre dans ses rapports périodiques,</w:t>
      </w:r>
    </w:p>
    <w:p w14:paraId="2BD7F86C" w14:textId="77777777" w:rsidR="00FE064E" w:rsidRPr="00FE064E" w:rsidRDefault="00FE064E" w:rsidP="00FE064E">
      <w:pPr>
        <w:autoSpaceDE w:val="0"/>
        <w:autoSpaceDN w:val="0"/>
        <w:adjustRightInd w:val="0"/>
        <w:jc w:val="both"/>
        <w:rPr>
          <w:sz w:val="20"/>
          <w:szCs w:val="20"/>
          <w:lang w:val="sw-KE" w:eastAsia="sw-KE"/>
        </w:rPr>
      </w:pPr>
    </w:p>
    <w:p w14:paraId="1762245F" w14:textId="77777777" w:rsidR="00FE064E" w:rsidRPr="00FE064E" w:rsidRDefault="00FE064E" w:rsidP="00FE064E">
      <w:pPr>
        <w:autoSpaceDE w:val="0"/>
        <w:autoSpaceDN w:val="0"/>
        <w:adjustRightInd w:val="0"/>
        <w:ind w:right="-1098"/>
        <w:jc w:val="both"/>
        <w:rPr>
          <w:b/>
          <w:bCs/>
          <w:sz w:val="20"/>
          <w:szCs w:val="20"/>
          <w:lang w:val="sw-KE" w:eastAsia="sw-KE"/>
        </w:rPr>
      </w:pPr>
      <w:r w:rsidRPr="00FE064E">
        <w:rPr>
          <w:b/>
          <w:bCs/>
          <w:sz w:val="20"/>
          <w:szCs w:val="20"/>
          <w:lang w:val="sw-KE" w:eastAsia="sw-KE"/>
        </w:rPr>
        <w:t xml:space="preserve">Clause 4 : Règlement et procédures internes </w:t>
      </w:r>
    </w:p>
    <w:p w14:paraId="2B1A21E3" w14:textId="77777777" w:rsidR="00FE064E" w:rsidRPr="00FE064E" w:rsidRDefault="00FE064E" w:rsidP="00FE064E">
      <w:pPr>
        <w:autoSpaceDE w:val="0"/>
        <w:autoSpaceDN w:val="0"/>
        <w:adjustRightInd w:val="0"/>
        <w:ind w:right="-1098"/>
        <w:jc w:val="both"/>
        <w:rPr>
          <w:bCs/>
          <w:sz w:val="20"/>
          <w:szCs w:val="20"/>
          <w:lang w:val="sw-KE" w:eastAsia="sw-KE"/>
        </w:rPr>
      </w:pPr>
    </w:p>
    <w:p w14:paraId="2492BEFC" w14:textId="77777777" w:rsidR="00FE064E" w:rsidRPr="00FE064E" w:rsidRDefault="00FE064E" w:rsidP="00FE064E">
      <w:pPr>
        <w:autoSpaceDE w:val="0"/>
        <w:autoSpaceDN w:val="0"/>
        <w:adjustRightInd w:val="0"/>
        <w:ind w:right="-1098"/>
        <w:jc w:val="both"/>
        <w:rPr>
          <w:b/>
          <w:bCs/>
          <w:i/>
          <w:sz w:val="20"/>
          <w:szCs w:val="20"/>
          <w:lang w:val="sw-KE" w:eastAsia="sw-KE"/>
        </w:rPr>
      </w:pPr>
      <w:r w:rsidRPr="00FE064E">
        <w:rPr>
          <w:b/>
          <w:bCs/>
          <w:i/>
          <w:sz w:val="20"/>
          <w:szCs w:val="20"/>
          <w:lang w:val="sw-KE" w:eastAsia="sw-KE"/>
        </w:rPr>
        <w:t>Règlement interne</w:t>
      </w:r>
    </w:p>
    <w:p w14:paraId="2CB581E5" w14:textId="77777777" w:rsidR="00FE064E" w:rsidRPr="00FE064E" w:rsidRDefault="00FE064E" w:rsidP="00FE064E">
      <w:pPr>
        <w:autoSpaceDE w:val="0"/>
        <w:autoSpaceDN w:val="0"/>
        <w:adjustRightInd w:val="0"/>
        <w:jc w:val="both"/>
        <w:rPr>
          <w:sz w:val="20"/>
          <w:szCs w:val="20"/>
          <w:lang w:val="sw-KE" w:eastAsia="sw-KE"/>
        </w:rPr>
      </w:pPr>
    </w:p>
    <w:p w14:paraId="4A44F87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Un règlement interne de l'Entrepreneur, portant dispositions spécifiques à son ou ses installations de chantier, doit mentionner de manière non ambiguë pour l'ensemble du personnel :</w:t>
      </w:r>
    </w:p>
    <w:p w14:paraId="52FC077A" w14:textId="77777777" w:rsidR="00FE064E" w:rsidRPr="00FE064E" w:rsidRDefault="00FE064E" w:rsidP="00FE064E">
      <w:pPr>
        <w:autoSpaceDE w:val="0"/>
        <w:autoSpaceDN w:val="0"/>
        <w:adjustRightInd w:val="0"/>
        <w:jc w:val="both"/>
        <w:rPr>
          <w:sz w:val="20"/>
          <w:szCs w:val="20"/>
          <w:lang w:val="sw-KE" w:eastAsia="sw-KE"/>
        </w:rPr>
      </w:pPr>
    </w:p>
    <w:p w14:paraId="29B7B9E6"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Les règles de sécurité;</w:t>
      </w:r>
    </w:p>
    <w:p w14:paraId="08637996" w14:textId="77777777" w:rsidR="00FE064E" w:rsidRPr="00FE064E" w:rsidRDefault="00FE064E" w:rsidP="00FE064E">
      <w:pPr>
        <w:autoSpaceDE w:val="0"/>
        <w:autoSpaceDN w:val="0"/>
        <w:adjustRightInd w:val="0"/>
        <w:ind w:left="720"/>
        <w:contextualSpacing/>
        <w:jc w:val="both"/>
        <w:rPr>
          <w:sz w:val="20"/>
          <w:szCs w:val="20"/>
          <w:lang w:val="sw-KE" w:eastAsia="sw-KE"/>
        </w:rPr>
      </w:pPr>
    </w:p>
    <w:p w14:paraId="6B3C187A"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L'interdiction de la consommation d'alcool pendant les heures de travail;</w:t>
      </w:r>
    </w:p>
    <w:p w14:paraId="7B83E7DE" w14:textId="77777777" w:rsidR="00FE064E" w:rsidRPr="00FE064E" w:rsidRDefault="00FE064E" w:rsidP="00FE064E">
      <w:pPr>
        <w:autoSpaceDE w:val="0"/>
        <w:autoSpaceDN w:val="0"/>
        <w:adjustRightInd w:val="0"/>
        <w:ind w:left="720"/>
        <w:contextualSpacing/>
        <w:jc w:val="both"/>
        <w:rPr>
          <w:sz w:val="20"/>
          <w:szCs w:val="20"/>
          <w:lang w:val="sw-KE" w:eastAsia="sw-KE"/>
        </w:rPr>
      </w:pPr>
    </w:p>
    <w:p w14:paraId="0E63310E"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La sensibilisation et la formation obligatoire du personnel sur les mesures de protection de I'environnement notamment celles prévues au marché;</w:t>
      </w:r>
    </w:p>
    <w:p w14:paraId="0E5D8DE0" w14:textId="77777777" w:rsidR="00FE064E" w:rsidRPr="00FE064E" w:rsidRDefault="00FE064E" w:rsidP="00FE064E">
      <w:pPr>
        <w:autoSpaceDE w:val="0"/>
        <w:autoSpaceDN w:val="0"/>
        <w:adjustRightInd w:val="0"/>
        <w:ind w:left="720"/>
        <w:contextualSpacing/>
        <w:jc w:val="both"/>
        <w:rPr>
          <w:sz w:val="20"/>
          <w:szCs w:val="20"/>
          <w:lang w:val="sw-KE" w:eastAsia="sw-KE"/>
        </w:rPr>
      </w:pPr>
    </w:p>
    <w:p w14:paraId="36188F29" w14:textId="77777777" w:rsidR="00FE064E" w:rsidRPr="00FE064E" w:rsidRDefault="00FE064E" w:rsidP="003E5043">
      <w:pPr>
        <w:numPr>
          <w:ilvl w:val="0"/>
          <w:numId w:val="124"/>
        </w:numPr>
        <w:autoSpaceDE w:val="0"/>
        <w:autoSpaceDN w:val="0"/>
        <w:adjustRightInd w:val="0"/>
        <w:contextualSpacing/>
        <w:jc w:val="both"/>
        <w:rPr>
          <w:sz w:val="20"/>
          <w:szCs w:val="20"/>
          <w:lang w:val="sw-KE" w:eastAsia="sw-KE"/>
        </w:rPr>
      </w:pPr>
      <w:r w:rsidRPr="00FE064E">
        <w:rPr>
          <w:sz w:val="20"/>
          <w:szCs w:val="20"/>
          <w:lang w:val="sw-KE" w:eastAsia="sw-KE"/>
        </w:rPr>
        <w:t>Et le respect des us et coutumes des populations et des relations humaines d'une manière générale.</w:t>
      </w:r>
    </w:p>
    <w:p w14:paraId="6738E7FE" w14:textId="77777777" w:rsidR="00FE064E" w:rsidRPr="00FE064E" w:rsidRDefault="00FE064E" w:rsidP="00FE064E">
      <w:pPr>
        <w:autoSpaceDE w:val="0"/>
        <w:autoSpaceDN w:val="0"/>
        <w:adjustRightInd w:val="0"/>
        <w:jc w:val="both"/>
        <w:rPr>
          <w:sz w:val="20"/>
          <w:szCs w:val="20"/>
          <w:lang w:val="sw-KE" w:eastAsia="sw-KE"/>
        </w:rPr>
      </w:pPr>
    </w:p>
    <w:p w14:paraId="0D28DBC9"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Le règlement formulé en langue locale sera affiché aux endroits stratégiques du chantier et citera une liste de fautes graves donnant lieu, après récidive de la part du fautif et malgré la connaissance du règlement interne, au </w:t>
      </w:r>
      <w:r w:rsidRPr="00FE064E">
        <w:rPr>
          <w:sz w:val="20"/>
          <w:szCs w:val="20"/>
          <w:lang w:val="sw-KE" w:eastAsia="sw-KE"/>
        </w:rPr>
        <w:lastRenderedPageBreak/>
        <w:t>licenciement immédiat de la part de son employeur, et ce, sans préjudice des éventuelles poursuites judiciaires par l'autorité publique pour non-respect de la réglementation en vigueur.</w:t>
      </w:r>
    </w:p>
    <w:p w14:paraId="73845FB2" w14:textId="77777777" w:rsidR="00FE064E" w:rsidRPr="00FE064E" w:rsidRDefault="00FE064E" w:rsidP="00FE064E">
      <w:pPr>
        <w:autoSpaceDE w:val="0"/>
        <w:autoSpaceDN w:val="0"/>
        <w:adjustRightInd w:val="0"/>
        <w:jc w:val="both"/>
        <w:rPr>
          <w:sz w:val="20"/>
          <w:szCs w:val="20"/>
          <w:lang w:val="sw-KE" w:eastAsia="sw-KE"/>
        </w:rPr>
      </w:pPr>
    </w:p>
    <w:p w14:paraId="385819EA"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Ex : L'employeur établira une fiche de non-conformité pour chaque faute grave, dont copie sera remise a l'intéressé, portant mention des dispositions prises pour mettre fin aux actes fautifs de sa part. I1attirera l'attention des autres membres du personnel sur le type de dérive constaté. Cette fiche sera transmise au maître d'oeuvre en pièce jointe des rapports mensuels.</w:t>
      </w:r>
    </w:p>
    <w:p w14:paraId="26E6EF5D" w14:textId="77777777" w:rsidR="00FE064E" w:rsidRPr="00FE064E" w:rsidRDefault="00FE064E" w:rsidP="00FE064E">
      <w:pPr>
        <w:autoSpaceDE w:val="0"/>
        <w:autoSpaceDN w:val="0"/>
        <w:adjustRightInd w:val="0"/>
        <w:jc w:val="both"/>
        <w:rPr>
          <w:bCs/>
          <w:sz w:val="20"/>
          <w:szCs w:val="20"/>
          <w:lang w:val="sw-KE" w:eastAsia="sw-KE"/>
        </w:rPr>
      </w:pPr>
    </w:p>
    <w:p w14:paraId="047995F6"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 xml:space="preserve">Procédures internes : </w:t>
      </w:r>
    </w:p>
    <w:p w14:paraId="477AA34F" w14:textId="77777777" w:rsidR="00FE064E" w:rsidRPr="00FE064E" w:rsidRDefault="00FE064E" w:rsidP="00FE064E">
      <w:pPr>
        <w:autoSpaceDE w:val="0"/>
        <w:autoSpaceDN w:val="0"/>
        <w:adjustRightInd w:val="0"/>
        <w:jc w:val="both"/>
        <w:rPr>
          <w:bCs/>
          <w:sz w:val="20"/>
          <w:szCs w:val="20"/>
          <w:lang w:val="sw-KE" w:eastAsia="sw-KE"/>
        </w:rPr>
      </w:pPr>
    </w:p>
    <w:p w14:paraId="46D7D63B"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Selon le type d’infrastructures à réaliser ou le type de matériel et équipement affectés sur site, l’Entrepreneur est tenu de présenter et d'appliquer les procédures internes suivantes :</w:t>
      </w:r>
    </w:p>
    <w:p w14:paraId="614268AD"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Gestion des déchets,</w:t>
      </w:r>
    </w:p>
    <w:p w14:paraId="4BB6AD7B"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Gestion des produits dangereux,</w:t>
      </w:r>
    </w:p>
    <w:p w14:paraId="3A2A3275"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Stockage et approvisionnements en carburant,</w:t>
      </w:r>
    </w:p>
    <w:p w14:paraId="7FDE861F"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Réduction des nuisances et des gênes aux riverains et aux activités économiques,</w:t>
      </w:r>
    </w:p>
    <w:p w14:paraId="16CC4861"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incluant les traces de déviations provisoires de chantier,</w:t>
      </w:r>
    </w:p>
    <w:p w14:paraId="3601611E"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Comportement du personnel et des conducteurs,</w:t>
      </w:r>
    </w:p>
    <w:p w14:paraId="6DF7985C"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Conservation de la nature (faune, flore, sols, eaux, air),</w:t>
      </w:r>
    </w:p>
    <w:p w14:paraId="4E9CE0CE"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Conservation des patrimoines (archéologie et paysages),</w:t>
      </w:r>
    </w:p>
    <w:p w14:paraId="73692184" w14:textId="77777777" w:rsidR="00FE064E" w:rsidRPr="00FE064E" w:rsidRDefault="00FE064E" w:rsidP="003E5043">
      <w:pPr>
        <w:numPr>
          <w:ilvl w:val="0"/>
          <w:numId w:val="125"/>
        </w:numPr>
        <w:autoSpaceDE w:val="0"/>
        <w:autoSpaceDN w:val="0"/>
        <w:adjustRightInd w:val="0"/>
        <w:contextualSpacing/>
        <w:jc w:val="both"/>
        <w:rPr>
          <w:sz w:val="20"/>
          <w:szCs w:val="20"/>
          <w:lang w:val="sw-KE" w:eastAsia="sw-KE"/>
        </w:rPr>
      </w:pPr>
      <w:r w:rsidRPr="00FE064E">
        <w:rPr>
          <w:sz w:val="20"/>
          <w:szCs w:val="20"/>
          <w:lang w:val="sw-KE" w:eastAsia="sw-KE"/>
        </w:rPr>
        <w:t>Etat des lieux initial et de libération des sites (tous sites, emprunts, carrières et dépôts</w:t>
      </w:r>
    </w:p>
    <w:p w14:paraId="2337A743" w14:textId="77777777" w:rsidR="00FE064E" w:rsidRPr="00FE064E" w:rsidRDefault="00FE064E" w:rsidP="00FE064E">
      <w:pPr>
        <w:autoSpaceDE w:val="0"/>
        <w:autoSpaceDN w:val="0"/>
        <w:adjustRightInd w:val="0"/>
        <w:ind w:left="720"/>
        <w:contextualSpacing/>
        <w:jc w:val="both"/>
        <w:rPr>
          <w:sz w:val="20"/>
          <w:szCs w:val="20"/>
          <w:lang w:val="sw-KE" w:eastAsia="sw-KE"/>
        </w:rPr>
      </w:pPr>
      <w:r w:rsidRPr="00FE064E">
        <w:rPr>
          <w:sz w:val="20"/>
          <w:szCs w:val="20"/>
          <w:lang w:val="sw-KE" w:eastAsia="sw-KE"/>
        </w:rPr>
        <w:t>compris).</w:t>
      </w:r>
    </w:p>
    <w:p w14:paraId="291874CE" w14:textId="77777777" w:rsidR="00FE064E" w:rsidRPr="00FE064E" w:rsidRDefault="00FE064E" w:rsidP="00FE064E">
      <w:pPr>
        <w:autoSpaceDE w:val="0"/>
        <w:autoSpaceDN w:val="0"/>
        <w:adjustRightInd w:val="0"/>
        <w:jc w:val="both"/>
        <w:rPr>
          <w:b/>
          <w:bCs/>
          <w:i/>
          <w:sz w:val="20"/>
          <w:szCs w:val="20"/>
          <w:lang w:val="sw-KE" w:eastAsia="sw-KE"/>
        </w:rPr>
      </w:pPr>
    </w:p>
    <w:p w14:paraId="2A45D6E8"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Identification et accès :</w:t>
      </w:r>
    </w:p>
    <w:p w14:paraId="5452547A" w14:textId="77777777" w:rsidR="00FE064E" w:rsidRPr="00FE064E" w:rsidRDefault="00FE064E" w:rsidP="00FE064E">
      <w:pPr>
        <w:autoSpaceDE w:val="0"/>
        <w:autoSpaceDN w:val="0"/>
        <w:adjustRightInd w:val="0"/>
        <w:jc w:val="both"/>
        <w:rPr>
          <w:b/>
          <w:bCs/>
          <w:i/>
          <w:sz w:val="20"/>
          <w:szCs w:val="20"/>
          <w:lang w:val="sw-KE" w:eastAsia="sw-KE"/>
        </w:rPr>
      </w:pPr>
    </w:p>
    <w:p w14:paraId="757FB01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Chaque membre du personnel de 1’Entrepreneur doit se voir attribuer un badge, qu’il porte visiblement  sur lui en toutes circonstances durant les heures de travail. Ce badge porte la mention du nom et le logo de I’Entrepreneur, les noms, prénoms et fonction de l'employé, sa photo, le nom officie du projet et le lot de travaux, la durée de validité du badge à compter de la date d'établissement, également écrite.</w:t>
      </w:r>
    </w:p>
    <w:p w14:paraId="3E94935E" w14:textId="77777777" w:rsidR="00FE064E" w:rsidRPr="00FE064E" w:rsidRDefault="00FE064E" w:rsidP="00FE064E">
      <w:pPr>
        <w:autoSpaceDE w:val="0"/>
        <w:autoSpaceDN w:val="0"/>
        <w:adjustRightInd w:val="0"/>
        <w:jc w:val="both"/>
        <w:rPr>
          <w:sz w:val="20"/>
          <w:szCs w:val="20"/>
          <w:lang w:val="sw-KE" w:eastAsia="sw-KE"/>
        </w:rPr>
      </w:pPr>
    </w:p>
    <w:p w14:paraId="64E64B99"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personnels embauchés à titre intérimaire disposent du même badge, portant mention de leur date de fin de contrat.</w:t>
      </w:r>
    </w:p>
    <w:p w14:paraId="71EF0D3D" w14:textId="77777777" w:rsidR="00FE064E" w:rsidRPr="00FE064E" w:rsidRDefault="00FE064E" w:rsidP="00FE064E">
      <w:pPr>
        <w:autoSpaceDE w:val="0"/>
        <w:autoSpaceDN w:val="0"/>
        <w:adjustRightInd w:val="0"/>
        <w:jc w:val="both"/>
        <w:rPr>
          <w:sz w:val="20"/>
          <w:szCs w:val="20"/>
          <w:lang w:val="sw-KE" w:eastAsia="sw-KE"/>
        </w:rPr>
      </w:pPr>
    </w:p>
    <w:p w14:paraId="7ADBC32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 responsable qui assure le volet environnemental et social  de I'Entrepreneur, ainsi que son homologue du maître d'oeuvre, disposent d'un accès à toutes les installations et sites de I'Entrepreneur, à toute heure.</w:t>
      </w:r>
    </w:p>
    <w:p w14:paraId="5BD9F7CB" w14:textId="77777777" w:rsidR="00FE064E" w:rsidRPr="00FE064E" w:rsidRDefault="00FE064E" w:rsidP="00FE064E">
      <w:pPr>
        <w:autoSpaceDE w:val="0"/>
        <w:autoSpaceDN w:val="0"/>
        <w:adjustRightInd w:val="0"/>
        <w:jc w:val="both"/>
        <w:rPr>
          <w:bCs/>
          <w:sz w:val="20"/>
          <w:szCs w:val="20"/>
          <w:lang w:val="sw-KE" w:eastAsia="sw-KE"/>
        </w:rPr>
      </w:pPr>
    </w:p>
    <w:p w14:paraId="54041E1B"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 xml:space="preserve">Clause 5 : Installation de la base vie du chantier </w:t>
      </w:r>
    </w:p>
    <w:p w14:paraId="3D03D936" w14:textId="77777777" w:rsidR="00FE064E" w:rsidRPr="00FE064E" w:rsidRDefault="00FE064E" w:rsidP="00FE064E">
      <w:pPr>
        <w:autoSpaceDE w:val="0"/>
        <w:autoSpaceDN w:val="0"/>
        <w:adjustRightInd w:val="0"/>
        <w:jc w:val="both"/>
        <w:rPr>
          <w:b/>
          <w:bCs/>
          <w:i/>
          <w:sz w:val="20"/>
          <w:szCs w:val="20"/>
          <w:lang w:val="sw-KE" w:eastAsia="sw-KE"/>
        </w:rPr>
      </w:pPr>
    </w:p>
    <w:p w14:paraId="57B0B991"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proposera au maître d'oeuvre le lieu de ses installations de chantier (bases vie), lui présentera (i) un contrat dûment signé avec les propriétaires des sites et (ii) un plan d'installation de chantier (PIC) et sollicitera l'autorisation d'installation de chantier auprès du maître d'oeuvre.</w:t>
      </w:r>
    </w:p>
    <w:p w14:paraId="31CBDE6C"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L'importance des installations est déterminée par le volume et la nature des travaux à réaliser, le nombre d'ouvriers, le nombre et le type d'engins. Le plan d'installation principale de chantier devra tenir compte des aménagements et mesures de protection suivantes :</w:t>
      </w:r>
    </w:p>
    <w:p w14:paraId="75209A8A" w14:textId="77777777" w:rsidR="00FE064E" w:rsidRPr="00FE064E" w:rsidRDefault="00FE064E" w:rsidP="00FE064E">
      <w:pPr>
        <w:autoSpaceDE w:val="0"/>
        <w:autoSpaceDN w:val="0"/>
        <w:adjustRightInd w:val="0"/>
        <w:jc w:val="both"/>
        <w:rPr>
          <w:sz w:val="20"/>
          <w:szCs w:val="20"/>
          <w:lang w:val="sw-KE" w:eastAsia="sw-KE"/>
        </w:rPr>
      </w:pPr>
    </w:p>
    <w:p w14:paraId="7ED5A102"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Les limites des sites choisis doivent être à une distance d'au moins 300 m de tout cours</w:t>
      </w:r>
    </w:p>
    <w:p w14:paraId="648EB3C0" w14:textId="77777777" w:rsidR="00FE064E" w:rsidRPr="00FE064E" w:rsidRDefault="00FE064E" w:rsidP="00FE064E">
      <w:pPr>
        <w:autoSpaceDE w:val="0"/>
        <w:autoSpaceDN w:val="0"/>
        <w:adjustRightInd w:val="0"/>
        <w:ind w:left="720"/>
        <w:contextualSpacing/>
        <w:jc w:val="both"/>
        <w:rPr>
          <w:sz w:val="20"/>
          <w:szCs w:val="20"/>
          <w:lang w:val="sw-KE" w:eastAsia="sw-KE"/>
        </w:rPr>
      </w:pPr>
      <w:r w:rsidRPr="00FE064E">
        <w:rPr>
          <w:sz w:val="20"/>
          <w:szCs w:val="20"/>
          <w:lang w:val="sw-KE" w:eastAsia="sw-KE"/>
        </w:rPr>
        <w:t>d'eau de surface; à 250 m d'équipements sensibles (infrastructures sanitaires, éducatives) et de quartiers d'habitations.</w:t>
      </w:r>
    </w:p>
    <w:p w14:paraId="5192A77D" w14:textId="77777777" w:rsidR="00FE064E" w:rsidRPr="00FE064E" w:rsidRDefault="00FE064E" w:rsidP="00FE064E">
      <w:pPr>
        <w:autoSpaceDE w:val="0"/>
        <w:autoSpaceDN w:val="0"/>
        <w:adjustRightInd w:val="0"/>
        <w:jc w:val="both"/>
        <w:rPr>
          <w:sz w:val="20"/>
          <w:szCs w:val="20"/>
          <w:lang w:val="sw-KE" w:eastAsia="sw-KE"/>
        </w:rPr>
      </w:pPr>
    </w:p>
    <w:p w14:paraId="02303EFB"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 choix des sites d'implantation ne pourra être fait en zone paysagère sensible ni en</w:t>
      </w:r>
    </w:p>
    <w:p w14:paraId="0FECCB20" w14:textId="77777777" w:rsidR="00FE064E" w:rsidRPr="00FE064E" w:rsidRDefault="00FE064E" w:rsidP="00FE064E">
      <w:pPr>
        <w:autoSpaceDE w:val="0"/>
        <w:autoSpaceDN w:val="0"/>
        <w:adjustRightInd w:val="0"/>
        <w:ind w:left="720"/>
        <w:contextualSpacing/>
        <w:jc w:val="both"/>
        <w:rPr>
          <w:sz w:val="20"/>
          <w:szCs w:val="20"/>
          <w:lang w:val="sw-KE" w:eastAsia="sw-KE"/>
        </w:rPr>
      </w:pPr>
      <w:r w:rsidRPr="00FE064E">
        <w:rPr>
          <w:sz w:val="20"/>
          <w:szCs w:val="20"/>
          <w:lang w:val="sw-KE" w:eastAsia="sw-KE"/>
        </w:rPr>
        <w:t>zone-tampon d'une aire protégée quelque soit son statut.</w:t>
      </w:r>
    </w:p>
    <w:p w14:paraId="0A3936FD" w14:textId="77777777" w:rsidR="00FE064E" w:rsidRPr="00FE064E" w:rsidRDefault="00FE064E" w:rsidP="00FE064E">
      <w:pPr>
        <w:autoSpaceDE w:val="0"/>
        <w:autoSpaceDN w:val="0"/>
        <w:adjustRightInd w:val="0"/>
        <w:jc w:val="both"/>
        <w:rPr>
          <w:sz w:val="20"/>
          <w:szCs w:val="20"/>
          <w:lang w:val="sw-KE" w:eastAsia="sw-KE"/>
        </w:rPr>
      </w:pPr>
    </w:p>
    <w:p w14:paraId="4FFF4068"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Les sites devront être délimités par une clôture ou un mur d'enceinte infranchissable,</w:t>
      </w:r>
    </w:p>
    <w:p w14:paraId="0E56ADFA" w14:textId="77777777" w:rsidR="00FE064E" w:rsidRPr="00FE064E" w:rsidRDefault="00FE064E" w:rsidP="00FE064E">
      <w:pPr>
        <w:autoSpaceDE w:val="0"/>
        <w:autoSpaceDN w:val="0"/>
        <w:adjustRightInd w:val="0"/>
        <w:ind w:left="720"/>
        <w:contextualSpacing/>
        <w:jc w:val="both"/>
        <w:rPr>
          <w:sz w:val="20"/>
          <w:szCs w:val="20"/>
          <w:lang w:val="sw-KE" w:eastAsia="sw-KE"/>
        </w:rPr>
      </w:pPr>
      <w:r w:rsidRPr="00FE064E">
        <w:rPr>
          <w:sz w:val="20"/>
          <w:szCs w:val="20"/>
          <w:lang w:val="sw-KE" w:eastAsia="sw-KE"/>
        </w:rPr>
        <w:t>l'accès devr</w:t>
      </w:r>
      <w:r>
        <w:rPr>
          <w:sz w:val="20"/>
          <w:szCs w:val="20"/>
          <w:lang w:val="sw-KE" w:eastAsia="sw-KE"/>
        </w:rPr>
        <w:t>a en être rigoureusement contrôl</w:t>
      </w:r>
      <w:r w:rsidRPr="00FE064E">
        <w:rPr>
          <w:sz w:val="20"/>
          <w:szCs w:val="20"/>
          <w:lang w:val="sw-KE" w:eastAsia="sw-KE"/>
        </w:rPr>
        <w:t>é.</w:t>
      </w:r>
    </w:p>
    <w:p w14:paraId="2E5CFB48" w14:textId="77777777" w:rsidR="00FE064E" w:rsidRPr="00FE064E" w:rsidRDefault="00FE064E" w:rsidP="00FE064E">
      <w:pPr>
        <w:autoSpaceDE w:val="0"/>
        <w:autoSpaceDN w:val="0"/>
        <w:adjustRightInd w:val="0"/>
        <w:jc w:val="both"/>
        <w:rPr>
          <w:sz w:val="20"/>
          <w:szCs w:val="20"/>
          <w:lang w:val="sw-KE" w:eastAsia="sw-KE"/>
        </w:rPr>
      </w:pPr>
    </w:p>
    <w:p w14:paraId="4020BA1F"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lastRenderedPageBreak/>
        <w:t>Les sorties de véhicules et d'engins devront être localisées et aménagées de manière a ne présenter aucun risque pour la sécurité des piétons et automobilistes, notamment du point de vue de la visibilité de la signalisation et du règlement de la circulation. Les entrées et sorties de véhicules devront être possibles sans perturbations des circulations locales.</w:t>
      </w:r>
    </w:p>
    <w:p w14:paraId="4290FD3F" w14:textId="77777777" w:rsidR="00FE064E" w:rsidRPr="00FE064E" w:rsidRDefault="00FE064E" w:rsidP="00FE064E">
      <w:pPr>
        <w:autoSpaceDE w:val="0"/>
        <w:autoSpaceDN w:val="0"/>
        <w:adjustRightInd w:val="0"/>
        <w:jc w:val="both"/>
        <w:rPr>
          <w:sz w:val="20"/>
          <w:szCs w:val="20"/>
          <w:lang w:val="sw-KE" w:eastAsia="sw-KE"/>
        </w:rPr>
      </w:pPr>
    </w:p>
    <w:p w14:paraId="4F502663"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Les sites seront de préférence choisis sur des emplacements déjà dégradés par d'anciens travaux, par érosion, etc. Ils devront être choisis afin de limiter le débroussaillement, l'arrachage d'arbustes, l'abattage des arbres. Les arbres utiles ou de grande taille (diamètresupérieure à 20 cm) seront à préserver sur les sites et à protéger.</w:t>
      </w:r>
    </w:p>
    <w:p w14:paraId="50DD8F43" w14:textId="77777777" w:rsidR="00FE064E" w:rsidRPr="00FE064E" w:rsidRDefault="00FE064E" w:rsidP="00FE064E">
      <w:pPr>
        <w:autoSpaceDE w:val="0"/>
        <w:autoSpaceDN w:val="0"/>
        <w:adjustRightInd w:val="0"/>
        <w:jc w:val="both"/>
        <w:rPr>
          <w:sz w:val="20"/>
          <w:szCs w:val="20"/>
          <w:lang w:val="sw-KE" w:eastAsia="sw-KE"/>
        </w:rPr>
      </w:pPr>
    </w:p>
    <w:p w14:paraId="5ECDDB60"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 drainage adéquat des eaux sur l'ensemble de la superficie doit éviter les points de</w:t>
      </w:r>
    </w:p>
    <w:p w14:paraId="1A65CA25" w14:textId="77777777" w:rsidR="00FE064E" w:rsidRPr="00FE064E" w:rsidRDefault="00FE064E" w:rsidP="00FE064E">
      <w:pPr>
        <w:autoSpaceDE w:val="0"/>
        <w:autoSpaceDN w:val="0"/>
        <w:adjustRightInd w:val="0"/>
        <w:ind w:left="720"/>
        <w:contextualSpacing/>
        <w:jc w:val="both"/>
        <w:rPr>
          <w:sz w:val="20"/>
          <w:szCs w:val="20"/>
          <w:lang w:val="sw-KE" w:eastAsia="sw-KE"/>
        </w:rPr>
      </w:pPr>
      <w:r w:rsidRPr="00FE064E">
        <w:rPr>
          <w:sz w:val="20"/>
          <w:szCs w:val="20"/>
          <w:lang w:val="sw-KE" w:eastAsia="sw-KE"/>
        </w:rPr>
        <w:t>stagnation.</w:t>
      </w:r>
    </w:p>
    <w:p w14:paraId="4E089FDE" w14:textId="77777777" w:rsidR="00FE064E" w:rsidRPr="00FE064E" w:rsidRDefault="00FE064E" w:rsidP="00FE064E">
      <w:pPr>
        <w:autoSpaceDE w:val="0"/>
        <w:autoSpaceDN w:val="0"/>
        <w:adjustRightInd w:val="0"/>
        <w:jc w:val="both"/>
        <w:rPr>
          <w:sz w:val="20"/>
          <w:szCs w:val="20"/>
          <w:lang w:val="sw-KE" w:eastAsia="sw-KE"/>
        </w:rPr>
      </w:pPr>
    </w:p>
    <w:p w14:paraId="3BE9EADB"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Les réseaux seront secs et matérialisés sur le Plan d'Installation du Chantier (PIC), avec alimentation en eau des sanitaires sur conduite existante ou citerne, et système de rejet d'eaux sanitaires dans un exutoire à définir après traitement. Aucun rejet d'effluent n'est autorisé dans le milieu naturel.</w:t>
      </w:r>
    </w:p>
    <w:p w14:paraId="17E399EB" w14:textId="77777777" w:rsidR="00FE064E" w:rsidRPr="00FE064E" w:rsidRDefault="00FE064E" w:rsidP="00FE064E">
      <w:pPr>
        <w:autoSpaceDE w:val="0"/>
        <w:autoSpaceDN w:val="0"/>
        <w:adjustRightInd w:val="0"/>
        <w:jc w:val="both"/>
        <w:rPr>
          <w:sz w:val="20"/>
          <w:szCs w:val="20"/>
          <w:lang w:val="sw-KE" w:eastAsia="sw-KE"/>
        </w:rPr>
      </w:pPr>
    </w:p>
    <w:p w14:paraId="1194955B"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Tous les engins et machines à moteur à explosion seront stationnés en dehors des périodes de travail sur une aire spécialement aménagée. En cas de fuite de carburants ou d'huile, les terrains souillés seront récupérés et évacués en décharge agréée.</w:t>
      </w:r>
    </w:p>
    <w:p w14:paraId="0C327464" w14:textId="77777777" w:rsidR="00FE064E" w:rsidRPr="00FE064E" w:rsidRDefault="00FE064E" w:rsidP="00FE064E">
      <w:pPr>
        <w:autoSpaceDE w:val="0"/>
        <w:autoSpaceDN w:val="0"/>
        <w:adjustRightInd w:val="0"/>
        <w:jc w:val="both"/>
        <w:rPr>
          <w:sz w:val="20"/>
          <w:szCs w:val="20"/>
          <w:lang w:val="sw-KE" w:eastAsia="sw-KE"/>
        </w:rPr>
      </w:pPr>
    </w:p>
    <w:p w14:paraId="06A7D9E0"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La zone réservée au stationnement de tous les véhicules et engins sera matérialisée et</w:t>
      </w:r>
    </w:p>
    <w:p w14:paraId="705E2D08" w14:textId="77777777" w:rsidR="00FE064E" w:rsidRPr="00FE064E" w:rsidRDefault="00FE064E" w:rsidP="00FE064E">
      <w:pPr>
        <w:autoSpaceDE w:val="0"/>
        <w:autoSpaceDN w:val="0"/>
        <w:adjustRightInd w:val="0"/>
        <w:ind w:left="720"/>
        <w:contextualSpacing/>
        <w:jc w:val="both"/>
        <w:rPr>
          <w:sz w:val="20"/>
          <w:szCs w:val="20"/>
          <w:lang w:val="sw-KE" w:eastAsia="sw-KE"/>
        </w:rPr>
      </w:pPr>
      <w:r w:rsidRPr="00FE064E">
        <w:rPr>
          <w:sz w:val="20"/>
          <w:szCs w:val="20"/>
          <w:lang w:val="sw-KE" w:eastAsia="sw-KE"/>
        </w:rPr>
        <w:t>signalée.</w:t>
      </w:r>
    </w:p>
    <w:p w14:paraId="67F270C2" w14:textId="77777777" w:rsidR="00FE064E" w:rsidRPr="00FE064E" w:rsidRDefault="00FE064E" w:rsidP="00FE064E">
      <w:pPr>
        <w:autoSpaceDE w:val="0"/>
        <w:autoSpaceDN w:val="0"/>
        <w:adjustRightInd w:val="0"/>
        <w:jc w:val="both"/>
        <w:rPr>
          <w:sz w:val="20"/>
          <w:szCs w:val="20"/>
          <w:lang w:val="sw-KE" w:eastAsia="sw-KE"/>
        </w:rPr>
      </w:pPr>
    </w:p>
    <w:p w14:paraId="5ADCAF32"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L'Entrepreneur est tenu de présenter pour approbation au maître d'oeuvre un dossier de</w:t>
      </w:r>
    </w:p>
    <w:p w14:paraId="5F3A008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demande d'occupation de sites - portant constat de l'existant - qu'il compte utiliser durant</w:t>
      </w:r>
    </w:p>
    <w:p w14:paraId="4F3251EB"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la période des travaux, incluant les aspects environnementaux et sociaux suivants :</w:t>
      </w:r>
    </w:p>
    <w:p w14:paraId="587D8447" w14:textId="77777777" w:rsidR="00FE064E" w:rsidRPr="00FE064E" w:rsidRDefault="00FE064E" w:rsidP="00FE064E">
      <w:pPr>
        <w:autoSpaceDE w:val="0"/>
        <w:autoSpaceDN w:val="0"/>
        <w:adjustRightInd w:val="0"/>
        <w:jc w:val="both"/>
        <w:rPr>
          <w:sz w:val="20"/>
          <w:szCs w:val="20"/>
          <w:lang w:val="sw-KE" w:eastAsia="sw-KE"/>
        </w:rPr>
      </w:pPr>
    </w:p>
    <w:p w14:paraId="624884D0" w14:textId="77777777" w:rsidR="00FE064E" w:rsidRPr="00FE064E" w:rsidRDefault="00FE064E" w:rsidP="003E5043">
      <w:pPr>
        <w:numPr>
          <w:ilvl w:val="1"/>
          <w:numId w:val="126"/>
        </w:numPr>
        <w:autoSpaceDE w:val="0"/>
        <w:autoSpaceDN w:val="0"/>
        <w:adjustRightInd w:val="0"/>
        <w:contextualSpacing/>
        <w:jc w:val="both"/>
        <w:rPr>
          <w:sz w:val="20"/>
          <w:szCs w:val="20"/>
          <w:lang w:val="sw-KE" w:eastAsia="sw-KE"/>
        </w:rPr>
      </w:pPr>
      <w:r w:rsidRPr="00FE064E">
        <w:rPr>
          <w:sz w:val="20"/>
          <w:szCs w:val="20"/>
          <w:lang w:val="sw-KE" w:eastAsia="sw-KE"/>
        </w:rPr>
        <w:t>Descriptif du site et de ses accès,</w:t>
      </w:r>
    </w:p>
    <w:p w14:paraId="131C046B" w14:textId="77777777" w:rsidR="00FE064E" w:rsidRPr="00FE064E" w:rsidRDefault="00FE064E" w:rsidP="003E5043">
      <w:pPr>
        <w:numPr>
          <w:ilvl w:val="1"/>
          <w:numId w:val="126"/>
        </w:numPr>
        <w:autoSpaceDE w:val="0"/>
        <w:autoSpaceDN w:val="0"/>
        <w:adjustRightInd w:val="0"/>
        <w:contextualSpacing/>
        <w:jc w:val="both"/>
        <w:rPr>
          <w:sz w:val="20"/>
          <w:szCs w:val="20"/>
          <w:lang w:val="sw-KE" w:eastAsia="sw-KE"/>
        </w:rPr>
      </w:pPr>
      <w:r w:rsidRPr="00FE064E">
        <w:rPr>
          <w:sz w:val="20"/>
          <w:szCs w:val="20"/>
          <w:lang w:val="sw-KE" w:eastAsia="sw-KE"/>
        </w:rPr>
        <w:t>Descriptif de l'environnement proche du site,</w:t>
      </w:r>
    </w:p>
    <w:p w14:paraId="34E24314" w14:textId="77777777" w:rsidR="00FE064E" w:rsidRPr="00FE064E" w:rsidRDefault="00FE064E" w:rsidP="003E5043">
      <w:pPr>
        <w:numPr>
          <w:ilvl w:val="1"/>
          <w:numId w:val="126"/>
        </w:numPr>
        <w:autoSpaceDE w:val="0"/>
        <w:autoSpaceDN w:val="0"/>
        <w:adjustRightInd w:val="0"/>
        <w:contextualSpacing/>
        <w:jc w:val="both"/>
        <w:rPr>
          <w:sz w:val="20"/>
          <w:szCs w:val="20"/>
          <w:lang w:val="sw-KE" w:eastAsia="sw-KE"/>
        </w:rPr>
      </w:pPr>
      <w:r w:rsidRPr="00FE064E">
        <w:rPr>
          <w:sz w:val="20"/>
          <w:szCs w:val="20"/>
          <w:lang w:val="sw-KE" w:eastAsia="sw-KE"/>
        </w:rPr>
        <w:t>Contrat d'occupation provisoire avec le ou les propriétaires terriens,</w:t>
      </w:r>
    </w:p>
    <w:p w14:paraId="673437AC" w14:textId="77777777" w:rsidR="00FE064E" w:rsidRPr="00FE064E" w:rsidRDefault="00FE064E" w:rsidP="003E5043">
      <w:pPr>
        <w:numPr>
          <w:ilvl w:val="1"/>
          <w:numId w:val="126"/>
        </w:numPr>
        <w:autoSpaceDE w:val="0"/>
        <w:autoSpaceDN w:val="0"/>
        <w:adjustRightInd w:val="0"/>
        <w:contextualSpacing/>
        <w:jc w:val="both"/>
        <w:rPr>
          <w:sz w:val="20"/>
          <w:szCs w:val="20"/>
          <w:lang w:val="sw-KE" w:eastAsia="sw-KE"/>
        </w:rPr>
      </w:pPr>
      <w:r w:rsidRPr="00FE064E">
        <w:rPr>
          <w:sz w:val="20"/>
          <w:szCs w:val="20"/>
          <w:lang w:val="sw-KE" w:eastAsia="sw-KE"/>
        </w:rPr>
        <w:t>Descriptif des dispositions prises pour réduire les conséquences de la mise en exploitation des sites : sécurité des personnes et des usagers des voies d'accès sur les sites, préparation des sites en prévision des modalités de sa libération, nuisances et gênes éventuelles, etc..,</w:t>
      </w:r>
    </w:p>
    <w:p w14:paraId="5948A06B" w14:textId="77777777" w:rsidR="00FE064E" w:rsidRPr="00FE064E" w:rsidRDefault="00FE064E" w:rsidP="003E5043">
      <w:pPr>
        <w:numPr>
          <w:ilvl w:val="1"/>
          <w:numId w:val="126"/>
        </w:numPr>
        <w:autoSpaceDE w:val="0"/>
        <w:autoSpaceDN w:val="0"/>
        <w:adjustRightInd w:val="0"/>
        <w:contextualSpacing/>
        <w:jc w:val="both"/>
        <w:rPr>
          <w:sz w:val="20"/>
          <w:szCs w:val="20"/>
          <w:lang w:val="sw-KE" w:eastAsia="sw-KE"/>
        </w:rPr>
      </w:pPr>
      <w:r w:rsidRPr="00FE064E">
        <w:rPr>
          <w:sz w:val="20"/>
          <w:szCs w:val="20"/>
          <w:lang w:val="sw-KE" w:eastAsia="sw-KE"/>
        </w:rPr>
        <w:t>Descriptif des dispositions de libération des sites telles que convenues avec les propriétaires et/ou utilisateurs, intégrant toutes les dispositions environnementales et sociales propres à réduire les  conséquences secondaires de leur occupation, qu'il s'agisse de simple réhabilitation et/ou de réaménagement.</w:t>
      </w:r>
    </w:p>
    <w:p w14:paraId="523F0807" w14:textId="77777777" w:rsidR="00FE064E" w:rsidRPr="00FE064E" w:rsidRDefault="00FE064E" w:rsidP="00FE064E">
      <w:pPr>
        <w:autoSpaceDE w:val="0"/>
        <w:autoSpaceDN w:val="0"/>
        <w:adjustRightInd w:val="0"/>
        <w:jc w:val="both"/>
        <w:rPr>
          <w:bCs/>
          <w:sz w:val="20"/>
          <w:szCs w:val="20"/>
          <w:lang w:val="sw-KE" w:eastAsia="sw-KE"/>
        </w:rPr>
      </w:pPr>
    </w:p>
    <w:p w14:paraId="5723E89B"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6 : Protection des sols</w:t>
      </w:r>
    </w:p>
    <w:p w14:paraId="179F6A03" w14:textId="77777777" w:rsidR="00FE064E" w:rsidRPr="00FE064E" w:rsidRDefault="00FE064E" w:rsidP="00FE064E">
      <w:pPr>
        <w:autoSpaceDE w:val="0"/>
        <w:autoSpaceDN w:val="0"/>
        <w:adjustRightInd w:val="0"/>
        <w:jc w:val="both"/>
        <w:rPr>
          <w:b/>
          <w:bCs/>
          <w:sz w:val="20"/>
          <w:szCs w:val="20"/>
          <w:lang w:val="sw-KE" w:eastAsia="sw-KE"/>
        </w:rPr>
      </w:pPr>
    </w:p>
    <w:p w14:paraId="59B2B78D"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Afin de limiter au maximum, la perte de sols (végétaux), il est conseillé lors des travaux de terrassement de décaper séparément les matériaux superficiels ayant un intérêt au niveau de leur richesse pédologique, puis de procéder à une revégétalisation avec les graminées propices de la surface. Cette revégétalisation devra se faire le plus rapidement possible afin de réduire les effets de l’ érosion sur les sols.</w:t>
      </w:r>
    </w:p>
    <w:p w14:paraId="38387A7C" w14:textId="77777777" w:rsidR="00FE064E" w:rsidRPr="00FE064E" w:rsidRDefault="00FE064E" w:rsidP="00FE064E">
      <w:pPr>
        <w:autoSpaceDE w:val="0"/>
        <w:autoSpaceDN w:val="0"/>
        <w:adjustRightInd w:val="0"/>
        <w:jc w:val="both"/>
        <w:rPr>
          <w:sz w:val="20"/>
          <w:szCs w:val="20"/>
          <w:lang w:val="sw-KE" w:eastAsia="sw-KE"/>
        </w:rPr>
      </w:pPr>
    </w:p>
    <w:p w14:paraId="69BFADDA"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Par ailleurs, au cours du chantier, en l'absence de précautions particulières, diverses substances liquides (huiles usagées, laitance de ciment, etc.) peuvent être déversées sur le sol et le polluer. Des systèmes de gestion de ces polluants doivent être définis clairement pour empêcher tout déversement sur les sols notamment lorsqu'il s'agit de terres agricoles.</w:t>
      </w:r>
    </w:p>
    <w:p w14:paraId="797D76FB" w14:textId="77777777" w:rsidR="00FE064E" w:rsidRPr="00FE064E" w:rsidRDefault="00FE064E" w:rsidP="00FE064E">
      <w:pPr>
        <w:autoSpaceDE w:val="0"/>
        <w:autoSpaceDN w:val="0"/>
        <w:adjustRightInd w:val="0"/>
        <w:jc w:val="both"/>
        <w:rPr>
          <w:bCs/>
          <w:sz w:val="20"/>
          <w:szCs w:val="20"/>
          <w:lang w:val="sw-KE" w:eastAsia="sw-KE"/>
        </w:rPr>
      </w:pPr>
    </w:p>
    <w:p w14:paraId="5D4A85E0"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 xml:space="preserve">Clause 7: Gestion des zones de dépôt </w:t>
      </w:r>
    </w:p>
    <w:p w14:paraId="0EFEC49C" w14:textId="77777777" w:rsidR="00FE064E" w:rsidRPr="00FE064E" w:rsidRDefault="00FE064E" w:rsidP="00FE064E">
      <w:pPr>
        <w:autoSpaceDE w:val="0"/>
        <w:autoSpaceDN w:val="0"/>
        <w:adjustRightInd w:val="0"/>
        <w:jc w:val="both"/>
        <w:rPr>
          <w:b/>
          <w:bCs/>
          <w:sz w:val="20"/>
          <w:szCs w:val="20"/>
          <w:lang w:val="sw-KE" w:eastAsia="sw-KE"/>
        </w:rPr>
      </w:pPr>
    </w:p>
    <w:p w14:paraId="5EC94D2B"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Pour chaque zone de dépôt, l'entreprise se proposera les méthodes pour la gérer et pour la remettre en état à la fin des travaux. Ces mesures tiendront compte d'une part du choix du site de dépôt et de son accès et d'autre part des travaux de terrassement. De façon générale, il convient de se conformer aux prescriptions suivantes :</w:t>
      </w:r>
    </w:p>
    <w:p w14:paraId="6BA242CF" w14:textId="77777777" w:rsidR="00FE064E" w:rsidRPr="00FE064E" w:rsidRDefault="00FE064E" w:rsidP="00FE064E">
      <w:pPr>
        <w:autoSpaceDE w:val="0"/>
        <w:autoSpaceDN w:val="0"/>
        <w:adjustRightInd w:val="0"/>
        <w:jc w:val="both"/>
        <w:rPr>
          <w:bCs/>
          <w:sz w:val="20"/>
          <w:szCs w:val="20"/>
          <w:lang w:val="sw-KE" w:eastAsia="sw-KE"/>
        </w:rPr>
      </w:pPr>
    </w:p>
    <w:p w14:paraId="4AE9F762"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Travaux de terrassement</w:t>
      </w:r>
    </w:p>
    <w:p w14:paraId="0CC451EE" w14:textId="77777777" w:rsidR="00FE064E" w:rsidRPr="00FE064E" w:rsidRDefault="00FE064E" w:rsidP="00FE064E">
      <w:pPr>
        <w:autoSpaceDE w:val="0"/>
        <w:autoSpaceDN w:val="0"/>
        <w:adjustRightInd w:val="0"/>
        <w:jc w:val="both"/>
        <w:rPr>
          <w:b/>
          <w:bCs/>
          <w:i/>
          <w:sz w:val="20"/>
          <w:szCs w:val="20"/>
          <w:lang w:val="sw-KE" w:eastAsia="sw-KE"/>
        </w:rPr>
      </w:pPr>
    </w:p>
    <w:p w14:paraId="6287DD71"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Le décapage des sols et la remise en état se feront sur des sols ressuyés, afin d'éviter tout compactage, mais en aucun cas sur le sol mouille ou en période pluvieuse ; avec un engin à chenilles ou ayant une pression minimale au sol et une capacité de transport élevée. L'entreprise est tenue de préciser les épaisseurs de décapage avant les travaux.</w:t>
      </w:r>
    </w:p>
    <w:p w14:paraId="11472AEB" w14:textId="77777777" w:rsidR="00FE064E" w:rsidRPr="00FE064E" w:rsidRDefault="00FE064E" w:rsidP="00FE064E">
      <w:pPr>
        <w:autoSpaceDE w:val="0"/>
        <w:autoSpaceDN w:val="0"/>
        <w:adjustRightInd w:val="0"/>
        <w:jc w:val="both"/>
        <w:rPr>
          <w:bCs/>
          <w:sz w:val="20"/>
          <w:szCs w:val="20"/>
          <w:lang w:val="sw-KE" w:eastAsia="sw-KE"/>
        </w:rPr>
      </w:pPr>
    </w:p>
    <w:p w14:paraId="72463E4D" w14:textId="77777777" w:rsidR="00FE064E" w:rsidRPr="00FE064E" w:rsidRDefault="00FE064E" w:rsidP="00FE064E">
      <w:pPr>
        <w:autoSpaceDE w:val="0"/>
        <w:autoSpaceDN w:val="0"/>
        <w:adjustRightInd w:val="0"/>
        <w:jc w:val="both"/>
        <w:rPr>
          <w:b/>
          <w:bCs/>
          <w:i/>
          <w:sz w:val="20"/>
          <w:szCs w:val="20"/>
          <w:lang w:val="sw-KE" w:eastAsia="sw-KE"/>
        </w:rPr>
      </w:pPr>
      <w:r w:rsidRPr="00FE064E">
        <w:rPr>
          <w:b/>
          <w:bCs/>
          <w:i/>
          <w:sz w:val="20"/>
          <w:szCs w:val="20"/>
          <w:lang w:val="sw-KE" w:eastAsia="sw-KE"/>
        </w:rPr>
        <w:t xml:space="preserve">Choix de la zone de dépôt </w:t>
      </w:r>
    </w:p>
    <w:p w14:paraId="0BD11460" w14:textId="77777777" w:rsidR="00FE064E" w:rsidRPr="00FE064E" w:rsidRDefault="00FE064E" w:rsidP="00FE064E">
      <w:pPr>
        <w:autoSpaceDE w:val="0"/>
        <w:autoSpaceDN w:val="0"/>
        <w:adjustRightInd w:val="0"/>
        <w:jc w:val="both"/>
        <w:rPr>
          <w:bCs/>
          <w:sz w:val="20"/>
          <w:szCs w:val="20"/>
          <w:lang w:val="sw-KE" w:eastAsia="sw-KE"/>
        </w:rPr>
      </w:pPr>
    </w:p>
    <w:p w14:paraId="6F0758DA"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Le choix du site de dépôt et son accès, doit se faire de manière à éviter les problèmes de stagnation. Le site sera déterminé conjointement par l’Entreprise, l’autorité chargé de contrôle et l’autorité compétente. Un procès-verbal sera formulé et signé par toutes les parties pour matérialiser le choix de l’endroit.</w:t>
      </w:r>
    </w:p>
    <w:p w14:paraId="07E882F5" w14:textId="77777777" w:rsidR="00FE064E" w:rsidRPr="00FE064E" w:rsidRDefault="00FE064E" w:rsidP="00FE064E">
      <w:pPr>
        <w:autoSpaceDE w:val="0"/>
        <w:autoSpaceDN w:val="0"/>
        <w:adjustRightInd w:val="0"/>
        <w:jc w:val="both"/>
        <w:rPr>
          <w:sz w:val="20"/>
          <w:szCs w:val="20"/>
          <w:lang w:eastAsia="sw-KE"/>
        </w:rPr>
      </w:pPr>
    </w:p>
    <w:p w14:paraId="7DF4A9DF"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Les terrains les plus favorables sont les terrains perméables et en pente légère.</w:t>
      </w:r>
    </w:p>
    <w:p w14:paraId="2E25CB0C" w14:textId="77777777" w:rsidR="00FE064E" w:rsidRPr="00FE064E" w:rsidRDefault="00FE064E" w:rsidP="00FE064E">
      <w:pPr>
        <w:autoSpaceDE w:val="0"/>
        <w:autoSpaceDN w:val="0"/>
        <w:adjustRightInd w:val="0"/>
        <w:jc w:val="both"/>
        <w:rPr>
          <w:bCs/>
          <w:sz w:val="20"/>
          <w:szCs w:val="20"/>
          <w:lang w:eastAsia="sw-KE"/>
        </w:rPr>
      </w:pPr>
    </w:p>
    <w:p w14:paraId="7AEB48B9" w14:textId="77777777" w:rsidR="00FE064E" w:rsidRPr="00FE064E" w:rsidRDefault="00FE064E" w:rsidP="00FE064E">
      <w:pPr>
        <w:autoSpaceDE w:val="0"/>
        <w:autoSpaceDN w:val="0"/>
        <w:adjustRightInd w:val="0"/>
        <w:jc w:val="both"/>
        <w:rPr>
          <w:b/>
          <w:bCs/>
          <w:i/>
          <w:sz w:val="20"/>
          <w:szCs w:val="20"/>
          <w:lang w:eastAsia="sw-KE"/>
        </w:rPr>
      </w:pPr>
      <w:r w:rsidRPr="00FE064E">
        <w:rPr>
          <w:b/>
          <w:bCs/>
          <w:i/>
          <w:sz w:val="20"/>
          <w:szCs w:val="20"/>
          <w:lang w:eastAsia="sw-KE"/>
        </w:rPr>
        <w:t>Travaux de remise en état des sites de dépôt :</w:t>
      </w:r>
    </w:p>
    <w:p w14:paraId="2F51D858" w14:textId="77777777" w:rsidR="00FE064E" w:rsidRPr="00FE064E" w:rsidRDefault="00FE064E" w:rsidP="00FE064E">
      <w:pPr>
        <w:autoSpaceDE w:val="0"/>
        <w:autoSpaceDN w:val="0"/>
        <w:adjustRightInd w:val="0"/>
        <w:jc w:val="both"/>
        <w:rPr>
          <w:b/>
          <w:bCs/>
          <w:i/>
          <w:sz w:val="20"/>
          <w:szCs w:val="20"/>
          <w:lang w:eastAsia="sw-KE"/>
        </w:rPr>
      </w:pPr>
    </w:p>
    <w:p w14:paraId="71E57A9D"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Les travaux de remise en état des sites de dépôt comprendront entre autres le remodelage du terrain, la mise en place d'ouvrages de drainage appropries, le remplacement de la terre végétale et la végétalisation des pentes. Dans tous les cas, la mise en place doit éviter les déplacements ultérieurs, le  rajout de matériaux après le compactage, les passages répétés aux mêmes endroits.</w:t>
      </w:r>
    </w:p>
    <w:p w14:paraId="0B9DC04A"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Le dépôt de sols ne doit pas servir comme zone de dépôt de matériaux, ou de passage de personnes ou de véhicules, ou zone utile pour d’autre activité.</w:t>
      </w:r>
    </w:p>
    <w:p w14:paraId="3DE6960C" w14:textId="77777777" w:rsidR="00FE064E" w:rsidRPr="00FE064E" w:rsidRDefault="00FE064E" w:rsidP="00FE064E">
      <w:pPr>
        <w:autoSpaceDE w:val="0"/>
        <w:autoSpaceDN w:val="0"/>
        <w:adjustRightInd w:val="0"/>
        <w:jc w:val="both"/>
        <w:rPr>
          <w:bCs/>
          <w:sz w:val="20"/>
          <w:szCs w:val="20"/>
          <w:lang w:eastAsia="sw-KE"/>
        </w:rPr>
      </w:pPr>
    </w:p>
    <w:p w14:paraId="521728EB" w14:textId="77777777" w:rsidR="00FE064E" w:rsidRPr="00FE064E" w:rsidRDefault="00FE064E" w:rsidP="00FE064E">
      <w:pPr>
        <w:autoSpaceDE w:val="0"/>
        <w:autoSpaceDN w:val="0"/>
        <w:adjustRightInd w:val="0"/>
        <w:jc w:val="both"/>
        <w:rPr>
          <w:b/>
          <w:bCs/>
          <w:sz w:val="20"/>
          <w:szCs w:val="20"/>
          <w:lang w:eastAsia="sw-KE"/>
        </w:rPr>
      </w:pPr>
      <w:r w:rsidRPr="00FE064E">
        <w:rPr>
          <w:b/>
          <w:bCs/>
          <w:sz w:val="20"/>
          <w:szCs w:val="20"/>
          <w:lang w:eastAsia="sw-KE"/>
        </w:rPr>
        <w:t xml:space="preserve">Clause 8 : Gestion de la pollution de l’air </w:t>
      </w:r>
    </w:p>
    <w:p w14:paraId="5D89A20D" w14:textId="77777777" w:rsidR="00FE064E" w:rsidRPr="00FE064E" w:rsidRDefault="00FE064E" w:rsidP="00FE064E">
      <w:pPr>
        <w:autoSpaceDE w:val="0"/>
        <w:autoSpaceDN w:val="0"/>
        <w:adjustRightInd w:val="0"/>
        <w:jc w:val="both"/>
        <w:rPr>
          <w:bCs/>
          <w:sz w:val="20"/>
          <w:szCs w:val="20"/>
          <w:lang w:eastAsia="sw-KE"/>
        </w:rPr>
      </w:pPr>
    </w:p>
    <w:p w14:paraId="041AAF08"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Les nuisances atmosphériques concernent à la fois les riverains, les occupants et le personnel de chantier. Elles peuvent nuire au confort et à la santé ainsi que perturber les activités du voisinage et peuvent même faire l'objet de plaintes des populations auprès de l'administration.</w:t>
      </w:r>
    </w:p>
    <w:p w14:paraId="0EB98560"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eastAsia="sw-KE"/>
        </w:rPr>
        <w:t>Sur un chantier, il y a deux types d'émissions à prendre en considération : les émissions gazeuses et les émissions de particules (poussière</w:t>
      </w:r>
      <w:r w:rsidRPr="00FE064E">
        <w:rPr>
          <w:sz w:val="20"/>
          <w:szCs w:val="20"/>
          <w:lang w:val="sw-KE" w:eastAsia="sw-KE"/>
        </w:rPr>
        <w:t>). Pour réduire les nuisances dues aux produits gazeux, il y a lieu de favoriser I'utilisation préférentielle de machines, d'engins et de véhicules peu polluants et répondant aux normes techniques exigées (ex. visites techniques à jour), d'éviter les feux de déchets de tout genre sur les chantiers. Pour la réduction des émissions de poussières, il convient de prendre les mesures suivantes :</w:t>
      </w:r>
    </w:p>
    <w:p w14:paraId="7E3E6194"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pose de palissades aux abords des pistes et des installations de chantiers situés proches des habitations ;</w:t>
      </w:r>
    </w:p>
    <w:p w14:paraId="3A326353" w14:textId="77777777" w:rsidR="00FE064E" w:rsidRPr="00FE064E" w:rsidRDefault="00FE064E" w:rsidP="003E5043">
      <w:pPr>
        <w:numPr>
          <w:ilvl w:val="0"/>
          <w:numId w:val="126"/>
        </w:numPr>
        <w:autoSpaceDE w:val="0"/>
        <w:autoSpaceDN w:val="0"/>
        <w:adjustRightInd w:val="0"/>
        <w:contextualSpacing/>
        <w:jc w:val="both"/>
        <w:rPr>
          <w:sz w:val="20"/>
          <w:szCs w:val="20"/>
          <w:lang w:val="sw-KE" w:eastAsia="sw-KE"/>
        </w:rPr>
      </w:pPr>
      <w:r w:rsidRPr="00FE064E">
        <w:rPr>
          <w:sz w:val="20"/>
          <w:szCs w:val="20"/>
          <w:lang w:val="sw-KE" w:eastAsia="sw-KE"/>
        </w:rPr>
        <w:t>humidification des matériaux pulvérulents pour les  chemins d'accès afin d’éviter que les particules fines se retrouvent dans l'air et nuisent à la population et au milieu naturel environnant.</w:t>
      </w:r>
    </w:p>
    <w:p w14:paraId="3A194B08" w14:textId="77777777" w:rsidR="00FE064E" w:rsidRPr="00FE064E" w:rsidRDefault="00FE064E" w:rsidP="00FE064E">
      <w:pPr>
        <w:autoSpaceDE w:val="0"/>
        <w:autoSpaceDN w:val="0"/>
        <w:adjustRightInd w:val="0"/>
        <w:jc w:val="both"/>
        <w:rPr>
          <w:sz w:val="20"/>
          <w:szCs w:val="20"/>
          <w:lang w:val="sw-KE" w:eastAsia="sw-KE"/>
        </w:rPr>
      </w:pPr>
    </w:p>
    <w:p w14:paraId="7760509D"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Pour le personnel travaillant sur le chantier, l'entrepreneur est tenu de mettre à sa disposition les équipements de sécurité contre la pllution atmosphérique.</w:t>
      </w:r>
    </w:p>
    <w:p w14:paraId="450187A7" w14:textId="77777777" w:rsidR="00FE064E" w:rsidRPr="00FE064E" w:rsidRDefault="00FE064E" w:rsidP="00FE064E">
      <w:pPr>
        <w:autoSpaceDE w:val="0"/>
        <w:autoSpaceDN w:val="0"/>
        <w:adjustRightInd w:val="0"/>
        <w:jc w:val="both"/>
        <w:rPr>
          <w:bCs/>
          <w:sz w:val="20"/>
          <w:szCs w:val="20"/>
          <w:lang w:val="sw-KE" w:eastAsia="sw-KE"/>
        </w:rPr>
      </w:pPr>
    </w:p>
    <w:p w14:paraId="66BDEBCE"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9 : Protection des eaux :</w:t>
      </w:r>
    </w:p>
    <w:p w14:paraId="1F0C2B62" w14:textId="77777777" w:rsidR="00FE064E" w:rsidRPr="00FE064E" w:rsidRDefault="00FE064E" w:rsidP="00FE064E">
      <w:pPr>
        <w:autoSpaceDE w:val="0"/>
        <w:autoSpaceDN w:val="0"/>
        <w:adjustRightInd w:val="0"/>
        <w:jc w:val="both"/>
        <w:rPr>
          <w:bCs/>
          <w:sz w:val="20"/>
          <w:szCs w:val="20"/>
          <w:lang w:val="sw-KE" w:eastAsia="sw-KE"/>
        </w:rPr>
      </w:pPr>
    </w:p>
    <w:p w14:paraId="30E9178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ne devra en aucun cas contraindre ou interdire la circulation des eaux de telle manière que cette opération nuise a la circulation, aux populations, aux biens et à l'environnement en général. La préservation de la qualité des eaux est essentielle pour les sites sensibles définis dans les Etudes d'Impact Environnemental et Social des projets.</w:t>
      </w:r>
    </w:p>
    <w:p w14:paraId="7937A5F2" w14:textId="77777777" w:rsidR="00FE064E" w:rsidRPr="00FE064E" w:rsidRDefault="00FE064E" w:rsidP="00FE064E">
      <w:pPr>
        <w:autoSpaceDE w:val="0"/>
        <w:autoSpaceDN w:val="0"/>
        <w:adjustRightInd w:val="0"/>
        <w:jc w:val="both"/>
        <w:rPr>
          <w:sz w:val="20"/>
          <w:szCs w:val="20"/>
          <w:lang w:val="sw-KE" w:eastAsia="sw-KE"/>
        </w:rPr>
      </w:pPr>
    </w:p>
    <w:p w14:paraId="66E63F4E"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I1 devra présenter à la mission de contrôle un plan de ses sites d'installation incluant les aménagements pour l'écoulement temporaire des eaux de chantier, le drainage et les mesures antiérosives le cas échéant.</w:t>
      </w:r>
    </w:p>
    <w:p w14:paraId="2A17800F" w14:textId="77777777" w:rsidR="00FE064E" w:rsidRPr="00FE064E" w:rsidRDefault="00FE064E" w:rsidP="00FE064E">
      <w:pPr>
        <w:autoSpaceDE w:val="0"/>
        <w:autoSpaceDN w:val="0"/>
        <w:adjustRightInd w:val="0"/>
        <w:jc w:val="both"/>
        <w:rPr>
          <w:sz w:val="20"/>
          <w:szCs w:val="20"/>
          <w:lang w:val="sw-KE" w:eastAsia="sw-KE"/>
        </w:rPr>
      </w:pPr>
    </w:p>
    <w:p w14:paraId="6298886D"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I1 prendra toutes dispositions utiles pour assurer un écoulement satisfaisant des eaux sur les sites de travaux, ainsi que la rétention des particules terrigènes polluantes en amont des sites sensibles.</w:t>
      </w:r>
    </w:p>
    <w:p w14:paraId="10B6BAA8"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fosses, mares, ruisseaux pérennes ou temporaires doivent être maintenus propres et dégagés, afin de respecter l'écoulement des eaux et la biodiversité.</w:t>
      </w:r>
    </w:p>
    <w:p w14:paraId="4D237893" w14:textId="77777777" w:rsidR="00FE064E" w:rsidRPr="00FE064E" w:rsidRDefault="00FE064E" w:rsidP="00FE064E">
      <w:pPr>
        <w:autoSpaceDE w:val="0"/>
        <w:autoSpaceDN w:val="0"/>
        <w:adjustRightInd w:val="0"/>
        <w:jc w:val="both"/>
        <w:rPr>
          <w:bCs/>
          <w:sz w:val="20"/>
          <w:szCs w:val="20"/>
          <w:lang w:val="sw-KE" w:eastAsia="sw-KE"/>
        </w:rPr>
      </w:pPr>
    </w:p>
    <w:p w14:paraId="64D58C6C"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lastRenderedPageBreak/>
        <w:t xml:space="preserve">Clause 10 : Végétation </w:t>
      </w:r>
    </w:p>
    <w:p w14:paraId="6F78F016" w14:textId="77777777" w:rsidR="00FE064E" w:rsidRPr="00FE064E" w:rsidRDefault="00FE064E" w:rsidP="00FE064E">
      <w:pPr>
        <w:autoSpaceDE w:val="0"/>
        <w:autoSpaceDN w:val="0"/>
        <w:adjustRightInd w:val="0"/>
        <w:jc w:val="both"/>
        <w:rPr>
          <w:bCs/>
          <w:sz w:val="20"/>
          <w:szCs w:val="20"/>
          <w:lang w:val="sw-KE" w:eastAsia="sw-KE"/>
        </w:rPr>
      </w:pPr>
    </w:p>
    <w:p w14:paraId="0D9F6891"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II est fortement recommandé de limiter les zones de défrichement de la végétation au strict nécessaire.</w:t>
      </w:r>
    </w:p>
    <w:p w14:paraId="377B3DCC" w14:textId="77777777" w:rsidR="00FE064E" w:rsidRPr="00FE064E" w:rsidRDefault="00FE064E" w:rsidP="00FE064E">
      <w:pPr>
        <w:autoSpaceDE w:val="0"/>
        <w:autoSpaceDN w:val="0"/>
        <w:adjustRightInd w:val="0"/>
        <w:jc w:val="both"/>
        <w:rPr>
          <w:sz w:val="20"/>
          <w:szCs w:val="20"/>
          <w:lang w:eastAsia="sw-KE"/>
        </w:rPr>
      </w:pPr>
    </w:p>
    <w:p w14:paraId="0DFE7AA7" w14:textId="77777777" w:rsidR="00FE064E" w:rsidRPr="00FE064E" w:rsidRDefault="00FE064E" w:rsidP="00FE064E">
      <w:pPr>
        <w:autoSpaceDE w:val="0"/>
        <w:autoSpaceDN w:val="0"/>
        <w:adjustRightInd w:val="0"/>
        <w:jc w:val="both"/>
        <w:rPr>
          <w:sz w:val="20"/>
          <w:szCs w:val="20"/>
          <w:lang w:eastAsia="sw-KE"/>
        </w:rPr>
      </w:pPr>
      <w:r w:rsidRPr="00FE064E">
        <w:rPr>
          <w:sz w:val="20"/>
          <w:szCs w:val="20"/>
          <w:lang w:eastAsia="sw-KE"/>
        </w:rPr>
        <w:t xml:space="preserve">Lors des travaux d'élagage, d'abattage et de débroussaillement, les rémanents seront démantelés sommairement, rangés sur place et plaques au sol pour permettre leur pourrissement rapide et l'émergence d'une nouvelle végétation. Pour permettre un bon contact avec le sol, il est souvent conseille de rouler dessus avec les engins. Aucun rémanent n'est laissé sur place dans les tranchées forestières. Quand le broyage est impossible, il </w:t>
      </w:r>
      <w:r w:rsidR="00D57585">
        <w:rPr>
          <w:sz w:val="20"/>
          <w:szCs w:val="20"/>
          <w:lang w:eastAsia="sw-KE"/>
        </w:rPr>
        <w:t>es</w:t>
      </w:r>
      <w:r w:rsidRPr="00FE064E">
        <w:rPr>
          <w:sz w:val="20"/>
          <w:szCs w:val="20"/>
          <w:lang w:eastAsia="sw-KE"/>
        </w:rPr>
        <w:t>t détruit par brûlage en tenant compte des risques d'incendie.</w:t>
      </w:r>
    </w:p>
    <w:p w14:paraId="76B40D57" w14:textId="77777777" w:rsidR="00FE064E" w:rsidRPr="00FE064E" w:rsidRDefault="00FE064E" w:rsidP="00FE064E">
      <w:pPr>
        <w:autoSpaceDE w:val="0"/>
        <w:autoSpaceDN w:val="0"/>
        <w:adjustRightInd w:val="0"/>
        <w:jc w:val="both"/>
        <w:rPr>
          <w:bCs/>
          <w:sz w:val="20"/>
          <w:szCs w:val="20"/>
          <w:lang w:val="sw-KE" w:eastAsia="sw-KE"/>
        </w:rPr>
      </w:pPr>
    </w:p>
    <w:p w14:paraId="7470B70B"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11 : Protection contre les nuisances sonores</w:t>
      </w:r>
    </w:p>
    <w:p w14:paraId="232B0554" w14:textId="77777777" w:rsidR="00FE064E" w:rsidRPr="00FE064E" w:rsidRDefault="00FE064E" w:rsidP="00FE064E">
      <w:pPr>
        <w:autoSpaceDE w:val="0"/>
        <w:autoSpaceDN w:val="0"/>
        <w:adjustRightInd w:val="0"/>
        <w:jc w:val="both"/>
        <w:rPr>
          <w:bCs/>
          <w:sz w:val="20"/>
          <w:szCs w:val="20"/>
          <w:lang w:val="sw-KE" w:eastAsia="sw-KE"/>
        </w:rPr>
      </w:pPr>
    </w:p>
    <w:p w14:paraId="44782362"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nuisances sonores ou acoustiques concernent à la fois les riverains, les occupants et le personnel de chantier.</w:t>
      </w:r>
    </w:p>
    <w:p w14:paraId="4FF24576" w14:textId="77777777" w:rsidR="00FE064E" w:rsidRPr="00FE064E" w:rsidRDefault="00FE064E" w:rsidP="00FE064E">
      <w:pPr>
        <w:autoSpaceDE w:val="0"/>
        <w:autoSpaceDN w:val="0"/>
        <w:adjustRightInd w:val="0"/>
        <w:jc w:val="both"/>
        <w:rPr>
          <w:sz w:val="20"/>
          <w:szCs w:val="20"/>
          <w:lang w:val="sw-KE" w:eastAsia="sw-KE"/>
        </w:rPr>
      </w:pPr>
    </w:p>
    <w:p w14:paraId="1C5F980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Elles peuvent nuire au confort et à la santé (altération irréversible des capacités auditives) ainsi que troubler les activités du voisinage et peuvent même faire l'objet de plaintes des populations auprès de l'administration.</w:t>
      </w:r>
    </w:p>
    <w:p w14:paraId="1A594946" w14:textId="77777777" w:rsidR="00FE064E" w:rsidRPr="00FE064E" w:rsidRDefault="00FE064E" w:rsidP="00FE064E">
      <w:pPr>
        <w:autoSpaceDE w:val="0"/>
        <w:autoSpaceDN w:val="0"/>
        <w:adjustRightInd w:val="0"/>
        <w:jc w:val="both"/>
        <w:rPr>
          <w:sz w:val="20"/>
          <w:szCs w:val="20"/>
          <w:lang w:val="sw-KE" w:eastAsia="sw-KE"/>
        </w:rPr>
      </w:pPr>
    </w:p>
    <w:p w14:paraId="6E5CC364"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Chaque chantier est spécifique en matière d'émissions acoustiques selon les techniques de construction choisies et l'environnement du chantier. Dans tous les cas, les nuisances sont générées par les engins, les matériels, les travaux bruyants, ou sont dues à un mauvais positionnement de la source (vibrations, absence d'écran protecteur, etc.).</w:t>
      </w:r>
    </w:p>
    <w:p w14:paraId="77C0BFAC"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Aussi, il convient de limiter autant que possible et à titre préventif les émissions sonores dans la mesure ou cela est réalisable sur le plan technique et qu'il est économiquement supportable (ex. Murs antibruit). Dans tous les cas, l'entreprise doit s'atteler à identifier les zones d'émergence des nuisances sonores et prendre toutes dispositions et mesures pour réduire les dites nuisances aussi bien au niveau de l'organisation de son chantier qu'au niveau des équipements utilisés.</w:t>
      </w:r>
    </w:p>
    <w:p w14:paraId="38861C80"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doit entretenir régulièrement tout matériel bruyant constituant des sources de nuisances importantes.</w:t>
      </w:r>
    </w:p>
    <w:p w14:paraId="0C002D73"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Il doit également veiller à ce que les silencieux de sa machinerie soient toujours en bon état. Dans la mesure du possible, utiliser des équipements électriques moins bruyants plutôt que des équipements pneumatiques ou hydrauliques. Certains outils à percussion peuvent également être munis de dispositifs antibruit.</w:t>
      </w:r>
    </w:p>
    <w:p w14:paraId="7DDC4B2C" w14:textId="77777777" w:rsidR="00FE064E" w:rsidRPr="00FE064E" w:rsidRDefault="00FE064E" w:rsidP="00FE064E">
      <w:pPr>
        <w:autoSpaceDE w:val="0"/>
        <w:autoSpaceDN w:val="0"/>
        <w:adjustRightInd w:val="0"/>
        <w:jc w:val="both"/>
        <w:rPr>
          <w:sz w:val="20"/>
          <w:szCs w:val="20"/>
          <w:lang w:val="sw-KE" w:eastAsia="sw-KE"/>
        </w:rPr>
      </w:pPr>
    </w:p>
    <w:p w14:paraId="073CD23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moteurs à combustion de gros engins de terrassement (buteurs, niveleuses, excavatrices, générateurs, compresseurs à air, grues, etc.) doivent être munis de silencieux. Dans le cas où ces mesures n'apportent pas la réduction sonore requise, utiliser des écrans et des enceintes acoustiques.</w:t>
      </w:r>
    </w:p>
    <w:p w14:paraId="435A66B8" w14:textId="77777777" w:rsidR="00FE064E" w:rsidRPr="00FE064E" w:rsidRDefault="00FE064E" w:rsidP="00FE064E">
      <w:pPr>
        <w:autoSpaceDE w:val="0"/>
        <w:autoSpaceDN w:val="0"/>
        <w:adjustRightInd w:val="0"/>
        <w:jc w:val="both"/>
        <w:rPr>
          <w:bCs/>
          <w:sz w:val="20"/>
          <w:szCs w:val="20"/>
          <w:lang w:val="sw-KE" w:eastAsia="sw-KE"/>
        </w:rPr>
      </w:pPr>
    </w:p>
    <w:p w14:paraId="7E2384A5"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12 : Gestion des matières dangereuses résiduelles (hydrocarbures, des huiles usées et autres produits dangereux)</w:t>
      </w:r>
    </w:p>
    <w:p w14:paraId="33A4AC0C" w14:textId="77777777" w:rsidR="00FE064E" w:rsidRPr="00FE064E" w:rsidRDefault="00FE064E" w:rsidP="00FE064E">
      <w:pPr>
        <w:autoSpaceDE w:val="0"/>
        <w:autoSpaceDN w:val="0"/>
        <w:adjustRightInd w:val="0"/>
        <w:jc w:val="both"/>
        <w:rPr>
          <w:b/>
          <w:sz w:val="20"/>
          <w:szCs w:val="20"/>
          <w:lang w:val="sw-KE" w:eastAsia="sw-KE"/>
        </w:rPr>
      </w:pPr>
    </w:p>
    <w:p w14:paraId="4F6916C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ne doit pas émettre, déposer, dégager ou rejeter une matière dangereuse dans l'environnement. Avant le début des travaux, l'entrepreneur doit présenter et faire approuver un Plan d'urgence en cas de déversement accidentel de contaminants.</w:t>
      </w:r>
    </w:p>
    <w:p w14:paraId="0D9CE3DC" w14:textId="77777777" w:rsidR="00FE064E" w:rsidRPr="00FE064E" w:rsidRDefault="00FE064E" w:rsidP="00FE064E">
      <w:pPr>
        <w:autoSpaceDE w:val="0"/>
        <w:autoSpaceDN w:val="0"/>
        <w:adjustRightInd w:val="0"/>
        <w:jc w:val="both"/>
        <w:rPr>
          <w:sz w:val="20"/>
          <w:szCs w:val="20"/>
          <w:lang w:val="sw-KE" w:eastAsia="sw-KE"/>
        </w:rPr>
      </w:pPr>
    </w:p>
    <w:p w14:paraId="56DE2E89"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Tout lieu d'entreposage de matières dangereuses doit être éloigné de la circulation des véhicules et situé à une distance raisonnable des cours d'eau ou des puits ainsi que de tout autre élément sensible.</w:t>
      </w:r>
    </w:p>
    <w:p w14:paraId="24AC1FC7" w14:textId="77777777" w:rsidR="00FE064E" w:rsidRPr="00FE064E" w:rsidRDefault="00FE064E" w:rsidP="00FE064E">
      <w:pPr>
        <w:autoSpaceDE w:val="0"/>
        <w:autoSpaceDN w:val="0"/>
        <w:adjustRightInd w:val="0"/>
        <w:jc w:val="both"/>
        <w:rPr>
          <w:sz w:val="20"/>
          <w:szCs w:val="20"/>
          <w:lang w:val="sw-KE" w:eastAsia="sw-KE"/>
        </w:rPr>
      </w:pPr>
    </w:p>
    <w:p w14:paraId="7A4BDF3E"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L'entrepreneur doit aussi avoir sur place du matériel d'intervention en cas de déversement de contaminants.</w:t>
      </w:r>
    </w:p>
    <w:p w14:paraId="4BC05871" w14:textId="77777777" w:rsidR="00FE064E" w:rsidRPr="00FE064E" w:rsidRDefault="00FE064E" w:rsidP="00FE064E">
      <w:pPr>
        <w:autoSpaceDE w:val="0"/>
        <w:autoSpaceDN w:val="0"/>
        <w:adjustRightInd w:val="0"/>
        <w:jc w:val="both"/>
        <w:rPr>
          <w:sz w:val="20"/>
          <w:szCs w:val="20"/>
          <w:lang w:val="sw-KE" w:eastAsia="sw-KE"/>
        </w:rPr>
      </w:pPr>
    </w:p>
    <w:p w14:paraId="2D0DB7E6"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La zone de récupération aménagée par l'Entrepreneur doit comprendre un abri. Les contenants vides contaminés peuvent être entreposés à l'extérieur. Le cas échéant, ils doivent être protégés contre les fuites, les déversements et les impacts ou collision avec des véhicules.</w:t>
      </w:r>
    </w:p>
    <w:p w14:paraId="0254CC06"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Les opérations de vidanges de moteurs doivent être exclusivement réalisées au niveau d'installations fixes équipées pour ces besoins (étanchéité du revêtement au sol, collecte des huiles).</w:t>
      </w:r>
    </w:p>
    <w:p w14:paraId="0A23B103" w14:textId="77777777" w:rsidR="00FE064E" w:rsidRPr="00FE064E" w:rsidRDefault="00FE064E" w:rsidP="00FE064E">
      <w:pPr>
        <w:autoSpaceDE w:val="0"/>
        <w:autoSpaceDN w:val="0"/>
        <w:adjustRightInd w:val="0"/>
        <w:jc w:val="both"/>
        <w:rPr>
          <w:sz w:val="20"/>
          <w:szCs w:val="20"/>
          <w:lang w:val="sw-KE" w:eastAsia="sw-KE"/>
        </w:rPr>
      </w:pPr>
    </w:p>
    <w:p w14:paraId="164A87BA" w14:textId="77777777" w:rsidR="00FE064E" w:rsidRPr="00FE064E" w:rsidRDefault="00FE064E" w:rsidP="00FE064E">
      <w:pPr>
        <w:autoSpaceDE w:val="0"/>
        <w:autoSpaceDN w:val="0"/>
        <w:adjustRightInd w:val="0"/>
        <w:jc w:val="both"/>
        <w:rPr>
          <w:b/>
          <w:bCs/>
          <w:sz w:val="20"/>
          <w:szCs w:val="20"/>
          <w:lang w:val="sw-KE" w:eastAsia="sw-KE"/>
        </w:rPr>
      </w:pPr>
      <w:r w:rsidRPr="00FE064E">
        <w:rPr>
          <w:b/>
          <w:bCs/>
          <w:sz w:val="20"/>
          <w:szCs w:val="20"/>
          <w:lang w:val="sw-KE" w:eastAsia="sw-KE"/>
        </w:rPr>
        <w:t>Clause 13 : Protection des lieux habités, fréquentés ou protéges, à proximité des sites des</w:t>
      </w:r>
    </w:p>
    <w:p w14:paraId="4445A78D" w14:textId="77777777" w:rsidR="00FE064E" w:rsidRPr="00FE064E" w:rsidRDefault="00FE064E" w:rsidP="00FE064E">
      <w:pPr>
        <w:autoSpaceDE w:val="0"/>
        <w:autoSpaceDN w:val="0"/>
        <w:adjustRightInd w:val="0"/>
        <w:jc w:val="both"/>
        <w:rPr>
          <w:bCs/>
          <w:sz w:val="20"/>
          <w:szCs w:val="20"/>
          <w:lang w:val="sw-KE" w:eastAsia="sw-KE"/>
        </w:rPr>
      </w:pPr>
      <w:r w:rsidRPr="00FE064E">
        <w:rPr>
          <w:b/>
          <w:bCs/>
          <w:sz w:val="20"/>
          <w:szCs w:val="20"/>
          <w:lang w:val="sw-KE" w:eastAsia="sw-KE"/>
        </w:rPr>
        <w:t>Travaux</w:t>
      </w:r>
    </w:p>
    <w:p w14:paraId="3F39B7A2" w14:textId="77777777" w:rsidR="00FE064E" w:rsidRPr="00FE064E" w:rsidRDefault="00FE064E" w:rsidP="00FE064E">
      <w:pPr>
        <w:autoSpaceDE w:val="0"/>
        <w:autoSpaceDN w:val="0"/>
        <w:adjustRightInd w:val="0"/>
        <w:jc w:val="both"/>
        <w:rPr>
          <w:bCs/>
          <w:sz w:val="20"/>
          <w:szCs w:val="20"/>
          <w:lang w:val="sw-KE" w:eastAsia="sw-KE"/>
        </w:rPr>
      </w:pPr>
    </w:p>
    <w:p w14:paraId="2446971F"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lastRenderedPageBreak/>
        <w:t>Sans préjudice de l'application des dispositions législatives et réglementaires en vigueur, lorsque les travaux sont exécutés à proximité de lieux habités ou fréquentés, ou méritant une protection au titre de la sauvegarde de l'environnement, l'Entrepreneur doit prendre à ses frais et risques les dispositions nécessaires pour réduire, dans toute la mesure du possible, les gênes imposées aux usagers et aux voisins, notamment celles qui peuvent être causées par les difficultés d'accès, le bruit des engins, les vibrations, les fumées, les poussières.</w:t>
      </w:r>
    </w:p>
    <w:p w14:paraId="43204EDD" w14:textId="77777777" w:rsidR="00FE064E" w:rsidRPr="00FE064E" w:rsidRDefault="00FE064E" w:rsidP="00FE064E">
      <w:pPr>
        <w:autoSpaceDE w:val="0"/>
        <w:autoSpaceDN w:val="0"/>
        <w:adjustRightInd w:val="0"/>
        <w:jc w:val="both"/>
        <w:rPr>
          <w:sz w:val="20"/>
          <w:szCs w:val="20"/>
          <w:lang w:val="sw-KE" w:eastAsia="sw-KE"/>
        </w:rPr>
      </w:pPr>
    </w:p>
    <w:p w14:paraId="497E3C84" w14:textId="77777777" w:rsidR="00FE064E" w:rsidRPr="00FE064E" w:rsidRDefault="00FE064E" w:rsidP="00FE064E">
      <w:pPr>
        <w:autoSpaceDE w:val="0"/>
        <w:autoSpaceDN w:val="0"/>
        <w:adjustRightInd w:val="0"/>
        <w:jc w:val="both"/>
        <w:rPr>
          <w:sz w:val="20"/>
          <w:szCs w:val="20"/>
          <w:lang w:val="sw-KE" w:eastAsia="sw-KE"/>
        </w:rPr>
      </w:pPr>
      <w:r w:rsidRPr="00FE064E">
        <w:rPr>
          <w:sz w:val="20"/>
          <w:szCs w:val="20"/>
          <w:lang w:val="sw-KE" w:eastAsia="sw-KE"/>
        </w:rPr>
        <w:t xml:space="preserve">L'Entrepreneur ne peut en aucun cas démolir les constructions situées dans les emprises des chantiers qu'après avoir obtenu l’approbation du Maître d'ouvrage ou son représentant mandaté. En cas de démolition, l'Entrepreneur est tenu de prendre toutes dispositions particulières en ce qui concerne le dépôt ou le tri pour un éventuel réemploi des matériaux et les autres produits provenant de démolition ou de démontage. Le lieu de dépôt des produits de démolition doit avoir l’accord préalable du Maître d’ouvrage.  </w:t>
      </w:r>
    </w:p>
    <w:p w14:paraId="0AE471B1" w14:textId="77777777" w:rsidR="00E2437D" w:rsidRPr="00FE064E" w:rsidRDefault="00E2437D" w:rsidP="006A4587">
      <w:pPr>
        <w:rPr>
          <w:lang w:val="sw-KE"/>
        </w:rPr>
      </w:pPr>
    </w:p>
    <w:p w14:paraId="78EA4FB1" w14:textId="77777777" w:rsidR="00F527A9" w:rsidRDefault="00F527A9" w:rsidP="00F527A9">
      <w:pPr>
        <w:autoSpaceDE w:val="0"/>
        <w:autoSpaceDN w:val="0"/>
        <w:adjustRightInd w:val="0"/>
        <w:jc w:val="both"/>
        <w:rPr>
          <w:b/>
          <w:bCs/>
        </w:rPr>
      </w:pPr>
      <w:bookmarkStart w:id="376" w:name="_Toc149018333"/>
    </w:p>
    <w:p w14:paraId="50002293" w14:textId="77777777" w:rsidR="00F527A9" w:rsidRDefault="00F527A9" w:rsidP="00F527A9">
      <w:pPr>
        <w:autoSpaceDE w:val="0"/>
        <w:autoSpaceDN w:val="0"/>
        <w:adjustRightInd w:val="0"/>
        <w:jc w:val="both"/>
        <w:rPr>
          <w:b/>
          <w:bCs/>
        </w:rPr>
      </w:pPr>
    </w:p>
    <w:p w14:paraId="303B432F" w14:textId="77777777" w:rsidR="00F527A9" w:rsidRDefault="00F527A9" w:rsidP="00F527A9">
      <w:pPr>
        <w:autoSpaceDE w:val="0"/>
        <w:autoSpaceDN w:val="0"/>
        <w:adjustRightInd w:val="0"/>
        <w:jc w:val="both"/>
        <w:rPr>
          <w:b/>
          <w:bCs/>
        </w:rPr>
      </w:pPr>
    </w:p>
    <w:p w14:paraId="6C8D3D7C" w14:textId="77777777" w:rsidR="00FE064E" w:rsidRDefault="00FE064E" w:rsidP="00F527A9">
      <w:pPr>
        <w:autoSpaceDE w:val="0"/>
        <w:autoSpaceDN w:val="0"/>
        <w:adjustRightInd w:val="0"/>
        <w:jc w:val="both"/>
        <w:rPr>
          <w:b/>
          <w:bCs/>
        </w:rPr>
      </w:pPr>
    </w:p>
    <w:p w14:paraId="017CAEF8" w14:textId="77777777" w:rsidR="00FE064E" w:rsidRDefault="00FE064E" w:rsidP="00F527A9">
      <w:pPr>
        <w:autoSpaceDE w:val="0"/>
        <w:autoSpaceDN w:val="0"/>
        <w:adjustRightInd w:val="0"/>
        <w:jc w:val="both"/>
        <w:rPr>
          <w:b/>
          <w:bCs/>
        </w:rPr>
      </w:pPr>
    </w:p>
    <w:p w14:paraId="27510962" w14:textId="77777777" w:rsidR="00FE064E" w:rsidRDefault="00FE064E" w:rsidP="00F527A9">
      <w:pPr>
        <w:autoSpaceDE w:val="0"/>
        <w:autoSpaceDN w:val="0"/>
        <w:adjustRightInd w:val="0"/>
        <w:jc w:val="both"/>
        <w:rPr>
          <w:b/>
          <w:bCs/>
        </w:rPr>
      </w:pPr>
    </w:p>
    <w:p w14:paraId="6AE1AB4C" w14:textId="77777777" w:rsidR="00FE064E" w:rsidRDefault="00FE064E" w:rsidP="00F527A9">
      <w:pPr>
        <w:autoSpaceDE w:val="0"/>
        <w:autoSpaceDN w:val="0"/>
        <w:adjustRightInd w:val="0"/>
        <w:jc w:val="both"/>
        <w:rPr>
          <w:b/>
          <w:bCs/>
        </w:rPr>
      </w:pPr>
    </w:p>
    <w:p w14:paraId="6E757EE0" w14:textId="77777777" w:rsidR="00FE064E" w:rsidRDefault="00FE064E" w:rsidP="00F527A9">
      <w:pPr>
        <w:autoSpaceDE w:val="0"/>
        <w:autoSpaceDN w:val="0"/>
        <w:adjustRightInd w:val="0"/>
        <w:jc w:val="both"/>
        <w:rPr>
          <w:b/>
          <w:bCs/>
        </w:rPr>
      </w:pPr>
    </w:p>
    <w:p w14:paraId="2C914E23" w14:textId="77777777" w:rsidR="00FE064E" w:rsidRDefault="00FE064E" w:rsidP="00F527A9">
      <w:pPr>
        <w:autoSpaceDE w:val="0"/>
        <w:autoSpaceDN w:val="0"/>
        <w:adjustRightInd w:val="0"/>
        <w:jc w:val="both"/>
        <w:rPr>
          <w:b/>
          <w:bCs/>
        </w:rPr>
      </w:pPr>
    </w:p>
    <w:p w14:paraId="5D6F6ACE" w14:textId="77777777" w:rsidR="00FE064E" w:rsidRDefault="00FE064E" w:rsidP="00F527A9">
      <w:pPr>
        <w:autoSpaceDE w:val="0"/>
        <w:autoSpaceDN w:val="0"/>
        <w:adjustRightInd w:val="0"/>
        <w:jc w:val="both"/>
        <w:rPr>
          <w:b/>
          <w:bCs/>
        </w:rPr>
      </w:pPr>
    </w:p>
    <w:p w14:paraId="166155BA" w14:textId="77777777" w:rsidR="00F527A9" w:rsidRPr="0054034D" w:rsidRDefault="00FE064E" w:rsidP="00FE064E">
      <w:pPr>
        <w:pStyle w:val="Heading2"/>
      </w:pPr>
      <w:r>
        <w:br w:type="page"/>
      </w:r>
      <w:bookmarkStart w:id="377" w:name="_Toc343522757"/>
      <w:r w:rsidRPr="0054034D">
        <w:lastRenderedPageBreak/>
        <w:t>Annexe 5</w:t>
      </w:r>
      <w:r w:rsidR="00F527A9" w:rsidRPr="0054034D">
        <w:t>: Directives environnementales et sociales  par type de filière</w:t>
      </w:r>
      <w:r w:rsidR="00363C5A" w:rsidRPr="0054034D">
        <w:t>s</w:t>
      </w:r>
      <w:r w:rsidR="00F527A9" w:rsidRPr="0054034D">
        <w:t xml:space="preserve"> et d’infrastructure</w:t>
      </w:r>
      <w:r w:rsidR="00363C5A" w:rsidRPr="0054034D">
        <w:t>s</w:t>
      </w:r>
      <w:r w:rsidR="00F527A9" w:rsidRPr="0054034D">
        <w:t> :</w:t>
      </w:r>
      <w:bookmarkEnd w:id="377"/>
    </w:p>
    <w:p w14:paraId="2F2281D6" w14:textId="77777777" w:rsidR="00F527A9" w:rsidRPr="00BC320B" w:rsidRDefault="00F527A9" w:rsidP="00F527A9">
      <w:pPr>
        <w:jc w:val="both"/>
        <w:rPr>
          <w:bCs/>
          <w:sz w:val="22"/>
        </w:rPr>
      </w:pPr>
    </w:p>
    <w:p w14:paraId="59DBAA3C" w14:textId="77777777" w:rsidR="00F527A9" w:rsidRPr="00BC320B" w:rsidRDefault="00F527A9" w:rsidP="00F527A9">
      <w:pPr>
        <w:autoSpaceDE w:val="0"/>
        <w:autoSpaceDN w:val="0"/>
        <w:adjustRightInd w:val="0"/>
        <w:jc w:val="both"/>
        <w:rPr>
          <w:sz w:val="22"/>
          <w:lang w:val="sw-KE" w:eastAsia="sw-KE"/>
        </w:rPr>
      </w:pPr>
      <w:r w:rsidRPr="00BC320B">
        <w:rPr>
          <w:sz w:val="22"/>
          <w:lang w:val="sw-KE" w:eastAsia="sw-KE"/>
        </w:rPr>
        <w:t>Les directives suivantes, relatives à la mise en œuv</w:t>
      </w:r>
      <w:r w:rsidR="00363C5A">
        <w:rPr>
          <w:sz w:val="22"/>
          <w:lang w:val="sw-KE" w:eastAsia="sw-KE"/>
        </w:rPr>
        <w:t>re des activités du projet PADAP</w:t>
      </w:r>
      <w:r w:rsidRPr="00BC320B">
        <w:rPr>
          <w:sz w:val="22"/>
          <w:lang w:val="sw-KE" w:eastAsia="sw-KE"/>
        </w:rPr>
        <w:t xml:space="preserve"> dont les prestataires sont responsables devront être  adapter à chaque type d’infrastructure et selon le milieu physique et conditions locales où l’infrastructure sera implantée.</w:t>
      </w:r>
    </w:p>
    <w:p w14:paraId="5B1EA22D" w14:textId="77777777" w:rsidR="00F527A9" w:rsidRPr="00BC320B" w:rsidRDefault="00F527A9" w:rsidP="00F527A9">
      <w:pPr>
        <w:autoSpaceDE w:val="0"/>
        <w:autoSpaceDN w:val="0"/>
        <w:adjustRightInd w:val="0"/>
        <w:spacing w:line="240" w:lineRule="atLeast"/>
        <w:rPr>
          <w:b/>
          <w:color w:val="000000"/>
          <w:sz w:val="22"/>
          <w:highlight w:val="yellow"/>
          <w:lang w:eastAsia="en-US"/>
        </w:rPr>
      </w:pPr>
    </w:p>
    <w:p w14:paraId="41408525" w14:textId="3F3766CD" w:rsidR="00F527A9" w:rsidRPr="005C1B69" w:rsidRDefault="00F527A9" w:rsidP="00F527A9">
      <w:pPr>
        <w:rPr>
          <w:b/>
          <w:sz w:val="22"/>
          <w:u w:val="single"/>
          <w:lang w:eastAsia="en-US"/>
        </w:rPr>
      </w:pPr>
      <w:r w:rsidRPr="005C1B69">
        <w:rPr>
          <w:b/>
          <w:sz w:val="22"/>
          <w:u w:val="single"/>
          <w:lang w:eastAsia="en-US"/>
        </w:rPr>
        <w:t>Directives environnementales et sociales pour la filière Fruits</w:t>
      </w:r>
      <w:r w:rsidR="004B11F0">
        <w:rPr>
          <w:b/>
          <w:sz w:val="22"/>
          <w:u w:val="single"/>
          <w:lang w:eastAsia="en-US"/>
        </w:rPr>
        <w:t>,</w:t>
      </w:r>
      <w:r w:rsidRPr="005C1B69">
        <w:rPr>
          <w:b/>
          <w:sz w:val="22"/>
          <w:u w:val="single"/>
          <w:lang w:eastAsia="en-US"/>
        </w:rPr>
        <w:t xml:space="preserve"> Légumes</w:t>
      </w:r>
      <w:r w:rsidR="004B11F0">
        <w:rPr>
          <w:b/>
          <w:sz w:val="22"/>
          <w:u w:val="single"/>
          <w:lang w:eastAsia="en-US"/>
        </w:rPr>
        <w:t xml:space="preserve"> et </w:t>
      </w:r>
      <w:r w:rsidRPr="005C1B69">
        <w:rPr>
          <w:b/>
          <w:sz w:val="22"/>
          <w:u w:val="single"/>
          <w:lang w:eastAsia="en-US"/>
        </w:rPr>
        <w:t xml:space="preserve">Semences </w:t>
      </w:r>
    </w:p>
    <w:p w14:paraId="6340AC63" w14:textId="77777777" w:rsidR="00F527A9" w:rsidRPr="00BC320B" w:rsidRDefault="00F527A9" w:rsidP="00310F21">
      <w:pPr>
        <w:numPr>
          <w:ilvl w:val="0"/>
          <w:numId w:val="53"/>
        </w:numPr>
        <w:tabs>
          <w:tab w:val="clear" w:pos="720"/>
          <w:tab w:val="num" w:pos="360"/>
        </w:tabs>
        <w:autoSpaceDE w:val="0"/>
        <w:autoSpaceDN w:val="0"/>
        <w:adjustRightInd w:val="0"/>
        <w:ind w:left="360"/>
        <w:rPr>
          <w:color w:val="000000"/>
          <w:sz w:val="22"/>
        </w:rPr>
      </w:pPr>
      <w:r w:rsidRPr="00BC320B">
        <w:rPr>
          <w:color w:val="000000"/>
          <w:sz w:val="22"/>
        </w:rPr>
        <w:t xml:space="preserve">Valoriser les caractéristiques des semences améliorées  </w:t>
      </w:r>
    </w:p>
    <w:p w14:paraId="43224AE6" w14:textId="77777777" w:rsidR="00F527A9" w:rsidRPr="00BC320B" w:rsidRDefault="00F527A9" w:rsidP="00310F21">
      <w:pPr>
        <w:numPr>
          <w:ilvl w:val="0"/>
          <w:numId w:val="51"/>
        </w:numPr>
        <w:tabs>
          <w:tab w:val="clear" w:pos="720"/>
          <w:tab w:val="num" w:pos="360"/>
        </w:tabs>
        <w:ind w:left="360"/>
        <w:rPr>
          <w:sz w:val="22"/>
        </w:rPr>
      </w:pPr>
      <w:r w:rsidRPr="00BC320B">
        <w:rPr>
          <w:sz w:val="22"/>
        </w:rPr>
        <w:t>Organiser la production et la diffusion des semences améliorées</w:t>
      </w:r>
    </w:p>
    <w:p w14:paraId="15A039D7" w14:textId="77777777" w:rsidR="00F527A9" w:rsidRPr="00BC320B" w:rsidRDefault="00F527A9" w:rsidP="00310F21">
      <w:pPr>
        <w:numPr>
          <w:ilvl w:val="0"/>
          <w:numId w:val="51"/>
        </w:numPr>
        <w:tabs>
          <w:tab w:val="clear" w:pos="720"/>
          <w:tab w:val="num" w:pos="360"/>
        </w:tabs>
        <w:ind w:left="360"/>
        <w:rPr>
          <w:sz w:val="22"/>
        </w:rPr>
      </w:pPr>
      <w:r w:rsidRPr="00BC320B">
        <w:rPr>
          <w:sz w:val="22"/>
        </w:rPr>
        <w:t>Organiser l’approvisionnement en intrants spécifiques (engrais, produits de conservation) et la commercialisation de la production</w:t>
      </w:r>
    </w:p>
    <w:p w14:paraId="3ED7B03E" w14:textId="77777777" w:rsidR="00F527A9" w:rsidRPr="00BC320B" w:rsidRDefault="00F527A9" w:rsidP="00310F21">
      <w:pPr>
        <w:numPr>
          <w:ilvl w:val="0"/>
          <w:numId w:val="51"/>
        </w:numPr>
        <w:tabs>
          <w:tab w:val="clear" w:pos="720"/>
          <w:tab w:val="num" w:pos="360"/>
        </w:tabs>
        <w:ind w:left="360"/>
        <w:rPr>
          <w:sz w:val="22"/>
        </w:rPr>
      </w:pPr>
      <w:r w:rsidRPr="00BC320B">
        <w:rPr>
          <w:sz w:val="22"/>
        </w:rPr>
        <w:t>Diffuser les techniques d’intens</w:t>
      </w:r>
      <w:r w:rsidR="00261A3F">
        <w:rPr>
          <w:sz w:val="22"/>
        </w:rPr>
        <w:t>ification pour améliorer la production</w:t>
      </w:r>
    </w:p>
    <w:p w14:paraId="73910AC5" w14:textId="77777777" w:rsidR="00F527A9" w:rsidRPr="005C1B69" w:rsidRDefault="00F527A9" w:rsidP="00310F21">
      <w:pPr>
        <w:pStyle w:val="Listecouleur-Accent11"/>
        <w:numPr>
          <w:ilvl w:val="0"/>
          <w:numId w:val="51"/>
        </w:numPr>
        <w:tabs>
          <w:tab w:val="clear" w:pos="720"/>
          <w:tab w:val="num" w:pos="360"/>
        </w:tabs>
        <w:spacing w:after="200" w:line="276" w:lineRule="auto"/>
        <w:ind w:left="360"/>
        <w:rPr>
          <w:sz w:val="22"/>
          <w:lang w:val="fr-FR"/>
        </w:rPr>
      </w:pPr>
      <w:r w:rsidRPr="005C1B69">
        <w:rPr>
          <w:sz w:val="22"/>
          <w:lang w:val="fr-FR"/>
        </w:rPr>
        <w:t>Améliorer</w:t>
      </w:r>
      <w:r w:rsidR="00261A3F" w:rsidRPr="005C1B69">
        <w:rPr>
          <w:sz w:val="22"/>
          <w:lang w:val="fr-FR"/>
        </w:rPr>
        <w:t xml:space="preserve"> les opérations de récolte et </w:t>
      </w:r>
      <w:r w:rsidRPr="005C1B69">
        <w:rPr>
          <w:sz w:val="22"/>
          <w:lang w:val="fr-FR"/>
        </w:rPr>
        <w:t xml:space="preserve"> post-récolte</w:t>
      </w:r>
      <w:r w:rsidR="00DA1D74" w:rsidRPr="005C1B69">
        <w:rPr>
          <w:sz w:val="22"/>
          <w:lang w:val="fr-FR"/>
        </w:rPr>
        <w:t>.</w:t>
      </w:r>
    </w:p>
    <w:p w14:paraId="1E571603" w14:textId="77777777" w:rsidR="00F527A9" w:rsidRPr="00BC320B" w:rsidRDefault="00F527A9" w:rsidP="00F527A9">
      <w:pPr>
        <w:pStyle w:val="Listecouleur-Accent11"/>
        <w:ind w:left="0"/>
        <w:rPr>
          <w:b/>
          <w:sz w:val="22"/>
          <w:u w:val="single"/>
        </w:rPr>
      </w:pPr>
      <w:r w:rsidRPr="00BC320B">
        <w:rPr>
          <w:b/>
          <w:sz w:val="22"/>
          <w:u w:val="single"/>
        </w:rPr>
        <w:t>Gestion des intrants et pesticides</w:t>
      </w:r>
    </w:p>
    <w:p w14:paraId="0DF4410B" w14:textId="77777777" w:rsidR="00F527A9" w:rsidRPr="00BC320B" w:rsidRDefault="00F527A9" w:rsidP="00310F21">
      <w:pPr>
        <w:numPr>
          <w:ilvl w:val="0"/>
          <w:numId w:val="60"/>
        </w:numPr>
        <w:rPr>
          <w:sz w:val="22"/>
        </w:rPr>
      </w:pPr>
      <w:r w:rsidRPr="00BC320B">
        <w:rPr>
          <w:sz w:val="22"/>
        </w:rPr>
        <w:t>Contrôle rigoureux des pesticides distribués ;</w:t>
      </w:r>
    </w:p>
    <w:p w14:paraId="6E6FEF34" w14:textId="77777777" w:rsidR="00F527A9" w:rsidRPr="00BC320B" w:rsidRDefault="00F527A9" w:rsidP="00310F21">
      <w:pPr>
        <w:numPr>
          <w:ilvl w:val="0"/>
          <w:numId w:val="60"/>
        </w:numPr>
        <w:rPr>
          <w:sz w:val="22"/>
        </w:rPr>
      </w:pPr>
      <w:r w:rsidRPr="00BC320B">
        <w:rPr>
          <w:sz w:val="22"/>
        </w:rPr>
        <w:t xml:space="preserve"> Elimi</w:t>
      </w:r>
      <w:r w:rsidR="008712F5">
        <w:rPr>
          <w:sz w:val="22"/>
        </w:rPr>
        <w:t>nation des pesticides obsolètes</w:t>
      </w:r>
    </w:p>
    <w:p w14:paraId="57387E2C" w14:textId="77777777" w:rsidR="00F527A9" w:rsidRPr="00BC320B" w:rsidRDefault="00F527A9" w:rsidP="00310F21">
      <w:pPr>
        <w:numPr>
          <w:ilvl w:val="0"/>
          <w:numId w:val="60"/>
        </w:numPr>
        <w:rPr>
          <w:sz w:val="22"/>
        </w:rPr>
      </w:pPr>
      <w:r w:rsidRPr="00BC320B">
        <w:rPr>
          <w:sz w:val="22"/>
        </w:rPr>
        <w:t>Respect des doses de pesticides prescrites</w:t>
      </w:r>
    </w:p>
    <w:p w14:paraId="2D4D478F" w14:textId="77777777" w:rsidR="00F527A9" w:rsidRPr="00BC320B" w:rsidRDefault="00F527A9" w:rsidP="00310F21">
      <w:pPr>
        <w:numPr>
          <w:ilvl w:val="0"/>
          <w:numId w:val="60"/>
        </w:numPr>
        <w:rPr>
          <w:sz w:val="22"/>
        </w:rPr>
      </w:pPr>
      <w:r w:rsidRPr="00BC320B">
        <w:rPr>
          <w:sz w:val="22"/>
        </w:rPr>
        <w:t>Maîtrise des périodes d’application des pesticides</w:t>
      </w:r>
    </w:p>
    <w:p w14:paraId="08BF102B" w14:textId="77777777" w:rsidR="00F527A9" w:rsidRPr="00BC320B" w:rsidRDefault="00F527A9" w:rsidP="00310F21">
      <w:pPr>
        <w:numPr>
          <w:ilvl w:val="0"/>
          <w:numId w:val="60"/>
        </w:numPr>
        <w:rPr>
          <w:sz w:val="22"/>
        </w:rPr>
      </w:pPr>
      <w:r w:rsidRPr="00BC320B">
        <w:rPr>
          <w:sz w:val="22"/>
        </w:rPr>
        <w:t>Promotion de l’usage de la fumure or</w:t>
      </w:r>
      <w:r w:rsidR="008712F5">
        <w:rPr>
          <w:sz w:val="22"/>
        </w:rPr>
        <w:t>ganique</w:t>
      </w:r>
    </w:p>
    <w:p w14:paraId="24DC0595" w14:textId="77777777" w:rsidR="00F527A9" w:rsidRPr="00BC320B" w:rsidRDefault="00F527A9" w:rsidP="00310F21">
      <w:pPr>
        <w:numPr>
          <w:ilvl w:val="0"/>
          <w:numId w:val="60"/>
        </w:numPr>
        <w:rPr>
          <w:sz w:val="22"/>
        </w:rPr>
      </w:pPr>
      <w:r w:rsidRPr="00BC320B">
        <w:rPr>
          <w:sz w:val="22"/>
        </w:rPr>
        <w:t>Formation des acteurs sur l’utilisation des intrants</w:t>
      </w:r>
    </w:p>
    <w:p w14:paraId="27CEF54E" w14:textId="77777777" w:rsidR="00F527A9" w:rsidRPr="00BC320B" w:rsidRDefault="00F527A9" w:rsidP="00310F21">
      <w:pPr>
        <w:numPr>
          <w:ilvl w:val="0"/>
          <w:numId w:val="60"/>
        </w:numPr>
        <w:rPr>
          <w:sz w:val="22"/>
        </w:rPr>
      </w:pPr>
      <w:r w:rsidRPr="00BC320B">
        <w:rPr>
          <w:sz w:val="22"/>
        </w:rPr>
        <w:t> Respect scrupuleux des recommandations pour l’usage des engrais et des pesticides</w:t>
      </w:r>
    </w:p>
    <w:p w14:paraId="49A57273" w14:textId="77777777" w:rsidR="00F527A9" w:rsidRPr="00BC320B" w:rsidRDefault="00F527A9" w:rsidP="00310F21">
      <w:pPr>
        <w:numPr>
          <w:ilvl w:val="0"/>
          <w:numId w:val="60"/>
        </w:numPr>
        <w:rPr>
          <w:sz w:val="22"/>
        </w:rPr>
      </w:pPr>
      <w:r w:rsidRPr="00BC320B">
        <w:rPr>
          <w:sz w:val="22"/>
        </w:rPr>
        <w:t>Lutte biologique </w:t>
      </w:r>
    </w:p>
    <w:p w14:paraId="6B2479B2" w14:textId="77777777" w:rsidR="00F527A9" w:rsidRPr="00BC320B" w:rsidRDefault="00F527A9" w:rsidP="00310F21">
      <w:pPr>
        <w:numPr>
          <w:ilvl w:val="0"/>
          <w:numId w:val="60"/>
        </w:numPr>
        <w:rPr>
          <w:sz w:val="22"/>
        </w:rPr>
      </w:pPr>
      <w:r w:rsidRPr="00BC320B">
        <w:rPr>
          <w:sz w:val="22"/>
        </w:rPr>
        <w:t>Utilisation rationnelle d’engrais et pesticides</w:t>
      </w:r>
    </w:p>
    <w:p w14:paraId="715D8C49" w14:textId="77777777" w:rsidR="00F527A9" w:rsidRPr="00BC320B" w:rsidRDefault="00F527A9" w:rsidP="00310F21">
      <w:pPr>
        <w:numPr>
          <w:ilvl w:val="0"/>
          <w:numId w:val="60"/>
        </w:numPr>
        <w:rPr>
          <w:sz w:val="22"/>
        </w:rPr>
      </w:pPr>
      <w:r w:rsidRPr="00BC320B">
        <w:rPr>
          <w:sz w:val="22"/>
        </w:rPr>
        <w:t>Sensibilisation et formation des producteurs sur les risques liés aux pesticides</w:t>
      </w:r>
    </w:p>
    <w:p w14:paraId="2CDBB8A4" w14:textId="77777777" w:rsidR="00F527A9" w:rsidRPr="00BC320B" w:rsidRDefault="00F527A9" w:rsidP="00310F21">
      <w:pPr>
        <w:numPr>
          <w:ilvl w:val="0"/>
          <w:numId w:val="60"/>
        </w:numPr>
        <w:rPr>
          <w:sz w:val="22"/>
        </w:rPr>
      </w:pPr>
      <w:r w:rsidRPr="00BC320B">
        <w:rPr>
          <w:sz w:val="22"/>
        </w:rPr>
        <w:t xml:space="preserve">Promotion de la culture biologique intensive </w:t>
      </w:r>
    </w:p>
    <w:p w14:paraId="0447499E" w14:textId="77777777" w:rsidR="00F527A9" w:rsidRPr="00BC320B" w:rsidRDefault="00F527A9" w:rsidP="00F527A9">
      <w:pPr>
        <w:rPr>
          <w:sz w:val="22"/>
        </w:rPr>
      </w:pPr>
    </w:p>
    <w:p w14:paraId="3DDFE44D" w14:textId="77777777" w:rsidR="00F527A9" w:rsidRPr="00BC320B" w:rsidRDefault="00F527A9" w:rsidP="00F527A9">
      <w:pPr>
        <w:ind w:left="360"/>
        <w:rPr>
          <w:b/>
          <w:sz w:val="22"/>
          <w:u w:val="single"/>
        </w:rPr>
      </w:pPr>
      <w:r w:rsidRPr="00BC320B">
        <w:rPr>
          <w:b/>
          <w:sz w:val="22"/>
          <w:u w:val="single"/>
        </w:rPr>
        <w:t>Mesures de protection</w:t>
      </w:r>
    </w:p>
    <w:p w14:paraId="514636C3" w14:textId="77777777" w:rsidR="00F527A9" w:rsidRPr="00BC320B" w:rsidRDefault="00F527A9" w:rsidP="00310F21">
      <w:pPr>
        <w:numPr>
          <w:ilvl w:val="0"/>
          <w:numId w:val="60"/>
        </w:numPr>
        <w:rPr>
          <w:sz w:val="22"/>
        </w:rPr>
      </w:pPr>
      <w:r w:rsidRPr="00BC320B">
        <w:rPr>
          <w:sz w:val="22"/>
        </w:rPr>
        <w:t xml:space="preserve">Mise à disponibilité d'équipement de protection des utilisateurs </w:t>
      </w:r>
    </w:p>
    <w:p w14:paraId="0DAFBA0C" w14:textId="77777777" w:rsidR="00F527A9" w:rsidRPr="00BC320B" w:rsidRDefault="00F527A9" w:rsidP="00310F21">
      <w:pPr>
        <w:numPr>
          <w:ilvl w:val="0"/>
          <w:numId w:val="60"/>
        </w:numPr>
        <w:rPr>
          <w:sz w:val="22"/>
        </w:rPr>
      </w:pPr>
      <w:r w:rsidRPr="00BC320B">
        <w:rPr>
          <w:sz w:val="22"/>
        </w:rPr>
        <w:t xml:space="preserve">Privilégier les produits moins toxiques et la lutte  biologique/Lutte intégrée contre les ennemis de cultures </w:t>
      </w:r>
    </w:p>
    <w:p w14:paraId="298124B8" w14:textId="77777777" w:rsidR="00F527A9" w:rsidRPr="00BC320B" w:rsidRDefault="00F527A9" w:rsidP="00310F21">
      <w:pPr>
        <w:numPr>
          <w:ilvl w:val="0"/>
          <w:numId w:val="60"/>
        </w:numPr>
        <w:rPr>
          <w:sz w:val="22"/>
        </w:rPr>
      </w:pPr>
      <w:r w:rsidRPr="00BC320B">
        <w:rPr>
          <w:sz w:val="22"/>
        </w:rPr>
        <w:t xml:space="preserve">Formation en gestion intégrée des pesticides </w:t>
      </w:r>
    </w:p>
    <w:p w14:paraId="5A6A6FD3" w14:textId="77777777" w:rsidR="00F527A9" w:rsidRPr="00BC320B" w:rsidRDefault="00F527A9" w:rsidP="00310F21">
      <w:pPr>
        <w:numPr>
          <w:ilvl w:val="0"/>
          <w:numId w:val="60"/>
        </w:numPr>
        <w:rPr>
          <w:sz w:val="22"/>
        </w:rPr>
      </w:pPr>
      <w:r w:rsidRPr="00BC320B">
        <w:rPr>
          <w:sz w:val="22"/>
        </w:rPr>
        <w:t xml:space="preserve">Respect des conditions d’entreposage des pesticides </w:t>
      </w:r>
    </w:p>
    <w:p w14:paraId="4050C858" w14:textId="77777777" w:rsidR="00F527A9" w:rsidRPr="00BC320B" w:rsidRDefault="00F527A9" w:rsidP="00310F21">
      <w:pPr>
        <w:numPr>
          <w:ilvl w:val="0"/>
          <w:numId w:val="60"/>
        </w:numPr>
        <w:rPr>
          <w:sz w:val="22"/>
        </w:rPr>
      </w:pPr>
      <w:r w:rsidRPr="00BC320B">
        <w:rPr>
          <w:sz w:val="22"/>
        </w:rPr>
        <w:t xml:space="preserve">Sensibilisation de la population aux risques d’intoxication  alimentaire </w:t>
      </w:r>
    </w:p>
    <w:p w14:paraId="7622B7E0" w14:textId="77777777" w:rsidR="00F527A9" w:rsidRPr="00BC320B" w:rsidRDefault="00F527A9" w:rsidP="00310F21">
      <w:pPr>
        <w:numPr>
          <w:ilvl w:val="0"/>
          <w:numId w:val="60"/>
        </w:numPr>
        <w:rPr>
          <w:sz w:val="22"/>
        </w:rPr>
      </w:pPr>
      <w:r w:rsidRPr="00BC320B">
        <w:rPr>
          <w:sz w:val="22"/>
        </w:rPr>
        <w:t xml:space="preserve">Respect scrupuleux des mesures de protection et des  conditions de pulvérisations des pesticides </w:t>
      </w:r>
    </w:p>
    <w:p w14:paraId="2CF4F966" w14:textId="77777777" w:rsidR="00F527A9" w:rsidRPr="00BC320B" w:rsidRDefault="00F527A9" w:rsidP="00310F21">
      <w:pPr>
        <w:numPr>
          <w:ilvl w:val="0"/>
          <w:numId w:val="60"/>
        </w:numPr>
        <w:rPr>
          <w:sz w:val="22"/>
        </w:rPr>
      </w:pPr>
      <w:r w:rsidRPr="00BC320B">
        <w:rPr>
          <w:sz w:val="22"/>
        </w:rPr>
        <w:t xml:space="preserve">Suivi des résidus de pesticides dans les récoltes </w:t>
      </w:r>
    </w:p>
    <w:p w14:paraId="4D107C9F" w14:textId="77777777" w:rsidR="00F527A9" w:rsidRPr="00BC320B" w:rsidRDefault="00F527A9" w:rsidP="00310F21">
      <w:pPr>
        <w:pStyle w:val="Listecouleur-Accent11"/>
        <w:numPr>
          <w:ilvl w:val="0"/>
          <w:numId w:val="60"/>
        </w:numPr>
        <w:spacing w:after="200"/>
        <w:rPr>
          <w:rFonts w:ascii="Symbol" w:hAnsi="Symbol" w:cs="Symbol"/>
          <w:sz w:val="22"/>
        </w:rPr>
      </w:pPr>
      <w:r w:rsidRPr="00BC320B">
        <w:rPr>
          <w:sz w:val="22"/>
        </w:rPr>
        <w:t xml:space="preserve">Sensibilisation et formation des producteurs </w:t>
      </w:r>
    </w:p>
    <w:p w14:paraId="0C89ACF1" w14:textId="77777777" w:rsidR="00F527A9" w:rsidRPr="00BC320B" w:rsidRDefault="00F527A9" w:rsidP="00F527A9">
      <w:pPr>
        <w:ind w:left="360"/>
        <w:rPr>
          <w:sz w:val="22"/>
        </w:rPr>
      </w:pPr>
    </w:p>
    <w:p w14:paraId="18BC507A" w14:textId="77777777" w:rsidR="00F527A9" w:rsidRPr="005C1B69" w:rsidRDefault="00F527A9" w:rsidP="00F527A9">
      <w:pPr>
        <w:rPr>
          <w:b/>
          <w:sz w:val="22"/>
          <w:u w:val="single"/>
          <w:lang w:eastAsia="en-US"/>
        </w:rPr>
      </w:pPr>
      <w:r w:rsidRPr="005C1B69">
        <w:rPr>
          <w:b/>
          <w:sz w:val="22"/>
          <w:u w:val="single"/>
          <w:lang w:eastAsia="en-US"/>
        </w:rPr>
        <w:t>Directives environnementales et sociales pour la Filière Vanille</w:t>
      </w:r>
    </w:p>
    <w:p w14:paraId="0B681145" w14:textId="77777777" w:rsidR="000D7584" w:rsidRDefault="00F527A9" w:rsidP="000D7584">
      <w:pPr>
        <w:ind w:left="360"/>
        <w:rPr>
          <w:b/>
          <w:sz w:val="22"/>
          <w:u w:val="single"/>
        </w:rPr>
      </w:pPr>
      <w:r w:rsidRPr="00BC320B">
        <w:rPr>
          <w:b/>
          <w:sz w:val="22"/>
          <w:u w:val="single"/>
        </w:rPr>
        <w:t>Acteurs/Producteurs</w:t>
      </w:r>
    </w:p>
    <w:p w14:paraId="326B3957" w14:textId="77777777" w:rsidR="00F527A9" w:rsidRPr="000D7584" w:rsidRDefault="00F527A9" w:rsidP="003E5043">
      <w:pPr>
        <w:numPr>
          <w:ilvl w:val="0"/>
          <w:numId w:val="131"/>
        </w:numPr>
        <w:rPr>
          <w:b/>
          <w:sz w:val="22"/>
          <w:u w:val="single"/>
        </w:rPr>
      </w:pPr>
      <w:r w:rsidRPr="00BC320B">
        <w:rPr>
          <w:sz w:val="22"/>
        </w:rPr>
        <w:t>Développer des pépinières communautaires</w:t>
      </w:r>
    </w:p>
    <w:p w14:paraId="56839E10" w14:textId="77777777" w:rsidR="00F527A9" w:rsidRPr="00BC320B" w:rsidRDefault="00F527A9" w:rsidP="00310F21">
      <w:pPr>
        <w:numPr>
          <w:ilvl w:val="0"/>
          <w:numId w:val="60"/>
        </w:numPr>
        <w:rPr>
          <w:sz w:val="22"/>
        </w:rPr>
      </w:pPr>
      <w:r w:rsidRPr="00BC320B">
        <w:rPr>
          <w:sz w:val="22"/>
        </w:rPr>
        <w:t>Maintien des exploitations de culture vivrières ;</w:t>
      </w:r>
    </w:p>
    <w:p w14:paraId="1253B564" w14:textId="77777777" w:rsidR="00F527A9" w:rsidRPr="00BC320B" w:rsidRDefault="00F527A9" w:rsidP="00310F21">
      <w:pPr>
        <w:numPr>
          <w:ilvl w:val="0"/>
          <w:numId w:val="60"/>
        </w:numPr>
        <w:rPr>
          <w:sz w:val="22"/>
        </w:rPr>
      </w:pPr>
      <w:r w:rsidRPr="00BC320B">
        <w:rPr>
          <w:sz w:val="22"/>
        </w:rPr>
        <w:t>Structuration et respect des cartes planteurs et préparateurs ;</w:t>
      </w:r>
    </w:p>
    <w:p w14:paraId="30626E2F" w14:textId="77777777" w:rsidR="00F527A9" w:rsidRPr="00BC320B" w:rsidRDefault="00F527A9" w:rsidP="00310F21">
      <w:pPr>
        <w:numPr>
          <w:ilvl w:val="0"/>
          <w:numId w:val="60"/>
        </w:numPr>
        <w:rPr>
          <w:sz w:val="22"/>
        </w:rPr>
      </w:pPr>
      <w:r w:rsidRPr="00BC320B">
        <w:rPr>
          <w:sz w:val="22"/>
        </w:rPr>
        <w:t>Respecter les cycles de maturation ;</w:t>
      </w:r>
    </w:p>
    <w:p w14:paraId="4B29C509" w14:textId="77777777" w:rsidR="00F527A9" w:rsidRDefault="00F527A9" w:rsidP="00310F21">
      <w:pPr>
        <w:numPr>
          <w:ilvl w:val="0"/>
          <w:numId w:val="60"/>
        </w:numPr>
        <w:rPr>
          <w:sz w:val="22"/>
        </w:rPr>
      </w:pPr>
      <w:r w:rsidRPr="00BC320B">
        <w:rPr>
          <w:sz w:val="22"/>
        </w:rPr>
        <w:t>Respecter les techniques de collectes</w:t>
      </w:r>
    </w:p>
    <w:p w14:paraId="1C78BA72" w14:textId="77777777" w:rsidR="001A6B00" w:rsidRPr="00BC320B" w:rsidRDefault="001A6B00" w:rsidP="00310F21">
      <w:pPr>
        <w:numPr>
          <w:ilvl w:val="0"/>
          <w:numId w:val="60"/>
        </w:numPr>
        <w:rPr>
          <w:sz w:val="22"/>
        </w:rPr>
      </w:pPr>
      <w:r>
        <w:rPr>
          <w:sz w:val="22"/>
        </w:rPr>
        <w:t>Initier des activités de reboisement</w:t>
      </w:r>
    </w:p>
    <w:p w14:paraId="5E956886" w14:textId="77777777" w:rsidR="00F527A9" w:rsidRPr="00BC320B" w:rsidRDefault="00F527A9" w:rsidP="00F527A9">
      <w:pPr>
        <w:ind w:left="360"/>
        <w:rPr>
          <w:sz w:val="22"/>
        </w:rPr>
      </w:pPr>
    </w:p>
    <w:p w14:paraId="24D7D6F7" w14:textId="77777777" w:rsidR="00F527A9" w:rsidRPr="00BC320B" w:rsidRDefault="00F527A9" w:rsidP="00F527A9">
      <w:pPr>
        <w:pStyle w:val="Listecouleur-Accent11"/>
        <w:ind w:left="0"/>
        <w:rPr>
          <w:b/>
          <w:sz w:val="22"/>
          <w:u w:val="single"/>
        </w:rPr>
      </w:pPr>
      <w:r w:rsidRPr="00BC320B">
        <w:rPr>
          <w:b/>
          <w:sz w:val="22"/>
          <w:u w:val="single"/>
        </w:rPr>
        <w:t>Gestion des intrants et pesticides</w:t>
      </w:r>
    </w:p>
    <w:p w14:paraId="075E85FE" w14:textId="77777777" w:rsidR="00F527A9" w:rsidRPr="00BC320B" w:rsidRDefault="00F527A9" w:rsidP="00310F21">
      <w:pPr>
        <w:numPr>
          <w:ilvl w:val="0"/>
          <w:numId w:val="60"/>
        </w:numPr>
        <w:rPr>
          <w:sz w:val="22"/>
        </w:rPr>
      </w:pPr>
      <w:r w:rsidRPr="00BC320B">
        <w:rPr>
          <w:sz w:val="22"/>
        </w:rPr>
        <w:t>Contrôle rigoureux des pesticides distribués ;</w:t>
      </w:r>
    </w:p>
    <w:p w14:paraId="504726F5" w14:textId="77777777" w:rsidR="00F527A9" w:rsidRPr="00BC320B" w:rsidRDefault="00F527A9" w:rsidP="00310F21">
      <w:pPr>
        <w:numPr>
          <w:ilvl w:val="0"/>
          <w:numId w:val="60"/>
        </w:numPr>
        <w:rPr>
          <w:sz w:val="22"/>
        </w:rPr>
      </w:pPr>
      <w:r w:rsidRPr="00BC320B">
        <w:rPr>
          <w:sz w:val="22"/>
        </w:rPr>
        <w:lastRenderedPageBreak/>
        <w:t xml:space="preserve"> Elimination des pesticides obsolètes </w:t>
      </w:r>
    </w:p>
    <w:p w14:paraId="54AE5BFF" w14:textId="77777777" w:rsidR="00F527A9" w:rsidRPr="00BC320B" w:rsidRDefault="00F527A9" w:rsidP="00310F21">
      <w:pPr>
        <w:numPr>
          <w:ilvl w:val="0"/>
          <w:numId w:val="60"/>
        </w:numPr>
        <w:rPr>
          <w:sz w:val="22"/>
        </w:rPr>
      </w:pPr>
      <w:r w:rsidRPr="00BC320B">
        <w:rPr>
          <w:sz w:val="22"/>
        </w:rPr>
        <w:t>Respect des doses de pesticides prescrites</w:t>
      </w:r>
    </w:p>
    <w:p w14:paraId="400C1B0E" w14:textId="77777777" w:rsidR="00F527A9" w:rsidRPr="00BC320B" w:rsidRDefault="00F527A9" w:rsidP="00310F21">
      <w:pPr>
        <w:numPr>
          <w:ilvl w:val="0"/>
          <w:numId w:val="60"/>
        </w:numPr>
        <w:rPr>
          <w:sz w:val="22"/>
        </w:rPr>
      </w:pPr>
      <w:r w:rsidRPr="00BC320B">
        <w:rPr>
          <w:sz w:val="22"/>
        </w:rPr>
        <w:t>Maîtrise des périodes d’application des pesticides</w:t>
      </w:r>
    </w:p>
    <w:p w14:paraId="2B76C4A0" w14:textId="77777777" w:rsidR="00F527A9" w:rsidRPr="00BC320B" w:rsidRDefault="00F527A9" w:rsidP="00310F21">
      <w:pPr>
        <w:numPr>
          <w:ilvl w:val="0"/>
          <w:numId w:val="60"/>
        </w:numPr>
        <w:rPr>
          <w:sz w:val="22"/>
        </w:rPr>
      </w:pPr>
      <w:r w:rsidRPr="00BC320B">
        <w:rPr>
          <w:sz w:val="22"/>
        </w:rPr>
        <w:t> Promotion de l’usage de la fumure organique </w:t>
      </w:r>
    </w:p>
    <w:p w14:paraId="0661EE1E" w14:textId="77777777" w:rsidR="00F527A9" w:rsidRPr="00BC320B" w:rsidRDefault="00F527A9" w:rsidP="00310F21">
      <w:pPr>
        <w:numPr>
          <w:ilvl w:val="0"/>
          <w:numId w:val="60"/>
        </w:numPr>
        <w:rPr>
          <w:sz w:val="22"/>
        </w:rPr>
      </w:pPr>
      <w:r w:rsidRPr="00BC320B">
        <w:rPr>
          <w:sz w:val="22"/>
        </w:rPr>
        <w:t>Formation des acteurs sur l’utilisation des intrants</w:t>
      </w:r>
    </w:p>
    <w:p w14:paraId="75F8AD04" w14:textId="77777777" w:rsidR="00F527A9" w:rsidRPr="00BC320B" w:rsidRDefault="00F527A9" w:rsidP="00310F21">
      <w:pPr>
        <w:numPr>
          <w:ilvl w:val="0"/>
          <w:numId w:val="60"/>
        </w:numPr>
        <w:rPr>
          <w:sz w:val="22"/>
        </w:rPr>
      </w:pPr>
      <w:r w:rsidRPr="00BC320B">
        <w:rPr>
          <w:sz w:val="22"/>
        </w:rPr>
        <w:t> Respect scrupuleux des recommandations pour l’usage des engrais et des pesticides</w:t>
      </w:r>
    </w:p>
    <w:p w14:paraId="60127487" w14:textId="77777777" w:rsidR="00F527A9" w:rsidRPr="00BC320B" w:rsidRDefault="00F527A9" w:rsidP="00310F21">
      <w:pPr>
        <w:numPr>
          <w:ilvl w:val="0"/>
          <w:numId w:val="60"/>
        </w:numPr>
        <w:rPr>
          <w:sz w:val="22"/>
        </w:rPr>
      </w:pPr>
      <w:r w:rsidRPr="00BC320B">
        <w:rPr>
          <w:sz w:val="22"/>
        </w:rPr>
        <w:t>Lutte biologique </w:t>
      </w:r>
    </w:p>
    <w:p w14:paraId="3F0D4578" w14:textId="77777777" w:rsidR="00F527A9" w:rsidRPr="00BC320B" w:rsidRDefault="00F527A9" w:rsidP="00310F21">
      <w:pPr>
        <w:numPr>
          <w:ilvl w:val="0"/>
          <w:numId w:val="60"/>
        </w:numPr>
        <w:rPr>
          <w:sz w:val="22"/>
        </w:rPr>
      </w:pPr>
      <w:r w:rsidRPr="00BC320B">
        <w:rPr>
          <w:sz w:val="22"/>
        </w:rPr>
        <w:t>Utilisation rationnelle d’engrais et pesticides</w:t>
      </w:r>
    </w:p>
    <w:p w14:paraId="7B2EF20B" w14:textId="77777777" w:rsidR="00F527A9" w:rsidRPr="00BC320B" w:rsidRDefault="00F527A9" w:rsidP="00310F21">
      <w:pPr>
        <w:numPr>
          <w:ilvl w:val="0"/>
          <w:numId w:val="60"/>
        </w:numPr>
        <w:rPr>
          <w:sz w:val="22"/>
        </w:rPr>
      </w:pPr>
      <w:r w:rsidRPr="00BC320B">
        <w:rPr>
          <w:sz w:val="22"/>
        </w:rPr>
        <w:t>Sensibilisation et formation des producteurs sur les risques liés aux pesticides</w:t>
      </w:r>
    </w:p>
    <w:p w14:paraId="53088DF3" w14:textId="77777777" w:rsidR="00F527A9" w:rsidRPr="00BC320B" w:rsidRDefault="00F527A9" w:rsidP="00310F21">
      <w:pPr>
        <w:numPr>
          <w:ilvl w:val="0"/>
          <w:numId w:val="60"/>
        </w:numPr>
        <w:rPr>
          <w:sz w:val="22"/>
        </w:rPr>
      </w:pPr>
      <w:r w:rsidRPr="00BC320B">
        <w:rPr>
          <w:sz w:val="22"/>
        </w:rPr>
        <w:t xml:space="preserve">Promotion de la culture biologique intensive </w:t>
      </w:r>
    </w:p>
    <w:p w14:paraId="0A3A8A28" w14:textId="77777777" w:rsidR="00F527A9" w:rsidRPr="00BC320B" w:rsidRDefault="00F527A9" w:rsidP="00F527A9">
      <w:pPr>
        <w:rPr>
          <w:sz w:val="22"/>
        </w:rPr>
      </w:pPr>
    </w:p>
    <w:p w14:paraId="02D2E312" w14:textId="77777777" w:rsidR="00F527A9" w:rsidRPr="00BC320B" w:rsidRDefault="00F527A9" w:rsidP="00F527A9">
      <w:pPr>
        <w:ind w:left="360"/>
        <w:rPr>
          <w:b/>
          <w:sz w:val="22"/>
          <w:u w:val="single"/>
        </w:rPr>
      </w:pPr>
      <w:r w:rsidRPr="00BC320B">
        <w:rPr>
          <w:b/>
          <w:sz w:val="22"/>
          <w:u w:val="single"/>
        </w:rPr>
        <w:t>Mesures de protection</w:t>
      </w:r>
    </w:p>
    <w:p w14:paraId="6F5DE867" w14:textId="77777777" w:rsidR="00F527A9" w:rsidRPr="00BC320B" w:rsidRDefault="00F527A9" w:rsidP="00310F21">
      <w:pPr>
        <w:numPr>
          <w:ilvl w:val="0"/>
          <w:numId w:val="60"/>
        </w:numPr>
        <w:rPr>
          <w:sz w:val="22"/>
        </w:rPr>
      </w:pPr>
      <w:r w:rsidRPr="00BC320B">
        <w:rPr>
          <w:sz w:val="22"/>
        </w:rPr>
        <w:t xml:space="preserve">Mise à disponibilité d'équipement de protection des utilisateurs </w:t>
      </w:r>
    </w:p>
    <w:p w14:paraId="00A9A079" w14:textId="77777777" w:rsidR="00F527A9" w:rsidRPr="00BC320B" w:rsidRDefault="00F527A9" w:rsidP="00310F21">
      <w:pPr>
        <w:numPr>
          <w:ilvl w:val="0"/>
          <w:numId w:val="60"/>
        </w:numPr>
        <w:rPr>
          <w:sz w:val="22"/>
        </w:rPr>
      </w:pPr>
      <w:r w:rsidRPr="00BC320B">
        <w:rPr>
          <w:sz w:val="22"/>
        </w:rPr>
        <w:t xml:space="preserve">Privilégier les produits moins toxiques et la lutte  biologique/Lutte intégrée contre les ennemis de cultures </w:t>
      </w:r>
    </w:p>
    <w:p w14:paraId="067DFF7A" w14:textId="77777777" w:rsidR="00F527A9" w:rsidRPr="00BC320B" w:rsidRDefault="00F527A9" w:rsidP="00310F21">
      <w:pPr>
        <w:numPr>
          <w:ilvl w:val="0"/>
          <w:numId w:val="60"/>
        </w:numPr>
        <w:rPr>
          <w:sz w:val="22"/>
        </w:rPr>
      </w:pPr>
      <w:r w:rsidRPr="00BC320B">
        <w:rPr>
          <w:sz w:val="22"/>
        </w:rPr>
        <w:t xml:space="preserve">Formation en gestion intégrée des pesticides </w:t>
      </w:r>
    </w:p>
    <w:p w14:paraId="2ABEA3AB" w14:textId="77777777" w:rsidR="00F527A9" w:rsidRPr="00BC320B" w:rsidRDefault="00F527A9" w:rsidP="00310F21">
      <w:pPr>
        <w:numPr>
          <w:ilvl w:val="0"/>
          <w:numId w:val="60"/>
        </w:numPr>
        <w:rPr>
          <w:sz w:val="22"/>
        </w:rPr>
      </w:pPr>
      <w:r w:rsidRPr="00BC320B">
        <w:rPr>
          <w:sz w:val="22"/>
        </w:rPr>
        <w:t xml:space="preserve">Respect des conditions d’entreposage des pesticides </w:t>
      </w:r>
    </w:p>
    <w:p w14:paraId="6E99ACDF" w14:textId="77777777" w:rsidR="00F527A9" w:rsidRPr="00BC320B" w:rsidRDefault="00F527A9" w:rsidP="00310F21">
      <w:pPr>
        <w:numPr>
          <w:ilvl w:val="0"/>
          <w:numId w:val="60"/>
        </w:numPr>
        <w:rPr>
          <w:sz w:val="22"/>
        </w:rPr>
      </w:pPr>
      <w:r w:rsidRPr="00BC320B">
        <w:rPr>
          <w:sz w:val="22"/>
        </w:rPr>
        <w:t xml:space="preserve">Sensibilisation de la population aux risques d’intoxication  alimentaire </w:t>
      </w:r>
    </w:p>
    <w:p w14:paraId="1889C816" w14:textId="77777777" w:rsidR="00F527A9" w:rsidRPr="00BC320B" w:rsidRDefault="00F527A9" w:rsidP="00310F21">
      <w:pPr>
        <w:numPr>
          <w:ilvl w:val="0"/>
          <w:numId w:val="60"/>
        </w:numPr>
        <w:rPr>
          <w:sz w:val="22"/>
        </w:rPr>
      </w:pPr>
      <w:r w:rsidRPr="00BC320B">
        <w:rPr>
          <w:sz w:val="22"/>
        </w:rPr>
        <w:t xml:space="preserve">Respect scrupuleux des mesures de protection et des  conditions de pulvérisations des pesticides </w:t>
      </w:r>
    </w:p>
    <w:p w14:paraId="78CDA06C" w14:textId="77777777" w:rsidR="00F527A9" w:rsidRPr="00BC320B" w:rsidRDefault="00F527A9" w:rsidP="00310F21">
      <w:pPr>
        <w:numPr>
          <w:ilvl w:val="0"/>
          <w:numId w:val="60"/>
        </w:numPr>
        <w:rPr>
          <w:sz w:val="22"/>
        </w:rPr>
      </w:pPr>
      <w:r w:rsidRPr="00BC320B">
        <w:rPr>
          <w:sz w:val="22"/>
        </w:rPr>
        <w:t xml:space="preserve">Suivi des résidus de pesticides dans les récoltes </w:t>
      </w:r>
    </w:p>
    <w:p w14:paraId="0390446D" w14:textId="77777777" w:rsidR="00F527A9" w:rsidRPr="00BC320B" w:rsidRDefault="00F527A9" w:rsidP="00310F21">
      <w:pPr>
        <w:pStyle w:val="Listecouleur-Accent11"/>
        <w:numPr>
          <w:ilvl w:val="0"/>
          <w:numId w:val="60"/>
        </w:numPr>
        <w:spacing w:after="200"/>
        <w:rPr>
          <w:rFonts w:ascii="Symbol" w:hAnsi="Symbol" w:cs="Symbol"/>
          <w:sz w:val="22"/>
        </w:rPr>
      </w:pPr>
      <w:r w:rsidRPr="00BC320B">
        <w:rPr>
          <w:sz w:val="22"/>
        </w:rPr>
        <w:t xml:space="preserve">Sensibilisation et formation des producteurs </w:t>
      </w:r>
    </w:p>
    <w:p w14:paraId="509DC05F" w14:textId="77777777" w:rsidR="00F527A9" w:rsidRPr="005C1B69" w:rsidRDefault="00F527A9" w:rsidP="00F527A9">
      <w:pPr>
        <w:rPr>
          <w:b/>
          <w:sz w:val="22"/>
          <w:u w:val="single"/>
          <w:lang w:eastAsia="en-US"/>
        </w:rPr>
      </w:pPr>
      <w:r w:rsidRPr="005C1B69">
        <w:rPr>
          <w:b/>
          <w:sz w:val="22"/>
          <w:u w:val="single"/>
          <w:lang w:eastAsia="en-US"/>
        </w:rPr>
        <w:t>Directives environnementales et sociales pour la Filière Litchi</w:t>
      </w:r>
    </w:p>
    <w:p w14:paraId="4EE9CDE2" w14:textId="77777777" w:rsidR="008712F5" w:rsidRDefault="00F527A9" w:rsidP="008712F5">
      <w:pPr>
        <w:ind w:left="360"/>
        <w:rPr>
          <w:b/>
          <w:sz w:val="22"/>
          <w:u w:val="single"/>
        </w:rPr>
      </w:pPr>
      <w:r w:rsidRPr="00BC320B">
        <w:rPr>
          <w:b/>
          <w:sz w:val="22"/>
          <w:u w:val="single"/>
        </w:rPr>
        <w:t>Acteurs/Producteurs</w:t>
      </w:r>
    </w:p>
    <w:p w14:paraId="7A8C3AFA" w14:textId="77777777" w:rsidR="00F527A9" w:rsidRPr="008712F5" w:rsidRDefault="00F527A9" w:rsidP="003E5043">
      <w:pPr>
        <w:numPr>
          <w:ilvl w:val="0"/>
          <w:numId w:val="116"/>
        </w:numPr>
        <w:rPr>
          <w:b/>
          <w:sz w:val="22"/>
          <w:u w:val="single"/>
        </w:rPr>
      </w:pPr>
      <w:r w:rsidRPr="00BC320B">
        <w:rPr>
          <w:sz w:val="22"/>
        </w:rPr>
        <w:t>Développer des pépinières communautaires</w:t>
      </w:r>
    </w:p>
    <w:p w14:paraId="70BF8DE4" w14:textId="77777777" w:rsidR="00F527A9" w:rsidRPr="00BC320B" w:rsidRDefault="00F527A9" w:rsidP="00310F21">
      <w:pPr>
        <w:numPr>
          <w:ilvl w:val="0"/>
          <w:numId w:val="60"/>
        </w:numPr>
        <w:rPr>
          <w:sz w:val="22"/>
        </w:rPr>
      </w:pPr>
      <w:r w:rsidRPr="00BC320B">
        <w:rPr>
          <w:sz w:val="22"/>
        </w:rPr>
        <w:t>Maintien des exploitations de culture vivrières ;</w:t>
      </w:r>
    </w:p>
    <w:p w14:paraId="7FB35471" w14:textId="77777777" w:rsidR="00F527A9" w:rsidRPr="00BC320B" w:rsidRDefault="00F527A9" w:rsidP="00310F21">
      <w:pPr>
        <w:numPr>
          <w:ilvl w:val="0"/>
          <w:numId w:val="60"/>
        </w:numPr>
        <w:rPr>
          <w:sz w:val="22"/>
        </w:rPr>
      </w:pPr>
      <w:r w:rsidRPr="00BC320B">
        <w:rPr>
          <w:sz w:val="22"/>
        </w:rPr>
        <w:t>Renouvellement du capital productif;</w:t>
      </w:r>
    </w:p>
    <w:p w14:paraId="1DBB738E" w14:textId="77777777" w:rsidR="00F527A9" w:rsidRPr="00BC320B" w:rsidRDefault="00F527A9" w:rsidP="00310F21">
      <w:pPr>
        <w:numPr>
          <w:ilvl w:val="0"/>
          <w:numId w:val="60"/>
        </w:numPr>
        <w:rPr>
          <w:sz w:val="22"/>
        </w:rPr>
      </w:pPr>
      <w:r w:rsidRPr="00BC320B">
        <w:rPr>
          <w:sz w:val="22"/>
        </w:rPr>
        <w:t>Respecter les cycles de maturation ;</w:t>
      </w:r>
    </w:p>
    <w:p w14:paraId="3B4CD5D8" w14:textId="77777777" w:rsidR="00F527A9" w:rsidRDefault="00F527A9" w:rsidP="00310F21">
      <w:pPr>
        <w:numPr>
          <w:ilvl w:val="0"/>
          <w:numId w:val="60"/>
        </w:numPr>
        <w:rPr>
          <w:sz w:val="22"/>
        </w:rPr>
      </w:pPr>
      <w:r w:rsidRPr="00BC320B">
        <w:rPr>
          <w:sz w:val="22"/>
        </w:rPr>
        <w:t>Respecter les techniques de collectes</w:t>
      </w:r>
    </w:p>
    <w:p w14:paraId="0DB48F59" w14:textId="77777777" w:rsidR="001A6B00" w:rsidRPr="00BC320B" w:rsidRDefault="001A6B00" w:rsidP="00310F21">
      <w:pPr>
        <w:numPr>
          <w:ilvl w:val="0"/>
          <w:numId w:val="60"/>
        </w:numPr>
        <w:rPr>
          <w:sz w:val="22"/>
        </w:rPr>
      </w:pPr>
      <w:r>
        <w:rPr>
          <w:sz w:val="22"/>
        </w:rPr>
        <w:t>Participer aux activités de reboisement</w:t>
      </w:r>
    </w:p>
    <w:p w14:paraId="62EBEE92" w14:textId="77777777" w:rsidR="00F527A9" w:rsidRPr="00BC320B" w:rsidRDefault="00F527A9" w:rsidP="00F527A9">
      <w:pPr>
        <w:ind w:left="360"/>
        <w:rPr>
          <w:sz w:val="22"/>
        </w:rPr>
      </w:pPr>
    </w:p>
    <w:p w14:paraId="102C3B72" w14:textId="77777777" w:rsidR="00F527A9" w:rsidRPr="00BC320B" w:rsidRDefault="00F527A9" w:rsidP="00F527A9">
      <w:pPr>
        <w:pStyle w:val="Listecouleur-Accent11"/>
        <w:ind w:left="0"/>
        <w:rPr>
          <w:b/>
          <w:sz w:val="22"/>
          <w:u w:val="single"/>
        </w:rPr>
      </w:pPr>
      <w:r w:rsidRPr="00BC320B">
        <w:rPr>
          <w:b/>
          <w:sz w:val="22"/>
          <w:u w:val="single"/>
        </w:rPr>
        <w:t>Gestion des intrants et pesticides</w:t>
      </w:r>
    </w:p>
    <w:p w14:paraId="0BF1472E" w14:textId="77777777" w:rsidR="00F527A9" w:rsidRPr="00BC320B" w:rsidRDefault="00F527A9" w:rsidP="00310F21">
      <w:pPr>
        <w:numPr>
          <w:ilvl w:val="0"/>
          <w:numId w:val="60"/>
        </w:numPr>
        <w:rPr>
          <w:sz w:val="22"/>
        </w:rPr>
      </w:pPr>
      <w:r w:rsidRPr="00BC320B">
        <w:rPr>
          <w:sz w:val="22"/>
        </w:rPr>
        <w:t>Contrôle rigoureux des pesticides distribués ;</w:t>
      </w:r>
    </w:p>
    <w:p w14:paraId="42445D1E" w14:textId="77777777" w:rsidR="00F527A9" w:rsidRPr="00BC320B" w:rsidRDefault="00F527A9" w:rsidP="00310F21">
      <w:pPr>
        <w:numPr>
          <w:ilvl w:val="0"/>
          <w:numId w:val="60"/>
        </w:numPr>
        <w:rPr>
          <w:sz w:val="22"/>
        </w:rPr>
      </w:pPr>
      <w:r w:rsidRPr="00BC320B">
        <w:rPr>
          <w:sz w:val="22"/>
        </w:rPr>
        <w:t xml:space="preserve"> Elimination des pesticides obsolètes </w:t>
      </w:r>
    </w:p>
    <w:p w14:paraId="53B52495" w14:textId="77777777" w:rsidR="00F527A9" w:rsidRPr="00BC320B" w:rsidRDefault="00F527A9" w:rsidP="00310F21">
      <w:pPr>
        <w:numPr>
          <w:ilvl w:val="0"/>
          <w:numId w:val="60"/>
        </w:numPr>
        <w:rPr>
          <w:sz w:val="22"/>
        </w:rPr>
      </w:pPr>
      <w:r w:rsidRPr="00BC320B">
        <w:rPr>
          <w:sz w:val="22"/>
        </w:rPr>
        <w:t>Respect des doses de pesticides prescrites</w:t>
      </w:r>
    </w:p>
    <w:p w14:paraId="67495C6A" w14:textId="77777777" w:rsidR="00F527A9" w:rsidRPr="00BC320B" w:rsidRDefault="00F527A9" w:rsidP="00310F21">
      <w:pPr>
        <w:numPr>
          <w:ilvl w:val="0"/>
          <w:numId w:val="60"/>
        </w:numPr>
        <w:rPr>
          <w:sz w:val="22"/>
        </w:rPr>
      </w:pPr>
      <w:r w:rsidRPr="00BC320B">
        <w:rPr>
          <w:sz w:val="22"/>
        </w:rPr>
        <w:t>Maîtrise des périodes d’application des pesticides</w:t>
      </w:r>
    </w:p>
    <w:p w14:paraId="046B4B1E" w14:textId="77777777" w:rsidR="00F527A9" w:rsidRPr="00BC320B" w:rsidRDefault="00F527A9" w:rsidP="00310F21">
      <w:pPr>
        <w:numPr>
          <w:ilvl w:val="0"/>
          <w:numId w:val="60"/>
        </w:numPr>
        <w:rPr>
          <w:sz w:val="22"/>
        </w:rPr>
      </w:pPr>
      <w:r w:rsidRPr="00BC320B">
        <w:rPr>
          <w:sz w:val="22"/>
        </w:rPr>
        <w:t> Promotion de l’usage de la fumure organique </w:t>
      </w:r>
    </w:p>
    <w:p w14:paraId="232D7400" w14:textId="77777777" w:rsidR="00F527A9" w:rsidRPr="00BC320B" w:rsidRDefault="00F527A9" w:rsidP="00310F21">
      <w:pPr>
        <w:numPr>
          <w:ilvl w:val="0"/>
          <w:numId w:val="60"/>
        </w:numPr>
        <w:rPr>
          <w:sz w:val="22"/>
        </w:rPr>
      </w:pPr>
      <w:r w:rsidRPr="00BC320B">
        <w:rPr>
          <w:sz w:val="22"/>
        </w:rPr>
        <w:t>Formation des acteurs sur l’utilisation des intrants</w:t>
      </w:r>
    </w:p>
    <w:p w14:paraId="21C7DD06" w14:textId="77777777" w:rsidR="00F527A9" w:rsidRPr="00BC320B" w:rsidRDefault="00F527A9" w:rsidP="00310F21">
      <w:pPr>
        <w:numPr>
          <w:ilvl w:val="0"/>
          <w:numId w:val="60"/>
        </w:numPr>
        <w:rPr>
          <w:sz w:val="22"/>
        </w:rPr>
      </w:pPr>
      <w:r w:rsidRPr="00BC320B">
        <w:rPr>
          <w:sz w:val="22"/>
        </w:rPr>
        <w:t> Respect scrupuleux des recommandations pour l’usage des engrais et des pesticides</w:t>
      </w:r>
    </w:p>
    <w:p w14:paraId="0B76EB6D" w14:textId="77777777" w:rsidR="00F527A9" w:rsidRPr="00BC320B" w:rsidRDefault="00F527A9" w:rsidP="00310F21">
      <w:pPr>
        <w:numPr>
          <w:ilvl w:val="0"/>
          <w:numId w:val="60"/>
        </w:numPr>
        <w:rPr>
          <w:sz w:val="22"/>
        </w:rPr>
      </w:pPr>
      <w:r w:rsidRPr="00BC320B">
        <w:rPr>
          <w:sz w:val="22"/>
        </w:rPr>
        <w:t>Lutte biologique </w:t>
      </w:r>
    </w:p>
    <w:p w14:paraId="6C326992" w14:textId="77777777" w:rsidR="00F527A9" w:rsidRPr="00BC320B" w:rsidRDefault="00F527A9" w:rsidP="00310F21">
      <w:pPr>
        <w:numPr>
          <w:ilvl w:val="0"/>
          <w:numId w:val="60"/>
        </w:numPr>
        <w:rPr>
          <w:sz w:val="22"/>
        </w:rPr>
      </w:pPr>
      <w:r w:rsidRPr="00BC320B">
        <w:rPr>
          <w:sz w:val="22"/>
        </w:rPr>
        <w:t>Utilisation rationnelle d’engrais et pesticides</w:t>
      </w:r>
    </w:p>
    <w:p w14:paraId="6508EFFC" w14:textId="77777777" w:rsidR="00F527A9" w:rsidRPr="00BC320B" w:rsidRDefault="00F527A9" w:rsidP="00310F21">
      <w:pPr>
        <w:numPr>
          <w:ilvl w:val="0"/>
          <w:numId w:val="60"/>
        </w:numPr>
        <w:rPr>
          <w:sz w:val="22"/>
        </w:rPr>
      </w:pPr>
      <w:r w:rsidRPr="00BC320B">
        <w:rPr>
          <w:sz w:val="22"/>
        </w:rPr>
        <w:t>Sensibilisation et formation des producteurs sur les risques liés aux pesticides</w:t>
      </w:r>
    </w:p>
    <w:p w14:paraId="22EB90C2" w14:textId="77777777" w:rsidR="00F527A9" w:rsidRPr="00BC320B" w:rsidRDefault="00F527A9" w:rsidP="00310F21">
      <w:pPr>
        <w:numPr>
          <w:ilvl w:val="0"/>
          <w:numId w:val="60"/>
        </w:numPr>
        <w:rPr>
          <w:sz w:val="22"/>
        </w:rPr>
      </w:pPr>
      <w:r w:rsidRPr="00BC320B">
        <w:rPr>
          <w:sz w:val="22"/>
        </w:rPr>
        <w:t xml:space="preserve">Promotion de la culture biologique intensive </w:t>
      </w:r>
    </w:p>
    <w:p w14:paraId="421D1FC5" w14:textId="77777777" w:rsidR="00F527A9" w:rsidRPr="00BC320B" w:rsidRDefault="00F527A9" w:rsidP="00F527A9">
      <w:pPr>
        <w:rPr>
          <w:sz w:val="22"/>
        </w:rPr>
      </w:pPr>
    </w:p>
    <w:p w14:paraId="7258925E" w14:textId="77777777" w:rsidR="00F527A9" w:rsidRPr="00BC320B" w:rsidRDefault="00F527A9" w:rsidP="00F527A9">
      <w:pPr>
        <w:ind w:left="360"/>
        <w:rPr>
          <w:b/>
          <w:sz w:val="22"/>
          <w:u w:val="single"/>
        </w:rPr>
      </w:pPr>
      <w:r w:rsidRPr="00BC320B">
        <w:rPr>
          <w:b/>
          <w:sz w:val="22"/>
          <w:u w:val="single"/>
        </w:rPr>
        <w:t>Mesures de protection contre les risques liés aux pesticides</w:t>
      </w:r>
    </w:p>
    <w:p w14:paraId="4AF41D21" w14:textId="77777777" w:rsidR="00F527A9" w:rsidRPr="00BC320B" w:rsidRDefault="00F527A9" w:rsidP="00310F21">
      <w:pPr>
        <w:numPr>
          <w:ilvl w:val="0"/>
          <w:numId w:val="60"/>
        </w:numPr>
        <w:rPr>
          <w:sz w:val="22"/>
        </w:rPr>
      </w:pPr>
      <w:r w:rsidRPr="00BC320B">
        <w:rPr>
          <w:sz w:val="22"/>
        </w:rPr>
        <w:t xml:space="preserve">Mise à disponibilité d'équipement de protection des utilisateurs </w:t>
      </w:r>
    </w:p>
    <w:p w14:paraId="120E53EE" w14:textId="77777777" w:rsidR="00F527A9" w:rsidRPr="00BC320B" w:rsidRDefault="00F527A9" w:rsidP="00310F21">
      <w:pPr>
        <w:numPr>
          <w:ilvl w:val="0"/>
          <w:numId w:val="60"/>
        </w:numPr>
        <w:rPr>
          <w:sz w:val="22"/>
        </w:rPr>
      </w:pPr>
      <w:r w:rsidRPr="00BC320B">
        <w:rPr>
          <w:sz w:val="22"/>
        </w:rPr>
        <w:t>Privilégier les produ</w:t>
      </w:r>
      <w:r w:rsidR="008712F5">
        <w:rPr>
          <w:sz w:val="22"/>
        </w:rPr>
        <w:t xml:space="preserve">its moins toxiques et la lutte </w:t>
      </w:r>
      <w:r w:rsidRPr="00BC320B">
        <w:rPr>
          <w:sz w:val="22"/>
        </w:rPr>
        <w:t xml:space="preserve">biologique/Lutte intégrée contre les ennemis de cultures </w:t>
      </w:r>
    </w:p>
    <w:p w14:paraId="4AB69C3D" w14:textId="77777777" w:rsidR="00F527A9" w:rsidRPr="00BC320B" w:rsidRDefault="00F527A9" w:rsidP="00310F21">
      <w:pPr>
        <w:numPr>
          <w:ilvl w:val="0"/>
          <w:numId w:val="60"/>
        </w:numPr>
        <w:rPr>
          <w:sz w:val="22"/>
        </w:rPr>
      </w:pPr>
      <w:r w:rsidRPr="00BC320B">
        <w:rPr>
          <w:sz w:val="22"/>
        </w:rPr>
        <w:t xml:space="preserve">Formation en gestion intégrée des pesticides </w:t>
      </w:r>
    </w:p>
    <w:p w14:paraId="5A94B4A3" w14:textId="77777777" w:rsidR="00F527A9" w:rsidRPr="00BC320B" w:rsidRDefault="00F527A9" w:rsidP="00310F21">
      <w:pPr>
        <w:numPr>
          <w:ilvl w:val="0"/>
          <w:numId w:val="60"/>
        </w:numPr>
        <w:rPr>
          <w:sz w:val="22"/>
        </w:rPr>
      </w:pPr>
      <w:r w:rsidRPr="00BC320B">
        <w:rPr>
          <w:sz w:val="22"/>
        </w:rPr>
        <w:lastRenderedPageBreak/>
        <w:t xml:space="preserve">Respect des conditions d’entreposage des pesticides </w:t>
      </w:r>
    </w:p>
    <w:p w14:paraId="15E2C14F" w14:textId="77777777" w:rsidR="00F527A9" w:rsidRPr="00BC320B" w:rsidRDefault="00F527A9" w:rsidP="00310F21">
      <w:pPr>
        <w:numPr>
          <w:ilvl w:val="0"/>
          <w:numId w:val="60"/>
        </w:numPr>
        <w:rPr>
          <w:sz w:val="22"/>
        </w:rPr>
      </w:pPr>
      <w:r w:rsidRPr="00BC320B">
        <w:rPr>
          <w:sz w:val="22"/>
        </w:rPr>
        <w:t>Sensibilisation de la populat</w:t>
      </w:r>
      <w:r w:rsidR="008712F5">
        <w:rPr>
          <w:sz w:val="22"/>
        </w:rPr>
        <w:t xml:space="preserve">ion aux risques d’intoxication </w:t>
      </w:r>
      <w:r w:rsidRPr="00BC320B">
        <w:rPr>
          <w:sz w:val="22"/>
        </w:rPr>
        <w:t xml:space="preserve">alimentaire </w:t>
      </w:r>
    </w:p>
    <w:p w14:paraId="371EC359" w14:textId="77777777" w:rsidR="00F527A9" w:rsidRPr="00BC320B" w:rsidRDefault="00F527A9" w:rsidP="00310F21">
      <w:pPr>
        <w:numPr>
          <w:ilvl w:val="0"/>
          <w:numId w:val="60"/>
        </w:numPr>
        <w:rPr>
          <w:sz w:val="22"/>
        </w:rPr>
      </w:pPr>
      <w:r w:rsidRPr="00BC320B">
        <w:rPr>
          <w:sz w:val="22"/>
        </w:rPr>
        <w:t>Respect scrupuleux de</w:t>
      </w:r>
      <w:r w:rsidR="008712F5">
        <w:rPr>
          <w:sz w:val="22"/>
        </w:rPr>
        <w:t xml:space="preserve">s mesures de protection et des </w:t>
      </w:r>
      <w:r w:rsidRPr="00BC320B">
        <w:rPr>
          <w:sz w:val="22"/>
        </w:rPr>
        <w:t xml:space="preserve">conditions de pulvérisations des pesticides </w:t>
      </w:r>
    </w:p>
    <w:p w14:paraId="32390A65" w14:textId="77777777" w:rsidR="00F527A9" w:rsidRPr="00BC320B" w:rsidRDefault="00F527A9" w:rsidP="00310F21">
      <w:pPr>
        <w:numPr>
          <w:ilvl w:val="0"/>
          <w:numId w:val="60"/>
        </w:numPr>
        <w:rPr>
          <w:sz w:val="22"/>
        </w:rPr>
      </w:pPr>
      <w:r w:rsidRPr="00BC320B">
        <w:rPr>
          <w:sz w:val="22"/>
        </w:rPr>
        <w:t xml:space="preserve">Suivi des résidus de pesticides dans les récoltes </w:t>
      </w:r>
    </w:p>
    <w:p w14:paraId="51508F18" w14:textId="77777777" w:rsidR="00F527A9" w:rsidRPr="00BC320B" w:rsidRDefault="00F527A9" w:rsidP="00310F21">
      <w:pPr>
        <w:pStyle w:val="Listecouleur-Accent11"/>
        <w:numPr>
          <w:ilvl w:val="0"/>
          <w:numId w:val="60"/>
        </w:numPr>
        <w:spacing w:after="200"/>
        <w:rPr>
          <w:rFonts w:ascii="Symbol" w:hAnsi="Symbol" w:cs="Symbol"/>
          <w:sz w:val="22"/>
        </w:rPr>
      </w:pPr>
      <w:r w:rsidRPr="00BC320B">
        <w:rPr>
          <w:sz w:val="22"/>
        </w:rPr>
        <w:t xml:space="preserve">Sensibilisation et formation des producteurs </w:t>
      </w:r>
    </w:p>
    <w:p w14:paraId="1A8E73B9" w14:textId="77777777" w:rsidR="00F527A9" w:rsidRPr="005C1B69" w:rsidRDefault="00F527A9" w:rsidP="00F527A9">
      <w:pPr>
        <w:rPr>
          <w:b/>
          <w:sz w:val="22"/>
          <w:u w:val="single"/>
          <w:lang w:eastAsia="en-US"/>
        </w:rPr>
      </w:pPr>
      <w:r w:rsidRPr="005C1B69">
        <w:rPr>
          <w:b/>
          <w:sz w:val="22"/>
          <w:u w:val="single"/>
          <w:lang w:eastAsia="en-US"/>
        </w:rPr>
        <w:t>Directives environnementales et pour la Filière Epices (Girofle, gingembre, poivre)</w:t>
      </w:r>
    </w:p>
    <w:p w14:paraId="65FA382D" w14:textId="77777777" w:rsidR="00F527A9" w:rsidRPr="00BC320B" w:rsidRDefault="00F527A9" w:rsidP="00F527A9">
      <w:pPr>
        <w:ind w:left="360"/>
        <w:rPr>
          <w:b/>
          <w:sz w:val="22"/>
          <w:u w:val="single"/>
        </w:rPr>
      </w:pPr>
      <w:r w:rsidRPr="00BC320B">
        <w:rPr>
          <w:b/>
          <w:sz w:val="22"/>
          <w:u w:val="single"/>
        </w:rPr>
        <w:t>Acteurs/Producteurs</w:t>
      </w:r>
    </w:p>
    <w:p w14:paraId="4B4A0A7C" w14:textId="77777777" w:rsidR="00F527A9" w:rsidRPr="00BC320B" w:rsidRDefault="00F527A9" w:rsidP="00310F21">
      <w:pPr>
        <w:pStyle w:val="Listecouleur-Accent11"/>
        <w:numPr>
          <w:ilvl w:val="0"/>
          <w:numId w:val="87"/>
        </w:numPr>
        <w:rPr>
          <w:sz w:val="22"/>
        </w:rPr>
      </w:pPr>
      <w:r w:rsidRPr="00BC320B">
        <w:rPr>
          <w:sz w:val="22"/>
        </w:rPr>
        <w:t>Développe</w:t>
      </w:r>
      <w:r w:rsidR="00A4365B">
        <w:rPr>
          <w:sz w:val="22"/>
        </w:rPr>
        <w:t>r des pépinières communautaires</w:t>
      </w:r>
      <w:r w:rsidRPr="00BC320B">
        <w:rPr>
          <w:sz w:val="22"/>
        </w:rPr>
        <w:t>;</w:t>
      </w:r>
    </w:p>
    <w:p w14:paraId="728125B7" w14:textId="77777777" w:rsidR="00F527A9" w:rsidRPr="005C1B69" w:rsidRDefault="00F527A9" w:rsidP="00310F21">
      <w:pPr>
        <w:pStyle w:val="Listecouleur-Accent11"/>
        <w:numPr>
          <w:ilvl w:val="0"/>
          <w:numId w:val="87"/>
        </w:numPr>
        <w:rPr>
          <w:sz w:val="22"/>
          <w:lang w:val="fr-FR"/>
        </w:rPr>
      </w:pPr>
      <w:r w:rsidRPr="005C1B69">
        <w:rPr>
          <w:sz w:val="22"/>
          <w:lang w:val="fr-FR"/>
        </w:rPr>
        <w:t>Renouvellement du capital productif à travers la plantation</w:t>
      </w:r>
      <w:r w:rsidR="00A4365B" w:rsidRPr="005C1B69">
        <w:rPr>
          <w:sz w:val="22"/>
          <w:lang w:val="fr-FR"/>
        </w:rPr>
        <w:t xml:space="preserve"> et le suivi de nouveaux plants</w:t>
      </w:r>
      <w:r w:rsidRPr="005C1B69">
        <w:rPr>
          <w:sz w:val="22"/>
          <w:lang w:val="fr-FR"/>
        </w:rPr>
        <w:t>;</w:t>
      </w:r>
    </w:p>
    <w:p w14:paraId="5F90C22F" w14:textId="77777777" w:rsidR="00F527A9" w:rsidRPr="00BC320B" w:rsidRDefault="00F527A9" w:rsidP="00310F21">
      <w:pPr>
        <w:pStyle w:val="Listecouleur-Accent11"/>
        <w:numPr>
          <w:ilvl w:val="0"/>
          <w:numId w:val="87"/>
        </w:numPr>
        <w:rPr>
          <w:sz w:val="22"/>
        </w:rPr>
      </w:pPr>
      <w:r w:rsidRPr="00BC320B">
        <w:rPr>
          <w:sz w:val="22"/>
        </w:rPr>
        <w:t>Entretien des anciennes plantations</w:t>
      </w:r>
    </w:p>
    <w:p w14:paraId="4F7663B5" w14:textId="77777777" w:rsidR="00F527A9" w:rsidRPr="00BC320B" w:rsidRDefault="00A4365B" w:rsidP="00310F21">
      <w:pPr>
        <w:pStyle w:val="Listecouleur-Accent11"/>
        <w:numPr>
          <w:ilvl w:val="0"/>
          <w:numId w:val="87"/>
        </w:numPr>
        <w:rPr>
          <w:sz w:val="22"/>
        </w:rPr>
      </w:pPr>
      <w:r>
        <w:rPr>
          <w:sz w:val="22"/>
        </w:rPr>
        <w:t>Traitement des sujet</w:t>
      </w:r>
      <w:r w:rsidR="00DA1D74">
        <w:rPr>
          <w:sz w:val="22"/>
        </w:rPr>
        <w:t>s malades</w:t>
      </w:r>
      <w:r w:rsidR="00F527A9" w:rsidRPr="00BC320B">
        <w:rPr>
          <w:sz w:val="22"/>
        </w:rPr>
        <w:t>;</w:t>
      </w:r>
    </w:p>
    <w:p w14:paraId="0BDC0068" w14:textId="77777777" w:rsidR="00F527A9" w:rsidRPr="00BC320B" w:rsidRDefault="00F527A9" w:rsidP="00310F21">
      <w:pPr>
        <w:pStyle w:val="Listecouleur-Accent11"/>
        <w:numPr>
          <w:ilvl w:val="0"/>
          <w:numId w:val="87"/>
        </w:numPr>
        <w:rPr>
          <w:sz w:val="22"/>
        </w:rPr>
      </w:pPr>
      <w:r w:rsidRPr="00BC320B">
        <w:rPr>
          <w:sz w:val="22"/>
        </w:rPr>
        <w:t>A</w:t>
      </w:r>
      <w:r w:rsidR="00DA1D74">
        <w:rPr>
          <w:sz w:val="22"/>
        </w:rPr>
        <w:t>cquisition d’alambics améliorés</w:t>
      </w:r>
      <w:r w:rsidRPr="00BC320B">
        <w:rPr>
          <w:sz w:val="22"/>
        </w:rPr>
        <w:t>;</w:t>
      </w:r>
    </w:p>
    <w:p w14:paraId="12084D9B" w14:textId="77777777" w:rsidR="00F527A9" w:rsidRPr="005C1B69" w:rsidRDefault="00F527A9" w:rsidP="00310F21">
      <w:pPr>
        <w:pStyle w:val="Listecouleur-Accent11"/>
        <w:numPr>
          <w:ilvl w:val="0"/>
          <w:numId w:val="87"/>
        </w:numPr>
        <w:rPr>
          <w:sz w:val="22"/>
          <w:lang w:val="fr-FR"/>
        </w:rPr>
      </w:pPr>
      <w:r w:rsidRPr="005C1B69">
        <w:rPr>
          <w:sz w:val="22"/>
          <w:lang w:val="fr-FR"/>
        </w:rPr>
        <w:t>Participer au reboisement d’espèces à croissance rapide pour la production d’huile</w:t>
      </w:r>
    </w:p>
    <w:p w14:paraId="6395F325" w14:textId="77777777" w:rsidR="00F527A9" w:rsidRPr="00BC320B" w:rsidRDefault="00F527A9" w:rsidP="00310F21">
      <w:pPr>
        <w:numPr>
          <w:ilvl w:val="0"/>
          <w:numId w:val="60"/>
        </w:numPr>
        <w:rPr>
          <w:sz w:val="22"/>
        </w:rPr>
      </w:pPr>
      <w:r w:rsidRPr="00BC320B">
        <w:rPr>
          <w:sz w:val="22"/>
        </w:rPr>
        <w:t>Maintien des exploitations de culture vivrières ;</w:t>
      </w:r>
    </w:p>
    <w:p w14:paraId="0A9DC95B" w14:textId="77777777" w:rsidR="00F527A9" w:rsidRPr="00BC320B" w:rsidRDefault="00F527A9" w:rsidP="00310F21">
      <w:pPr>
        <w:numPr>
          <w:ilvl w:val="0"/>
          <w:numId w:val="60"/>
        </w:numPr>
        <w:rPr>
          <w:sz w:val="22"/>
        </w:rPr>
      </w:pPr>
      <w:r w:rsidRPr="00BC320B">
        <w:rPr>
          <w:sz w:val="22"/>
        </w:rPr>
        <w:t>Respect des techniques de collecte qui préserve les plants;</w:t>
      </w:r>
    </w:p>
    <w:p w14:paraId="624265A6" w14:textId="77777777" w:rsidR="00F527A9" w:rsidRPr="00BC320B" w:rsidRDefault="00F527A9" w:rsidP="00310F21">
      <w:pPr>
        <w:numPr>
          <w:ilvl w:val="0"/>
          <w:numId w:val="60"/>
        </w:numPr>
        <w:rPr>
          <w:sz w:val="22"/>
        </w:rPr>
      </w:pPr>
      <w:r w:rsidRPr="00BC320B">
        <w:rPr>
          <w:sz w:val="22"/>
        </w:rPr>
        <w:t>Respecter les cycles de maturation ;</w:t>
      </w:r>
    </w:p>
    <w:p w14:paraId="284276FC" w14:textId="77777777" w:rsidR="00F527A9" w:rsidRPr="00BC320B" w:rsidRDefault="00F527A9" w:rsidP="00310F21">
      <w:pPr>
        <w:numPr>
          <w:ilvl w:val="0"/>
          <w:numId w:val="60"/>
        </w:numPr>
        <w:rPr>
          <w:sz w:val="22"/>
        </w:rPr>
      </w:pPr>
      <w:r w:rsidRPr="00BC320B">
        <w:rPr>
          <w:sz w:val="22"/>
        </w:rPr>
        <w:t>Respecter les techniques de collectes</w:t>
      </w:r>
    </w:p>
    <w:p w14:paraId="18DB67AF" w14:textId="77777777" w:rsidR="00F527A9" w:rsidRPr="00BC320B" w:rsidRDefault="00F527A9" w:rsidP="00F527A9">
      <w:pPr>
        <w:ind w:left="360"/>
        <w:rPr>
          <w:sz w:val="22"/>
        </w:rPr>
      </w:pPr>
    </w:p>
    <w:p w14:paraId="342558A7" w14:textId="77777777" w:rsidR="00F527A9" w:rsidRPr="00BC320B" w:rsidRDefault="00F527A9" w:rsidP="00F527A9">
      <w:pPr>
        <w:pStyle w:val="Listecouleur-Accent11"/>
        <w:ind w:left="0"/>
        <w:rPr>
          <w:b/>
          <w:sz w:val="22"/>
          <w:u w:val="single"/>
        </w:rPr>
      </w:pPr>
      <w:r w:rsidRPr="00BC320B">
        <w:rPr>
          <w:b/>
          <w:sz w:val="22"/>
          <w:u w:val="single"/>
        </w:rPr>
        <w:t>Gestion des intrants et pesticides</w:t>
      </w:r>
    </w:p>
    <w:p w14:paraId="17C6BB5D" w14:textId="77777777" w:rsidR="00F527A9" w:rsidRPr="00BC320B" w:rsidRDefault="00F527A9" w:rsidP="00310F21">
      <w:pPr>
        <w:numPr>
          <w:ilvl w:val="0"/>
          <w:numId w:val="60"/>
        </w:numPr>
        <w:rPr>
          <w:sz w:val="22"/>
        </w:rPr>
      </w:pPr>
      <w:r w:rsidRPr="00BC320B">
        <w:rPr>
          <w:sz w:val="22"/>
        </w:rPr>
        <w:t>Contrôle rigoureux des pesticides distribués ;</w:t>
      </w:r>
    </w:p>
    <w:p w14:paraId="3E0E9735" w14:textId="77777777" w:rsidR="00F527A9" w:rsidRPr="00BC320B" w:rsidRDefault="00F527A9" w:rsidP="00310F21">
      <w:pPr>
        <w:numPr>
          <w:ilvl w:val="0"/>
          <w:numId w:val="60"/>
        </w:numPr>
        <w:rPr>
          <w:sz w:val="22"/>
        </w:rPr>
      </w:pPr>
      <w:r w:rsidRPr="00BC320B">
        <w:rPr>
          <w:sz w:val="22"/>
        </w:rPr>
        <w:t xml:space="preserve"> Elimination des pesticides obsolètes</w:t>
      </w:r>
      <w:r w:rsidR="00D57585">
        <w:rPr>
          <w:sz w:val="22"/>
        </w:rPr>
        <w:t> ;</w:t>
      </w:r>
    </w:p>
    <w:p w14:paraId="50CB9D7A" w14:textId="77777777" w:rsidR="00F527A9" w:rsidRPr="00BC320B" w:rsidRDefault="00F527A9" w:rsidP="00310F21">
      <w:pPr>
        <w:numPr>
          <w:ilvl w:val="0"/>
          <w:numId w:val="60"/>
        </w:numPr>
        <w:rPr>
          <w:sz w:val="22"/>
        </w:rPr>
      </w:pPr>
      <w:r w:rsidRPr="00BC320B">
        <w:rPr>
          <w:sz w:val="22"/>
        </w:rPr>
        <w:t>Respect des doses de pesticides prescrites</w:t>
      </w:r>
      <w:r w:rsidR="00D57585">
        <w:rPr>
          <w:sz w:val="22"/>
        </w:rPr>
        <w:t> ;</w:t>
      </w:r>
    </w:p>
    <w:p w14:paraId="2E652744" w14:textId="77777777" w:rsidR="00F527A9" w:rsidRPr="00BC320B" w:rsidRDefault="00F527A9" w:rsidP="00310F21">
      <w:pPr>
        <w:numPr>
          <w:ilvl w:val="0"/>
          <w:numId w:val="60"/>
        </w:numPr>
        <w:rPr>
          <w:sz w:val="22"/>
        </w:rPr>
      </w:pPr>
      <w:r w:rsidRPr="00BC320B">
        <w:rPr>
          <w:sz w:val="22"/>
        </w:rPr>
        <w:t>Maîtrise des périodes d’application des pesticides</w:t>
      </w:r>
      <w:r w:rsidR="00D57585">
        <w:rPr>
          <w:sz w:val="22"/>
        </w:rPr>
        <w:t> ;</w:t>
      </w:r>
    </w:p>
    <w:p w14:paraId="79A01C4A" w14:textId="77777777" w:rsidR="00F527A9" w:rsidRPr="00BC320B" w:rsidRDefault="00F527A9" w:rsidP="00310F21">
      <w:pPr>
        <w:numPr>
          <w:ilvl w:val="0"/>
          <w:numId w:val="60"/>
        </w:numPr>
        <w:rPr>
          <w:sz w:val="22"/>
        </w:rPr>
      </w:pPr>
      <w:r w:rsidRPr="00BC320B">
        <w:rPr>
          <w:sz w:val="22"/>
        </w:rPr>
        <w:t>Promotion de l’usage de la fumure organique</w:t>
      </w:r>
      <w:r w:rsidR="00D57585">
        <w:rPr>
          <w:sz w:val="22"/>
        </w:rPr>
        <w:t> ;</w:t>
      </w:r>
    </w:p>
    <w:p w14:paraId="0E6A32C1" w14:textId="77777777" w:rsidR="00F527A9" w:rsidRPr="00BC320B" w:rsidRDefault="00F527A9" w:rsidP="00310F21">
      <w:pPr>
        <w:numPr>
          <w:ilvl w:val="0"/>
          <w:numId w:val="60"/>
        </w:numPr>
        <w:rPr>
          <w:sz w:val="22"/>
        </w:rPr>
      </w:pPr>
      <w:r w:rsidRPr="00BC320B">
        <w:rPr>
          <w:sz w:val="22"/>
        </w:rPr>
        <w:t>Formation des acteurs sur l’utilisation des intrants</w:t>
      </w:r>
      <w:r w:rsidR="00D57585">
        <w:rPr>
          <w:sz w:val="22"/>
        </w:rPr>
        <w:t> ;</w:t>
      </w:r>
    </w:p>
    <w:p w14:paraId="1B29D0EF" w14:textId="77777777" w:rsidR="00F527A9" w:rsidRPr="00BC320B" w:rsidRDefault="00F527A9" w:rsidP="00310F21">
      <w:pPr>
        <w:numPr>
          <w:ilvl w:val="0"/>
          <w:numId w:val="60"/>
        </w:numPr>
        <w:rPr>
          <w:sz w:val="22"/>
        </w:rPr>
      </w:pPr>
      <w:r w:rsidRPr="00BC320B">
        <w:rPr>
          <w:sz w:val="22"/>
        </w:rPr>
        <w:t>Respect scrupuleux des recommandations pour l’usage des engrais et des pesticides</w:t>
      </w:r>
      <w:r w:rsidR="00D57585">
        <w:rPr>
          <w:sz w:val="22"/>
        </w:rPr>
        <w:t> :</w:t>
      </w:r>
    </w:p>
    <w:p w14:paraId="2E412ADB" w14:textId="77777777" w:rsidR="00F527A9" w:rsidRPr="00BC320B" w:rsidRDefault="00F527A9" w:rsidP="00310F21">
      <w:pPr>
        <w:numPr>
          <w:ilvl w:val="0"/>
          <w:numId w:val="60"/>
        </w:numPr>
        <w:rPr>
          <w:sz w:val="22"/>
        </w:rPr>
      </w:pPr>
      <w:r w:rsidRPr="00BC320B">
        <w:rPr>
          <w:sz w:val="22"/>
        </w:rPr>
        <w:t>Lutte biologique</w:t>
      </w:r>
      <w:r w:rsidR="00D57585">
        <w:rPr>
          <w:sz w:val="22"/>
        </w:rPr>
        <w:t> :</w:t>
      </w:r>
    </w:p>
    <w:p w14:paraId="1515D8B8" w14:textId="77777777" w:rsidR="00F527A9" w:rsidRPr="00BC320B" w:rsidRDefault="00F527A9" w:rsidP="00310F21">
      <w:pPr>
        <w:numPr>
          <w:ilvl w:val="0"/>
          <w:numId w:val="60"/>
        </w:numPr>
        <w:rPr>
          <w:sz w:val="22"/>
        </w:rPr>
      </w:pPr>
      <w:r w:rsidRPr="00BC320B">
        <w:rPr>
          <w:sz w:val="22"/>
        </w:rPr>
        <w:t>Utilisation rationnelle d’engrais et pesticides</w:t>
      </w:r>
      <w:r w:rsidR="00D57585">
        <w:rPr>
          <w:sz w:val="22"/>
        </w:rPr>
        <w:t> :</w:t>
      </w:r>
    </w:p>
    <w:p w14:paraId="0227D76D" w14:textId="77777777" w:rsidR="00F527A9" w:rsidRPr="00BC320B" w:rsidRDefault="00F527A9" w:rsidP="00310F21">
      <w:pPr>
        <w:numPr>
          <w:ilvl w:val="0"/>
          <w:numId w:val="60"/>
        </w:numPr>
        <w:rPr>
          <w:sz w:val="22"/>
        </w:rPr>
      </w:pPr>
      <w:r w:rsidRPr="00BC320B">
        <w:rPr>
          <w:sz w:val="22"/>
        </w:rPr>
        <w:t>Sensibilisation et formation des producteurs sur les risques liés aux pesticides</w:t>
      </w:r>
      <w:r w:rsidR="00D57585">
        <w:rPr>
          <w:sz w:val="22"/>
        </w:rPr>
        <w:t> :</w:t>
      </w:r>
    </w:p>
    <w:p w14:paraId="4D801623" w14:textId="77777777" w:rsidR="00F527A9" w:rsidRPr="00BC320B" w:rsidRDefault="00F527A9" w:rsidP="00310F21">
      <w:pPr>
        <w:numPr>
          <w:ilvl w:val="0"/>
          <w:numId w:val="60"/>
        </w:numPr>
        <w:rPr>
          <w:sz w:val="22"/>
        </w:rPr>
      </w:pPr>
      <w:r w:rsidRPr="00BC320B">
        <w:rPr>
          <w:sz w:val="22"/>
        </w:rPr>
        <w:t>Promotion de la culture biologique intensive</w:t>
      </w:r>
      <w:r w:rsidR="00D57585">
        <w:rPr>
          <w:sz w:val="22"/>
        </w:rPr>
        <w:t>.</w:t>
      </w:r>
      <w:r w:rsidRPr="00BC320B">
        <w:rPr>
          <w:sz w:val="22"/>
        </w:rPr>
        <w:t xml:space="preserve"> </w:t>
      </w:r>
    </w:p>
    <w:p w14:paraId="45DE16A2" w14:textId="77777777" w:rsidR="00F527A9" w:rsidRPr="00BC320B" w:rsidRDefault="00F527A9" w:rsidP="00F527A9">
      <w:pPr>
        <w:rPr>
          <w:sz w:val="22"/>
        </w:rPr>
      </w:pPr>
    </w:p>
    <w:p w14:paraId="74170E21" w14:textId="77777777" w:rsidR="00F527A9" w:rsidRPr="00BC320B" w:rsidRDefault="00F527A9" w:rsidP="00F527A9">
      <w:pPr>
        <w:ind w:left="360"/>
        <w:rPr>
          <w:b/>
          <w:sz w:val="22"/>
          <w:u w:val="single"/>
        </w:rPr>
      </w:pPr>
      <w:r w:rsidRPr="00BC320B">
        <w:rPr>
          <w:b/>
          <w:sz w:val="22"/>
          <w:u w:val="single"/>
        </w:rPr>
        <w:t>Mesures de protection contre les risques liés aux pesticides</w:t>
      </w:r>
    </w:p>
    <w:p w14:paraId="3385FA8E" w14:textId="77777777" w:rsidR="00F527A9" w:rsidRPr="00BC320B" w:rsidRDefault="00F527A9" w:rsidP="00310F21">
      <w:pPr>
        <w:numPr>
          <w:ilvl w:val="0"/>
          <w:numId w:val="60"/>
        </w:numPr>
        <w:rPr>
          <w:sz w:val="22"/>
        </w:rPr>
      </w:pPr>
      <w:r w:rsidRPr="00BC320B">
        <w:rPr>
          <w:sz w:val="22"/>
        </w:rPr>
        <w:t xml:space="preserve">Mise à disponibilité d'équipement de protection des utilisateurs </w:t>
      </w:r>
    </w:p>
    <w:p w14:paraId="35E9E916" w14:textId="77777777" w:rsidR="00F527A9" w:rsidRPr="00BC320B" w:rsidRDefault="00F527A9" w:rsidP="00310F21">
      <w:pPr>
        <w:numPr>
          <w:ilvl w:val="0"/>
          <w:numId w:val="60"/>
        </w:numPr>
        <w:rPr>
          <w:sz w:val="22"/>
        </w:rPr>
      </w:pPr>
      <w:r w:rsidRPr="00BC320B">
        <w:rPr>
          <w:sz w:val="22"/>
        </w:rPr>
        <w:t xml:space="preserve">Privilégier les produits moins toxiques et la lutte biologique/Lutte intégrée contre les ennemis de cultures </w:t>
      </w:r>
    </w:p>
    <w:p w14:paraId="699FC01D" w14:textId="77777777" w:rsidR="00F527A9" w:rsidRPr="00BC320B" w:rsidRDefault="00F527A9" w:rsidP="00310F21">
      <w:pPr>
        <w:numPr>
          <w:ilvl w:val="0"/>
          <w:numId w:val="60"/>
        </w:numPr>
        <w:rPr>
          <w:sz w:val="22"/>
        </w:rPr>
      </w:pPr>
      <w:r w:rsidRPr="00BC320B">
        <w:rPr>
          <w:sz w:val="22"/>
        </w:rPr>
        <w:t xml:space="preserve">Formation en gestion intégrée des pesticides </w:t>
      </w:r>
    </w:p>
    <w:p w14:paraId="309A118C" w14:textId="77777777" w:rsidR="00F527A9" w:rsidRPr="00BC320B" w:rsidRDefault="00F527A9" w:rsidP="00310F21">
      <w:pPr>
        <w:numPr>
          <w:ilvl w:val="0"/>
          <w:numId w:val="60"/>
        </w:numPr>
        <w:rPr>
          <w:sz w:val="22"/>
        </w:rPr>
      </w:pPr>
      <w:r w:rsidRPr="00BC320B">
        <w:rPr>
          <w:sz w:val="22"/>
        </w:rPr>
        <w:t xml:space="preserve">Respect des conditions d’entreposage des pesticides </w:t>
      </w:r>
    </w:p>
    <w:p w14:paraId="219FE8C0" w14:textId="77777777" w:rsidR="00F527A9" w:rsidRPr="00BC320B" w:rsidRDefault="00F527A9" w:rsidP="00310F21">
      <w:pPr>
        <w:numPr>
          <w:ilvl w:val="0"/>
          <w:numId w:val="60"/>
        </w:numPr>
        <w:rPr>
          <w:sz w:val="22"/>
        </w:rPr>
      </w:pPr>
      <w:r w:rsidRPr="00BC320B">
        <w:rPr>
          <w:sz w:val="22"/>
        </w:rPr>
        <w:t xml:space="preserve">Sensibilisation de la population aux risques d’intoxication  alimentaire </w:t>
      </w:r>
    </w:p>
    <w:p w14:paraId="0EB0CCC5" w14:textId="77777777" w:rsidR="00F527A9" w:rsidRPr="00BC320B" w:rsidRDefault="00F527A9" w:rsidP="00310F21">
      <w:pPr>
        <w:numPr>
          <w:ilvl w:val="0"/>
          <w:numId w:val="60"/>
        </w:numPr>
        <w:rPr>
          <w:sz w:val="22"/>
        </w:rPr>
      </w:pPr>
      <w:r w:rsidRPr="00BC320B">
        <w:rPr>
          <w:sz w:val="22"/>
        </w:rPr>
        <w:t xml:space="preserve">Respect scrupuleux des mesures de protection et des  conditions de pulvérisations des pesticides </w:t>
      </w:r>
    </w:p>
    <w:p w14:paraId="2FAC4BD4" w14:textId="77777777" w:rsidR="00F527A9" w:rsidRPr="00BC320B" w:rsidRDefault="00F527A9" w:rsidP="00310F21">
      <w:pPr>
        <w:numPr>
          <w:ilvl w:val="0"/>
          <w:numId w:val="60"/>
        </w:numPr>
        <w:rPr>
          <w:sz w:val="22"/>
        </w:rPr>
      </w:pPr>
      <w:r w:rsidRPr="00BC320B">
        <w:rPr>
          <w:sz w:val="22"/>
        </w:rPr>
        <w:t xml:space="preserve">Suivi des résidus de pesticides dans les récoltes </w:t>
      </w:r>
    </w:p>
    <w:p w14:paraId="7FE5C892" w14:textId="77777777" w:rsidR="00F527A9" w:rsidRPr="00BC320B" w:rsidRDefault="00F527A9" w:rsidP="00310F21">
      <w:pPr>
        <w:pStyle w:val="Listecouleur-Accent11"/>
        <w:numPr>
          <w:ilvl w:val="0"/>
          <w:numId w:val="60"/>
        </w:numPr>
        <w:spacing w:after="200"/>
        <w:rPr>
          <w:rFonts w:ascii="Symbol" w:hAnsi="Symbol" w:cs="Symbol"/>
          <w:sz w:val="22"/>
        </w:rPr>
      </w:pPr>
      <w:r w:rsidRPr="00BC320B">
        <w:rPr>
          <w:sz w:val="22"/>
        </w:rPr>
        <w:t xml:space="preserve">Sensibilisation et formation des producteurs </w:t>
      </w:r>
    </w:p>
    <w:p w14:paraId="2D4C90F6" w14:textId="77777777" w:rsidR="00F527A9" w:rsidRPr="005C1B69" w:rsidRDefault="00F527A9" w:rsidP="00F527A9">
      <w:pPr>
        <w:rPr>
          <w:b/>
          <w:sz w:val="22"/>
          <w:u w:val="single"/>
          <w:lang w:eastAsia="en-US"/>
        </w:rPr>
      </w:pPr>
      <w:r w:rsidRPr="005C1B69">
        <w:rPr>
          <w:b/>
          <w:sz w:val="22"/>
          <w:u w:val="single"/>
          <w:lang w:eastAsia="en-US"/>
        </w:rPr>
        <w:t>Directives pour la Filière lait et viande</w:t>
      </w:r>
    </w:p>
    <w:p w14:paraId="6D61F406" w14:textId="77777777" w:rsidR="00F527A9" w:rsidRPr="00BC320B" w:rsidRDefault="00F527A9" w:rsidP="00F527A9">
      <w:pPr>
        <w:rPr>
          <w:b/>
          <w:sz w:val="22"/>
          <w:u w:val="single"/>
          <w:lang w:val="en-US" w:eastAsia="en-US"/>
        </w:rPr>
      </w:pPr>
      <w:r w:rsidRPr="00BC320B">
        <w:rPr>
          <w:b/>
          <w:sz w:val="22"/>
          <w:u w:val="single"/>
        </w:rPr>
        <w:t>Gestion du cheptel</w:t>
      </w:r>
    </w:p>
    <w:p w14:paraId="61DB6F08" w14:textId="77777777" w:rsidR="00F527A9" w:rsidRPr="005C1B69" w:rsidRDefault="00F527A9" w:rsidP="00310F21">
      <w:pPr>
        <w:pStyle w:val="Listecouleur-Accent11"/>
        <w:numPr>
          <w:ilvl w:val="0"/>
          <w:numId w:val="75"/>
        </w:numPr>
        <w:rPr>
          <w:sz w:val="22"/>
          <w:lang w:val="fr-FR"/>
        </w:rPr>
      </w:pPr>
      <w:r w:rsidRPr="005C1B69">
        <w:rPr>
          <w:sz w:val="22"/>
          <w:lang w:val="fr-FR"/>
        </w:rPr>
        <w:t>Promouvoir la production de fourrage et sensibiliser les éleveurs à l’alimentation des animaux</w:t>
      </w:r>
      <w:r w:rsidR="00D57585">
        <w:rPr>
          <w:sz w:val="22"/>
          <w:lang w:val="fr-FR"/>
        </w:rPr>
        <w:t> ;</w:t>
      </w:r>
      <w:r w:rsidRPr="005C1B69">
        <w:rPr>
          <w:sz w:val="22"/>
          <w:lang w:val="fr-FR"/>
        </w:rPr>
        <w:t xml:space="preserve"> </w:t>
      </w:r>
    </w:p>
    <w:p w14:paraId="3A3F72A1" w14:textId="77777777" w:rsidR="00F527A9" w:rsidRPr="005C1B69" w:rsidRDefault="00F527A9" w:rsidP="00310F21">
      <w:pPr>
        <w:pStyle w:val="Listecouleur-Accent11"/>
        <w:numPr>
          <w:ilvl w:val="0"/>
          <w:numId w:val="75"/>
        </w:numPr>
        <w:rPr>
          <w:sz w:val="22"/>
          <w:lang w:val="fr-FR"/>
        </w:rPr>
      </w:pPr>
      <w:r w:rsidRPr="005C1B69">
        <w:rPr>
          <w:sz w:val="22"/>
          <w:lang w:val="fr-FR"/>
        </w:rPr>
        <w:t>Former les éleveurs à la conservation des aliments de bétail</w:t>
      </w:r>
      <w:r w:rsidR="00D57585">
        <w:rPr>
          <w:sz w:val="22"/>
          <w:lang w:val="fr-FR"/>
        </w:rPr>
        <w:t> ;</w:t>
      </w:r>
      <w:r w:rsidRPr="005C1B69">
        <w:rPr>
          <w:sz w:val="22"/>
          <w:lang w:val="fr-FR"/>
        </w:rPr>
        <w:t xml:space="preserve"> </w:t>
      </w:r>
    </w:p>
    <w:p w14:paraId="2F1D5378" w14:textId="77777777" w:rsidR="00F527A9" w:rsidRPr="005C1B69" w:rsidRDefault="00F527A9" w:rsidP="00310F21">
      <w:pPr>
        <w:pStyle w:val="Listecouleur-Accent11"/>
        <w:numPr>
          <w:ilvl w:val="0"/>
          <w:numId w:val="75"/>
        </w:numPr>
        <w:rPr>
          <w:sz w:val="22"/>
          <w:lang w:val="fr-FR"/>
        </w:rPr>
      </w:pPr>
      <w:r w:rsidRPr="005C1B69">
        <w:rPr>
          <w:sz w:val="22"/>
          <w:lang w:val="fr-FR"/>
        </w:rPr>
        <w:t>Améliorer la couverture zoo-sanitaire (vaccination, traitement et suivi sanitaire)</w:t>
      </w:r>
      <w:r w:rsidR="00D57585">
        <w:rPr>
          <w:sz w:val="22"/>
          <w:lang w:val="fr-FR"/>
        </w:rPr>
        <w:t> ;</w:t>
      </w:r>
    </w:p>
    <w:p w14:paraId="1317F94A" w14:textId="77777777" w:rsidR="00F527A9" w:rsidRPr="005C1B69" w:rsidRDefault="00F527A9" w:rsidP="00310F21">
      <w:pPr>
        <w:pStyle w:val="Listecouleur-Accent11"/>
        <w:numPr>
          <w:ilvl w:val="0"/>
          <w:numId w:val="75"/>
        </w:numPr>
        <w:rPr>
          <w:sz w:val="22"/>
          <w:lang w:val="fr-FR"/>
        </w:rPr>
      </w:pPr>
      <w:r w:rsidRPr="005C1B69">
        <w:rPr>
          <w:sz w:val="22"/>
          <w:lang w:val="fr-FR"/>
        </w:rPr>
        <w:t>Diffuser des géniteurs améliorés à travers l’insémination artificielle</w:t>
      </w:r>
      <w:r w:rsidR="00D57585">
        <w:rPr>
          <w:sz w:val="22"/>
          <w:lang w:val="fr-FR"/>
        </w:rPr>
        <w:t> ;</w:t>
      </w:r>
    </w:p>
    <w:p w14:paraId="19C3456E" w14:textId="77777777" w:rsidR="00F527A9" w:rsidRPr="005C1B69" w:rsidRDefault="00F527A9" w:rsidP="00310F21">
      <w:pPr>
        <w:pStyle w:val="Listecouleur-Accent11"/>
        <w:numPr>
          <w:ilvl w:val="0"/>
          <w:numId w:val="75"/>
        </w:numPr>
        <w:rPr>
          <w:sz w:val="22"/>
          <w:lang w:val="fr-FR"/>
        </w:rPr>
      </w:pPr>
      <w:r w:rsidRPr="005C1B69">
        <w:rPr>
          <w:sz w:val="22"/>
          <w:lang w:val="fr-FR"/>
        </w:rPr>
        <w:lastRenderedPageBreak/>
        <w:t>Améliorer la couverture activités du cheptel (circulation matière organique sur les terroirs</w:t>
      </w:r>
      <w:r w:rsidR="00D57585" w:rsidRPr="005C1B69">
        <w:rPr>
          <w:sz w:val="22"/>
          <w:lang w:val="fr-FR"/>
        </w:rPr>
        <w:t>)</w:t>
      </w:r>
      <w:r w:rsidR="00D57585">
        <w:rPr>
          <w:sz w:val="22"/>
          <w:lang w:val="fr-FR"/>
        </w:rPr>
        <w:t> ;</w:t>
      </w:r>
      <w:r w:rsidR="00D57585" w:rsidRPr="005C1B69">
        <w:rPr>
          <w:sz w:val="22"/>
          <w:lang w:val="fr-FR"/>
        </w:rPr>
        <w:t xml:space="preserve"> </w:t>
      </w:r>
    </w:p>
    <w:p w14:paraId="734B539E" w14:textId="77777777" w:rsidR="00F527A9" w:rsidRPr="005C1B69" w:rsidRDefault="00F527A9" w:rsidP="00310F21">
      <w:pPr>
        <w:pStyle w:val="Listecouleur-Accent11"/>
        <w:numPr>
          <w:ilvl w:val="0"/>
          <w:numId w:val="75"/>
        </w:numPr>
        <w:rPr>
          <w:sz w:val="22"/>
          <w:lang w:val="fr-FR"/>
        </w:rPr>
      </w:pPr>
      <w:r w:rsidRPr="005C1B69">
        <w:rPr>
          <w:sz w:val="22"/>
          <w:lang w:val="fr-FR"/>
        </w:rPr>
        <w:t>Définir l’importance des productions issues des zones pasto</w:t>
      </w:r>
      <w:r w:rsidR="00A44AAC" w:rsidRPr="005C1B69">
        <w:rPr>
          <w:sz w:val="22"/>
          <w:lang w:val="fr-FR"/>
        </w:rPr>
        <w:t>rales dans l’économie nationale</w:t>
      </w:r>
      <w:r w:rsidR="00D57585">
        <w:rPr>
          <w:sz w:val="22"/>
          <w:lang w:val="fr-FR"/>
        </w:rPr>
        <w:t>.</w:t>
      </w:r>
    </w:p>
    <w:p w14:paraId="2BD3B941" w14:textId="77777777" w:rsidR="00F527A9" w:rsidRPr="005C1B69" w:rsidRDefault="00F527A9" w:rsidP="00F527A9">
      <w:pPr>
        <w:rPr>
          <w:b/>
          <w:sz w:val="22"/>
          <w:lang w:eastAsia="en-US"/>
        </w:rPr>
      </w:pPr>
    </w:p>
    <w:p w14:paraId="7476B8F8" w14:textId="77777777" w:rsidR="00F527A9" w:rsidRPr="005C1B69" w:rsidRDefault="00F527A9" w:rsidP="00F527A9">
      <w:pPr>
        <w:autoSpaceDE w:val="0"/>
        <w:autoSpaceDN w:val="0"/>
        <w:adjustRightInd w:val="0"/>
        <w:spacing w:line="240" w:lineRule="atLeast"/>
        <w:contextualSpacing/>
        <w:jc w:val="both"/>
        <w:rPr>
          <w:b/>
          <w:color w:val="000000"/>
          <w:sz w:val="22"/>
          <w:lang w:eastAsia="en-US"/>
        </w:rPr>
      </w:pPr>
    </w:p>
    <w:p w14:paraId="09A2F171" w14:textId="77777777" w:rsidR="00F527A9" w:rsidRDefault="00F527A9" w:rsidP="00F527A9">
      <w:pPr>
        <w:autoSpaceDE w:val="0"/>
        <w:autoSpaceDN w:val="0"/>
        <w:adjustRightInd w:val="0"/>
        <w:spacing w:line="240" w:lineRule="atLeast"/>
        <w:contextualSpacing/>
        <w:jc w:val="both"/>
        <w:rPr>
          <w:b/>
          <w:color w:val="000000"/>
          <w:sz w:val="22"/>
          <w:lang w:eastAsia="en-US"/>
        </w:rPr>
      </w:pPr>
      <w:r w:rsidRPr="005C1B69">
        <w:rPr>
          <w:b/>
          <w:color w:val="000000"/>
          <w:sz w:val="22"/>
          <w:lang w:eastAsia="en-US"/>
        </w:rPr>
        <w:t>Directives environnementales et sociales pour la maintenance de pistes et la réhabilitation d’ouvrages de désenclavement</w:t>
      </w:r>
    </w:p>
    <w:p w14:paraId="4B152C87" w14:textId="77777777" w:rsidR="000D12F7" w:rsidRPr="005C1B69" w:rsidRDefault="000D12F7" w:rsidP="00F527A9">
      <w:pPr>
        <w:autoSpaceDE w:val="0"/>
        <w:autoSpaceDN w:val="0"/>
        <w:adjustRightInd w:val="0"/>
        <w:spacing w:line="240" w:lineRule="atLeast"/>
        <w:contextualSpacing/>
        <w:jc w:val="both"/>
        <w:rPr>
          <w:b/>
          <w:color w:val="000000"/>
          <w:sz w:val="22"/>
          <w:lang w:eastAsia="en-US"/>
        </w:rPr>
      </w:pPr>
    </w:p>
    <w:p w14:paraId="065A24E4" w14:textId="77777777" w:rsidR="00F527A9" w:rsidRPr="00BC320B" w:rsidRDefault="00F527A9" w:rsidP="00F527A9">
      <w:pPr>
        <w:autoSpaceDE w:val="0"/>
        <w:autoSpaceDN w:val="0"/>
        <w:adjustRightInd w:val="0"/>
        <w:spacing w:line="240" w:lineRule="atLeast"/>
        <w:contextualSpacing/>
        <w:jc w:val="both"/>
        <w:rPr>
          <w:color w:val="000000"/>
          <w:sz w:val="22"/>
          <w:lang w:eastAsia="en-US"/>
        </w:rPr>
      </w:pPr>
      <w:r w:rsidRPr="00BC320B">
        <w:rPr>
          <w:b/>
          <w:sz w:val="22"/>
          <w:u w:val="single"/>
          <w:lang w:eastAsia="en-US"/>
        </w:rPr>
        <w:t>Les Expropriations, déplacement de personnes et activités</w:t>
      </w:r>
      <w:r w:rsidRPr="00BC320B">
        <w:rPr>
          <w:sz w:val="22"/>
          <w:lang w:eastAsia="en-US"/>
        </w:rPr>
        <w:t>:</w:t>
      </w:r>
    </w:p>
    <w:p w14:paraId="4B45FD3E" w14:textId="77777777" w:rsidR="00F527A9" w:rsidRPr="00BC320B" w:rsidRDefault="00F527A9" w:rsidP="00F527A9">
      <w:pPr>
        <w:autoSpaceDE w:val="0"/>
        <w:autoSpaceDN w:val="0"/>
        <w:adjustRightInd w:val="0"/>
        <w:spacing w:line="240" w:lineRule="atLeast"/>
        <w:ind w:left="1068"/>
        <w:contextualSpacing/>
        <w:rPr>
          <w:color w:val="000000"/>
          <w:sz w:val="22"/>
          <w:lang w:eastAsia="en-US"/>
        </w:rPr>
      </w:pPr>
    </w:p>
    <w:p w14:paraId="57111920" w14:textId="77777777" w:rsidR="00F527A9" w:rsidRPr="00BC320B" w:rsidRDefault="00F527A9" w:rsidP="00F527A9">
      <w:pPr>
        <w:jc w:val="both"/>
        <w:rPr>
          <w:sz w:val="22"/>
          <w:lang w:eastAsia="en-US"/>
        </w:rPr>
      </w:pPr>
      <w:r w:rsidRPr="00BC320B">
        <w:rPr>
          <w:sz w:val="22"/>
          <w:lang w:eastAsia="en-US"/>
        </w:rPr>
        <w:t xml:space="preserve">Eviter dans la mesure du possible le déplacement des habitations, tombeaux ou activités (rizières, cultures, plantations, pâturages) et respecter les rites locaux, </w:t>
      </w:r>
    </w:p>
    <w:p w14:paraId="45FDC627" w14:textId="77777777" w:rsidR="00F527A9" w:rsidRPr="00BC320B" w:rsidRDefault="00F527A9" w:rsidP="00F527A9">
      <w:pPr>
        <w:jc w:val="both"/>
        <w:rPr>
          <w:sz w:val="22"/>
          <w:lang w:eastAsia="en-US"/>
        </w:rPr>
      </w:pPr>
      <w:r w:rsidRPr="00BC320B">
        <w:rPr>
          <w:sz w:val="22"/>
          <w:lang w:eastAsia="en-US"/>
        </w:rPr>
        <w:t xml:space="preserve">Dans le cas où le déplacement involontaire des habitations, de personne, … est inévitable, préparer un plan d’actions de réinstallation (PAR) ; </w:t>
      </w:r>
    </w:p>
    <w:p w14:paraId="33A7A4BB" w14:textId="77777777" w:rsidR="00F527A9" w:rsidRPr="00BC320B" w:rsidRDefault="00F527A9" w:rsidP="00F527A9">
      <w:pPr>
        <w:jc w:val="both"/>
        <w:rPr>
          <w:sz w:val="22"/>
          <w:lang w:eastAsia="en-US"/>
        </w:rPr>
      </w:pPr>
      <w:r w:rsidRPr="00BC320B">
        <w:rPr>
          <w:sz w:val="22"/>
          <w:lang w:eastAsia="en-US"/>
        </w:rPr>
        <w:t>La dégradation du patrimoine : rochers et arbres sacrés, fossés et portails anciens, murailles de terre, maisons traditionnelles, tombes, villages royaux, etc. :</w:t>
      </w:r>
    </w:p>
    <w:p w14:paraId="41675640" w14:textId="77777777" w:rsidR="00F527A9" w:rsidRPr="005C1B69" w:rsidRDefault="00F527A9" w:rsidP="00310F21">
      <w:pPr>
        <w:pStyle w:val="Listecouleur-Accent11"/>
        <w:numPr>
          <w:ilvl w:val="0"/>
          <w:numId w:val="73"/>
        </w:numPr>
        <w:jc w:val="both"/>
        <w:rPr>
          <w:sz w:val="22"/>
          <w:lang w:val="fr-FR"/>
        </w:rPr>
      </w:pPr>
      <w:r w:rsidRPr="005C1B69">
        <w:rPr>
          <w:sz w:val="22"/>
          <w:lang w:val="fr-FR"/>
        </w:rPr>
        <w:t>Ne pas endommager ou détruire les sites culturels, sacrés ou historiques</w:t>
      </w:r>
    </w:p>
    <w:p w14:paraId="3464B78F" w14:textId="77777777" w:rsidR="00F527A9" w:rsidRPr="005C1B69" w:rsidRDefault="00F527A9" w:rsidP="00310F21">
      <w:pPr>
        <w:pStyle w:val="Listecouleur-Accent11"/>
        <w:numPr>
          <w:ilvl w:val="0"/>
          <w:numId w:val="73"/>
        </w:numPr>
        <w:jc w:val="both"/>
        <w:rPr>
          <w:sz w:val="22"/>
          <w:lang w:val="fr-FR"/>
        </w:rPr>
      </w:pPr>
      <w:r w:rsidRPr="005C1B69">
        <w:rPr>
          <w:sz w:val="22"/>
          <w:lang w:val="fr-FR"/>
        </w:rPr>
        <w:t>Identifier tous les sites en collaboration avec la population locale, dans le cadre de l’étude technique</w:t>
      </w:r>
    </w:p>
    <w:p w14:paraId="16E2A86B" w14:textId="77777777" w:rsidR="00F527A9" w:rsidRPr="005C1B69" w:rsidRDefault="00F527A9" w:rsidP="00310F21">
      <w:pPr>
        <w:pStyle w:val="Listecouleur-Accent11"/>
        <w:numPr>
          <w:ilvl w:val="0"/>
          <w:numId w:val="73"/>
        </w:numPr>
        <w:autoSpaceDE w:val="0"/>
        <w:autoSpaceDN w:val="0"/>
        <w:adjustRightInd w:val="0"/>
        <w:spacing w:line="240" w:lineRule="atLeast"/>
        <w:jc w:val="both"/>
        <w:rPr>
          <w:color w:val="000000"/>
          <w:sz w:val="22"/>
          <w:lang w:val="fr-FR"/>
        </w:rPr>
      </w:pPr>
      <w:r w:rsidRPr="005C1B69">
        <w:rPr>
          <w:sz w:val="22"/>
          <w:lang w:val="fr-FR"/>
        </w:rPr>
        <w:t>Inclure toutes les mesures de protection dans les spécifications techniques</w:t>
      </w:r>
    </w:p>
    <w:p w14:paraId="1063BE95" w14:textId="77777777" w:rsidR="00F527A9" w:rsidRPr="00BC320B" w:rsidRDefault="00F527A9" w:rsidP="00F527A9">
      <w:pPr>
        <w:jc w:val="both"/>
        <w:rPr>
          <w:b/>
          <w:color w:val="000000"/>
          <w:sz w:val="22"/>
        </w:rPr>
      </w:pPr>
      <w:r w:rsidRPr="00BC320B">
        <w:rPr>
          <w:b/>
          <w:color w:val="000000"/>
          <w:sz w:val="22"/>
        </w:rPr>
        <w:t>Réouverture / réhabilitation de pistes donnant accès à des habitats naturels :</w:t>
      </w:r>
    </w:p>
    <w:p w14:paraId="5D9305F6" w14:textId="77777777" w:rsidR="00F527A9" w:rsidRPr="005C1B69" w:rsidRDefault="00F527A9" w:rsidP="00310F21">
      <w:pPr>
        <w:pStyle w:val="Listecouleur-Accent11"/>
        <w:numPr>
          <w:ilvl w:val="0"/>
          <w:numId w:val="74"/>
        </w:numPr>
        <w:autoSpaceDE w:val="0"/>
        <w:autoSpaceDN w:val="0"/>
        <w:adjustRightInd w:val="0"/>
        <w:spacing w:line="240" w:lineRule="atLeast"/>
        <w:jc w:val="both"/>
        <w:rPr>
          <w:color w:val="000000"/>
          <w:sz w:val="22"/>
          <w:lang w:val="fr-FR"/>
        </w:rPr>
      </w:pPr>
      <w:r w:rsidRPr="005C1B69">
        <w:rPr>
          <w:sz w:val="22"/>
          <w:lang w:val="fr-FR"/>
        </w:rPr>
        <w:t>Mettre en œuvre un (des) poste(s) de contrôle du trafic pour limiter les exportations illicites de bois ou autres ressources naturelles.</w:t>
      </w:r>
    </w:p>
    <w:p w14:paraId="6C58922B" w14:textId="77777777" w:rsidR="00F527A9" w:rsidRPr="00BC320B" w:rsidRDefault="00F527A9" w:rsidP="00F527A9">
      <w:pPr>
        <w:autoSpaceDE w:val="0"/>
        <w:autoSpaceDN w:val="0"/>
        <w:adjustRightInd w:val="0"/>
        <w:spacing w:line="240" w:lineRule="atLeast"/>
        <w:contextualSpacing/>
        <w:jc w:val="both"/>
        <w:rPr>
          <w:color w:val="000000"/>
          <w:sz w:val="22"/>
          <w:lang w:eastAsia="en-US"/>
        </w:rPr>
      </w:pPr>
      <w:r w:rsidRPr="00BC320B">
        <w:rPr>
          <w:b/>
          <w:sz w:val="22"/>
          <w:u w:val="single"/>
          <w:lang w:eastAsia="en-US"/>
        </w:rPr>
        <w:t>Déviation temporaire d’une piste (accident, destruction et perturbation de biens)</w:t>
      </w:r>
      <w:r w:rsidRPr="00BC320B">
        <w:rPr>
          <w:sz w:val="22"/>
          <w:lang w:eastAsia="en-US"/>
        </w:rPr>
        <w:t> :</w:t>
      </w:r>
    </w:p>
    <w:p w14:paraId="1CEC79BA" w14:textId="77777777" w:rsidR="00F527A9" w:rsidRPr="00BC320B" w:rsidRDefault="00F527A9" w:rsidP="00F527A9">
      <w:pPr>
        <w:autoSpaceDE w:val="0"/>
        <w:autoSpaceDN w:val="0"/>
        <w:adjustRightInd w:val="0"/>
        <w:spacing w:line="240" w:lineRule="atLeast"/>
        <w:ind w:left="1068"/>
        <w:contextualSpacing/>
        <w:rPr>
          <w:color w:val="000000"/>
          <w:sz w:val="22"/>
          <w:lang w:eastAsia="en-US"/>
        </w:rPr>
      </w:pPr>
    </w:p>
    <w:p w14:paraId="3706A305" w14:textId="77777777" w:rsidR="00F527A9" w:rsidRPr="00BC320B" w:rsidRDefault="00F527A9" w:rsidP="00310F21">
      <w:pPr>
        <w:numPr>
          <w:ilvl w:val="0"/>
          <w:numId w:val="72"/>
        </w:numPr>
        <w:contextualSpacing/>
        <w:jc w:val="both"/>
        <w:rPr>
          <w:sz w:val="22"/>
          <w:lang w:eastAsia="en-US"/>
        </w:rPr>
      </w:pPr>
      <w:r w:rsidRPr="00BC320B">
        <w:rPr>
          <w:sz w:val="22"/>
          <w:lang w:eastAsia="en-US"/>
        </w:rPr>
        <w:t>Mettre en place des panneaux de signalisation ;</w:t>
      </w:r>
    </w:p>
    <w:p w14:paraId="14A8D77A" w14:textId="77777777" w:rsidR="00F527A9" w:rsidRPr="00BC320B" w:rsidRDefault="00F527A9" w:rsidP="00310F21">
      <w:pPr>
        <w:numPr>
          <w:ilvl w:val="0"/>
          <w:numId w:val="72"/>
        </w:numPr>
        <w:contextualSpacing/>
        <w:jc w:val="both"/>
        <w:rPr>
          <w:sz w:val="22"/>
          <w:lang w:eastAsia="en-US"/>
        </w:rPr>
      </w:pPr>
      <w:r w:rsidRPr="00BC320B">
        <w:rPr>
          <w:sz w:val="22"/>
          <w:lang w:eastAsia="en-US"/>
        </w:rPr>
        <w:t>Limiter de vitesse et de charge ;</w:t>
      </w:r>
    </w:p>
    <w:p w14:paraId="2C5F22F0" w14:textId="77777777" w:rsidR="00F527A9" w:rsidRPr="00BC320B" w:rsidRDefault="00F527A9" w:rsidP="00310F21">
      <w:pPr>
        <w:numPr>
          <w:ilvl w:val="0"/>
          <w:numId w:val="72"/>
        </w:numPr>
        <w:contextualSpacing/>
        <w:jc w:val="both"/>
        <w:rPr>
          <w:sz w:val="22"/>
          <w:lang w:eastAsia="en-US"/>
        </w:rPr>
      </w:pPr>
      <w:r w:rsidRPr="00BC320B">
        <w:rPr>
          <w:sz w:val="22"/>
          <w:lang w:eastAsia="en-US"/>
        </w:rPr>
        <w:t>Assurer l’écoulement d’eau ;</w:t>
      </w:r>
    </w:p>
    <w:p w14:paraId="58CC0CD4" w14:textId="77777777" w:rsidR="00F527A9" w:rsidRPr="00BC320B" w:rsidRDefault="00F527A9" w:rsidP="00310F21">
      <w:pPr>
        <w:numPr>
          <w:ilvl w:val="0"/>
          <w:numId w:val="72"/>
        </w:numPr>
        <w:contextualSpacing/>
        <w:jc w:val="both"/>
        <w:rPr>
          <w:sz w:val="22"/>
          <w:lang w:eastAsia="en-US"/>
        </w:rPr>
      </w:pPr>
      <w:r w:rsidRPr="00BC320B">
        <w:rPr>
          <w:sz w:val="22"/>
          <w:lang w:eastAsia="en-US"/>
        </w:rPr>
        <w:t>Empêcher le débit solide par la mise en place des fascines et/ou batardeaux ;</w:t>
      </w:r>
    </w:p>
    <w:p w14:paraId="27151156" w14:textId="77777777" w:rsidR="00F527A9" w:rsidRPr="00BC320B" w:rsidRDefault="00F527A9" w:rsidP="00310F21">
      <w:pPr>
        <w:numPr>
          <w:ilvl w:val="0"/>
          <w:numId w:val="72"/>
        </w:numPr>
        <w:contextualSpacing/>
        <w:jc w:val="both"/>
        <w:rPr>
          <w:sz w:val="22"/>
          <w:lang w:eastAsia="en-US"/>
        </w:rPr>
      </w:pPr>
      <w:r w:rsidRPr="00BC320B">
        <w:rPr>
          <w:sz w:val="22"/>
          <w:lang w:eastAsia="en-US"/>
        </w:rPr>
        <w:t>Redressement : Supprimer la déviation ; Enlèvement des remblais ; Remise en état des lieux ; Rétablir la végétation.</w:t>
      </w:r>
    </w:p>
    <w:p w14:paraId="6E46CE6E" w14:textId="77777777" w:rsidR="00F527A9" w:rsidRPr="00BC320B" w:rsidRDefault="00F527A9" w:rsidP="00F527A9">
      <w:pPr>
        <w:contextualSpacing/>
        <w:jc w:val="both"/>
        <w:rPr>
          <w:sz w:val="22"/>
          <w:lang w:eastAsia="en-US"/>
        </w:rPr>
      </w:pPr>
      <w:r w:rsidRPr="00BC320B">
        <w:rPr>
          <w:b/>
          <w:sz w:val="22"/>
          <w:u w:val="single"/>
          <w:lang w:eastAsia="en-US"/>
        </w:rPr>
        <w:t>Débroussaillages/ terrassement/Remblais</w:t>
      </w:r>
      <w:r w:rsidRPr="00BC320B">
        <w:rPr>
          <w:sz w:val="22"/>
          <w:lang w:eastAsia="en-US"/>
        </w:rPr>
        <w:t> :</w:t>
      </w:r>
    </w:p>
    <w:p w14:paraId="2D6A4906" w14:textId="77777777" w:rsidR="00F527A9" w:rsidRPr="00BC320B" w:rsidRDefault="00F527A9" w:rsidP="00F527A9">
      <w:pPr>
        <w:contextualSpacing/>
        <w:jc w:val="both"/>
        <w:rPr>
          <w:sz w:val="22"/>
          <w:lang w:eastAsia="en-US"/>
        </w:rPr>
      </w:pPr>
      <w:r w:rsidRPr="00BC320B">
        <w:rPr>
          <w:sz w:val="22"/>
          <w:lang w:eastAsia="en-US"/>
        </w:rPr>
        <w:t>Inclure systématiquement les mesures antiérosives appropriées dans les spécifications techniques: Stabilisation / végétalisation de talus, Aménagement des drainages, Les fortes ou longues pentes, Bords / berges de cours d’eau, Proximité du littoral.</w:t>
      </w:r>
    </w:p>
    <w:p w14:paraId="618036C8"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b/>
          <w:sz w:val="22"/>
          <w:u w:val="single"/>
          <w:lang w:eastAsia="en-US"/>
        </w:rPr>
        <w:t>Remblai /Reprofilage de la piste (poussières/accidents)</w:t>
      </w:r>
      <w:r w:rsidRPr="00BC320B">
        <w:rPr>
          <w:sz w:val="22"/>
          <w:lang w:eastAsia="en-US"/>
        </w:rPr>
        <w:t> :</w:t>
      </w:r>
    </w:p>
    <w:p w14:paraId="0EC27B10" w14:textId="77777777" w:rsidR="00F527A9" w:rsidRPr="00BC320B" w:rsidRDefault="00F527A9" w:rsidP="00F527A9">
      <w:pPr>
        <w:autoSpaceDE w:val="0"/>
        <w:autoSpaceDN w:val="0"/>
        <w:adjustRightInd w:val="0"/>
        <w:spacing w:line="240" w:lineRule="atLeast"/>
        <w:ind w:left="1068"/>
        <w:contextualSpacing/>
        <w:rPr>
          <w:color w:val="000000"/>
          <w:sz w:val="22"/>
          <w:lang w:eastAsia="en-US"/>
        </w:rPr>
      </w:pPr>
    </w:p>
    <w:p w14:paraId="55F7D793" w14:textId="77777777" w:rsidR="00F527A9" w:rsidRPr="00BC320B" w:rsidRDefault="00F527A9" w:rsidP="00310F21">
      <w:pPr>
        <w:numPr>
          <w:ilvl w:val="1"/>
          <w:numId w:val="72"/>
        </w:numPr>
        <w:contextualSpacing/>
        <w:jc w:val="both"/>
        <w:rPr>
          <w:sz w:val="22"/>
          <w:lang w:eastAsia="en-US"/>
        </w:rPr>
      </w:pPr>
      <w:r w:rsidRPr="00BC320B">
        <w:rPr>
          <w:sz w:val="22"/>
          <w:lang w:eastAsia="en-US"/>
        </w:rPr>
        <w:t xml:space="preserve">Mettre des masques à poussières ; </w:t>
      </w:r>
    </w:p>
    <w:p w14:paraId="2015F62D" w14:textId="77777777" w:rsidR="00F527A9" w:rsidRPr="00BC320B" w:rsidRDefault="00F527A9" w:rsidP="00310F21">
      <w:pPr>
        <w:numPr>
          <w:ilvl w:val="1"/>
          <w:numId w:val="72"/>
        </w:numPr>
        <w:contextualSpacing/>
        <w:jc w:val="both"/>
        <w:rPr>
          <w:sz w:val="22"/>
          <w:lang w:eastAsia="en-US"/>
        </w:rPr>
      </w:pPr>
      <w:r w:rsidRPr="00BC320B">
        <w:rPr>
          <w:sz w:val="22"/>
          <w:lang w:eastAsia="en-US"/>
        </w:rPr>
        <w:t>Mettre en place des panneaux de signalisation ;</w:t>
      </w:r>
    </w:p>
    <w:p w14:paraId="0591D2AD" w14:textId="77777777" w:rsidR="00F527A9" w:rsidRPr="00BC320B" w:rsidRDefault="00F527A9" w:rsidP="00310F21">
      <w:pPr>
        <w:numPr>
          <w:ilvl w:val="1"/>
          <w:numId w:val="72"/>
        </w:numPr>
        <w:contextualSpacing/>
        <w:jc w:val="both"/>
        <w:rPr>
          <w:sz w:val="22"/>
          <w:lang w:eastAsia="en-US"/>
        </w:rPr>
      </w:pPr>
      <w:r w:rsidRPr="00BC320B">
        <w:rPr>
          <w:sz w:val="22"/>
          <w:lang w:eastAsia="en-US"/>
        </w:rPr>
        <w:t>Arroser la route fréquemment ;</w:t>
      </w:r>
    </w:p>
    <w:p w14:paraId="464BDE69" w14:textId="77777777" w:rsidR="00F527A9" w:rsidRPr="00BC320B" w:rsidRDefault="00F527A9" w:rsidP="00310F21">
      <w:pPr>
        <w:numPr>
          <w:ilvl w:val="1"/>
          <w:numId w:val="72"/>
        </w:numPr>
        <w:autoSpaceDE w:val="0"/>
        <w:autoSpaceDN w:val="0"/>
        <w:adjustRightInd w:val="0"/>
        <w:spacing w:line="240" w:lineRule="atLeast"/>
        <w:contextualSpacing/>
        <w:jc w:val="both"/>
        <w:rPr>
          <w:color w:val="000000"/>
          <w:sz w:val="22"/>
          <w:lang w:eastAsia="en-US"/>
        </w:rPr>
      </w:pPr>
      <w:r w:rsidRPr="00BC320B">
        <w:rPr>
          <w:sz w:val="22"/>
          <w:lang w:eastAsia="en-US"/>
        </w:rPr>
        <w:t>Procéder rapidement au compactage.</w:t>
      </w:r>
    </w:p>
    <w:p w14:paraId="67A03863" w14:textId="77777777" w:rsidR="00F527A9" w:rsidRPr="00BC320B" w:rsidRDefault="00F527A9" w:rsidP="00F527A9">
      <w:pPr>
        <w:autoSpaceDE w:val="0"/>
        <w:autoSpaceDN w:val="0"/>
        <w:adjustRightInd w:val="0"/>
        <w:spacing w:line="240" w:lineRule="atLeast"/>
        <w:ind w:left="1788"/>
        <w:contextualSpacing/>
        <w:jc w:val="both"/>
        <w:rPr>
          <w:color w:val="000000"/>
          <w:sz w:val="22"/>
          <w:lang w:eastAsia="en-US"/>
        </w:rPr>
      </w:pPr>
    </w:p>
    <w:p w14:paraId="08A00A6E"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b/>
          <w:sz w:val="22"/>
          <w:u w:val="single"/>
          <w:lang w:eastAsia="en-US"/>
        </w:rPr>
        <w:t>Érosion hydraulique</w:t>
      </w:r>
      <w:r w:rsidRPr="00BC320B">
        <w:rPr>
          <w:sz w:val="22"/>
          <w:lang w:eastAsia="en-US"/>
        </w:rPr>
        <w:t> :</w:t>
      </w:r>
    </w:p>
    <w:p w14:paraId="7EBCD6FA" w14:textId="77777777" w:rsidR="00F527A9" w:rsidRPr="00BC320B" w:rsidRDefault="00F527A9" w:rsidP="00F527A9">
      <w:pPr>
        <w:autoSpaceDE w:val="0"/>
        <w:autoSpaceDN w:val="0"/>
        <w:adjustRightInd w:val="0"/>
        <w:spacing w:line="240" w:lineRule="atLeast"/>
        <w:ind w:left="1068"/>
        <w:contextualSpacing/>
        <w:rPr>
          <w:color w:val="000000"/>
          <w:sz w:val="22"/>
          <w:lang w:eastAsia="en-US"/>
        </w:rPr>
      </w:pPr>
    </w:p>
    <w:p w14:paraId="2D903DCA" w14:textId="77777777" w:rsidR="00F527A9" w:rsidRPr="00BC320B" w:rsidRDefault="00F527A9" w:rsidP="00310F21">
      <w:pPr>
        <w:numPr>
          <w:ilvl w:val="1"/>
          <w:numId w:val="72"/>
        </w:numPr>
        <w:autoSpaceDE w:val="0"/>
        <w:autoSpaceDN w:val="0"/>
        <w:adjustRightInd w:val="0"/>
        <w:spacing w:line="240" w:lineRule="atLeast"/>
        <w:contextualSpacing/>
        <w:jc w:val="both"/>
        <w:rPr>
          <w:color w:val="000000"/>
          <w:sz w:val="22"/>
          <w:lang w:eastAsia="en-US"/>
        </w:rPr>
      </w:pPr>
      <w:r w:rsidRPr="00BC320B">
        <w:rPr>
          <w:sz w:val="22"/>
          <w:lang w:eastAsia="en-US"/>
        </w:rPr>
        <w:t>Mettre en aval des dalots des réducteurs de vitesse et descente d’eau.</w:t>
      </w:r>
    </w:p>
    <w:p w14:paraId="119F49B9" w14:textId="77777777" w:rsidR="00F527A9" w:rsidRPr="00BC320B" w:rsidRDefault="00F527A9" w:rsidP="00F527A9">
      <w:pPr>
        <w:autoSpaceDE w:val="0"/>
        <w:autoSpaceDN w:val="0"/>
        <w:adjustRightInd w:val="0"/>
        <w:spacing w:line="240" w:lineRule="atLeast"/>
        <w:ind w:left="1788"/>
        <w:contextualSpacing/>
        <w:rPr>
          <w:color w:val="000000"/>
          <w:sz w:val="22"/>
          <w:lang w:eastAsia="en-US"/>
        </w:rPr>
      </w:pPr>
    </w:p>
    <w:p w14:paraId="26DC01CB" w14:textId="77777777" w:rsidR="00F527A9" w:rsidRPr="00BC320B" w:rsidRDefault="00F527A9" w:rsidP="00F527A9">
      <w:pPr>
        <w:autoSpaceDE w:val="0"/>
        <w:autoSpaceDN w:val="0"/>
        <w:adjustRightInd w:val="0"/>
        <w:spacing w:line="240" w:lineRule="atLeast"/>
        <w:contextualSpacing/>
        <w:jc w:val="both"/>
        <w:rPr>
          <w:color w:val="000000"/>
          <w:sz w:val="22"/>
          <w:lang w:eastAsia="en-US"/>
        </w:rPr>
      </w:pPr>
      <w:r w:rsidRPr="00BC320B">
        <w:rPr>
          <w:b/>
          <w:sz w:val="22"/>
          <w:u w:val="single"/>
          <w:lang w:eastAsia="en-US"/>
        </w:rPr>
        <w:t>Carrières/emprunts</w:t>
      </w:r>
      <w:r w:rsidRPr="00BC320B">
        <w:rPr>
          <w:sz w:val="22"/>
          <w:lang w:eastAsia="en-US"/>
        </w:rPr>
        <w:t> :</w:t>
      </w:r>
    </w:p>
    <w:p w14:paraId="613D9C70" w14:textId="77777777" w:rsidR="00F527A9" w:rsidRPr="00BC320B" w:rsidRDefault="00F527A9" w:rsidP="00F527A9">
      <w:pPr>
        <w:autoSpaceDE w:val="0"/>
        <w:autoSpaceDN w:val="0"/>
        <w:adjustRightInd w:val="0"/>
        <w:spacing w:line="240" w:lineRule="atLeast"/>
        <w:ind w:left="1068"/>
        <w:contextualSpacing/>
        <w:rPr>
          <w:color w:val="000000"/>
          <w:sz w:val="22"/>
          <w:lang w:eastAsia="en-US"/>
        </w:rPr>
      </w:pPr>
    </w:p>
    <w:p w14:paraId="13A770C6"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sz w:val="22"/>
          <w:lang w:eastAsia="en-US"/>
        </w:rPr>
        <w:t>Minimiser les carrières/emprunts avec la réouverture des emprunts/carrières existants ;</w:t>
      </w:r>
    </w:p>
    <w:p w14:paraId="199E079E"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sz w:val="22"/>
          <w:lang w:eastAsia="en-US"/>
        </w:rPr>
        <w:t>Mesures de sécurité et d’avertissement du public pour l’utilisation d’explosifs ;</w:t>
      </w:r>
    </w:p>
    <w:p w14:paraId="5E96E7E7" w14:textId="77777777" w:rsidR="00F527A9" w:rsidRPr="00BC320B" w:rsidRDefault="00F527A9" w:rsidP="00310F21">
      <w:pPr>
        <w:numPr>
          <w:ilvl w:val="0"/>
          <w:numId w:val="72"/>
        </w:numPr>
        <w:contextualSpacing/>
        <w:jc w:val="both"/>
        <w:rPr>
          <w:sz w:val="22"/>
          <w:lang w:eastAsia="en-US"/>
        </w:rPr>
      </w:pPr>
      <w:r w:rsidRPr="00BC320B">
        <w:rPr>
          <w:sz w:val="22"/>
          <w:lang w:eastAsia="en-US"/>
        </w:rPr>
        <w:t>Inclure systématiquement dans les spécifications techniques (même si les matériaux font partie de l’apport des bénéficiaires) :</w:t>
      </w:r>
    </w:p>
    <w:p w14:paraId="5E4B68E6" w14:textId="77777777" w:rsidR="00F527A9" w:rsidRPr="00BC320B" w:rsidRDefault="00F527A9" w:rsidP="00310F21">
      <w:pPr>
        <w:numPr>
          <w:ilvl w:val="1"/>
          <w:numId w:val="72"/>
        </w:numPr>
        <w:contextualSpacing/>
        <w:rPr>
          <w:sz w:val="22"/>
          <w:lang w:eastAsia="en-US"/>
        </w:rPr>
      </w:pPr>
      <w:r w:rsidRPr="00BC320B">
        <w:rPr>
          <w:sz w:val="22"/>
          <w:lang w:eastAsia="en-US"/>
        </w:rPr>
        <w:lastRenderedPageBreak/>
        <w:t xml:space="preserve">Délimiter uniquement les terrains indispensables aux emprunts et carrières, </w:t>
      </w:r>
    </w:p>
    <w:p w14:paraId="0E04338C" w14:textId="77777777" w:rsidR="00F527A9" w:rsidRPr="00BC320B" w:rsidRDefault="00F527A9" w:rsidP="00310F21">
      <w:pPr>
        <w:numPr>
          <w:ilvl w:val="1"/>
          <w:numId w:val="72"/>
        </w:numPr>
        <w:contextualSpacing/>
        <w:rPr>
          <w:sz w:val="22"/>
          <w:lang w:eastAsia="en-US"/>
        </w:rPr>
      </w:pPr>
      <w:r w:rsidRPr="00BC320B">
        <w:rPr>
          <w:sz w:val="22"/>
          <w:lang w:eastAsia="en-US"/>
        </w:rPr>
        <w:t>le mode d’exploitation ;</w:t>
      </w:r>
    </w:p>
    <w:p w14:paraId="523A3C3A"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sz w:val="22"/>
          <w:lang w:eastAsia="en-US"/>
        </w:rPr>
        <w:t>les mesures antiérosives, de stabilisation et de restauration des sites.</w:t>
      </w:r>
    </w:p>
    <w:p w14:paraId="1F256A05" w14:textId="77777777" w:rsidR="00F527A9" w:rsidRPr="00BC320B" w:rsidRDefault="00F527A9" w:rsidP="00F527A9">
      <w:pPr>
        <w:autoSpaceDE w:val="0"/>
        <w:autoSpaceDN w:val="0"/>
        <w:adjustRightInd w:val="0"/>
        <w:spacing w:line="240" w:lineRule="atLeast"/>
        <w:ind w:left="1788"/>
        <w:contextualSpacing/>
        <w:jc w:val="both"/>
        <w:rPr>
          <w:color w:val="000000"/>
          <w:sz w:val="22"/>
          <w:lang w:eastAsia="en-US"/>
        </w:rPr>
      </w:pPr>
    </w:p>
    <w:p w14:paraId="7960F956" w14:textId="77777777" w:rsidR="00F527A9" w:rsidRPr="00BC320B" w:rsidRDefault="00F527A9" w:rsidP="00F527A9">
      <w:pPr>
        <w:autoSpaceDE w:val="0"/>
        <w:autoSpaceDN w:val="0"/>
        <w:adjustRightInd w:val="0"/>
        <w:spacing w:line="240" w:lineRule="atLeast"/>
        <w:contextualSpacing/>
        <w:jc w:val="both"/>
        <w:rPr>
          <w:color w:val="000000"/>
          <w:sz w:val="22"/>
          <w:lang w:eastAsia="en-US"/>
        </w:rPr>
      </w:pPr>
      <w:r w:rsidRPr="00BC320B">
        <w:rPr>
          <w:b/>
          <w:sz w:val="22"/>
          <w:u w:val="single"/>
          <w:lang w:eastAsia="en-US"/>
        </w:rPr>
        <w:t>Nettoyage de chantier</w:t>
      </w:r>
      <w:r w:rsidRPr="00BC320B">
        <w:rPr>
          <w:sz w:val="22"/>
          <w:lang w:eastAsia="en-US"/>
        </w:rPr>
        <w:t> :</w:t>
      </w:r>
    </w:p>
    <w:p w14:paraId="184A48F0" w14:textId="77777777" w:rsidR="00F527A9" w:rsidRPr="00BC320B" w:rsidRDefault="00F527A9" w:rsidP="00F527A9">
      <w:pPr>
        <w:autoSpaceDE w:val="0"/>
        <w:autoSpaceDN w:val="0"/>
        <w:adjustRightInd w:val="0"/>
        <w:spacing w:line="240" w:lineRule="atLeast"/>
        <w:ind w:left="1068"/>
        <w:contextualSpacing/>
        <w:rPr>
          <w:color w:val="000000"/>
          <w:sz w:val="22"/>
          <w:lang w:eastAsia="en-US"/>
        </w:rPr>
      </w:pPr>
    </w:p>
    <w:p w14:paraId="74DCD9DA" w14:textId="77777777" w:rsidR="00F527A9" w:rsidRPr="00BC320B" w:rsidRDefault="00F527A9" w:rsidP="00310F21">
      <w:pPr>
        <w:numPr>
          <w:ilvl w:val="1"/>
          <w:numId w:val="72"/>
        </w:numPr>
        <w:contextualSpacing/>
        <w:jc w:val="both"/>
        <w:rPr>
          <w:sz w:val="22"/>
          <w:lang w:eastAsia="en-US"/>
        </w:rPr>
      </w:pPr>
      <w:r w:rsidRPr="00BC320B">
        <w:rPr>
          <w:sz w:val="22"/>
          <w:lang w:eastAsia="en-US"/>
        </w:rPr>
        <w:t>Enlever les déchets et les matériaux non utilisés ;</w:t>
      </w:r>
    </w:p>
    <w:p w14:paraId="579E8903" w14:textId="77777777" w:rsidR="00F527A9" w:rsidRPr="00BC320B" w:rsidRDefault="00F527A9" w:rsidP="00310F21">
      <w:pPr>
        <w:numPr>
          <w:ilvl w:val="1"/>
          <w:numId w:val="72"/>
        </w:numPr>
        <w:contextualSpacing/>
        <w:jc w:val="both"/>
        <w:rPr>
          <w:sz w:val="22"/>
          <w:lang w:eastAsia="en-US"/>
        </w:rPr>
      </w:pPr>
      <w:r w:rsidRPr="00BC320B">
        <w:rPr>
          <w:sz w:val="22"/>
          <w:lang w:eastAsia="en-US"/>
        </w:rPr>
        <w:t>Mettre en décharge les déchets non recyclables ;</w:t>
      </w:r>
    </w:p>
    <w:p w14:paraId="77FB2C00" w14:textId="77777777" w:rsidR="00F527A9" w:rsidRDefault="00F527A9" w:rsidP="00310F21">
      <w:pPr>
        <w:numPr>
          <w:ilvl w:val="1"/>
          <w:numId w:val="72"/>
        </w:numPr>
        <w:autoSpaceDE w:val="0"/>
        <w:autoSpaceDN w:val="0"/>
        <w:adjustRightInd w:val="0"/>
        <w:spacing w:line="240" w:lineRule="atLeast"/>
        <w:contextualSpacing/>
        <w:jc w:val="both"/>
        <w:rPr>
          <w:sz w:val="22"/>
          <w:lang w:eastAsia="en-US"/>
        </w:rPr>
      </w:pPr>
      <w:r w:rsidRPr="00BC320B">
        <w:rPr>
          <w:sz w:val="22"/>
          <w:lang w:eastAsia="en-US"/>
        </w:rPr>
        <w:t>Nettoyer correctement.</w:t>
      </w:r>
    </w:p>
    <w:p w14:paraId="79D3FC20" w14:textId="77777777" w:rsidR="00F527A9" w:rsidRPr="00BC320B" w:rsidRDefault="00F527A9" w:rsidP="00F527A9">
      <w:pPr>
        <w:autoSpaceDE w:val="0"/>
        <w:autoSpaceDN w:val="0"/>
        <w:adjustRightInd w:val="0"/>
        <w:spacing w:line="240" w:lineRule="atLeast"/>
        <w:ind w:left="1788"/>
        <w:contextualSpacing/>
        <w:jc w:val="both"/>
        <w:rPr>
          <w:sz w:val="22"/>
          <w:lang w:eastAsia="en-US"/>
        </w:rPr>
      </w:pPr>
    </w:p>
    <w:p w14:paraId="547C48D7" w14:textId="77777777" w:rsidR="00F527A9" w:rsidRPr="00BC320B" w:rsidRDefault="00F527A9" w:rsidP="00F527A9">
      <w:pPr>
        <w:autoSpaceDE w:val="0"/>
        <w:autoSpaceDN w:val="0"/>
        <w:adjustRightInd w:val="0"/>
        <w:spacing w:line="240" w:lineRule="atLeast"/>
        <w:ind w:left="720"/>
        <w:contextualSpacing/>
        <w:jc w:val="both"/>
        <w:rPr>
          <w:b/>
          <w:color w:val="000000"/>
          <w:sz w:val="22"/>
          <w:u w:val="single"/>
          <w:lang w:eastAsia="en-US"/>
        </w:rPr>
      </w:pPr>
      <w:r w:rsidRPr="00BC320B">
        <w:rPr>
          <w:b/>
          <w:color w:val="000000"/>
          <w:sz w:val="22"/>
          <w:u w:val="single"/>
          <w:lang w:eastAsia="en-US"/>
        </w:rPr>
        <w:t xml:space="preserve">Directives environnementales et sociales pour infrastructures de stockage et de conditionnement </w:t>
      </w:r>
    </w:p>
    <w:p w14:paraId="3F034BA1" w14:textId="77777777" w:rsidR="00F527A9" w:rsidRPr="00BC320B" w:rsidRDefault="00F527A9" w:rsidP="00F527A9">
      <w:pPr>
        <w:autoSpaceDE w:val="0"/>
        <w:autoSpaceDN w:val="0"/>
        <w:adjustRightInd w:val="0"/>
        <w:spacing w:line="240" w:lineRule="atLeast"/>
        <w:ind w:left="720"/>
        <w:contextualSpacing/>
        <w:rPr>
          <w:b/>
          <w:color w:val="000000"/>
          <w:sz w:val="22"/>
          <w:lang w:eastAsia="en-US"/>
        </w:rPr>
      </w:pPr>
    </w:p>
    <w:p w14:paraId="7C792C10" w14:textId="77777777" w:rsidR="00F527A9" w:rsidRPr="00BC320B" w:rsidRDefault="00F527A9" w:rsidP="00310F21">
      <w:pPr>
        <w:numPr>
          <w:ilvl w:val="0"/>
          <w:numId w:val="72"/>
        </w:numPr>
        <w:autoSpaceDE w:val="0"/>
        <w:autoSpaceDN w:val="0"/>
        <w:adjustRightInd w:val="0"/>
        <w:spacing w:line="240" w:lineRule="atLeast"/>
        <w:contextualSpacing/>
        <w:jc w:val="both"/>
        <w:rPr>
          <w:sz w:val="22"/>
          <w:lang w:eastAsia="en-US"/>
        </w:rPr>
      </w:pPr>
      <w:r w:rsidRPr="00BC320B">
        <w:rPr>
          <w:b/>
          <w:sz w:val="22"/>
          <w:u w:val="single"/>
          <w:lang w:eastAsia="en-US"/>
        </w:rPr>
        <w:t>Vérification de l’appartenance du terrain</w:t>
      </w:r>
      <w:r w:rsidRPr="00BC320B">
        <w:rPr>
          <w:sz w:val="22"/>
          <w:lang w:eastAsia="en-US"/>
        </w:rPr>
        <w:t xml:space="preserve"> (le terrain pour le site d’implantation doit appartenir à la commune ou à un particulier ayant fait une donation avec toutes les pièces justificatives légales requises).</w:t>
      </w:r>
    </w:p>
    <w:p w14:paraId="4F9C5414"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b/>
          <w:sz w:val="22"/>
          <w:u w:val="single"/>
          <w:lang w:eastAsia="en-US"/>
        </w:rPr>
        <w:t>Déchets issus des produits de stockage</w:t>
      </w:r>
      <w:r w:rsidRPr="00BC320B">
        <w:rPr>
          <w:sz w:val="22"/>
          <w:lang w:eastAsia="en-US"/>
        </w:rPr>
        <w:t>:</w:t>
      </w:r>
    </w:p>
    <w:p w14:paraId="3B525D41" w14:textId="77777777" w:rsidR="00F527A9" w:rsidRPr="00BC320B" w:rsidRDefault="00F527A9" w:rsidP="00310F21">
      <w:pPr>
        <w:numPr>
          <w:ilvl w:val="0"/>
          <w:numId w:val="72"/>
        </w:numPr>
        <w:contextualSpacing/>
        <w:jc w:val="both"/>
        <w:rPr>
          <w:sz w:val="22"/>
          <w:lang w:eastAsia="en-US"/>
        </w:rPr>
      </w:pPr>
      <w:r w:rsidRPr="00BC320B">
        <w:rPr>
          <w:sz w:val="22"/>
          <w:lang w:eastAsia="en-US"/>
        </w:rPr>
        <w:t xml:space="preserve">Mettre en place des bacs à ordures qui seront régulièrement vidés </w:t>
      </w:r>
    </w:p>
    <w:p w14:paraId="61D06638" w14:textId="77777777" w:rsidR="00F527A9" w:rsidRPr="00BC320B" w:rsidRDefault="00F527A9" w:rsidP="00310F21">
      <w:pPr>
        <w:numPr>
          <w:ilvl w:val="0"/>
          <w:numId w:val="72"/>
        </w:numPr>
        <w:autoSpaceDE w:val="0"/>
        <w:autoSpaceDN w:val="0"/>
        <w:adjustRightInd w:val="0"/>
        <w:spacing w:line="240" w:lineRule="atLeast"/>
        <w:contextualSpacing/>
        <w:jc w:val="both"/>
        <w:rPr>
          <w:color w:val="000000"/>
          <w:sz w:val="22"/>
          <w:lang w:eastAsia="en-US"/>
        </w:rPr>
      </w:pPr>
      <w:r w:rsidRPr="00BC320B">
        <w:rPr>
          <w:sz w:val="22"/>
          <w:lang w:eastAsia="en-US"/>
        </w:rPr>
        <w:t>Mettre en place un dispositif d’évacuation des déchets dans une décharge autorisé</w:t>
      </w:r>
    </w:p>
    <w:p w14:paraId="12EE69DC" w14:textId="77777777" w:rsidR="00F527A9" w:rsidRPr="00BC320B" w:rsidRDefault="00F527A9" w:rsidP="00310F21">
      <w:pPr>
        <w:numPr>
          <w:ilvl w:val="0"/>
          <w:numId w:val="72"/>
        </w:numPr>
        <w:autoSpaceDE w:val="0"/>
        <w:autoSpaceDN w:val="0"/>
        <w:adjustRightInd w:val="0"/>
        <w:spacing w:line="240" w:lineRule="atLeast"/>
        <w:contextualSpacing/>
        <w:jc w:val="both"/>
        <w:rPr>
          <w:b/>
          <w:color w:val="000000"/>
          <w:sz w:val="22"/>
          <w:u w:val="single"/>
          <w:lang w:eastAsia="en-US"/>
        </w:rPr>
      </w:pPr>
      <w:r w:rsidRPr="00BC320B">
        <w:rPr>
          <w:b/>
          <w:sz w:val="22"/>
          <w:u w:val="single"/>
          <w:lang w:eastAsia="en-US"/>
        </w:rPr>
        <w:t>Défaillance des drainages</w:t>
      </w:r>
    </w:p>
    <w:p w14:paraId="5F5FC588" w14:textId="77777777" w:rsidR="00F527A9" w:rsidRPr="00BC320B" w:rsidRDefault="00F527A9" w:rsidP="00310F21">
      <w:pPr>
        <w:numPr>
          <w:ilvl w:val="0"/>
          <w:numId w:val="72"/>
        </w:numPr>
        <w:contextualSpacing/>
        <w:jc w:val="both"/>
        <w:rPr>
          <w:sz w:val="22"/>
          <w:lang w:eastAsia="en-US"/>
        </w:rPr>
      </w:pPr>
      <w:r w:rsidRPr="00BC320B">
        <w:rPr>
          <w:sz w:val="22"/>
          <w:lang w:eastAsia="en-US"/>
        </w:rPr>
        <w:t xml:space="preserve">Inclure systématiquement un système de drainage adéquat pour tous les bâtiments (y compris gouttières et évacuations d’eau) ; </w:t>
      </w:r>
    </w:p>
    <w:p w14:paraId="7829DD7A" w14:textId="77777777" w:rsidR="00D561D6" w:rsidRPr="001D0929" w:rsidRDefault="00F527A9" w:rsidP="001D0929">
      <w:pPr>
        <w:numPr>
          <w:ilvl w:val="0"/>
          <w:numId w:val="72"/>
        </w:numPr>
        <w:contextualSpacing/>
        <w:jc w:val="both"/>
        <w:rPr>
          <w:sz w:val="22"/>
          <w:lang w:eastAsia="en-US"/>
        </w:rPr>
      </w:pPr>
      <w:r w:rsidRPr="00BC320B">
        <w:rPr>
          <w:sz w:val="22"/>
          <w:lang w:eastAsia="en-US"/>
        </w:rPr>
        <w:t xml:space="preserve">               Assurer un suivi annuel de l’entretien des drainages par les bénéficiaires.</w:t>
      </w:r>
    </w:p>
    <w:p w14:paraId="792280CF" w14:textId="77777777" w:rsidR="00F527A9" w:rsidRPr="00BC320B" w:rsidRDefault="00F527A9" w:rsidP="00310F21">
      <w:pPr>
        <w:numPr>
          <w:ilvl w:val="0"/>
          <w:numId w:val="72"/>
        </w:numPr>
        <w:contextualSpacing/>
        <w:jc w:val="both"/>
        <w:rPr>
          <w:b/>
          <w:sz w:val="22"/>
          <w:u w:val="single"/>
          <w:lang w:eastAsia="en-US"/>
        </w:rPr>
      </w:pPr>
      <w:r w:rsidRPr="00BC320B">
        <w:rPr>
          <w:b/>
          <w:sz w:val="22"/>
          <w:u w:val="single"/>
          <w:lang w:eastAsia="en-US"/>
        </w:rPr>
        <w:t>Débroussaillages/ terrassement/</w:t>
      </w:r>
    </w:p>
    <w:p w14:paraId="3BB49031" w14:textId="77777777" w:rsidR="00F527A9" w:rsidRPr="00BC320B" w:rsidRDefault="00F527A9" w:rsidP="00310F21">
      <w:pPr>
        <w:numPr>
          <w:ilvl w:val="0"/>
          <w:numId w:val="72"/>
        </w:numPr>
        <w:contextualSpacing/>
        <w:jc w:val="both"/>
        <w:rPr>
          <w:sz w:val="22"/>
          <w:lang w:eastAsia="en-US"/>
        </w:rPr>
      </w:pPr>
      <w:r w:rsidRPr="00BC320B">
        <w:rPr>
          <w:sz w:val="22"/>
          <w:lang w:eastAsia="en-US"/>
        </w:rPr>
        <w:t xml:space="preserve">Inclure systématiquement les mesures antiérosives appropriées dans les spécifications techniques: Stabilisation / végétalisation de talus, Aménagement des drainages, Accès aux bâtiments stabilisé et matérialisé, Choisir les sites qui minimisent les risques d’érosion et éviter </w:t>
      </w:r>
    </w:p>
    <w:p w14:paraId="190C7F8B" w14:textId="77777777" w:rsidR="00F527A9" w:rsidRPr="00BC320B" w:rsidRDefault="00F527A9" w:rsidP="00310F21">
      <w:pPr>
        <w:numPr>
          <w:ilvl w:val="0"/>
          <w:numId w:val="72"/>
        </w:numPr>
        <w:contextualSpacing/>
        <w:jc w:val="both"/>
        <w:rPr>
          <w:sz w:val="22"/>
          <w:lang w:eastAsia="en-US"/>
        </w:rPr>
      </w:pPr>
      <w:r w:rsidRPr="00BC320B">
        <w:rPr>
          <w:sz w:val="22"/>
          <w:lang w:eastAsia="en-US"/>
        </w:rPr>
        <w:t xml:space="preserve">Les fortes ou longues pentes, </w:t>
      </w:r>
    </w:p>
    <w:p w14:paraId="0F85C5E0" w14:textId="77777777" w:rsidR="00F527A9" w:rsidRPr="00BC320B" w:rsidRDefault="00F527A9" w:rsidP="00310F21">
      <w:pPr>
        <w:numPr>
          <w:ilvl w:val="0"/>
          <w:numId w:val="72"/>
        </w:numPr>
        <w:contextualSpacing/>
        <w:jc w:val="both"/>
        <w:rPr>
          <w:sz w:val="22"/>
          <w:lang w:eastAsia="en-US"/>
        </w:rPr>
      </w:pPr>
      <w:r w:rsidRPr="00BC320B">
        <w:rPr>
          <w:sz w:val="22"/>
          <w:lang w:eastAsia="en-US"/>
        </w:rPr>
        <w:t xml:space="preserve">Bords / berges de cours d’eau, </w:t>
      </w:r>
    </w:p>
    <w:p w14:paraId="1A04D5B4" w14:textId="77777777" w:rsidR="00F527A9" w:rsidRPr="00BC320B" w:rsidRDefault="00F527A9" w:rsidP="00310F21">
      <w:pPr>
        <w:numPr>
          <w:ilvl w:val="0"/>
          <w:numId w:val="72"/>
        </w:numPr>
        <w:contextualSpacing/>
        <w:jc w:val="both"/>
        <w:rPr>
          <w:sz w:val="22"/>
          <w:lang w:eastAsia="en-US"/>
        </w:rPr>
      </w:pPr>
      <w:r w:rsidRPr="00BC320B">
        <w:rPr>
          <w:sz w:val="22"/>
          <w:lang w:eastAsia="en-US"/>
        </w:rPr>
        <w:t>Proximité du littoral.</w:t>
      </w:r>
    </w:p>
    <w:p w14:paraId="46871E20" w14:textId="77777777" w:rsidR="00D9570B" w:rsidRPr="0054034D" w:rsidRDefault="00CB0B36" w:rsidP="00F079E9">
      <w:pPr>
        <w:pStyle w:val="Heading2"/>
        <w:ind w:left="0"/>
        <w:jc w:val="both"/>
        <w:rPr>
          <w:bCs w:val="0"/>
        </w:rPr>
      </w:pPr>
      <w:r>
        <w:rPr>
          <w:szCs w:val="24"/>
        </w:rPr>
        <w:br w:type="page"/>
      </w:r>
      <w:bookmarkStart w:id="378" w:name="_Toc343522758"/>
      <w:bookmarkStart w:id="379" w:name="_Toc149018335"/>
      <w:bookmarkEnd w:id="376"/>
      <w:r w:rsidR="006A4587" w:rsidRPr="0054034D">
        <w:rPr>
          <w:bCs w:val="0"/>
        </w:rPr>
        <w:lastRenderedPageBreak/>
        <w:t xml:space="preserve">Annexe </w:t>
      </w:r>
      <w:r w:rsidR="00EC6619" w:rsidRPr="0054034D">
        <w:rPr>
          <w:bCs w:val="0"/>
        </w:rPr>
        <w:t>6</w:t>
      </w:r>
      <w:r w:rsidR="006A4587" w:rsidRPr="0054034D">
        <w:rPr>
          <w:bCs w:val="0"/>
        </w:rPr>
        <w:t> :</w:t>
      </w:r>
      <w:r w:rsidR="00A11BC0" w:rsidRPr="0054034D">
        <w:rPr>
          <w:bCs w:val="0"/>
        </w:rPr>
        <w:t xml:space="preserve"> Directives pour les aménagements hydro agricoles et les barrages</w:t>
      </w:r>
      <w:bookmarkEnd w:id="378"/>
    </w:p>
    <w:p w14:paraId="489B9342" w14:textId="77777777" w:rsidR="0054034D" w:rsidRPr="0054034D" w:rsidRDefault="0054034D" w:rsidP="0054034D">
      <w:pPr>
        <w:rPr>
          <w:b/>
          <w:sz w:val="22"/>
          <w:szCs w:val="22"/>
          <w:u w:val="single"/>
        </w:rPr>
      </w:pPr>
      <w:r w:rsidRPr="0054034D">
        <w:rPr>
          <w:b/>
          <w:sz w:val="22"/>
          <w:szCs w:val="22"/>
          <w:u w:val="single"/>
        </w:rPr>
        <w:t>Aménagement périmètres irrigués</w:t>
      </w:r>
    </w:p>
    <w:p w14:paraId="136D1875" w14:textId="77777777" w:rsidR="0054034D" w:rsidRPr="0054034D" w:rsidRDefault="0054034D" w:rsidP="0054034D">
      <w:pPr>
        <w:rPr>
          <w:i/>
          <w:sz w:val="22"/>
          <w:szCs w:val="22"/>
          <w:u w:val="single"/>
        </w:rPr>
      </w:pPr>
      <w:r w:rsidRPr="0054034D">
        <w:rPr>
          <w:i/>
          <w:sz w:val="22"/>
          <w:szCs w:val="22"/>
          <w:u w:val="single"/>
        </w:rPr>
        <w:t>Exigences environnementales et sécuritaires lors des travaux d’aménagement</w:t>
      </w:r>
    </w:p>
    <w:p w14:paraId="5B4FECEF" w14:textId="77777777" w:rsidR="0054034D" w:rsidRPr="0054034D" w:rsidRDefault="0054034D" w:rsidP="0054034D">
      <w:pPr>
        <w:rPr>
          <w:rFonts w:ascii="TimesNewRoman" w:hAnsi="TimesNewRoman" w:cs="TimesNewRoman"/>
          <w:i/>
          <w:sz w:val="22"/>
          <w:szCs w:val="22"/>
          <w:u w:val="single"/>
        </w:rPr>
      </w:pPr>
    </w:p>
    <w:p w14:paraId="24418204" w14:textId="77777777" w:rsidR="0054034D" w:rsidRPr="0054034D" w:rsidRDefault="0054034D" w:rsidP="003E5043">
      <w:pPr>
        <w:numPr>
          <w:ilvl w:val="0"/>
          <w:numId w:val="176"/>
        </w:numPr>
        <w:jc w:val="both"/>
        <w:rPr>
          <w:sz w:val="22"/>
          <w:szCs w:val="22"/>
        </w:rPr>
      </w:pPr>
      <w:r w:rsidRPr="0054034D">
        <w:rPr>
          <w:sz w:val="22"/>
          <w:szCs w:val="22"/>
        </w:rPr>
        <w:t xml:space="preserve">Réglementation de l’occupation des sites </w:t>
      </w:r>
    </w:p>
    <w:p w14:paraId="00258A3B" w14:textId="77777777" w:rsidR="0054034D" w:rsidRPr="0054034D" w:rsidRDefault="0054034D" w:rsidP="003E5043">
      <w:pPr>
        <w:numPr>
          <w:ilvl w:val="0"/>
          <w:numId w:val="176"/>
        </w:numPr>
        <w:rPr>
          <w:sz w:val="22"/>
          <w:szCs w:val="22"/>
        </w:rPr>
      </w:pPr>
      <w:r w:rsidRPr="0054034D">
        <w:rPr>
          <w:sz w:val="22"/>
          <w:szCs w:val="22"/>
        </w:rPr>
        <w:t>Hygiène et sécurité dans les sites de travail</w:t>
      </w:r>
    </w:p>
    <w:p w14:paraId="3B34A471" w14:textId="77777777" w:rsidR="0054034D" w:rsidRPr="0054034D" w:rsidRDefault="0054034D" w:rsidP="003E5043">
      <w:pPr>
        <w:numPr>
          <w:ilvl w:val="0"/>
          <w:numId w:val="176"/>
        </w:numPr>
        <w:rPr>
          <w:sz w:val="22"/>
          <w:szCs w:val="22"/>
        </w:rPr>
      </w:pPr>
      <w:r w:rsidRPr="0054034D">
        <w:rPr>
          <w:sz w:val="22"/>
          <w:szCs w:val="22"/>
        </w:rPr>
        <w:t xml:space="preserve">Protection des propriétés dans le voisinage  </w:t>
      </w:r>
    </w:p>
    <w:p w14:paraId="6D9566EE" w14:textId="77777777" w:rsidR="0054034D" w:rsidRPr="0054034D" w:rsidRDefault="0054034D" w:rsidP="003E5043">
      <w:pPr>
        <w:numPr>
          <w:ilvl w:val="0"/>
          <w:numId w:val="176"/>
        </w:numPr>
        <w:rPr>
          <w:sz w:val="22"/>
          <w:szCs w:val="22"/>
        </w:rPr>
      </w:pPr>
      <w:r w:rsidRPr="0054034D">
        <w:rPr>
          <w:sz w:val="22"/>
          <w:szCs w:val="22"/>
        </w:rPr>
        <w:t xml:space="preserve">Protection du personnel d’exécution dans les zones d’activités  </w:t>
      </w:r>
    </w:p>
    <w:p w14:paraId="179AA58F" w14:textId="77777777" w:rsidR="0054034D" w:rsidRPr="0054034D" w:rsidRDefault="0054034D" w:rsidP="003E5043">
      <w:pPr>
        <w:numPr>
          <w:ilvl w:val="0"/>
          <w:numId w:val="176"/>
        </w:numPr>
        <w:rPr>
          <w:sz w:val="22"/>
          <w:szCs w:val="22"/>
        </w:rPr>
      </w:pPr>
      <w:r w:rsidRPr="0054034D">
        <w:rPr>
          <w:sz w:val="22"/>
          <w:szCs w:val="22"/>
        </w:rPr>
        <w:t xml:space="preserve">Protection des sols, des eaux de surface et souterraines (éviter des rejets d’eaux usées et des polluants sur le sol, les eaux de surfaces et les eaux souterraines) </w:t>
      </w:r>
    </w:p>
    <w:p w14:paraId="22CE2469" w14:textId="77777777" w:rsidR="0054034D" w:rsidRPr="0054034D" w:rsidRDefault="0054034D" w:rsidP="003E5043">
      <w:pPr>
        <w:numPr>
          <w:ilvl w:val="0"/>
          <w:numId w:val="176"/>
        </w:numPr>
        <w:rPr>
          <w:sz w:val="22"/>
          <w:szCs w:val="22"/>
        </w:rPr>
      </w:pPr>
      <w:r w:rsidRPr="0054034D">
        <w:rPr>
          <w:sz w:val="22"/>
          <w:szCs w:val="22"/>
        </w:rPr>
        <w:t>Signalisation des travaux de réalisation des activités</w:t>
      </w:r>
    </w:p>
    <w:p w14:paraId="5957923B" w14:textId="77777777" w:rsidR="0054034D" w:rsidRPr="0054034D" w:rsidRDefault="0054034D" w:rsidP="003E5043">
      <w:pPr>
        <w:numPr>
          <w:ilvl w:val="0"/>
          <w:numId w:val="176"/>
        </w:numPr>
        <w:rPr>
          <w:sz w:val="22"/>
          <w:szCs w:val="22"/>
        </w:rPr>
      </w:pPr>
      <w:r w:rsidRPr="0054034D">
        <w:rPr>
          <w:sz w:val="22"/>
          <w:szCs w:val="22"/>
        </w:rPr>
        <w:t>Autorisations préalables avant les travaux (déboisement, etc.)</w:t>
      </w:r>
    </w:p>
    <w:p w14:paraId="0F91C338" w14:textId="77777777" w:rsidR="0054034D" w:rsidRPr="0054034D" w:rsidRDefault="0054034D" w:rsidP="003E5043">
      <w:pPr>
        <w:numPr>
          <w:ilvl w:val="0"/>
          <w:numId w:val="176"/>
        </w:numPr>
        <w:rPr>
          <w:sz w:val="22"/>
          <w:szCs w:val="22"/>
        </w:rPr>
      </w:pPr>
      <w:r w:rsidRPr="0054034D">
        <w:rPr>
          <w:sz w:val="22"/>
          <w:szCs w:val="22"/>
        </w:rPr>
        <w:t>Protection des sols, des eaux de surface et des nappes souterraines : éviter tout déversement ou rejet d’eaux usées, hydrocarbures, et polluants de toute nature sur les sols, dans les eaux superficielles ou souterraines</w:t>
      </w:r>
    </w:p>
    <w:p w14:paraId="65FAF064" w14:textId="77777777" w:rsidR="0054034D" w:rsidRPr="0054034D" w:rsidRDefault="0054034D" w:rsidP="003E5043">
      <w:pPr>
        <w:numPr>
          <w:ilvl w:val="0"/>
          <w:numId w:val="176"/>
        </w:numPr>
        <w:rPr>
          <w:sz w:val="22"/>
          <w:szCs w:val="22"/>
        </w:rPr>
      </w:pPr>
      <w:r w:rsidRPr="0054034D">
        <w:rPr>
          <w:sz w:val="22"/>
          <w:szCs w:val="22"/>
        </w:rPr>
        <w:t xml:space="preserve">Protection de la végétation et du paysage environnant : </w:t>
      </w:r>
    </w:p>
    <w:p w14:paraId="66E51D3E" w14:textId="77777777" w:rsidR="0054034D" w:rsidRPr="0054034D" w:rsidRDefault="0054034D" w:rsidP="003E5043">
      <w:pPr>
        <w:numPr>
          <w:ilvl w:val="0"/>
          <w:numId w:val="176"/>
        </w:numPr>
        <w:rPr>
          <w:sz w:val="22"/>
          <w:szCs w:val="22"/>
        </w:rPr>
      </w:pPr>
      <w:r w:rsidRPr="0054034D">
        <w:rPr>
          <w:sz w:val="22"/>
          <w:szCs w:val="22"/>
        </w:rPr>
        <w:t xml:space="preserve">Gestion des déchets issus des travaux et des aménagements </w:t>
      </w:r>
    </w:p>
    <w:p w14:paraId="7E9FC975" w14:textId="77777777" w:rsidR="0054034D" w:rsidRPr="0054034D" w:rsidRDefault="0054034D" w:rsidP="003E5043">
      <w:pPr>
        <w:numPr>
          <w:ilvl w:val="0"/>
          <w:numId w:val="176"/>
        </w:numPr>
        <w:rPr>
          <w:sz w:val="22"/>
          <w:szCs w:val="22"/>
        </w:rPr>
      </w:pPr>
      <w:r w:rsidRPr="0054034D">
        <w:rPr>
          <w:sz w:val="22"/>
          <w:szCs w:val="22"/>
        </w:rPr>
        <w:t xml:space="preserve">Protection des sites cultuels et culturels  dans le voisinage des zones d’activités. </w:t>
      </w:r>
    </w:p>
    <w:p w14:paraId="530089F5" w14:textId="77777777" w:rsidR="0054034D" w:rsidRPr="0054034D" w:rsidRDefault="0054034D" w:rsidP="0054034D">
      <w:pPr>
        <w:ind w:left="720"/>
        <w:rPr>
          <w:sz w:val="22"/>
          <w:szCs w:val="22"/>
        </w:rPr>
      </w:pPr>
    </w:p>
    <w:p w14:paraId="56B970F7" w14:textId="14D049F4" w:rsidR="0054034D" w:rsidRPr="0054034D" w:rsidRDefault="0054034D" w:rsidP="0054034D">
      <w:pPr>
        <w:rPr>
          <w:i/>
          <w:sz w:val="22"/>
          <w:szCs w:val="22"/>
          <w:u w:val="single"/>
        </w:rPr>
      </w:pPr>
      <w:r w:rsidRPr="0054034D">
        <w:rPr>
          <w:i/>
          <w:sz w:val="22"/>
          <w:szCs w:val="22"/>
          <w:u w:val="single"/>
        </w:rPr>
        <w:t>Exigences sociales des périmètres irrigués à aménag</w:t>
      </w:r>
      <w:r w:rsidR="000320FA">
        <w:rPr>
          <w:i/>
          <w:sz w:val="22"/>
          <w:szCs w:val="22"/>
          <w:u w:val="single"/>
        </w:rPr>
        <w:t>er</w:t>
      </w:r>
    </w:p>
    <w:p w14:paraId="232FA254" w14:textId="77777777" w:rsidR="0054034D" w:rsidRPr="0054034D" w:rsidRDefault="0054034D" w:rsidP="0054034D">
      <w:pPr>
        <w:rPr>
          <w:b/>
          <w:sz w:val="22"/>
          <w:szCs w:val="22"/>
          <w:u w:val="single"/>
        </w:rPr>
      </w:pPr>
    </w:p>
    <w:p w14:paraId="757327E2" w14:textId="77777777" w:rsidR="0054034D" w:rsidRPr="0054034D" w:rsidRDefault="0054034D" w:rsidP="003E5043">
      <w:pPr>
        <w:numPr>
          <w:ilvl w:val="0"/>
          <w:numId w:val="96"/>
        </w:numPr>
        <w:rPr>
          <w:sz w:val="22"/>
          <w:szCs w:val="22"/>
        </w:rPr>
      </w:pPr>
      <w:r w:rsidRPr="0054034D">
        <w:rPr>
          <w:sz w:val="22"/>
          <w:szCs w:val="22"/>
        </w:rPr>
        <w:t>Le choix de l’aménagement d’un périmètre irrigué doit découler d’un besoin exprimé par les bénéficiaires ;</w:t>
      </w:r>
    </w:p>
    <w:p w14:paraId="5DCE1238" w14:textId="77777777" w:rsidR="0054034D" w:rsidRPr="0054034D" w:rsidRDefault="0054034D" w:rsidP="003E5043">
      <w:pPr>
        <w:numPr>
          <w:ilvl w:val="0"/>
          <w:numId w:val="96"/>
        </w:numPr>
        <w:rPr>
          <w:sz w:val="22"/>
          <w:szCs w:val="22"/>
        </w:rPr>
      </w:pPr>
      <w:r w:rsidRPr="0054034D">
        <w:rPr>
          <w:sz w:val="22"/>
          <w:szCs w:val="22"/>
        </w:rPr>
        <w:t>Le nombre d’exploitants potentiels devra être défini ;</w:t>
      </w:r>
    </w:p>
    <w:p w14:paraId="459DD7C5" w14:textId="77777777" w:rsidR="0054034D" w:rsidRPr="00851E3B" w:rsidRDefault="0054034D" w:rsidP="003E5043">
      <w:pPr>
        <w:pStyle w:val="Listecouleur-Accent12"/>
        <w:widowControl/>
        <w:numPr>
          <w:ilvl w:val="0"/>
          <w:numId w:val="96"/>
        </w:numPr>
        <w:spacing w:after="0"/>
        <w:jc w:val="left"/>
        <w:rPr>
          <w:rFonts w:ascii="Times New Roman" w:hAnsi="Times New Roman"/>
          <w:noProof/>
          <w:sz w:val="22"/>
          <w:szCs w:val="22"/>
          <w:lang w:val="fr-FR"/>
        </w:rPr>
      </w:pPr>
      <w:r w:rsidRPr="00851E3B">
        <w:rPr>
          <w:rFonts w:ascii="Times New Roman" w:hAnsi="Times New Roman"/>
          <w:noProof/>
          <w:sz w:val="22"/>
          <w:szCs w:val="22"/>
          <w:lang w:val="fr-FR"/>
        </w:rPr>
        <w:t>Une AUE formalisée avec une identification claire des rôles et responsabilités de ses membres doit être mise en place ;</w:t>
      </w:r>
    </w:p>
    <w:p w14:paraId="536B69D8" w14:textId="77777777" w:rsidR="0054034D" w:rsidRPr="0054034D" w:rsidRDefault="0054034D" w:rsidP="003E5043">
      <w:pPr>
        <w:numPr>
          <w:ilvl w:val="0"/>
          <w:numId w:val="96"/>
        </w:numPr>
        <w:rPr>
          <w:sz w:val="22"/>
          <w:szCs w:val="22"/>
        </w:rPr>
      </w:pPr>
      <w:r w:rsidRPr="0054034D">
        <w:rPr>
          <w:noProof/>
          <w:sz w:val="22"/>
          <w:szCs w:val="22"/>
        </w:rPr>
        <w:t>Les membres de cette AUE devront être former sur la maintenance et la gestion du barrage ;</w:t>
      </w:r>
    </w:p>
    <w:p w14:paraId="5AC87608" w14:textId="77777777" w:rsidR="0054034D" w:rsidRPr="0054034D" w:rsidRDefault="0054034D" w:rsidP="003E5043">
      <w:pPr>
        <w:numPr>
          <w:ilvl w:val="0"/>
          <w:numId w:val="96"/>
        </w:numPr>
        <w:rPr>
          <w:sz w:val="22"/>
          <w:szCs w:val="22"/>
        </w:rPr>
      </w:pPr>
      <w:r w:rsidRPr="0054034D">
        <w:rPr>
          <w:sz w:val="22"/>
          <w:szCs w:val="22"/>
        </w:rPr>
        <w:t>Mettre en place un mécanisme d’information et sensibilisation des populations riveraines</w:t>
      </w:r>
    </w:p>
    <w:p w14:paraId="576506B1" w14:textId="77777777" w:rsidR="0054034D" w:rsidRPr="0054034D" w:rsidRDefault="0054034D" w:rsidP="003E5043">
      <w:pPr>
        <w:pStyle w:val="Grillemoyenne21"/>
        <w:numPr>
          <w:ilvl w:val="0"/>
          <w:numId w:val="96"/>
        </w:numPr>
        <w:rPr>
          <w:sz w:val="22"/>
        </w:rPr>
      </w:pPr>
      <w:r w:rsidRPr="0054034D">
        <w:rPr>
          <w:noProof/>
          <w:sz w:val="22"/>
        </w:rPr>
        <w:t>Eviter l’aménagement d’un périmétre susceptible de déboucher sur un conflit foncier majeur de nature à destabiliser la cohésion sociale ;</w:t>
      </w:r>
    </w:p>
    <w:p w14:paraId="59BEA2D2" w14:textId="77777777" w:rsidR="0054034D" w:rsidRPr="0054034D" w:rsidRDefault="0054034D" w:rsidP="003E5043">
      <w:pPr>
        <w:pStyle w:val="Grillemoyenne21"/>
        <w:numPr>
          <w:ilvl w:val="0"/>
          <w:numId w:val="96"/>
        </w:numPr>
        <w:rPr>
          <w:sz w:val="22"/>
        </w:rPr>
      </w:pPr>
      <w:r w:rsidRPr="0054034D">
        <w:rPr>
          <w:sz w:val="22"/>
        </w:rPr>
        <w:t>Eviter d’aménager un périmètre susceptible d’impacter sur des sites culturels ou perturber des pratiques culturelles ou cultuelles locales ;</w:t>
      </w:r>
    </w:p>
    <w:p w14:paraId="0179290F" w14:textId="77777777" w:rsidR="0054034D" w:rsidRPr="0054034D" w:rsidRDefault="0054034D" w:rsidP="003E5043">
      <w:pPr>
        <w:pStyle w:val="Grillemoyenne21"/>
        <w:numPr>
          <w:ilvl w:val="0"/>
          <w:numId w:val="96"/>
        </w:numPr>
        <w:rPr>
          <w:sz w:val="22"/>
        </w:rPr>
      </w:pPr>
      <w:r w:rsidRPr="0054034D">
        <w:rPr>
          <w:sz w:val="22"/>
        </w:rPr>
        <w:t>Eviter d’aménager un périmètre susceptible d’engendrer un déplacement physique importants de populations (+ de 50 ménages).</w:t>
      </w:r>
    </w:p>
    <w:p w14:paraId="2028E4F7" w14:textId="77777777" w:rsidR="0054034D" w:rsidRPr="0054034D" w:rsidRDefault="0054034D" w:rsidP="0054034D">
      <w:pPr>
        <w:pStyle w:val="Grillemoyenne21"/>
        <w:ind w:left="720"/>
        <w:rPr>
          <w:sz w:val="22"/>
        </w:rPr>
      </w:pPr>
    </w:p>
    <w:p w14:paraId="5BE49A44" w14:textId="77777777" w:rsidR="0054034D" w:rsidRPr="0054034D" w:rsidRDefault="0054034D" w:rsidP="0054034D">
      <w:pPr>
        <w:pStyle w:val="Grillemoyenne21"/>
        <w:rPr>
          <w:i/>
          <w:sz w:val="22"/>
          <w:u w:val="single"/>
        </w:rPr>
      </w:pPr>
      <w:r w:rsidRPr="0054034D">
        <w:rPr>
          <w:i/>
          <w:sz w:val="22"/>
          <w:u w:val="single"/>
        </w:rPr>
        <w:t>Exigences de conformité des activités minières présentes dans la zone d’influence du périmètre irrigué à aménager</w:t>
      </w:r>
    </w:p>
    <w:p w14:paraId="6BFF136E" w14:textId="77777777" w:rsidR="0054034D" w:rsidRPr="0054034D" w:rsidRDefault="0054034D" w:rsidP="0054034D">
      <w:pPr>
        <w:pStyle w:val="Grillemoyenne21"/>
        <w:rPr>
          <w:sz w:val="22"/>
        </w:rPr>
      </w:pPr>
      <w:r w:rsidRPr="0054034D">
        <w:rPr>
          <w:sz w:val="22"/>
        </w:rPr>
        <w:t>Avant de procéder à l’aménagement d’un périmètre se trouvant dans une zone d’exploitation minières veiller à s’assurer de la conformité de cette exploitation minières avec les lois et règlements nationaux sur l’environnement. Cela implique que l’exploitation doit se conformer aux exigences du code minier notamment en ses articles 99 et 100 sur les points suivants :</w:t>
      </w:r>
    </w:p>
    <w:p w14:paraId="33995AB3" w14:textId="77777777" w:rsidR="0054034D" w:rsidRPr="0054034D" w:rsidRDefault="0054034D" w:rsidP="0054034D">
      <w:pPr>
        <w:pStyle w:val="Grillemoyenne21"/>
        <w:rPr>
          <w:sz w:val="22"/>
        </w:rPr>
      </w:pPr>
    </w:p>
    <w:p w14:paraId="1D3942B2" w14:textId="77777777" w:rsidR="0054034D" w:rsidRPr="000A2C29" w:rsidRDefault="0054034D" w:rsidP="003E5043">
      <w:pPr>
        <w:pStyle w:val="Listecouleur-Accent12"/>
        <w:numPr>
          <w:ilvl w:val="0"/>
          <w:numId w:val="177"/>
        </w:numPr>
        <w:autoSpaceDE w:val="0"/>
        <w:autoSpaceDN w:val="0"/>
        <w:adjustRightInd w:val="0"/>
        <w:spacing w:after="240"/>
        <w:rPr>
          <w:rFonts w:ascii="Times" w:hAnsi="Times" w:cs="Times"/>
          <w:sz w:val="22"/>
          <w:szCs w:val="22"/>
          <w:lang w:val="fr-FR"/>
        </w:rPr>
      </w:pPr>
      <w:r w:rsidRPr="000A2C29">
        <w:rPr>
          <w:rFonts w:ascii="Times" w:hAnsi="Times" w:cs="Times"/>
          <w:color w:val="262626"/>
          <w:sz w:val="22"/>
          <w:szCs w:val="22"/>
          <w:lang w:val="fr-FR"/>
        </w:rPr>
        <w:t xml:space="preserve">toute demande de permis d’exploitation ou permis « E » ainsi que toute demande de permis minier pour lequel une étude d’impact environnemental est exigée, sont accompagnées d’une lettre d’engagement de ne commencer aucune activité minière avant l’obtention d’une autorisation environnementale, </w:t>
      </w:r>
      <w:r w:rsidRPr="000A2C29">
        <w:rPr>
          <w:rFonts w:ascii="Times New Roman" w:hAnsi="Times New Roman"/>
          <w:color w:val="262626"/>
          <w:sz w:val="22"/>
          <w:szCs w:val="22"/>
          <w:lang w:val="fr-FR"/>
        </w:rPr>
        <w:t>après</w:t>
      </w:r>
      <w:r w:rsidRPr="000A2C29">
        <w:rPr>
          <w:rFonts w:ascii="Times" w:hAnsi="Times" w:cs="Times"/>
          <w:color w:val="262626"/>
          <w:sz w:val="22"/>
          <w:szCs w:val="22"/>
          <w:lang w:val="fr-FR"/>
        </w:rPr>
        <w:t xml:space="preserve"> approbation du document d’études d’impact environnemental établi par le demandeur conformément à la réglementation en vigueur en matière environnementale</w:t>
      </w:r>
      <w:r w:rsidRPr="000A2C29">
        <w:rPr>
          <w:rFonts w:ascii="Georgia" w:hAnsi="Georgia" w:cs="Georgia"/>
          <w:color w:val="262626"/>
          <w:sz w:val="22"/>
          <w:szCs w:val="22"/>
          <w:lang w:val="fr-FR"/>
        </w:rPr>
        <w:t>.</w:t>
      </w:r>
    </w:p>
    <w:p w14:paraId="38C06CF3" w14:textId="77777777" w:rsidR="0054034D" w:rsidRPr="000A2C29" w:rsidRDefault="0054034D" w:rsidP="0054034D">
      <w:pPr>
        <w:pStyle w:val="Listecouleur-Accent12"/>
        <w:autoSpaceDE w:val="0"/>
        <w:autoSpaceDN w:val="0"/>
        <w:adjustRightInd w:val="0"/>
        <w:spacing w:after="240"/>
        <w:rPr>
          <w:rFonts w:ascii="Times" w:hAnsi="Times" w:cs="Times"/>
          <w:sz w:val="22"/>
          <w:szCs w:val="22"/>
          <w:lang w:val="fr-FR"/>
        </w:rPr>
      </w:pPr>
    </w:p>
    <w:p w14:paraId="4920684A" w14:textId="77777777" w:rsidR="0054034D" w:rsidRPr="000A2C29" w:rsidRDefault="0054034D" w:rsidP="003E5043">
      <w:pPr>
        <w:pStyle w:val="Listecouleur-Accent12"/>
        <w:numPr>
          <w:ilvl w:val="0"/>
          <w:numId w:val="177"/>
        </w:numPr>
        <w:autoSpaceDE w:val="0"/>
        <w:autoSpaceDN w:val="0"/>
        <w:adjustRightInd w:val="0"/>
        <w:spacing w:after="240"/>
        <w:rPr>
          <w:rFonts w:ascii="Times New Roman" w:hAnsi="Times New Roman"/>
          <w:sz w:val="22"/>
          <w:szCs w:val="22"/>
          <w:lang w:val="fr-FR"/>
        </w:rPr>
      </w:pPr>
      <w:r w:rsidRPr="000A2C29">
        <w:rPr>
          <w:rFonts w:ascii="Times New Roman" w:hAnsi="Times New Roman"/>
          <w:color w:val="262626"/>
          <w:sz w:val="22"/>
          <w:szCs w:val="22"/>
          <w:lang w:val="fr-FR"/>
        </w:rPr>
        <w:t xml:space="preserve">toute personne physique ou morale, qui exerce des activités minières, a l'obligation de prendre les mesures de protection nécessaires pour minimiser et réparer tout dommage pouvant résulter des </w:t>
      </w:r>
      <w:r w:rsidRPr="000A2C29">
        <w:rPr>
          <w:rFonts w:ascii="Times New Roman" w:hAnsi="Times New Roman"/>
          <w:color w:val="262626"/>
          <w:sz w:val="22"/>
          <w:szCs w:val="22"/>
          <w:lang w:val="fr-FR"/>
        </w:rPr>
        <w:lastRenderedPageBreak/>
        <w:t>travaux conduits dans le cadre de son activité. Ladite personne est responsable de toute dégradation de l'environnement du fait de ses travaux. Cette responsabilité n'est limitée que dans la mesure où la personne visée exerce dans le respect des lois et règlements régissant les activités minières ainsi que ceux visant à la protection de l'environnement.</w:t>
      </w:r>
    </w:p>
    <w:p w14:paraId="7B4DB9B1" w14:textId="77777777" w:rsidR="0054034D" w:rsidRPr="000A2C29" w:rsidRDefault="0054034D" w:rsidP="003E5043">
      <w:pPr>
        <w:pStyle w:val="Listecouleur-Accent12"/>
        <w:numPr>
          <w:ilvl w:val="0"/>
          <w:numId w:val="177"/>
        </w:numPr>
        <w:autoSpaceDE w:val="0"/>
        <w:autoSpaceDN w:val="0"/>
        <w:adjustRightInd w:val="0"/>
        <w:spacing w:after="240"/>
        <w:rPr>
          <w:rFonts w:ascii="Times New Roman" w:hAnsi="Times New Roman"/>
          <w:sz w:val="22"/>
          <w:szCs w:val="22"/>
          <w:lang w:val="fr-FR"/>
        </w:rPr>
      </w:pPr>
      <w:r w:rsidRPr="000A2C29">
        <w:rPr>
          <w:rFonts w:ascii="Times New Roman" w:hAnsi="Times New Roman"/>
          <w:color w:val="262626"/>
          <w:sz w:val="22"/>
          <w:szCs w:val="22"/>
          <w:lang w:val="fr-FR"/>
        </w:rPr>
        <w:t>Toute exécution de travaux liés aux activités minières, y compris la construction et l'entretien des infrastructures nécessaires à cette fin, est faite conformément au plan d'engagement environnemental ou à l’étude de son impact sur l’environnement préalablement élaborée et agité suivant les modalités prévues par les dispositions légales et réglementaires en la matière.</w:t>
      </w:r>
    </w:p>
    <w:p w14:paraId="6FD9C132" w14:textId="77777777" w:rsidR="0054034D" w:rsidRPr="000A6295" w:rsidRDefault="0054034D" w:rsidP="0054034D">
      <w:pPr>
        <w:rPr>
          <w:b/>
          <w:u w:val="single"/>
        </w:rPr>
      </w:pPr>
      <w:r w:rsidRPr="000A6295">
        <w:rPr>
          <w:b/>
          <w:u w:val="single"/>
        </w:rPr>
        <w:t>Construction/réhabilitation d’ouvrages hydrauliques</w:t>
      </w:r>
      <w:r>
        <w:rPr>
          <w:b/>
          <w:u w:val="single"/>
        </w:rPr>
        <w:t xml:space="preserve"> (Barrages)</w:t>
      </w:r>
    </w:p>
    <w:p w14:paraId="0FD58BC9" w14:textId="77777777" w:rsidR="0054034D" w:rsidRPr="0070025F" w:rsidRDefault="0054034D" w:rsidP="0054034D">
      <w:pPr>
        <w:pStyle w:val="Texte1"/>
        <w:rPr>
          <w:u w:val="single"/>
        </w:rPr>
      </w:pPr>
      <w:r w:rsidRPr="0070025F">
        <w:rPr>
          <w:i/>
          <w:u w:val="single"/>
        </w:rPr>
        <w:t>Exigences dans les études techniques des ouvrages hydro agricoles et du barrage doit prendre en compte les aspects suivant</w:t>
      </w:r>
      <w:r>
        <w:rPr>
          <w:i/>
          <w:u w:val="single"/>
        </w:rPr>
        <w:t>s</w:t>
      </w:r>
      <w:r w:rsidRPr="0070025F">
        <w:rPr>
          <w:u w:val="single"/>
        </w:rPr>
        <w:t>:</w:t>
      </w:r>
    </w:p>
    <w:p w14:paraId="0E6051CC" w14:textId="77777777" w:rsidR="0054034D" w:rsidRPr="00827F2A" w:rsidRDefault="0054034D" w:rsidP="003E5043">
      <w:pPr>
        <w:pStyle w:val="Texte1"/>
        <w:numPr>
          <w:ilvl w:val="0"/>
          <w:numId w:val="178"/>
        </w:numPr>
        <w:ind w:left="990"/>
      </w:pPr>
      <w:r w:rsidRPr="00827F2A">
        <w:t>Etudes topographiques comprenant le bassin versant, le site du barrage et de la retenue, les sites des autres ouvrages hydroagricoles, la vallée de la rivière, les zones d’emprunt ;</w:t>
      </w:r>
    </w:p>
    <w:p w14:paraId="202EC64B" w14:textId="77777777" w:rsidR="0054034D" w:rsidRPr="00827F2A" w:rsidRDefault="0054034D" w:rsidP="003E5043">
      <w:pPr>
        <w:pStyle w:val="Texte1"/>
        <w:numPr>
          <w:ilvl w:val="0"/>
          <w:numId w:val="178"/>
        </w:numPr>
        <w:ind w:left="990"/>
      </w:pPr>
      <w:r w:rsidRPr="00827F2A">
        <w:t>Etudes hydrogéologiques et géotechniques avec les enquêtes préliminaires et les travaux de reconnaissance, la géologie de la région et les conditions et propriétés spécifiques du site de la fondation, la pédologie et l’hydrogéologie des sites, les études géotechniques des sites d’ouvrages et des zones d’emprunt, la détermination des propriétés des matériaux de construction ;</w:t>
      </w:r>
    </w:p>
    <w:p w14:paraId="3D79F427" w14:textId="77777777" w:rsidR="0054034D" w:rsidRPr="00827F2A" w:rsidRDefault="0054034D" w:rsidP="003E5043">
      <w:pPr>
        <w:pStyle w:val="Texte1"/>
        <w:numPr>
          <w:ilvl w:val="0"/>
          <w:numId w:val="178"/>
        </w:numPr>
        <w:ind w:left="990"/>
      </w:pPr>
      <w:r w:rsidRPr="00827F2A">
        <w:t>Etudes hydrologiques comprenant l’estimation des différents débits de projet (apports de différentes fréquences, débits de crue de différentes fréquences, effets de laminage de crue, …), l’évaporation, les caractéristiques des inondations, et les effets du changement climatique ;</w:t>
      </w:r>
    </w:p>
    <w:p w14:paraId="0A984BE5" w14:textId="77777777" w:rsidR="0054034D" w:rsidRPr="00827F2A" w:rsidRDefault="0054034D" w:rsidP="003E5043">
      <w:pPr>
        <w:pStyle w:val="Texte1"/>
        <w:numPr>
          <w:ilvl w:val="0"/>
          <w:numId w:val="178"/>
        </w:numPr>
        <w:ind w:left="990"/>
      </w:pPr>
      <w:r w:rsidRPr="00827F2A">
        <w:t>Conception et dimensionnement des ouvrages comprenant particulièrement pour la conception de barrage le choix du type de barrage et le profil général du barrage, l’étude des infiltrations dans le barrage et dans les fondations, le dimensionnement hydraulique des différents composants du barrage, l’étude de stabilité des ouvrages, les dispositifs de protection contre les effets de l’eau, les risques sismiques et volcaniques et les forces du tremblement de terre ;</w:t>
      </w:r>
    </w:p>
    <w:p w14:paraId="0FA44DDC" w14:textId="77777777" w:rsidR="0054034D" w:rsidRPr="00827F2A" w:rsidRDefault="0054034D" w:rsidP="003E5043">
      <w:pPr>
        <w:pStyle w:val="Texte1"/>
        <w:numPr>
          <w:ilvl w:val="0"/>
          <w:numId w:val="178"/>
        </w:numPr>
        <w:ind w:left="990"/>
      </w:pPr>
      <w:r w:rsidRPr="00827F2A">
        <w:t>Etude d’impact environnemental et social du projet ;</w:t>
      </w:r>
    </w:p>
    <w:p w14:paraId="2D4BB735" w14:textId="77777777" w:rsidR="0054034D" w:rsidRPr="00827F2A" w:rsidRDefault="0054034D" w:rsidP="003E5043">
      <w:pPr>
        <w:pStyle w:val="Texte1"/>
        <w:numPr>
          <w:ilvl w:val="0"/>
          <w:numId w:val="178"/>
        </w:numPr>
        <w:ind w:left="990"/>
      </w:pPr>
      <w:r w:rsidRPr="00827F2A">
        <w:t>Etude économique et financière.</w:t>
      </w:r>
    </w:p>
    <w:p w14:paraId="4CC02E44" w14:textId="77777777" w:rsidR="0054034D" w:rsidRPr="000A2C29" w:rsidRDefault="0054034D" w:rsidP="003E5043">
      <w:pPr>
        <w:pStyle w:val="Listecouleur-Accent12"/>
        <w:widowControl/>
        <w:numPr>
          <w:ilvl w:val="0"/>
          <w:numId w:val="180"/>
        </w:numPr>
        <w:spacing w:after="0"/>
        <w:jc w:val="left"/>
        <w:rPr>
          <w:rFonts w:ascii="Times New Roman" w:hAnsi="Times New Roman"/>
          <w:sz w:val="22"/>
          <w:szCs w:val="22"/>
          <w:lang w:val="fr-FR"/>
        </w:rPr>
      </w:pPr>
      <w:r w:rsidRPr="000A2C29">
        <w:rPr>
          <w:rFonts w:ascii="Times New Roman" w:hAnsi="Times New Roman"/>
          <w:sz w:val="22"/>
          <w:szCs w:val="22"/>
          <w:lang w:val="fr-FR"/>
        </w:rPr>
        <w:t>L’étude doit comprendre une mission de reconnaissance sur terrain pour comprendre toutes les contraintes réelles du projet et recueillir l’avis des populations bénéficiaires.</w:t>
      </w:r>
    </w:p>
    <w:p w14:paraId="03BBC185" w14:textId="77777777" w:rsidR="0054034D" w:rsidRPr="000A2C29" w:rsidRDefault="0054034D" w:rsidP="0054034D">
      <w:pPr>
        <w:pStyle w:val="Listecouleur-Accent12"/>
        <w:ind w:left="990"/>
        <w:rPr>
          <w:rFonts w:ascii="Times New Roman" w:hAnsi="Times New Roman"/>
          <w:sz w:val="22"/>
          <w:szCs w:val="22"/>
          <w:lang w:val="fr-FR"/>
        </w:rPr>
      </w:pPr>
    </w:p>
    <w:p w14:paraId="54FBC47C" w14:textId="77777777" w:rsidR="0054034D" w:rsidRPr="003E71A5" w:rsidRDefault="0054034D" w:rsidP="0054034D">
      <w:pPr>
        <w:pStyle w:val="puce1"/>
      </w:pPr>
      <w:r w:rsidRPr="003E71A5">
        <w:t>Exigences d’éligibilité du barrage pour le financement du PADAP</w:t>
      </w:r>
    </w:p>
    <w:p w14:paraId="59ADB997" w14:textId="77777777" w:rsidR="0054034D" w:rsidRPr="008C7C5F" w:rsidRDefault="0054034D" w:rsidP="003E5043">
      <w:pPr>
        <w:pStyle w:val="Grillemoyenne21"/>
        <w:numPr>
          <w:ilvl w:val="0"/>
          <w:numId w:val="96"/>
        </w:numPr>
        <w:rPr>
          <w:sz w:val="22"/>
        </w:rPr>
      </w:pPr>
      <w:r>
        <w:rPr>
          <w:sz w:val="22"/>
        </w:rPr>
        <w:t>Le barrage ne doit pas entrainait</w:t>
      </w:r>
      <w:r w:rsidRPr="008C7C5F">
        <w:rPr>
          <w:sz w:val="22"/>
        </w:rPr>
        <w:t xml:space="preserve"> un déplacement physique importants de populations</w:t>
      </w:r>
      <w:r>
        <w:rPr>
          <w:sz w:val="22"/>
        </w:rPr>
        <w:t xml:space="preserve"> (+ de 50 ménages)</w:t>
      </w:r>
      <w:r w:rsidRPr="008C7C5F">
        <w:rPr>
          <w:sz w:val="22"/>
        </w:rPr>
        <w:t> ;</w:t>
      </w:r>
    </w:p>
    <w:p w14:paraId="78B5A8F3" w14:textId="77777777" w:rsidR="0054034D" w:rsidRDefault="0054034D" w:rsidP="003E5043">
      <w:pPr>
        <w:pStyle w:val="Grillemoyenne21"/>
        <w:numPr>
          <w:ilvl w:val="0"/>
          <w:numId w:val="96"/>
        </w:numPr>
        <w:rPr>
          <w:sz w:val="22"/>
        </w:rPr>
      </w:pPr>
      <w:r>
        <w:rPr>
          <w:noProof/>
          <w:sz w:val="22"/>
        </w:rPr>
        <w:t xml:space="preserve">Le barrege ne doit pas </w:t>
      </w:r>
      <w:r>
        <w:rPr>
          <w:sz w:val="22"/>
        </w:rPr>
        <w:t xml:space="preserve">être </w:t>
      </w:r>
      <w:r w:rsidRPr="008C7C5F">
        <w:rPr>
          <w:sz w:val="22"/>
        </w:rPr>
        <w:t>de plus de 15 mètres de hauteur ;</w:t>
      </w:r>
    </w:p>
    <w:p w14:paraId="6C1F5CF9" w14:textId="77777777" w:rsidR="0054034D" w:rsidRDefault="0054034D" w:rsidP="003E5043">
      <w:pPr>
        <w:pStyle w:val="Grillemoyenne21"/>
        <w:numPr>
          <w:ilvl w:val="0"/>
          <w:numId w:val="96"/>
        </w:numPr>
        <w:rPr>
          <w:sz w:val="22"/>
        </w:rPr>
      </w:pPr>
      <w:r>
        <w:rPr>
          <w:sz w:val="22"/>
        </w:rPr>
        <w:t>De barrage de retenue ne doit pas avoir une superficie de rétention de plus de 500 ha ;</w:t>
      </w:r>
    </w:p>
    <w:p w14:paraId="0A3EAF7A" w14:textId="77777777" w:rsidR="0054034D" w:rsidRPr="008C7C5F" w:rsidRDefault="0054034D" w:rsidP="003E5043">
      <w:pPr>
        <w:pStyle w:val="Grillemoyenne21"/>
        <w:numPr>
          <w:ilvl w:val="0"/>
          <w:numId w:val="96"/>
        </w:numPr>
        <w:rPr>
          <w:sz w:val="22"/>
        </w:rPr>
      </w:pPr>
      <w:r>
        <w:rPr>
          <w:sz w:val="22"/>
        </w:rPr>
        <w:t>Le barrage de dérivation de ne doit pas exiger le prélèvement d’eau de surface ou souterraine de plus 30 m</w:t>
      </w:r>
      <w:r w:rsidRPr="00333A34">
        <w:rPr>
          <w:sz w:val="22"/>
          <w:vertAlign w:val="superscript"/>
        </w:rPr>
        <w:t>3</w:t>
      </w:r>
      <w:r>
        <w:rPr>
          <w:sz w:val="22"/>
        </w:rPr>
        <w:t>/ heure</w:t>
      </w:r>
    </w:p>
    <w:p w14:paraId="21DE87E8" w14:textId="77777777" w:rsidR="0054034D" w:rsidRDefault="0054034D" w:rsidP="003E5043">
      <w:pPr>
        <w:pStyle w:val="Grillemoyenne21"/>
        <w:numPr>
          <w:ilvl w:val="0"/>
          <w:numId w:val="96"/>
        </w:numPr>
        <w:rPr>
          <w:noProof/>
          <w:sz w:val="22"/>
        </w:rPr>
      </w:pPr>
      <w:r>
        <w:rPr>
          <w:sz w:val="22"/>
        </w:rPr>
        <w:t xml:space="preserve">Le </w:t>
      </w:r>
      <w:r w:rsidR="00DF06BB">
        <w:rPr>
          <w:sz w:val="22"/>
        </w:rPr>
        <w:t xml:space="preserve">sous projet </w:t>
      </w:r>
      <w:r>
        <w:rPr>
          <w:sz w:val="22"/>
        </w:rPr>
        <w:t>ne doit pas appartenir</w:t>
      </w:r>
      <w:r w:rsidRPr="008C7C5F">
        <w:rPr>
          <w:sz w:val="22"/>
        </w:rPr>
        <w:t xml:space="preserve"> à la catégorie A de la Banque Mondiale et </w:t>
      </w:r>
      <w:r>
        <w:rPr>
          <w:sz w:val="22"/>
        </w:rPr>
        <w:t xml:space="preserve">aux caractéristiques </w:t>
      </w:r>
      <w:r w:rsidRPr="008C7C5F">
        <w:rPr>
          <w:sz w:val="22"/>
        </w:rPr>
        <w:t>figurant dans l’annexe 1 du décret MECIE</w:t>
      </w:r>
      <w:r w:rsidRPr="008C7C5F">
        <w:rPr>
          <w:noProof/>
          <w:sz w:val="22"/>
        </w:rPr>
        <w:t>.</w:t>
      </w:r>
    </w:p>
    <w:p w14:paraId="711085AD" w14:textId="77777777" w:rsidR="0054034D" w:rsidRDefault="0054034D" w:rsidP="0054034D">
      <w:pPr>
        <w:pStyle w:val="Grillemoyenne21"/>
        <w:ind w:left="720"/>
        <w:rPr>
          <w:noProof/>
          <w:sz w:val="22"/>
        </w:rPr>
      </w:pPr>
    </w:p>
    <w:p w14:paraId="21E5391B" w14:textId="77777777" w:rsidR="0054034D" w:rsidRDefault="0054034D" w:rsidP="0054034D">
      <w:pPr>
        <w:pStyle w:val="Grillemoyenne21"/>
        <w:ind w:left="360"/>
        <w:rPr>
          <w:i/>
          <w:noProof/>
          <w:sz w:val="22"/>
          <w:u w:val="single"/>
        </w:rPr>
      </w:pPr>
      <w:r w:rsidRPr="00827F2A">
        <w:rPr>
          <w:i/>
          <w:noProof/>
          <w:sz w:val="22"/>
          <w:u w:val="single"/>
        </w:rPr>
        <w:t>Exigences sociale</w:t>
      </w:r>
      <w:r>
        <w:rPr>
          <w:i/>
          <w:noProof/>
          <w:sz w:val="22"/>
          <w:u w:val="single"/>
        </w:rPr>
        <w:t>s pour l’éligiblité</w:t>
      </w:r>
    </w:p>
    <w:p w14:paraId="71CC9301" w14:textId="77777777" w:rsidR="0054034D" w:rsidRDefault="0054034D" w:rsidP="0054034D">
      <w:pPr>
        <w:pStyle w:val="Grillemoyenne21"/>
        <w:ind w:left="1800"/>
        <w:rPr>
          <w:i/>
          <w:noProof/>
          <w:sz w:val="22"/>
          <w:u w:val="single"/>
        </w:rPr>
      </w:pPr>
    </w:p>
    <w:p w14:paraId="5030712B" w14:textId="77777777" w:rsidR="0054034D" w:rsidRPr="00851E3B" w:rsidRDefault="0054034D" w:rsidP="003E5043">
      <w:pPr>
        <w:pStyle w:val="Listecouleur-Accent12"/>
        <w:widowControl/>
        <w:numPr>
          <w:ilvl w:val="0"/>
          <w:numId w:val="179"/>
        </w:numPr>
        <w:spacing w:after="0"/>
        <w:jc w:val="left"/>
        <w:rPr>
          <w:rFonts w:ascii="Times New Roman" w:hAnsi="Times New Roman"/>
          <w:noProof/>
          <w:sz w:val="22"/>
          <w:szCs w:val="22"/>
          <w:lang w:val="fr-FR"/>
        </w:rPr>
      </w:pPr>
      <w:r w:rsidRPr="00851E3B">
        <w:rPr>
          <w:rFonts w:ascii="Times New Roman" w:hAnsi="Times New Roman"/>
          <w:noProof/>
          <w:sz w:val="22"/>
          <w:szCs w:val="22"/>
          <w:lang w:val="fr-FR"/>
        </w:rPr>
        <w:lastRenderedPageBreak/>
        <w:t>Le choix de la réhabilitation ou de la construction doit correspondre à un besoin exprimé par les bénéficiaire ;</w:t>
      </w:r>
    </w:p>
    <w:p w14:paraId="6D72565C" w14:textId="77777777" w:rsidR="0054034D" w:rsidRPr="00851E3B" w:rsidRDefault="0054034D" w:rsidP="003E5043">
      <w:pPr>
        <w:pStyle w:val="Listecouleur-Accent12"/>
        <w:widowControl/>
        <w:numPr>
          <w:ilvl w:val="0"/>
          <w:numId w:val="179"/>
        </w:numPr>
        <w:spacing w:after="0"/>
        <w:jc w:val="left"/>
        <w:rPr>
          <w:rFonts w:ascii="Times New Roman" w:hAnsi="Times New Roman"/>
          <w:noProof/>
          <w:sz w:val="22"/>
          <w:szCs w:val="22"/>
          <w:lang w:val="fr-FR"/>
        </w:rPr>
      </w:pPr>
      <w:r w:rsidRPr="00851E3B">
        <w:rPr>
          <w:rFonts w:ascii="Times New Roman" w:hAnsi="Times New Roman"/>
          <w:noProof/>
          <w:sz w:val="22"/>
          <w:szCs w:val="22"/>
          <w:lang w:val="fr-FR"/>
        </w:rPr>
        <w:t>Le ou les périmétres à irriguer par l’ouvrage ne devront pas être des sites conflictuels ou qui menaces des écosystémes contigues ;</w:t>
      </w:r>
    </w:p>
    <w:p w14:paraId="5667FC29" w14:textId="77777777" w:rsidR="0054034D" w:rsidRPr="00851E3B" w:rsidRDefault="0054034D" w:rsidP="003E5043">
      <w:pPr>
        <w:pStyle w:val="Listecouleur-Accent12"/>
        <w:widowControl/>
        <w:numPr>
          <w:ilvl w:val="0"/>
          <w:numId w:val="179"/>
        </w:numPr>
        <w:spacing w:after="0"/>
        <w:jc w:val="left"/>
        <w:rPr>
          <w:rFonts w:ascii="Times New Roman" w:hAnsi="Times New Roman"/>
          <w:noProof/>
          <w:sz w:val="22"/>
          <w:szCs w:val="22"/>
          <w:lang w:val="fr-FR"/>
        </w:rPr>
      </w:pPr>
      <w:r w:rsidRPr="00851E3B">
        <w:rPr>
          <w:rFonts w:ascii="Times New Roman" w:hAnsi="Times New Roman"/>
          <w:noProof/>
          <w:sz w:val="22"/>
          <w:szCs w:val="22"/>
          <w:lang w:val="fr-FR"/>
        </w:rPr>
        <w:t>Une AUE formalisée avec une identification claire des rôles et responsabilités de ses membres doit être mise en place ;</w:t>
      </w:r>
    </w:p>
    <w:p w14:paraId="6E418ABB" w14:textId="77777777" w:rsidR="00A11BC0" w:rsidRDefault="0054034D" w:rsidP="003E5043">
      <w:pPr>
        <w:numPr>
          <w:ilvl w:val="0"/>
          <w:numId w:val="179"/>
        </w:numPr>
        <w:rPr>
          <w:noProof/>
          <w:sz w:val="22"/>
          <w:szCs w:val="22"/>
        </w:rPr>
      </w:pPr>
      <w:r w:rsidRPr="00047B4F">
        <w:rPr>
          <w:noProof/>
          <w:sz w:val="22"/>
          <w:szCs w:val="22"/>
        </w:rPr>
        <w:t>Les membres de cette AUE devront être former sur la maintenance et la gestion du barrage ;</w:t>
      </w:r>
    </w:p>
    <w:p w14:paraId="63741FF8" w14:textId="77777777" w:rsidR="0054034D" w:rsidRDefault="0054034D" w:rsidP="0054034D">
      <w:pPr>
        <w:rPr>
          <w:noProof/>
          <w:sz w:val="22"/>
          <w:szCs w:val="22"/>
        </w:rPr>
      </w:pPr>
    </w:p>
    <w:p w14:paraId="78FB46A1" w14:textId="77777777" w:rsidR="0054034D" w:rsidRPr="00A11BC0" w:rsidRDefault="0054034D" w:rsidP="0054034D"/>
    <w:p w14:paraId="5AD19103" w14:textId="77777777" w:rsidR="00F079E9" w:rsidRPr="0054034D" w:rsidRDefault="0054034D" w:rsidP="00F079E9">
      <w:pPr>
        <w:pStyle w:val="Heading2"/>
        <w:ind w:left="0"/>
        <w:jc w:val="both"/>
        <w:rPr>
          <w:bCs w:val="0"/>
        </w:rPr>
      </w:pPr>
      <w:r>
        <w:rPr>
          <w:bCs w:val="0"/>
          <w:sz w:val="20"/>
        </w:rPr>
        <w:br w:type="page"/>
      </w:r>
      <w:bookmarkStart w:id="380" w:name="_Toc343522759"/>
      <w:r w:rsidR="00A11BC0" w:rsidRPr="0054034D">
        <w:rPr>
          <w:bCs w:val="0"/>
        </w:rPr>
        <w:lastRenderedPageBreak/>
        <w:t>Annexe 7 :</w:t>
      </w:r>
      <w:r w:rsidR="00F079E9" w:rsidRPr="0054034D">
        <w:rPr>
          <w:bCs w:val="0"/>
        </w:rPr>
        <w:t xml:space="preserve"> Fiche de filtration environnementale et sociale</w:t>
      </w:r>
      <w:bookmarkEnd w:id="380"/>
    </w:p>
    <w:p w14:paraId="34B50A1D" w14:textId="77777777" w:rsidR="00F079E9" w:rsidRPr="00F079E9" w:rsidRDefault="00F079E9" w:rsidP="00F079E9"/>
    <w:p w14:paraId="2051D533" w14:textId="77777777" w:rsidR="006A4E0D" w:rsidRPr="006A4E0D" w:rsidRDefault="006A4E0D" w:rsidP="006A4E0D">
      <w:pPr>
        <w:rPr>
          <w:noProof/>
          <w:sz w:val="20"/>
          <w:szCs w:val="20"/>
        </w:rPr>
      </w:pPr>
      <w:r w:rsidRPr="006A4E0D">
        <w:rPr>
          <w:noProof/>
          <w:sz w:val="20"/>
          <w:szCs w:val="20"/>
        </w:rPr>
        <w:t xml:space="preserve">Intitulé du micro-projet  : </w:t>
      </w:r>
    </w:p>
    <w:p w14:paraId="7E6CD71F" w14:textId="77777777" w:rsidR="006A4E0D" w:rsidRPr="006A4E0D" w:rsidRDefault="006A4E0D" w:rsidP="006A4E0D">
      <w:pPr>
        <w:rPr>
          <w:noProof/>
          <w:sz w:val="20"/>
          <w:szCs w:val="20"/>
          <w:lang w:eastAsia="en-US"/>
        </w:rPr>
      </w:pPr>
      <w:r w:rsidRPr="006A4E0D">
        <w:rPr>
          <w:noProof/>
          <w:sz w:val="20"/>
          <w:szCs w:val="20"/>
          <w:lang w:eastAsia="en-US"/>
        </w:rPr>
        <w:t xml:space="preserve">Intitulé du micro-projet  : </w:t>
      </w:r>
    </w:p>
    <w:p w14:paraId="3085B90C" w14:textId="77777777" w:rsidR="006A4E0D" w:rsidRPr="006A4E0D" w:rsidRDefault="006A4E0D" w:rsidP="006A4E0D">
      <w:pPr>
        <w:rPr>
          <w:noProof/>
          <w:sz w:val="20"/>
          <w:szCs w:val="20"/>
          <w:lang w:eastAsia="en-US"/>
        </w:rPr>
      </w:pPr>
      <w:r w:rsidRPr="006A4E0D">
        <w:rPr>
          <w:noProof/>
          <w:sz w:val="20"/>
          <w:szCs w:val="20"/>
          <w:lang w:eastAsia="en-US"/>
        </w:rPr>
        <w:t xml:space="preserve">Date de remplissage : </w:t>
      </w:r>
    </w:p>
    <w:p w14:paraId="1518D3B5" w14:textId="77777777" w:rsidR="006A4E0D" w:rsidRPr="006A4E0D" w:rsidRDefault="00281551" w:rsidP="006A4E0D">
      <w:pPr>
        <w:rPr>
          <w:noProof/>
          <w:sz w:val="20"/>
          <w:szCs w:val="20"/>
          <w:lang w:eastAsia="en-US"/>
        </w:rPr>
      </w:pPr>
      <w:r>
        <w:rPr>
          <w:noProof/>
          <w:sz w:val="20"/>
          <w:szCs w:val="20"/>
          <w:lang w:eastAsia="en-US"/>
        </w:rPr>
        <w:t>Nom du chargé de projet PADAP</w:t>
      </w:r>
      <w:r w:rsidR="006A4E0D" w:rsidRPr="006A4E0D">
        <w:rPr>
          <w:noProof/>
          <w:sz w:val="20"/>
          <w:szCs w:val="20"/>
          <w:lang w:eastAsia="en-US"/>
        </w:rPr>
        <w:t xml:space="preserve">  : </w:t>
      </w:r>
    </w:p>
    <w:p w14:paraId="747E9221" w14:textId="77777777" w:rsidR="006A4E0D" w:rsidRPr="006A4E0D" w:rsidRDefault="006A4E0D" w:rsidP="006A4E0D">
      <w:pPr>
        <w:autoSpaceDE w:val="0"/>
        <w:autoSpaceDN w:val="0"/>
        <w:adjustRightInd w:val="0"/>
        <w:jc w:val="both"/>
        <w:rPr>
          <w:i/>
          <w:sz w:val="20"/>
          <w:szCs w:val="20"/>
          <w:lang w:eastAsia="en-US"/>
        </w:rPr>
      </w:pPr>
    </w:p>
    <w:p w14:paraId="36B8F1DA" w14:textId="77777777" w:rsidR="006A4E0D" w:rsidRPr="006A4E0D" w:rsidRDefault="006A4E0D" w:rsidP="006A4E0D">
      <w:pPr>
        <w:autoSpaceDE w:val="0"/>
        <w:autoSpaceDN w:val="0"/>
        <w:adjustRightInd w:val="0"/>
        <w:jc w:val="both"/>
        <w:rPr>
          <w:i/>
          <w:sz w:val="20"/>
          <w:szCs w:val="20"/>
          <w:lang w:eastAsia="en-US"/>
        </w:rPr>
      </w:pPr>
      <w:r w:rsidRPr="006A4E0D">
        <w:rPr>
          <w:i/>
          <w:sz w:val="20"/>
          <w:szCs w:val="20"/>
          <w:lang w:eastAsia="en-US"/>
        </w:rPr>
        <w:t>Ce formulaire a été conçu pour assister à l'év</w:t>
      </w:r>
      <w:r>
        <w:rPr>
          <w:i/>
          <w:sz w:val="20"/>
          <w:szCs w:val="20"/>
          <w:lang w:eastAsia="en-US"/>
        </w:rPr>
        <w:t>aluation prélim</w:t>
      </w:r>
      <w:r w:rsidR="00281551">
        <w:rPr>
          <w:i/>
          <w:sz w:val="20"/>
          <w:szCs w:val="20"/>
          <w:lang w:eastAsia="en-US"/>
        </w:rPr>
        <w:t>inaire des sous projets du PADAP</w:t>
      </w:r>
      <w:r w:rsidR="00F079E9">
        <w:rPr>
          <w:i/>
          <w:sz w:val="20"/>
          <w:szCs w:val="20"/>
          <w:lang w:eastAsia="en-US"/>
        </w:rPr>
        <w:t xml:space="preserve">liés à la maintenance des pistes de production, </w:t>
      </w:r>
      <w:r w:rsidRPr="006A4E0D">
        <w:rPr>
          <w:i/>
          <w:sz w:val="20"/>
          <w:szCs w:val="20"/>
          <w:lang w:eastAsia="en-US"/>
        </w:rPr>
        <w:t>réhabilitation/re</w:t>
      </w:r>
      <w:r w:rsidR="00F079E9">
        <w:rPr>
          <w:i/>
          <w:sz w:val="20"/>
          <w:szCs w:val="20"/>
          <w:lang w:eastAsia="en-US"/>
        </w:rPr>
        <w:t>construction des infrastructures de désenclavement, de const</w:t>
      </w:r>
      <w:r w:rsidR="00281551">
        <w:rPr>
          <w:i/>
          <w:sz w:val="20"/>
          <w:szCs w:val="20"/>
          <w:lang w:eastAsia="en-US"/>
        </w:rPr>
        <w:t>ruction d’unité de stockage</w:t>
      </w:r>
      <w:r w:rsidR="00F079E9">
        <w:rPr>
          <w:i/>
          <w:sz w:val="20"/>
          <w:szCs w:val="20"/>
          <w:lang w:eastAsia="en-US"/>
        </w:rPr>
        <w:t xml:space="preserve"> ou de conditionnement</w:t>
      </w:r>
      <w:r w:rsidRPr="006A4E0D">
        <w:rPr>
          <w:i/>
          <w:sz w:val="20"/>
          <w:szCs w:val="20"/>
          <w:lang w:eastAsia="en-US"/>
        </w:rPr>
        <w:t>. Le formulaire est conçu pour donner l'information au</w:t>
      </w:r>
      <w:r w:rsidR="00281551">
        <w:rPr>
          <w:i/>
          <w:sz w:val="20"/>
          <w:szCs w:val="20"/>
          <w:lang w:eastAsia="en-US"/>
        </w:rPr>
        <w:t>x équipes du PADAP</w:t>
      </w:r>
      <w:r w:rsidRPr="006A4E0D">
        <w:rPr>
          <w:i/>
          <w:sz w:val="20"/>
          <w:szCs w:val="20"/>
          <w:lang w:eastAsia="en-US"/>
        </w:rPr>
        <w:t xml:space="preserve"> pour que des mesures </w:t>
      </w:r>
      <w:r w:rsidR="00F079E9">
        <w:rPr>
          <w:i/>
          <w:sz w:val="20"/>
          <w:szCs w:val="20"/>
          <w:lang w:eastAsia="en-US"/>
        </w:rPr>
        <w:t>d'atténuation, s’il y en a, puiss</w:t>
      </w:r>
      <w:r w:rsidRPr="006A4E0D">
        <w:rPr>
          <w:i/>
          <w:sz w:val="20"/>
          <w:szCs w:val="20"/>
          <w:lang w:eastAsia="en-US"/>
        </w:rPr>
        <w:t>ent être identifiées et/ou que des besoins pour une analyse plus approfondie soient déterminés.</w:t>
      </w:r>
    </w:p>
    <w:p w14:paraId="70230764" w14:textId="77777777" w:rsidR="006A4E0D" w:rsidRPr="006A4E0D" w:rsidRDefault="006A4E0D" w:rsidP="006A4E0D">
      <w:pPr>
        <w:autoSpaceDE w:val="0"/>
        <w:autoSpaceDN w:val="0"/>
        <w:adjustRightInd w:val="0"/>
        <w:jc w:val="both"/>
        <w:rPr>
          <w:i/>
          <w:sz w:val="20"/>
          <w:szCs w:val="20"/>
          <w:lang w:eastAsia="en-US"/>
        </w:rPr>
      </w:pPr>
      <w:r w:rsidRPr="006A4E0D">
        <w:rPr>
          <w:i/>
          <w:sz w:val="20"/>
          <w:szCs w:val="20"/>
          <w:lang w:eastAsia="en-US"/>
        </w:rPr>
        <w:t>Le formulaire contient l'information</w:t>
      </w:r>
      <w:r w:rsidR="00F079E9">
        <w:rPr>
          <w:i/>
          <w:sz w:val="20"/>
          <w:szCs w:val="20"/>
          <w:lang w:eastAsia="en-US"/>
        </w:rPr>
        <w:t xml:space="preserve"> qui permettra aux agences d’exécutions</w:t>
      </w:r>
      <w:r w:rsidRPr="006A4E0D">
        <w:rPr>
          <w:i/>
          <w:sz w:val="20"/>
          <w:szCs w:val="20"/>
          <w:lang w:eastAsia="en-US"/>
        </w:rPr>
        <w:t xml:space="preserve"> de déterminer si des espèces menacées ou leur habitat, les aires protégées ou les aires de forêt relativement intactes sont présentes, et si une recherche plus approfondie est nécessaires. Le formulaire identifiera aussi les impacts potentiels socio-économiques qui nécessiteront des mesures d'atténuation et/ou la réinstallation et la compensation.</w:t>
      </w:r>
    </w:p>
    <w:p w14:paraId="0ADF874F" w14:textId="77777777" w:rsidR="006A4E0D" w:rsidRPr="006A4E0D" w:rsidRDefault="006A4E0D" w:rsidP="006A4E0D">
      <w:pPr>
        <w:autoSpaceDE w:val="0"/>
        <w:autoSpaceDN w:val="0"/>
        <w:adjustRightInd w:val="0"/>
        <w:rPr>
          <w:sz w:val="20"/>
          <w:szCs w:val="20"/>
          <w:lang w:eastAsia="en-US"/>
        </w:rPr>
      </w:pPr>
    </w:p>
    <w:p w14:paraId="3C569E77" w14:textId="77777777" w:rsidR="006A4E0D" w:rsidRPr="006A4E0D" w:rsidRDefault="006A4E0D" w:rsidP="006A4E0D">
      <w:pPr>
        <w:widowControl w:val="0"/>
        <w:autoSpaceDE w:val="0"/>
        <w:autoSpaceDN w:val="0"/>
        <w:adjustRightInd w:val="0"/>
        <w:rPr>
          <w:b/>
          <w:sz w:val="20"/>
          <w:szCs w:val="20"/>
          <w:lang w:eastAsia="en-US"/>
        </w:rPr>
      </w:pPr>
      <w:r w:rsidRPr="006A4E0D">
        <w:rPr>
          <w:b/>
          <w:sz w:val="20"/>
          <w:szCs w:val="20"/>
          <w:lang w:eastAsia="en-US"/>
        </w:rPr>
        <w:t>Nature et envergure du micro-projet :</w:t>
      </w:r>
    </w:p>
    <w:p w14:paraId="620A20FB" w14:textId="77777777" w:rsidR="006A4E0D" w:rsidRPr="006A4E0D" w:rsidRDefault="006A4E0D" w:rsidP="006A4E0D">
      <w:pPr>
        <w:widowControl w:val="0"/>
        <w:autoSpaceDE w:val="0"/>
        <w:autoSpaceDN w:val="0"/>
        <w:adjustRightInd w:val="0"/>
        <w:rPr>
          <w:sz w:val="20"/>
          <w:szCs w:val="20"/>
          <w:lang w:eastAsia="en-US"/>
        </w:rPr>
      </w:pPr>
    </w:p>
    <w:p w14:paraId="39A030A6"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Direction Inter Régionale de :</w:t>
      </w:r>
    </w:p>
    <w:p w14:paraId="5177269F"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Intitulé  du micro-projet:____________________________________________</w:t>
      </w:r>
    </w:p>
    <w:p w14:paraId="63118531"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Type de micro-projet :____________________________________________</w:t>
      </w:r>
    </w:p>
    <w:p w14:paraId="322F8411"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 xml:space="preserve">Localisation : </w:t>
      </w:r>
    </w:p>
    <w:p w14:paraId="63EA3CCA" w14:textId="77777777" w:rsidR="006A4E0D" w:rsidRPr="006A4E0D" w:rsidRDefault="006A4E0D" w:rsidP="006A4E0D">
      <w:pPr>
        <w:widowControl w:val="0"/>
        <w:autoSpaceDE w:val="0"/>
        <w:autoSpaceDN w:val="0"/>
        <w:adjustRightInd w:val="0"/>
        <w:ind w:left="360"/>
        <w:rPr>
          <w:sz w:val="20"/>
          <w:szCs w:val="20"/>
          <w:lang w:val="en-US" w:eastAsia="en-US"/>
        </w:rPr>
      </w:pPr>
      <w:r w:rsidRPr="006A4E0D">
        <w:rPr>
          <w:sz w:val="20"/>
          <w:szCs w:val="20"/>
          <w:lang w:val="en-US" w:eastAsia="en-US"/>
        </w:rPr>
        <w:t>Fokontany (s) _______ Commune(s)________ Région(s) : ________</w:t>
      </w:r>
    </w:p>
    <w:p w14:paraId="2C2B0F90"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Objectif du micro-projet________________________________________________</w:t>
      </w:r>
    </w:p>
    <w:p w14:paraId="0B00DCA9"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Activités du micro-projet ou principales Interventions envisagées : _______________________</w:t>
      </w:r>
    </w:p>
    <w:p w14:paraId="3B1DEE9A"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Coût estimé du micro-projet : ____________________________________________________</w:t>
      </w:r>
    </w:p>
    <w:p w14:paraId="06574E0F"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Envergure du micro-projet : (</w:t>
      </w:r>
      <w:r w:rsidRPr="006A4E0D">
        <w:rPr>
          <w:i/>
          <w:sz w:val="20"/>
          <w:szCs w:val="20"/>
          <w:lang w:eastAsia="en-US"/>
        </w:rPr>
        <w:t>Décrire brièvement les dimensions et les caractéristiques du micro-proje</w:t>
      </w:r>
      <w:r w:rsidRPr="006A4E0D">
        <w:rPr>
          <w:sz w:val="20"/>
          <w:szCs w:val="20"/>
          <w:lang w:eastAsia="en-US"/>
        </w:rPr>
        <w:t>t : s</w:t>
      </w:r>
      <w:r w:rsidRPr="006A4E0D">
        <w:rPr>
          <w:i/>
          <w:sz w:val="20"/>
          <w:szCs w:val="20"/>
          <w:lang w:eastAsia="en-US"/>
        </w:rPr>
        <w:t>uperficie, longueur, profondeur, volume, …</w:t>
      </w:r>
      <w:r w:rsidRPr="006A4E0D">
        <w:rPr>
          <w:sz w:val="20"/>
          <w:szCs w:val="20"/>
          <w:lang w:eastAsia="en-US"/>
        </w:rPr>
        <w:t xml:space="preserve"> )</w:t>
      </w:r>
    </w:p>
    <w:p w14:paraId="5E5A4D32" w14:textId="77777777" w:rsidR="006A4E0D" w:rsidRPr="006A4E0D" w:rsidRDefault="006A4E0D" w:rsidP="00310F21">
      <w:pPr>
        <w:widowControl w:val="0"/>
        <w:numPr>
          <w:ilvl w:val="0"/>
          <w:numId w:val="77"/>
        </w:numPr>
        <w:autoSpaceDE w:val="0"/>
        <w:autoSpaceDN w:val="0"/>
        <w:adjustRightInd w:val="0"/>
        <w:rPr>
          <w:sz w:val="20"/>
          <w:szCs w:val="20"/>
          <w:lang w:eastAsia="en-US"/>
        </w:rPr>
      </w:pPr>
      <w:r w:rsidRPr="006A4E0D">
        <w:rPr>
          <w:sz w:val="20"/>
          <w:szCs w:val="20"/>
          <w:lang w:eastAsia="en-US"/>
        </w:rPr>
        <w:t xml:space="preserve">Ouvrages prévus : </w:t>
      </w:r>
      <w:r w:rsidRPr="006A4E0D">
        <w:rPr>
          <w:i/>
          <w:sz w:val="20"/>
          <w:szCs w:val="20"/>
          <w:lang w:eastAsia="en-US"/>
        </w:rPr>
        <w:t>(Liste des ouvrages constituants le micro-projet) :</w:t>
      </w:r>
      <w:r w:rsidRPr="006A4E0D">
        <w:rPr>
          <w:sz w:val="20"/>
          <w:szCs w:val="20"/>
          <w:lang w:eastAsia="en-US"/>
        </w:rPr>
        <w:t>______________</w:t>
      </w:r>
    </w:p>
    <w:p w14:paraId="49505666" w14:textId="77777777" w:rsidR="006A4E0D" w:rsidRPr="006A4E0D" w:rsidRDefault="006A4E0D" w:rsidP="006A4E0D">
      <w:pPr>
        <w:autoSpaceDE w:val="0"/>
        <w:autoSpaceDN w:val="0"/>
        <w:adjustRightInd w:val="0"/>
        <w:rPr>
          <w:b/>
          <w:sz w:val="20"/>
          <w:szCs w:val="20"/>
          <w:lang w:eastAsia="en-US"/>
        </w:rPr>
      </w:pPr>
    </w:p>
    <w:p w14:paraId="2A0F5BBA" w14:textId="77777777" w:rsidR="006A4E0D" w:rsidRPr="006A4E0D" w:rsidRDefault="006A4E0D" w:rsidP="006A4E0D">
      <w:pPr>
        <w:autoSpaceDE w:val="0"/>
        <w:autoSpaceDN w:val="0"/>
        <w:adjustRightInd w:val="0"/>
        <w:rPr>
          <w:b/>
          <w:bCs/>
          <w:sz w:val="20"/>
          <w:szCs w:val="20"/>
          <w:lang w:eastAsia="en-US"/>
        </w:rPr>
      </w:pPr>
      <w:r w:rsidRPr="006A4E0D">
        <w:rPr>
          <w:b/>
          <w:sz w:val="20"/>
          <w:szCs w:val="20"/>
          <w:lang w:eastAsia="en-US"/>
        </w:rPr>
        <w:t>1.</w:t>
      </w:r>
      <w:r w:rsidRPr="006A4E0D">
        <w:rPr>
          <w:b/>
          <w:bCs/>
          <w:sz w:val="20"/>
          <w:szCs w:val="20"/>
          <w:lang w:eastAsia="en-US"/>
        </w:rPr>
        <w:t xml:space="preserve"> Description du micro-projet :</w:t>
      </w:r>
    </w:p>
    <w:p w14:paraId="2A3EABCA" w14:textId="77777777" w:rsidR="006A4E0D" w:rsidRPr="006A4E0D" w:rsidRDefault="006A4E0D" w:rsidP="006A4E0D">
      <w:pPr>
        <w:autoSpaceDE w:val="0"/>
        <w:autoSpaceDN w:val="0"/>
        <w:adjustRightInd w:val="0"/>
        <w:rPr>
          <w:bCs/>
          <w:sz w:val="20"/>
          <w:szCs w:val="20"/>
          <w:lang w:eastAsia="en-US"/>
        </w:rPr>
      </w:pPr>
    </w:p>
    <w:p w14:paraId="41512738" w14:textId="77777777" w:rsidR="006A4E0D" w:rsidRPr="006A4E0D" w:rsidRDefault="006A4E0D" w:rsidP="00310F21">
      <w:pPr>
        <w:widowControl w:val="0"/>
        <w:numPr>
          <w:ilvl w:val="0"/>
          <w:numId w:val="78"/>
        </w:numPr>
        <w:autoSpaceDE w:val="0"/>
        <w:autoSpaceDN w:val="0"/>
        <w:adjustRightInd w:val="0"/>
        <w:rPr>
          <w:sz w:val="20"/>
          <w:szCs w:val="20"/>
          <w:lang w:eastAsia="en-US"/>
        </w:rPr>
      </w:pPr>
      <w:r w:rsidRPr="006A4E0D">
        <w:rPr>
          <w:sz w:val="20"/>
          <w:szCs w:val="20"/>
          <w:lang w:eastAsia="en-US"/>
        </w:rPr>
        <w:t>Comment le site d’implantation du micro-projet a-t-il été choisi (critères de choix) ?_________________</w:t>
      </w:r>
    </w:p>
    <w:p w14:paraId="615A6A15" w14:textId="77777777" w:rsidR="006A4E0D" w:rsidRPr="006A4E0D" w:rsidRDefault="006A4E0D" w:rsidP="00310F21">
      <w:pPr>
        <w:widowControl w:val="0"/>
        <w:numPr>
          <w:ilvl w:val="0"/>
          <w:numId w:val="78"/>
        </w:numPr>
        <w:autoSpaceDE w:val="0"/>
        <w:autoSpaceDN w:val="0"/>
        <w:adjustRightInd w:val="0"/>
        <w:rPr>
          <w:sz w:val="20"/>
          <w:szCs w:val="20"/>
          <w:lang w:eastAsia="en-US"/>
        </w:rPr>
      </w:pPr>
      <w:r w:rsidRPr="006A4E0D">
        <w:rPr>
          <w:sz w:val="20"/>
          <w:szCs w:val="20"/>
          <w:lang w:eastAsia="en-US"/>
        </w:rPr>
        <w:t>Superficie totale occupée par le micro-projet : ________________ Longueur : _______________</w:t>
      </w:r>
    </w:p>
    <w:p w14:paraId="64A48031" w14:textId="77777777" w:rsidR="006A4E0D" w:rsidRPr="006A4E0D" w:rsidRDefault="006A4E0D" w:rsidP="00310F21">
      <w:pPr>
        <w:numPr>
          <w:ilvl w:val="0"/>
          <w:numId w:val="78"/>
        </w:numPr>
        <w:rPr>
          <w:sz w:val="20"/>
          <w:szCs w:val="20"/>
          <w:lang w:eastAsia="en-US"/>
        </w:rPr>
      </w:pPr>
      <w:r w:rsidRPr="006A4E0D">
        <w:rPr>
          <w:sz w:val="20"/>
          <w:szCs w:val="20"/>
          <w:lang w:eastAsia="en-US"/>
        </w:rPr>
        <w:t>Statut du site d’implantation du projet : Propriété de l’état (domanial/communautaire) : ___________propriété privée : ______________</w:t>
      </w:r>
    </w:p>
    <w:p w14:paraId="15D6CC78" w14:textId="77777777" w:rsidR="006A4E0D" w:rsidRPr="006A4E0D" w:rsidRDefault="006A4E0D" w:rsidP="00310F21">
      <w:pPr>
        <w:widowControl w:val="0"/>
        <w:numPr>
          <w:ilvl w:val="0"/>
          <w:numId w:val="78"/>
        </w:numPr>
        <w:autoSpaceDE w:val="0"/>
        <w:autoSpaceDN w:val="0"/>
        <w:adjustRightInd w:val="0"/>
        <w:rPr>
          <w:i/>
          <w:sz w:val="20"/>
          <w:szCs w:val="20"/>
          <w:lang w:eastAsia="en-US"/>
        </w:rPr>
      </w:pPr>
      <w:r w:rsidRPr="006A4E0D">
        <w:rPr>
          <w:sz w:val="20"/>
          <w:szCs w:val="20"/>
          <w:lang w:eastAsia="en-US"/>
        </w:rPr>
        <w:t>Description des actions spécifiques nécessaires pendant la mise en œuvre des activités et de l’exploitation du micro-projet : __________________________________________________________</w:t>
      </w:r>
    </w:p>
    <w:p w14:paraId="6C6EC3F3" w14:textId="77777777" w:rsidR="006A4E0D" w:rsidRPr="006A4E0D" w:rsidRDefault="006A4E0D" w:rsidP="00310F21">
      <w:pPr>
        <w:numPr>
          <w:ilvl w:val="0"/>
          <w:numId w:val="78"/>
        </w:numPr>
        <w:rPr>
          <w:sz w:val="20"/>
          <w:szCs w:val="20"/>
          <w:lang w:eastAsia="en-US"/>
        </w:rPr>
      </w:pPr>
      <w:r w:rsidRPr="006A4E0D">
        <w:rPr>
          <w:sz w:val="20"/>
          <w:szCs w:val="20"/>
          <w:lang w:eastAsia="en-US"/>
        </w:rPr>
        <w:t xml:space="preserve">Nombre de bénéficiaires directs : ______ Hommes : ______   Femmes : _____ Enfants : ______ </w:t>
      </w:r>
    </w:p>
    <w:p w14:paraId="70602F7F" w14:textId="77777777" w:rsidR="006A4E0D" w:rsidRPr="006A4E0D" w:rsidRDefault="006A4E0D" w:rsidP="00310F21">
      <w:pPr>
        <w:numPr>
          <w:ilvl w:val="0"/>
          <w:numId w:val="78"/>
        </w:numPr>
        <w:rPr>
          <w:sz w:val="20"/>
          <w:szCs w:val="20"/>
          <w:lang w:eastAsia="en-US"/>
        </w:rPr>
      </w:pPr>
      <w:r w:rsidRPr="006A4E0D">
        <w:rPr>
          <w:sz w:val="20"/>
          <w:szCs w:val="20"/>
          <w:lang w:eastAsia="en-US"/>
        </w:rPr>
        <w:t xml:space="preserve">Nombre de bénéficiaires indirects : _____ Hommes : _____ Femmes : ____ Enfants : ______ </w:t>
      </w:r>
    </w:p>
    <w:p w14:paraId="350AFC78" w14:textId="77777777" w:rsidR="006A4E0D" w:rsidRPr="006A4E0D" w:rsidRDefault="006A4E0D" w:rsidP="00310F21">
      <w:pPr>
        <w:numPr>
          <w:ilvl w:val="0"/>
          <w:numId w:val="78"/>
        </w:numPr>
        <w:rPr>
          <w:sz w:val="20"/>
          <w:szCs w:val="20"/>
          <w:lang w:eastAsia="en-US"/>
        </w:rPr>
      </w:pPr>
      <w:r w:rsidRPr="006A4E0D">
        <w:rPr>
          <w:sz w:val="20"/>
          <w:szCs w:val="20"/>
          <w:lang w:eastAsia="en-US"/>
        </w:rPr>
        <w:t xml:space="preserve">Situation socioprofessionnelle des bénéficiaires : </w:t>
      </w:r>
      <w:r w:rsidRPr="006A4E0D">
        <w:rPr>
          <w:sz w:val="20"/>
          <w:szCs w:val="20"/>
          <w:lang w:eastAsia="en-US"/>
        </w:rPr>
        <w:br/>
        <w:t>Agriculteurs : _______ Eleveurs : _____ Pêcheurs_____ Autres (A préciser) _______________________</w:t>
      </w:r>
    </w:p>
    <w:p w14:paraId="01845FA3" w14:textId="77777777" w:rsidR="006A4E0D" w:rsidRPr="006A4E0D" w:rsidRDefault="006A4E0D" w:rsidP="00310F21">
      <w:pPr>
        <w:numPr>
          <w:ilvl w:val="0"/>
          <w:numId w:val="78"/>
        </w:numPr>
        <w:rPr>
          <w:sz w:val="20"/>
          <w:szCs w:val="20"/>
          <w:lang w:eastAsia="en-US"/>
        </w:rPr>
      </w:pPr>
      <w:r w:rsidRPr="006A4E0D">
        <w:rPr>
          <w:sz w:val="20"/>
          <w:szCs w:val="20"/>
          <w:lang w:eastAsia="en-US"/>
        </w:rPr>
        <w:t>Y’a-t-il un acte attestant la nature de la propriété (attestation de donation / titre foncier) ? Oui : __ Non : _</w:t>
      </w:r>
    </w:p>
    <w:p w14:paraId="4E55B419" w14:textId="77777777" w:rsidR="006A4E0D" w:rsidRPr="006A4E0D" w:rsidRDefault="006A4E0D" w:rsidP="006A4E0D">
      <w:pPr>
        <w:ind w:left="720"/>
        <w:rPr>
          <w:sz w:val="20"/>
          <w:szCs w:val="20"/>
          <w:lang w:eastAsia="en-US"/>
        </w:rPr>
      </w:pPr>
      <w:r w:rsidRPr="006A4E0D">
        <w:rPr>
          <w:sz w:val="20"/>
          <w:szCs w:val="20"/>
          <w:lang w:eastAsia="en-US"/>
        </w:rPr>
        <w:t>Si oui, nature de l’acte  _______________________ Valeur juridique  ____________________</w:t>
      </w:r>
    </w:p>
    <w:p w14:paraId="48EB12A7" w14:textId="77777777" w:rsidR="006A4E0D" w:rsidRPr="006A4E0D" w:rsidRDefault="006A4E0D" w:rsidP="00310F21">
      <w:pPr>
        <w:numPr>
          <w:ilvl w:val="0"/>
          <w:numId w:val="78"/>
        </w:numPr>
        <w:rPr>
          <w:i/>
          <w:sz w:val="20"/>
          <w:szCs w:val="20"/>
          <w:lang w:eastAsia="en-US"/>
        </w:rPr>
      </w:pPr>
      <w:r w:rsidRPr="006A4E0D">
        <w:rPr>
          <w:sz w:val="20"/>
          <w:szCs w:val="20"/>
          <w:lang w:eastAsia="en-US"/>
        </w:rPr>
        <w:t>Présenter le milieu humain, le contexte social, culturel et économique de la zone du sous projet : __________________________________________________________</w:t>
      </w:r>
    </w:p>
    <w:p w14:paraId="7D37615D" w14:textId="77777777" w:rsidR="006A4E0D" w:rsidRPr="006A4E0D" w:rsidRDefault="006A4E0D" w:rsidP="006A4E0D">
      <w:pPr>
        <w:tabs>
          <w:tab w:val="left" w:pos="1599"/>
        </w:tabs>
        <w:autoSpaceDE w:val="0"/>
        <w:autoSpaceDN w:val="0"/>
        <w:adjustRightInd w:val="0"/>
        <w:rPr>
          <w:sz w:val="20"/>
          <w:szCs w:val="20"/>
          <w:lang w:eastAsia="en-US"/>
        </w:rPr>
      </w:pPr>
    </w:p>
    <w:p w14:paraId="509F1EAD" w14:textId="77777777" w:rsidR="006A4E0D" w:rsidRPr="006A4E0D" w:rsidRDefault="006A4E0D" w:rsidP="006A4E0D">
      <w:pPr>
        <w:autoSpaceDE w:val="0"/>
        <w:autoSpaceDN w:val="0"/>
        <w:adjustRightInd w:val="0"/>
        <w:rPr>
          <w:b/>
          <w:bCs/>
          <w:sz w:val="20"/>
          <w:szCs w:val="20"/>
          <w:lang w:eastAsia="en-US"/>
        </w:rPr>
      </w:pPr>
      <w:r w:rsidRPr="006A4E0D">
        <w:rPr>
          <w:b/>
          <w:sz w:val="20"/>
          <w:szCs w:val="20"/>
          <w:lang w:eastAsia="en-US"/>
        </w:rPr>
        <w:t xml:space="preserve">2. </w:t>
      </w:r>
      <w:r w:rsidRPr="006A4E0D">
        <w:rPr>
          <w:b/>
          <w:bCs/>
          <w:sz w:val="20"/>
          <w:szCs w:val="20"/>
          <w:lang w:eastAsia="en-US"/>
        </w:rPr>
        <w:t>Environnement Naturel :</w:t>
      </w:r>
    </w:p>
    <w:p w14:paraId="0368B04A" w14:textId="77777777" w:rsidR="006A4E0D" w:rsidRPr="006A4E0D" w:rsidRDefault="006A4E0D" w:rsidP="006A4E0D">
      <w:pPr>
        <w:autoSpaceDE w:val="0"/>
        <w:autoSpaceDN w:val="0"/>
        <w:adjustRightInd w:val="0"/>
        <w:rPr>
          <w:bCs/>
          <w:sz w:val="20"/>
          <w:szCs w:val="20"/>
          <w:lang w:eastAsia="en-US"/>
        </w:rPr>
      </w:pPr>
    </w:p>
    <w:p w14:paraId="623FA766"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(a) Décrivez la végétation du lieu d’implantation ou de la zone attenant au site du micro-projet :_______________________________________________________________________________________________________________________________________________</w:t>
      </w:r>
    </w:p>
    <w:p w14:paraId="3F05EDD0" w14:textId="77777777" w:rsidR="006A4E0D" w:rsidRPr="006A4E0D" w:rsidRDefault="006A4E0D" w:rsidP="006A4E0D">
      <w:pPr>
        <w:autoSpaceDE w:val="0"/>
        <w:autoSpaceDN w:val="0"/>
        <w:adjustRightInd w:val="0"/>
        <w:rPr>
          <w:sz w:val="20"/>
          <w:szCs w:val="20"/>
          <w:lang w:eastAsia="en-US"/>
        </w:rPr>
      </w:pPr>
    </w:p>
    <w:p w14:paraId="618124C5"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(b) Estimez et indiquez les endroits où la végétation devra être enlevée</w:t>
      </w:r>
    </w:p>
    <w:p w14:paraId="326C7C19" w14:textId="77777777" w:rsidR="006A4E0D" w:rsidRPr="006A4E0D" w:rsidRDefault="006A4E0D" w:rsidP="006A4E0D">
      <w:pPr>
        <w:autoSpaceDE w:val="0"/>
        <w:autoSpaceDN w:val="0"/>
        <w:adjustRightInd w:val="0"/>
        <w:rPr>
          <w:sz w:val="20"/>
          <w:szCs w:val="20"/>
          <w:lang w:eastAsia="en-US"/>
        </w:rPr>
      </w:pPr>
    </w:p>
    <w:p w14:paraId="06E19F75"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lastRenderedPageBreak/>
        <w:t>________________________________________________________________________________________________________________________________________________</w:t>
      </w:r>
    </w:p>
    <w:p w14:paraId="18AEECDA" w14:textId="77777777" w:rsidR="006A4E0D" w:rsidRPr="006A4E0D" w:rsidRDefault="006A4E0D" w:rsidP="006A4E0D">
      <w:pPr>
        <w:autoSpaceDE w:val="0"/>
        <w:autoSpaceDN w:val="0"/>
        <w:adjustRightInd w:val="0"/>
        <w:rPr>
          <w:sz w:val="20"/>
          <w:szCs w:val="20"/>
          <w:lang w:eastAsia="en-US"/>
        </w:rPr>
      </w:pPr>
    </w:p>
    <w:p w14:paraId="09C11428"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(c) Y a-t-il des zones de sensibilité environnementale ou des espèces menacées qui pourraient être affectées négativement par le sous projet ? (décrire ci-dessous)</w:t>
      </w:r>
    </w:p>
    <w:p w14:paraId="4F2EF568" w14:textId="77777777" w:rsidR="006A4E0D" w:rsidRPr="006A4E0D" w:rsidRDefault="006A4E0D" w:rsidP="006A4E0D">
      <w:pPr>
        <w:autoSpaceDE w:val="0"/>
        <w:autoSpaceDN w:val="0"/>
        <w:adjustRightInd w:val="0"/>
        <w:rPr>
          <w:sz w:val="20"/>
          <w:szCs w:val="20"/>
          <w:lang w:eastAsia="en-US"/>
        </w:rPr>
      </w:pPr>
    </w:p>
    <w:p w14:paraId="57897D6F"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(i) Forêt naturelle intacte : Oui______   Non______</w:t>
      </w:r>
    </w:p>
    <w:p w14:paraId="509DDF51" w14:textId="77777777" w:rsidR="006A4E0D" w:rsidRPr="006A4E0D" w:rsidRDefault="006A4E0D" w:rsidP="006A4E0D">
      <w:pPr>
        <w:autoSpaceDE w:val="0"/>
        <w:autoSpaceDN w:val="0"/>
        <w:adjustRightInd w:val="0"/>
        <w:rPr>
          <w:sz w:val="20"/>
          <w:szCs w:val="20"/>
          <w:lang w:eastAsia="en-US"/>
        </w:rPr>
      </w:pPr>
    </w:p>
    <w:p w14:paraId="538D1804"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(ii) Forêt côtière sur dunes : Oui______ Non______</w:t>
      </w:r>
    </w:p>
    <w:p w14:paraId="66DF3960" w14:textId="77777777" w:rsidR="006A4E0D" w:rsidRPr="006A4E0D" w:rsidRDefault="006A4E0D" w:rsidP="006A4E0D">
      <w:pPr>
        <w:autoSpaceDE w:val="0"/>
        <w:autoSpaceDN w:val="0"/>
        <w:adjustRightInd w:val="0"/>
        <w:rPr>
          <w:sz w:val="20"/>
          <w:szCs w:val="20"/>
          <w:lang w:eastAsia="en-US"/>
        </w:rPr>
      </w:pPr>
    </w:p>
    <w:p w14:paraId="1CA9159B"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(iii) Forêt riveraine : Oui_______  Non_______</w:t>
      </w:r>
    </w:p>
    <w:p w14:paraId="1DAEAD35" w14:textId="77777777" w:rsidR="006A4E0D" w:rsidRPr="006A4E0D" w:rsidRDefault="006A4E0D" w:rsidP="006A4E0D">
      <w:pPr>
        <w:autoSpaceDE w:val="0"/>
        <w:autoSpaceDN w:val="0"/>
        <w:adjustRightInd w:val="0"/>
        <w:rPr>
          <w:sz w:val="20"/>
          <w:szCs w:val="20"/>
          <w:lang w:eastAsia="en-US"/>
        </w:rPr>
      </w:pPr>
    </w:p>
    <w:p w14:paraId="5137922F"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(iv) Mangroves : Oui_______  Non_______</w:t>
      </w:r>
    </w:p>
    <w:p w14:paraId="5BEFFD4C" w14:textId="77777777" w:rsidR="006A4E0D" w:rsidRPr="006A4E0D" w:rsidRDefault="006A4E0D" w:rsidP="006A4E0D">
      <w:pPr>
        <w:autoSpaceDE w:val="0"/>
        <w:autoSpaceDN w:val="0"/>
        <w:adjustRightInd w:val="0"/>
        <w:rPr>
          <w:sz w:val="20"/>
          <w:szCs w:val="20"/>
          <w:lang w:eastAsia="en-US"/>
        </w:rPr>
      </w:pPr>
    </w:p>
    <w:p w14:paraId="20D53FDA"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(v) Zones humides (lacs, rivières, zones d'inondation saisonnières) : Oui _____ Non______</w:t>
      </w:r>
    </w:p>
    <w:p w14:paraId="2FFF4F9C" w14:textId="77777777" w:rsidR="006A4E0D" w:rsidRPr="006A4E0D" w:rsidRDefault="006A4E0D" w:rsidP="006A4E0D">
      <w:pPr>
        <w:autoSpaceDE w:val="0"/>
        <w:autoSpaceDN w:val="0"/>
        <w:adjustRightInd w:val="0"/>
        <w:rPr>
          <w:sz w:val="20"/>
          <w:szCs w:val="20"/>
          <w:lang w:eastAsia="en-US"/>
        </w:rPr>
      </w:pPr>
    </w:p>
    <w:p w14:paraId="709DDD19"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(vi) Habitats d'espèces menacées nécessitant une protection d'après les lois Malagasy et/ou les conventions internationale : Oui__________ Non_________</w:t>
      </w:r>
    </w:p>
    <w:p w14:paraId="73380895" w14:textId="77777777" w:rsidR="006A4E0D" w:rsidRPr="006A4E0D" w:rsidRDefault="006A4E0D" w:rsidP="006A4E0D">
      <w:pPr>
        <w:autoSpaceDE w:val="0"/>
        <w:autoSpaceDN w:val="0"/>
        <w:adjustRightInd w:val="0"/>
        <w:rPr>
          <w:sz w:val="20"/>
          <w:szCs w:val="20"/>
          <w:lang w:eastAsia="en-US"/>
        </w:rPr>
      </w:pPr>
    </w:p>
    <w:p w14:paraId="47AE29C0"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(vii) Autre (décrivez) : </w:t>
      </w:r>
    </w:p>
    <w:p w14:paraId="7F847AB2"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________________________________________________________________________________________________________________________________________________</w:t>
      </w:r>
    </w:p>
    <w:p w14:paraId="1863F79A" w14:textId="77777777" w:rsidR="006A4E0D" w:rsidRPr="006A4E0D" w:rsidRDefault="006A4E0D" w:rsidP="006A4E0D">
      <w:pPr>
        <w:autoSpaceDE w:val="0"/>
        <w:autoSpaceDN w:val="0"/>
        <w:adjustRightInd w:val="0"/>
        <w:rPr>
          <w:sz w:val="20"/>
          <w:szCs w:val="20"/>
          <w:lang w:eastAsia="en-US"/>
        </w:rPr>
      </w:pPr>
    </w:p>
    <w:p w14:paraId="4E1E8904"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3. Ecologie des rivières et des lacs :</w:t>
      </w:r>
    </w:p>
    <w:p w14:paraId="047B2F88" w14:textId="77777777" w:rsidR="006A4E0D" w:rsidRPr="006A4E0D" w:rsidRDefault="006A4E0D" w:rsidP="006A4E0D">
      <w:pPr>
        <w:autoSpaceDE w:val="0"/>
        <w:autoSpaceDN w:val="0"/>
        <w:adjustRightInd w:val="0"/>
        <w:rPr>
          <w:sz w:val="20"/>
          <w:szCs w:val="20"/>
          <w:lang w:eastAsia="en-US"/>
        </w:rPr>
      </w:pPr>
    </w:p>
    <w:p w14:paraId="04DB160E"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Y a-t-il une possibilité que, suite à l'installation de structures, telles les petits barrages, le système d’adduction d’eau … etc. pour les projets de micro-hydrologie, que l'écologie de la rivière soit impactée négativement ? Une attention particulière doit être faite à la qualité et la quantité d'eau, le type, la productivité et l'utilisation des habitats écologiques, et leur variation dans le temps.   </w:t>
      </w:r>
    </w:p>
    <w:p w14:paraId="63E9B98D" w14:textId="77777777" w:rsidR="006A4E0D" w:rsidRPr="006A4E0D" w:rsidRDefault="006A4E0D" w:rsidP="006A4E0D">
      <w:pPr>
        <w:autoSpaceDE w:val="0"/>
        <w:autoSpaceDN w:val="0"/>
        <w:adjustRightInd w:val="0"/>
        <w:rPr>
          <w:sz w:val="20"/>
          <w:szCs w:val="20"/>
          <w:lang w:eastAsia="en-US"/>
        </w:rPr>
      </w:pPr>
    </w:p>
    <w:p w14:paraId="18804558"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Oui__________ Non____________</w:t>
      </w:r>
    </w:p>
    <w:p w14:paraId="0BF102C2" w14:textId="77777777" w:rsidR="006A4E0D" w:rsidRPr="006A4E0D" w:rsidRDefault="006A4E0D" w:rsidP="006A4E0D">
      <w:pPr>
        <w:autoSpaceDE w:val="0"/>
        <w:autoSpaceDN w:val="0"/>
        <w:adjustRightInd w:val="0"/>
        <w:rPr>
          <w:sz w:val="20"/>
          <w:szCs w:val="20"/>
          <w:lang w:eastAsia="en-US"/>
        </w:rPr>
      </w:pPr>
    </w:p>
    <w:p w14:paraId="38039263"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(Décrivez)</w:t>
      </w:r>
    </w:p>
    <w:p w14:paraId="7C13A57F"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________________________________________________________________________________________________________________________________________________</w:t>
      </w:r>
    </w:p>
    <w:p w14:paraId="18C0E88F" w14:textId="77777777" w:rsidR="006A4E0D" w:rsidRPr="006A4E0D" w:rsidRDefault="006A4E0D" w:rsidP="006A4E0D">
      <w:pPr>
        <w:autoSpaceDE w:val="0"/>
        <w:autoSpaceDN w:val="0"/>
        <w:adjustRightInd w:val="0"/>
        <w:rPr>
          <w:bCs/>
          <w:sz w:val="20"/>
          <w:szCs w:val="20"/>
          <w:lang w:eastAsia="en-US"/>
        </w:rPr>
      </w:pPr>
    </w:p>
    <w:p w14:paraId="3BA66D52"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4. Zones protégés :</w:t>
      </w:r>
    </w:p>
    <w:p w14:paraId="7ABCC58B" w14:textId="77777777" w:rsidR="006A4E0D" w:rsidRPr="006A4E0D" w:rsidRDefault="006A4E0D" w:rsidP="006A4E0D">
      <w:pPr>
        <w:autoSpaceDE w:val="0"/>
        <w:autoSpaceDN w:val="0"/>
        <w:adjustRightInd w:val="0"/>
        <w:rPr>
          <w:sz w:val="20"/>
          <w:szCs w:val="20"/>
          <w:lang w:eastAsia="en-US"/>
        </w:rPr>
      </w:pPr>
    </w:p>
    <w:p w14:paraId="36F34EC5"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La zone du micro-projet (ou de ses composantes) comprend-t-elle des aires protégées (parcs nationaux, réserves nationales, forêt protégée, site de patrimoine mondial, etc.) : </w:t>
      </w:r>
    </w:p>
    <w:p w14:paraId="2F21BD59"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 Oui_______ Non_________</w:t>
      </w:r>
    </w:p>
    <w:p w14:paraId="3C69DABF" w14:textId="77777777" w:rsidR="006A4E0D" w:rsidRPr="006A4E0D" w:rsidRDefault="006A4E0D" w:rsidP="006A4E0D">
      <w:pPr>
        <w:autoSpaceDE w:val="0"/>
        <w:autoSpaceDN w:val="0"/>
        <w:adjustRightInd w:val="0"/>
        <w:rPr>
          <w:sz w:val="20"/>
          <w:szCs w:val="20"/>
          <w:lang w:eastAsia="en-US"/>
        </w:rPr>
      </w:pPr>
    </w:p>
    <w:p w14:paraId="43F99BF1"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Si le micro-projet est en dehors, mais à faible distance, de zones protégées, pourrait-il affecter négativement l'écologie dans la zone protégée ? (P.ex. interférence avec les vols d'oiseau, avec les migrations de mammifères) : Oui________ Non__________</w:t>
      </w:r>
    </w:p>
    <w:p w14:paraId="59E03C20" w14:textId="77777777" w:rsidR="006A4E0D" w:rsidRPr="006A4E0D" w:rsidRDefault="006A4E0D" w:rsidP="006A4E0D">
      <w:pPr>
        <w:autoSpaceDE w:val="0"/>
        <w:autoSpaceDN w:val="0"/>
        <w:adjustRightInd w:val="0"/>
        <w:rPr>
          <w:bCs/>
          <w:sz w:val="20"/>
          <w:szCs w:val="20"/>
          <w:lang w:eastAsia="en-US"/>
        </w:rPr>
      </w:pPr>
    </w:p>
    <w:p w14:paraId="0A6F6DB9"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5. Géologie et sols :</w:t>
      </w:r>
    </w:p>
    <w:p w14:paraId="6FD0FA5E" w14:textId="77777777" w:rsidR="006A4E0D" w:rsidRPr="006A4E0D" w:rsidRDefault="006A4E0D" w:rsidP="006A4E0D">
      <w:pPr>
        <w:autoSpaceDE w:val="0"/>
        <w:autoSpaceDN w:val="0"/>
        <w:adjustRightInd w:val="0"/>
        <w:rPr>
          <w:sz w:val="20"/>
          <w:szCs w:val="20"/>
          <w:lang w:eastAsia="en-US"/>
        </w:rPr>
      </w:pPr>
    </w:p>
    <w:p w14:paraId="3F21CFC6"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Sur base d'inspection visuelle ou des documents disponibles, y a-t-il des zones instables d'un point de vue géologique ou des sols (érosion, glissement de terrain, effondrement) ?</w:t>
      </w:r>
    </w:p>
    <w:p w14:paraId="0F2CC0DD"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Oui_________ Non________</w:t>
      </w:r>
    </w:p>
    <w:p w14:paraId="42EFA145" w14:textId="77777777" w:rsidR="006A4E0D" w:rsidRPr="006A4E0D" w:rsidRDefault="006A4E0D" w:rsidP="006A4E0D">
      <w:pPr>
        <w:autoSpaceDE w:val="0"/>
        <w:autoSpaceDN w:val="0"/>
        <w:adjustRightInd w:val="0"/>
        <w:rPr>
          <w:sz w:val="20"/>
          <w:szCs w:val="20"/>
          <w:lang w:eastAsia="en-US"/>
        </w:rPr>
      </w:pPr>
    </w:p>
    <w:p w14:paraId="7E0ABCBD"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Sur base d'inspection visuelle ou des documents disponibles, y a-t-il des zones à risque de salinisation ? Oui________ Non_________</w:t>
      </w:r>
    </w:p>
    <w:p w14:paraId="7CF79558" w14:textId="77777777" w:rsidR="006A4E0D" w:rsidRPr="006A4E0D" w:rsidRDefault="006A4E0D" w:rsidP="006A4E0D">
      <w:pPr>
        <w:autoSpaceDE w:val="0"/>
        <w:autoSpaceDN w:val="0"/>
        <w:adjustRightInd w:val="0"/>
        <w:rPr>
          <w:bCs/>
          <w:sz w:val="20"/>
          <w:szCs w:val="20"/>
          <w:lang w:eastAsia="en-US"/>
        </w:rPr>
      </w:pPr>
    </w:p>
    <w:p w14:paraId="41294662"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 xml:space="preserve">6. Paysage </w:t>
      </w:r>
      <w:r w:rsidRPr="006A4E0D">
        <w:rPr>
          <w:b/>
          <w:i/>
          <w:iCs/>
          <w:sz w:val="20"/>
          <w:szCs w:val="20"/>
          <w:lang w:eastAsia="en-US"/>
        </w:rPr>
        <w:t xml:space="preserve">/ </w:t>
      </w:r>
      <w:r w:rsidRPr="006A4E0D">
        <w:rPr>
          <w:b/>
          <w:bCs/>
          <w:sz w:val="20"/>
          <w:szCs w:val="20"/>
          <w:lang w:eastAsia="en-US"/>
        </w:rPr>
        <w:t>esthétique :</w:t>
      </w:r>
    </w:p>
    <w:p w14:paraId="677DE95A" w14:textId="77777777" w:rsidR="006A4E0D" w:rsidRPr="006A4E0D" w:rsidRDefault="006A4E0D" w:rsidP="006A4E0D">
      <w:pPr>
        <w:autoSpaceDE w:val="0"/>
        <w:autoSpaceDN w:val="0"/>
        <w:adjustRightInd w:val="0"/>
        <w:rPr>
          <w:b/>
          <w:bCs/>
          <w:sz w:val="20"/>
          <w:szCs w:val="20"/>
          <w:lang w:eastAsia="en-US"/>
        </w:rPr>
      </w:pPr>
    </w:p>
    <w:p w14:paraId="646E1409"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Ya-t-il une possibilité que l’exécution du micro-projet affecte  négativement la valeur esthétique du paysage ? Oui_______ Non_________</w:t>
      </w:r>
    </w:p>
    <w:p w14:paraId="6E037E26" w14:textId="77777777" w:rsidR="006A4E0D" w:rsidRPr="006A4E0D" w:rsidRDefault="006A4E0D" w:rsidP="006A4E0D">
      <w:pPr>
        <w:autoSpaceDE w:val="0"/>
        <w:autoSpaceDN w:val="0"/>
        <w:adjustRightInd w:val="0"/>
        <w:rPr>
          <w:bCs/>
          <w:sz w:val="20"/>
          <w:szCs w:val="20"/>
          <w:lang w:eastAsia="en-US"/>
        </w:rPr>
      </w:pPr>
    </w:p>
    <w:p w14:paraId="170B72B1"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7. Plantes nuisibles envahissantes le long des lignes de distribution :</w:t>
      </w:r>
    </w:p>
    <w:p w14:paraId="2D3B9F95" w14:textId="77777777" w:rsidR="006A4E0D" w:rsidRPr="006A4E0D" w:rsidRDefault="006A4E0D" w:rsidP="006A4E0D">
      <w:pPr>
        <w:autoSpaceDE w:val="0"/>
        <w:autoSpaceDN w:val="0"/>
        <w:adjustRightInd w:val="0"/>
        <w:rPr>
          <w:bCs/>
          <w:sz w:val="20"/>
          <w:szCs w:val="20"/>
          <w:lang w:eastAsia="en-US"/>
        </w:rPr>
      </w:pPr>
    </w:p>
    <w:p w14:paraId="6365E235"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Le micro-projet risque-t-il de promouvoir la dispersion de plantes / insectes / autre espèce nuisible envahissante le long de routes de distribution ? Oui________ Non__________</w:t>
      </w:r>
    </w:p>
    <w:p w14:paraId="56A3E53E" w14:textId="77777777" w:rsidR="006A4E0D" w:rsidRPr="006A4E0D" w:rsidRDefault="006A4E0D" w:rsidP="006A4E0D">
      <w:pPr>
        <w:autoSpaceDE w:val="0"/>
        <w:autoSpaceDN w:val="0"/>
        <w:adjustRightInd w:val="0"/>
        <w:rPr>
          <w:sz w:val="20"/>
          <w:szCs w:val="20"/>
          <w:lang w:eastAsia="en-US"/>
        </w:rPr>
      </w:pPr>
    </w:p>
    <w:p w14:paraId="689E5B21" w14:textId="77777777" w:rsidR="006A4E0D" w:rsidRPr="006A4E0D" w:rsidRDefault="006A4E0D" w:rsidP="006A4E0D">
      <w:pPr>
        <w:autoSpaceDE w:val="0"/>
        <w:autoSpaceDN w:val="0"/>
        <w:adjustRightInd w:val="0"/>
        <w:rPr>
          <w:b/>
          <w:sz w:val="20"/>
          <w:szCs w:val="20"/>
          <w:lang w:eastAsia="en-US"/>
        </w:rPr>
      </w:pPr>
      <w:r w:rsidRPr="006A4E0D">
        <w:rPr>
          <w:b/>
          <w:sz w:val="20"/>
          <w:szCs w:val="20"/>
          <w:lang w:eastAsia="en-US"/>
        </w:rPr>
        <w:t>8. Sites historiques, archéologiques ou culturels :</w:t>
      </w:r>
    </w:p>
    <w:p w14:paraId="1E1AF880" w14:textId="77777777" w:rsidR="006A4E0D" w:rsidRPr="006A4E0D" w:rsidRDefault="006A4E0D" w:rsidP="006A4E0D">
      <w:pPr>
        <w:autoSpaceDE w:val="0"/>
        <w:autoSpaceDN w:val="0"/>
        <w:adjustRightInd w:val="0"/>
        <w:rPr>
          <w:sz w:val="20"/>
          <w:szCs w:val="20"/>
          <w:lang w:eastAsia="en-US"/>
        </w:rPr>
      </w:pPr>
    </w:p>
    <w:p w14:paraId="0BBC157A"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Sur base des sources disponibles, de consultations avec les autorités locales, des connaissances locales et d'autres observations, le micro-projet pourrait-il changer un ou plusieurs sites historique, archéologique, ou culturel, ou nécessiter des excavations ?</w:t>
      </w:r>
    </w:p>
    <w:p w14:paraId="4990AE08"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Oui______ Non_________</w:t>
      </w:r>
    </w:p>
    <w:p w14:paraId="4E713209" w14:textId="77777777" w:rsidR="006A4E0D" w:rsidRPr="006A4E0D" w:rsidRDefault="006A4E0D" w:rsidP="006A4E0D">
      <w:pPr>
        <w:autoSpaceDE w:val="0"/>
        <w:autoSpaceDN w:val="0"/>
        <w:adjustRightInd w:val="0"/>
        <w:rPr>
          <w:sz w:val="20"/>
          <w:szCs w:val="20"/>
          <w:lang w:eastAsia="en-US"/>
        </w:rPr>
      </w:pPr>
    </w:p>
    <w:p w14:paraId="679967E5" w14:textId="77777777" w:rsidR="006A4E0D" w:rsidRPr="006A4E0D" w:rsidRDefault="006A4E0D" w:rsidP="006A4E0D">
      <w:pPr>
        <w:autoSpaceDE w:val="0"/>
        <w:autoSpaceDN w:val="0"/>
        <w:adjustRightInd w:val="0"/>
        <w:rPr>
          <w:b/>
          <w:sz w:val="20"/>
          <w:szCs w:val="20"/>
          <w:lang w:eastAsia="en-US"/>
        </w:rPr>
      </w:pPr>
      <w:r w:rsidRPr="006A4E0D">
        <w:rPr>
          <w:b/>
          <w:sz w:val="20"/>
          <w:szCs w:val="20"/>
          <w:lang w:eastAsia="en-US"/>
        </w:rPr>
        <w:t xml:space="preserve">9. Recasement </w:t>
      </w:r>
      <w:r w:rsidRPr="006A4E0D">
        <w:rPr>
          <w:b/>
          <w:bCs/>
          <w:sz w:val="20"/>
          <w:szCs w:val="20"/>
          <w:lang w:eastAsia="en-US"/>
        </w:rPr>
        <w:t xml:space="preserve">et/ou </w:t>
      </w:r>
      <w:r w:rsidRPr="006A4E0D">
        <w:rPr>
          <w:b/>
          <w:sz w:val="20"/>
          <w:szCs w:val="20"/>
          <w:lang w:eastAsia="en-US"/>
        </w:rPr>
        <w:t>acquisition de terrain :</w:t>
      </w:r>
    </w:p>
    <w:p w14:paraId="0333BA3A" w14:textId="77777777" w:rsidR="006A4E0D" w:rsidRPr="006A4E0D" w:rsidRDefault="006A4E0D" w:rsidP="006A4E0D">
      <w:pPr>
        <w:autoSpaceDE w:val="0"/>
        <w:autoSpaceDN w:val="0"/>
        <w:adjustRightInd w:val="0"/>
        <w:rPr>
          <w:sz w:val="20"/>
          <w:szCs w:val="20"/>
          <w:lang w:eastAsia="en-US"/>
        </w:rPr>
      </w:pPr>
    </w:p>
    <w:p w14:paraId="727BE41C"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la mise en œuvre du micro-projet déclenchera-t-elle le recasement involontaire ? Oui_______ Non_________</w:t>
      </w:r>
    </w:p>
    <w:p w14:paraId="15EB0A5A" w14:textId="77777777" w:rsidR="006A4E0D" w:rsidRPr="006A4E0D" w:rsidRDefault="006A4E0D" w:rsidP="006A4E0D">
      <w:pPr>
        <w:autoSpaceDE w:val="0"/>
        <w:autoSpaceDN w:val="0"/>
        <w:adjustRightInd w:val="0"/>
        <w:rPr>
          <w:sz w:val="20"/>
          <w:szCs w:val="20"/>
          <w:lang w:eastAsia="en-US"/>
        </w:rPr>
      </w:pPr>
    </w:p>
    <w:p w14:paraId="74F8D2C4"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Est-ce que la mise en œuvre du micro-projet déclenchera-t-elle la prise involontaire de terrain ? </w:t>
      </w:r>
    </w:p>
    <w:p w14:paraId="08BAB2A0"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Oui_______ Non_________</w:t>
      </w:r>
    </w:p>
    <w:p w14:paraId="7D635CB1" w14:textId="77777777" w:rsidR="006A4E0D" w:rsidRPr="006A4E0D" w:rsidRDefault="006A4E0D" w:rsidP="006A4E0D">
      <w:pPr>
        <w:autoSpaceDE w:val="0"/>
        <w:autoSpaceDN w:val="0"/>
        <w:adjustRightInd w:val="0"/>
        <w:rPr>
          <w:sz w:val="20"/>
          <w:szCs w:val="20"/>
          <w:lang w:eastAsia="en-US"/>
        </w:rPr>
      </w:pPr>
    </w:p>
    <w:p w14:paraId="67E7F7D2"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Est-ce que la mise en œuvre du micro-projet déclenchera-t-elle le déménagement ou la perte d’abri ? Oui_______ Non_________ </w:t>
      </w:r>
    </w:p>
    <w:p w14:paraId="491B2781" w14:textId="77777777" w:rsidR="006A4E0D" w:rsidRPr="006A4E0D" w:rsidRDefault="006A4E0D" w:rsidP="006A4E0D">
      <w:pPr>
        <w:autoSpaceDE w:val="0"/>
        <w:autoSpaceDN w:val="0"/>
        <w:adjustRightInd w:val="0"/>
        <w:rPr>
          <w:sz w:val="20"/>
          <w:szCs w:val="20"/>
          <w:lang w:eastAsia="en-US"/>
        </w:rPr>
      </w:pPr>
    </w:p>
    <w:p w14:paraId="31C74F23"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la mise en œuvre du micro-projet déclenchera-t-elle la perte de l'accès au terrain ?</w:t>
      </w:r>
    </w:p>
    <w:p w14:paraId="4633D24C"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  Oui_______ Non_________ </w:t>
      </w:r>
    </w:p>
    <w:p w14:paraId="4D178C9E" w14:textId="77777777" w:rsidR="006A4E0D" w:rsidRPr="006A4E0D" w:rsidRDefault="006A4E0D" w:rsidP="006A4E0D">
      <w:pPr>
        <w:autoSpaceDE w:val="0"/>
        <w:autoSpaceDN w:val="0"/>
        <w:adjustRightInd w:val="0"/>
        <w:rPr>
          <w:sz w:val="20"/>
          <w:szCs w:val="20"/>
          <w:lang w:eastAsia="en-US"/>
        </w:rPr>
      </w:pPr>
    </w:p>
    <w:p w14:paraId="1B7A6F87"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la mise en œuvre du micro-projet déclenchera-t-elle la perte de bien ou d’accès à des biens?  Oui_______ Non_________</w:t>
      </w:r>
    </w:p>
    <w:p w14:paraId="4315579F" w14:textId="77777777" w:rsidR="006A4E0D" w:rsidRPr="006A4E0D" w:rsidRDefault="006A4E0D" w:rsidP="006A4E0D">
      <w:pPr>
        <w:autoSpaceDE w:val="0"/>
        <w:autoSpaceDN w:val="0"/>
        <w:adjustRightInd w:val="0"/>
        <w:rPr>
          <w:sz w:val="20"/>
          <w:szCs w:val="20"/>
          <w:lang w:eastAsia="en-US"/>
        </w:rPr>
      </w:pPr>
    </w:p>
    <w:p w14:paraId="24CF56D7"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la mise en œuvre du micro-projet déclenchera-t-elle la perte de source de revenu ou  de moyen de subsistance que les personnes affectées doivent ou non déménager vers un autre site ? Oui_______ Non_________</w:t>
      </w:r>
    </w:p>
    <w:p w14:paraId="4143350C" w14:textId="77777777" w:rsidR="006A4E0D" w:rsidRPr="006A4E0D" w:rsidRDefault="006A4E0D" w:rsidP="006A4E0D">
      <w:pPr>
        <w:autoSpaceDE w:val="0"/>
        <w:autoSpaceDN w:val="0"/>
        <w:adjustRightInd w:val="0"/>
        <w:rPr>
          <w:sz w:val="20"/>
          <w:szCs w:val="20"/>
          <w:lang w:eastAsia="en-US"/>
        </w:rPr>
      </w:pPr>
    </w:p>
    <w:p w14:paraId="4A56D703"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la mise en œuvre du micro-projet déclenchera-t-elle la restriction involontaire d’accès à des parcs ou à des zones protégés légalement désignés causant des impacts défavorables sur les conditions de vie des personnes déplacées Oui_______ Non_________</w:t>
      </w:r>
    </w:p>
    <w:p w14:paraId="00837D23" w14:textId="77777777" w:rsidR="006A4E0D" w:rsidRPr="006A4E0D" w:rsidRDefault="006A4E0D" w:rsidP="006A4E0D">
      <w:pPr>
        <w:autoSpaceDE w:val="0"/>
        <w:autoSpaceDN w:val="0"/>
        <w:adjustRightInd w:val="0"/>
        <w:rPr>
          <w:sz w:val="20"/>
          <w:szCs w:val="20"/>
          <w:lang w:eastAsia="en-US"/>
        </w:rPr>
      </w:pPr>
    </w:p>
    <w:p w14:paraId="4F646288" w14:textId="77777777" w:rsidR="006A4E0D" w:rsidRPr="006A4E0D" w:rsidRDefault="006A4E0D" w:rsidP="006A4E0D">
      <w:pPr>
        <w:autoSpaceDE w:val="0"/>
        <w:autoSpaceDN w:val="0"/>
        <w:adjustRightInd w:val="0"/>
        <w:rPr>
          <w:sz w:val="20"/>
          <w:szCs w:val="20"/>
          <w:lang w:eastAsia="en-US"/>
        </w:rPr>
      </w:pPr>
    </w:p>
    <w:p w14:paraId="5924EBCC" w14:textId="77777777" w:rsidR="006A4E0D" w:rsidRPr="006A4E0D" w:rsidRDefault="006A4E0D" w:rsidP="006A4E0D">
      <w:pPr>
        <w:autoSpaceDE w:val="0"/>
        <w:autoSpaceDN w:val="0"/>
        <w:adjustRightInd w:val="0"/>
        <w:rPr>
          <w:b/>
          <w:bCs/>
          <w:sz w:val="20"/>
          <w:szCs w:val="20"/>
          <w:lang w:eastAsia="en-US"/>
        </w:rPr>
      </w:pPr>
      <w:r w:rsidRPr="006A4E0D">
        <w:rPr>
          <w:b/>
          <w:sz w:val="20"/>
          <w:szCs w:val="20"/>
          <w:lang w:eastAsia="en-US"/>
        </w:rPr>
        <w:t xml:space="preserve">10. </w:t>
      </w:r>
      <w:r w:rsidRPr="006A4E0D">
        <w:rPr>
          <w:b/>
          <w:bCs/>
          <w:sz w:val="20"/>
          <w:szCs w:val="20"/>
          <w:lang w:eastAsia="en-US"/>
        </w:rPr>
        <w:t>Perte de cultures, arbres fruitiers et infrastructure domestique :</w:t>
      </w:r>
    </w:p>
    <w:p w14:paraId="7876E818" w14:textId="77777777" w:rsidR="006A4E0D" w:rsidRPr="006A4E0D" w:rsidRDefault="006A4E0D" w:rsidP="006A4E0D">
      <w:pPr>
        <w:autoSpaceDE w:val="0"/>
        <w:autoSpaceDN w:val="0"/>
        <w:adjustRightInd w:val="0"/>
        <w:rPr>
          <w:sz w:val="20"/>
          <w:szCs w:val="20"/>
          <w:lang w:eastAsia="en-US"/>
        </w:rPr>
      </w:pPr>
    </w:p>
    <w:p w14:paraId="04B2CBA5"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le micro-projet déclenchera la perte temporaire ou permanente de cultures, d'arbres fruitiers?  Oui________ Non__________</w:t>
      </w:r>
    </w:p>
    <w:p w14:paraId="5A3B3435" w14:textId="77777777" w:rsidR="006A4E0D" w:rsidRPr="006A4E0D" w:rsidRDefault="006A4E0D" w:rsidP="006A4E0D">
      <w:pPr>
        <w:autoSpaceDE w:val="0"/>
        <w:autoSpaceDN w:val="0"/>
        <w:adjustRightInd w:val="0"/>
        <w:rPr>
          <w:sz w:val="20"/>
          <w:szCs w:val="20"/>
          <w:lang w:eastAsia="en-US"/>
        </w:rPr>
      </w:pPr>
    </w:p>
    <w:p w14:paraId="2C4EC918"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le micro-projet déclenchera la perte temporaire ou permanente d'infrastructure domestique (les greniers, les latrines extérieures, les cuisines, citerne etc) ?  Oui________ Non_________</w:t>
      </w:r>
    </w:p>
    <w:p w14:paraId="65857083" w14:textId="77777777" w:rsidR="006A4E0D" w:rsidRPr="006A4E0D" w:rsidRDefault="006A4E0D" w:rsidP="006A4E0D">
      <w:pPr>
        <w:autoSpaceDE w:val="0"/>
        <w:autoSpaceDN w:val="0"/>
        <w:adjustRightInd w:val="0"/>
        <w:rPr>
          <w:sz w:val="20"/>
          <w:szCs w:val="20"/>
          <w:lang w:eastAsia="en-US"/>
        </w:rPr>
      </w:pPr>
    </w:p>
    <w:p w14:paraId="4B3A46C7" w14:textId="77777777" w:rsidR="006A4E0D" w:rsidRPr="006A4E0D" w:rsidRDefault="006A4E0D" w:rsidP="006A4E0D">
      <w:pPr>
        <w:autoSpaceDE w:val="0"/>
        <w:autoSpaceDN w:val="0"/>
        <w:adjustRightInd w:val="0"/>
        <w:rPr>
          <w:b/>
          <w:bCs/>
          <w:sz w:val="20"/>
          <w:szCs w:val="20"/>
          <w:lang w:eastAsia="en-US"/>
        </w:rPr>
      </w:pPr>
      <w:r w:rsidRPr="006A4E0D">
        <w:rPr>
          <w:b/>
          <w:sz w:val="20"/>
          <w:szCs w:val="20"/>
          <w:lang w:eastAsia="en-US"/>
        </w:rPr>
        <w:t xml:space="preserve">11. </w:t>
      </w:r>
      <w:r w:rsidRPr="006A4E0D">
        <w:rPr>
          <w:b/>
          <w:bCs/>
          <w:sz w:val="20"/>
          <w:szCs w:val="20"/>
          <w:lang w:eastAsia="en-US"/>
        </w:rPr>
        <w:t>Pollution par le bruit des génératrices :</w:t>
      </w:r>
    </w:p>
    <w:p w14:paraId="15BA1D6F"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Est-ce que le niveau de bruit va dépasser le seuil permis pour la zone? Oui______ Non__________</w:t>
      </w:r>
    </w:p>
    <w:p w14:paraId="2007D656" w14:textId="77777777" w:rsidR="006A4E0D" w:rsidRPr="006A4E0D" w:rsidRDefault="006A4E0D" w:rsidP="006A4E0D">
      <w:pPr>
        <w:rPr>
          <w:b/>
          <w:sz w:val="20"/>
          <w:szCs w:val="20"/>
          <w:lang w:eastAsia="en-US"/>
        </w:rPr>
      </w:pPr>
    </w:p>
    <w:p w14:paraId="67B65EC2" w14:textId="77777777" w:rsidR="00F079E9" w:rsidRDefault="00F079E9" w:rsidP="006A4E0D">
      <w:pPr>
        <w:jc w:val="center"/>
        <w:rPr>
          <w:b/>
          <w:sz w:val="20"/>
          <w:szCs w:val="20"/>
          <w:lang w:eastAsia="en-US"/>
        </w:rPr>
      </w:pPr>
    </w:p>
    <w:p w14:paraId="5A5E172F" w14:textId="77777777" w:rsidR="00460DF9" w:rsidRDefault="00460DF9" w:rsidP="006A4E0D">
      <w:pPr>
        <w:jc w:val="center"/>
        <w:rPr>
          <w:b/>
          <w:sz w:val="20"/>
          <w:szCs w:val="20"/>
          <w:lang w:eastAsia="en-US"/>
        </w:rPr>
      </w:pPr>
    </w:p>
    <w:p w14:paraId="66AC56B0" w14:textId="77777777" w:rsidR="00460DF9" w:rsidRPr="006A4E0D" w:rsidRDefault="00460DF9" w:rsidP="006A4E0D">
      <w:pPr>
        <w:jc w:val="center"/>
        <w:rPr>
          <w:b/>
          <w:sz w:val="20"/>
          <w:szCs w:val="20"/>
          <w:lang w:eastAsia="en-US"/>
        </w:rPr>
      </w:pPr>
    </w:p>
    <w:p w14:paraId="7C869E5C" w14:textId="77777777" w:rsidR="006A4E0D" w:rsidRPr="006A4E0D" w:rsidRDefault="006A4E0D" w:rsidP="006A4E0D">
      <w:pPr>
        <w:rPr>
          <w:b/>
          <w:sz w:val="20"/>
          <w:szCs w:val="20"/>
          <w:lang w:eastAsia="en-US"/>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30"/>
        <w:gridCol w:w="3346"/>
        <w:gridCol w:w="868"/>
        <w:gridCol w:w="5103"/>
      </w:tblGrid>
      <w:tr w:rsidR="006A4E0D" w:rsidRPr="006A4E0D" w14:paraId="7F15E541" w14:textId="77777777" w:rsidTr="006A4E0D">
        <w:tc>
          <w:tcPr>
            <w:tcW w:w="430" w:type="dxa"/>
          </w:tcPr>
          <w:p w14:paraId="53763C5C" w14:textId="77777777" w:rsidR="006A4E0D" w:rsidRPr="006A4E0D" w:rsidRDefault="006A4E0D" w:rsidP="006A4E0D">
            <w:pPr>
              <w:autoSpaceDE w:val="0"/>
              <w:autoSpaceDN w:val="0"/>
              <w:adjustRightInd w:val="0"/>
              <w:jc w:val="center"/>
              <w:rPr>
                <w:b/>
                <w:bCs/>
                <w:sz w:val="20"/>
                <w:szCs w:val="20"/>
                <w:lang w:eastAsia="en-US"/>
              </w:rPr>
            </w:pPr>
          </w:p>
        </w:tc>
        <w:tc>
          <w:tcPr>
            <w:tcW w:w="3346" w:type="dxa"/>
          </w:tcPr>
          <w:p w14:paraId="79F688E2" w14:textId="77777777" w:rsidR="006A4E0D" w:rsidRPr="006A4E0D" w:rsidRDefault="006A4E0D" w:rsidP="006A4E0D">
            <w:pPr>
              <w:autoSpaceDE w:val="0"/>
              <w:autoSpaceDN w:val="0"/>
              <w:adjustRightInd w:val="0"/>
              <w:jc w:val="center"/>
              <w:rPr>
                <w:bCs/>
                <w:sz w:val="20"/>
                <w:szCs w:val="20"/>
                <w:lang w:eastAsia="en-US"/>
              </w:rPr>
            </w:pPr>
            <w:r w:rsidRPr="006A4E0D">
              <w:rPr>
                <w:bCs/>
                <w:sz w:val="20"/>
                <w:szCs w:val="20"/>
                <w:lang w:eastAsia="en-US"/>
              </w:rPr>
              <w:t>Indiquez les résultats des réponses aux questions ci-dessus :</w:t>
            </w:r>
          </w:p>
        </w:tc>
        <w:tc>
          <w:tcPr>
            <w:tcW w:w="868" w:type="dxa"/>
          </w:tcPr>
          <w:p w14:paraId="01EE42C9" w14:textId="77777777" w:rsidR="006A4E0D" w:rsidRPr="006A4E0D" w:rsidRDefault="006A4E0D" w:rsidP="006A4E0D">
            <w:pPr>
              <w:autoSpaceDE w:val="0"/>
              <w:autoSpaceDN w:val="0"/>
              <w:adjustRightInd w:val="0"/>
              <w:jc w:val="center"/>
              <w:rPr>
                <w:bCs/>
                <w:sz w:val="20"/>
                <w:szCs w:val="20"/>
                <w:lang w:eastAsia="en-US"/>
              </w:rPr>
            </w:pPr>
            <w:r w:rsidRPr="006A4E0D">
              <w:rPr>
                <w:bCs/>
                <w:sz w:val="20"/>
                <w:szCs w:val="20"/>
                <w:lang w:eastAsia="en-US"/>
              </w:rPr>
              <w:t>A cocher</w:t>
            </w:r>
          </w:p>
        </w:tc>
        <w:tc>
          <w:tcPr>
            <w:tcW w:w="5103" w:type="dxa"/>
          </w:tcPr>
          <w:p w14:paraId="2C84D616" w14:textId="77777777" w:rsidR="006A4E0D" w:rsidRPr="006A4E0D" w:rsidRDefault="006A4E0D" w:rsidP="006A4E0D">
            <w:pPr>
              <w:autoSpaceDE w:val="0"/>
              <w:autoSpaceDN w:val="0"/>
              <w:adjustRightInd w:val="0"/>
              <w:jc w:val="center"/>
              <w:rPr>
                <w:bCs/>
                <w:sz w:val="20"/>
                <w:szCs w:val="20"/>
                <w:lang w:eastAsia="en-US"/>
              </w:rPr>
            </w:pPr>
            <w:r w:rsidRPr="006A4E0D">
              <w:rPr>
                <w:bCs/>
                <w:sz w:val="20"/>
                <w:szCs w:val="20"/>
                <w:lang w:eastAsia="en-US"/>
              </w:rPr>
              <w:t>Action</w:t>
            </w:r>
          </w:p>
        </w:tc>
      </w:tr>
      <w:tr w:rsidR="006A4E0D" w:rsidRPr="006A4E0D" w14:paraId="5A2F8AB3" w14:textId="77777777" w:rsidTr="006A4E0D">
        <w:tc>
          <w:tcPr>
            <w:tcW w:w="430" w:type="dxa"/>
          </w:tcPr>
          <w:p w14:paraId="0608E89A"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1</w:t>
            </w:r>
          </w:p>
        </w:tc>
        <w:tc>
          <w:tcPr>
            <w:tcW w:w="3346" w:type="dxa"/>
          </w:tcPr>
          <w:p w14:paraId="1ED00456"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 xml:space="preserve">Toutes les réponses sont « non » </w:t>
            </w:r>
          </w:p>
        </w:tc>
        <w:tc>
          <w:tcPr>
            <w:tcW w:w="868" w:type="dxa"/>
          </w:tcPr>
          <w:p w14:paraId="2D43070C" w14:textId="77777777" w:rsidR="006A4E0D" w:rsidRPr="006A4E0D" w:rsidRDefault="006A4E0D" w:rsidP="006A4E0D">
            <w:pPr>
              <w:autoSpaceDE w:val="0"/>
              <w:autoSpaceDN w:val="0"/>
              <w:adjustRightInd w:val="0"/>
              <w:rPr>
                <w:sz w:val="20"/>
                <w:szCs w:val="20"/>
                <w:lang w:eastAsia="en-US"/>
              </w:rPr>
            </w:pPr>
          </w:p>
        </w:tc>
        <w:tc>
          <w:tcPr>
            <w:tcW w:w="5103" w:type="dxa"/>
            <w:vAlign w:val="center"/>
          </w:tcPr>
          <w:p w14:paraId="7F722CD9" w14:textId="77777777" w:rsidR="006A4E0D" w:rsidRPr="006A4E0D" w:rsidRDefault="006A4E0D" w:rsidP="006A4E0D">
            <w:pPr>
              <w:autoSpaceDE w:val="0"/>
              <w:autoSpaceDN w:val="0"/>
              <w:adjustRightInd w:val="0"/>
              <w:rPr>
                <w:i/>
                <w:sz w:val="20"/>
                <w:szCs w:val="20"/>
                <w:lang w:eastAsia="en-US"/>
              </w:rPr>
            </w:pPr>
            <w:r w:rsidRPr="006A4E0D">
              <w:rPr>
                <w:i/>
                <w:sz w:val="20"/>
                <w:szCs w:val="20"/>
                <w:lang w:eastAsia="en-US"/>
              </w:rPr>
              <w:t>Identifier les bonnes pratiques et les mesures d’atténuation appropriées en fonction du type de micro-projet et élaborer le Plan de gestion Environnemental et sociale (PGES)</w:t>
            </w:r>
          </w:p>
        </w:tc>
      </w:tr>
      <w:tr w:rsidR="006A4E0D" w:rsidRPr="006A4E0D" w14:paraId="134B910D" w14:textId="77777777" w:rsidTr="006A4E0D">
        <w:tc>
          <w:tcPr>
            <w:tcW w:w="430" w:type="dxa"/>
          </w:tcPr>
          <w:p w14:paraId="6CE8D742"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2</w:t>
            </w:r>
          </w:p>
        </w:tc>
        <w:tc>
          <w:tcPr>
            <w:tcW w:w="3346" w:type="dxa"/>
          </w:tcPr>
          <w:p w14:paraId="3B96DDD6"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Il y a au moins une réponse « oui » dans les questions 2, 8</w:t>
            </w:r>
          </w:p>
        </w:tc>
        <w:tc>
          <w:tcPr>
            <w:tcW w:w="868" w:type="dxa"/>
          </w:tcPr>
          <w:p w14:paraId="25C93316" w14:textId="77777777" w:rsidR="006A4E0D" w:rsidRPr="006A4E0D" w:rsidRDefault="006A4E0D" w:rsidP="006A4E0D">
            <w:pPr>
              <w:autoSpaceDE w:val="0"/>
              <w:autoSpaceDN w:val="0"/>
              <w:adjustRightInd w:val="0"/>
              <w:rPr>
                <w:sz w:val="20"/>
                <w:szCs w:val="20"/>
                <w:lang w:eastAsia="en-US"/>
              </w:rPr>
            </w:pPr>
          </w:p>
        </w:tc>
        <w:tc>
          <w:tcPr>
            <w:tcW w:w="5103" w:type="dxa"/>
            <w:vAlign w:val="center"/>
          </w:tcPr>
          <w:p w14:paraId="32B98C63" w14:textId="77777777" w:rsidR="006A4E0D" w:rsidRPr="006A4E0D" w:rsidRDefault="006A4E0D" w:rsidP="006A4E0D">
            <w:pPr>
              <w:autoSpaceDE w:val="0"/>
              <w:autoSpaceDN w:val="0"/>
              <w:adjustRightInd w:val="0"/>
              <w:rPr>
                <w:i/>
                <w:sz w:val="20"/>
                <w:szCs w:val="20"/>
                <w:lang w:eastAsia="en-US"/>
              </w:rPr>
            </w:pPr>
            <w:r w:rsidRPr="006A4E0D">
              <w:rPr>
                <w:i/>
                <w:sz w:val="20"/>
                <w:szCs w:val="20"/>
                <w:lang w:eastAsia="en-US"/>
              </w:rPr>
              <w:t>Abandonner car le micro-projet est non éligible</w:t>
            </w:r>
          </w:p>
        </w:tc>
      </w:tr>
      <w:tr w:rsidR="006A4E0D" w:rsidRPr="006A4E0D" w14:paraId="78AE82C1" w14:textId="77777777" w:rsidTr="006A4E0D">
        <w:tc>
          <w:tcPr>
            <w:tcW w:w="430" w:type="dxa"/>
          </w:tcPr>
          <w:p w14:paraId="55086674" w14:textId="77777777" w:rsidR="006A4E0D" w:rsidRPr="006A4E0D" w:rsidRDefault="006A4E0D" w:rsidP="006A4E0D">
            <w:pPr>
              <w:autoSpaceDE w:val="0"/>
              <w:autoSpaceDN w:val="0"/>
              <w:adjustRightInd w:val="0"/>
              <w:rPr>
                <w:b/>
                <w:bCs/>
                <w:sz w:val="20"/>
                <w:szCs w:val="20"/>
                <w:lang w:eastAsia="en-US"/>
              </w:rPr>
            </w:pPr>
            <w:r w:rsidRPr="006A4E0D">
              <w:rPr>
                <w:b/>
                <w:bCs/>
                <w:sz w:val="20"/>
                <w:szCs w:val="20"/>
                <w:lang w:eastAsia="en-US"/>
              </w:rPr>
              <w:t>3</w:t>
            </w:r>
          </w:p>
        </w:tc>
        <w:tc>
          <w:tcPr>
            <w:tcW w:w="3346" w:type="dxa"/>
          </w:tcPr>
          <w:p w14:paraId="3E4F5BF6" w14:textId="77777777" w:rsidR="006A4E0D" w:rsidRPr="006A4E0D" w:rsidRDefault="006A4E0D" w:rsidP="006A4E0D">
            <w:pPr>
              <w:autoSpaceDE w:val="0"/>
              <w:autoSpaceDN w:val="0"/>
              <w:adjustRightInd w:val="0"/>
              <w:rPr>
                <w:sz w:val="20"/>
                <w:szCs w:val="20"/>
                <w:lang w:eastAsia="en-US"/>
              </w:rPr>
            </w:pPr>
            <w:r w:rsidRPr="006A4E0D">
              <w:rPr>
                <w:sz w:val="20"/>
                <w:szCs w:val="20"/>
                <w:lang w:eastAsia="en-US"/>
              </w:rPr>
              <w:t>Il y a au moins une réponse « oui » dans les questions  3, 4, 5, 6, 7, 9, 10,11</w:t>
            </w:r>
          </w:p>
        </w:tc>
        <w:tc>
          <w:tcPr>
            <w:tcW w:w="868" w:type="dxa"/>
          </w:tcPr>
          <w:p w14:paraId="0587D4D2" w14:textId="77777777" w:rsidR="006A4E0D" w:rsidRPr="006A4E0D" w:rsidRDefault="006A4E0D" w:rsidP="006A4E0D">
            <w:pPr>
              <w:autoSpaceDE w:val="0"/>
              <w:autoSpaceDN w:val="0"/>
              <w:adjustRightInd w:val="0"/>
              <w:rPr>
                <w:sz w:val="20"/>
                <w:szCs w:val="20"/>
                <w:lang w:eastAsia="en-US"/>
              </w:rPr>
            </w:pPr>
          </w:p>
        </w:tc>
        <w:tc>
          <w:tcPr>
            <w:tcW w:w="5103" w:type="dxa"/>
            <w:vAlign w:val="center"/>
          </w:tcPr>
          <w:p w14:paraId="46FC37B5" w14:textId="77777777" w:rsidR="006A4E0D" w:rsidRPr="006A4E0D" w:rsidRDefault="006A4E0D" w:rsidP="006A4E0D">
            <w:pPr>
              <w:autoSpaceDE w:val="0"/>
              <w:autoSpaceDN w:val="0"/>
              <w:adjustRightInd w:val="0"/>
              <w:rPr>
                <w:i/>
                <w:sz w:val="20"/>
                <w:szCs w:val="20"/>
                <w:lang w:eastAsia="en-US"/>
              </w:rPr>
            </w:pPr>
            <w:r w:rsidRPr="006A4E0D">
              <w:rPr>
                <w:i/>
                <w:sz w:val="20"/>
                <w:szCs w:val="20"/>
                <w:lang w:eastAsia="en-US"/>
              </w:rPr>
              <w:t>a) Identifier les bonnes pratiques et les mesures d’atténuation appropriées en fonction du type de micro-projet.</w:t>
            </w:r>
          </w:p>
          <w:p w14:paraId="54F1F62A" w14:textId="77777777" w:rsidR="006A4E0D" w:rsidRPr="006A4E0D" w:rsidRDefault="006A4E0D" w:rsidP="006A4E0D">
            <w:pPr>
              <w:autoSpaceDE w:val="0"/>
              <w:autoSpaceDN w:val="0"/>
              <w:adjustRightInd w:val="0"/>
              <w:rPr>
                <w:i/>
                <w:sz w:val="20"/>
                <w:szCs w:val="20"/>
                <w:lang w:eastAsia="en-US"/>
              </w:rPr>
            </w:pPr>
            <w:r w:rsidRPr="006A4E0D">
              <w:rPr>
                <w:i/>
                <w:sz w:val="20"/>
                <w:szCs w:val="20"/>
                <w:lang w:eastAsia="en-US"/>
              </w:rPr>
              <w:t>b) Réaliser une étude plus approfondie sur les composantes environnementales qui risquent d’être affectées par le micro-projet. Elaborer le plan de Gestion Environnemental</w:t>
            </w:r>
          </w:p>
          <w:p w14:paraId="617D9A2C" w14:textId="77777777" w:rsidR="006A4E0D" w:rsidRPr="006A4E0D" w:rsidRDefault="006A4E0D" w:rsidP="006A4E0D">
            <w:pPr>
              <w:autoSpaceDE w:val="0"/>
              <w:autoSpaceDN w:val="0"/>
              <w:adjustRightInd w:val="0"/>
              <w:rPr>
                <w:i/>
                <w:sz w:val="20"/>
                <w:szCs w:val="20"/>
                <w:lang w:eastAsia="en-US"/>
              </w:rPr>
            </w:pPr>
            <w:r w:rsidRPr="006A4E0D">
              <w:rPr>
                <w:i/>
                <w:sz w:val="20"/>
                <w:szCs w:val="20"/>
                <w:lang w:eastAsia="en-US"/>
              </w:rPr>
              <w:t>c) Déclencher la politique de réinstallation s’il y a lieu,  Identifier les bonnes pratiques et les mesures d’atténuations   appropriées concernant la réinstallation. Elaborer un plan d’action de réinstallation (PAR).</w:t>
            </w:r>
          </w:p>
          <w:p w14:paraId="2A907FEC" w14:textId="77777777" w:rsidR="006A4E0D" w:rsidRPr="006A4E0D" w:rsidRDefault="006A4E0D" w:rsidP="006A4E0D">
            <w:pPr>
              <w:jc w:val="both"/>
              <w:rPr>
                <w:i/>
                <w:noProof/>
                <w:sz w:val="20"/>
                <w:szCs w:val="20"/>
                <w:lang w:eastAsia="en-US"/>
              </w:rPr>
            </w:pPr>
            <w:r w:rsidRPr="006A4E0D">
              <w:rPr>
                <w:i/>
                <w:sz w:val="20"/>
                <w:szCs w:val="20"/>
                <w:lang w:eastAsia="en-US"/>
              </w:rPr>
              <w:t>d) Si au cours de la mise</w:t>
            </w:r>
            <w:r w:rsidR="00D57585">
              <w:rPr>
                <w:i/>
                <w:sz w:val="20"/>
                <w:szCs w:val="20"/>
                <w:lang w:eastAsia="en-US"/>
              </w:rPr>
              <w:t xml:space="preserve"> </w:t>
            </w:r>
            <w:r w:rsidR="001E766A">
              <w:rPr>
                <w:i/>
                <w:sz w:val="20"/>
                <w:szCs w:val="20"/>
                <w:lang w:eastAsia="en-US"/>
              </w:rPr>
              <w:t>en œuvre  des activités du PADAP</w:t>
            </w:r>
            <w:r w:rsidRPr="006A4E0D">
              <w:rPr>
                <w:i/>
                <w:sz w:val="20"/>
                <w:szCs w:val="20"/>
                <w:lang w:eastAsia="en-US"/>
              </w:rPr>
              <w:t>, on découvre accidentellement des sites archéologiques, des sites historiques, des restes, et des objets, y compris des cimetières et / ou des tombes indivi</w:t>
            </w:r>
            <w:r w:rsidR="001E766A">
              <w:rPr>
                <w:i/>
                <w:sz w:val="20"/>
                <w:szCs w:val="20"/>
                <w:lang w:eastAsia="en-US"/>
              </w:rPr>
              <w:t>duelles, l’Entrepreneur / l’UCR</w:t>
            </w:r>
            <w:r w:rsidRPr="006A4E0D">
              <w:rPr>
                <w:i/>
                <w:sz w:val="20"/>
                <w:szCs w:val="20"/>
                <w:lang w:eastAsia="en-US"/>
              </w:rPr>
              <w:t>, doit suivre les procédures décrites en annexe 1 du PGES.</w:t>
            </w:r>
          </w:p>
          <w:p w14:paraId="048856D5" w14:textId="77777777" w:rsidR="006A4E0D" w:rsidRPr="006A4E0D" w:rsidRDefault="006A4E0D" w:rsidP="006A4E0D">
            <w:pPr>
              <w:autoSpaceDE w:val="0"/>
              <w:autoSpaceDN w:val="0"/>
              <w:adjustRightInd w:val="0"/>
              <w:rPr>
                <w:i/>
                <w:sz w:val="20"/>
                <w:szCs w:val="20"/>
                <w:lang w:eastAsia="en-US"/>
              </w:rPr>
            </w:pPr>
          </w:p>
          <w:p w14:paraId="7D77D189" w14:textId="77777777" w:rsidR="006A4E0D" w:rsidRPr="006A4E0D" w:rsidRDefault="006A4E0D" w:rsidP="006A4E0D">
            <w:pPr>
              <w:autoSpaceDE w:val="0"/>
              <w:autoSpaceDN w:val="0"/>
              <w:adjustRightInd w:val="0"/>
              <w:rPr>
                <w:i/>
                <w:sz w:val="20"/>
                <w:szCs w:val="20"/>
                <w:lang w:eastAsia="en-US"/>
              </w:rPr>
            </w:pPr>
          </w:p>
        </w:tc>
      </w:tr>
    </w:tbl>
    <w:p w14:paraId="59DB2E68" w14:textId="77777777" w:rsidR="006A4E0D" w:rsidRPr="006A4E0D" w:rsidRDefault="006A4E0D" w:rsidP="006A4E0D">
      <w:pPr>
        <w:rPr>
          <w:sz w:val="20"/>
          <w:szCs w:val="20"/>
          <w:lang w:eastAsia="en-US"/>
        </w:rPr>
      </w:pPr>
    </w:p>
    <w:p w14:paraId="48903535" w14:textId="77777777" w:rsidR="006A4E0D" w:rsidRPr="006A4E0D" w:rsidRDefault="006A4E0D" w:rsidP="006A4E0D">
      <w:pPr>
        <w:jc w:val="both"/>
        <w:rPr>
          <w:b/>
          <w:noProof/>
          <w:color w:val="000000"/>
          <w:sz w:val="20"/>
          <w:szCs w:val="20"/>
          <w:u w:val="single"/>
        </w:rPr>
      </w:pPr>
    </w:p>
    <w:p w14:paraId="5F55FB88" w14:textId="77777777" w:rsidR="006A4E0D" w:rsidRPr="006A4E0D" w:rsidRDefault="006A4E0D" w:rsidP="006A4E0D">
      <w:pPr>
        <w:jc w:val="both"/>
        <w:rPr>
          <w:b/>
          <w:noProof/>
          <w:color w:val="000000"/>
          <w:sz w:val="20"/>
          <w:szCs w:val="20"/>
          <w:u w:val="single"/>
        </w:rPr>
      </w:pPr>
      <w:r w:rsidRPr="006A4E0D">
        <w:rPr>
          <w:b/>
          <w:noProof/>
          <w:color w:val="000000"/>
          <w:sz w:val="20"/>
          <w:szCs w:val="20"/>
          <w:u w:val="single"/>
        </w:rPr>
        <w:t>Observations :</w:t>
      </w:r>
    </w:p>
    <w:p w14:paraId="009F82FA" w14:textId="77777777" w:rsidR="006A4E0D" w:rsidRPr="006A4E0D" w:rsidRDefault="006A4E0D" w:rsidP="006A4E0D">
      <w:pPr>
        <w:jc w:val="both"/>
        <w:rPr>
          <w:b/>
          <w:noProof/>
          <w:color w:val="000000"/>
          <w:sz w:val="20"/>
          <w:szCs w:val="20"/>
          <w:u w:val="single"/>
        </w:rPr>
      </w:pPr>
    </w:p>
    <w:p w14:paraId="027059E3" w14:textId="77777777" w:rsidR="00CF763B" w:rsidRDefault="00F079E9" w:rsidP="00CF763B">
      <w:pPr>
        <w:rPr>
          <w:b/>
          <w:noProof/>
          <w:sz w:val="20"/>
          <w:szCs w:val="20"/>
          <w:u w:val="single"/>
        </w:rPr>
      </w:pPr>
      <w:r>
        <w:rPr>
          <w:b/>
          <w:noProof/>
          <w:sz w:val="20"/>
          <w:szCs w:val="20"/>
          <w:u w:val="single"/>
        </w:rPr>
        <w:t>Note et Visa de l’Expert Environ</w:t>
      </w:r>
      <w:r w:rsidR="001E766A">
        <w:rPr>
          <w:b/>
          <w:noProof/>
          <w:sz w:val="20"/>
          <w:szCs w:val="20"/>
          <w:u w:val="single"/>
        </w:rPr>
        <w:t>nement et Social du projet PADAP</w:t>
      </w:r>
      <w:r w:rsidR="00CF763B">
        <w:rPr>
          <w:b/>
          <w:noProof/>
          <w:sz w:val="20"/>
          <w:szCs w:val="20"/>
          <w:u w:val="single"/>
        </w:rPr>
        <w:t>:</w:t>
      </w:r>
    </w:p>
    <w:p w14:paraId="2B34FB43" w14:textId="77777777" w:rsidR="00CF763B" w:rsidRDefault="00CF763B" w:rsidP="00CF763B">
      <w:pPr>
        <w:rPr>
          <w:b/>
          <w:noProof/>
          <w:sz w:val="20"/>
          <w:szCs w:val="20"/>
          <w:u w:val="single"/>
        </w:rPr>
      </w:pPr>
    </w:p>
    <w:p w14:paraId="2A97F53F" w14:textId="77777777" w:rsidR="00CF763B" w:rsidRDefault="00CF763B" w:rsidP="00CF763B">
      <w:pPr>
        <w:rPr>
          <w:b/>
          <w:noProof/>
          <w:sz w:val="20"/>
          <w:szCs w:val="20"/>
          <w:u w:val="single"/>
        </w:rPr>
      </w:pPr>
    </w:p>
    <w:p w14:paraId="22A82A0C" w14:textId="77777777" w:rsidR="00CF763B" w:rsidRDefault="00CF763B" w:rsidP="00CF763B">
      <w:pPr>
        <w:rPr>
          <w:b/>
          <w:noProof/>
          <w:sz w:val="20"/>
          <w:szCs w:val="20"/>
          <w:u w:val="single"/>
        </w:rPr>
      </w:pPr>
    </w:p>
    <w:p w14:paraId="2861DA60" w14:textId="77777777" w:rsidR="00CF763B" w:rsidRDefault="00CF763B" w:rsidP="00CF763B">
      <w:pPr>
        <w:rPr>
          <w:b/>
          <w:noProof/>
          <w:sz w:val="20"/>
          <w:szCs w:val="20"/>
          <w:u w:val="single"/>
        </w:rPr>
      </w:pPr>
    </w:p>
    <w:p w14:paraId="4D03660F" w14:textId="77777777" w:rsidR="00CF763B" w:rsidRDefault="00CF763B" w:rsidP="00CF763B">
      <w:pPr>
        <w:rPr>
          <w:b/>
          <w:noProof/>
          <w:sz w:val="20"/>
          <w:szCs w:val="20"/>
          <w:u w:val="single"/>
        </w:rPr>
      </w:pPr>
    </w:p>
    <w:p w14:paraId="166F3318" w14:textId="77777777" w:rsidR="00CF763B" w:rsidRDefault="00CF763B" w:rsidP="00CF763B">
      <w:pPr>
        <w:rPr>
          <w:b/>
          <w:noProof/>
          <w:sz w:val="20"/>
          <w:szCs w:val="20"/>
          <w:u w:val="single"/>
        </w:rPr>
      </w:pPr>
    </w:p>
    <w:p w14:paraId="4307CF39" w14:textId="77777777" w:rsidR="00CF763B" w:rsidRDefault="00CF763B" w:rsidP="00CF763B">
      <w:pPr>
        <w:rPr>
          <w:b/>
          <w:noProof/>
          <w:sz w:val="20"/>
          <w:szCs w:val="20"/>
          <w:u w:val="single"/>
        </w:rPr>
      </w:pPr>
    </w:p>
    <w:p w14:paraId="1DA59DB1" w14:textId="77777777" w:rsidR="00CF763B" w:rsidRDefault="00CF763B" w:rsidP="00CF763B">
      <w:pPr>
        <w:rPr>
          <w:b/>
          <w:noProof/>
          <w:sz w:val="20"/>
          <w:szCs w:val="20"/>
          <w:u w:val="single"/>
        </w:rPr>
      </w:pPr>
    </w:p>
    <w:p w14:paraId="759F5CEC" w14:textId="77777777" w:rsidR="00CF763B" w:rsidRDefault="00CF763B" w:rsidP="00CF763B">
      <w:pPr>
        <w:rPr>
          <w:b/>
          <w:noProof/>
          <w:sz w:val="20"/>
          <w:szCs w:val="20"/>
          <w:u w:val="single"/>
        </w:rPr>
      </w:pPr>
    </w:p>
    <w:p w14:paraId="7DBCD0D4" w14:textId="77777777" w:rsidR="00CF763B" w:rsidRDefault="00CF763B" w:rsidP="00CF763B">
      <w:pPr>
        <w:rPr>
          <w:b/>
          <w:noProof/>
          <w:sz w:val="20"/>
          <w:szCs w:val="20"/>
          <w:u w:val="single"/>
        </w:rPr>
      </w:pPr>
    </w:p>
    <w:p w14:paraId="4FA44209" w14:textId="77777777" w:rsidR="00CF763B" w:rsidRDefault="00CF763B" w:rsidP="00CF763B">
      <w:pPr>
        <w:rPr>
          <w:b/>
          <w:noProof/>
          <w:sz w:val="20"/>
          <w:szCs w:val="20"/>
          <w:u w:val="single"/>
        </w:rPr>
      </w:pPr>
    </w:p>
    <w:p w14:paraId="6B863832" w14:textId="77777777" w:rsidR="00CF763B" w:rsidRDefault="00CF763B" w:rsidP="00CF763B">
      <w:pPr>
        <w:rPr>
          <w:b/>
          <w:noProof/>
          <w:sz w:val="20"/>
          <w:szCs w:val="20"/>
          <w:u w:val="single"/>
        </w:rPr>
      </w:pPr>
    </w:p>
    <w:p w14:paraId="1726C9B5" w14:textId="77777777" w:rsidR="00CF763B" w:rsidRDefault="00CF763B" w:rsidP="00CF763B">
      <w:pPr>
        <w:rPr>
          <w:b/>
          <w:noProof/>
          <w:sz w:val="20"/>
          <w:szCs w:val="20"/>
          <w:u w:val="single"/>
        </w:rPr>
      </w:pPr>
    </w:p>
    <w:p w14:paraId="4614DBD3" w14:textId="77777777" w:rsidR="00CF763B" w:rsidRDefault="00CF763B" w:rsidP="00CF763B">
      <w:pPr>
        <w:rPr>
          <w:b/>
          <w:noProof/>
          <w:sz w:val="20"/>
          <w:szCs w:val="20"/>
          <w:u w:val="single"/>
        </w:rPr>
      </w:pPr>
    </w:p>
    <w:p w14:paraId="29421AE6" w14:textId="77777777" w:rsidR="00CF763B" w:rsidRDefault="00CF763B" w:rsidP="00CF763B">
      <w:pPr>
        <w:rPr>
          <w:b/>
          <w:noProof/>
          <w:sz w:val="20"/>
          <w:szCs w:val="20"/>
          <w:u w:val="single"/>
        </w:rPr>
      </w:pPr>
    </w:p>
    <w:p w14:paraId="680EBCF3" w14:textId="77777777" w:rsidR="00CF763B" w:rsidRDefault="00CF763B" w:rsidP="00CF763B">
      <w:pPr>
        <w:rPr>
          <w:b/>
          <w:noProof/>
          <w:sz w:val="20"/>
          <w:szCs w:val="20"/>
          <w:u w:val="single"/>
        </w:rPr>
      </w:pPr>
    </w:p>
    <w:p w14:paraId="1873967D" w14:textId="77777777" w:rsidR="00CF763B" w:rsidRDefault="00CF763B" w:rsidP="00CF763B">
      <w:pPr>
        <w:rPr>
          <w:b/>
          <w:noProof/>
          <w:sz w:val="20"/>
          <w:szCs w:val="20"/>
          <w:u w:val="single"/>
        </w:rPr>
      </w:pPr>
    </w:p>
    <w:p w14:paraId="2560F594" w14:textId="77777777" w:rsidR="00CF763B" w:rsidRDefault="00CF763B" w:rsidP="00CF763B">
      <w:pPr>
        <w:rPr>
          <w:b/>
          <w:noProof/>
          <w:sz w:val="20"/>
          <w:szCs w:val="20"/>
          <w:u w:val="single"/>
        </w:rPr>
      </w:pPr>
    </w:p>
    <w:p w14:paraId="13BA0323" w14:textId="77777777" w:rsidR="00CF763B" w:rsidRDefault="00CF763B" w:rsidP="00CF763B">
      <w:pPr>
        <w:rPr>
          <w:b/>
          <w:noProof/>
          <w:sz w:val="20"/>
          <w:szCs w:val="20"/>
          <w:u w:val="single"/>
        </w:rPr>
      </w:pPr>
    </w:p>
    <w:p w14:paraId="62171D6B" w14:textId="77777777" w:rsidR="00CF763B" w:rsidRDefault="00CF763B" w:rsidP="00CF763B">
      <w:pPr>
        <w:rPr>
          <w:b/>
          <w:noProof/>
          <w:sz w:val="20"/>
          <w:szCs w:val="20"/>
          <w:u w:val="single"/>
        </w:rPr>
      </w:pPr>
    </w:p>
    <w:p w14:paraId="2BD08B8E" w14:textId="77777777" w:rsidR="00CF763B" w:rsidRDefault="00CF763B" w:rsidP="00CF763B">
      <w:pPr>
        <w:rPr>
          <w:b/>
          <w:noProof/>
          <w:sz w:val="20"/>
          <w:szCs w:val="20"/>
          <w:u w:val="single"/>
        </w:rPr>
      </w:pPr>
    </w:p>
    <w:p w14:paraId="7A869FD3" w14:textId="77777777" w:rsidR="00CF763B" w:rsidRDefault="00CF763B" w:rsidP="00CF763B">
      <w:pPr>
        <w:rPr>
          <w:b/>
          <w:noProof/>
          <w:sz w:val="20"/>
          <w:szCs w:val="20"/>
          <w:u w:val="single"/>
        </w:rPr>
      </w:pPr>
    </w:p>
    <w:p w14:paraId="19AE484F" w14:textId="77777777" w:rsidR="00CF763B" w:rsidRDefault="00CF763B" w:rsidP="00CF763B">
      <w:pPr>
        <w:rPr>
          <w:b/>
          <w:noProof/>
          <w:sz w:val="20"/>
          <w:szCs w:val="20"/>
          <w:u w:val="single"/>
        </w:rPr>
      </w:pPr>
    </w:p>
    <w:p w14:paraId="4E18AC7B" w14:textId="77777777" w:rsidR="00CF763B" w:rsidRDefault="00CF763B" w:rsidP="00CF763B">
      <w:pPr>
        <w:rPr>
          <w:b/>
          <w:noProof/>
          <w:sz w:val="20"/>
          <w:szCs w:val="20"/>
          <w:u w:val="single"/>
        </w:rPr>
      </w:pPr>
    </w:p>
    <w:p w14:paraId="239DC3DA" w14:textId="77777777" w:rsidR="00CF763B" w:rsidRDefault="00CF763B" w:rsidP="00CF763B">
      <w:pPr>
        <w:rPr>
          <w:b/>
          <w:noProof/>
          <w:sz w:val="20"/>
          <w:szCs w:val="20"/>
          <w:u w:val="single"/>
        </w:rPr>
      </w:pPr>
    </w:p>
    <w:p w14:paraId="766F3B83" w14:textId="77777777" w:rsidR="00CF763B" w:rsidRPr="004A6B4F" w:rsidRDefault="00B1447A" w:rsidP="004A6B4F">
      <w:pPr>
        <w:pStyle w:val="Heading2"/>
      </w:pPr>
      <w:r>
        <w:rPr>
          <w:sz w:val="20"/>
        </w:rPr>
        <w:br w:type="page"/>
      </w:r>
      <w:bookmarkStart w:id="381" w:name="_Toc436752173"/>
      <w:bookmarkStart w:id="382" w:name="_Toc343522760"/>
      <w:r w:rsidR="0054034D">
        <w:lastRenderedPageBreak/>
        <w:t>Annexe 8</w:t>
      </w:r>
      <w:r w:rsidRPr="004A6B4F">
        <w:t xml:space="preserve"> : </w:t>
      </w:r>
      <w:r w:rsidR="00CF763B" w:rsidRPr="004A6B4F">
        <w:t>Fiche environnementale et PGES</w:t>
      </w:r>
      <w:bookmarkEnd w:id="381"/>
      <w:bookmarkEnd w:id="382"/>
    </w:p>
    <w:tbl>
      <w:tblPr>
        <w:tblW w:w="483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8"/>
        <w:gridCol w:w="2298"/>
        <w:gridCol w:w="2072"/>
        <w:gridCol w:w="1518"/>
        <w:gridCol w:w="1436"/>
        <w:gridCol w:w="1128"/>
      </w:tblGrid>
      <w:tr w:rsidR="00CF763B" w:rsidRPr="00CF763B" w14:paraId="6E8DF064" w14:textId="77777777" w:rsidTr="00CF763B">
        <w:trPr>
          <w:trHeight w:val="414"/>
        </w:trPr>
        <w:tc>
          <w:tcPr>
            <w:tcW w:w="5000" w:type="pct"/>
            <w:gridSpan w:val="6"/>
            <w:shd w:val="clear" w:color="auto" w:fill="auto"/>
            <w:hideMark/>
          </w:tcPr>
          <w:p w14:paraId="244B0F12" w14:textId="77777777" w:rsidR="00CF763B" w:rsidRPr="00CF763B" w:rsidRDefault="00CF763B" w:rsidP="00CF763B">
            <w:pPr>
              <w:tabs>
                <w:tab w:val="center" w:pos="4320"/>
                <w:tab w:val="right" w:pos="8640"/>
              </w:tabs>
              <w:rPr>
                <w:noProof/>
                <w:sz w:val="20"/>
                <w:szCs w:val="20"/>
              </w:rPr>
            </w:pPr>
            <w:r w:rsidRPr="00CF763B">
              <w:rPr>
                <w:sz w:val="20"/>
                <w:szCs w:val="20"/>
              </w:rPr>
              <w:br w:type="page"/>
            </w:r>
            <w:r w:rsidRPr="00CF763B">
              <w:rPr>
                <w:noProof/>
                <w:sz w:val="20"/>
                <w:szCs w:val="20"/>
              </w:rPr>
              <w:t>FICHE  ENVIRO</w:t>
            </w:r>
            <w:r w:rsidR="00B1447A">
              <w:rPr>
                <w:noProof/>
                <w:sz w:val="20"/>
                <w:szCs w:val="20"/>
              </w:rPr>
              <w:t xml:space="preserve">NNEMENTALE DU SOUS </w:t>
            </w:r>
            <w:r w:rsidRPr="00CF763B">
              <w:rPr>
                <w:noProof/>
                <w:sz w:val="20"/>
                <w:szCs w:val="20"/>
              </w:rPr>
              <w:t>PROJET</w:t>
            </w:r>
          </w:p>
        </w:tc>
      </w:tr>
      <w:tr w:rsidR="00CF763B" w:rsidRPr="00CF763B" w14:paraId="63D117AE" w14:textId="77777777" w:rsidTr="00CF763B">
        <w:trPr>
          <w:trHeight w:val="414"/>
        </w:trPr>
        <w:tc>
          <w:tcPr>
            <w:tcW w:w="1694" w:type="pct"/>
            <w:gridSpan w:val="2"/>
            <w:shd w:val="clear" w:color="auto" w:fill="auto"/>
            <w:hideMark/>
          </w:tcPr>
          <w:p w14:paraId="564C17C6" w14:textId="77777777" w:rsidR="00CF763B" w:rsidRPr="00CF763B" w:rsidRDefault="00CF763B" w:rsidP="00CF763B">
            <w:pPr>
              <w:tabs>
                <w:tab w:val="center" w:pos="4320"/>
                <w:tab w:val="right" w:pos="8640"/>
              </w:tabs>
              <w:rPr>
                <w:noProof/>
                <w:sz w:val="20"/>
                <w:szCs w:val="20"/>
              </w:rPr>
            </w:pPr>
            <w:r w:rsidRPr="00CF763B">
              <w:rPr>
                <w:noProof/>
                <w:sz w:val="20"/>
                <w:szCs w:val="20"/>
              </w:rPr>
              <w:t>Intitulé du micro- projet</w:t>
            </w:r>
          </w:p>
        </w:tc>
        <w:tc>
          <w:tcPr>
            <w:tcW w:w="3306" w:type="pct"/>
            <w:gridSpan w:val="4"/>
            <w:shd w:val="clear" w:color="auto" w:fill="auto"/>
          </w:tcPr>
          <w:p w14:paraId="4038F30D" w14:textId="77777777" w:rsidR="00CF763B" w:rsidRPr="00CF763B" w:rsidRDefault="00CF763B" w:rsidP="00CF763B">
            <w:pPr>
              <w:tabs>
                <w:tab w:val="center" w:pos="4320"/>
                <w:tab w:val="right" w:pos="8640"/>
              </w:tabs>
              <w:rPr>
                <w:i/>
                <w:iCs/>
                <w:noProof/>
                <w:sz w:val="20"/>
                <w:szCs w:val="20"/>
              </w:rPr>
            </w:pPr>
          </w:p>
        </w:tc>
      </w:tr>
      <w:tr w:rsidR="00CF763B" w:rsidRPr="00CF763B" w14:paraId="29FEF8ED" w14:textId="77777777" w:rsidTr="00CF763B">
        <w:trPr>
          <w:trHeight w:val="419"/>
        </w:trPr>
        <w:tc>
          <w:tcPr>
            <w:tcW w:w="5000" w:type="pct"/>
            <w:gridSpan w:val="6"/>
            <w:shd w:val="clear" w:color="auto" w:fill="auto"/>
            <w:hideMark/>
          </w:tcPr>
          <w:p w14:paraId="678665DF" w14:textId="77777777" w:rsidR="00CF763B" w:rsidRPr="00CF763B" w:rsidRDefault="00CF763B" w:rsidP="00CF763B">
            <w:pPr>
              <w:tabs>
                <w:tab w:val="center" w:pos="4320"/>
                <w:tab w:val="right" w:pos="8640"/>
              </w:tabs>
              <w:rPr>
                <w:noProof/>
                <w:sz w:val="20"/>
                <w:szCs w:val="20"/>
              </w:rPr>
            </w:pPr>
            <w:r w:rsidRPr="00CF763B">
              <w:rPr>
                <w:noProof/>
                <w:sz w:val="20"/>
                <w:szCs w:val="20"/>
              </w:rPr>
              <w:t xml:space="preserve">Région : </w:t>
            </w:r>
          </w:p>
        </w:tc>
      </w:tr>
      <w:tr w:rsidR="00CF763B" w:rsidRPr="00CF763B" w14:paraId="63727C8E" w14:textId="77777777" w:rsidTr="00CF763B">
        <w:trPr>
          <w:trHeight w:val="412"/>
        </w:trPr>
        <w:tc>
          <w:tcPr>
            <w:tcW w:w="5000" w:type="pct"/>
            <w:gridSpan w:val="6"/>
            <w:shd w:val="clear" w:color="auto" w:fill="auto"/>
            <w:hideMark/>
          </w:tcPr>
          <w:p w14:paraId="35A05891" w14:textId="77777777" w:rsidR="00CF763B" w:rsidRPr="00CF763B" w:rsidRDefault="00CF763B" w:rsidP="00CF763B">
            <w:pPr>
              <w:tabs>
                <w:tab w:val="center" w:pos="4320"/>
                <w:tab w:val="right" w:pos="8640"/>
              </w:tabs>
              <w:rPr>
                <w:noProof/>
                <w:sz w:val="20"/>
                <w:szCs w:val="20"/>
              </w:rPr>
            </w:pPr>
            <w:r w:rsidRPr="00CF763B">
              <w:rPr>
                <w:noProof/>
                <w:sz w:val="20"/>
                <w:szCs w:val="20"/>
              </w:rPr>
              <w:t xml:space="preserve">District : </w:t>
            </w:r>
          </w:p>
        </w:tc>
      </w:tr>
      <w:tr w:rsidR="00CF763B" w:rsidRPr="00CF763B" w14:paraId="266839CE" w14:textId="77777777" w:rsidTr="00CF763B">
        <w:trPr>
          <w:trHeight w:val="417"/>
        </w:trPr>
        <w:tc>
          <w:tcPr>
            <w:tcW w:w="5000" w:type="pct"/>
            <w:gridSpan w:val="6"/>
            <w:shd w:val="clear" w:color="auto" w:fill="auto"/>
            <w:hideMark/>
          </w:tcPr>
          <w:p w14:paraId="3A21312C" w14:textId="77777777" w:rsidR="00CF763B" w:rsidRPr="00CF763B" w:rsidRDefault="00CF763B" w:rsidP="00CF763B">
            <w:pPr>
              <w:tabs>
                <w:tab w:val="center" w:pos="4320"/>
                <w:tab w:val="right" w:pos="8640"/>
              </w:tabs>
              <w:rPr>
                <w:noProof/>
                <w:sz w:val="20"/>
                <w:szCs w:val="20"/>
              </w:rPr>
            </w:pPr>
            <w:r w:rsidRPr="00CF763B">
              <w:rPr>
                <w:noProof/>
                <w:sz w:val="20"/>
                <w:szCs w:val="20"/>
              </w:rPr>
              <w:t xml:space="preserve">Commune : </w:t>
            </w:r>
          </w:p>
        </w:tc>
      </w:tr>
      <w:tr w:rsidR="00CF763B" w:rsidRPr="00CF763B" w14:paraId="160EF0DF" w14:textId="77777777" w:rsidTr="00CF763B">
        <w:trPr>
          <w:trHeight w:val="281"/>
        </w:trPr>
        <w:tc>
          <w:tcPr>
            <w:tcW w:w="5000" w:type="pct"/>
            <w:gridSpan w:val="6"/>
            <w:shd w:val="clear" w:color="auto" w:fill="auto"/>
            <w:hideMark/>
          </w:tcPr>
          <w:p w14:paraId="077E5EFE" w14:textId="77777777" w:rsidR="00CF763B" w:rsidRPr="00CF763B" w:rsidRDefault="00CF763B" w:rsidP="00CF763B">
            <w:pPr>
              <w:tabs>
                <w:tab w:val="center" w:pos="4320"/>
                <w:tab w:val="right" w:pos="8640"/>
              </w:tabs>
              <w:rPr>
                <w:noProof/>
                <w:sz w:val="20"/>
                <w:szCs w:val="20"/>
              </w:rPr>
            </w:pPr>
            <w:r w:rsidRPr="00CF763B">
              <w:rPr>
                <w:noProof/>
                <w:sz w:val="20"/>
                <w:szCs w:val="20"/>
              </w:rPr>
              <w:t xml:space="preserve">Fokontany : </w:t>
            </w:r>
          </w:p>
        </w:tc>
      </w:tr>
      <w:tr w:rsidR="00CF763B" w:rsidRPr="00CF763B" w14:paraId="3C7E203D" w14:textId="77777777" w:rsidTr="00CF763B">
        <w:trPr>
          <w:trHeight w:val="196"/>
        </w:trPr>
        <w:tc>
          <w:tcPr>
            <w:tcW w:w="5000" w:type="pct"/>
            <w:gridSpan w:val="6"/>
            <w:shd w:val="clear" w:color="auto" w:fill="auto"/>
          </w:tcPr>
          <w:p w14:paraId="563B5023" w14:textId="77777777" w:rsidR="00CF763B" w:rsidRPr="00CF763B" w:rsidRDefault="00CF763B" w:rsidP="00CF763B">
            <w:pPr>
              <w:tabs>
                <w:tab w:val="center" w:pos="4320"/>
                <w:tab w:val="right" w:pos="8640"/>
              </w:tabs>
              <w:rPr>
                <w:noProof/>
                <w:sz w:val="20"/>
                <w:szCs w:val="20"/>
              </w:rPr>
            </w:pPr>
          </w:p>
        </w:tc>
      </w:tr>
      <w:tr w:rsidR="00CF763B" w:rsidRPr="00CF763B" w14:paraId="3B462FDE" w14:textId="77777777" w:rsidTr="00CF763B">
        <w:trPr>
          <w:trHeight w:val="1186"/>
        </w:trPr>
        <w:tc>
          <w:tcPr>
            <w:tcW w:w="1694" w:type="pct"/>
            <w:gridSpan w:val="2"/>
            <w:shd w:val="clear" w:color="auto" w:fill="auto"/>
            <w:hideMark/>
          </w:tcPr>
          <w:p w14:paraId="4DA78F9D" w14:textId="77777777" w:rsidR="00CF763B" w:rsidRPr="00CF763B" w:rsidRDefault="00CF763B" w:rsidP="00CF763B">
            <w:pPr>
              <w:tabs>
                <w:tab w:val="center" w:pos="4320"/>
                <w:tab w:val="right" w:pos="8640"/>
              </w:tabs>
              <w:rPr>
                <w:noProof/>
                <w:sz w:val="20"/>
                <w:szCs w:val="20"/>
              </w:rPr>
            </w:pPr>
            <w:r w:rsidRPr="00CF763B">
              <w:rPr>
                <w:noProof/>
                <w:sz w:val="20"/>
                <w:szCs w:val="20"/>
              </w:rPr>
              <w:t>Description du sous projet :</w:t>
            </w:r>
          </w:p>
        </w:tc>
        <w:tc>
          <w:tcPr>
            <w:tcW w:w="3306" w:type="pct"/>
            <w:gridSpan w:val="4"/>
            <w:shd w:val="clear" w:color="auto" w:fill="auto"/>
            <w:hideMark/>
          </w:tcPr>
          <w:p w14:paraId="303D5081" w14:textId="77777777" w:rsidR="00CF763B" w:rsidRPr="00CF763B" w:rsidRDefault="00CF763B" w:rsidP="00CF763B">
            <w:pPr>
              <w:tabs>
                <w:tab w:val="center" w:pos="4320"/>
                <w:tab w:val="right" w:pos="8640"/>
              </w:tabs>
              <w:rPr>
                <w:i/>
                <w:iCs/>
                <w:noProof/>
                <w:sz w:val="20"/>
                <w:szCs w:val="20"/>
              </w:rPr>
            </w:pPr>
          </w:p>
        </w:tc>
      </w:tr>
      <w:tr w:rsidR="00CF763B" w:rsidRPr="00CF763B" w14:paraId="3E1CC5DA" w14:textId="77777777" w:rsidTr="00CF763B">
        <w:trPr>
          <w:trHeight w:val="206"/>
        </w:trPr>
        <w:tc>
          <w:tcPr>
            <w:tcW w:w="5000" w:type="pct"/>
            <w:gridSpan w:val="6"/>
            <w:shd w:val="clear" w:color="auto" w:fill="auto"/>
          </w:tcPr>
          <w:p w14:paraId="0EA72AAC" w14:textId="77777777" w:rsidR="00CF763B" w:rsidRPr="00CF763B" w:rsidRDefault="00CF763B" w:rsidP="00CF763B">
            <w:pPr>
              <w:tabs>
                <w:tab w:val="center" w:pos="4320"/>
                <w:tab w:val="right" w:pos="8640"/>
              </w:tabs>
              <w:rPr>
                <w:noProof/>
                <w:sz w:val="20"/>
                <w:szCs w:val="20"/>
              </w:rPr>
            </w:pPr>
          </w:p>
        </w:tc>
      </w:tr>
      <w:tr w:rsidR="00CF763B" w:rsidRPr="00CF763B" w14:paraId="38015897" w14:textId="77777777" w:rsidTr="00CF763B">
        <w:trPr>
          <w:trHeight w:val="802"/>
        </w:trPr>
        <w:tc>
          <w:tcPr>
            <w:tcW w:w="5000" w:type="pct"/>
            <w:gridSpan w:val="6"/>
            <w:shd w:val="clear" w:color="auto" w:fill="auto"/>
            <w:hideMark/>
          </w:tcPr>
          <w:p w14:paraId="70DF0CF7" w14:textId="77777777" w:rsidR="00CF763B" w:rsidRPr="00CF763B" w:rsidRDefault="00CF763B" w:rsidP="00CF763B">
            <w:pPr>
              <w:tabs>
                <w:tab w:val="center" w:pos="4320"/>
                <w:tab w:val="right" w:pos="8640"/>
              </w:tabs>
              <w:rPr>
                <w:noProof/>
                <w:sz w:val="20"/>
                <w:szCs w:val="20"/>
              </w:rPr>
            </w:pPr>
            <w:r w:rsidRPr="00CF763B">
              <w:rPr>
                <w:noProof/>
                <w:sz w:val="20"/>
                <w:szCs w:val="20"/>
              </w:rPr>
              <w:t xml:space="preserve">Localisation géographique du micro-projet : </w:t>
            </w:r>
          </w:p>
        </w:tc>
      </w:tr>
      <w:tr w:rsidR="00CF763B" w:rsidRPr="00CF763B" w14:paraId="72338949" w14:textId="77777777" w:rsidTr="00CF763B">
        <w:trPr>
          <w:trHeight w:val="700"/>
        </w:trPr>
        <w:tc>
          <w:tcPr>
            <w:tcW w:w="5000" w:type="pct"/>
            <w:gridSpan w:val="6"/>
            <w:shd w:val="clear" w:color="auto" w:fill="auto"/>
          </w:tcPr>
          <w:p w14:paraId="26B0723F" w14:textId="77777777" w:rsidR="00CF763B" w:rsidRPr="00CF763B" w:rsidRDefault="00CF763B" w:rsidP="00CF763B">
            <w:pPr>
              <w:tabs>
                <w:tab w:val="center" w:pos="4320"/>
                <w:tab w:val="right" w:pos="8640"/>
              </w:tabs>
              <w:rPr>
                <w:noProof/>
                <w:sz w:val="20"/>
                <w:szCs w:val="20"/>
              </w:rPr>
            </w:pPr>
            <w:r w:rsidRPr="00CF763B">
              <w:rPr>
                <w:noProof/>
                <w:sz w:val="20"/>
                <w:szCs w:val="20"/>
              </w:rPr>
              <w:t>Les principales composantes environnementales de la zone susceptibles</w:t>
            </w:r>
            <w:r w:rsidR="00EC6619">
              <w:rPr>
                <w:noProof/>
                <w:sz w:val="20"/>
                <w:szCs w:val="20"/>
              </w:rPr>
              <w:t xml:space="preserve"> d'être affectées par le sous</w:t>
            </w:r>
            <w:r w:rsidRPr="00CF763B">
              <w:rPr>
                <w:noProof/>
                <w:sz w:val="20"/>
                <w:szCs w:val="20"/>
              </w:rPr>
              <w:t>-projet :</w:t>
            </w:r>
          </w:p>
          <w:p w14:paraId="5A1BA91C" w14:textId="77777777" w:rsidR="00CF763B" w:rsidRPr="00CF763B" w:rsidRDefault="00CF763B" w:rsidP="00CF763B">
            <w:pPr>
              <w:tabs>
                <w:tab w:val="center" w:pos="4320"/>
                <w:tab w:val="right" w:pos="8640"/>
              </w:tabs>
              <w:rPr>
                <w:i/>
                <w:iCs/>
                <w:noProof/>
                <w:sz w:val="20"/>
                <w:szCs w:val="20"/>
              </w:rPr>
            </w:pPr>
          </w:p>
        </w:tc>
      </w:tr>
      <w:tr w:rsidR="00CF763B" w:rsidRPr="00CF763B" w14:paraId="6C0283F4" w14:textId="77777777" w:rsidTr="00CF763B">
        <w:trPr>
          <w:trHeight w:val="206"/>
        </w:trPr>
        <w:tc>
          <w:tcPr>
            <w:tcW w:w="5000" w:type="pct"/>
            <w:gridSpan w:val="6"/>
            <w:shd w:val="clear" w:color="auto" w:fill="auto"/>
          </w:tcPr>
          <w:p w14:paraId="3E26A7DC" w14:textId="77777777" w:rsidR="00CF763B" w:rsidRPr="00CF763B" w:rsidRDefault="00CF763B" w:rsidP="00CF763B">
            <w:pPr>
              <w:tabs>
                <w:tab w:val="center" w:pos="4320"/>
                <w:tab w:val="right" w:pos="8640"/>
              </w:tabs>
              <w:rPr>
                <w:noProof/>
                <w:sz w:val="20"/>
                <w:szCs w:val="20"/>
              </w:rPr>
            </w:pPr>
          </w:p>
        </w:tc>
      </w:tr>
      <w:tr w:rsidR="00CF763B" w:rsidRPr="00CF763B" w14:paraId="190ED69E" w14:textId="77777777" w:rsidTr="00CF763B">
        <w:trPr>
          <w:trHeight w:val="996"/>
        </w:trPr>
        <w:tc>
          <w:tcPr>
            <w:tcW w:w="1694" w:type="pct"/>
            <w:gridSpan w:val="2"/>
            <w:shd w:val="clear" w:color="auto" w:fill="auto"/>
            <w:hideMark/>
          </w:tcPr>
          <w:p w14:paraId="378D0A19" w14:textId="77777777" w:rsidR="00CF763B" w:rsidRPr="00CF763B" w:rsidRDefault="00CF763B" w:rsidP="00CF763B">
            <w:pPr>
              <w:tabs>
                <w:tab w:val="center" w:pos="4320"/>
                <w:tab w:val="right" w:pos="8640"/>
              </w:tabs>
              <w:rPr>
                <w:noProof/>
                <w:sz w:val="20"/>
                <w:szCs w:val="20"/>
              </w:rPr>
            </w:pPr>
            <w:r w:rsidRPr="00CF763B">
              <w:rPr>
                <w:noProof/>
                <w:sz w:val="20"/>
                <w:szCs w:val="20"/>
              </w:rPr>
              <w:t>Principaux problèmes environnementaux liés au sous projets:</w:t>
            </w:r>
          </w:p>
        </w:tc>
        <w:tc>
          <w:tcPr>
            <w:tcW w:w="3306" w:type="pct"/>
            <w:gridSpan w:val="4"/>
            <w:shd w:val="clear" w:color="auto" w:fill="auto"/>
          </w:tcPr>
          <w:p w14:paraId="38C92EA2" w14:textId="77777777" w:rsidR="00CF763B" w:rsidRPr="00CF763B" w:rsidRDefault="00CF763B" w:rsidP="00CF763B">
            <w:pPr>
              <w:tabs>
                <w:tab w:val="center" w:pos="4320"/>
                <w:tab w:val="right" w:pos="8640"/>
              </w:tabs>
              <w:rPr>
                <w:i/>
                <w:iCs/>
                <w:noProof/>
                <w:sz w:val="20"/>
                <w:szCs w:val="20"/>
              </w:rPr>
            </w:pPr>
          </w:p>
        </w:tc>
      </w:tr>
      <w:tr w:rsidR="00CF763B" w:rsidRPr="00CF763B" w14:paraId="2BC460F5" w14:textId="77777777" w:rsidTr="00CF763B">
        <w:trPr>
          <w:trHeight w:val="206"/>
        </w:trPr>
        <w:tc>
          <w:tcPr>
            <w:tcW w:w="5000" w:type="pct"/>
            <w:gridSpan w:val="6"/>
            <w:shd w:val="clear" w:color="auto" w:fill="auto"/>
          </w:tcPr>
          <w:p w14:paraId="694C361A" w14:textId="77777777" w:rsidR="00CF763B" w:rsidRPr="00CF763B" w:rsidRDefault="00CF763B" w:rsidP="00CF763B">
            <w:pPr>
              <w:tabs>
                <w:tab w:val="center" w:pos="4320"/>
                <w:tab w:val="right" w:pos="8640"/>
              </w:tabs>
              <w:rPr>
                <w:noProof/>
                <w:sz w:val="20"/>
                <w:szCs w:val="20"/>
              </w:rPr>
            </w:pPr>
          </w:p>
        </w:tc>
      </w:tr>
      <w:tr w:rsidR="00CF763B" w:rsidRPr="00CF763B" w14:paraId="0AAA6FF7" w14:textId="77777777" w:rsidTr="00CF763B">
        <w:trPr>
          <w:trHeight w:val="1195"/>
        </w:trPr>
        <w:tc>
          <w:tcPr>
            <w:tcW w:w="1694" w:type="pct"/>
            <w:gridSpan w:val="2"/>
            <w:shd w:val="clear" w:color="auto" w:fill="auto"/>
            <w:hideMark/>
          </w:tcPr>
          <w:p w14:paraId="27C864DB" w14:textId="77777777" w:rsidR="00CF763B" w:rsidRPr="00CF763B" w:rsidRDefault="00CF763B" w:rsidP="00CF763B">
            <w:pPr>
              <w:tabs>
                <w:tab w:val="center" w:pos="4320"/>
                <w:tab w:val="right" w:pos="8640"/>
              </w:tabs>
              <w:rPr>
                <w:noProof/>
                <w:sz w:val="20"/>
                <w:szCs w:val="20"/>
              </w:rPr>
            </w:pPr>
            <w:r w:rsidRPr="00CF763B">
              <w:rPr>
                <w:noProof/>
                <w:sz w:val="20"/>
                <w:szCs w:val="20"/>
              </w:rPr>
              <w:t>Mesures envisagées pour atténuer, réduire ou supprimer les impacts environnementaux négatifs:</w:t>
            </w:r>
          </w:p>
        </w:tc>
        <w:tc>
          <w:tcPr>
            <w:tcW w:w="3306" w:type="pct"/>
            <w:gridSpan w:val="4"/>
            <w:shd w:val="clear" w:color="auto" w:fill="auto"/>
          </w:tcPr>
          <w:p w14:paraId="4DD1F4D5" w14:textId="77777777" w:rsidR="00CF763B" w:rsidRPr="00CF763B" w:rsidRDefault="00CF763B" w:rsidP="00CF763B">
            <w:pPr>
              <w:tabs>
                <w:tab w:val="center" w:pos="4320"/>
                <w:tab w:val="right" w:pos="8640"/>
              </w:tabs>
              <w:rPr>
                <w:i/>
                <w:iCs/>
                <w:noProof/>
                <w:sz w:val="20"/>
                <w:szCs w:val="20"/>
              </w:rPr>
            </w:pPr>
          </w:p>
        </w:tc>
      </w:tr>
      <w:tr w:rsidR="00CF763B" w:rsidRPr="00CF763B" w14:paraId="62D8BC00" w14:textId="77777777" w:rsidTr="00CF763B">
        <w:trPr>
          <w:trHeight w:val="206"/>
        </w:trPr>
        <w:tc>
          <w:tcPr>
            <w:tcW w:w="5000" w:type="pct"/>
            <w:gridSpan w:val="6"/>
            <w:shd w:val="clear" w:color="auto" w:fill="auto"/>
          </w:tcPr>
          <w:p w14:paraId="47960F60" w14:textId="77777777" w:rsidR="00CF763B" w:rsidRPr="00CF763B" w:rsidRDefault="00CF763B" w:rsidP="00CF763B">
            <w:pPr>
              <w:tabs>
                <w:tab w:val="center" w:pos="4320"/>
                <w:tab w:val="right" w:pos="8640"/>
              </w:tabs>
              <w:rPr>
                <w:noProof/>
                <w:sz w:val="20"/>
                <w:szCs w:val="20"/>
              </w:rPr>
            </w:pPr>
          </w:p>
        </w:tc>
      </w:tr>
      <w:tr w:rsidR="00CF763B" w:rsidRPr="00CF763B" w14:paraId="147AD7CF" w14:textId="77777777" w:rsidTr="00CF763B">
        <w:trPr>
          <w:trHeight w:val="718"/>
        </w:trPr>
        <w:tc>
          <w:tcPr>
            <w:tcW w:w="461" w:type="pct"/>
            <w:vMerge w:val="restart"/>
            <w:shd w:val="clear" w:color="auto" w:fill="auto"/>
            <w:hideMark/>
          </w:tcPr>
          <w:p w14:paraId="2FB13BF2" w14:textId="77777777" w:rsidR="00CF763B" w:rsidRPr="00CF763B" w:rsidRDefault="00CF763B" w:rsidP="00CF763B">
            <w:pPr>
              <w:tabs>
                <w:tab w:val="center" w:pos="4320"/>
                <w:tab w:val="right" w:pos="8640"/>
              </w:tabs>
              <w:rPr>
                <w:noProof/>
                <w:sz w:val="20"/>
                <w:szCs w:val="20"/>
              </w:rPr>
            </w:pPr>
            <w:r w:rsidRPr="00CF763B">
              <w:rPr>
                <w:noProof/>
                <w:sz w:val="20"/>
                <w:szCs w:val="20"/>
              </w:rPr>
              <w:t>PGES</w:t>
            </w:r>
          </w:p>
        </w:tc>
        <w:tc>
          <w:tcPr>
            <w:tcW w:w="1234" w:type="pct"/>
            <w:shd w:val="clear" w:color="auto" w:fill="auto"/>
            <w:hideMark/>
          </w:tcPr>
          <w:p w14:paraId="3D5574A0" w14:textId="77777777" w:rsidR="00CF763B" w:rsidRPr="00CF763B" w:rsidRDefault="00CF763B" w:rsidP="00CF763B">
            <w:pPr>
              <w:tabs>
                <w:tab w:val="center" w:pos="4320"/>
                <w:tab w:val="right" w:pos="8640"/>
              </w:tabs>
              <w:rPr>
                <w:noProof/>
                <w:sz w:val="20"/>
                <w:szCs w:val="20"/>
              </w:rPr>
            </w:pPr>
            <w:r w:rsidRPr="00CF763B">
              <w:rPr>
                <w:noProof/>
                <w:sz w:val="20"/>
                <w:szCs w:val="20"/>
              </w:rPr>
              <w:t>Impacts</w:t>
            </w:r>
          </w:p>
        </w:tc>
        <w:tc>
          <w:tcPr>
            <w:tcW w:w="1113" w:type="pct"/>
            <w:shd w:val="clear" w:color="auto" w:fill="auto"/>
            <w:hideMark/>
          </w:tcPr>
          <w:p w14:paraId="1268036E" w14:textId="77777777" w:rsidR="00CF763B" w:rsidRPr="00CF763B" w:rsidRDefault="00CF763B" w:rsidP="00CF763B">
            <w:pPr>
              <w:tabs>
                <w:tab w:val="center" w:pos="4320"/>
                <w:tab w:val="right" w:pos="8640"/>
              </w:tabs>
              <w:rPr>
                <w:noProof/>
                <w:sz w:val="20"/>
                <w:szCs w:val="20"/>
              </w:rPr>
            </w:pPr>
            <w:r w:rsidRPr="00CF763B">
              <w:rPr>
                <w:noProof/>
                <w:sz w:val="20"/>
                <w:szCs w:val="20"/>
              </w:rPr>
              <w:t>Mesures</w:t>
            </w:r>
          </w:p>
        </w:tc>
        <w:tc>
          <w:tcPr>
            <w:tcW w:w="815" w:type="pct"/>
            <w:shd w:val="clear" w:color="auto" w:fill="auto"/>
            <w:hideMark/>
          </w:tcPr>
          <w:p w14:paraId="3B585C9E" w14:textId="77777777" w:rsidR="00CF763B" w:rsidRPr="00CF763B" w:rsidRDefault="00CF763B" w:rsidP="00CF763B">
            <w:pPr>
              <w:tabs>
                <w:tab w:val="center" w:pos="4320"/>
                <w:tab w:val="right" w:pos="8640"/>
              </w:tabs>
              <w:rPr>
                <w:noProof/>
                <w:sz w:val="20"/>
                <w:szCs w:val="20"/>
              </w:rPr>
            </w:pPr>
            <w:r w:rsidRPr="00CF763B">
              <w:rPr>
                <w:noProof/>
                <w:sz w:val="20"/>
                <w:szCs w:val="20"/>
              </w:rPr>
              <w:t>Responsable</w:t>
            </w:r>
          </w:p>
        </w:tc>
        <w:tc>
          <w:tcPr>
            <w:tcW w:w="771" w:type="pct"/>
            <w:shd w:val="clear" w:color="auto" w:fill="auto"/>
            <w:hideMark/>
          </w:tcPr>
          <w:p w14:paraId="47E5E214" w14:textId="77777777" w:rsidR="00CF763B" w:rsidRPr="00CF763B" w:rsidRDefault="00CF763B" w:rsidP="00CF763B">
            <w:pPr>
              <w:tabs>
                <w:tab w:val="center" w:pos="4320"/>
                <w:tab w:val="right" w:pos="8640"/>
              </w:tabs>
              <w:rPr>
                <w:noProof/>
                <w:sz w:val="20"/>
                <w:szCs w:val="20"/>
              </w:rPr>
            </w:pPr>
            <w:r w:rsidRPr="00CF763B">
              <w:rPr>
                <w:noProof/>
                <w:sz w:val="20"/>
                <w:szCs w:val="20"/>
              </w:rPr>
              <w:t>Calendrier d’exécution</w:t>
            </w:r>
          </w:p>
        </w:tc>
        <w:tc>
          <w:tcPr>
            <w:tcW w:w="607" w:type="pct"/>
            <w:shd w:val="clear" w:color="auto" w:fill="auto"/>
            <w:hideMark/>
          </w:tcPr>
          <w:p w14:paraId="591EFA72" w14:textId="77777777" w:rsidR="00CF763B" w:rsidRPr="00CF763B" w:rsidRDefault="00CF763B" w:rsidP="00CF763B">
            <w:pPr>
              <w:tabs>
                <w:tab w:val="center" w:pos="4320"/>
                <w:tab w:val="right" w:pos="8640"/>
              </w:tabs>
              <w:rPr>
                <w:noProof/>
                <w:sz w:val="20"/>
                <w:szCs w:val="20"/>
              </w:rPr>
            </w:pPr>
            <w:r w:rsidRPr="00CF763B">
              <w:rPr>
                <w:noProof/>
                <w:sz w:val="20"/>
                <w:szCs w:val="20"/>
              </w:rPr>
              <w:t>Coût estimatif (Ar)</w:t>
            </w:r>
          </w:p>
        </w:tc>
      </w:tr>
      <w:tr w:rsidR="00CF763B" w:rsidRPr="00CF763B" w14:paraId="349368BE" w14:textId="77777777" w:rsidTr="00CF763B">
        <w:trPr>
          <w:trHeight w:val="755"/>
        </w:trPr>
        <w:tc>
          <w:tcPr>
            <w:tcW w:w="0" w:type="auto"/>
            <w:vMerge/>
            <w:shd w:val="clear" w:color="auto" w:fill="auto"/>
            <w:hideMark/>
          </w:tcPr>
          <w:p w14:paraId="47B5E55C" w14:textId="77777777" w:rsidR="00CF763B" w:rsidRPr="00CF763B" w:rsidRDefault="00CF763B" w:rsidP="00CF763B">
            <w:pPr>
              <w:tabs>
                <w:tab w:val="center" w:pos="4320"/>
                <w:tab w:val="right" w:pos="8640"/>
              </w:tabs>
              <w:rPr>
                <w:rFonts w:eastAsia="MS Mincho"/>
                <w:noProof/>
                <w:sz w:val="20"/>
                <w:szCs w:val="20"/>
                <w:lang w:eastAsia="ja-JP"/>
              </w:rPr>
            </w:pPr>
          </w:p>
        </w:tc>
        <w:tc>
          <w:tcPr>
            <w:tcW w:w="1234" w:type="pct"/>
            <w:shd w:val="clear" w:color="auto" w:fill="auto"/>
          </w:tcPr>
          <w:p w14:paraId="282CC700" w14:textId="77777777" w:rsidR="00CF763B" w:rsidRPr="00CF763B" w:rsidRDefault="00CF763B" w:rsidP="00CF763B">
            <w:pPr>
              <w:tabs>
                <w:tab w:val="center" w:pos="4320"/>
                <w:tab w:val="right" w:pos="8640"/>
              </w:tabs>
              <w:rPr>
                <w:i/>
                <w:iCs/>
                <w:noProof/>
                <w:sz w:val="20"/>
                <w:szCs w:val="20"/>
              </w:rPr>
            </w:pPr>
          </w:p>
        </w:tc>
        <w:tc>
          <w:tcPr>
            <w:tcW w:w="1113" w:type="pct"/>
            <w:shd w:val="clear" w:color="auto" w:fill="auto"/>
          </w:tcPr>
          <w:p w14:paraId="58DB16E7" w14:textId="77777777" w:rsidR="00CF763B" w:rsidRPr="00CF763B" w:rsidRDefault="00CF763B" w:rsidP="00CF763B">
            <w:pPr>
              <w:tabs>
                <w:tab w:val="center" w:pos="4320"/>
                <w:tab w:val="right" w:pos="8640"/>
              </w:tabs>
              <w:rPr>
                <w:i/>
                <w:iCs/>
                <w:noProof/>
                <w:sz w:val="20"/>
                <w:szCs w:val="20"/>
              </w:rPr>
            </w:pPr>
          </w:p>
        </w:tc>
        <w:tc>
          <w:tcPr>
            <w:tcW w:w="815" w:type="pct"/>
            <w:shd w:val="clear" w:color="auto" w:fill="auto"/>
          </w:tcPr>
          <w:p w14:paraId="680A75D4" w14:textId="77777777" w:rsidR="00CF763B" w:rsidRPr="00CF763B" w:rsidRDefault="00CF763B" w:rsidP="00CF763B">
            <w:pPr>
              <w:tabs>
                <w:tab w:val="center" w:pos="4320"/>
                <w:tab w:val="right" w:pos="8640"/>
              </w:tabs>
              <w:rPr>
                <w:i/>
                <w:iCs/>
                <w:noProof/>
                <w:sz w:val="20"/>
                <w:szCs w:val="20"/>
              </w:rPr>
            </w:pPr>
          </w:p>
        </w:tc>
        <w:tc>
          <w:tcPr>
            <w:tcW w:w="771" w:type="pct"/>
            <w:shd w:val="clear" w:color="auto" w:fill="auto"/>
          </w:tcPr>
          <w:p w14:paraId="74574504" w14:textId="77777777" w:rsidR="00CF763B" w:rsidRPr="00CF763B" w:rsidRDefault="00CF763B" w:rsidP="00CF763B">
            <w:pPr>
              <w:tabs>
                <w:tab w:val="center" w:pos="4320"/>
                <w:tab w:val="right" w:pos="8640"/>
              </w:tabs>
              <w:rPr>
                <w:i/>
                <w:iCs/>
                <w:noProof/>
                <w:sz w:val="20"/>
                <w:szCs w:val="20"/>
              </w:rPr>
            </w:pPr>
          </w:p>
        </w:tc>
        <w:tc>
          <w:tcPr>
            <w:tcW w:w="607" w:type="pct"/>
            <w:shd w:val="clear" w:color="auto" w:fill="auto"/>
          </w:tcPr>
          <w:p w14:paraId="52FFA616" w14:textId="77777777" w:rsidR="00CF763B" w:rsidRPr="00CF763B" w:rsidRDefault="00CF763B" w:rsidP="00CF763B">
            <w:pPr>
              <w:tabs>
                <w:tab w:val="center" w:pos="4320"/>
                <w:tab w:val="right" w:pos="8640"/>
              </w:tabs>
              <w:rPr>
                <w:i/>
                <w:iCs/>
                <w:noProof/>
                <w:sz w:val="20"/>
                <w:szCs w:val="20"/>
              </w:rPr>
            </w:pPr>
          </w:p>
        </w:tc>
      </w:tr>
      <w:tr w:rsidR="00CF763B" w:rsidRPr="00CF763B" w14:paraId="68740FFB" w14:textId="77777777" w:rsidTr="00CF763B">
        <w:trPr>
          <w:trHeight w:val="424"/>
        </w:trPr>
        <w:tc>
          <w:tcPr>
            <w:tcW w:w="461" w:type="pct"/>
            <w:shd w:val="clear" w:color="auto" w:fill="auto"/>
          </w:tcPr>
          <w:p w14:paraId="16261732" w14:textId="77777777" w:rsidR="00CF763B" w:rsidRPr="00CF763B" w:rsidRDefault="00CF763B" w:rsidP="00CF763B">
            <w:pPr>
              <w:tabs>
                <w:tab w:val="center" w:pos="4320"/>
                <w:tab w:val="right" w:pos="8640"/>
              </w:tabs>
              <w:rPr>
                <w:noProof/>
                <w:sz w:val="20"/>
                <w:szCs w:val="20"/>
              </w:rPr>
            </w:pPr>
          </w:p>
        </w:tc>
        <w:tc>
          <w:tcPr>
            <w:tcW w:w="3933" w:type="pct"/>
            <w:gridSpan w:val="4"/>
            <w:shd w:val="clear" w:color="auto" w:fill="auto"/>
            <w:hideMark/>
          </w:tcPr>
          <w:p w14:paraId="4E54884B" w14:textId="77777777" w:rsidR="00CF763B" w:rsidRPr="00CF763B" w:rsidRDefault="00CF763B" w:rsidP="00CF763B">
            <w:pPr>
              <w:tabs>
                <w:tab w:val="center" w:pos="4320"/>
                <w:tab w:val="right" w:pos="8640"/>
              </w:tabs>
              <w:rPr>
                <w:i/>
                <w:iCs/>
                <w:noProof/>
                <w:sz w:val="20"/>
                <w:szCs w:val="20"/>
              </w:rPr>
            </w:pPr>
            <w:r w:rsidRPr="00CF763B">
              <w:rPr>
                <w:i/>
                <w:iCs/>
                <w:noProof/>
                <w:sz w:val="20"/>
                <w:szCs w:val="20"/>
              </w:rPr>
              <w:t xml:space="preserve">TOTAL COUT </w:t>
            </w:r>
          </w:p>
        </w:tc>
        <w:tc>
          <w:tcPr>
            <w:tcW w:w="607" w:type="pct"/>
            <w:shd w:val="clear" w:color="auto" w:fill="auto"/>
          </w:tcPr>
          <w:p w14:paraId="1BFD88C1" w14:textId="77777777" w:rsidR="00CF763B" w:rsidRPr="00CF763B" w:rsidRDefault="00CF763B" w:rsidP="00CF763B">
            <w:pPr>
              <w:tabs>
                <w:tab w:val="center" w:pos="4320"/>
                <w:tab w:val="right" w:pos="8640"/>
              </w:tabs>
              <w:rPr>
                <w:i/>
                <w:iCs/>
                <w:noProof/>
                <w:sz w:val="20"/>
                <w:szCs w:val="20"/>
              </w:rPr>
            </w:pPr>
          </w:p>
        </w:tc>
      </w:tr>
      <w:tr w:rsidR="00CF763B" w:rsidRPr="00CF763B" w14:paraId="5E00512F" w14:textId="77777777" w:rsidTr="00CF763B">
        <w:trPr>
          <w:trHeight w:val="206"/>
        </w:trPr>
        <w:tc>
          <w:tcPr>
            <w:tcW w:w="5000" w:type="pct"/>
            <w:gridSpan w:val="6"/>
            <w:shd w:val="clear" w:color="auto" w:fill="auto"/>
          </w:tcPr>
          <w:p w14:paraId="4795EF0B" w14:textId="77777777" w:rsidR="00CF763B" w:rsidRPr="00CF763B" w:rsidRDefault="00CF763B" w:rsidP="00CF763B">
            <w:pPr>
              <w:tabs>
                <w:tab w:val="center" w:pos="4320"/>
                <w:tab w:val="right" w:pos="8640"/>
              </w:tabs>
              <w:rPr>
                <w:noProof/>
                <w:sz w:val="20"/>
                <w:szCs w:val="20"/>
              </w:rPr>
            </w:pPr>
          </w:p>
        </w:tc>
      </w:tr>
      <w:tr w:rsidR="00CF763B" w:rsidRPr="00CF763B" w14:paraId="72B92551" w14:textId="77777777" w:rsidTr="00CF763B">
        <w:trPr>
          <w:trHeight w:val="332"/>
        </w:trPr>
        <w:tc>
          <w:tcPr>
            <w:tcW w:w="1694" w:type="pct"/>
            <w:gridSpan w:val="2"/>
            <w:shd w:val="clear" w:color="auto" w:fill="auto"/>
            <w:hideMark/>
          </w:tcPr>
          <w:p w14:paraId="4D377042" w14:textId="77777777" w:rsidR="00CF763B" w:rsidRPr="00CF763B" w:rsidRDefault="00CF763B" w:rsidP="00CF763B">
            <w:pPr>
              <w:tabs>
                <w:tab w:val="center" w:pos="4320"/>
                <w:tab w:val="right" w:pos="8640"/>
              </w:tabs>
              <w:rPr>
                <w:noProof/>
                <w:sz w:val="20"/>
                <w:szCs w:val="20"/>
              </w:rPr>
            </w:pPr>
            <w:r w:rsidRPr="00CF763B">
              <w:rPr>
                <w:noProof/>
                <w:sz w:val="20"/>
                <w:szCs w:val="20"/>
              </w:rPr>
              <w:t>Observations   -  Remarques</w:t>
            </w:r>
          </w:p>
        </w:tc>
        <w:tc>
          <w:tcPr>
            <w:tcW w:w="3306" w:type="pct"/>
            <w:gridSpan w:val="4"/>
            <w:shd w:val="clear" w:color="auto" w:fill="auto"/>
          </w:tcPr>
          <w:p w14:paraId="62DA7B4D" w14:textId="77777777" w:rsidR="00CF763B" w:rsidRPr="00CF763B" w:rsidRDefault="00CF763B" w:rsidP="00CF763B">
            <w:pPr>
              <w:tabs>
                <w:tab w:val="center" w:pos="4320"/>
                <w:tab w:val="right" w:pos="8640"/>
              </w:tabs>
              <w:rPr>
                <w:noProof/>
                <w:sz w:val="20"/>
                <w:szCs w:val="20"/>
              </w:rPr>
            </w:pPr>
          </w:p>
        </w:tc>
      </w:tr>
      <w:tr w:rsidR="00CF763B" w:rsidRPr="00CF763B" w14:paraId="0B280D42" w14:textId="77777777" w:rsidTr="00CF763B">
        <w:trPr>
          <w:trHeight w:val="326"/>
        </w:trPr>
        <w:tc>
          <w:tcPr>
            <w:tcW w:w="5000" w:type="pct"/>
            <w:gridSpan w:val="6"/>
            <w:shd w:val="clear" w:color="auto" w:fill="auto"/>
          </w:tcPr>
          <w:p w14:paraId="43D9874A" w14:textId="77777777" w:rsidR="00CF763B" w:rsidRPr="00CF763B" w:rsidRDefault="00CF763B" w:rsidP="00CF763B">
            <w:pPr>
              <w:tabs>
                <w:tab w:val="center" w:pos="4320"/>
                <w:tab w:val="right" w:pos="8640"/>
              </w:tabs>
              <w:rPr>
                <w:noProof/>
                <w:sz w:val="20"/>
                <w:szCs w:val="20"/>
              </w:rPr>
            </w:pPr>
            <w:r w:rsidRPr="00CF763B">
              <w:rPr>
                <w:noProof/>
                <w:sz w:val="20"/>
                <w:szCs w:val="20"/>
              </w:rPr>
              <w:t>Visa</w:t>
            </w:r>
          </w:p>
        </w:tc>
      </w:tr>
    </w:tbl>
    <w:p w14:paraId="1A915B9F" w14:textId="77777777" w:rsidR="00CF763B" w:rsidRPr="00CF763B" w:rsidRDefault="00CF763B" w:rsidP="00CF763B">
      <w:pPr>
        <w:pStyle w:val="Footer"/>
        <w:rPr>
          <w:b/>
          <w:sz w:val="20"/>
          <w:szCs w:val="20"/>
        </w:rPr>
      </w:pPr>
    </w:p>
    <w:p w14:paraId="5574908B" w14:textId="77777777" w:rsidR="00CF763B" w:rsidRPr="00CF763B" w:rsidRDefault="00CF763B" w:rsidP="00CF763B">
      <w:pPr>
        <w:jc w:val="both"/>
        <w:rPr>
          <w:color w:val="000000"/>
          <w:sz w:val="20"/>
          <w:szCs w:val="20"/>
        </w:rPr>
      </w:pPr>
      <w:r w:rsidRPr="00CF763B">
        <w:rPr>
          <w:color w:val="000000"/>
          <w:sz w:val="20"/>
          <w:szCs w:val="20"/>
        </w:rPr>
        <w:t>Canevas d’enquête environnementale</w:t>
      </w:r>
    </w:p>
    <w:p w14:paraId="73D9FDA8" w14:textId="77777777" w:rsidR="00CF763B" w:rsidRPr="00CF763B" w:rsidRDefault="00CF763B" w:rsidP="00CF763B">
      <w:pPr>
        <w:jc w:val="both"/>
        <w:rPr>
          <w:color w:val="000000"/>
          <w:sz w:val="20"/>
          <w:szCs w:val="20"/>
        </w:rPr>
      </w:pPr>
    </w:p>
    <w:p w14:paraId="0CE51C15" w14:textId="77777777" w:rsidR="00CF763B" w:rsidRDefault="00CF763B" w:rsidP="00CF763B">
      <w:pPr>
        <w:jc w:val="both"/>
        <w:rPr>
          <w:color w:val="000000"/>
          <w:sz w:val="20"/>
          <w:szCs w:val="20"/>
        </w:rPr>
      </w:pPr>
    </w:p>
    <w:p w14:paraId="4C730375" w14:textId="77777777" w:rsidR="00B1447A" w:rsidRPr="00CF763B" w:rsidRDefault="00B1447A" w:rsidP="00CF763B">
      <w:pPr>
        <w:jc w:val="both"/>
        <w:rPr>
          <w:color w:val="000000"/>
          <w:sz w:val="20"/>
          <w:szCs w:val="20"/>
        </w:rPr>
      </w:pPr>
    </w:p>
    <w:p w14:paraId="73587153" w14:textId="77777777" w:rsidR="00CF763B" w:rsidRPr="00CF763B" w:rsidRDefault="00CF763B" w:rsidP="00CF763B">
      <w:pPr>
        <w:rPr>
          <w:sz w:val="20"/>
          <w:szCs w:val="20"/>
          <w:lang w:eastAsia="en-US"/>
        </w:rPr>
      </w:pPr>
      <w:bookmarkStart w:id="383" w:name="_Toc248229220"/>
      <w:bookmarkStart w:id="384" w:name="_Toc248229812"/>
      <w:r w:rsidRPr="00CF763B">
        <w:rPr>
          <w:sz w:val="20"/>
          <w:szCs w:val="20"/>
          <w:lang w:eastAsia="en-US"/>
        </w:rPr>
        <w:lastRenderedPageBreak/>
        <w:t xml:space="preserve">A.  </w:t>
      </w:r>
      <w:bookmarkEnd w:id="383"/>
      <w:bookmarkEnd w:id="384"/>
      <w:r w:rsidR="00B1447A" w:rsidRPr="00B1447A">
        <w:rPr>
          <w:sz w:val="20"/>
          <w:szCs w:val="20"/>
          <w:u w:val="single"/>
          <w:lang w:eastAsia="en-US"/>
        </w:rPr>
        <w:t>Infrastructure de stockage ou de conditionnement</w:t>
      </w:r>
    </w:p>
    <w:p w14:paraId="2300647B" w14:textId="77777777" w:rsidR="00CF763B" w:rsidRPr="00CF763B" w:rsidRDefault="00CF763B" w:rsidP="00CF763B">
      <w:pPr>
        <w:tabs>
          <w:tab w:val="left" w:pos="6390"/>
        </w:tabs>
        <w:rPr>
          <w:b/>
          <w:sz w:val="20"/>
          <w:szCs w:val="20"/>
          <w:lang w:eastAsia="en-US"/>
        </w:rPr>
      </w:pPr>
    </w:p>
    <w:p w14:paraId="611B88BD" w14:textId="77777777" w:rsidR="00CF763B" w:rsidRPr="00CF763B" w:rsidRDefault="00CF763B" w:rsidP="00310F21">
      <w:pPr>
        <w:numPr>
          <w:ilvl w:val="0"/>
          <w:numId w:val="79"/>
        </w:numPr>
        <w:tabs>
          <w:tab w:val="num" w:pos="1080"/>
          <w:tab w:val="left" w:pos="6390"/>
        </w:tabs>
        <w:ind w:left="1080"/>
        <w:jc w:val="both"/>
        <w:rPr>
          <w:b/>
          <w:bCs/>
          <w:sz w:val="20"/>
          <w:szCs w:val="20"/>
        </w:rPr>
      </w:pPr>
      <w:r w:rsidRPr="00CF763B">
        <w:rPr>
          <w:b/>
          <w:bCs/>
          <w:sz w:val="20"/>
          <w:szCs w:val="20"/>
        </w:rPr>
        <w:t>LOCALISATION DE L’ACTIVITE</w:t>
      </w:r>
    </w:p>
    <w:p w14:paraId="7859B47E" w14:textId="77777777" w:rsidR="00CF763B" w:rsidRPr="00CF763B" w:rsidRDefault="00CF763B" w:rsidP="00CF763B">
      <w:pPr>
        <w:tabs>
          <w:tab w:val="center" w:pos="4320"/>
          <w:tab w:val="left" w:pos="6390"/>
          <w:tab w:val="right" w:pos="8640"/>
        </w:tabs>
        <w:ind w:left="360"/>
        <w:rPr>
          <w:b/>
          <w:bCs/>
          <w:sz w:val="20"/>
          <w:szCs w:val="20"/>
        </w:rPr>
      </w:pPr>
    </w:p>
    <w:p w14:paraId="246E2CF4" w14:textId="77777777" w:rsidR="00CF763B" w:rsidRPr="00CF763B" w:rsidRDefault="00CF763B" w:rsidP="00CF763B">
      <w:pPr>
        <w:tabs>
          <w:tab w:val="center" w:pos="4320"/>
          <w:tab w:val="left" w:pos="6390"/>
          <w:tab w:val="right" w:pos="8640"/>
        </w:tabs>
        <w:ind w:left="360"/>
        <w:rPr>
          <w:b/>
          <w:bCs/>
          <w:sz w:val="20"/>
          <w:szCs w:val="20"/>
        </w:rPr>
      </w:pPr>
      <w:r w:rsidRPr="00CF763B">
        <w:rPr>
          <w:b/>
          <w:bCs/>
          <w:sz w:val="20"/>
          <w:szCs w:val="20"/>
        </w:rPr>
        <w:t xml:space="preserve">1.1 Localisation du site </w:t>
      </w:r>
    </w:p>
    <w:p w14:paraId="31BF44C3" w14:textId="77777777" w:rsidR="00CF763B" w:rsidRPr="00CF763B" w:rsidRDefault="00CF763B" w:rsidP="00CF763B">
      <w:pPr>
        <w:tabs>
          <w:tab w:val="center" w:pos="4320"/>
          <w:tab w:val="left" w:pos="6390"/>
          <w:tab w:val="right" w:pos="8640"/>
        </w:tabs>
        <w:ind w:left="360"/>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CF763B" w:rsidRPr="00CF763B" w14:paraId="463658C2" w14:textId="77777777" w:rsidTr="00CF763B">
        <w:tc>
          <w:tcPr>
            <w:tcW w:w="4606" w:type="dxa"/>
          </w:tcPr>
          <w:p w14:paraId="11BDC88E" w14:textId="77777777" w:rsidR="00CF763B" w:rsidRPr="00CF763B" w:rsidRDefault="00CF763B" w:rsidP="00310F21">
            <w:pPr>
              <w:numPr>
                <w:ilvl w:val="0"/>
                <w:numId w:val="80"/>
              </w:numPr>
              <w:tabs>
                <w:tab w:val="left" w:pos="6390"/>
              </w:tabs>
              <w:jc w:val="both"/>
              <w:rPr>
                <w:b/>
                <w:sz w:val="20"/>
                <w:szCs w:val="20"/>
                <w:lang w:eastAsia="en-US"/>
              </w:rPr>
            </w:pPr>
            <w:r w:rsidRPr="00CF763B">
              <w:rPr>
                <w:b/>
                <w:sz w:val="20"/>
                <w:szCs w:val="20"/>
                <w:lang w:eastAsia="en-US"/>
              </w:rPr>
              <w:t>DIR de :</w:t>
            </w:r>
          </w:p>
        </w:tc>
        <w:tc>
          <w:tcPr>
            <w:tcW w:w="4606" w:type="dxa"/>
          </w:tcPr>
          <w:p w14:paraId="38C3AFA7" w14:textId="77777777" w:rsidR="00CF763B" w:rsidRPr="00CF763B" w:rsidRDefault="00CF763B" w:rsidP="00CF763B">
            <w:pPr>
              <w:tabs>
                <w:tab w:val="left" w:pos="6390"/>
              </w:tabs>
              <w:rPr>
                <w:b/>
                <w:sz w:val="20"/>
                <w:szCs w:val="20"/>
                <w:lang w:val="en-US" w:eastAsia="en-US"/>
              </w:rPr>
            </w:pPr>
          </w:p>
        </w:tc>
      </w:tr>
      <w:tr w:rsidR="00CF763B" w:rsidRPr="00CF763B" w14:paraId="723534C0" w14:textId="77777777" w:rsidTr="00CF763B">
        <w:tc>
          <w:tcPr>
            <w:tcW w:w="4606" w:type="dxa"/>
          </w:tcPr>
          <w:p w14:paraId="2DF7E212" w14:textId="77777777" w:rsidR="00CF763B" w:rsidRPr="00CF763B" w:rsidRDefault="00CF763B" w:rsidP="00310F21">
            <w:pPr>
              <w:numPr>
                <w:ilvl w:val="0"/>
                <w:numId w:val="80"/>
              </w:numPr>
              <w:tabs>
                <w:tab w:val="left" w:pos="6390"/>
              </w:tabs>
              <w:jc w:val="both"/>
              <w:rPr>
                <w:b/>
                <w:sz w:val="20"/>
                <w:szCs w:val="20"/>
                <w:lang w:eastAsia="en-US"/>
              </w:rPr>
            </w:pPr>
            <w:r w:rsidRPr="00CF763B">
              <w:rPr>
                <w:b/>
                <w:sz w:val="20"/>
                <w:szCs w:val="20"/>
                <w:lang w:eastAsia="en-US"/>
              </w:rPr>
              <w:t>Région de :</w:t>
            </w:r>
          </w:p>
        </w:tc>
        <w:tc>
          <w:tcPr>
            <w:tcW w:w="4606" w:type="dxa"/>
          </w:tcPr>
          <w:p w14:paraId="19A88CFB" w14:textId="77777777" w:rsidR="00CF763B" w:rsidRPr="00CF763B" w:rsidRDefault="00CF763B" w:rsidP="00CF763B">
            <w:pPr>
              <w:tabs>
                <w:tab w:val="left" w:pos="6390"/>
              </w:tabs>
              <w:rPr>
                <w:b/>
                <w:sz w:val="20"/>
                <w:szCs w:val="20"/>
                <w:lang w:val="en-US" w:eastAsia="en-US"/>
              </w:rPr>
            </w:pPr>
          </w:p>
        </w:tc>
      </w:tr>
      <w:tr w:rsidR="00CF763B" w:rsidRPr="00CF763B" w14:paraId="3B9DB89E" w14:textId="77777777" w:rsidTr="00CF763B">
        <w:tc>
          <w:tcPr>
            <w:tcW w:w="4606" w:type="dxa"/>
          </w:tcPr>
          <w:p w14:paraId="7E359319" w14:textId="77777777" w:rsidR="00CF763B" w:rsidRPr="00CF763B" w:rsidRDefault="00CF763B" w:rsidP="00310F21">
            <w:pPr>
              <w:numPr>
                <w:ilvl w:val="0"/>
                <w:numId w:val="80"/>
              </w:numPr>
              <w:tabs>
                <w:tab w:val="left" w:pos="6390"/>
              </w:tabs>
              <w:jc w:val="both"/>
              <w:rPr>
                <w:b/>
                <w:sz w:val="20"/>
                <w:szCs w:val="20"/>
                <w:lang w:eastAsia="en-US"/>
              </w:rPr>
            </w:pPr>
            <w:r w:rsidRPr="00CF763B">
              <w:rPr>
                <w:b/>
                <w:sz w:val="20"/>
                <w:szCs w:val="20"/>
                <w:lang w:eastAsia="en-US"/>
              </w:rPr>
              <w:t>District de :</w:t>
            </w:r>
          </w:p>
        </w:tc>
        <w:tc>
          <w:tcPr>
            <w:tcW w:w="4606" w:type="dxa"/>
          </w:tcPr>
          <w:p w14:paraId="68590EE8" w14:textId="77777777" w:rsidR="00CF763B" w:rsidRPr="00CF763B" w:rsidRDefault="00CF763B" w:rsidP="00CF763B">
            <w:pPr>
              <w:tabs>
                <w:tab w:val="left" w:pos="6390"/>
              </w:tabs>
              <w:rPr>
                <w:b/>
                <w:sz w:val="20"/>
                <w:szCs w:val="20"/>
                <w:lang w:eastAsia="en-US"/>
              </w:rPr>
            </w:pPr>
          </w:p>
        </w:tc>
      </w:tr>
      <w:tr w:rsidR="00CF763B" w:rsidRPr="00CF763B" w14:paraId="6469C45F" w14:textId="77777777" w:rsidTr="00CF763B">
        <w:tc>
          <w:tcPr>
            <w:tcW w:w="4606" w:type="dxa"/>
          </w:tcPr>
          <w:p w14:paraId="2CC0532D" w14:textId="77777777" w:rsidR="00CF763B" w:rsidRPr="00CF763B" w:rsidRDefault="00CF763B" w:rsidP="00310F21">
            <w:pPr>
              <w:numPr>
                <w:ilvl w:val="0"/>
                <w:numId w:val="80"/>
              </w:numPr>
              <w:tabs>
                <w:tab w:val="left" w:pos="6390"/>
              </w:tabs>
              <w:jc w:val="both"/>
              <w:rPr>
                <w:b/>
                <w:sz w:val="20"/>
                <w:szCs w:val="20"/>
                <w:lang w:eastAsia="en-US"/>
              </w:rPr>
            </w:pPr>
            <w:r w:rsidRPr="00CF763B">
              <w:rPr>
                <w:b/>
                <w:sz w:val="20"/>
                <w:szCs w:val="20"/>
                <w:lang w:eastAsia="en-US"/>
              </w:rPr>
              <w:t>Commune de :</w:t>
            </w:r>
          </w:p>
        </w:tc>
        <w:tc>
          <w:tcPr>
            <w:tcW w:w="4606" w:type="dxa"/>
          </w:tcPr>
          <w:p w14:paraId="6943ADA7" w14:textId="77777777" w:rsidR="00CF763B" w:rsidRPr="00CF763B" w:rsidRDefault="00CF763B" w:rsidP="00CF763B">
            <w:pPr>
              <w:tabs>
                <w:tab w:val="left" w:pos="6390"/>
              </w:tabs>
              <w:rPr>
                <w:b/>
                <w:sz w:val="20"/>
                <w:szCs w:val="20"/>
                <w:lang w:eastAsia="en-US"/>
              </w:rPr>
            </w:pPr>
          </w:p>
        </w:tc>
      </w:tr>
      <w:tr w:rsidR="00CF763B" w:rsidRPr="00CF763B" w14:paraId="418AD88A" w14:textId="77777777" w:rsidTr="00CF763B">
        <w:tc>
          <w:tcPr>
            <w:tcW w:w="4606" w:type="dxa"/>
          </w:tcPr>
          <w:p w14:paraId="489F4F25" w14:textId="77777777" w:rsidR="00CF763B" w:rsidRPr="00CF763B" w:rsidRDefault="00CF763B" w:rsidP="00310F21">
            <w:pPr>
              <w:numPr>
                <w:ilvl w:val="0"/>
                <w:numId w:val="80"/>
              </w:numPr>
              <w:tabs>
                <w:tab w:val="left" w:pos="6390"/>
              </w:tabs>
              <w:jc w:val="both"/>
              <w:rPr>
                <w:b/>
                <w:sz w:val="20"/>
                <w:szCs w:val="20"/>
                <w:lang w:eastAsia="en-US"/>
              </w:rPr>
            </w:pPr>
            <w:r w:rsidRPr="00CF763B">
              <w:rPr>
                <w:b/>
                <w:sz w:val="20"/>
                <w:szCs w:val="20"/>
                <w:lang w:eastAsia="en-US"/>
              </w:rPr>
              <w:t>Fokontany de :</w:t>
            </w:r>
          </w:p>
        </w:tc>
        <w:tc>
          <w:tcPr>
            <w:tcW w:w="4606" w:type="dxa"/>
          </w:tcPr>
          <w:p w14:paraId="22AC2818" w14:textId="77777777" w:rsidR="00CF763B" w:rsidRPr="00CF763B" w:rsidRDefault="00CF763B" w:rsidP="00CF763B">
            <w:pPr>
              <w:tabs>
                <w:tab w:val="left" w:pos="6390"/>
              </w:tabs>
              <w:rPr>
                <w:b/>
                <w:sz w:val="20"/>
                <w:szCs w:val="20"/>
                <w:lang w:val="en-US" w:eastAsia="en-US"/>
              </w:rPr>
            </w:pPr>
          </w:p>
        </w:tc>
      </w:tr>
      <w:tr w:rsidR="00CF763B" w:rsidRPr="00CF763B" w14:paraId="102A9C57" w14:textId="77777777" w:rsidTr="00CF763B">
        <w:tc>
          <w:tcPr>
            <w:tcW w:w="4606" w:type="dxa"/>
          </w:tcPr>
          <w:p w14:paraId="06A20C57" w14:textId="77777777" w:rsidR="00CF763B" w:rsidRPr="00CF763B" w:rsidRDefault="00CF763B" w:rsidP="00310F21">
            <w:pPr>
              <w:numPr>
                <w:ilvl w:val="0"/>
                <w:numId w:val="80"/>
              </w:numPr>
              <w:tabs>
                <w:tab w:val="left" w:pos="6390"/>
              </w:tabs>
              <w:jc w:val="both"/>
              <w:rPr>
                <w:b/>
                <w:sz w:val="20"/>
                <w:szCs w:val="20"/>
                <w:lang w:eastAsia="en-US"/>
              </w:rPr>
            </w:pPr>
            <w:r w:rsidRPr="00CF763B">
              <w:rPr>
                <w:b/>
                <w:sz w:val="20"/>
                <w:szCs w:val="20"/>
                <w:lang w:eastAsia="en-US"/>
              </w:rPr>
              <w:t>Site :</w:t>
            </w:r>
          </w:p>
        </w:tc>
        <w:tc>
          <w:tcPr>
            <w:tcW w:w="4606" w:type="dxa"/>
          </w:tcPr>
          <w:p w14:paraId="11C00FCB" w14:textId="77777777" w:rsidR="00CF763B" w:rsidRPr="00CF763B" w:rsidRDefault="00CF763B" w:rsidP="00CF763B">
            <w:pPr>
              <w:tabs>
                <w:tab w:val="left" w:pos="6390"/>
              </w:tabs>
              <w:rPr>
                <w:b/>
                <w:sz w:val="20"/>
                <w:szCs w:val="20"/>
                <w:lang w:val="en-US" w:eastAsia="en-US"/>
              </w:rPr>
            </w:pPr>
          </w:p>
        </w:tc>
      </w:tr>
    </w:tbl>
    <w:p w14:paraId="4DBC74EB" w14:textId="77777777" w:rsidR="00CF763B" w:rsidRPr="00CF763B" w:rsidRDefault="00CF763B" w:rsidP="00CF763B">
      <w:pPr>
        <w:tabs>
          <w:tab w:val="center" w:pos="4320"/>
          <w:tab w:val="left" w:pos="6390"/>
          <w:tab w:val="right" w:pos="8640"/>
        </w:tabs>
        <w:ind w:left="360"/>
        <w:rPr>
          <w:b/>
          <w:bCs/>
          <w:sz w:val="20"/>
          <w:szCs w:val="20"/>
        </w:rPr>
      </w:pPr>
    </w:p>
    <w:p w14:paraId="51DE47DE" w14:textId="77777777" w:rsidR="00CF763B" w:rsidRPr="00CF763B" w:rsidRDefault="00CF763B" w:rsidP="00CF763B">
      <w:pPr>
        <w:tabs>
          <w:tab w:val="center" w:pos="4320"/>
          <w:tab w:val="left" w:pos="6390"/>
          <w:tab w:val="right" w:pos="8640"/>
        </w:tabs>
        <w:ind w:left="360"/>
        <w:rPr>
          <w:b/>
          <w:bCs/>
          <w:sz w:val="20"/>
          <w:szCs w:val="20"/>
        </w:rPr>
      </w:pPr>
      <w:r w:rsidRPr="00CF763B">
        <w:rPr>
          <w:b/>
          <w:bCs/>
          <w:sz w:val="20"/>
          <w:szCs w:val="20"/>
        </w:rPr>
        <w:t>1.2 Description du site d’implantation</w:t>
      </w:r>
    </w:p>
    <w:p w14:paraId="5777EA16" w14:textId="77777777" w:rsidR="00CF763B" w:rsidRPr="00CF763B" w:rsidRDefault="00CF763B" w:rsidP="00CF763B">
      <w:pPr>
        <w:tabs>
          <w:tab w:val="center" w:pos="4320"/>
          <w:tab w:val="left" w:pos="6390"/>
          <w:tab w:val="right" w:pos="8640"/>
        </w:tabs>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F763B" w:rsidRPr="00CF763B" w14:paraId="2257F4AA" w14:textId="77777777" w:rsidTr="00B1447A">
        <w:trPr>
          <w:trHeight w:val="870"/>
        </w:trPr>
        <w:tc>
          <w:tcPr>
            <w:tcW w:w="9212" w:type="dxa"/>
          </w:tcPr>
          <w:p w14:paraId="2E5C310C" w14:textId="77777777" w:rsidR="00CF763B" w:rsidRPr="00CF763B" w:rsidRDefault="00CF763B" w:rsidP="00CF763B">
            <w:pPr>
              <w:tabs>
                <w:tab w:val="center" w:pos="4320"/>
                <w:tab w:val="left" w:pos="6390"/>
                <w:tab w:val="right" w:pos="8640"/>
              </w:tabs>
              <w:rPr>
                <w:b/>
                <w:bCs/>
                <w:sz w:val="20"/>
                <w:szCs w:val="20"/>
                <w:lang w:val="en-US" w:eastAsia="en-US"/>
              </w:rPr>
            </w:pPr>
          </w:p>
          <w:p w14:paraId="21D27825" w14:textId="77777777" w:rsidR="00CF763B" w:rsidRPr="00CF763B" w:rsidRDefault="00CF763B" w:rsidP="00CF763B">
            <w:pPr>
              <w:tabs>
                <w:tab w:val="center" w:pos="4320"/>
                <w:tab w:val="left" w:pos="6390"/>
                <w:tab w:val="right" w:pos="8640"/>
              </w:tabs>
              <w:rPr>
                <w:b/>
                <w:bCs/>
                <w:sz w:val="20"/>
                <w:szCs w:val="20"/>
                <w:lang w:val="en-US" w:eastAsia="en-US"/>
              </w:rPr>
            </w:pPr>
          </w:p>
        </w:tc>
      </w:tr>
    </w:tbl>
    <w:p w14:paraId="2351F3B4" w14:textId="77777777" w:rsidR="00CF763B" w:rsidRPr="00CF763B" w:rsidRDefault="00CF763B" w:rsidP="00CF763B">
      <w:pPr>
        <w:tabs>
          <w:tab w:val="center" w:pos="4320"/>
          <w:tab w:val="left" w:pos="6390"/>
          <w:tab w:val="right" w:pos="8640"/>
        </w:tabs>
        <w:rPr>
          <w:b/>
          <w:bCs/>
          <w:sz w:val="20"/>
          <w:szCs w:val="20"/>
        </w:rPr>
      </w:pPr>
    </w:p>
    <w:p w14:paraId="19FF00FB" w14:textId="77777777" w:rsidR="00CF763B" w:rsidRPr="00CF763B" w:rsidRDefault="00CF763B" w:rsidP="00CF763B">
      <w:pPr>
        <w:tabs>
          <w:tab w:val="center" w:pos="4320"/>
          <w:tab w:val="left" w:pos="6390"/>
          <w:tab w:val="right" w:pos="8640"/>
        </w:tabs>
        <w:ind w:left="360"/>
        <w:rPr>
          <w:b/>
          <w:bCs/>
          <w:sz w:val="20"/>
          <w:szCs w:val="20"/>
        </w:rPr>
      </w:pPr>
      <w:r w:rsidRPr="00CF763B">
        <w:rPr>
          <w:b/>
          <w:bCs/>
          <w:sz w:val="20"/>
          <w:szCs w:val="20"/>
        </w:rPr>
        <w:t>1.3  Propriété du terrain</w:t>
      </w:r>
    </w:p>
    <w:p w14:paraId="66D566B0" w14:textId="77777777" w:rsidR="00CF763B" w:rsidRPr="00CF763B" w:rsidRDefault="00CF763B" w:rsidP="00CF763B">
      <w:pPr>
        <w:tabs>
          <w:tab w:val="center" w:pos="4320"/>
          <w:tab w:val="left" w:pos="6390"/>
          <w:tab w:val="right" w:pos="8640"/>
        </w:tabs>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CF763B" w:rsidRPr="00CF763B" w14:paraId="304AF284" w14:textId="77777777" w:rsidTr="00CF763B">
        <w:tc>
          <w:tcPr>
            <w:tcW w:w="4606" w:type="dxa"/>
          </w:tcPr>
          <w:p w14:paraId="23D14F0C" w14:textId="77777777" w:rsidR="00CF763B" w:rsidRPr="00CF763B" w:rsidRDefault="00CF763B" w:rsidP="00CF763B">
            <w:pPr>
              <w:tabs>
                <w:tab w:val="center" w:pos="4320"/>
                <w:tab w:val="left" w:pos="6390"/>
                <w:tab w:val="right" w:pos="8640"/>
              </w:tabs>
              <w:rPr>
                <w:b/>
                <w:sz w:val="20"/>
                <w:szCs w:val="20"/>
                <w:lang w:eastAsia="en-US"/>
              </w:rPr>
            </w:pPr>
            <w:r w:rsidRPr="00CF763B">
              <w:rPr>
                <w:b/>
                <w:sz w:val="20"/>
                <w:szCs w:val="20"/>
                <w:lang w:eastAsia="en-US"/>
              </w:rPr>
              <w:t>Types de propriété</w:t>
            </w:r>
          </w:p>
        </w:tc>
        <w:tc>
          <w:tcPr>
            <w:tcW w:w="4606" w:type="dxa"/>
          </w:tcPr>
          <w:p w14:paraId="2FD2426C" w14:textId="77777777" w:rsidR="00CF763B" w:rsidRPr="00CF763B" w:rsidRDefault="00CF763B" w:rsidP="00CF763B">
            <w:pPr>
              <w:tabs>
                <w:tab w:val="center" w:pos="4320"/>
                <w:tab w:val="left" w:pos="6390"/>
                <w:tab w:val="right" w:pos="8640"/>
              </w:tabs>
              <w:rPr>
                <w:b/>
                <w:sz w:val="20"/>
                <w:szCs w:val="20"/>
                <w:lang w:eastAsia="en-US"/>
              </w:rPr>
            </w:pPr>
            <w:r w:rsidRPr="00CF763B">
              <w:rPr>
                <w:b/>
                <w:sz w:val="20"/>
                <w:szCs w:val="20"/>
                <w:lang w:eastAsia="en-US"/>
              </w:rPr>
              <w:t>Mode d’acquisition</w:t>
            </w:r>
          </w:p>
        </w:tc>
      </w:tr>
      <w:tr w:rsidR="00CF763B" w:rsidRPr="00CF763B" w14:paraId="75D2E628" w14:textId="77777777" w:rsidTr="00CF763B">
        <w:tc>
          <w:tcPr>
            <w:tcW w:w="4606" w:type="dxa"/>
          </w:tcPr>
          <w:p w14:paraId="46467E28" w14:textId="77777777" w:rsidR="00CF763B" w:rsidRPr="00B1447A" w:rsidRDefault="00CF763B" w:rsidP="00310F21">
            <w:pPr>
              <w:numPr>
                <w:ilvl w:val="0"/>
                <w:numId w:val="83"/>
              </w:numPr>
              <w:tabs>
                <w:tab w:val="left" w:pos="6390"/>
              </w:tabs>
              <w:jc w:val="both"/>
              <w:rPr>
                <w:b/>
                <w:sz w:val="20"/>
                <w:szCs w:val="20"/>
                <w:lang w:eastAsia="en-US"/>
              </w:rPr>
            </w:pPr>
            <w:r w:rsidRPr="00CF763B">
              <w:rPr>
                <w:b/>
                <w:sz w:val="20"/>
                <w:szCs w:val="20"/>
                <w:lang w:eastAsia="en-US"/>
              </w:rPr>
              <w:t>Terrain privé :</w:t>
            </w:r>
          </w:p>
        </w:tc>
        <w:tc>
          <w:tcPr>
            <w:tcW w:w="4606" w:type="dxa"/>
          </w:tcPr>
          <w:p w14:paraId="196293F5" w14:textId="77777777" w:rsidR="00CF763B" w:rsidRPr="00CF763B" w:rsidRDefault="00CF763B" w:rsidP="00CF763B">
            <w:pPr>
              <w:tabs>
                <w:tab w:val="center" w:pos="4320"/>
                <w:tab w:val="left" w:pos="6390"/>
                <w:tab w:val="right" w:pos="8640"/>
              </w:tabs>
              <w:rPr>
                <w:b/>
                <w:sz w:val="20"/>
                <w:szCs w:val="20"/>
                <w:lang w:eastAsia="en-US"/>
              </w:rPr>
            </w:pPr>
          </w:p>
        </w:tc>
      </w:tr>
      <w:tr w:rsidR="00CF763B" w:rsidRPr="00CF763B" w14:paraId="51A0A2B5" w14:textId="77777777" w:rsidTr="00CF763B">
        <w:tc>
          <w:tcPr>
            <w:tcW w:w="4606" w:type="dxa"/>
          </w:tcPr>
          <w:p w14:paraId="36D489AA" w14:textId="77777777" w:rsidR="00CF763B" w:rsidRPr="00B1447A" w:rsidRDefault="00CF763B" w:rsidP="00310F21">
            <w:pPr>
              <w:numPr>
                <w:ilvl w:val="0"/>
                <w:numId w:val="83"/>
              </w:numPr>
              <w:tabs>
                <w:tab w:val="left" w:pos="6390"/>
              </w:tabs>
              <w:jc w:val="both"/>
              <w:rPr>
                <w:b/>
                <w:sz w:val="20"/>
                <w:szCs w:val="20"/>
                <w:lang w:eastAsia="en-US"/>
              </w:rPr>
            </w:pPr>
            <w:r w:rsidRPr="00CF763B">
              <w:rPr>
                <w:b/>
                <w:sz w:val="20"/>
                <w:szCs w:val="20"/>
                <w:lang w:eastAsia="en-US"/>
              </w:rPr>
              <w:t>Terrain communautaire :</w:t>
            </w:r>
          </w:p>
        </w:tc>
        <w:tc>
          <w:tcPr>
            <w:tcW w:w="4606" w:type="dxa"/>
          </w:tcPr>
          <w:p w14:paraId="12B1FF6D" w14:textId="77777777" w:rsidR="00CF763B" w:rsidRPr="00CF763B" w:rsidRDefault="00CF763B" w:rsidP="00CF763B">
            <w:pPr>
              <w:tabs>
                <w:tab w:val="center" w:pos="4320"/>
                <w:tab w:val="left" w:pos="6390"/>
                <w:tab w:val="right" w:pos="8640"/>
              </w:tabs>
              <w:rPr>
                <w:b/>
                <w:sz w:val="20"/>
                <w:szCs w:val="20"/>
                <w:lang w:eastAsia="en-US"/>
              </w:rPr>
            </w:pPr>
          </w:p>
        </w:tc>
      </w:tr>
      <w:tr w:rsidR="00CF763B" w:rsidRPr="00CF763B" w14:paraId="102546A1" w14:textId="77777777" w:rsidTr="00CF763B">
        <w:tc>
          <w:tcPr>
            <w:tcW w:w="4606" w:type="dxa"/>
          </w:tcPr>
          <w:p w14:paraId="1A8ED6BE" w14:textId="77777777" w:rsidR="00CF763B" w:rsidRPr="00B1447A" w:rsidRDefault="00CF763B" w:rsidP="00310F21">
            <w:pPr>
              <w:numPr>
                <w:ilvl w:val="0"/>
                <w:numId w:val="83"/>
              </w:numPr>
              <w:tabs>
                <w:tab w:val="left" w:pos="6390"/>
              </w:tabs>
              <w:jc w:val="both"/>
              <w:rPr>
                <w:b/>
                <w:sz w:val="20"/>
                <w:szCs w:val="20"/>
                <w:lang w:eastAsia="en-US"/>
              </w:rPr>
            </w:pPr>
            <w:r w:rsidRPr="00CF763B">
              <w:rPr>
                <w:b/>
                <w:sz w:val="20"/>
                <w:szCs w:val="20"/>
                <w:lang w:eastAsia="en-US"/>
              </w:rPr>
              <w:t>Terrain domanial :</w:t>
            </w:r>
          </w:p>
        </w:tc>
        <w:tc>
          <w:tcPr>
            <w:tcW w:w="4606" w:type="dxa"/>
          </w:tcPr>
          <w:p w14:paraId="74D0FA75" w14:textId="77777777" w:rsidR="00CF763B" w:rsidRPr="00CF763B" w:rsidRDefault="00CF763B" w:rsidP="00CF763B">
            <w:pPr>
              <w:tabs>
                <w:tab w:val="center" w:pos="4320"/>
                <w:tab w:val="left" w:pos="6390"/>
                <w:tab w:val="right" w:pos="8640"/>
              </w:tabs>
              <w:rPr>
                <w:b/>
                <w:sz w:val="20"/>
                <w:szCs w:val="20"/>
                <w:lang w:eastAsia="en-US"/>
              </w:rPr>
            </w:pPr>
          </w:p>
        </w:tc>
      </w:tr>
    </w:tbl>
    <w:p w14:paraId="0113462A" w14:textId="77777777" w:rsidR="00CF763B" w:rsidRPr="00CF763B" w:rsidRDefault="00CF763B" w:rsidP="00CF763B">
      <w:pPr>
        <w:tabs>
          <w:tab w:val="center" w:pos="4320"/>
          <w:tab w:val="left" w:pos="6390"/>
          <w:tab w:val="right" w:pos="8640"/>
        </w:tabs>
        <w:rPr>
          <w:b/>
          <w:bCs/>
          <w:sz w:val="20"/>
          <w:szCs w:val="20"/>
        </w:rPr>
      </w:pPr>
    </w:p>
    <w:p w14:paraId="5B776B29" w14:textId="77777777" w:rsidR="00CF763B" w:rsidRPr="00CF763B" w:rsidRDefault="00CF763B" w:rsidP="00310F21">
      <w:pPr>
        <w:numPr>
          <w:ilvl w:val="0"/>
          <w:numId w:val="79"/>
        </w:numPr>
        <w:tabs>
          <w:tab w:val="num" w:pos="1080"/>
          <w:tab w:val="left" w:pos="6390"/>
        </w:tabs>
        <w:ind w:left="1080"/>
        <w:jc w:val="both"/>
        <w:rPr>
          <w:b/>
          <w:bCs/>
          <w:sz w:val="20"/>
          <w:szCs w:val="20"/>
        </w:rPr>
      </w:pPr>
      <w:r w:rsidRPr="00CF763B">
        <w:rPr>
          <w:b/>
          <w:bCs/>
          <w:sz w:val="20"/>
          <w:szCs w:val="20"/>
        </w:rPr>
        <w:t>OBJECTIF DE L’ACTIVITE</w:t>
      </w:r>
    </w:p>
    <w:p w14:paraId="0F56DCB0" w14:textId="77777777" w:rsidR="00CF763B" w:rsidRPr="00CF763B" w:rsidRDefault="00CF763B" w:rsidP="00CF763B">
      <w:pPr>
        <w:tabs>
          <w:tab w:val="center" w:pos="4320"/>
          <w:tab w:val="left" w:pos="6390"/>
          <w:tab w:val="right" w:pos="8640"/>
        </w:tabs>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F763B" w:rsidRPr="00CF763B" w14:paraId="4BF756B4" w14:textId="77777777" w:rsidTr="00B1447A">
        <w:trPr>
          <w:trHeight w:val="888"/>
        </w:trPr>
        <w:tc>
          <w:tcPr>
            <w:tcW w:w="9212" w:type="dxa"/>
          </w:tcPr>
          <w:p w14:paraId="125D143F" w14:textId="77777777" w:rsidR="00CF763B" w:rsidRPr="00CF763B" w:rsidRDefault="00CF763B" w:rsidP="00CF763B">
            <w:pPr>
              <w:tabs>
                <w:tab w:val="center" w:pos="4320"/>
                <w:tab w:val="left" w:pos="6390"/>
                <w:tab w:val="right" w:pos="8640"/>
              </w:tabs>
              <w:rPr>
                <w:bCs/>
                <w:sz w:val="20"/>
                <w:szCs w:val="20"/>
                <w:lang w:val="en-US" w:eastAsia="en-US"/>
              </w:rPr>
            </w:pPr>
          </w:p>
          <w:p w14:paraId="17DE733B" w14:textId="77777777" w:rsidR="00CF763B" w:rsidRPr="00CF763B" w:rsidRDefault="00CF763B" w:rsidP="00CF763B">
            <w:pPr>
              <w:tabs>
                <w:tab w:val="center" w:pos="4320"/>
                <w:tab w:val="left" w:pos="6390"/>
                <w:tab w:val="right" w:pos="8640"/>
              </w:tabs>
              <w:rPr>
                <w:bCs/>
                <w:sz w:val="20"/>
                <w:szCs w:val="20"/>
                <w:lang w:val="en-US" w:eastAsia="en-US"/>
              </w:rPr>
            </w:pPr>
          </w:p>
        </w:tc>
      </w:tr>
    </w:tbl>
    <w:p w14:paraId="6AC6210A" w14:textId="77777777" w:rsidR="00CF763B" w:rsidRPr="00CF763B" w:rsidRDefault="00CF763B" w:rsidP="00CF763B">
      <w:pPr>
        <w:tabs>
          <w:tab w:val="center" w:pos="4320"/>
          <w:tab w:val="left" w:pos="6390"/>
          <w:tab w:val="right" w:pos="8640"/>
        </w:tabs>
        <w:rPr>
          <w:bCs/>
          <w:sz w:val="20"/>
          <w:szCs w:val="20"/>
        </w:rPr>
      </w:pPr>
    </w:p>
    <w:p w14:paraId="4DEE5AD1" w14:textId="77777777" w:rsidR="00CF763B" w:rsidRPr="00CF763B" w:rsidRDefault="00CF763B" w:rsidP="00310F21">
      <w:pPr>
        <w:numPr>
          <w:ilvl w:val="0"/>
          <w:numId w:val="79"/>
        </w:numPr>
        <w:tabs>
          <w:tab w:val="num" w:pos="1080"/>
          <w:tab w:val="left" w:pos="6390"/>
        </w:tabs>
        <w:ind w:left="1080"/>
        <w:jc w:val="both"/>
        <w:rPr>
          <w:b/>
          <w:bCs/>
          <w:sz w:val="20"/>
          <w:szCs w:val="20"/>
        </w:rPr>
      </w:pPr>
      <w:r w:rsidRPr="00CF763B">
        <w:rPr>
          <w:b/>
          <w:bCs/>
          <w:sz w:val="20"/>
          <w:szCs w:val="20"/>
        </w:rPr>
        <w:t>NATURE DES TRAVAUX</w:t>
      </w:r>
    </w:p>
    <w:p w14:paraId="4C1EEA34" w14:textId="77777777" w:rsidR="00CF763B" w:rsidRPr="00CF763B" w:rsidRDefault="00CF763B" w:rsidP="00CF763B">
      <w:pPr>
        <w:tabs>
          <w:tab w:val="center" w:pos="4320"/>
          <w:tab w:val="left" w:pos="6390"/>
          <w:tab w:val="right" w:pos="8640"/>
        </w:tabs>
        <w:rPr>
          <w:b/>
          <w:bCs/>
          <w:sz w:val="20"/>
          <w:szCs w:val="20"/>
        </w:rPr>
      </w:pPr>
    </w:p>
    <w:p w14:paraId="590BA468" w14:textId="77777777" w:rsidR="00CF763B" w:rsidRPr="00CF763B" w:rsidRDefault="00CF763B" w:rsidP="00CF763B">
      <w:pPr>
        <w:tabs>
          <w:tab w:val="center" w:pos="4320"/>
          <w:tab w:val="left" w:pos="6390"/>
          <w:tab w:val="right" w:pos="8640"/>
        </w:tabs>
        <w:rPr>
          <w:b/>
          <w:bCs/>
          <w:sz w:val="20"/>
          <w:szCs w:val="20"/>
        </w:rPr>
      </w:pPr>
      <w:r w:rsidRPr="00CF763B">
        <w:rPr>
          <w:b/>
          <w:bCs/>
          <w:sz w:val="20"/>
          <w:szCs w:val="20"/>
        </w:rPr>
        <w:t>3.1 Liste des ouvrages à réaliser</w:t>
      </w:r>
    </w:p>
    <w:p w14:paraId="2EAF099E" w14:textId="77777777" w:rsidR="00CF763B" w:rsidRPr="00CF763B" w:rsidRDefault="00CF763B" w:rsidP="00CF763B">
      <w:pPr>
        <w:tabs>
          <w:tab w:val="center" w:pos="4320"/>
          <w:tab w:val="left" w:pos="6390"/>
          <w:tab w:val="right" w:pos="8640"/>
        </w:tabs>
        <w:rPr>
          <w:b/>
          <w:bCs/>
          <w:sz w:val="20"/>
          <w:szCs w:val="20"/>
        </w:rPr>
      </w:pPr>
    </w:p>
    <w:p w14:paraId="0C10B217" w14:textId="77777777" w:rsidR="00CF763B" w:rsidRPr="00CF763B" w:rsidRDefault="00B1447A" w:rsidP="00CF763B">
      <w:pPr>
        <w:tabs>
          <w:tab w:val="center" w:pos="4320"/>
          <w:tab w:val="left" w:pos="6390"/>
          <w:tab w:val="right" w:pos="8640"/>
        </w:tabs>
        <w:rPr>
          <w:b/>
          <w:bCs/>
          <w:sz w:val="20"/>
          <w:szCs w:val="20"/>
        </w:rPr>
      </w:pPr>
      <w:r>
        <w:rPr>
          <w:b/>
          <w:bCs/>
          <w:sz w:val="20"/>
          <w:szCs w:val="20"/>
        </w:rPr>
        <w:t>Cas d’une unité de stockage et de conditionnement</w:t>
      </w:r>
    </w:p>
    <w:tbl>
      <w:tblPr>
        <w:tblpPr w:leftFromText="141" w:rightFromText="141" w:vertAnchor="text" w:horzAnchor="margin" w:tblpY="1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CF763B" w:rsidRPr="00CF763B" w14:paraId="654E8A06" w14:textId="77777777" w:rsidTr="00CF763B">
        <w:tc>
          <w:tcPr>
            <w:tcW w:w="4606" w:type="dxa"/>
          </w:tcPr>
          <w:p w14:paraId="778CDEF7" w14:textId="77777777" w:rsidR="00CF763B" w:rsidRPr="00CF763B" w:rsidRDefault="00B1447A" w:rsidP="00310F21">
            <w:pPr>
              <w:numPr>
                <w:ilvl w:val="0"/>
                <w:numId w:val="81"/>
              </w:numPr>
              <w:tabs>
                <w:tab w:val="left" w:pos="6390"/>
              </w:tabs>
              <w:jc w:val="both"/>
              <w:rPr>
                <w:b/>
                <w:bCs/>
                <w:sz w:val="20"/>
                <w:szCs w:val="20"/>
                <w:lang w:eastAsia="en-US"/>
              </w:rPr>
            </w:pPr>
            <w:r>
              <w:rPr>
                <w:b/>
                <w:sz w:val="20"/>
                <w:szCs w:val="20"/>
                <w:lang w:eastAsia="en-US"/>
              </w:rPr>
              <w:t>Nombre de chambres de stockage</w:t>
            </w:r>
            <w:r w:rsidR="00CF763B" w:rsidRPr="00CF763B">
              <w:rPr>
                <w:b/>
                <w:sz w:val="20"/>
                <w:szCs w:val="20"/>
                <w:lang w:eastAsia="en-US"/>
              </w:rPr>
              <w:t> :</w:t>
            </w:r>
          </w:p>
        </w:tc>
        <w:tc>
          <w:tcPr>
            <w:tcW w:w="4606" w:type="dxa"/>
          </w:tcPr>
          <w:p w14:paraId="725295ED" w14:textId="77777777" w:rsidR="00CF763B" w:rsidRPr="00CF763B" w:rsidRDefault="00CF763B" w:rsidP="00CF763B">
            <w:pPr>
              <w:tabs>
                <w:tab w:val="center" w:pos="4320"/>
                <w:tab w:val="left" w:pos="6390"/>
                <w:tab w:val="right" w:pos="8640"/>
              </w:tabs>
              <w:rPr>
                <w:b/>
                <w:bCs/>
                <w:sz w:val="20"/>
                <w:szCs w:val="20"/>
                <w:lang w:eastAsia="en-US"/>
              </w:rPr>
            </w:pPr>
          </w:p>
        </w:tc>
      </w:tr>
      <w:tr w:rsidR="00CF763B" w:rsidRPr="00CF763B" w14:paraId="18C55387" w14:textId="77777777" w:rsidTr="00CF763B">
        <w:tc>
          <w:tcPr>
            <w:tcW w:w="4606" w:type="dxa"/>
          </w:tcPr>
          <w:p w14:paraId="1111FBCC" w14:textId="77777777" w:rsidR="00CF763B" w:rsidRPr="00CF763B" w:rsidRDefault="00B1447A" w:rsidP="00310F21">
            <w:pPr>
              <w:numPr>
                <w:ilvl w:val="0"/>
                <w:numId w:val="81"/>
              </w:numPr>
              <w:tabs>
                <w:tab w:val="left" w:pos="6390"/>
              </w:tabs>
              <w:jc w:val="both"/>
              <w:rPr>
                <w:b/>
                <w:sz w:val="20"/>
                <w:szCs w:val="20"/>
                <w:lang w:eastAsia="en-US"/>
              </w:rPr>
            </w:pPr>
            <w:r>
              <w:rPr>
                <w:b/>
                <w:sz w:val="20"/>
                <w:szCs w:val="20"/>
                <w:lang w:eastAsia="en-US"/>
              </w:rPr>
              <w:t>Dimension des chambres de stockage</w:t>
            </w:r>
            <w:r w:rsidR="00CF763B" w:rsidRPr="00CF763B">
              <w:rPr>
                <w:b/>
                <w:sz w:val="20"/>
                <w:szCs w:val="20"/>
                <w:lang w:eastAsia="en-US"/>
              </w:rPr>
              <w:t>:</w:t>
            </w:r>
          </w:p>
          <w:p w14:paraId="79F57EFF" w14:textId="77777777" w:rsidR="00CF763B" w:rsidRPr="00CF763B" w:rsidRDefault="00CF763B" w:rsidP="00CF763B">
            <w:pPr>
              <w:tabs>
                <w:tab w:val="center" w:pos="4320"/>
                <w:tab w:val="left" w:pos="6390"/>
                <w:tab w:val="right" w:pos="8640"/>
              </w:tabs>
              <w:ind w:left="360"/>
              <w:rPr>
                <w:b/>
                <w:sz w:val="20"/>
                <w:szCs w:val="20"/>
                <w:lang w:eastAsia="en-US"/>
              </w:rPr>
            </w:pPr>
          </w:p>
        </w:tc>
        <w:tc>
          <w:tcPr>
            <w:tcW w:w="4606" w:type="dxa"/>
          </w:tcPr>
          <w:p w14:paraId="5A15FE30" w14:textId="77777777" w:rsidR="00CF763B" w:rsidRPr="00CF763B" w:rsidRDefault="00CF763B" w:rsidP="00CF763B">
            <w:pPr>
              <w:tabs>
                <w:tab w:val="center" w:pos="4320"/>
                <w:tab w:val="left" w:pos="6390"/>
                <w:tab w:val="right" w:pos="8640"/>
              </w:tabs>
              <w:rPr>
                <w:b/>
                <w:bCs/>
                <w:sz w:val="20"/>
                <w:szCs w:val="20"/>
                <w:lang w:eastAsia="en-US"/>
              </w:rPr>
            </w:pPr>
          </w:p>
        </w:tc>
      </w:tr>
      <w:tr w:rsidR="00CF763B" w:rsidRPr="00CF763B" w14:paraId="530E8C7F" w14:textId="77777777" w:rsidTr="00CF763B">
        <w:tc>
          <w:tcPr>
            <w:tcW w:w="4606" w:type="dxa"/>
          </w:tcPr>
          <w:p w14:paraId="65221E95" w14:textId="77777777" w:rsidR="00CF763B" w:rsidRPr="00CF763B" w:rsidRDefault="00CF763B" w:rsidP="00310F21">
            <w:pPr>
              <w:numPr>
                <w:ilvl w:val="0"/>
                <w:numId w:val="81"/>
              </w:numPr>
              <w:tabs>
                <w:tab w:val="left" w:pos="6390"/>
              </w:tabs>
              <w:jc w:val="both"/>
              <w:rPr>
                <w:b/>
                <w:sz w:val="20"/>
                <w:szCs w:val="20"/>
                <w:lang w:eastAsia="en-US"/>
              </w:rPr>
            </w:pPr>
            <w:r w:rsidRPr="00CF763B">
              <w:rPr>
                <w:b/>
                <w:sz w:val="20"/>
                <w:szCs w:val="20"/>
                <w:lang w:eastAsia="en-US"/>
              </w:rPr>
              <w:t>Annexes : (préciser les dimensions et caractéristiques)</w:t>
            </w:r>
          </w:p>
          <w:p w14:paraId="68FC3156" w14:textId="77777777" w:rsidR="00CF763B" w:rsidRPr="00B1447A" w:rsidRDefault="00B1447A" w:rsidP="00310F21">
            <w:pPr>
              <w:numPr>
                <w:ilvl w:val="1"/>
                <w:numId w:val="81"/>
              </w:numPr>
              <w:tabs>
                <w:tab w:val="left" w:pos="6390"/>
              </w:tabs>
              <w:jc w:val="both"/>
              <w:rPr>
                <w:b/>
                <w:sz w:val="20"/>
                <w:szCs w:val="20"/>
                <w:lang w:eastAsia="en-US"/>
              </w:rPr>
            </w:pPr>
            <w:r>
              <w:rPr>
                <w:b/>
                <w:sz w:val="20"/>
                <w:szCs w:val="20"/>
                <w:lang w:eastAsia="en-US"/>
              </w:rPr>
              <w:t>Abris gardien</w:t>
            </w:r>
          </w:p>
          <w:p w14:paraId="2DFDB012" w14:textId="77777777" w:rsidR="00CF763B" w:rsidRPr="00B1447A" w:rsidRDefault="00CF763B" w:rsidP="00310F21">
            <w:pPr>
              <w:numPr>
                <w:ilvl w:val="1"/>
                <w:numId w:val="81"/>
              </w:numPr>
              <w:tabs>
                <w:tab w:val="left" w:pos="6390"/>
              </w:tabs>
              <w:jc w:val="both"/>
              <w:rPr>
                <w:b/>
                <w:sz w:val="20"/>
                <w:szCs w:val="20"/>
                <w:lang w:eastAsia="en-US"/>
              </w:rPr>
            </w:pPr>
            <w:r w:rsidRPr="00CF763B">
              <w:rPr>
                <w:b/>
                <w:sz w:val="20"/>
                <w:szCs w:val="20"/>
                <w:lang w:eastAsia="en-US"/>
              </w:rPr>
              <w:t>Latrines</w:t>
            </w:r>
          </w:p>
          <w:p w14:paraId="785877BB" w14:textId="77777777" w:rsidR="00CF763B" w:rsidRDefault="00CF763B" w:rsidP="00310F21">
            <w:pPr>
              <w:numPr>
                <w:ilvl w:val="1"/>
                <w:numId w:val="81"/>
              </w:numPr>
              <w:tabs>
                <w:tab w:val="left" w:pos="6390"/>
              </w:tabs>
              <w:jc w:val="both"/>
              <w:rPr>
                <w:b/>
                <w:sz w:val="20"/>
                <w:szCs w:val="20"/>
                <w:lang w:eastAsia="en-US"/>
              </w:rPr>
            </w:pPr>
            <w:r w:rsidRPr="00CF763B">
              <w:rPr>
                <w:b/>
                <w:sz w:val="20"/>
                <w:szCs w:val="20"/>
                <w:lang w:eastAsia="en-US"/>
              </w:rPr>
              <w:t xml:space="preserve">Point d’eau </w:t>
            </w:r>
          </w:p>
          <w:p w14:paraId="74F62EED" w14:textId="77777777" w:rsidR="00B1447A" w:rsidRPr="00CF763B" w:rsidRDefault="00B1447A" w:rsidP="00310F21">
            <w:pPr>
              <w:numPr>
                <w:ilvl w:val="1"/>
                <w:numId w:val="81"/>
              </w:numPr>
              <w:tabs>
                <w:tab w:val="left" w:pos="6390"/>
              </w:tabs>
              <w:jc w:val="both"/>
              <w:rPr>
                <w:b/>
                <w:sz w:val="20"/>
                <w:szCs w:val="20"/>
                <w:lang w:eastAsia="en-US"/>
              </w:rPr>
            </w:pPr>
            <w:r>
              <w:rPr>
                <w:b/>
                <w:sz w:val="20"/>
                <w:szCs w:val="20"/>
                <w:lang w:eastAsia="en-US"/>
              </w:rPr>
              <w:t>Raccordement électrique</w:t>
            </w:r>
          </w:p>
          <w:p w14:paraId="23732CD1" w14:textId="77777777" w:rsidR="00CF763B" w:rsidRPr="00CF763B" w:rsidRDefault="00CF763B" w:rsidP="00310F21">
            <w:pPr>
              <w:numPr>
                <w:ilvl w:val="1"/>
                <w:numId w:val="81"/>
              </w:numPr>
              <w:tabs>
                <w:tab w:val="left" w:pos="6390"/>
              </w:tabs>
              <w:jc w:val="both"/>
              <w:rPr>
                <w:b/>
                <w:sz w:val="20"/>
                <w:szCs w:val="20"/>
                <w:lang w:eastAsia="en-US"/>
              </w:rPr>
            </w:pPr>
            <w:r w:rsidRPr="00CF763B">
              <w:rPr>
                <w:b/>
                <w:sz w:val="20"/>
                <w:szCs w:val="20"/>
                <w:lang w:eastAsia="en-US"/>
              </w:rPr>
              <w:t>Autre à préciser :</w:t>
            </w:r>
          </w:p>
          <w:p w14:paraId="148B0500" w14:textId="77777777" w:rsidR="00CF763B" w:rsidRPr="00CF763B" w:rsidRDefault="00CF763B" w:rsidP="00B1447A">
            <w:pPr>
              <w:tabs>
                <w:tab w:val="left" w:pos="6390"/>
              </w:tabs>
              <w:jc w:val="both"/>
              <w:rPr>
                <w:b/>
                <w:sz w:val="20"/>
                <w:szCs w:val="20"/>
                <w:lang w:eastAsia="en-US"/>
              </w:rPr>
            </w:pPr>
          </w:p>
        </w:tc>
        <w:tc>
          <w:tcPr>
            <w:tcW w:w="4606" w:type="dxa"/>
          </w:tcPr>
          <w:p w14:paraId="344B97E2" w14:textId="77777777" w:rsidR="00CF763B" w:rsidRPr="00CF763B" w:rsidRDefault="00CF763B" w:rsidP="00CF763B">
            <w:pPr>
              <w:tabs>
                <w:tab w:val="left" w:pos="6390"/>
              </w:tabs>
              <w:ind w:left="1440"/>
              <w:jc w:val="both"/>
              <w:rPr>
                <w:b/>
                <w:sz w:val="20"/>
                <w:szCs w:val="20"/>
                <w:lang w:eastAsia="en-US"/>
              </w:rPr>
            </w:pPr>
          </w:p>
        </w:tc>
      </w:tr>
      <w:tr w:rsidR="00CF763B" w:rsidRPr="00CF763B" w14:paraId="254270F2" w14:textId="77777777" w:rsidTr="00CF763B">
        <w:tc>
          <w:tcPr>
            <w:tcW w:w="4606" w:type="dxa"/>
          </w:tcPr>
          <w:p w14:paraId="7030C458" w14:textId="77777777" w:rsidR="00CF763B" w:rsidRPr="00B1447A" w:rsidRDefault="00CF763B" w:rsidP="00310F21">
            <w:pPr>
              <w:numPr>
                <w:ilvl w:val="0"/>
                <w:numId w:val="81"/>
              </w:numPr>
              <w:tabs>
                <w:tab w:val="left" w:pos="6390"/>
              </w:tabs>
              <w:jc w:val="both"/>
              <w:rPr>
                <w:b/>
                <w:sz w:val="20"/>
                <w:szCs w:val="20"/>
                <w:lang w:eastAsia="en-US"/>
              </w:rPr>
            </w:pPr>
            <w:r w:rsidRPr="00CF763B">
              <w:rPr>
                <w:b/>
                <w:sz w:val="20"/>
                <w:szCs w:val="20"/>
                <w:lang w:eastAsia="en-US"/>
              </w:rPr>
              <w:t xml:space="preserve">Piste d’accès : </w:t>
            </w:r>
          </w:p>
        </w:tc>
        <w:tc>
          <w:tcPr>
            <w:tcW w:w="4606" w:type="dxa"/>
          </w:tcPr>
          <w:p w14:paraId="19E94681" w14:textId="77777777" w:rsidR="00CF763B" w:rsidRPr="00CF763B" w:rsidRDefault="00CF763B" w:rsidP="00CF763B">
            <w:pPr>
              <w:tabs>
                <w:tab w:val="center" w:pos="4320"/>
                <w:tab w:val="left" w:pos="6390"/>
                <w:tab w:val="right" w:pos="8640"/>
              </w:tabs>
              <w:ind w:left="720"/>
              <w:rPr>
                <w:b/>
                <w:sz w:val="20"/>
                <w:szCs w:val="20"/>
                <w:lang w:eastAsia="en-US"/>
              </w:rPr>
            </w:pPr>
          </w:p>
        </w:tc>
      </w:tr>
      <w:tr w:rsidR="00CF763B" w:rsidRPr="00CF763B" w14:paraId="0A5765AA" w14:textId="77777777" w:rsidTr="00CF763B">
        <w:tc>
          <w:tcPr>
            <w:tcW w:w="4606" w:type="dxa"/>
          </w:tcPr>
          <w:p w14:paraId="00F3C298" w14:textId="77777777" w:rsidR="00CF763B" w:rsidRPr="00CF763B" w:rsidRDefault="00CF763B" w:rsidP="00310F21">
            <w:pPr>
              <w:numPr>
                <w:ilvl w:val="0"/>
                <w:numId w:val="82"/>
              </w:numPr>
              <w:tabs>
                <w:tab w:val="left" w:pos="6390"/>
              </w:tabs>
              <w:jc w:val="both"/>
              <w:rPr>
                <w:b/>
                <w:bCs/>
                <w:sz w:val="20"/>
                <w:szCs w:val="20"/>
                <w:lang w:eastAsia="en-US"/>
              </w:rPr>
            </w:pPr>
            <w:r w:rsidRPr="00CF763B">
              <w:rPr>
                <w:b/>
                <w:sz w:val="20"/>
                <w:szCs w:val="20"/>
                <w:lang w:eastAsia="en-US"/>
              </w:rPr>
              <w:t>Superficie totale occupée par les ouvrages :</w:t>
            </w:r>
          </w:p>
          <w:p w14:paraId="227CEA0F" w14:textId="77777777" w:rsidR="00CF763B" w:rsidRPr="00CF763B" w:rsidRDefault="00CF763B" w:rsidP="00B1447A">
            <w:pPr>
              <w:tabs>
                <w:tab w:val="center" w:pos="4320"/>
                <w:tab w:val="left" w:pos="6390"/>
                <w:tab w:val="right" w:pos="8640"/>
              </w:tabs>
              <w:rPr>
                <w:b/>
                <w:bCs/>
                <w:sz w:val="20"/>
                <w:szCs w:val="20"/>
                <w:lang w:eastAsia="en-US"/>
              </w:rPr>
            </w:pPr>
          </w:p>
        </w:tc>
        <w:tc>
          <w:tcPr>
            <w:tcW w:w="4606" w:type="dxa"/>
          </w:tcPr>
          <w:p w14:paraId="2D2BF4B4" w14:textId="77777777" w:rsidR="00CF763B" w:rsidRPr="00CF763B" w:rsidRDefault="00CF763B" w:rsidP="00CF763B">
            <w:pPr>
              <w:tabs>
                <w:tab w:val="center" w:pos="4320"/>
                <w:tab w:val="left" w:pos="6390"/>
                <w:tab w:val="right" w:pos="8640"/>
              </w:tabs>
              <w:rPr>
                <w:b/>
                <w:bCs/>
                <w:sz w:val="20"/>
                <w:szCs w:val="20"/>
                <w:lang w:eastAsia="en-US"/>
              </w:rPr>
            </w:pPr>
          </w:p>
        </w:tc>
      </w:tr>
    </w:tbl>
    <w:p w14:paraId="55E3D26E" w14:textId="77777777" w:rsidR="00CF763B" w:rsidRPr="00CF763B" w:rsidRDefault="00CF763B" w:rsidP="00CF763B">
      <w:pPr>
        <w:tabs>
          <w:tab w:val="center" w:pos="4320"/>
          <w:tab w:val="left" w:pos="6390"/>
          <w:tab w:val="right" w:pos="8640"/>
        </w:tabs>
        <w:rPr>
          <w:b/>
          <w:bCs/>
          <w:sz w:val="20"/>
          <w:szCs w:val="20"/>
        </w:rPr>
      </w:pPr>
    </w:p>
    <w:p w14:paraId="200CB9D7" w14:textId="77777777" w:rsidR="00CF763B" w:rsidRPr="00CF763B" w:rsidRDefault="00CF763B" w:rsidP="00B1447A">
      <w:pPr>
        <w:tabs>
          <w:tab w:val="center" w:pos="4320"/>
          <w:tab w:val="left" w:pos="6390"/>
          <w:tab w:val="right" w:pos="8640"/>
        </w:tabs>
        <w:rPr>
          <w:b/>
          <w:bCs/>
          <w:sz w:val="20"/>
          <w:szCs w:val="20"/>
        </w:rPr>
      </w:pPr>
    </w:p>
    <w:p w14:paraId="2342303E" w14:textId="77777777" w:rsidR="00CF763B" w:rsidRPr="00CF763B" w:rsidRDefault="00CF763B" w:rsidP="00310F21">
      <w:pPr>
        <w:numPr>
          <w:ilvl w:val="0"/>
          <w:numId w:val="79"/>
        </w:numPr>
        <w:tabs>
          <w:tab w:val="num" w:pos="1080"/>
          <w:tab w:val="left" w:pos="6390"/>
        </w:tabs>
        <w:ind w:left="1080"/>
        <w:jc w:val="both"/>
        <w:rPr>
          <w:b/>
          <w:bCs/>
          <w:sz w:val="20"/>
          <w:szCs w:val="20"/>
        </w:rPr>
      </w:pPr>
      <w:r w:rsidRPr="00CF763B">
        <w:rPr>
          <w:b/>
          <w:bCs/>
          <w:sz w:val="20"/>
          <w:szCs w:val="20"/>
        </w:rPr>
        <w:t xml:space="preserve">IMPACTS </w:t>
      </w:r>
    </w:p>
    <w:p w14:paraId="3D418AC6" w14:textId="77777777" w:rsidR="00CF763B" w:rsidRPr="00CF763B" w:rsidRDefault="00CF763B" w:rsidP="00CF763B">
      <w:pPr>
        <w:tabs>
          <w:tab w:val="center" w:pos="4320"/>
          <w:tab w:val="left" w:pos="6390"/>
          <w:tab w:val="right" w:pos="8640"/>
        </w:tabs>
        <w:ind w:left="360"/>
        <w:rPr>
          <w:b/>
          <w:bCs/>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53"/>
        <w:gridCol w:w="2436"/>
        <w:gridCol w:w="2284"/>
        <w:gridCol w:w="1877"/>
      </w:tblGrid>
      <w:tr w:rsidR="00CF763B" w:rsidRPr="00CF763B" w14:paraId="15B7018F" w14:textId="77777777" w:rsidTr="00CF763B">
        <w:tc>
          <w:tcPr>
            <w:tcW w:w="2653" w:type="dxa"/>
          </w:tcPr>
          <w:p w14:paraId="16759603" w14:textId="77777777" w:rsidR="00CF763B" w:rsidRPr="00CF763B" w:rsidRDefault="00CF763B" w:rsidP="00CF763B">
            <w:pPr>
              <w:tabs>
                <w:tab w:val="center" w:pos="4320"/>
                <w:tab w:val="left" w:pos="6390"/>
                <w:tab w:val="right" w:pos="8640"/>
              </w:tabs>
              <w:jc w:val="center"/>
              <w:rPr>
                <w:b/>
                <w:bCs/>
                <w:sz w:val="20"/>
                <w:szCs w:val="20"/>
                <w:lang w:eastAsia="en-US"/>
              </w:rPr>
            </w:pPr>
            <w:r w:rsidRPr="00CF763B">
              <w:rPr>
                <w:b/>
                <w:bCs/>
                <w:sz w:val="20"/>
                <w:szCs w:val="20"/>
                <w:lang w:eastAsia="en-US"/>
              </w:rPr>
              <w:t>ACTIVITES</w:t>
            </w:r>
          </w:p>
        </w:tc>
        <w:tc>
          <w:tcPr>
            <w:tcW w:w="2436" w:type="dxa"/>
          </w:tcPr>
          <w:p w14:paraId="3808C0E4" w14:textId="77777777" w:rsidR="00CF763B" w:rsidRPr="00CF763B" w:rsidRDefault="00CF763B" w:rsidP="00CF763B">
            <w:pPr>
              <w:tabs>
                <w:tab w:val="center" w:pos="4320"/>
                <w:tab w:val="left" w:pos="6390"/>
                <w:tab w:val="right" w:pos="8640"/>
              </w:tabs>
              <w:jc w:val="center"/>
              <w:rPr>
                <w:b/>
                <w:bCs/>
                <w:sz w:val="20"/>
                <w:szCs w:val="20"/>
                <w:lang w:eastAsia="en-US"/>
              </w:rPr>
            </w:pPr>
            <w:r w:rsidRPr="00CF763B">
              <w:rPr>
                <w:b/>
                <w:bCs/>
                <w:sz w:val="20"/>
                <w:szCs w:val="20"/>
                <w:lang w:eastAsia="en-US"/>
              </w:rPr>
              <w:t>IMPACTS</w:t>
            </w:r>
          </w:p>
          <w:p w14:paraId="42DCAF76" w14:textId="77777777" w:rsidR="00CF763B" w:rsidRPr="00CF763B" w:rsidRDefault="00CF763B" w:rsidP="00CF763B">
            <w:pPr>
              <w:tabs>
                <w:tab w:val="center" w:pos="4320"/>
                <w:tab w:val="left" w:pos="6390"/>
                <w:tab w:val="right" w:pos="8640"/>
              </w:tabs>
              <w:jc w:val="center"/>
              <w:rPr>
                <w:b/>
                <w:bCs/>
                <w:sz w:val="20"/>
                <w:szCs w:val="20"/>
                <w:lang w:eastAsia="en-US"/>
              </w:rPr>
            </w:pPr>
            <w:r w:rsidRPr="00CF763B">
              <w:rPr>
                <w:b/>
                <w:bCs/>
                <w:sz w:val="20"/>
                <w:szCs w:val="20"/>
                <w:lang w:eastAsia="en-US"/>
              </w:rPr>
              <w:t>(potentiels ou constatés)</w:t>
            </w:r>
          </w:p>
        </w:tc>
        <w:tc>
          <w:tcPr>
            <w:tcW w:w="2284" w:type="dxa"/>
          </w:tcPr>
          <w:p w14:paraId="27442A65" w14:textId="77777777" w:rsidR="00CF763B" w:rsidRPr="00CF763B" w:rsidRDefault="00CF763B" w:rsidP="00CF763B">
            <w:pPr>
              <w:tabs>
                <w:tab w:val="center" w:pos="4320"/>
                <w:tab w:val="left" w:pos="6390"/>
                <w:tab w:val="right" w:pos="8640"/>
              </w:tabs>
              <w:jc w:val="center"/>
              <w:rPr>
                <w:b/>
                <w:bCs/>
                <w:sz w:val="20"/>
                <w:szCs w:val="20"/>
                <w:lang w:eastAsia="en-US"/>
              </w:rPr>
            </w:pPr>
            <w:r w:rsidRPr="00CF763B">
              <w:rPr>
                <w:b/>
                <w:bCs/>
                <w:sz w:val="20"/>
                <w:szCs w:val="20"/>
                <w:lang w:eastAsia="en-US"/>
              </w:rPr>
              <w:t>MESURES D’ATTENUATION</w:t>
            </w:r>
          </w:p>
        </w:tc>
        <w:tc>
          <w:tcPr>
            <w:tcW w:w="1877" w:type="dxa"/>
          </w:tcPr>
          <w:p w14:paraId="7D1B2713" w14:textId="77777777" w:rsidR="00CF763B" w:rsidRPr="00CF763B" w:rsidRDefault="00CF763B" w:rsidP="00CF763B">
            <w:pPr>
              <w:tabs>
                <w:tab w:val="center" w:pos="4320"/>
                <w:tab w:val="left" w:pos="6390"/>
                <w:tab w:val="right" w:pos="8640"/>
              </w:tabs>
              <w:jc w:val="center"/>
              <w:rPr>
                <w:b/>
                <w:bCs/>
                <w:sz w:val="20"/>
                <w:szCs w:val="20"/>
                <w:lang w:eastAsia="en-US"/>
              </w:rPr>
            </w:pPr>
            <w:r w:rsidRPr="00CF763B">
              <w:rPr>
                <w:b/>
                <w:bCs/>
                <w:sz w:val="20"/>
                <w:szCs w:val="20"/>
                <w:lang w:eastAsia="en-US"/>
              </w:rPr>
              <w:t>RESPONSABLES</w:t>
            </w:r>
          </w:p>
        </w:tc>
      </w:tr>
      <w:tr w:rsidR="00CF763B" w:rsidRPr="00CF763B" w14:paraId="725C84A9" w14:textId="77777777" w:rsidTr="00CF763B">
        <w:trPr>
          <w:cantSplit/>
        </w:trPr>
        <w:tc>
          <w:tcPr>
            <w:tcW w:w="9250" w:type="dxa"/>
            <w:gridSpan w:val="4"/>
          </w:tcPr>
          <w:p w14:paraId="28C395F4" w14:textId="77777777" w:rsidR="00CF763B" w:rsidRPr="00CF763B" w:rsidRDefault="00CF763B" w:rsidP="00CF763B">
            <w:pPr>
              <w:tabs>
                <w:tab w:val="center" w:pos="4320"/>
                <w:tab w:val="left" w:pos="6390"/>
                <w:tab w:val="right" w:pos="8640"/>
              </w:tabs>
              <w:rPr>
                <w:b/>
                <w:bCs/>
                <w:sz w:val="20"/>
                <w:szCs w:val="20"/>
                <w:lang w:eastAsia="en-US"/>
              </w:rPr>
            </w:pPr>
            <w:r w:rsidRPr="00CF763B">
              <w:rPr>
                <w:b/>
                <w:bCs/>
                <w:sz w:val="20"/>
                <w:szCs w:val="20"/>
                <w:lang w:eastAsia="en-US"/>
              </w:rPr>
              <w:t>I.  PHASE DE CONSTRUCTION</w:t>
            </w:r>
          </w:p>
        </w:tc>
      </w:tr>
      <w:tr w:rsidR="00CF763B" w:rsidRPr="00CF763B" w14:paraId="495B0072" w14:textId="77777777" w:rsidTr="00CF763B">
        <w:tc>
          <w:tcPr>
            <w:tcW w:w="2653" w:type="dxa"/>
          </w:tcPr>
          <w:p w14:paraId="625A2B1F" w14:textId="77777777" w:rsidR="00CF763B" w:rsidRPr="00CF763B" w:rsidRDefault="00CF763B" w:rsidP="00CF763B">
            <w:pPr>
              <w:tabs>
                <w:tab w:val="center" w:pos="4320"/>
                <w:tab w:val="left" w:pos="6390"/>
                <w:tab w:val="right" w:pos="8640"/>
              </w:tabs>
              <w:rPr>
                <w:b/>
                <w:bCs/>
                <w:sz w:val="20"/>
                <w:szCs w:val="20"/>
                <w:lang w:eastAsia="en-US"/>
              </w:rPr>
            </w:pPr>
          </w:p>
          <w:p w14:paraId="38353B79" w14:textId="77777777" w:rsidR="00CF763B" w:rsidRPr="00CF763B" w:rsidRDefault="00CF763B" w:rsidP="00CF763B">
            <w:pPr>
              <w:tabs>
                <w:tab w:val="center" w:pos="4320"/>
                <w:tab w:val="left" w:pos="6390"/>
                <w:tab w:val="right" w:pos="8640"/>
              </w:tabs>
              <w:rPr>
                <w:b/>
                <w:bCs/>
                <w:sz w:val="20"/>
                <w:szCs w:val="20"/>
                <w:lang w:eastAsia="en-US"/>
              </w:rPr>
            </w:pPr>
          </w:p>
        </w:tc>
        <w:tc>
          <w:tcPr>
            <w:tcW w:w="2436" w:type="dxa"/>
          </w:tcPr>
          <w:p w14:paraId="6D376A6B" w14:textId="77777777" w:rsidR="00CF763B" w:rsidRPr="00CF763B" w:rsidRDefault="00CF763B" w:rsidP="00CF763B">
            <w:pPr>
              <w:tabs>
                <w:tab w:val="center" w:pos="4320"/>
                <w:tab w:val="left" w:pos="6390"/>
                <w:tab w:val="right" w:pos="8640"/>
              </w:tabs>
              <w:rPr>
                <w:b/>
                <w:bCs/>
                <w:sz w:val="20"/>
                <w:szCs w:val="20"/>
                <w:lang w:eastAsia="en-US"/>
              </w:rPr>
            </w:pPr>
          </w:p>
        </w:tc>
        <w:tc>
          <w:tcPr>
            <w:tcW w:w="2284" w:type="dxa"/>
          </w:tcPr>
          <w:p w14:paraId="01FA866F" w14:textId="77777777" w:rsidR="00CF763B" w:rsidRPr="00CF763B" w:rsidRDefault="00CF763B" w:rsidP="00CF763B">
            <w:pPr>
              <w:tabs>
                <w:tab w:val="center" w:pos="4320"/>
                <w:tab w:val="left" w:pos="6390"/>
                <w:tab w:val="right" w:pos="8640"/>
              </w:tabs>
              <w:rPr>
                <w:b/>
                <w:bCs/>
                <w:sz w:val="20"/>
                <w:szCs w:val="20"/>
                <w:lang w:eastAsia="en-US"/>
              </w:rPr>
            </w:pPr>
          </w:p>
        </w:tc>
        <w:tc>
          <w:tcPr>
            <w:tcW w:w="1877" w:type="dxa"/>
          </w:tcPr>
          <w:p w14:paraId="0303F1AC" w14:textId="77777777" w:rsidR="00CF763B" w:rsidRPr="00CF763B" w:rsidRDefault="00CF763B" w:rsidP="00CF763B">
            <w:pPr>
              <w:tabs>
                <w:tab w:val="center" w:pos="4320"/>
                <w:tab w:val="left" w:pos="6390"/>
                <w:tab w:val="right" w:pos="8640"/>
              </w:tabs>
              <w:rPr>
                <w:b/>
                <w:bCs/>
                <w:sz w:val="20"/>
                <w:szCs w:val="20"/>
                <w:lang w:eastAsia="en-US"/>
              </w:rPr>
            </w:pPr>
          </w:p>
        </w:tc>
      </w:tr>
      <w:tr w:rsidR="00CF763B" w:rsidRPr="00CF763B" w14:paraId="09FCF88C" w14:textId="77777777" w:rsidTr="00CF763B">
        <w:tc>
          <w:tcPr>
            <w:tcW w:w="2653" w:type="dxa"/>
          </w:tcPr>
          <w:p w14:paraId="432CDF4A" w14:textId="77777777" w:rsidR="00CF763B" w:rsidRPr="00CF763B" w:rsidRDefault="00CF763B" w:rsidP="00CF763B">
            <w:pPr>
              <w:tabs>
                <w:tab w:val="center" w:pos="4320"/>
                <w:tab w:val="left" w:pos="6390"/>
                <w:tab w:val="right" w:pos="8640"/>
              </w:tabs>
              <w:rPr>
                <w:b/>
                <w:bCs/>
                <w:sz w:val="20"/>
                <w:szCs w:val="20"/>
                <w:lang w:eastAsia="en-US"/>
              </w:rPr>
            </w:pPr>
          </w:p>
          <w:p w14:paraId="2B7EEFD4" w14:textId="77777777" w:rsidR="00CF763B" w:rsidRPr="00CF763B" w:rsidRDefault="00CF763B" w:rsidP="00CF763B">
            <w:pPr>
              <w:tabs>
                <w:tab w:val="center" w:pos="4320"/>
                <w:tab w:val="left" w:pos="6390"/>
                <w:tab w:val="right" w:pos="8640"/>
              </w:tabs>
              <w:rPr>
                <w:b/>
                <w:bCs/>
                <w:sz w:val="20"/>
                <w:szCs w:val="20"/>
                <w:lang w:eastAsia="en-US"/>
              </w:rPr>
            </w:pPr>
          </w:p>
        </w:tc>
        <w:tc>
          <w:tcPr>
            <w:tcW w:w="2436" w:type="dxa"/>
          </w:tcPr>
          <w:p w14:paraId="3FC3589B" w14:textId="77777777" w:rsidR="00CF763B" w:rsidRPr="00CF763B" w:rsidRDefault="00CF763B" w:rsidP="00CF763B">
            <w:pPr>
              <w:tabs>
                <w:tab w:val="center" w:pos="4320"/>
                <w:tab w:val="left" w:pos="6390"/>
                <w:tab w:val="right" w:pos="8640"/>
              </w:tabs>
              <w:rPr>
                <w:b/>
                <w:bCs/>
                <w:sz w:val="20"/>
                <w:szCs w:val="20"/>
                <w:lang w:eastAsia="en-US"/>
              </w:rPr>
            </w:pPr>
          </w:p>
        </w:tc>
        <w:tc>
          <w:tcPr>
            <w:tcW w:w="2284" w:type="dxa"/>
          </w:tcPr>
          <w:p w14:paraId="442AFBD0" w14:textId="77777777" w:rsidR="00CF763B" w:rsidRPr="00CF763B" w:rsidRDefault="00CF763B" w:rsidP="00CF763B">
            <w:pPr>
              <w:tabs>
                <w:tab w:val="center" w:pos="4320"/>
                <w:tab w:val="left" w:pos="6390"/>
                <w:tab w:val="right" w:pos="8640"/>
              </w:tabs>
              <w:rPr>
                <w:b/>
                <w:bCs/>
                <w:sz w:val="20"/>
                <w:szCs w:val="20"/>
                <w:lang w:eastAsia="en-US"/>
              </w:rPr>
            </w:pPr>
          </w:p>
        </w:tc>
        <w:tc>
          <w:tcPr>
            <w:tcW w:w="1877" w:type="dxa"/>
          </w:tcPr>
          <w:p w14:paraId="400B3BAB" w14:textId="77777777" w:rsidR="00CF763B" w:rsidRPr="00CF763B" w:rsidRDefault="00CF763B" w:rsidP="00CF763B">
            <w:pPr>
              <w:tabs>
                <w:tab w:val="center" w:pos="4320"/>
                <w:tab w:val="left" w:pos="6390"/>
                <w:tab w:val="right" w:pos="8640"/>
              </w:tabs>
              <w:rPr>
                <w:b/>
                <w:bCs/>
                <w:sz w:val="20"/>
                <w:szCs w:val="20"/>
                <w:lang w:eastAsia="en-US"/>
              </w:rPr>
            </w:pPr>
          </w:p>
        </w:tc>
      </w:tr>
      <w:tr w:rsidR="00CF763B" w:rsidRPr="00CF763B" w14:paraId="3377C866" w14:textId="77777777" w:rsidTr="00CF763B">
        <w:tc>
          <w:tcPr>
            <w:tcW w:w="2653" w:type="dxa"/>
          </w:tcPr>
          <w:p w14:paraId="48D7DC24" w14:textId="77777777" w:rsidR="00CF763B" w:rsidRPr="00CF763B" w:rsidRDefault="00CF763B" w:rsidP="00CF763B">
            <w:pPr>
              <w:tabs>
                <w:tab w:val="center" w:pos="4320"/>
                <w:tab w:val="left" w:pos="6390"/>
                <w:tab w:val="right" w:pos="8640"/>
              </w:tabs>
              <w:rPr>
                <w:b/>
                <w:bCs/>
                <w:sz w:val="20"/>
                <w:szCs w:val="20"/>
                <w:lang w:eastAsia="en-US"/>
              </w:rPr>
            </w:pPr>
          </w:p>
          <w:p w14:paraId="1C251D48" w14:textId="77777777" w:rsidR="00CF763B" w:rsidRPr="00CF763B" w:rsidRDefault="00CF763B" w:rsidP="00CF763B">
            <w:pPr>
              <w:tabs>
                <w:tab w:val="center" w:pos="4320"/>
                <w:tab w:val="left" w:pos="6390"/>
                <w:tab w:val="right" w:pos="8640"/>
              </w:tabs>
              <w:rPr>
                <w:b/>
                <w:bCs/>
                <w:sz w:val="20"/>
                <w:szCs w:val="20"/>
                <w:lang w:eastAsia="en-US"/>
              </w:rPr>
            </w:pPr>
          </w:p>
        </w:tc>
        <w:tc>
          <w:tcPr>
            <w:tcW w:w="2436" w:type="dxa"/>
          </w:tcPr>
          <w:p w14:paraId="56E12294" w14:textId="77777777" w:rsidR="00CF763B" w:rsidRPr="00CF763B" w:rsidRDefault="00CF763B" w:rsidP="00CF763B">
            <w:pPr>
              <w:tabs>
                <w:tab w:val="center" w:pos="4320"/>
                <w:tab w:val="left" w:pos="6390"/>
                <w:tab w:val="right" w:pos="8640"/>
              </w:tabs>
              <w:rPr>
                <w:b/>
                <w:bCs/>
                <w:sz w:val="20"/>
                <w:szCs w:val="20"/>
                <w:lang w:eastAsia="en-US"/>
              </w:rPr>
            </w:pPr>
          </w:p>
        </w:tc>
        <w:tc>
          <w:tcPr>
            <w:tcW w:w="2284" w:type="dxa"/>
          </w:tcPr>
          <w:p w14:paraId="15F8764A" w14:textId="77777777" w:rsidR="00CF763B" w:rsidRPr="00CF763B" w:rsidRDefault="00CF763B" w:rsidP="00CF763B">
            <w:pPr>
              <w:tabs>
                <w:tab w:val="center" w:pos="4320"/>
                <w:tab w:val="left" w:pos="6390"/>
                <w:tab w:val="right" w:pos="8640"/>
              </w:tabs>
              <w:rPr>
                <w:b/>
                <w:bCs/>
                <w:sz w:val="20"/>
                <w:szCs w:val="20"/>
                <w:lang w:eastAsia="en-US"/>
              </w:rPr>
            </w:pPr>
          </w:p>
        </w:tc>
        <w:tc>
          <w:tcPr>
            <w:tcW w:w="1877" w:type="dxa"/>
          </w:tcPr>
          <w:p w14:paraId="77DEA549" w14:textId="77777777" w:rsidR="00CF763B" w:rsidRPr="00CF763B" w:rsidRDefault="00CF763B" w:rsidP="00CF763B">
            <w:pPr>
              <w:tabs>
                <w:tab w:val="center" w:pos="4320"/>
                <w:tab w:val="left" w:pos="6390"/>
                <w:tab w:val="right" w:pos="8640"/>
              </w:tabs>
              <w:rPr>
                <w:b/>
                <w:bCs/>
                <w:sz w:val="20"/>
                <w:szCs w:val="20"/>
                <w:lang w:eastAsia="en-US"/>
              </w:rPr>
            </w:pPr>
          </w:p>
        </w:tc>
      </w:tr>
    </w:tbl>
    <w:p w14:paraId="154FB3AB" w14:textId="77777777" w:rsidR="00CF763B" w:rsidRPr="00CF763B" w:rsidRDefault="00CF763B" w:rsidP="00CF763B">
      <w:pPr>
        <w:tabs>
          <w:tab w:val="center" w:pos="4320"/>
          <w:tab w:val="left" w:pos="6390"/>
          <w:tab w:val="right" w:pos="8640"/>
        </w:tabs>
        <w:rPr>
          <w:b/>
          <w:bCs/>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490"/>
        <w:gridCol w:w="3600"/>
        <w:gridCol w:w="2160"/>
      </w:tblGrid>
      <w:tr w:rsidR="00CF763B" w:rsidRPr="00CF763B" w14:paraId="4ADCB192" w14:textId="77777777" w:rsidTr="00CF763B">
        <w:trPr>
          <w:cantSplit/>
        </w:trPr>
        <w:tc>
          <w:tcPr>
            <w:tcW w:w="9250" w:type="dxa"/>
            <w:gridSpan w:val="3"/>
          </w:tcPr>
          <w:p w14:paraId="2DAC6CF5"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II. PHASE D’EXPLOITATION</w:t>
            </w:r>
          </w:p>
        </w:tc>
      </w:tr>
      <w:tr w:rsidR="00CF763B" w:rsidRPr="00CF763B" w14:paraId="674ECD95" w14:textId="77777777" w:rsidTr="00CF763B">
        <w:trPr>
          <w:cantSplit/>
        </w:trPr>
        <w:tc>
          <w:tcPr>
            <w:tcW w:w="3490" w:type="dxa"/>
          </w:tcPr>
          <w:p w14:paraId="0F94FB38" w14:textId="77777777" w:rsidR="00CF763B" w:rsidRPr="00CF763B" w:rsidRDefault="00CF763B" w:rsidP="00CF763B">
            <w:pPr>
              <w:tabs>
                <w:tab w:val="center" w:pos="4320"/>
                <w:tab w:val="left" w:pos="6390"/>
                <w:tab w:val="right" w:pos="8640"/>
              </w:tabs>
              <w:rPr>
                <w:b/>
                <w:bCs/>
                <w:sz w:val="20"/>
                <w:szCs w:val="20"/>
                <w:lang w:val="en-US" w:eastAsia="en-US"/>
              </w:rPr>
            </w:pPr>
          </w:p>
          <w:p w14:paraId="61764A44"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IMPACTS</w:t>
            </w:r>
          </w:p>
          <w:p w14:paraId="120BF204" w14:textId="77777777" w:rsidR="00CF763B" w:rsidRPr="00CF763B" w:rsidRDefault="00CF763B" w:rsidP="00CF763B">
            <w:pPr>
              <w:tabs>
                <w:tab w:val="center" w:pos="4320"/>
                <w:tab w:val="left" w:pos="6390"/>
                <w:tab w:val="right" w:pos="8640"/>
              </w:tabs>
              <w:rPr>
                <w:b/>
                <w:bCs/>
                <w:sz w:val="20"/>
                <w:szCs w:val="20"/>
                <w:lang w:val="en-US" w:eastAsia="en-US"/>
              </w:rPr>
            </w:pPr>
          </w:p>
        </w:tc>
        <w:tc>
          <w:tcPr>
            <w:tcW w:w="3600" w:type="dxa"/>
          </w:tcPr>
          <w:p w14:paraId="6F5038B9" w14:textId="77777777" w:rsidR="00CF763B" w:rsidRPr="00CF763B" w:rsidRDefault="00CF763B" w:rsidP="00CF763B">
            <w:pPr>
              <w:tabs>
                <w:tab w:val="center" w:pos="4320"/>
                <w:tab w:val="left" w:pos="6390"/>
                <w:tab w:val="right" w:pos="8640"/>
              </w:tabs>
              <w:rPr>
                <w:b/>
                <w:bCs/>
                <w:sz w:val="20"/>
                <w:szCs w:val="20"/>
                <w:lang w:val="en-US" w:eastAsia="en-US"/>
              </w:rPr>
            </w:pPr>
          </w:p>
          <w:p w14:paraId="739D1707"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MESURES D’ATTENUATION</w:t>
            </w:r>
          </w:p>
        </w:tc>
        <w:tc>
          <w:tcPr>
            <w:tcW w:w="2160" w:type="dxa"/>
          </w:tcPr>
          <w:p w14:paraId="6C895144" w14:textId="77777777" w:rsidR="00CF763B" w:rsidRPr="00CF763B" w:rsidRDefault="00CF763B" w:rsidP="00CF763B">
            <w:pPr>
              <w:tabs>
                <w:tab w:val="center" w:pos="4320"/>
                <w:tab w:val="left" w:pos="6390"/>
                <w:tab w:val="right" w:pos="8640"/>
              </w:tabs>
              <w:rPr>
                <w:b/>
                <w:bCs/>
                <w:sz w:val="20"/>
                <w:szCs w:val="20"/>
                <w:lang w:val="en-US" w:eastAsia="en-US"/>
              </w:rPr>
            </w:pPr>
          </w:p>
          <w:p w14:paraId="6AFF82EE"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RESPONSABLES</w:t>
            </w:r>
          </w:p>
        </w:tc>
      </w:tr>
      <w:tr w:rsidR="00CF763B" w:rsidRPr="00CF763B" w14:paraId="7279B671" w14:textId="77777777" w:rsidTr="00CF763B">
        <w:trPr>
          <w:cantSplit/>
        </w:trPr>
        <w:tc>
          <w:tcPr>
            <w:tcW w:w="3490" w:type="dxa"/>
          </w:tcPr>
          <w:p w14:paraId="5531C756"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Sur le milieu naturel</w:t>
            </w:r>
          </w:p>
          <w:p w14:paraId="71B911E5" w14:textId="77777777" w:rsidR="00CF763B" w:rsidRPr="00CF763B" w:rsidRDefault="00CF763B" w:rsidP="00CF763B">
            <w:pPr>
              <w:tabs>
                <w:tab w:val="center" w:pos="4320"/>
                <w:tab w:val="left" w:pos="6390"/>
                <w:tab w:val="right" w:pos="8640"/>
              </w:tabs>
              <w:rPr>
                <w:b/>
                <w:bCs/>
                <w:sz w:val="20"/>
                <w:szCs w:val="20"/>
                <w:lang w:val="en-US" w:eastAsia="en-US"/>
              </w:rPr>
            </w:pPr>
          </w:p>
        </w:tc>
        <w:tc>
          <w:tcPr>
            <w:tcW w:w="3600" w:type="dxa"/>
          </w:tcPr>
          <w:p w14:paraId="63F06E5B" w14:textId="77777777" w:rsidR="00CF763B" w:rsidRPr="00CF763B" w:rsidRDefault="00CF763B" w:rsidP="00CF763B">
            <w:pPr>
              <w:tabs>
                <w:tab w:val="center" w:pos="4320"/>
                <w:tab w:val="left" w:pos="6390"/>
                <w:tab w:val="right" w:pos="8640"/>
              </w:tabs>
              <w:rPr>
                <w:b/>
                <w:bCs/>
                <w:sz w:val="20"/>
                <w:szCs w:val="20"/>
                <w:lang w:val="en-US" w:eastAsia="en-US"/>
              </w:rPr>
            </w:pPr>
          </w:p>
        </w:tc>
        <w:tc>
          <w:tcPr>
            <w:tcW w:w="2160" w:type="dxa"/>
          </w:tcPr>
          <w:p w14:paraId="19C6961E" w14:textId="77777777" w:rsidR="00CF763B" w:rsidRPr="00CF763B" w:rsidRDefault="00CF763B" w:rsidP="00CF763B">
            <w:pPr>
              <w:tabs>
                <w:tab w:val="center" w:pos="4320"/>
                <w:tab w:val="left" w:pos="6390"/>
                <w:tab w:val="right" w:pos="8640"/>
              </w:tabs>
              <w:rPr>
                <w:b/>
                <w:bCs/>
                <w:sz w:val="20"/>
                <w:szCs w:val="20"/>
                <w:lang w:val="en-US" w:eastAsia="en-US"/>
              </w:rPr>
            </w:pPr>
          </w:p>
        </w:tc>
      </w:tr>
      <w:tr w:rsidR="00CF763B" w:rsidRPr="00CF763B" w14:paraId="62723981" w14:textId="77777777" w:rsidTr="00CF763B">
        <w:trPr>
          <w:cantSplit/>
        </w:trPr>
        <w:tc>
          <w:tcPr>
            <w:tcW w:w="3490" w:type="dxa"/>
          </w:tcPr>
          <w:p w14:paraId="4258FA12"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Socio-économiques</w:t>
            </w:r>
          </w:p>
          <w:p w14:paraId="6A7E6977" w14:textId="77777777" w:rsidR="00CF763B" w:rsidRPr="00CF763B" w:rsidRDefault="00CF763B" w:rsidP="00CF763B">
            <w:pPr>
              <w:tabs>
                <w:tab w:val="center" w:pos="4320"/>
                <w:tab w:val="left" w:pos="6390"/>
                <w:tab w:val="right" w:pos="8640"/>
              </w:tabs>
              <w:rPr>
                <w:b/>
                <w:bCs/>
                <w:sz w:val="20"/>
                <w:szCs w:val="20"/>
                <w:lang w:val="en-US" w:eastAsia="en-US"/>
              </w:rPr>
            </w:pPr>
          </w:p>
        </w:tc>
        <w:tc>
          <w:tcPr>
            <w:tcW w:w="3600" w:type="dxa"/>
          </w:tcPr>
          <w:p w14:paraId="0EA0EDC6" w14:textId="77777777" w:rsidR="00CF763B" w:rsidRPr="00CF763B" w:rsidRDefault="00CF763B" w:rsidP="00CF763B">
            <w:pPr>
              <w:tabs>
                <w:tab w:val="center" w:pos="4320"/>
                <w:tab w:val="left" w:pos="6390"/>
                <w:tab w:val="right" w:pos="8640"/>
              </w:tabs>
              <w:rPr>
                <w:b/>
                <w:bCs/>
                <w:sz w:val="20"/>
                <w:szCs w:val="20"/>
                <w:lang w:val="en-US" w:eastAsia="en-US"/>
              </w:rPr>
            </w:pPr>
          </w:p>
        </w:tc>
        <w:tc>
          <w:tcPr>
            <w:tcW w:w="2160" w:type="dxa"/>
          </w:tcPr>
          <w:p w14:paraId="4ECE7BDA" w14:textId="77777777" w:rsidR="00CF763B" w:rsidRPr="00CF763B" w:rsidRDefault="00CF763B" w:rsidP="00CF763B">
            <w:pPr>
              <w:tabs>
                <w:tab w:val="center" w:pos="4320"/>
                <w:tab w:val="left" w:pos="6390"/>
                <w:tab w:val="right" w:pos="8640"/>
              </w:tabs>
              <w:rPr>
                <w:b/>
                <w:bCs/>
                <w:sz w:val="20"/>
                <w:szCs w:val="20"/>
                <w:lang w:val="en-US" w:eastAsia="en-US"/>
              </w:rPr>
            </w:pPr>
          </w:p>
        </w:tc>
      </w:tr>
      <w:tr w:rsidR="00CF763B" w:rsidRPr="00CF763B" w14:paraId="2B93D182" w14:textId="77777777" w:rsidTr="00CF763B">
        <w:trPr>
          <w:cantSplit/>
        </w:trPr>
        <w:tc>
          <w:tcPr>
            <w:tcW w:w="3490" w:type="dxa"/>
          </w:tcPr>
          <w:p w14:paraId="5314E580" w14:textId="77777777" w:rsidR="00CF763B" w:rsidRPr="00CF763B" w:rsidRDefault="00CF763B" w:rsidP="00CF763B">
            <w:pPr>
              <w:tabs>
                <w:tab w:val="center" w:pos="4320"/>
                <w:tab w:val="left" w:pos="6390"/>
                <w:tab w:val="right" w:pos="8640"/>
              </w:tabs>
              <w:rPr>
                <w:b/>
                <w:bCs/>
                <w:sz w:val="20"/>
                <w:szCs w:val="20"/>
                <w:lang w:val="en-US" w:eastAsia="en-US"/>
              </w:rPr>
            </w:pPr>
            <w:r w:rsidRPr="00CF763B">
              <w:rPr>
                <w:b/>
                <w:bCs/>
                <w:sz w:val="20"/>
                <w:szCs w:val="20"/>
                <w:lang w:val="en-US" w:eastAsia="en-US"/>
              </w:rPr>
              <w:t>Autres</w:t>
            </w:r>
          </w:p>
          <w:p w14:paraId="63B53EF5" w14:textId="77777777" w:rsidR="00CF763B" w:rsidRPr="00CF763B" w:rsidRDefault="00CF763B" w:rsidP="00CF763B">
            <w:pPr>
              <w:tabs>
                <w:tab w:val="center" w:pos="4320"/>
                <w:tab w:val="left" w:pos="6390"/>
                <w:tab w:val="right" w:pos="8640"/>
              </w:tabs>
              <w:rPr>
                <w:b/>
                <w:bCs/>
                <w:sz w:val="20"/>
                <w:szCs w:val="20"/>
                <w:lang w:val="en-US" w:eastAsia="en-US"/>
              </w:rPr>
            </w:pPr>
          </w:p>
        </w:tc>
        <w:tc>
          <w:tcPr>
            <w:tcW w:w="3600" w:type="dxa"/>
          </w:tcPr>
          <w:p w14:paraId="3B3D2694" w14:textId="77777777" w:rsidR="00CF763B" w:rsidRPr="00CF763B" w:rsidRDefault="00CF763B" w:rsidP="00CF763B">
            <w:pPr>
              <w:tabs>
                <w:tab w:val="center" w:pos="4320"/>
                <w:tab w:val="left" w:pos="6390"/>
                <w:tab w:val="right" w:pos="8640"/>
              </w:tabs>
              <w:rPr>
                <w:b/>
                <w:bCs/>
                <w:sz w:val="20"/>
                <w:szCs w:val="20"/>
                <w:lang w:val="en-US" w:eastAsia="en-US"/>
              </w:rPr>
            </w:pPr>
          </w:p>
        </w:tc>
        <w:tc>
          <w:tcPr>
            <w:tcW w:w="2160" w:type="dxa"/>
          </w:tcPr>
          <w:p w14:paraId="33FDD2FC" w14:textId="77777777" w:rsidR="00CF763B" w:rsidRPr="00CF763B" w:rsidRDefault="00CF763B" w:rsidP="00CF763B">
            <w:pPr>
              <w:tabs>
                <w:tab w:val="center" w:pos="4320"/>
                <w:tab w:val="left" w:pos="6390"/>
                <w:tab w:val="right" w:pos="8640"/>
              </w:tabs>
              <w:rPr>
                <w:b/>
                <w:bCs/>
                <w:sz w:val="20"/>
                <w:szCs w:val="20"/>
                <w:lang w:val="en-US" w:eastAsia="en-US"/>
              </w:rPr>
            </w:pPr>
          </w:p>
        </w:tc>
      </w:tr>
    </w:tbl>
    <w:p w14:paraId="60D93866" w14:textId="77777777" w:rsidR="00CF763B" w:rsidRPr="00CF763B" w:rsidRDefault="00CF763B" w:rsidP="00CF763B">
      <w:pPr>
        <w:tabs>
          <w:tab w:val="center" w:pos="4320"/>
          <w:tab w:val="left" w:pos="6390"/>
          <w:tab w:val="right" w:pos="8640"/>
        </w:tabs>
        <w:rPr>
          <w:b/>
          <w:bCs/>
          <w:sz w:val="20"/>
          <w:szCs w:val="20"/>
        </w:rPr>
      </w:pPr>
    </w:p>
    <w:p w14:paraId="08558889" w14:textId="77777777" w:rsidR="00CF763B" w:rsidRPr="00CF763B" w:rsidRDefault="00CF763B" w:rsidP="00310F21">
      <w:pPr>
        <w:numPr>
          <w:ilvl w:val="0"/>
          <w:numId w:val="79"/>
        </w:numPr>
        <w:tabs>
          <w:tab w:val="num" w:pos="1080"/>
          <w:tab w:val="left" w:pos="6390"/>
        </w:tabs>
        <w:ind w:left="1080"/>
        <w:jc w:val="both"/>
        <w:rPr>
          <w:b/>
          <w:bCs/>
          <w:sz w:val="20"/>
          <w:szCs w:val="20"/>
        </w:rPr>
      </w:pPr>
      <w:r w:rsidRPr="00CF763B">
        <w:rPr>
          <w:b/>
          <w:bCs/>
          <w:sz w:val="20"/>
          <w:szCs w:val="20"/>
        </w:rPr>
        <w:t>OBSERVATIONS ET RECOMMANDATIONS</w:t>
      </w:r>
    </w:p>
    <w:p w14:paraId="54639D53" w14:textId="77777777" w:rsidR="00CF763B" w:rsidRPr="00CF763B" w:rsidRDefault="00CF763B" w:rsidP="00CF763B">
      <w:pPr>
        <w:tabs>
          <w:tab w:val="left" w:pos="6390"/>
        </w:tabs>
        <w:rPr>
          <w:b/>
          <w:sz w:val="20"/>
          <w:szCs w:val="20"/>
          <w:lang w:val="en-US"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F763B" w:rsidRPr="00CF763B" w14:paraId="001877FC" w14:textId="77777777" w:rsidTr="00CF763B">
        <w:tc>
          <w:tcPr>
            <w:tcW w:w="9212" w:type="dxa"/>
          </w:tcPr>
          <w:p w14:paraId="0C9763C7" w14:textId="77777777" w:rsidR="00CF763B" w:rsidRPr="00CF763B" w:rsidRDefault="00B1447A" w:rsidP="00CF763B">
            <w:pPr>
              <w:tabs>
                <w:tab w:val="left" w:pos="6390"/>
              </w:tabs>
              <w:rPr>
                <w:b/>
                <w:sz w:val="20"/>
                <w:szCs w:val="20"/>
                <w:lang w:val="en-US" w:eastAsia="en-US"/>
              </w:rPr>
            </w:pPr>
            <w:r w:rsidRPr="00CF763B">
              <w:rPr>
                <w:b/>
                <w:sz w:val="20"/>
                <w:szCs w:val="20"/>
                <w:lang w:val="en-US" w:eastAsia="en-US"/>
              </w:rPr>
              <w:t>Observations:</w:t>
            </w:r>
          </w:p>
          <w:p w14:paraId="26DB8EFA" w14:textId="77777777" w:rsidR="00CF763B" w:rsidRPr="00CF763B" w:rsidRDefault="00CF763B" w:rsidP="00CF763B">
            <w:pPr>
              <w:tabs>
                <w:tab w:val="left" w:pos="6390"/>
              </w:tabs>
              <w:rPr>
                <w:b/>
                <w:sz w:val="20"/>
                <w:szCs w:val="20"/>
                <w:lang w:val="en-US" w:eastAsia="en-US"/>
              </w:rPr>
            </w:pPr>
          </w:p>
          <w:p w14:paraId="5008E3D0" w14:textId="77777777" w:rsidR="00CF763B" w:rsidRPr="00CF763B" w:rsidRDefault="00CF763B" w:rsidP="00CF763B">
            <w:pPr>
              <w:tabs>
                <w:tab w:val="left" w:pos="6390"/>
              </w:tabs>
              <w:rPr>
                <w:b/>
                <w:sz w:val="20"/>
                <w:szCs w:val="20"/>
                <w:lang w:val="en-US" w:eastAsia="en-US"/>
              </w:rPr>
            </w:pPr>
          </w:p>
        </w:tc>
      </w:tr>
      <w:tr w:rsidR="00CF763B" w:rsidRPr="00CF763B" w14:paraId="71B8D57A" w14:textId="77777777" w:rsidTr="00CF763B">
        <w:tc>
          <w:tcPr>
            <w:tcW w:w="9212" w:type="dxa"/>
          </w:tcPr>
          <w:p w14:paraId="45BFB4B8" w14:textId="77777777" w:rsidR="00CF763B" w:rsidRPr="00CF763B" w:rsidRDefault="00CF763B" w:rsidP="00CF763B">
            <w:pPr>
              <w:tabs>
                <w:tab w:val="left" w:pos="6390"/>
              </w:tabs>
              <w:rPr>
                <w:b/>
                <w:sz w:val="20"/>
                <w:szCs w:val="20"/>
                <w:lang w:val="en-US" w:eastAsia="en-US"/>
              </w:rPr>
            </w:pPr>
            <w:r w:rsidRPr="00CF763B">
              <w:rPr>
                <w:b/>
                <w:sz w:val="20"/>
                <w:szCs w:val="20"/>
                <w:lang w:eastAsia="en-US"/>
              </w:rPr>
              <w:t>Recommandations</w:t>
            </w:r>
            <w:r w:rsidRPr="00CF763B">
              <w:rPr>
                <w:b/>
                <w:sz w:val="20"/>
                <w:szCs w:val="20"/>
                <w:lang w:val="en-US" w:eastAsia="en-US"/>
              </w:rPr>
              <w:t> :</w:t>
            </w:r>
          </w:p>
          <w:p w14:paraId="6684DD32" w14:textId="77777777" w:rsidR="00CF763B" w:rsidRPr="00CF763B" w:rsidRDefault="00CF763B" w:rsidP="00CF763B">
            <w:pPr>
              <w:tabs>
                <w:tab w:val="left" w:pos="6390"/>
              </w:tabs>
              <w:rPr>
                <w:b/>
                <w:sz w:val="20"/>
                <w:szCs w:val="20"/>
                <w:lang w:val="en-US" w:eastAsia="en-US"/>
              </w:rPr>
            </w:pPr>
          </w:p>
          <w:p w14:paraId="1226B34A" w14:textId="77777777" w:rsidR="00CF763B" w:rsidRPr="00CF763B" w:rsidRDefault="00CF763B" w:rsidP="00CF763B">
            <w:pPr>
              <w:tabs>
                <w:tab w:val="left" w:pos="6390"/>
              </w:tabs>
              <w:rPr>
                <w:b/>
                <w:sz w:val="20"/>
                <w:szCs w:val="20"/>
                <w:lang w:val="en-US" w:eastAsia="en-US"/>
              </w:rPr>
            </w:pPr>
          </w:p>
        </w:tc>
      </w:tr>
    </w:tbl>
    <w:p w14:paraId="5AE2A0FB" w14:textId="77777777" w:rsidR="00CF763B" w:rsidRPr="00CF763B" w:rsidRDefault="00CF763B" w:rsidP="00CF763B">
      <w:pPr>
        <w:tabs>
          <w:tab w:val="left" w:pos="6390"/>
        </w:tabs>
        <w:rPr>
          <w:b/>
          <w:sz w:val="20"/>
          <w:szCs w:val="20"/>
          <w:lang w:val="en-US" w:eastAsia="en-US"/>
        </w:rPr>
      </w:pPr>
    </w:p>
    <w:p w14:paraId="43469A2B" w14:textId="77777777" w:rsidR="00CF763B" w:rsidRPr="00CF763B" w:rsidRDefault="00CF763B" w:rsidP="00CF763B">
      <w:pPr>
        <w:tabs>
          <w:tab w:val="left" w:pos="6390"/>
        </w:tabs>
        <w:rPr>
          <w:b/>
          <w:sz w:val="20"/>
          <w:szCs w:val="20"/>
          <w:lang w:eastAsia="en-US"/>
        </w:rPr>
      </w:pPr>
      <w:r w:rsidRPr="00CF763B">
        <w:rPr>
          <w:b/>
          <w:sz w:val="20"/>
          <w:szCs w:val="20"/>
          <w:lang w:eastAsia="en-US"/>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CF763B" w:rsidRPr="00CF763B" w14:paraId="1902073C" w14:textId="77777777" w:rsidTr="00CF763B">
        <w:tc>
          <w:tcPr>
            <w:tcW w:w="4606" w:type="dxa"/>
            <w:shd w:val="clear" w:color="auto" w:fill="auto"/>
          </w:tcPr>
          <w:p w14:paraId="06954D6C" w14:textId="77777777" w:rsidR="00CF763B" w:rsidRPr="00CF763B" w:rsidRDefault="00CF763B" w:rsidP="00CF763B">
            <w:pPr>
              <w:tabs>
                <w:tab w:val="left" w:pos="6390"/>
              </w:tabs>
              <w:rPr>
                <w:b/>
                <w:sz w:val="20"/>
                <w:szCs w:val="20"/>
                <w:lang w:eastAsia="en-US"/>
              </w:rPr>
            </w:pPr>
            <w:r w:rsidRPr="00CF763B">
              <w:rPr>
                <w:b/>
                <w:sz w:val="20"/>
                <w:szCs w:val="20"/>
                <w:lang w:eastAsia="en-US"/>
              </w:rPr>
              <w:t xml:space="preserve">Date : </w:t>
            </w:r>
          </w:p>
        </w:tc>
        <w:tc>
          <w:tcPr>
            <w:tcW w:w="4606" w:type="dxa"/>
            <w:shd w:val="clear" w:color="auto" w:fill="auto"/>
          </w:tcPr>
          <w:p w14:paraId="28C7EDFF" w14:textId="77777777" w:rsidR="00CF763B" w:rsidRPr="00CF763B" w:rsidRDefault="00CF763B" w:rsidP="00CF763B">
            <w:pPr>
              <w:tabs>
                <w:tab w:val="left" w:pos="6390"/>
              </w:tabs>
              <w:rPr>
                <w:b/>
                <w:sz w:val="20"/>
                <w:szCs w:val="20"/>
                <w:lang w:eastAsia="en-US"/>
              </w:rPr>
            </w:pPr>
            <w:r w:rsidRPr="00CF763B">
              <w:rPr>
                <w:b/>
                <w:sz w:val="20"/>
                <w:szCs w:val="20"/>
                <w:lang w:eastAsia="en-US"/>
              </w:rPr>
              <w:t xml:space="preserve">Date : </w:t>
            </w:r>
          </w:p>
        </w:tc>
      </w:tr>
      <w:tr w:rsidR="00CF763B" w:rsidRPr="00CF763B" w14:paraId="07F22E53" w14:textId="77777777" w:rsidTr="00CF763B">
        <w:tc>
          <w:tcPr>
            <w:tcW w:w="4606" w:type="dxa"/>
            <w:shd w:val="clear" w:color="auto" w:fill="auto"/>
          </w:tcPr>
          <w:p w14:paraId="7DDC5A17" w14:textId="77777777" w:rsidR="00CF763B" w:rsidRPr="00CF763B" w:rsidRDefault="00CF763B" w:rsidP="00CF763B">
            <w:pPr>
              <w:tabs>
                <w:tab w:val="left" w:pos="6390"/>
              </w:tabs>
              <w:rPr>
                <w:b/>
                <w:sz w:val="20"/>
                <w:szCs w:val="20"/>
                <w:lang w:eastAsia="en-US"/>
              </w:rPr>
            </w:pPr>
            <w:r w:rsidRPr="00CF763B">
              <w:rPr>
                <w:b/>
                <w:sz w:val="20"/>
                <w:szCs w:val="20"/>
                <w:lang w:eastAsia="en-US"/>
              </w:rPr>
              <w:t>Etabli par : (</w:t>
            </w:r>
            <w:r w:rsidRPr="00CF763B">
              <w:rPr>
                <w:sz w:val="20"/>
                <w:szCs w:val="20"/>
                <w:lang w:eastAsia="en-US"/>
              </w:rPr>
              <w:t>Nom(s), titre)</w:t>
            </w:r>
          </w:p>
        </w:tc>
        <w:tc>
          <w:tcPr>
            <w:tcW w:w="4606" w:type="dxa"/>
            <w:shd w:val="clear" w:color="auto" w:fill="auto"/>
          </w:tcPr>
          <w:p w14:paraId="097927A2" w14:textId="77777777" w:rsidR="00CF763B" w:rsidRPr="00CF763B" w:rsidRDefault="00CF763B" w:rsidP="00CF763B">
            <w:pPr>
              <w:tabs>
                <w:tab w:val="left" w:pos="6390"/>
              </w:tabs>
              <w:rPr>
                <w:b/>
                <w:sz w:val="20"/>
                <w:szCs w:val="20"/>
                <w:lang w:eastAsia="en-US"/>
              </w:rPr>
            </w:pPr>
            <w:r w:rsidRPr="00CF763B">
              <w:rPr>
                <w:b/>
                <w:sz w:val="20"/>
                <w:szCs w:val="20"/>
                <w:lang w:eastAsia="en-US"/>
              </w:rPr>
              <w:t>Validé par : (</w:t>
            </w:r>
            <w:r w:rsidRPr="00CF763B">
              <w:rPr>
                <w:sz w:val="20"/>
                <w:szCs w:val="20"/>
                <w:lang w:eastAsia="en-US"/>
              </w:rPr>
              <w:t>Nom(s)  et titre)</w:t>
            </w:r>
          </w:p>
        </w:tc>
      </w:tr>
      <w:tr w:rsidR="00CF763B" w:rsidRPr="00CF763B" w14:paraId="3A775030" w14:textId="77777777" w:rsidTr="00CF763B">
        <w:tc>
          <w:tcPr>
            <w:tcW w:w="4606" w:type="dxa"/>
            <w:shd w:val="clear" w:color="auto" w:fill="auto"/>
          </w:tcPr>
          <w:p w14:paraId="70E7C9AA" w14:textId="77777777" w:rsidR="00CF763B" w:rsidRPr="00CF763B" w:rsidRDefault="00CF763B" w:rsidP="00CF763B">
            <w:pPr>
              <w:tabs>
                <w:tab w:val="left" w:pos="6390"/>
              </w:tabs>
              <w:rPr>
                <w:b/>
                <w:sz w:val="20"/>
                <w:szCs w:val="20"/>
                <w:lang w:eastAsia="en-US"/>
              </w:rPr>
            </w:pPr>
            <w:r w:rsidRPr="00CF763B">
              <w:rPr>
                <w:b/>
                <w:sz w:val="20"/>
                <w:szCs w:val="20"/>
                <w:lang w:eastAsia="en-US"/>
              </w:rPr>
              <w:t>Signature :</w:t>
            </w:r>
          </w:p>
          <w:p w14:paraId="073082B6" w14:textId="77777777" w:rsidR="00CF763B" w:rsidRPr="00CF763B" w:rsidRDefault="00CF763B" w:rsidP="00CF763B">
            <w:pPr>
              <w:tabs>
                <w:tab w:val="left" w:pos="6390"/>
              </w:tabs>
              <w:rPr>
                <w:b/>
                <w:sz w:val="20"/>
                <w:szCs w:val="20"/>
                <w:lang w:eastAsia="en-US"/>
              </w:rPr>
            </w:pPr>
          </w:p>
          <w:p w14:paraId="6B132EA5" w14:textId="77777777" w:rsidR="00CF763B" w:rsidRPr="00CF763B" w:rsidRDefault="00CF763B" w:rsidP="00CF763B">
            <w:pPr>
              <w:tabs>
                <w:tab w:val="left" w:pos="6390"/>
              </w:tabs>
              <w:rPr>
                <w:b/>
                <w:sz w:val="20"/>
                <w:szCs w:val="20"/>
                <w:lang w:eastAsia="en-US"/>
              </w:rPr>
            </w:pPr>
          </w:p>
          <w:p w14:paraId="59F1686D" w14:textId="77777777" w:rsidR="00CF763B" w:rsidRPr="00CF763B" w:rsidRDefault="00CF763B" w:rsidP="00CF763B">
            <w:pPr>
              <w:tabs>
                <w:tab w:val="left" w:pos="6390"/>
              </w:tabs>
              <w:rPr>
                <w:b/>
                <w:sz w:val="20"/>
                <w:szCs w:val="20"/>
                <w:lang w:eastAsia="en-US"/>
              </w:rPr>
            </w:pPr>
          </w:p>
        </w:tc>
        <w:tc>
          <w:tcPr>
            <w:tcW w:w="4606" w:type="dxa"/>
            <w:shd w:val="clear" w:color="auto" w:fill="auto"/>
          </w:tcPr>
          <w:p w14:paraId="1D3FFA70" w14:textId="77777777" w:rsidR="00CF763B" w:rsidRPr="00CF763B" w:rsidRDefault="00CF763B" w:rsidP="00CF763B">
            <w:pPr>
              <w:tabs>
                <w:tab w:val="left" w:pos="6390"/>
              </w:tabs>
              <w:rPr>
                <w:b/>
                <w:sz w:val="20"/>
                <w:szCs w:val="20"/>
                <w:lang w:eastAsia="en-US"/>
              </w:rPr>
            </w:pPr>
            <w:r w:rsidRPr="00CF763B">
              <w:rPr>
                <w:b/>
                <w:sz w:val="20"/>
                <w:szCs w:val="20"/>
                <w:lang w:eastAsia="en-US"/>
              </w:rPr>
              <w:t>Signature :</w:t>
            </w:r>
          </w:p>
        </w:tc>
      </w:tr>
    </w:tbl>
    <w:p w14:paraId="0E4C0F71" w14:textId="77777777" w:rsidR="00CF763B" w:rsidRPr="008F7285" w:rsidRDefault="00CF763B" w:rsidP="00CF763B">
      <w:pPr>
        <w:tabs>
          <w:tab w:val="left" w:pos="6390"/>
        </w:tabs>
        <w:rPr>
          <w:b/>
          <w:lang w:eastAsia="en-US"/>
        </w:rPr>
      </w:pPr>
    </w:p>
    <w:p w14:paraId="16F918E7" w14:textId="77777777" w:rsidR="00CF763B" w:rsidRPr="00A44AAC" w:rsidRDefault="00CF763B" w:rsidP="00A44AAC">
      <w:pPr>
        <w:rPr>
          <w:b/>
          <w:bCs/>
          <w:lang w:eastAsia="en-US"/>
        </w:rPr>
      </w:pPr>
      <w:r w:rsidRPr="008F7285">
        <w:rPr>
          <w:b/>
          <w:bCs/>
          <w:lang w:eastAsia="en-US"/>
        </w:rPr>
        <w:br w:type="page"/>
      </w:r>
      <w:r w:rsidRPr="005C1B69">
        <w:rPr>
          <w:b/>
          <w:bCs/>
          <w:lang w:eastAsia="en-US"/>
        </w:rPr>
        <w:lastRenderedPageBreak/>
        <w:t xml:space="preserve">B. </w:t>
      </w:r>
      <w:r w:rsidRPr="005C1B69">
        <w:rPr>
          <w:b/>
          <w:bCs/>
          <w:sz w:val="20"/>
          <w:szCs w:val="20"/>
          <w:lang w:eastAsia="en-US"/>
        </w:rPr>
        <w:t>PISTE RURALE</w:t>
      </w:r>
      <w:r w:rsidR="00EC6619" w:rsidRPr="005C1B69">
        <w:rPr>
          <w:b/>
          <w:bCs/>
          <w:sz w:val="20"/>
          <w:szCs w:val="20"/>
          <w:lang w:eastAsia="en-US"/>
        </w:rPr>
        <w:t xml:space="preserve"> ET OUVRAGE DES DESENCLAVEMENT</w:t>
      </w:r>
    </w:p>
    <w:p w14:paraId="6D3D07E5" w14:textId="77777777" w:rsidR="00CF763B" w:rsidRPr="005C1B69" w:rsidRDefault="00CF763B" w:rsidP="00CF763B">
      <w:pPr>
        <w:tabs>
          <w:tab w:val="left" w:pos="6390"/>
        </w:tabs>
        <w:rPr>
          <w:b/>
          <w:bCs/>
          <w:sz w:val="20"/>
          <w:szCs w:val="20"/>
          <w:lang w:eastAsia="en-US"/>
        </w:rPr>
      </w:pPr>
    </w:p>
    <w:p w14:paraId="5964BBF3" w14:textId="77777777" w:rsidR="00CF763B" w:rsidRPr="00EC6619" w:rsidRDefault="00CF763B" w:rsidP="00A44AAC">
      <w:pPr>
        <w:tabs>
          <w:tab w:val="left" w:pos="6390"/>
        </w:tabs>
        <w:jc w:val="both"/>
        <w:rPr>
          <w:b/>
          <w:bCs/>
          <w:sz w:val="20"/>
          <w:szCs w:val="20"/>
        </w:rPr>
      </w:pPr>
      <w:r w:rsidRPr="00EC6619">
        <w:rPr>
          <w:b/>
          <w:bCs/>
          <w:sz w:val="20"/>
          <w:szCs w:val="20"/>
        </w:rPr>
        <w:t>LOCALISATION DE LA PISTE</w:t>
      </w:r>
      <w:r w:rsidR="00EC6619">
        <w:rPr>
          <w:b/>
          <w:bCs/>
          <w:sz w:val="20"/>
          <w:szCs w:val="20"/>
        </w:rPr>
        <w:t xml:space="preserve"> ET DE L’OUVRAGE</w:t>
      </w:r>
    </w:p>
    <w:p w14:paraId="088B3884" w14:textId="77777777" w:rsidR="00CF763B" w:rsidRPr="00EC6619" w:rsidRDefault="00CF763B" w:rsidP="00CF763B">
      <w:pPr>
        <w:tabs>
          <w:tab w:val="center" w:pos="4320"/>
          <w:tab w:val="left" w:pos="6390"/>
          <w:tab w:val="right" w:pos="8640"/>
        </w:tabs>
        <w:ind w:left="360"/>
        <w:rPr>
          <w:b/>
          <w:bCs/>
          <w:sz w:val="20"/>
          <w:szCs w:val="20"/>
        </w:rPr>
      </w:pPr>
    </w:p>
    <w:p w14:paraId="6003CE42" w14:textId="77777777" w:rsidR="00CF763B" w:rsidRPr="00EC6619" w:rsidRDefault="00CF763B" w:rsidP="00CF763B">
      <w:pPr>
        <w:tabs>
          <w:tab w:val="center" w:pos="4320"/>
          <w:tab w:val="left" w:pos="6390"/>
          <w:tab w:val="right" w:pos="8640"/>
        </w:tabs>
        <w:ind w:left="360"/>
        <w:rPr>
          <w:b/>
          <w:bCs/>
          <w:sz w:val="20"/>
          <w:szCs w:val="20"/>
        </w:rPr>
      </w:pPr>
      <w:r w:rsidRPr="00EC6619">
        <w:rPr>
          <w:b/>
          <w:bCs/>
          <w:sz w:val="20"/>
          <w:szCs w:val="20"/>
        </w:rPr>
        <w:t>1.1 Localisation du site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CF763B" w:rsidRPr="00EC6619" w14:paraId="3B86AEC2" w14:textId="77777777" w:rsidTr="00CF763B">
        <w:tc>
          <w:tcPr>
            <w:tcW w:w="4606" w:type="dxa"/>
          </w:tcPr>
          <w:p w14:paraId="0D0C9D8F" w14:textId="77777777" w:rsidR="00CF763B" w:rsidRPr="00EC6619" w:rsidRDefault="00CF763B" w:rsidP="00310F21">
            <w:pPr>
              <w:numPr>
                <w:ilvl w:val="0"/>
                <w:numId w:val="80"/>
              </w:numPr>
              <w:tabs>
                <w:tab w:val="left" w:pos="6390"/>
              </w:tabs>
              <w:jc w:val="both"/>
              <w:rPr>
                <w:b/>
                <w:sz w:val="20"/>
                <w:szCs w:val="20"/>
                <w:lang w:val="en-US" w:eastAsia="en-US"/>
              </w:rPr>
            </w:pPr>
            <w:r w:rsidRPr="00EC6619">
              <w:rPr>
                <w:b/>
                <w:sz w:val="20"/>
                <w:szCs w:val="20"/>
                <w:lang w:val="en-US" w:eastAsia="en-US"/>
              </w:rPr>
              <w:t xml:space="preserve">DIR </w:t>
            </w:r>
            <w:r w:rsidR="00EC6619" w:rsidRPr="00EC6619">
              <w:rPr>
                <w:b/>
                <w:sz w:val="20"/>
                <w:szCs w:val="20"/>
                <w:lang w:val="en-US" w:eastAsia="en-US"/>
              </w:rPr>
              <w:t>de: </w:t>
            </w:r>
          </w:p>
        </w:tc>
        <w:tc>
          <w:tcPr>
            <w:tcW w:w="4606" w:type="dxa"/>
          </w:tcPr>
          <w:p w14:paraId="380539C9" w14:textId="77777777" w:rsidR="00CF763B" w:rsidRPr="00EC6619" w:rsidRDefault="00CF763B" w:rsidP="00CF763B">
            <w:pPr>
              <w:tabs>
                <w:tab w:val="left" w:pos="6390"/>
              </w:tabs>
              <w:rPr>
                <w:b/>
                <w:sz w:val="20"/>
                <w:szCs w:val="20"/>
                <w:lang w:val="en-US" w:eastAsia="en-US"/>
              </w:rPr>
            </w:pPr>
          </w:p>
        </w:tc>
      </w:tr>
      <w:tr w:rsidR="00CF763B" w:rsidRPr="00EC6619" w14:paraId="7B8A4354" w14:textId="77777777" w:rsidTr="00CF763B">
        <w:tc>
          <w:tcPr>
            <w:tcW w:w="4606" w:type="dxa"/>
          </w:tcPr>
          <w:p w14:paraId="38EB210B" w14:textId="77777777" w:rsidR="00CF763B" w:rsidRPr="00EC6619" w:rsidRDefault="00CF763B" w:rsidP="00310F21">
            <w:pPr>
              <w:numPr>
                <w:ilvl w:val="0"/>
                <w:numId w:val="80"/>
              </w:numPr>
              <w:tabs>
                <w:tab w:val="left" w:pos="6390"/>
              </w:tabs>
              <w:jc w:val="both"/>
              <w:rPr>
                <w:b/>
                <w:sz w:val="20"/>
                <w:szCs w:val="20"/>
                <w:lang w:val="en-US" w:eastAsia="en-US"/>
              </w:rPr>
            </w:pPr>
            <w:r w:rsidRPr="00EC6619">
              <w:rPr>
                <w:b/>
                <w:sz w:val="20"/>
                <w:szCs w:val="20"/>
                <w:lang w:eastAsia="en-US"/>
              </w:rPr>
              <w:t>Région</w:t>
            </w:r>
            <w:r w:rsidRPr="00EC6619">
              <w:rPr>
                <w:b/>
                <w:sz w:val="20"/>
                <w:szCs w:val="20"/>
                <w:lang w:val="en-US" w:eastAsia="en-US"/>
              </w:rPr>
              <w:t xml:space="preserve"> de :</w:t>
            </w:r>
          </w:p>
        </w:tc>
        <w:tc>
          <w:tcPr>
            <w:tcW w:w="4606" w:type="dxa"/>
          </w:tcPr>
          <w:p w14:paraId="2F5F714C" w14:textId="77777777" w:rsidR="00CF763B" w:rsidRPr="00EC6619" w:rsidRDefault="00CF763B" w:rsidP="00CF763B">
            <w:pPr>
              <w:tabs>
                <w:tab w:val="left" w:pos="6390"/>
              </w:tabs>
              <w:rPr>
                <w:b/>
                <w:sz w:val="20"/>
                <w:szCs w:val="20"/>
                <w:lang w:val="en-US" w:eastAsia="en-US"/>
              </w:rPr>
            </w:pPr>
          </w:p>
        </w:tc>
      </w:tr>
      <w:tr w:rsidR="00CF763B" w:rsidRPr="00EC6619" w14:paraId="5184A475" w14:textId="77777777" w:rsidTr="00CF763B">
        <w:tc>
          <w:tcPr>
            <w:tcW w:w="4606" w:type="dxa"/>
          </w:tcPr>
          <w:p w14:paraId="0245DBBD" w14:textId="77777777" w:rsidR="00CF763B" w:rsidRPr="00EC6619" w:rsidRDefault="00CF763B" w:rsidP="00310F21">
            <w:pPr>
              <w:numPr>
                <w:ilvl w:val="0"/>
                <w:numId w:val="80"/>
              </w:numPr>
              <w:tabs>
                <w:tab w:val="left" w:pos="6390"/>
              </w:tabs>
              <w:jc w:val="both"/>
              <w:rPr>
                <w:b/>
                <w:sz w:val="20"/>
                <w:szCs w:val="20"/>
                <w:lang w:eastAsia="en-US"/>
              </w:rPr>
            </w:pPr>
            <w:r w:rsidRPr="00EC6619">
              <w:rPr>
                <w:b/>
                <w:sz w:val="20"/>
                <w:szCs w:val="20"/>
                <w:lang w:eastAsia="en-US"/>
              </w:rPr>
              <w:t>District de</w:t>
            </w:r>
          </w:p>
        </w:tc>
        <w:tc>
          <w:tcPr>
            <w:tcW w:w="4606" w:type="dxa"/>
          </w:tcPr>
          <w:p w14:paraId="4D0B9CA1" w14:textId="77777777" w:rsidR="00CF763B" w:rsidRPr="00EC6619" w:rsidRDefault="00CF763B" w:rsidP="00CF763B">
            <w:pPr>
              <w:tabs>
                <w:tab w:val="left" w:pos="6390"/>
              </w:tabs>
              <w:rPr>
                <w:b/>
                <w:sz w:val="20"/>
                <w:szCs w:val="20"/>
                <w:lang w:eastAsia="en-US"/>
              </w:rPr>
            </w:pPr>
          </w:p>
        </w:tc>
      </w:tr>
      <w:tr w:rsidR="00CF763B" w:rsidRPr="00EC6619" w14:paraId="02EF429C" w14:textId="77777777" w:rsidTr="00CF763B">
        <w:tc>
          <w:tcPr>
            <w:tcW w:w="4606" w:type="dxa"/>
          </w:tcPr>
          <w:p w14:paraId="68A5F06C" w14:textId="77777777" w:rsidR="00CF763B" w:rsidRPr="00EC6619" w:rsidRDefault="00CF763B" w:rsidP="00310F21">
            <w:pPr>
              <w:numPr>
                <w:ilvl w:val="0"/>
                <w:numId w:val="80"/>
              </w:numPr>
              <w:tabs>
                <w:tab w:val="left" w:pos="6390"/>
              </w:tabs>
              <w:jc w:val="both"/>
              <w:rPr>
                <w:b/>
                <w:sz w:val="20"/>
                <w:szCs w:val="20"/>
                <w:lang w:eastAsia="en-US"/>
              </w:rPr>
            </w:pPr>
            <w:r w:rsidRPr="00EC6619">
              <w:rPr>
                <w:b/>
                <w:sz w:val="20"/>
                <w:szCs w:val="20"/>
                <w:lang w:eastAsia="en-US"/>
              </w:rPr>
              <w:t>Commune de) :</w:t>
            </w:r>
          </w:p>
        </w:tc>
        <w:tc>
          <w:tcPr>
            <w:tcW w:w="4606" w:type="dxa"/>
          </w:tcPr>
          <w:p w14:paraId="410549DC" w14:textId="77777777" w:rsidR="00CF763B" w:rsidRPr="00EC6619" w:rsidRDefault="00CF763B" w:rsidP="00CF763B">
            <w:pPr>
              <w:tabs>
                <w:tab w:val="left" w:pos="6390"/>
              </w:tabs>
              <w:rPr>
                <w:b/>
                <w:sz w:val="20"/>
                <w:szCs w:val="20"/>
                <w:lang w:eastAsia="en-US"/>
              </w:rPr>
            </w:pPr>
          </w:p>
        </w:tc>
      </w:tr>
      <w:tr w:rsidR="00CF763B" w:rsidRPr="00EC6619" w14:paraId="427918CD" w14:textId="77777777" w:rsidTr="00CF763B">
        <w:tc>
          <w:tcPr>
            <w:tcW w:w="4606" w:type="dxa"/>
          </w:tcPr>
          <w:p w14:paraId="2FDB0B4D" w14:textId="77777777" w:rsidR="00CF763B" w:rsidRPr="00EC6619" w:rsidRDefault="00CF763B" w:rsidP="00310F21">
            <w:pPr>
              <w:numPr>
                <w:ilvl w:val="0"/>
                <w:numId w:val="80"/>
              </w:numPr>
              <w:tabs>
                <w:tab w:val="left" w:pos="6390"/>
              </w:tabs>
              <w:jc w:val="both"/>
              <w:rPr>
                <w:b/>
                <w:sz w:val="20"/>
                <w:szCs w:val="20"/>
                <w:lang w:eastAsia="en-US"/>
              </w:rPr>
            </w:pPr>
            <w:r w:rsidRPr="00EC6619">
              <w:rPr>
                <w:b/>
                <w:sz w:val="20"/>
                <w:szCs w:val="20"/>
                <w:lang w:eastAsia="en-US"/>
              </w:rPr>
              <w:t>Fokontany desservis :</w:t>
            </w:r>
          </w:p>
          <w:p w14:paraId="014D5E66" w14:textId="77777777" w:rsidR="00CF763B" w:rsidRPr="00EC6619" w:rsidRDefault="00CF763B" w:rsidP="00CF763B">
            <w:pPr>
              <w:tabs>
                <w:tab w:val="left" w:pos="6390"/>
              </w:tabs>
              <w:ind w:left="360"/>
              <w:rPr>
                <w:b/>
                <w:sz w:val="20"/>
                <w:szCs w:val="20"/>
                <w:lang w:val="en-US" w:eastAsia="en-US"/>
              </w:rPr>
            </w:pPr>
          </w:p>
        </w:tc>
        <w:tc>
          <w:tcPr>
            <w:tcW w:w="4606" w:type="dxa"/>
          </w:tcPr>
          <w:p w14:paraId="102B15DF" w14:textId="77777777" w:rsidR="00CF763B" w:rsidRPr="00EC6619" w:rsidRDefault="00CF763B" w:rsidP="00CF763B">
            <w:pPr>
              <w:tabs>
                <w:tab w:val="left" w:pos="6390"/>
              </w:tabs>
              <w:ind w:left="360"/>
              <w:rPr>
                <w:b/>
                <w:sz w:val="20"/>
                <w:szCs w:val="20"/>
                <w:lang w:val="en-US" w:eastAsia="en-US"/>
              </w:rPr>
            </w:pPr>
            <w:r w:rsidRPr="00EC6619">
              <w:rPr>
                <w:b/>
                <w:sz w:val="20"/>
                <w:szCs w:val="20"/>
                <w:lang w:val="en-US" w:eastAsia="en-US"/>
              </w:rPr>
              <w:t xml:space="preserve">-    </w:t>
            </w:r>
          </w:p>
          <w:p w14:paraId="5FF2C2EF" w14:textId="77777777" w:rsidR="00CF763B" w:rsidRPr="00EC6619" w:rsidRDefault="00CF763B" w:rsidP="00CF763B">
            <w:pPr>
              <w:tabs>
                <w:tab w:val="left" w:pos="6390"/>
              </w:tabs>
              <w:ind w:left="360"/>
              <w:rPr>
                <w:b/>
                <w:sz w:val="20"/>
                <w:szCs w:val="20"/>
                <w:lang w:val="en-US" w:eastAsia="en-US"/>
              </w:rPr>
            </w:pPr>
            <w:r w:rsidRPr="00EC6619">
              <w:rPr>
                <w:b/>
                <w:sz w:val="20"/>
                <w:szCs w:val="20"/>
                <w:lang w:val="en-US" w:eastAsia="en-US"/>
              </w:rPr>
              <w:t>-</w:t>
            </w:r>
          </w:p>
          <w:p w14:paraId="7F2D35A2" w14:textId="77777777" w:rsidR="00CF763B" w:rsidRPr="00EC6619" w:rsidRDefault="00CF763B" w:rsidP="00CF763B">
            <w:pPr>
              <w:tabs>
                <w:tab w:val="left" w:pos="6390"/>
              </w:tabs>
              <w:ind w:left="360"/>
              <w:rPr>
                <w:b/>
                <w:sz w:val="20"/>
                <w:szCs w:val="20"/>
                <w:lang w:val="en-US" w:eastAsia="en-US"/>
              </w:rPr>
            </w:pPr>
            <w:r w:rsidRPr="00EC6619">
              <w:rPr>
                <w:b/>
                <w:sz w:val="20"/>
                <w:szCs w:val="20"/>
                <w:lang w:val="en-US" w:eastAsia="en-US"/>
              </w:rPr>
              <w:t>-</w:t>
            </w:r>
          </w:p>
          <w:p w14:paraId="046F721B" w14:textId="77777777" w:rsidR="00CF763B" w:rsidRPr="00EC6619" w:rsidRDefault="00CF763B" w:rsidP="00EC6619">
            <w:pPr>
              <w:tabs>
                <w:tab w:val="left" w:pos="6390"/>
              </w:tabs>
              <w:ind w:left="360"/>
              <w:rPr>
                <w:b/>
                <w:sz w:val="20"/>
                <w:szCs w:val="20"/>
                <w:lang w:val="en-US" w:eastAsia="en-US"/>
              </w:rPr>
            </w:pPr>
            <w:r w:rsidRPr="00EC6619">
              <w:rPr>
                <w:b/>
                <w:sz w:val="20"/>
                <w:szCs w:val="20"/>
                <w:lang w:val="en-US" w:eastAsia="en-US"/>
              </w:rPr>
              <w:t>-</w:t>
            </w:r>
          </w:p>
        </w:tc>
      </w:tr>
    </w:tbl>
    <w:p w14:paraId="3AB943A5" w14:textId="77777777" w:rsidR="00CF763B" w:rsidRPr="00EC6619" w:rsidRDefault="00CF763B" w:rsidP="00CF763B">
      <w:pPr>
        <w:tabs>
          <w:tab w:val="center" w:pos="4320"/>
          <w:tab w:val="left" w:pos="6390"/>
          <w:tab w:val="right" w:pos="8640"/>
        </w:tabs>
        <w:ind w:left="360"/>
        <w:rPr>
          <w:b/>
          <w:bCs/>
          <w:sz w:val="20"/>
          <w:szCs w:val="20"/>
        </w:rPr>
      </w:pPr>
    </w:p>
    <w:p w14:paraId="7064DC3E" w14:textId="77777777" w:rsidR="00CF763B" w:rsidRPr="00EC6619" w:rsidRDefault="00CF763B" w:rsidP="00CF763B">
      <w:pPr>
        <w:tabs>
          <w:tab w:val="center" w:pos="4320"/>
          <w:tab w:val="left" w:pos="6390"/>
          <w:tab w:val="right" w:pos="8640"/>
        </w:tabs>
        <w:ind w:left="360"/>
        <w:rPr>
          <w:b/>
          <w:bCs/>
          <w:sz w:val="20"/>
          <w:szCs w:val="20"/>
        </w:rPr>
      </w:pPr>
      <w:r w:rsidRPr="00EC6619">
        <w:rPr>
          <w:b/>
          <w:bCs/>
          <w:sz w:val="20"/>
          <w:szCs w:val="20"/>
        </w:rPr>
        <w:t>1.2 Description de la région traversée par la piste</w:t>
      </w:r>
      <w:r w:rsidR="00EC6619">
        <w:rPr>
          <w:b/>
          <w:bCs/>
          <w:sz w:val="20"/>
          <w:szCs w:val="20"/>
        </w:rPr>
        <w:t xml:space="preserve"> ou de l’ouvrage</w:t>
      </w:r>
    </w:p>
    <w:p w14:paraId="6862256A" w14:textId="77777777" w:rsidR="00CF763B" w:rsidRPr="00EC6619" w:rsidRDefault="00CF763B" w:rsidP="00CF763B">
      <w:pPr>
        <w:tabs>
          <w:tab w:val="center" w:pos="4320"/>
          <w:tab w:val="left" w:pos="6390"/>
          <w:tab w:val="right" w:pos="8640"/>
        </w:tabs>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F763B" w:rsidRPr="00EC6619" w14:paraId="40CA1CBB" w14:textId="77777777" w:rsidTr="00CF763B">
        <w:tc>
          <w:tcPr>
            <w:tcW w:w="9212" w:type="dxa"/>
          </w:tcPr>
          <w:p w14:paraId="18424D1F" w14:textId="77777777" w:rsidR="00CF763B" w:rsidRPr="00EC6619" w:rsidRDefault="00CF763B" w:rsidP="00CF763B">
            <w:pPr>
              <w:tabs>
                <w:tab w:val="center" w:pos="4320"/>
                <w:tab w:val="left" w:pos="6390"/>
                <w:tab w:val="right" w:pos="8640"/>
              </w:tabs>
              <w:rPr>
                <w:b/>
                <w:sz w:val="20"/>
                <w:szCs w:val="20"/>
                <w:lang w:eastAsia="en-US"/>
              </w:rPr>
            </w:pPr>
            <w:r w:rsidRPr="00EC6619">
              <w:rPr>
                <w:b/>
                <w:sz w:val="20"/>
                <w:szCs w:val="20"/>
                <w:lang w:eastAsia="en-US"/>
              </w:rPr>
              <w:t>(Joindre un plan croquis / une carte permettant de visualiser le tracé de la piste)</w:t>
            </w:r>
          </w:p>
          <w:p w14:paraId="42954A2B" w14:textId="77777777" w:rsidR="00CF763B" w:rsidRPr="00EC6619" w:rsidRDefault="00CF763B" w:rsidP="00CF763B">
            <w:pPr>
              <w:tabs>
                <w:tab w:val="center" w:pos="4320"/>
                <w:tab w:val="left" w:pos="6390"/>
                <w:tab w:val="right" w:pos="8640"/>
              </w:tabs>
              <w:rPr>
                <w:b/>
                <w:sz w:val="20"/>
                <w:szCs w:val="20"/>
                <w:lang w:eastAsia="en-US"/>
              </w:rPr>
            </w:pPr>
          </w:p>
          <w:p w14:paraId="744B3E64" w14:textId="77777777" w:rsidR="00CF763B" w:rsidRPr="00EC6619" w:rsidRDefault="00CF763B" w:rsidP="00CF763B">
            <w:pPr>
              <w:tabs>
                <w:tab w:val="center" w:pos="4320"/>
                <w:tab w:val="left" w:pos="6390"/>
                <w:tab w:val="right" w:pos="8640"/>
              </w:tabs>
              <w:rPr>
                <w:b/>
                <w:bCs/>
                <w:sz w:val="20"/>
                <w:szCs w:val="20"/>
                <w:lang w:eastAsia="en-US"/>
              </w:rPr>
            </w:pPr>
          </w:p>
          <w:p w14:paraId="05A57C51" w14:textId="77777777" w:rsidR="00CF763B" w:rsidRPr="00EC6619" w:rsidRDefault="00CF763B" w:rsidP="00CF763B">
            <w:pPr>
              <w:tabs>
                <w:tab w:val="center" w:pos="4320"/>
                <w:tab w:val="left" w:pos="6390"/>
                <w:tab w:val="right" w:pos="8640"/>
              </w:tabs>
              <w:rPr>
                <w:b/>
                <w:bCs/>
                <w:sz w:val="20"/>
                <w:szCs w:val="20"/>
                <w:lang w:eastAsia="en-US"/>
              </w:rPr>
            </w:pPr>
          </w:p>
          <w:p w14:paraId="389ED7D0" w14:textId="77777777" w:rsidR="00CF763B" w:rsidRPr="00EC6619" w:rsidRDefault="00CF763B" w:rsidP="00CF763B">
            <w:pPr>
              <w:tabs>
                <w:tab w:val="center" w:pos="4320"/>
                <w:tab w:val="left" w:pos="6390"/>
                <w:tab w:val="right" w:pos="8640"/>
              </w:tabs>
              <w:rPr>
                <w:b/>
                <w:bCs/>
                <w:sz w:val="20"/>
                <w:szCs w:val="20"/>
                <w:lang w:eastAsia="en-US"/>
              </w:rPr>
            </w:pPr>
          </w:p>
        </w:tc>
      </w:tr>
    </w:tbl>
    <w:p w14:paraId="24BD076E" w14:textId="77777777" w:rsidR="00CF763B" w:rsidRPr="00EC6619" w:rsidRDefault="00CF763B" w:rsidP="00CF763B">
      <w:pPr>
        <w:tabs>
          <w:tab w:val="center" w:pos="4320"/>
          <w:tab w:val="left" w:pos="6390"/>
          <w:tab w:val="right" w:pos="8640"/>
        </w:tabs>
        <w:rPr>
          <w:b/>
          <w:bCs/>
          <w:sz w:val="20"/>
          <w:szCs w:val="20"/>
        </w:rPr>
      </w:pPr>
    </w:p>
    <w:p w14:paraId="02D2C41B" w14:textId="77777777" w:rsidR="00CF763B" w:rsidRPr="00EC6619" w:rsidRDefault="00CF763B" w:rsidP="00CF763B">
      <w:pPr>
        <w:tabs>
          <w:tab w:val="center" w:pos="4320"/>
          <w:tab w:val="left" w:pos="6390"/>
          <w:tab w:val="right" w:pos="8640"/>
        </w:tabs>
        <w:ind w:left="360"/>
        <w:rPr>
          <w:b/>
          <w:bCs/>
          <w:sz w:val="20"/>
          <w:szCs w:val="20"/>
        </w:rPr>
      </w:pPr>
      <w:r w:rsidRPr="00EC6619">
        <w:rPr>
          <w:b/>
          <w:bCs/>
          <w:sz w:val="20"/>
          <w:szCs w:val="20"/>
        </w:rPr>
        <w:t>1.3  Propriété des terrains traversés par la piste</w:t>
      </w:r>
      <w:r w:rsidR="00EC6619">
        <w:rPr>
          <w:b/>
          <w:bCs/>
          <w:sz w:val="20"/>
          <w:szCs w:val="20"/>
        </w:rPr>
        <w:t xml:space="preserve"> ou l’ouvrage</w:t>
      </w:r>
    </w:p>
    <w:p w14:paraId="6AB9FBAD" w14:textId="77777777" w:rsidR="00CF763B" w:rsidRPr="00EC6619" w:rsidRDefault="00CF763B" w:rsidP="00CF763B">
      <w:pPr>
        <w:tabs>
          <w:tab w:val="center" w:pos="4320"/>
          <w:tab w:val="left" w:pos="6390"/>
          <w:tab w:val="right" w:pos="8640"/>
        </w:tabs>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606"/>
        <w:gridCol w:w="4606"/>
      </w:tblGrid>
      <w:tr w:rsidR="00CF763B" w:rsidRPr="00EC6619" w14:paraId="17E09309" w14:textId="77777777" w:rsidTr="00CF763B">
        <w:tc>
          <w:tcPr>
            <w:tcW w:w="4606" w:type="dxa"/>
          </w:tcPr>
          <w:p w14:paraId="7BF8FAB5" w14:textId="77777777" w:rsidR="00CF763B" w:rsidRPr="00EC6619" w:rsidRDefault="00CF763B" w:rsidP="00CF763B">
            <w:pPr>
              <w:tabs>
                <w:tab w:val="center" w:pos="4320"/>
                <w:tab w:val="left" w:pos="6390"/>
                <w:tab w:val="right" w:pos="8640"/>
              </w:tabs>
              <w:rPr>
                <w:b/>
                <w:sz w:val="20"/>
                <w:szCs w:val="20"/>
                <w:lang w:eastAsia="en-US"/>
              </w:rPr>
            </w:pPr>
            <w:r w:rsidRPr="00EC6619">
              <w:rPr>
                <w:b/>
                <w:sz w:val="20"/>
                <w:szCs w:val="20"/>
                <w:lang w:eastAsia="en-US"/>
              </w:rPr>
              <w:t>Types de propriété</w:t>
            </w:r>
          </w:p>
        </w:tc>
        <w:tc>
          <w:tcPr>
            <w:tcW w:w="4606" w:type="dxa"/>
          </w:tcPr>
          <w:p w14:paraId="19B6E0F3" w14:textId="77777777" w:rsidR="00CF763B" w:rsidRPr="00EC6619" w:rsidRDefault="00CF763B" w:rsidP="00CF763B">
            <w:pPr>
              <w:tabs>
                <w:tab w:val="center" w:pos="4320"/>
                <w:tab w:val="left" w:pos="6390"/>
                <w:tab w:val="right" w:pos="8640"/>
              </w:tabs>
              <w:rPr>
                <w:b/>
                <w:sz w:val="20"/>
                <w:szCs w:val="20"/>
                <w:lang w:eastAsia="en-US"/>
              </w:rPr>
            </w:pPr>
            <w:r w:rsidRPr="00EC6619">
              <w:rPr>
                <w:b/>
                <w:sz w:val="20"/>
                <w:szCs w:val="20"/>
                <w:lang w:eastAsia="en-US"/>
              </w:rPr>
              <w:t>Mode d’acquisition</w:t>
            </w:r>
          </w:p>
        </w:tc>
      </w:tr>
      <w:tr w:rsidR="00CF763B" w:rsidRPr="00EC6619" w14:paraId="7C428D0E" w14:textId="77777777" w:rsidTr="00CF763B">
        <w:tc>
          <w:tcPr>
            <w:tcW w:w="4606" w:type="dxa"/>
          </w:tcPr>
          <w:p w14:paraId="1D75820F" w14:textId="77777777" w:rsidR="00CF763B" w:rsidRPr="00EC6619" w:rsidRDefault="00CF763B" w:rsidP="00310F21">
            <w:pPr>
              <w:numPr>
                <w:ilvl w:val="0"/>
                <w:numId w:val="83"/>
              </w:numPr>
              <w:tabs>
                <w:tab w:val="left" w:pos="6390"/>
              </w:tabs>
              <w:jc w:val="both"/>
              <w:rPr>
                <w:b/>
                <w:sz w:val="20"/>
                <w:szCs w:val="20"/>
                <w:lang w:eastAsia="en-US"/>
              </w:rPr>
            </w:pPr>
            <w:r w:rsidRPr="00EC6619">
              <w:rPr>
                <w:b/>
                <w:sz w:val="20"/>
                <w:szCs w:val="20"/>
                <w:lang w:eastAsia="en-US"/>
              </w:rPr>
              <w:t>Terrain privé :</w:t>
            </w:r>
          </w:p>
          <w:p w14:paraId="400B3F5C" w14:textId="77777777" w:rsidR="00CF763B" w:rsidRPr="00EC6619" w:rsidRDefault="00CF763B" w:rsidP="00CF763B">
            <w:pPr>
              <w:tabs>
                <w:tab w:val="center" w:pos="4320"/>
                <w:tab w:val="left" w:pos="6390"/>
                <w:tab w:val="right" w:pos="8640"/>
              </w:tabs>
              <w:ind w:left="360"/>
              <w:rPr>
                <w:b/>
                <w:sz w:val="20"/>
                <w:szCs w:val="20"/>
                <w:lang w:eastAsia="en-US"/>
              </w:rPr>
            </w:pPr>
          </w:p>
        </w:tc>
        <w:tc>
          <w:tcPr>
            <w:tcW w:w="4606" w:type="dxa"/>
          </w:tcPr>
          <w:p w14:paraId="0A8A71F5" w14:textId="77777777" w:rsidR="00CF763B" w:rsidRPr="00EC6619" w:rsidRDefault="00CF763B" w:rsidP="00CF763B">
            <w:pPr>
              <w:tabs>
                <w:tab w:val="center" w:pos="4320"/>
                <w:tab w:val="left" w:pos="6390"/>
                <w:tab w:val="right" w:pos="8640"/>
              </w:tabs>
              <w:rPr>
                <w:b/>
                <w:sz w:val="20"/>
                <w:szCs w:val="20"/>
                <w:lang w:eastAsia="en-US"/>
              </w:rPr>
            </w:pPr>
          </w:p>
        </w:tc>
      </w:tr>
      <w:tr w:rsidR="00CF763B" w:rsidRPr="00EC6619" w14:paraId="5709752B" w14:textId="77777777" w:rsidTr="00CF763B">
        <w:tc>
          <w:tcPr>
            <w:tcW w:w="4606" w:type="dxa"/>
          </w:tcPr>
          <w:p w14:paraId="202A561D" w14:textId="77777777" w:rsidR="00CF763B" w:rsidRPr="00EC6619" w:rsidRDefault="00CF763B" w:rsidP="00310F21">
            <w:pPr>
              <w:numPr>
                <w:ilvl w:val="0"/>
                <w:numId w:val="83"/>
              </w:numPr>
              <w:tabs>
                <w:tab w:val="left" w:pos="6390"/>
              </w:tabs>
              <w:jc w:val="both"/>
              <w:rPr>
                <w:b/>
                <w:sz w:val="20"/>
                <w:szCs w:val="20"/>
                <w:lang w:eastAsia="en-US"/>
              </w:rPr>
            </w:pPr>
            <w:r w:rsidRPr="00EC6619">
              <w:rPr>
                <w:b/>
                <w:sz w:val="20"/>
                <w:szCs w:val="20"/>
                <w:lang w:eastAsia="en-US"/>
              </w:rPr>
              <w:t>Terrain communautaire :</w:t>
            </w:r>
          </w:p>
          <w:p w14:paraId="13364C1D" w14:textId="77777777" w:rsidR="00CF763B" w:rsidRPr="00EC6619" w:rsidRDefault="00CF763B" w:rsidP="00CF763B">
            <w:pPr>
              <w:tabs>
                <w:tab w:val="center" w:pos="4320"/>
                <w:tab w:val="left" w:pos="6390"/>
                <w:tab w:val="right" w:pos="8640"/>
              </w:tabs>
              <w:ind w:left="360"/>
              <w:rPr>
                <w:b/>
                <w:sz w:val="20"/>
                <w:szCs w:val="20"/>
                <w:lang w:eastAsia="en-US"/>
              </w:rPr>
            </w:pPr>
          </w:p>
        </w:tc>
        <w:tc>
          <w:tcPr>
            <w:tcW w:w="4606" w:type="dxa"/>
          </w:tcPr>
          <w:p w14:paraId="2512A324" w14:textId="77777777" w:rsidR="00CF763B" w:rsidRPr="00EC6619" w:rsidRDefault="00CF763B" w:rsidP="00CF763B">
            <w:pPr>
              <w:tabs>
                <w:tab w:val="center" w:pos="4320"/>
                <w:tab w:val="left" w:pos="6390"/>
                <w:tab w:val="right" w:pos="8640"/>
              </w:tabs>
              <w:rPr>
                <w:b/>
                <w:sz w:val="20"/>
                <w:szCs w:val="20"/>
                <w:lang w:eastAsia="en-US"/>
              </w:rPr>
            </w:pPr>
          </w:p>
        </w:tc>
      </w:tr>
      <w:tr w:rsidR="00CF763B" w:rsidRPr="00EC6619" w14:paraId="7616B703" w14:textId="77777777" w:rsidTr="00CF763B">
        <w:tc>
          <w:tcPr>
            <w:tcW w:w="4606" w:type="dxa"/>
          </w:tcPr>
          <w:p w14:paraId="20E0CB57" w14:textId="77777777" w:rsidR="00CF763B" w:rsidRPr="00EC6619" w:rsidRDefault="00CF763B" w:rsidP="00310F21">
            <w:pPr>
              <w:numPr>
                <w:ilvl w:val="0"/>
                <w:numId w:val="83"/>
              </w:numPr>
              <w:tabs>
                <w:tab w:val="left" w:pos="6390"/>
              </w:tabs>
              <w:jc w:val="both"/>
              <w:rPr>
                <w:b/>
                <w:sz w:val="20"/>
                <w:szCs w:val="20"/>
                <w:lang w:eastAsia="en-US"/>
              </w:rPr>
            </w:pPr>
            <w:r w:rsidRPr="00EC6619">
              <w:rPr>
                <w:b/>
                <w:sz w:val="20"/>
                <w:szCs w:val="20"/>
                <w:lang w:eastAsia="en-US"/>
              </w:rPr>
              <w:t>Terrain domanial :</w:t>
            </w:r>
          </w:p>
          <w:p w14:paraId="6AE57E7A" w14:textId="77777777" w:rsidR="00CF763B" w:rsidRPr="00EC6619" w:rsidRDefault="00CF763B" w:rsidP="00CF763B">
            <w:pPr>
              <w:tabs>
                <w:tab w:val="center" w:pos="4320"/>
                <w:tab w:val="left" w:pos="6390"/>
                <w:tab w:val="right" w:pos="8640"/>
              </w:tabs>
              <w:ind w:left="360"/>
              <w:rPr>
                <w:b/>
                <w:sz w:val="20"/>
                <w:szCs w:val="20"/>
                <w:lang w:eastAsia="en-US"/>
              </w:rPr>
            </w:pPr>
          </w:p>
        </w:tc>
        <w:tc>
          <w:tcPr>
            <w:tcW w:w="4606" w:type="dxa"/>
          </w:tcPr>
          <w:p w14:paraId="0131FF2B" w14:textId="77777777" w:rsidR="00CF763B" w:rsidRPr="00EC6619" w:rsidRDefault="00CF763B" w:rsidP="00CF763B">
            <w:pPr>
              <w:tabs>
                <w:tab w:val="center" w:pos="4320"/>
                <w:tab w:val="left" w:pos="6390"/>
                <w:tab w:val="right" w:pos="8640"/>
              </w:tabs>
              <w:rPr>
                <w:b/>
                <w:sz w:val="20"/>
                <w:szCs w:val="20"/>
                <w:lang w:eastAsia="en-US"/>
              </w:rPr>
            </w:pPr>
          </w:p>
        </w:tc>
      </w:tr>
    </w:tbl>
    <w:p w14:paraId="6077D63D" w14:textId="77777777" w:rsidR="00CF763B" w:rsidRPr="00EC6619" w:rsidRDefault="00CF763B" w:rsidP="00CF763B">
      <w:pPr>
        <w:tabs>
          <w:tab w:val="center" w:pos="4320"/>
          <w:tab w:val="left" w:pos="6390"/>
          <w:tab w:val="right" w:pos="8640"/>
        </w:tabs>
        <w:rPr>
          <w:b/>
          <w:bCs/>
          <w:sz w:val="20"/>
          <w:szCs w:val="20"/>
        </w:rPr>
      </w:pPr>
    </w:p>
    <w:p w14:paraId="7062D9F8" w14:textId="77777777" w:rsidR="00CF763B" w:rsidRPr="00EC6619" w:rsidRDefault="00CF763B" w:rsidP="00A44AAC">
      <w:pPr>
        <w:tabs>
          <w:tab w:val="left" w:pos="6390"/>
        </w:tabs>
        <w:jc w:val="both"/>
        <w:rPr>
          <w:b/>
          <w:bCs/>
          <w:sz w:val="20"/>
          <w:szCs w:val="20"/>
        </w:rPr>
      </w:pPr>
      <w:r w:rsidRPr="00EC6619">
        <w:rPr>
          <w:b/>
          <w:bCs/>
          <w:sz w:val="20"/>
          <w:szCs w:val="20"/>
        </w:rPr>
        <w:t>NATURE DES TRAVAUX</w:t>
      </w:r>
    </w:p>
    <w:p w14:paraId="1B50E9F2" w14:textId="77777777" w:rsidR="00CF763B" w:rsidRPr="00EC6619" w:rsidRDefault="00CF763B" w:rsidP="00CF763B">
      <w:pPr>
        <w:tabs>
          <w:tab w:val="center" w:pos="4320"/>
          <w:tab w:val="left" w:pos="6390"/>
          <w:tab w:val="right" w:pos="8640"/>
        </w:tabs>
        <w:rPr>
          <w:b/>
          <w:bCs/>
          <w:sz w:val="20"/>
          <w:szCs w:val="20"/>
        </w:rPr>
      </w:pPr>
    </w:p>
    <w:p w14:paraId="0A2B9D4B" w14:textId="77777777" w:rsidR="00CF763B" w:rsidRPr="00EC6619" w:rsidRDefault="00CF763B" w:rsidP="00CF763B">
      <w:pPr>
        <w:tabs>
          <w:tab w:val="center" w:pos="4320"/>
          <w:tab w:val="left" w:pos="6390"/>
          <w:tab w:val="right" w:pos="8640"/>
        </w:tabs>
        <w:rPr>
          <w:b/>
          <w:bCs/>
          <w:sz w:val="20"/>
          <w:szCs w:val="20"/>
        </w:rPr>
      </w:pPr>
      <w:r w:rsidRPr="00EC6619">
        <w:rPr>
          <w:b/>
          <w:bCs/>
          <w:sz w:val="20"/>
          <w:szCs w:val="20"/>
        </w:rPr>
        <w:t>2.1 Liste des ouvrages à réaliser</w:t>
      </w:r>
    </w:p>
    <w:p w14:paraId="463DF873" w14:textId="77777777" w:rsidR="00CF763B" w:rsidRPr="00EC6619" w:rsidRDefault="00CF763B" w:rsidP="00CF763B">
      <w:pPr>
        <w:tabs>
          <w:tab w:val="center" w:pos="4320"/>
          <w:tab w:val="left" w:pos="6390"/>
          <w:tab w:val="right" w:pos="8640"/>
        </w:tabs>
        <w:rPr>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F763B" w:rsidRPr="00EC6619" w14:paraId="67E550C4" w14:textId="77777777" w:rsidTr="00CF763B">
        <w:tc>
          <w:tcPr>
            <w:tcW w:w="9212" w:type="dxa"/>
          </w:tcPr>
          <w:p w14:paraId="52712214" w14:textId="77777777" w:rsidR="00CF763B" w:rsidRPr="00EC6619" w:rsidRDefault="00CF763B" w:rsidP="00CF763B">
            <w:pPr>
              <w:tabs>
                <w:tab w:val="center" w:pos="4320"/>
                <w:tab w:val="left" w:pos="6390"/>
                <w:tab w:val="right" w:pos="8640"/>
              </w:tabs>
              <w:rPr>
                <w:b/>
                <w:sz w:val="20"/>
                <w:szCs w:val="20"/>
                <w:lang w:val="en-US" w:eastAsia="en-US"/>
              </w:rPr>
            </w:pPr>
          </w:p>
          <w:p w14:paraId="59352BFC" w14:textId="77777777" w:rsidR="00CF763B" w:rsidRPr="00EC6619" w:rsidRDefault="00CF763B" w:rsidP="00CF763B">
            <w:pPr>
              <w:tabs>
                <w:tab w:val="center" w:pos="4320"/>
                <w:tab w:val="left" w:pos="6390"/>
                <w:tab w:val="right" w:pos="8640"/>
              </w:tabs>
              <w:rPr>
                <w:b/>
                <w:sz w:val="20"/>
                <w:szCs w:val="20"/>
                <w:lang w:val="en-US" w:eastAsia="en-US"/>
              </w:rPr>
            </w:pPr>
          </w:p>
        </w:tc>
      </w:tr>
      <w:tr w:rsidR="00CF763B" w:rsidRPr="00EC6619" w14:paraId="5F82F8AF" w14:textId="77777777" w:rsidTr="00CF763B">
        <w:tc>
          <w:tcPr>
            <w:tcW w:w="9212" w:type="dxa"/>
          </w:tcPr>
          <w:p w14:paraId="63585075" w14:textId="77777777" w:rsidR="00CF763B" w:rsidRPr="00EC6619" w:rsidRDefault="00CF763B" w:rsidP="00CF763B">
            <w:pPr>
              <w:tabs>
                <w:tab w:val="center" w:pos="4320"/>
                <w:tab w:val="left" w:pos="6390"/>
                <w:tab w:val="right" w:pos="8640"/>
              </w:tabs>
              <w:rPr>
                <w:b/>
                <w:sz w:val="20"/>
                <w:szCs w:val="20"/>
                <w:lang w:val="en-US" w:eastAsia="en-US"/>
              </w:rPr>
            </w:pPr>
          </w:p>
          <w:p w14:paraId="4E138FDD" w14:textId="77777777" w:rsidR="00CF763B" w:rsidRPr="00EC6619" w:rsidRDefault="00CF763B" w:rsidP="00CF763B">
            <w:pPr>
              <w:tabs>
                <w:tab w:val="center" w:pos="4320"/>
                <w:tab w:val="left" w:pos="6390"/>
                <w:tab w:val="right" w:pos="8640"/>
              </w:tabs>
              <w:rPr>
                <w:b/>
                <w:sz w:val="20"/>
                <w:szCs w:val="20"/>
                <w:lang w:val="en-US" w:eastAsia="en-US"/>
              </w:rPr>
            </w:pPr>
          </w:p>
        </w:tc>
      </w:tr>
      <w:tr w:rsidR="00CF763B" w:rsidRPr="00EC6619" w14:paraId="1BC187EE" w14:textId="77777777" w:rsidTr="00CF763B">
        <w:tc>
          <w:tcPr>
            <w:tcW w:w="9212" w:type="dxa"/>
          </w:tcPr>
          <w:p w14:paraId="3E8B44E4" w14:textId="77777777" w:rsidR="00CF763B" w:rsidRPr="00EC6619" w:rsidRDefault="00CF763B" w:rsidP="00CF763B">
            <w:pPr>
              <w:tabs>
                <w:tab w:val="center" w:pos="4320"/>
                <w:tab w:val="left" w:pos="6390"/>
                <w:tab w:val="right" w:pos="8640"/>
              </w:tabs>
              <w:rPr>
                <w:b/>
                <w:sz w:val="20"/>
                <w:szCs w:val="20"/>
                <w:lang w:val="en-US" w:eastAsia="en-US"/>
              </w:rPr>
            </w:pPr>
          </w:p>
          <w:p w14:paraId="7FDEA735" w14:textId="77777777" w:rsidR="00CF763B" w:rsidRPr="00EC6619" w:rsidRDefault="00CF763B" w:rsidP="00CF763B">
            <w:pPr>
              <w:tabs>
                <w:tab w:val="center" w:pos="4320"/>
                <w:tab w:val="left" w:pos="6390"/>
                <w:tab w:val="right" w:pos="8640"/>
              </w:tabs>
              <w:rPr>
                <w:b/>
                <w:sz w:val="20"/>
                <w:szCs w:val="20"/>
                <w:lang w:val="en-US" w:eastAsia="en-US"/>
              </w:rPr>
            </w:pPr>
          </w:p>
        </w:tc>
      </w:tr>
    </w:tbl>
    <w:p w14:paraId="6A8869AF" w14:textId="77777777" w:rsidR="00CF763B" w:rsidRPr="00EC6619" w:rsidRDefault="00CF763B" w:rsidP="00CF763B">
      <w:pPr>
        <w:tabs>
          <w:tab w:val="center" w:pos="4320"/>
          <w:tab w:val="left" w:pos="6390"/>
          <w:tab w:val="right" w:pos="8640"/>
        </w:tabs>
        <w:rPr>
          <w:b/>
          <w:sz w:val="20"/>
          <w:szCs w:val="20"/>
        </w:rPr>
      </w:pPr>
    </w:p>
    <w:p w14:paraId="0E4B4F92" w14:textId="77777777" w:rsidR="00CF763B" w:rsidRPr="00EC6619" w:rsidRDefault="00CF763B" w:rsidP="00A44AAC">
      <w:pPr>
        <w:tabs>
          <w:tab w:val="left" w:pos="6390"/>
        </w:tabs>
        <w:jc w:val="both"/>
        <w:rPr>
          <w:b/>
          <w:sz w:val="20"/>
          <w:szCs w:val="20"/>
        </w:rPr>
      </w:pPr>
      <w:r w:rsidRPr="00EC6619">
        <w:rPr>
          <w:b/>
          <w:sz w:val="20"/>
          <w:szCs w:val="20"/>
        </w:rPr>
        <w:t xml:space="preserve">CARRIERE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4181"/>
        <w:gridCol w:w="5031"/>
      </w:tblGrid>
      <w:tr w:rsidR="00CF763B" w:rsidRPr="00EC6619" w14:paraId="5432F479" w14:textId="77777777" w:rsidTr="00EC6619">
        <w:tc>
          <w:tcPr>
            <w:tcW w:w="4181" w:type="dxa"/>
          </w:tcPr>
          <w:p w14:paraId="7A384437" w14:textId="77777777" w:rsidR="00CF763B" w:rsidRPr="00EC6619" w:rsidRDefault="00CF763B" w:rsidP="00310F21">
            <w:pPr>
              <w:numPr>
                <w:ilvl w:val="0"/>
                <w:numId w:val="84"/>
              </w:numPr>
              <w:tabs>
                <w:tab w:val="left" w:pos="6390"/>
              </w:tabs>
              <w:jc w:val="both"/>
              <w:rPr>
                <w:b/>
                <w:sz w:val="20"/>
                <w:szCs w:val="20"/>
                <w:lang w:eastAsia="en-US"/>
              </w:rPr>
            </w:pPr>
            <w:r w:rsidRPr="00EC6619">
              <w:rPr>
                <w:b/>
                <w:sz w:val="20"/>
                <w:szCs w:val="20"/>
                <w:lang w:eastAsia="en-US"/>
              </w:rPr>
              <w:t>Lieu d’extraction :</w:t>
            </w:r>
          </w:p>
        </w:tc>
        <w:tc>
          <w:tcPr>
            <w:tcW w:w="5031" w:type="dxa"/>
          </w:tcPr>
          <w:p w14:paraId="5B9DEA50" w14:textId="77777777" w:rsidR="00CF763B" w:rsidRPr="00EC6619" w:rsidRDefault="00CF763B" w:rsidP="00CF763B">
            <w:pPr>
              <w:tabs>
                <w:tab w:val="center" w:pos="4320"/>
                <w:tab w:val="left" w:pos="6390"/>
                <w:tab w:val="right" w:pos="8640"/>
              </w:tabs>
              <w:rPr>
                <w:b/>
                <w:sz w:val="20"/>
                <w:szCs w:val="20"/>
                <w:lang w:val="en-US" w:eastAsia="en-US"/>
              </w:rPr>
            </w:pPr>
          </w:p>
        </w:tc>
      </w:tr>
      <w:tr w:rsidR="00CF763B" w:rsidRPr="00EC6619" w14:paraId="0CB83ABC" w14:textId="77777777" w:rsidTr="00EC6619">
        <w:tc>
          <w:tcPr>
            <w:tcW w:w="4181" w:type="dxa"/>
          </w:tcPr>
          <w:p w14:paraId="41D9B800" w14:textId="77777777" w:rsidR="00CF763B" w:rsidRPr="00EC6619" w:rsidRDefault="00CF763B" w:rsidP="00310F21">
            <w:pPr>
              <w:numPr>
                <w:ilvl w:val="0"/>
                <w:numId w:val="84"/>
              </w:numPr>
              <w:tabs>
                <w:tab w:val="left" w:pos="6390"/>
              </w:tabs>
              <w:ind w:left="360"/>
              <w:jc w:val="both"/>
              <w:rPr>
                <w:b/>
                <w:sz w:val="20"/>
                <w:szCs w:val="20"/>
                <w:lang w:eastAsia="en-US"/>
              </w:rPr>
            </w:pPr>
            <w:r w:rsidRPr="00EC6619">
              <w:rPr>
                <w:b/>
                <w:sz w:val="20"/>
                <w:szCs w:val="20"/>
                <w:lang w:eastAsia="en-US"/>
              </w:rPr>
              <w:t>Type de propriété du sol :</w:t>
            </w:r>
          </w:p>
        </w:tc>
        <w:tc>
          <w:tcPr>
            <w:tcW w:w="5031" w:type="dxa"/>
          </w:tcPr>
          <w:p w14:paraId="58749D02" w14:textId="77777777" w:rsidR="00CF763B" w:rsidRPr="00EC6619" w:rsidRDefault="00CF763B" w:rsidP="00CF763B">
            <w:pPr>
              <w:tabs>
                <w:tab w:val="center" w:pos="4320"/>
                <w:tab w:val="left" w:pos="6390"/>
                <w:tab w:val="right" w:pos="8640"/>
              </w:tabs>
              <w:rPr>
                <w:b/>
                <w:sz w:val="20"/>
                <w:szCs w:val="20"/>
                <w:lang w:eastAsia="en-US"/>
              </w:rPr>
            </w:pPr>
          </w:p>
        </w:tc>
      </w:tr>
      <w:tr w:rsidR="00CF763B" w:rsidRPr="00EC6619" w14:paraId="66DD1FA4" w14:textId="77777777" w:rsidTr="00EC6619">
        <w:tc>
          <w:tcPr>
            <w:tcW w:w="4181" w:type="dxa"/>
          </w:tcPr>
          <w:p w14:paraId="12B1EC15" w14:textId="77777777" w:rsidR="00CF763B" w:rsidRPr="00EC6619" w:rsidRDefault="00CF763B" w:rsidP="00310F21">
            <w:pPr>
              <w:numPr>
                <w:ilvl w:val="0"/>
                <w:numId w:val="84"/>
              </w:numPr>
              <w:tabs>
                <w:tab w:val="left" w:pos="6390"/>
              </w:tabs>
              <w:ind w:left="360"/>
              <w:jc w:val="both"/>
              <w:rPr>
                <w:b/>
                <w:sz w:val="20"/>
                <w:szCs w:val="20"/>
                <w:lang w:eastAsia="en-US"/>
              </w:rPr>
            </w:pPr>
            <w:r w:rsidRPr="00EC6619">
              <w:rPr>
                <w:b/>
                <w:sz w:val="20"/>
                <w:szCs w:val="20"/>
                <w:lang w:eastAsia="en-US"/>
              </w:rPr>
              <w:t>Type de matériaux à extraire :</w:t>
            </w:r>
          </w:p>
        </w:tc>
        <w:tc>
          <w:tcPr>
            <w:tcW w:w="5031" w:type="dxa"/>
          </w:tcPr>
          <w:p w14:paraId="4EBA946E" w14:textId="77777777" w:rsidR="00CF763B" w:rsidRPr="00EC6619" w:rsidRDefault="00CF763B" w:rsidP="00CF763B">
            <w:pPr>
              <w:tabs>
                <w:tab w:val="center" w:pos="4320"/>
                <w:tab w:val="left" w:pos="6390"/>
                <w:tab w:val="right" w:pos="8640"/>
              </w:tabs>
              <w:rPr>
                <w:b/>
                <w:sz w:val="20"/>
                <w:szCs w:val="20"/>
                <w:lang w:eastAsia="en-US"/>
              </w:rPr>
            </w:pPr>
          </w:p>
        </w:tc>
      </w:tr>
      <w:tr w:rsidR="00CF763B" w:rsidRPr="00EC6619" w14:paraId="75DE546B" w14:textId="77777777" w:rsidTr="00EC6619">
        <w:tc>
          <w:tcPr>
            <w:tcW w:w="4181" w:type="dxa"/>
          </w:tcPr>
          <w:p w14:paraId="4C13D50F" w14:textId="77777777" w:rsidR="00CF763B" w:rsidRPr="00EC6619" w:rsidRDefault="00CF763B" w:rsidP="00310F21">
            <w:pPr>
              <w:numPr>
                <w:ilvl w:val="0"/>
                <w:numId w:val="84"/>
              </w:numPr>
              <w:tabs>
                <w:tab w:val="left" w:pos="6390"/>
              </w:tabs>
              <w:ind w:left="360"/>
              <w:jc w:val="both"/>
              <w:rPr>
                <w:b/>
                <w:sz w:val="20"/>
                <w:szCs w:val="20"/>
                <w:lang w:eastAsia="en-US"/>
              </w:rPr>
            </w:pPr>
            <w:r w:rsidRPr="00EC6619">
              <w:rPr>
                <w:b/>
                <w:sz w:val="20"/>
                <w:szCs w:val="20"/>
                <w:lang w:eastAsia="en-US"/>
              </w:rPr>
              <w:t>Etat de la carrière :</w:t>
            </w:r>
          </w:p>
        </w:tc>
        <w:tc>
          <w:tcPr>
            <w:tcW w:w="5031" w:type="dxa"/>
          </w:tcPr>
          <w:p w14:paraId="2FE16B4E" w14:textId="77777777" w:rsidR="00CF763B" w:rsidRPr="00EC6619" w:rsidRDefault="00CF763B" w:rsidP="00CF763B">
            <w:pPr>
              <w:tabs>
                <w:tab w:val="center" w:pos="4320"/>
                <w:tab w:val="left" w:pos="6390"/>
                <w:tab w:val="right" w:pos="8640"/>
              </w:tabs>
              <w:rPr>
                <w:b/>
                <w:sz w:val="20"/>
                <w:szCs w:val="20"/>
                <w:lang w:val="en-US" w:eastAsia="en-US"/>
              </w:rPr>
            </w:pPr>
          </w:p>
        </w:tc>
      </w:tr>
      <w:tr w:rsidR="00CF763B" w:rsidRPr="00EC6619" w14:paraId="0D9987FD" w14:textId="77777777" w:rsidTr="00EC6619">
        <w:tc>
          <w:tcPr>
            <w:tcW w:w="4181" w:type="dxa"/>
          </w:tcPr>
          <w:p w14:paraId="6D5978D7" w14:textId="77777777" w:rsidR="00CF763B" w:rsidRPr="00EC6619" w:rsidRDefault="00CF763B" w:rsidP="00310F21">
            <w:pPr>
              <w:numPr>
                <w:ilvl w:val="0"/>
                <w:numId w:val="84"/>
              </w:numPr>
              <w:tabs>
                <w:tab w:val="left" w:pos="6390"/>
              </w:tabs>
              <w:jc w:val="both"/>
              <w:rPr>
                <w:b/>
                <w:sz w:val="20"/>
                <w:szCs w:val="20"/>
                <w:lang w:eastAsia="en-US"/>
              </w:rPr>
            </w:pPr>
            <w:r w:rsidRPr="00EC6619">
              <w:rPr>
                <w:b/>
                <w:sz w:val="20"/>
                <w:szCs w:val="20"/>
                <w:lang w:eastAsia="en-US"/>
              </w:rPr>
              <w:t>Mesures envisagées pour</w:t>
            </w:r>
            <w:r w:rsidR="00EC6619">
              <w:rPr>
                <w:b/>
                <w:sz w:val="20"/>
                <w:szCs w:val="20"/>
                <w:lang w:eastAsia="en-US"/>
              </w:rPr>
              <w:t xml:space="preserve"> la remise en état du site :</w:t>
            </w:r>
          </w:p>
          <w:p w14:paraId="1C7DC692" w14:textId="77777777" w:rsidR="00CF763B" w:rsidRPr="00EC6619" w:rsidRDefault="00CF763B" w:rsidP="00CF763B">
            <w:pPr>
              <w:tabs>
                <w:tab w:val="center" w:pos="4320"/>
                <w:tab w:val="left" w:pos="6390"/>
                <w:tab w:val="right" w:pos="8640"/>
              </w:tabs>
              <w:rPr>
                <w:b/>
                <w:sz w:val="20"/>
                <w:szCs w:val="20"/>
                <w:lang w:eastAsia="en-US"/>
              </w:rPr>
            </w:pPr>
          </w:p>
        </w:tc>
        <w:tc>
          <w:tcPr>
            <w:tcW w:w="5031" w:type="dxa"/>
          </w:tcPr>
          <w:p w14:paraId="20378943" w14:textId="77777777" w:rsidR="00CF763B" w:rsidRPr="00EC6619" w:rsidRDefault="00CF763B" w:rsidP="00CF763B">
            <w:pPr>
              <w:tabs>
                <w:tab w:val="center" w:pos="4320"/>
                <w:tab w:val="left" w:pos="6390"/>
                <w:tab w:val="right" w:pos="8640"/>
              </w:tabs>
              <w:rPr>
                <w:b/>
                <w:sz w:val="20"/>
                <w:szCs w:val="20"/>
                <w:lang w:eastAsia="en-US"/>
              </w:rPr>
            </w:pPr>
          </w:p>
        </w:tc>
      </w:tr>
    </w:tbl>
    <w:p w14:paraId="5602B4AC" w14:textId="77777777" w:rsidR="00CF763B" w:rsidRPr="00EC6619" w:rsidRDefault="00CF763B" w:rsidP="00CF763B">
      <w:pPr>
        <w:tabs>
          <w:tab w:val="center" w:pos="4320"/>
          <w:tab w:val="left" w:pos="6390"/>
          <w:tab w:val="right" w:pos="8640"/>
        </w:tabs>
        <w:rPr>
          <w:b/>
          <w:sz w:val="20"/>
          <w:szCs w:val="20"/>
        </w:rPr>
      </w:pPr>
    </w:p>
    <w:p w14:paraId="40DA1A6D" w14:textId="77777777" w:rsidR="00CF763B" w:rsidRPr="00EC6619" w:rsidRDefault="00CF763B" w:rsidP="00A44AAC">
      <w:pPr>
        <w:tabs>
          <w:tab w:val="left" w:pos="6390"/>
        </w:tabs>
        <w:ind w:left="720"/>
        <w:jc w:val="both"/>
        <w:rPr>
          <w:b/>
          <w:sz w:val="20"/>
          <w:szCs w:val="20"/>
        </w:rPr>
      </w:pPr>
      <w:r w:rsidRPr="00EC6619">
        <w:rPr>
          <w:b/>
          <w:sz w:val="20"/>
          <w:szCs w:val="20"/>
        </w:rPr>
        <w:t>IMPACTS</w:t>
      </w:r>
    </w:p>
    <w:p w14:paraId="0A34AFAD" w14:textId="77777777" w:rsidR="00CF763B" w:rsidRPr="00EC6619" w:rsidRDefault="00CF763B" w:rsidP="00CF763B">
      <w:pPr>
        <w:tabs>
          <w:tab w:val="center" w:pos="4320"/>
          <w:tab w:val="left" w:pos="6390"/>
          <w:tab w:val="right" w:pos="8640"/>
        </w:tabs>
        <w:rPr>
          <w:b/>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2653"/>
        <w:gridCol w:w="2436"/>
        <w:gridCol w:w="2284"/>
        <w:gridCol w:w="1877"/>
      </w:tblGrid>
      <w:tr w:rsidR="00CF763B" w:rsidRPr="00EC6619" w14:paraId="66B86987" w14:textId="77777777" w:rsidTr="00CF763B">
        <w:tc>
          <w:tcPr>
            <w:tcW w:w="2653" w:type="dxa"/>
          </w:tcPr>
          <w:p w14:paraId="22443ECA"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t>ACTIVITES</w:t>
            </w:r>
          </w:p>
        </w:tc>
        <w:tc>
          <w:tcPr>
            <w:tcW w:w="2436" w:type="dxa"/>
          </w:tcPr>
          <w:p w14:paraId="2F29950A"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t>IMPACTS</w:t>
            </w:r>
          </w:p>
          <w:p w14:paraId="69476950"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lastRenderedPageBreak/>
              <w:t>(potentiels ou constatés)</w:t>
            </w:r>
          </w:p>
        </w:tc>
        <w:tc>
          <w:tcPr>
            <w:tcW w:w="2284" w:type="dxa"/>
          </w:tcPr>
          <w:p w14:paraId="73A0033E"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lastRenderedPageBreak/>
              <w:t xml:space="preserve">MESURES </w:t>
            </w:r>
            <w:r w:rsidRPr="00EC6619">
              <w:rPr>
                <w:b/>
                <w:bCs/>
                <w:sz w:val="20"/>
                <w:szCs w:val="20"/>
                <w:lang w:eastAsia="en-US"/>
              </w:rPr>
              <w:lastRenderedPageBreak/>
              <w:t>D’ATTENUATION</w:t>
            </w:r>
          </w:p>
        </w:tc>
        <w:tc>
          <w:tcPr>
            <w:tcW w:w="1877" w:type="dxa"/>
          </w:tcPr>
          <w:p w14:paraId="5CA951EA"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lastRenderedPageBreak/>
              <w:t>RESPONSABLES</w:t>
            </w:r>
          </w:p>
        </w:tc>
      </w:tr>
      <w:tr w:rsidR="00CF763B" w:rsidRPr="00EC6619" w14:paraId="063D5974" w14:textId="77777777" w:rsidTr="00CF763B">
        <w:trPr>
          <w:cantSplit/>
        </w:trPr>
        <w:tc>
          <w:tcPr>
            <w:tcW w:w="9250" w:type="dxa"/>
            <w:gridSpan w:val="4"/>
          </w:tcPr>
          <w:p w14:paraId="4BB552FC" w14:textId="77777777" w:rsidR="00CF763B" w:rsidRPr="00EC6619" w:rsidRDefault="00CF763B" w:rsidP="00CF763B">
            <w:pPr>
              <w:tabs>
                <w:tab w:val="center" w:pos="4320"/>
                <w:tab w:val="left" w:pos="6390"/>
                <w:tab w:val="right" w:pos="8640"/>
              </w:tabs>
              <w:rPr>
                <w:b/>
                <w:bCs/>
                <w:sz w:val="20"/>
                <w:szCs w:val="20"/>
                <w:lang w:val="en-US" w:eastAsia="en-US"/>
              </w:rPr>
            </w:pPr>
            <w:r w:rsidRPr="00EC6619">
              <w:rPr>
                <w:b/>
                <w:bCs/>
                <w:sz w:val="20"/>
                <w:szCs w:val="20"/>
                <w:lang w:val="en-US" w:eastAsia="en-US"/>
              </w:rPr>
              <w:t>I.  PHASE DE CONSTRUCTION</w:t>
            </w:r>
          </w:p>
        </w:tc>
      </w:tr>
      <w:tr w:rsidR="00CF763B" w:rsidRPr="00EC6619" w14:paraId="5C7A4463" w14:textId="77777777" w:rsidTr="00CF763B">
        <w:tc>
          <w:tcPr>
            <w:tcW w:w="2653" w:type="dxa"/>
          </w:tcPr>
          <w:p w14:paraId="7A9D6AB0" w14:textId="77777777" w:rsidR="00CF763B" w:rsidRPr="00EC6619" w:rsidRDefault="00CF763B" w:rsidP="00CF763B">
            <w:pPr>
              <w:tabs>
                <w:tab w:val="center" w:pos="4320"/>
                <w:tab w:val="left" w:pos="6390"/>
                <w:tab w:val="right" w:pos="8640"/>
              </w:tabs>
              <w:rPr>
                <w:b/>
                <w:bCs/>
                <w:sz w:val="20"/>
                <w:szCs w:val="20"/>
                <w:lang w:val="en-US" w:eastAsia="en-US"/>
              </w:rPr>
            </w:pPr>
          </w:p>
          <w:p w14:paraId="0412E0F2" w14:textId="77777777" w:rsidR="00CF763B" w:rsidRPr="00EC6619" w:rsidRDefault="00CF763B" w:rsidP="00CF763B">
            <w:pPr>
              <w:tabs>
                <w:tab w:val="center" w:pos="4320"/>
                <w:tab w:val="left" w:pos="6390"/>
                <w:tab w:val="right" w:pos="8640"/>
              </w:tabs>
              <w:rPr>
                <w:b/>
                <w:bCs/>
                <w:sz w:val="20"/>
                <w:szCs w:val="20"/>
                <w:lang w:val="en-US" w:eastAsia="en-US"/>
              </w:rPr>
            </w:pPr>
          </w:p>
        </w:tc>
        <w:tc>
          <w:tcPr>
            <w:tcW w:w="2436" w:type="dxa"/>
          </w:tcPr>
          <w:p w14:paraId="634C52E4" w14:textId="77777777" w:rsidR="00CF763B" w:rsidRPr="00EC6619" w:rsidRDefault="00CF763B" w:rsidP="00CF763B">
            <w:pPr>
              <w:tabs>
                <w:tab w:val="center" w:pos="4320"/>
                <w:tab w:val="left" w:pos="6390"/>
                <w:tab w:val="right" w:pos="8640"/>
              </w:tabs>
              <w:rPr>
                <w:b/>
                <w:bCs/>
                <w:sz w:val="20"/>
                <w:szCs w:val="20"/>
                <w:lang w:val="en-US" w:eastAsia="en-US"/>
              </w:rPr>
            </w:pPr>
          </w:p>
        </w:tc>
        <w:tc>
          <w:tcPr>
            <w:tcW w:w="2284" w:type="dxa"/>
          </w:tcPr>
          <w:p w14:paraId="0214F0C3" w14:textId="77777777" w:rsidR="00CF763B" w:rsidRPr="00EC6619" w:rsidRDefault="00CF763B" w:rsidP="00CF763B">
            <w:pPr>
              <w:tabs>
                <w:tab w:val="center" w:pos="4320"/>
                <w:tab w:val="left" w:pos="6390"/>
                <w:tab w:val="right" w:pos="8640"/>
              </w:tabs>
              <w:rPr>
                <w:b/>
                <w:bCs/>
                <w:sz w:val="20"/>
                <w:szCs w:val="20"/>
                <w:lang w:val="en-US" w:eastAsia="en-US"/>
              </w:rPr>
            </w:pPr>
          </w:p>
        </w:tc>
        <w:tc>
          <w:tcPr>
            <w:tcW w:w="1877" w:type="dxa"/>
          </w:tcPr>
          <w:p w14:paraId="78652CF2" w14:textId="77777777" w:rsidR="00CF763B" w:rsidRPr="00EC6619" w:rsidRDefault="00CF763B" w:rsidP="00CF763B">
            <w:pPr>
              <w:tabs>
                <w:tab w:val="center" w:pos="4320"/>
                <w:tab w:val="left" w:pos="6390"/>
                <w:tab w:val="right" w:pos="8640"/>
              </w:tabs>
              <w:rPr>
                <w:b/>
                <w:bCs/>
                <w:sz w:val="20"/>
                <w:szCs w:val="20"/>
                <w:lang w:val="en-US" w:eastAsia="en-US"/>
              </w:rPr>
            </w:pPr>
          </w:p>
        </w:tc>
      </w:tr>
      <w:tr w:rsidR="00CF763B" w:rsidRPr="00EC6619" w14:paraId="4218F32A" w14:textId="77777777" w:rsidTr="00CF763B">
        <w:tc>
          <w:tcPr>
            <w:tcW w:w="2653" w:type="dxa"/>
          </w:tcPr>
          <w:p w14:paraId="599E8046" w14:textId="77777777" w:rsidR="00CF763B" w:rsidRPr="00EC6619" w:rsidRDefault="00CF763B" w:rsidP="00CF763B">
            <w:pPr>
              <w:tabs>
                <w:tab w:val="center" w:pos="4320"/>
                <w:tab w:val="left" w:pos="6390"/>
                <w:tab w:val="right" w:pos="8640"/>
              </w:tabs>
              <w:rPr>
                <w:b/>
                <w:bCs/>
                <w:sz w:val="20"/>
                <w:szCs w:val="20"/>
                <w:lang w:val="en-US" w:eastAsia="en-US"/>
              </w:rPr>
            </w:pPr>
          </w:p>
          <w:p w14:paraId="30ABF65D" w14:textId="77777777" w:rsidR="00CF763B" w:rsidRPr="00EC6619" w:rsidRDefault="00CF763B" w:rsidP="00CF763B">
            <w:pPr>
              <w:tabs>
                <w:tab w:val="center" w:pos="4320"/>
                <w:tab w:val="left" w:pos="6390"/>
                <w:tab w:val="right" w:pos="8640"/>
              </w:tabs>
              <w:rPr>
                <w:b/>
                <w:bCs/>
                <w:sz w:val="20"/>
                <w:szCs w:val="20"/>
                <w:lang w:val="en-US" w:eastAsia="en-US"/>
              </w:rPr>
            </w:pPr>
          </w:p>
        </w:tc>
        <w:tc>
          <w:tcPr>
            <w:tcW w:w="2436" w:type="dxa"/>
          </w:tcPr>
          <w:p w14:paraId="50172E11" w14:textId="77777777" w:rsidR="00CF763B" w:rsidRPr="00EC6619" w:rsidRDefault="00CF763B" w:rsidP="00CF763B">
            <w:pPr>
              <w:tabs>
                <w:tab w:val="center" w:pos="4320"/>
                <w:tab w:val="left" w:pos="6390"/>
                <w:tab w:val="right" w:pos="8640"/>
              </w:tabs>
              <w:rPr>
                <w:b/>
                <w:bCs/>
                <w:sz w:val="20"/>
                <w:szCs w:val="20"/>
                <w:lang w:val="en-US" w:eastAsia="en-US"/>
              </w:rPr>
            </w:pPr>
          </w:p>
        </w:tc>
        <w:tc>
          <w:tcPr>
            <w:tcW w:w="2284" w:type="dxa"/>
          </w:tcPr>
          <w:p w14:paraId="244F2BAD" w14:textId="77777777" w:rsidR="00CF763B" w:rsidRPr="00EC6619" w:rsidRDefault="00CF763B" w:rsidP="00CF763B">
            <w:pPr>
              <w:tabs>
                <w:tab w:val="center" w:pos="4320"/>
                <w:tab w:val="left" w:pos="6390"/>
                <w:tab w:val="right" w:pos="8640"/>
              </w:tabs>
              <w:rPr>
                <w:b/>
                <w:bCs/>
                <w:sz w:val="20"/>
                <w:szCs w:val="20"/>
                <w:lang w:val="en-US" w:eastAsia="en-US"/>
              </w:rPr>
            </w:pPr>
          </w:p>
        </w:tc>
        <w:tc>
          <w:tcPr>
            <w:tcW w:w="1877" w:type="dxa"/>
          </w:tcPr>
          <w:p w14:paraId="0C4B5C19" w14:textId="77777777" w:rsidR="00CF763B" w:rsidRPr="00EC6619" w:rsidRDefault="00CF763B" w:rsidP="00CF763B">
            <w:pPr>
              <w:tabs>
                <w:tab w:val="center" w:pos="4320"/>
                <w:tab w:val="left" w:pos="6390"/>
                <w:tab w:val="right" w:pos="8640"/>
              </w:tabs>
              <w:rPr>
                <w:b/>
                <w:bCs/>
                <w:sz w:val="20"/>
                <w:szCs w:val="20"/>
                <w:lang w:val="en-US" w:eastAsia="en-US"/>
              </w:rPr>
            </w:pPr>
          </w:p>
        </w:tc>
      </w:tr>
      <w:tr w:rsidR="00CF763B" w:rsidRPr="00EC6619" w14:paraId="20AA5EB0" w14:textId="77777777" w:rsidTr="00CF763B">
        <w:tc>
          <w:tcPr>
            <w:tcW w:w="2653" w:type="dxa"/>
          </w:tcPr>
          <w:p w14:paraId="5235620E" w14:textId="77777777" w:rsidR="00CF763B" w:rsidRPr="00EC6619" w:rsidRDefault="00CF763B" w:rsidP="00CF763B">
            <w:pPr>
              <w:tabs>
                <w:tab w:val="center" w:pos="4320"/>
                <w:tab w:val="left" w:pos="6390"/>
                <w:tab w:val="right" w:pos="8640"/>
              </w:tabs>
              <w:rPr>
                <w:b/>
                <w:bCs/>
                <w:sz w:val="20"/>
                <w:szCs w:val="20"/>
                <w:lang w:val="en-US" w:eastAsia="en-US"/>
              </w:rPr>
            </w:pPr>
          </w:p>
          <w:p w14:paraId="64FF9E15" w14:textId="77777777" w:rsidR="00CF763B" w:rsidRPr="00EC6619" w:rsidRDefault="00CF763B" w:rsidP="00CF763B">
            <w:pPr>
              <w:tabs>
                <w:tab w:val="center" w:pos="4320"/>
                <w:tab w:val="left" w:pos="6390"/>
                <w:tab w:val="right" w:pos="8640"/>
              </w:tabs>
              <w:rPr>
                <w:b/>
                <w:bCs/>
                <w:sz w:val="20"/>
                <w:szCs w:val="20"/>
                <w:lang w:val="en-US" w:eastAsia="en-US"/>
              </w:rPr>
            </w:pPr>
          </w:p>
        </w:tc>
        <w:tc>
          <w:tcPr>
            <w:tcW w:w="2436" w:type="dxa"/>
          </w:tcPr>
          <w:p w14:paraId="3D607428" w14:textId="77777777" w:rsidR="00CF763B" w:rsidRPr="00EC6619" w:rsidRDefault="00CF763B" w:rsidP="00CF763B">
            <w:pPr>
              <w:tabs>
                <w:tab w:val="center" w:pos="4320"/>
                <w:tab w:val="left" w:pos="6390"/>
                <w:tab w:val="right" w:pos="8640"/>
              </w:tabs>
              <w:rPr>
                <w:b/>
                <w:bCs/>
                <w:sz w:val="20"/>
                <w:szCs w:val="20"/>
                <w:lang w:val="en-US" w:eastAsia="en-US"/>
              </w:rPr>
            </w:pPr>
          </w:p>
        </w:tc>
        <w:tc>
          <w:tcPr>
            <w:tcW w:w="2284" w:type="dxa"/>
          </w:tcPr>
          <w:p w14:paraId="3854E4EB" w14:textId="77777777" w:rsidR="00CF763B" w:rsidRPr="00EC6619" w:rsidRDefault="00CF763B" w:rsidP="00CF763B">
            <w:pPr>
              <w:tabs>
                <w:tab w:val="center" w:pos="4320"/>
                <w:tab w:val="left" w:pos="6390"/>
                <w:tab w:val="right" w:pos="8640"/>
              </w:tabs>
              <w:rPr>
                <w:b/>
                <w:bCs/>
                <w:sz w:val="20"/>
                <w:szCs w:val="20"/>
                <w:lang w:val="en-US" w:eastAsia="en-US"/>
              </w:rPr>
            </w:pPr>
          </w:p>
        </w:tc>
        <w:tc>
          <w:tcPr>
            <w:tcW w:w="1877" w:type="dxa"/>
          </w:tcPr>
          <w:p w14:paraId="2BDEE2AA" w14:textId="77777777" w:rsidR="00CF763B" w:rsidRPr="00EC6619" w:rsidRDefault="00CF763B" w:rsidP="00CF763B">
            <w:pPr>
              <w:tabs>
                <w:tab w:val="center" w:pos="4320"/>
                <w:tab w:val="left" w:pos="6390"/>
                <w:tab w:val="right" w:pos="8640"/>
              </w:tabs>
              <w:rPr>
                <w:b/>
                <w:bCs/>
                <w:sz w:val="20"/>
                <w:szCs w:val="20"/>
                <w:lang w:val="en-US" w:eastAsia="en-US"/>
              </w:rPr>
            </w:pPr>
          </w:p>
        </w:tc>
      </w:tr>
      <w:tr w:rsidR="00CF763B" w:rsidRPr="00EC6619" w14:paraId="04DFAD74" w14:textId="77777777" w:rsidTr="00CF763B">
        <w:tc>
          <w:tcPr>
            <w:tcW w:w="2653" w:type="dxa"/>
          </w:tcPr>
          <w:p w14:paraId="42FF51FD" w14:textId="77777777" w:rsidR="00CF763B" w:rsidRPr="00EC6619" w:rsidRDefault="00CF763B" w:rsidP="00CF763B">
            <w:pPr>
              <w:tabs>
                <w:tab w:val="center" w:pos="4320"/>
                <w:tab w:val="left" w:pos="6390"/>
                <w:tab w:val="right" w:pos="8640"/>
              </w:tabs>
              <w:rPr>
                <w:b/>
                <w:bCs/>
                <w:sz w:val="20"/>
                <w:szCs w:val="20"/>
                <w:lang w:val="en-US" w:eastAsia="en-US"/>
              </w:rPr>
            </w:pPr>
          </w:p>
          <w:p w14:paraId="57F93EC2" w14:textId="77777777" w:rsidR="00CF763B" w:rsidRPr="00EC6619" w:rsidRDefault="00CF763B" w:rsidP="00CF763B">
            <w:pPr>
              <w:tabs>
                <w:tab w:val="center" w:pos="4320"/>
                <w:tab w:val="left" w:pos="6390"/>
                <w:tab w:val="right" w:pos="8640"/>
              </w:tabs>
              <w:rPr>
                <w:b/>
                <w:bCs/>
                <w:sz w:val="20"/>
                <w:szCs w:val="20"/>
                <w:lang w:val="en-US" w:eastAsia="en-US"/>
              </w:rPr>
            </w:pPr>
          </w:p>
        </w:tc>
        <w:tc>
          <w:tcPr>
            <w:tcW w:w="2436" w:type="dxa"/>
          </w:tcPr>
          <w:p w14:paraId="0FE98F3E" w14:textId="77777777" w:rsidR="00CF763B" w:rsidRPr="00EC6619" w:rsidRDefault="00CF763B" w:rsidP="00CF763B">
            <w:pPr>
              <w:tabs>
                <w:tab w:val="center" w:pos="4320"/>
                <w:tab w:val="left" w:pos="6390"/>
                <w:tab w:val="right" w:pos="8640"/>
              </w:tabs>
              <w:rPr>
                <w:b/>
                <w:bCs/>
                <w:sz w:val="20"/>
                <w:szCs w:val="20"/>
                <w:lang w:val="en-US" w:eastAsia="en-US"/>
              </w:rPr>
            </w:pPr>
          </w:p>
        </w:tc>
        <w:tc>
          <w:tcPr>
            <w:tcW w:w="2284" w:type="dxa"/>
          </w:tcPr>
          <w:p w14:paraId="0E28ED2E" w14:textId="77777777" w:rsidR="00CF763B" w:rsidRPr="00EC6619" w:rsidRDefault="00CF763B" w:rsidP="00CF763B">
            <w:pPr>
              <w:tabs>
                <w:tab w:val="center" w:pos="4320"/>
                <w:tab w:val="left" w:pos="6390"/>
                <w:tab w:val="right" w:pos="8640"/>
              </w:tabs>
              <w:rPr>
                <w:b/>
                <w:bCs/>
                <w:sz w:val="20"/>
                <w:szCs w:val="20"/>
                <w:lang w:val="en-US" w:eastAsia="en-US"/>
              </w:rPr>
            </w:pPr>
          </w:p>
        </w:tc>
        <w:tc>
          <w:tcPr>
            <w:tcW w:w="1877" w:type="dxa"/>
          </w:tcPr>
          <w:p w14:paraId="531FC544" w14:textId="77777777" w:rsidR="00CF763B" w:rsidRPr="00EC6619" w:rsidRDefault="00CF763B" w:rsidP="00CF763B">
            <w:pPr>
              <w:tabs>
                <w:tab w:val="center" w:pos="4320"/>
                <w:tab w:val="left" w:pos="6390"/>
                <w:tab w:val="right" w:pos="8640"/>
              </w:tabs>
              <w:rPr>
                <w:b/>
                <w:bCs/>
                <w:sz w:val="20"/>
                <w:szCs w:val="20"/>
                <w:lang w:val="en-US" w:eastAsia="en-US"/>
              </w:rPr>
            </w:pPr>
          </w:p>
        </w:tc>
      </w:tr>
    </w:tbl>
    <w:p w14:paraId="140DF643" w14:textId="77777777" w:rsidR="00CF763B" w:rsidRPr="00EC6619" w:rsidRDefault="00CF763B" w:rsidP="00CF763B">
      <w:pPr>
        <w:tabs>
          <w:tab w:val="center" w:pos="4320"/>
          <w:tab w:val="left" w:pos="6390"/>
          <w:tab w:val="right" w:pos="8640"/>
        </w:tabs>
        <w:rPr>
          <w:b/>
          <w:sz w:val="20"/>
          <w:szCs w:val="20"/>
        </w:rPr>
      </w:pPr>
    </w:p>
    <w:p w14:paraId="76AD27E0" w14:textId="77777777" w:rsidR="00CF763B" w:rsidRPr="00EC6619" w:rsidRDefault="00CF763B" w:rsidP="00CF763B">
      <w:pPr>
        <w:tabs>
          <w:tab w:val="center" w:pos="4320"/>
          <w:tab w:val="left" w:pos="6390"/>
          <w:tab w:val="right" w:pos="8640"/>
        </w:tabs>
        <w:rPr>
          <w:b/>
          <w:sz w:val="20"/>
          <w:szCs w:val="20"/>
        </w:rPr>
      </w:pPr>
    </w:p>
    <w:tbl>
      <w:tblPr>
        <w:tblW w:w="9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850"/>
        <w:gridCol w:w="3240"/>
        <w:gridCol w:w="2160"/>
      </w:tblGrid>
      <w:tr w:rsidR="00CF763B" w:rsidRPr="00EC6619" w14:paraId="01804973" w14:textId="77777777" w:rsidTr="00CF763B">
        <w:trPr>
          <w:cantSplit/>
        </w:trPr>
        <w:tc>
          <w:tcPr>
            <w:tcW w:w="9250" w:type="dxa"/>
            <w:gridSpan w:val="3"/>
          </w:tcPr>
          <w:p w14:paraId="6BDFBDC6" w14:textId="77777777" w:rsidR="00CF763B" w:rsidRPr="00EC6619" w:rsidRDefault="00CF763B" w:rsidP="00CF763B">
            <w:pPr>
              <w:tabs>
                <w:tab w:val="center" w:pos="4320"/>
                <w:tab w:val="left" w:pos="6390"/>
                <w:tab w:val="right" w:pos="8640"/>
              </w:tabs>
              <w:rPr>
                <w:b/>
                <w:bCs/>
                <w:sz w:val="20"/>
                <w:szCs w:val="20"/>
                <w:lang w:eastAsia="en-US"/>
              </w:rPr>
            </w:pPr>
            <w:r w:rsidRPr="00EC6619">
              <w:rPr>
                <w:b/>
                <w:bCs/>
                <w:sz w:val="20"/>
                <w:szCs w:val="20"/>
                <w:lang w:eastAsia="en-US"/>
              </w:rPr>
              <w:t>II. PHASE D’EXPLOITATION</w:t>
            </w:r>
          </w:p>
        </w:tc>
      </w:tr>
      <w:tr w:rsidR="00CF763B" w:rsidRPr="00EC6619" w14:paraId="0655BD9A" w14:textId="77777777" w:rsidTr="00CF763B">
        <w:trPr>
          <w:cantSplit/>
        </w:trPr>
        <w:tc>
          <w:tcPr>
            <w:tcW w:w="3850" w:type="dxa"/>
          </w:tcPr>
          <w:p w14:paraId="318E5F46"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t>IMPACTS</w:t>
            </w:r>
          </w:p>
          <w:p w14:paraId="3DE9D77F" w14:textId="77777777" w:rsidR="00CF763B" w:rsidRPr="00EC6619" w:rsidRDefault="00CF763B" w:rsidP="00CF763B">
            <w:pPr>
              <w:tabs>
                <w:tab w:val="center" w:pos="4320"/>
                <w:tab w:val="left" w:pos="6390"/>
                <w:tab w:val="right" w:pos="8640"/>
              </w:tabs>
              <w:jc w:val="center"/>
              <w:rPr>
                <w:b/>
                <w:bCs/>
                <w:sz w:val="20"/>
                <w:szCs w:val="20"/>
                <w:lang w:eastAsia="en-US"/>
              </w:rPr>
            </w:pPr>
          </w:p>
        </w:tc>
        <w:tc>
          <w:tcPr>
            <w:tcW w:w="3240" w:type="dxa"/>
          </w:tcPr>
          <w:p w14:paraId="4EFD0B06"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t>MESURES D’ATTENUATION</w:t>
            </w:r>
          </w:p>
        </w:tc>
        <w:tc>
          <w:tcPr>
            <w:tcW w:w="2160" w:type="dxa"/>
          </w:tcPr>
          <w:p w14:paraId="5C9CCC48" w14:textId="77777777" w:rsidR="00CF763B" w:rsidRPr="00EC6619" w:rsidRDefault="00CF763B" w:rsidP="00CF763B">
            <w:pPr>
              <w:tabs>
                <w:tab w:val="center" w:pos="4320"/>
                <w:tab w:val="left" w:pos="6390"/>
                <w:tab w:val="right" w:pos="8640"/>
              </w:tabs>
              <w:jc w:val="center"/>
              <w:rPr>
                <w:b/>
                <w:bCs/>
                <w:sz w:val="20"/>
                <w:szCs w:val="20"/>
                <w:lang w:eastAsia="en-US"/>
              </w:rPr>
            </w:pPr>
            <w:r w:rsidRPr="00EC6619">
              <w:rPr>
                <w:b/>
                <w:bCs/>
                <w:sz w:val="20"/>
                <w:szCs w:val="20"/>
                <w:lang w:eastAsia="en-US"/>
              </w:rPr>
              <w:t>RESPONSABLES</w:t>
            </w:r>
          </w:p>
        </w:tc>
      </w:tr>
      <w:tr w:rsidR="00CF763B" w:rsidRPr="00EC6619" w14:paraId="0714F336" w14:textId="77777777" w:rsidTr="00CF763B">
        <w:trPr>
          <w:cantSplit/>
        </w:trPr>
        <w:tc>
          <w:tcPr>
            <w:tcW w:w="3850" w:type="dxa"/>
          </w:tcPr>
          <w:p w14:paraId="22576F73" w14:textId="77777777" w:rsidR="00CF763B" w:rsidRPr="00EC6619" w:rsidRDefault="00CF763B" w:rsidP="00CF763B">
            <w:pPr>
              <w:tabs>
                <w:tab w:val="center" w:pos="4320"/>
                <w:tab w:val="left" w:pos="6390"/>
                <w:tab w:val="right" w:pos="8640"/>
              </w:tabs>
              <w:rPr>
                <w:b/>
                <w:bCs/>
                <w:sz w:val="20"/>
                <w:szCs w:val="20"/>
                <w:lang w:eastAsia="en-US"/>
              </w:rPr>
            </w:pPr>
            <w:r w:rsidRPr="00EC6619">
              <w:rPr>
                <w:b/>
                <w:bCs/>
                <w:sz w:val="20"/>
                <w:szCs w:val="20"/>
                <w:lang w:eastAsia="en-US"/>
              </w:rPr>
              <w:t>Sur le milieu naturel :</w:t>
            </w:r>
          </w:p>
          <w:p w14:paraId="0F5B5297" w14:textId="77777777" w:rsidR="00CF763B" w:rsidRPr="00EC6619" w:rsidRDefault="00CF763B" w:rsidP="00CF763B">
            <w:pPr>
              <w:tabs>
                <w:tab w:val="center" w:pos="4320"/>
                <w:tab w:val="left" w:pos="6390"/>
                <w:tab w:val="right" w:pos="8640"/>
              </w:tabs>
              <w:rPr>
                <w:b/>
                <w:bCs/>
                <w:sz w:val="20"/>
                <w:szCs w:val="20"/>
                <w:lang w:eastAsia="en-US"/>
              </w:rPr>
            </w:pPr>
          </w:p>
          <w:p w14:paraId="3D7C2D18" w14:textId="77777777" w:rsidR="00CF763B" w:rsidRPr="00EC6619" w:rsidRDefault="00CF763B" w:rsidP="00CF763B">
            <w:pPr>
              <w:tabs>
                <w:tab w:val="center" w:pos="4320"/>
                <w:tab w:val="left" w:pos="6390"/>
                <w:tab w:val="right" w:pos="8640"/>
              </w:tabs>
              <w:rPr>
                <w:b/>
                <w:bCs/>
                <w:sz w:val="20"/>
                <w:szCs w:val="20"/>
                <w:lang w:eastAsia="en-US"/>
              </w:rPr>
            </w:pPr>
          </w:p>
        </w:tc>
        <w:tc>
          <w:tcPr>
            <w:tcW w:w="3240" w:type="dxa"/>
          </w:tcPr>
          <w:p w14:paraId="5FDABB12" w14:textId="77777777" w:rsidR="00CF763B" w:rsidRPr="00EC6619" w:rsidRDefault="00CF763B" w:rsidP="00CF763B">
            <w:pPr>
              <w:tabs>
                <w:tab w:val="center" w:pos="4320"/>
                <w:tab w:val="left" w:pos="6390"/>
                <w:tab w:val="right" w:pos="8640"/>
              </w:tabs>
              <w:rPr>
                <w:b/>
                <w:bCs/>
                <w:sz w:val="20"/>
                <w:szCs w:val="20"/>
                <w:lang w:eastAsia="en-US"/>
              </w:rPr>
            </w:pPr>
          </w:p>
        </w:tc>
        <w:tc>
          <w:tcPr>
            <w:tcW w:w="2160" w:type="dxa"/>
          </w:tcPr>
          <w:p w14:paraId="65479B12" w14:textId="77777777" w:rsidR="00CF763B" w:rsidRPr="00EC6619" w:rsidRDefault="00CF763B" w:rsidP="00CF763B">
            <w:pPr>
              <w:tabs>
                <w:tab w:val="center" w:pos="4320"/>
                <w:tab w:val="left" w:pos="6390"/>
                <w:tab w:val="right" w:pos="8640"/>
              </w:tabs>
              <w:rPr>
                <w:b/>
                <w:bCs/>
                <w:sz w:val="20"/>
                <w:szCs w:val="20"/>
                <w:lang w:eastAsia="en-US"/>
              </w:rPr>
            </w:pPr>
          </w:p>
        </w:tc>
      </w:tr>
      <w:tr w:rsidR="00CF763B" w:rsidRPr="00EC6619" w14:paraId="7846F5D5" w14:textId="77777777" w:rsidTr="00CF763B">
        <w:trPr>
          <w:cantSplit/>
        </w:trPr>
        <w:tc>
          <w:tcPr>
            <w:tcW w:w="3850" w:type="dxa"/>
          </w:tcPr>
          <w:p w14:paraId="49C300C9" w14:textId="77777777" w:rsidR="00CF763B" w:rsidRPr="00EC6619" w:rsidRDefault="00CF763B" w:rsidP="00CF763B">
            <w:pPr>
              <w:tabs>
                <w:tab w:val="center" w:pos="4320"/>
                <w:tab w:val="left" w:pos="6390"/>
                <w:tab w:val="right" w:pos="8640"/>
              </w:tabs>
              <w:rPr>
                <w:b/>
                <w:bCs/>
                <w:sz w:val="20"/>
                <w:szCs w:val="20"/>
                <w:lang w:eastAsia="en-US"/>
              </w:rPr>
            </w:pPr>
            <w:r w:rsidRPr="00EC6619">
              <w:rPr>
                <w:b/>
                <w:bCs/>
                <w:sz w:val="20"/>
                <w:szCs w:val="20"/>
                <w:lang w:eastAsia="en-US"/>
              </w:rPr>
              <w:t>Socio-économiques :</w:t>
            </w:r>
          </w:p>
          <w:p w14:paraId="5901F243" w14:textId="77777777" w:rsidR="00CF763B" w:rsidRPr="00EC6619" w:rsidRDefault="00CF763B" w:rsidP="00CF763B">
            <w:pPr>
              <w:tabs>
                <w:tab w:val="center" w:pos="4320"/>
                <w:tab w:val="left" w:pos="6390"/>
                <w:tab w:val="right" w:pos="8640"/>
              </w:tabs>
              <w:rPr>
                <w:b/>
                <w:bCs/>
                <w:sz w:val="20"/>
                <w:szCs w:val="20"/>
                <w:lang w:eastAsia="en-US"/>
              </w:rPr>
            </w:pPr>
          </w:p>
          <w:p w14:paraId="3AB7ECFA" w14:textId="77777777" w:rsidR="00CF763B" w:rsidRPr="00EC6619" w:rsidRDefault="00CF763B" w:rsidP="00CF763B">
            <w:pPr>
              <w:tabs>
                <w:tab w:val="center" w:pos="4320"/>
                <w:tab w:val="left" w:pos="6390"/>
                <w:tab w:val="right" w:pos="8640"/>
              </w:tabs>
              <w:rPr>
                <w:b/>
                <w:bCs/>
                <w:sz w:val="20"/>
                <w:szCs w:val="20"/>
                <w:lang w:eastAsia="en-US"/>
              </w:rPr>
            </w:pPr>
          </w:p>
        </w:tc>
        <w:tc>
          <w:tcPr>
            <w:tcW w:w="3240" w:type="dxa"/>
          </w:tcPr>
          <w:p w14:paraId="3D0AF73B" w14:textId="77777777" w:rsidR="00CF763B" w:rsidRPr="00EC6619" w:rsidRDefault="00CF763B" w:rsidP="00CF763B">
            <w:pPr>
              <w:tabs>
                <w:tab w:val="center" w:pos="4320"/>
                <w:tab w:val="left" w:pos="6390"/>
                <w:tab w:val="right" w:pos="8640"/>
              </w:tabs>
              <w:rPr>
                <w:b/>
                <w:bCs/>
                <w:sz w:val="20"/>
                <w:szCs w:val="20"/>
                <w:lang w:eastAsia="en-US"/>
              </w:rPr>
            </w:pPr>
          </w:p>
        </w:tc>
        <w:tc>
          <w:tcPr>
            <w:tcW w:w="2160" w:type="dxa"/>
          </w:tcPr>
          <w:p w14:paraId="68BB660D" w14:textId="77777777" w:rsidR="00CF763B" w:rsidRPr="00EC6619" w:rsidRDefault="00CF763B" w:rsidP="00CF763B">
            <w:pPr>
              <w:tabs>
                <w:tab w:val="center" w:pos="4320"/>
                <w:tab w:val="left" w:pos="6390"/>
                <w:tab w:val="right" w:pos="8640"/>
              </w:tabs>
              <w:rPr>
                <w:b/>
                <w:bCs/>
                <w:sz w:val="20"/>
                <w:szCs w:val="20"/>
                <w:lang w:eastAsia="en-US"/>
              </w:rPr>
            </w:pPr>
          </w:p>
        </w:tc>
      </w:tr>
      <w:tr w:rsidR="00CF763B" w:rsidRPr="00EC6619" w14:paraId="5555CEAB" w14:textId="77777777" w:rsidTr="00CF763B">
        <w:trPr>
          <w:cantSplit/>
        </w:trPr>
        <w:tc>
          <w:tcPr>
            <w:tcW w:w="3850" w:type="dxa"/>
          </w:tcPr>
          <w:p w14:paraId="5551E8E9" w14:textId="77777777" w:rsidR="00CF763B" w:rsidRPr="00EC6619" w:rsidRDefault="00CF763B" w:rsidP="00CF763B">
            <w:pPr>
              <w:tabs>
                <w:tab w:val="center" w:pos="4320"/>
                <w:tab w:val="left" w:pos="6390"/>
                <w:tab w:val="right" w:pos="8640"/>
              </w:tabs>
              <w:rPr>
                <w:b/>
                <w:bCs/>
                <w:sz w:val="20"/>
                <w:szCs w:val="20"/>
                <w:lang w:eastAsia="en-US"/>
              </w:rPr>
            </w:pPr>
            <w:r w:rsidRPr="00EC6619">
              <w:rPr>
                <w:b/>
                <w:bCs/>
                <w:sz w:val="20"/>
                <w:szCs w:val="20"/>
                <w:lang w:eastAsia="en-US"/>
              </w:rPr>
              <w:t>Autres :</w:t>
            </w:r>
          </w:p>
          <w:p w14:paraId="4261084A" w14:textId="77777777" w:rsidR="00CF763B" w:rsidRPr="00EC6619" w:rsidRDefault="00CF763B" w:rsidP="00CF763B">
            <w:pPr>
              <w:tabs>
                <w:tab w:val="center" w:pos="4320"/>
                <w:tab w:val="left" w:pos="6390"/>
                <w:tab w:val="right" w:pos="8640"/>
              </w:tabs>
              <w:rPr>
                <w:b/>
                <w:bCs/>
                <w:sz w:val="20"/>
                <w:szCs w:val="20"/>
                <w:lang w:eastAsia="en-US"/>
              </w:rPr>
            </w:pPr>
          </w:p>
        </w:tc>
        <w:tc>
          <w:tcPr>
            <w:tcW w:w="3240" w:type="dxa"/>
          </w:tcPr>
          <w:p w14:paraId="1F87C9F7" w14:textId="77777777" w:rsidR="00CF763B" w:rsidRPr="00EC6619" w:rsidRDefault="00CF763B" w:rsidP="00CF763B">
            <w:pPr>
              <w:tabs>
                <w:tab w:val="center" w:pos="4320"/>
                <w:tab w:val="left" w:pos="6390"/>
                <w:tab w:val="right" w:pos="8640"/>
              </w:tabs>
              <w:rPr>
                <w:b/>
                <w:bCs/>
                <w:sz w:val="20"/>
                <w:szCs w:val="20"/>
                <w:lang w:eastAsia="en-US"/>
              </w:rPr>
            </w:pPr>
          </w:p>
        </w:tc>
        <w:tc>
          <w:tcPr>
            <w:tcW w:w="2160" w:type="dxa"/>
          </w:tcPr>
          <w:p w14:paraId="375BBC5B" w14:textId="77777777" w:rsidR="00CF763B" w:rsidRPr="00EC6619" w:rsidRDefault="00CF763B" w:rsidP="00CF763B">
            <w:pPr>
              <w:tabs>
                <w:tab w:val="center" w:pos="4320"/>
                <w:tab w:val="left" w:pos="6390"/>
                <w:tab w:val="right" w:pos="8640"/>
              </w:tabs>
              <w:rPr>
                <w:b/>
                <w:bCs/>
                <w:sz w:val="20"/>
                <w:szCs w:val="20"/>
                <w:lang w:eastAsia="en-US"/>
              </w:rPr>
            </w:pPr>
          </w:p>
        </w:tc>
      </w:tr>
    </w:tbl>
    <w:p w14:paraId="57E64744" w14:textId="77777777" w:rsidR="00CF763B" w:rsidRPr="00EC6619" w:rsidRDefault="00CF763B" w:rsidP="00CF763B">
      <w:pPr>
        <w:tabs>
          <w:tab w:val="center" w:pos="4320"/>
          <w:tab w:val="left" w:pos="6390"/>
          <w:tab w:val="right" w:pos="8640"/>
        </w:tabs>
        <w:ind w:left="360"/>
        <w:rPr>
          <w:b/>
          <w:sz w:val="20"/>
          <w:szCs w:val="20"/>
        </w:rPr>
      </w:pPr>
    </w:p>
    <w:p w14:paraId="3848F10B" w14:textId="77777777" w:rsidR="00CF763B" w:rsidRPr="00EC6619" w:rsidRDefault="00CF763B" w:rsidP="00A44AAC">
      <w:pPr>
        <w:tabs>
          <w:tab w:val="left" w:pos="6390"/>
        </w:tabs>
        <w:ind w:left="720"/>
        <w:jc w:val="both"/>
        <w:rPr>
          <w:b/>
          <w:sz w:val="20"/>
          <w:szCs w:val="20"/>
        </w:rPr>
      </w:pPr>
      <w:r w:rsidRPr="00EC6619">
        <w:rPr>
          <w:b/>
          <w:sz w:val="20"/>
          <w:szCs w:val="20"/>
        </w:rPr>
        <w:t>OBSERVATIONS ET RECOMMANDATIONS</w:t>
      </w:r>
    </w:p>
    <w:p w14:paraId="6153F7B4" w14:textId="77777777" w:rsidR="00CF763B" w:rsidRPr="00EC6619" w:rsidRDefault="00CF763B" w:rsidP="00CF763B">
      <w:pPr>
        <w:tabs>
          <w:tab w:val="center" w:pos="4320"/>
          <w:tab w:val="left" w:pos="6390"/>
          <w:tab w:val="right" w:pos="8640"/>
        </w:tabs>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212"/>
      </w:tblGrid>
      <w:tr w:rsidR="00CF763B" w:rsidRPr="00EC6619" w14:paraId="2FB28539" w14:textId="77777777" w:rsidTr="00CF763B">
        <w:tc>
          <w:tcPr>
            <w:tcW w:w="9212" w:type="dxa"/>
          </w:tcPr>
          <w:p w14:paraId="6D52A3E2" w14:textId="77777777" w:rsidR="00CF763B" w:rsidRPr="00EC6619" w:rsidRDefault="00EC6619" w:rsidP="00CF763B">
            <w:pPr>
              <w:tabs>
                <w:tab w:val="left" w:pos="6390"/>
              </w:tabs>
              <w:rPr>
                <w:b/>
                <w:sz w:val="20"/>
                <w:szCs w:val="20"/>
                <w:lang w:val="en-US" w:eastAsia="en-US"/>
              </w:rPr>
            </w:pPr>
            <w:r w:rsidRPr="00EC6619">
              <w:rPr>
                <w:b/>
                <w:sz w:val="20"/>
                <w:szCs w:val="20"/>
                <w:lang w:val="en-US" w:eastAsia="en-US"/>
              </w:rPr>
              <w:t>Observations:</w:t>
            </w:r>
          </w:p>
          <w:p w14:paraId="1665F9BC" w14:textId="77777777" w:rsidR="00CF763B" w:rsidRPr="00EC6619" w:rsidRDefault="00CF763B" w:rsidP="00CF763B">
            <w:pPr>
              <w:tabs>
                <w:tab w:val="left" w:pos="6390"/>
              </w:tabs>
              <w:rPr>
                <w:b/>
                <w:sz w:val="20"/>
                <w:szCs w:val="20"/>
                <w:lang w:val="en-US" w:eastAsia="en-US"/>
              </w:rPr>
            </w:pPr>
          </w:p>
          <w:p w14:paraId="612A52AC" w14:textId="77777777" w:rsidR="00CF763B" w:rsidRPr="00EC6619" w:rsidRDefault="00CF763B" w:rsidP="00CF763B">
            <w:pPr>
              <w:tabs>
                <w:tab w:val="left" w:pos="6390"/>
              </w:tabs>
              <w:rPr>
                <w:b/>
                <w:sz w:val="20"/>
                <w:szCs w:val="20"/>
                <w:lang w:val="en-US" w:eastAsia="en-US"/>
              </w:rPr>
            </w:pPr>
          </w:p>
        </w:tc>
      </w:tr>
      <w:tr w:rsidR="00CF763B" w:rsidRPr="00EC6619" w14:paraId="6A6F2B41" w14:textId="77777777" w:rsidTr="00CF763B">
        <w:tc>
          <w:tcPr>
            <w:tcW w:w="9212" w:type="dxa"/>
          </w:tcPr>
          <w:p w14:paraId="6EADB565" w14:textId="77777777" w:rsidR="00CF763B" w:rsidRPr="00EC6619" w:rsidRDefault="00CF763B" w:rsidP="00CF763B">
            <w:pPr>
              <w:tabs>
                <w:tab w:val="left" w:pos="6390"/>
              </w:tabs>
              <w:rPr>
                <w:b/>
                <w:sz w:val="20"/>
                <w:szCs w:val="20"/>
                <w:lang w:eastAsia="en-US"/>
              </w:rPr>
            </w:pPr>
            <w:r w:rsidRPr="00EC6619">
              <w:rPr>
                <w:b/>
                <w:sz w:val="20"/>
                <w:szCs w:val="20"/>
                <w:lang w:eastAsia="en-US"/>
              </w:rPr>
              <w:t>Recommandations :</w:t>
            </w:r>
          </w:p>
          <w:p w14:paraId="1914CDCB" w14:textId="77777777" w:rsidR="00CF763B" w:rsidRPr="00EC6619" w:rsidRDefault="00CF763B" w:rsidP="00CF763B">
            <w:pPr>
              <w:tabs>
                <w:tab w:val="left" w:pos="6390"/>
              </w:tabs>
              <w:rPr>
                <w:b/>
                <w:sz w:val="20"/>
                <w:szCs w:val="20"/>
                <w:lang w:val="en-US" w:eastAsia="en-US"/>
              </w:rPr>
            </w:pPr>
          </w:p>
          <w:p w14:paraId="4E27A004" w14:textId="77777777" w:rsidR="00CF763B" w:rsidRPr="00EC6619" w:rsidRDefault="00CF763B" w:rsidP="00CF763B">
            <w:pPr>
              <w:tabs>
                <w:tab w:val="left" w:pos="6390"/>
              </w:tabs>
              <w:rPr>
                <w:b/>
                <w:sz w:val="20"/>
                <w:szCs w:val="20"/>
                <w:lang w:val="en-US" w:eastAsia="en-US"/>
              </w:rPr>
            </w:pPr>
          </w:p>
          <w:p w14:paraId="613286ED" w14:textId="77777777" w:rsidR="00CF763B" w:rsidRPr="00EC6619" w:rsidRDefault="00CF763B" w:rsidP="00CF763B">
            <w:pPr>
              <w:tabs>
                <w:tab w:val="left" w:pos="6390"/>
              </w:tabs>
              <w:rPr>
                <w:b/>
                <w:sz w:val="20"/>
                <w:szCs w:val="20"/>
                <w:lang w:val="en-US" w:eastAsia="en-US"/>
              </w:rPr>
            </w:pPr>
          </w:p>
        </w:tc>
      </w:tr>
    </w:tbl>
    <w:p w14:paraId="45DB51CD" w14:textId="77777777" w:rsidR="00CF763B" w:rsidRPr="00EC6619" w:rsidRDefault="00CF763B" w:rsidP="00CF763B">
      <w:pPr>
        <w:tabs>
          <w:tab w:val="center" w:pos="4320"/>
          <w:tab w:val="left" w:pos="6390"/>
          <w:tab w:val="right" w:pos="8640"/>
        </w:tabs>
        <w:rPr>
          <w:b/>
          <w:sz w:val="20"/>
          <w:szCs w:val="20"/>
        </w:rPr>
      </w:pPr>
    </w:p>
    <w:p w14:paraId="09DE029D" w14:textId="77777777" w:rsidR="00CF763B" w:rsidRPr="00EC6619" w:rsidRDefault="00CF763B" w:rsidP="00CF763B">
      <w:pPr>
        <w:tabs>
          <w:tab w:val="center" w:pos="4320"/>
          <w:tab w:val="left" w:pos="6390"/>
          <w:tab w:val="right" w:pos="8640"/>
        </w:tabs>
        <w:rPr>
          <w:b/>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06"/>
        <w:gridCol w:w="4606"/>
      </w:tblGrid>
      <w:tr w:rsidR="00CF763B" w:rsidRPr="00EC6619" w14:paraId="37078116" w14:textId="77777777" w:rsidTr="00CF763B">
        <w:tc>
          <w:tcPr>
            <w:tcW w:w="4606" w:type="dxa"/>
            <w:shd w:val="clear" w:color="auto" w:fill="auto"/>
          </w:tcPr>
          <w:p w14:paraId="2516EC0C" w14:textId="77777777" w:rsidR="00CF763B" w:rsidRPr="00EC6619" w:rsidRDefault="00CF763B" w:rsidP="00CF763B">
            <w:pPr>
              <w:tabs>
                <w:tab w:val="left" w:pos="6390"/>
              </w:tabs>
              <w:rPr>
                <w:b/>
                <w:sz w:val="20"/>
                <w:szCs w:val="20"/>
                <w:lang w:eastAsia="en-US"/>
              </w:rPr>
            </w:pPr>
            <w:r w:rsidRPr="00EC6619">
              <w:rPr>
                <w:b/>
                <w:sz w:val="20"/>
                <w:szCs w:val="20"/>
                <w:lang w:eastAsia="en-US"/>
              </w:rPr>
              <w:t xml:space="preserve">Date : </w:t>
            </w:r>
          </w:p>
        </w:tc>
        <w:tc>
          <w:tcPr>
            <w:tcW w:w="4606" w:type="dxa"/>
            <w:shd w:val="clear" w:color="auto" w:fill="auto"/>
          </w:tcPr>
          <w:p w14:paraId="7B6A45DF" w14:textId="77777777" w:rsidR="00CF763B" w:rsidRPr="00EC6619" w:rsidRDefault="00CF763B" w:rsidP="00CF763B">
            <w:pPr>
              <w:tabs>
                <w:tab w:val="left" w:pos="6390"/>
              </w:tabs>
              <w:rPr>
                <w:b/>
                <w:sz w:val="20"/>
                <w:szCs w:val="20"/>
                <w:lang w:eastAsia="en-US"/>
              </w:rPr>
            </w:pPr>
            <w:r w:rsidRPr="00EC6619">
              <w:rPr>
                <w:b/>
                <w:sz w:val="20"/>
                <w:szCs w:val="20"/>
                <w:lang w:eastAsia="en-US"/>
              </w:rPr>
              <w:t xml:space="preserve">Date : </w:t>
            </w:r>
          </w:p>
        </w:tc>
      </w:tr>
      <w:tr w:rsidR="00CF763B" w:rsidRPr="00EC6619" w14:paraId="0E12FDDC" w14:textId="77777777" w:rsidTr="00CF763B">
        <w:tc>
          <w:tcPr>
            <w:tcW w:w="4606" w:type="dxa"/>
            <w:shd w:val="clear" w:color="auto" w:fill="auto"/>
          </w:tcPr>
          <w:p w14:paraId="35EFF33F" w14:textId="77777777" w:rsidR="00CF763B" w:rsidRPr="00EC6619" w:rsidRDefault="00CF763B" w:rsidP="00CF763B">
            <w:pPr>
              <w:tabs>
                <w:tab w:val="left" w:pos="6390"/>
              </w:tabs>
              <w:rPr>
                <w:b/>
                <w:sz w:val="20"/>
                <w:szCs w:val="20"/>
                <w:lang w:eastAsia="en-US"/>
              </w:rPr>
            </w:pPr>
            <w:r w:rsidRPr="00EC6619">
              <w:rPr>
                <w:b/>
                <w:sz w:val="20"/>
                <w:szCs w:val="20"/>
                <w:lang w:eastAsia="en-US"/>
              </w:rPr>
              <w:t>Etabli par : (</w:t>
            </w:r>
            <w:r w:rsidRPr="00EC6619">
              <w:rPr>
                <w:sz w:val="20"/>
                <w:szCs w:val="20"/>
                <w:lang w:eastAsia="en-US"/>
              </w:rPr>
              <w:t>Nom(s), titre)</w:t>
            </w:r>
          </w:p>
        </w:tc>
        <w:tc>
          <w:tcPr>
            <w:tcW w:w="4606" w:type="dxa"/>
            <w:shd w:val="clear" w:color="auto" w:fill="auto"/>
          </w:tcPr>
          <w:p w14:paraId="515391F3" w14:textId="77777777" w:rsidR="00CF763B" w:rsidRPr="00EC6619" w:rsidRDefault="00CF763B" w:rsidP="00CF763B">
            <w:pPr>
              <w:tabs>
                <w:tab w:val="left" w:pos="6390"/>
              </w:tabs>
              <w:rPr>
                <w:b/>
                <w:sz w:val="20"/>
                <w:szCs w:val="20"/>
                <w:lang w:eastAsia="en-US"/>
              </w:rPr>
            </w:pPr>
            <w:r w:rsidRPr="00EC6619">
              <w:rPr>
                <w:b/>
                <w:sz w:val="20"/>
                <w:szCs w:val="20"/>
                <w:lang w:eastAsia="en-US"/>
              </w:rPr>
              <w:t>Validé par : (</w:t>
            </w:r>
            <w:r w:rsidRPr="00EC6619">
              <w:rPr>
                <w:sz w:val="20"/>
                <w:szCs w:val="20"/>
                <w:lang w:eastAsia="en-US"/>
              </w:rPr>
              <w:t>Nom(s)  et titre)</w:t>
            </w:r>
          </w:p>
        </w:tc>
      </w:tr>
      <w:tr w:rsidR="00CF763B" w:rsidRPr="00EC6619" w14:paraId="57F28E6F" w14:textId="77777777" w:rsidTr="00CF763B">
        <w:tc>
          <w:tcPr>
            <w:tcW w:w="4606" w:type="dxa"/>
            <w:shd w:val="clear" w:color="auto" w:fill="auto"/>
          </w:tcPr>
          <w:p w14:paraId="09A18797" w14:textId="77777777" w:rsidR="00CF763B" w:rsidRPr="00EC6619" w:rsidRDefault="00CF763B" w:rsidP="00CF763B">
            <w:pPr>
              <w:tabs>
                <w:tab w:val="left" w:pos="6390"/>
              </w:tabs>
              <w:rPr>
                <w:b/>
                <w:sz w:val="20"/>
                <w:szCs w:val="20"/>
                <w:lang w:eastAsia="en-US"/>
              </w:rPr>
            </w:pPr>
            <w:r w:rsidRPr="00EC6619">
              <w:rPr>
                <w:b/>
                <w:sz w:val="20"/>
                <w:szCs w:val="20"/>
                <w:lang w:eastAsia="en-US"/>
              </w:rPr>
              <w:t>Signature :</w:t>
            </w:r>
          </w:p>
          <w:p w14:paraId="14DB54D8" w14:textId="77777777" w:rsidR="00CF763B" w:rsidRPr="00EC6619" w:rsidRDefault="00CF763B" w:rsidP="00CF763B">
            <w:pPr>
              <w:tabs>
                <w:tab w:val="left" w:pos="6390"/>
              </w:tabs>
              <w:rPr>
                <w:b/>
                <w:sz w:val="20"/>
                <w:szCs w:val="20"/>
                <w:lang w:eastAsia="en-US"/>
              </w:rPr>
            </w:pPr>
          </w:p>
          <w:p w14:paraId="3D52A3A8" w14:textId="77777777" w:rsidR="00CF763B" w:rsidRPr="00EC6619" w:rsidRDefault="00CF763B" w:rsidP="00CF763B">
            <w:pPr>
              <w:tabs>
                <w:tab w:val="left" w:pos="6390"/>
              </w:tabs>
              <w:rPr>
                <w:b/>
                <w:sz w:val="20"/>
                <w:szCs w:val="20"/>
                <w:lang w:eastAsia="en-US"/>
              </w:rPr>
            </w:pPr>
          </w:p>
          <w:p w14:paraId="265D3EEC" w14:textId="77777777" w:rsidR="00CF763B" w:rsidRPr="00EC6619" w:rsidRDefault="00CF763B" w:rsidP="00CF763B">
            <w:pPr>
              <w:tabs>
                <w:tab w:val="left" w:pos="6390"/>
              </w:tabs>
              <w:rPr>
                <w:b/>
                <w:sz w:val="20"/>
                <w:szCs w:val="20"/>
                <w:lang w:eastAsia="en-US"/>
              </w:rPr>
            </w:pPr>
          </w:p>
        </w:tc>
        <w:tc>
          <w:tcPr>
            <w:tcW w:w="4606" w:type="dxa"/>
            <w:shd w:val="clear" w:color="auto" w:fill="auto"/>
          </w:tcPr>
          <w:p w14:paraId="6243A3DF" w14:textId="77777777" w:rsidR="00CF763B" w:rsidRPr="00EC6619" w:rsidRDefault="00CF763B" w:rsidP="00CF763B">
            <w:pPr>
              <w:tabs>
                <w:tab w:val="left" w:pos="6390"/>
              </w:tabs>
              <w:rPr>
                <w:b/>
                <w:sz w:val="20"/>
                <w:szCs w:val="20"/>
                <w:lang w:eastAsia="en-US"/>
              </w:rPr>
            </w:pPr>
            <w:r w:rsidRPr="00EC6619">
              <w:rPr>
                <w:b/>
                <w:sz w:val="20"/>
                <w:szCs w:val="20"/>
                <w:lang w:eastAsia="en-US"/>
              </w:rPr>
              <w:t>Signature :</w:t>
            </w:r>
          </w:p>
        </w:tc>
      </w:tr>
    </w:tbl>
    <w:p w14:paraId="0F4F0BCC" w14:textId="77777777" w:rsidR="001A6B00" w:rsidRDefault="001A6B00" w:rsidP="006A4E0D">
      <w:pPr>
        <w:pStyle w:val="Grillemoyenne21"/>
        <w:rPr>
          <w:rFonts w:eastAsia="Times New Roman"/>
          <w:noProof/>
        </w:rPr>
      </w:pPr>
    </w:p>
    <w:p w14:paraId="668451EC" w14:textId="77777777" w:rsidR="006A4E0D" w:rsidRDefault="006A4E0D" w:rsidP="006A4E0D">
      <w:pPr>
        <w:pStyle w:val="Grillemoyenne21"/>
        <w:rPr>
          <w:rFonts w:eastAsia="Times New Roman"/>
          <w:noProof/>
        </w:rPr>
      </w:pPr>
    </w:p>
    <w:p w14:paraId="7D47A924" w14:textId="77777777" w:rsidR="006A4E0D" w:rsidRDefault="006A4E0D" w:rsidP="006A4E0D">
      <w:pPr>
        <w:pStyle w:val="Grillemoyenne21"/>
        <w:rPr>
          <w:rFonts w:eastAsia="Times New Roman"/>
          <w:noProof/>
        </w:rPr>
      </w:pPr>
    </w:p>
    <w:p w14:paraId="4130C530" w14:textId="77777777" w:rsidR="006A4E0D" w:rsidRDefault="006A4E0D" w:rsidP="006A4E0D">
      <w:pPr>
        <w:pStyle w:val="Grillemoyenne21"/>
        <w:rPr>
          <w:rFonts w:eastAsia="Times New Roman"/>
          <w:noProof/>
        </w:rPr>
      </w:pPr>
    </w:p>
    <w:p w14:paraId="070986B3" w14:textId="77777777" w:rsidR="001944C6" w:rsidRPr="003D76D0" w:rsidRDefault="00A44AAC" w:rsidP="00A261FD">
      <w:pPr>
        <w:pStyle w:val="Heading2"/>
        <w:rPr>
          <w:b w:val="0"/>
          <w:sz w:val="28"/>
        </w:rPr>
      </w:pPr>
      <w:r>
        <w:br w:type="page"/>
      </w:r>
      <w:bookmarkStart w:id="385" w:name="_Toc343522761"/>
      <w:r w:rsidR="00460DF9" w:rsidRPr="00A261FD">
        <w:lastRenderedPageBreak/>
        <w:t>A</w:t>
      </w:r>
      <w:bookmarkStart w:id="386" w:name="_Toc412808103"/>
      <w:bookmarkStart w:id="387" w:name="_Toc413077059"/>
      <w:r w:rsidR="0054034D">
        <w:t>nnexe 9</w:t>
      </w:r>
      <w:r w:rsidR="001944C6" w:rsidRPr="00A261FD">
        <w:t> : Rencontre accidentelle des sites historiques et archéologiques</w:t>
      </w:r>
      <w:bookmarkEnd w:id="385"/>
      <w:bookmarkEnd w:id="386"/>
      <w:bookmarkEnd w:id="387"/>
    </w:p>
    <w:p w14:paraId="138146B7" w14:textId="77777777" w:rsidR="00A261FD" w:rsidRDefault="00A261FD" w:rsidP="001944C6">
      <w:pPr>
        <w:autoSpaceDE w:val="0"/>
        <w:autoSpaceDN w:val="0"/>
        <w:adjustRightInd w:val="0"/>
        <w:jc w:val="both"/>
      </w:pPr>
    </w:p>
    <w:p w14:paraId="61828B1B" w14:textId="77777777" w:rsidR="001944C6" w:rsidRPr="00B8708A" w:rsidRDefault="001944C6" w:rsidP="001944C6">
      <w:pPr>
        <w:autoSpaceDE w:val="0"/>
        <w:autoSpaceDN w:val="0"/>
        <w:adjustRightInd w:val="0"/>
        <w:jc w:val="both"/>
        <w:rPr>
          <w:sz w:val="22"/>
          <w:szCs w:val="22"/>
        </w:rPr>
      </w:pPr>
      <w:r w:rsidRPr="00B8708A">
        <w:rPr>
          <w:sz w:val="22"/>
          <w:szCs w:val="22"/>
        </w:rPr>
        <w:t>Si au cours de la mise</w:t>
      </w:r>
      <w:r w:rsidR="00A261FD" w:rsidRPr="00B8708A">
        <w:rPr>
          <w:sz w:val="22"/>
          <w:szCs w:val="22"/>
        </w:rPr>
        <w:t xml:space="preserve"> en œuvre  des activités du PADAP</w:t>
      </w:r>
      <w:r w:rsidRPr="00B8708A">
        <w:rPr>
          <w:sz w:val="22"/>
          <w:szCs w:val="22"/>
        </w:rPr>
        <w:t>, on découvre accidentellement des sites archéologiques, des sites historiques, des restes, et des objets, y compris des cimetières et / ou des tombes individuelles, l’Entr</w:t>
      </w:r>
      <w:r w:rsidR="00A261FD" w:rsidRPr="00B8708A">
        <w:rPr>
          <w:sz w:val="22"/>
          <w:szCs w:val="22"/>
        </w:rPr>
        <w:t>epreneur/ l’Agence d’exécution</w:t>
      </w:r>
      <w:r w:rsidRPr="00B8708A">
        <w:rPr>
          <w:sz w:val="22"/>
          <w:szCs w:val="22"/>
        </w:rPr>
        <w:t xml:space="preserve"> doit :</w:t>
      </w:r>
    </w:p>
    <w:p w14:paraId="681F8697" w14:textId="77777777" w:rsidR="001944C6" w:rsidRPr="00534335" w:rsidRDefault="001944C6" w:rsidP="001944C6">
      <w:pPr>
        <w:autoSpaceDE w:val="0"/>
        <w:autoSpaceDN w:val="0"/>
        <w:adjustRightInd w:val="0"/>
        <w:jc w:val="both"/>
      </w:pPr>
    </w:p>
    <w:p w14:paraId="1C7B2B65" w14:textId="77777777" w:rsidR="001944C6" w:rsidRPr="00851E3B"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Arrêter les activités de construction dans</w:t>
      </w:r>
      <w:r w:rsidR="00B8708A" w:rsidRPr="00851E3B">
        <w:rPr>
          <w:rFonts w:ascii="Times New Roman" w:hAnsi="Times New Roman"/>
          <w:sz w:val="22"/>
          <w:szCs w:val="22"/>
          <w:lang w:val="fr-FR"/>
        </w:rPr>
        <w:t xml:space="preserve"> la zone de découverte fortuite;</w:t>
      </w:r>
    </w:p>
    <w:p w14:paraId="3C3C81AE" w14:textId="77777777" w:rsidR="001944C6" w:rsidRPr="00851E3B"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 xml:space="preserve">Délimiter le site de découverte ou la </w:t>
      </w:r>
      <w:r w:rsidR="00DB5681" w:rsidRPr="00851E3B">
        <w:rPr>
          <w:rFonts w:ascii="Times New Roman" w:hAnsi="Times New Roman"/>
          <w:sz w:val="22"/>
          <w:szCs w:val="22"/>
          <w:lang w:val="fr-FR"/>
        </w:rPr>
        <w:t>région</w:t>
      </w:r>
      <w:r w:rsidR="00B8708A" w:rsidRPr="00851E3B">
        <w:rPr>
          <w:rFonts w:ascii="Times New Roman" w:hAnsi="Times New Roman"/>
          <w:sz w:val="22"/>
          <w:szCs w:val="22"/>
          <w:lang w:val="fr-FR"/>
        </w:rPr>
        <w:t>;</w:t>
      </w:r>
    </w:p>
    <w:p w14:paraId="7847CEB1" w14:textId="77777777" w:rsidR="001944C6" w:rsidRPr="00851E3B"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Sécuriser le site pour éviter tout dommage ou perte d'objets amovibles. En cas d'antiquités amovibles ou des restes sensibles, un gardien de nuit doit être présent jusqu'à ce que les autorités locales responsables et le Ministère de l'Information, de la Culture et de la C</w:t>
      </w:r>
      <w:r w:rsidR="00B8708A" w:rsidRPr="00851E3B">
        <w:rPr>
          <w:rFonts w:ascii="Times New Roman" w:hAnsi="Times New Roman"/>
          <w:sz w:val="22"/>
          <w:szCs w:val="22"/>
          <w:lang w:val="fr-FR"/>
        </w:rPr>
        <w:t>ommunication prennent le relais;</w:t>
      </w:r>
    </w:p>
    <w:p w14:paraId="75D15E60" w14:textId="77777777" w:rsidR="001944C6" w:rsidRPr="000A2C29"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Aviser le superviseur ou l’autorité chargé de contrôle des travaux, qui à son tour informera les autorités locales responsables et le Ministère de l'Information, de la Culture et de la communication immédiatement (moins de 24 heures).</w:t>
      </w:r>
    </w:p>
    <w:p w14:paraId="7C1E6F4C" w14:textId="77777777" w:rsidR="001944C6" w:rsidRPr="00A261FD" w:rsidRDefault="001944C6" w:rsidP="001944C6">
      <w:pPr>
        <w:autoSpaceDE w:val="0"/>
        <w:autoSpaceDN w:val="0"/>
        <w:adjustRightInd w:val="0"/>
        <w:jc w:val="both"/>
        <w:rPr>
          <w:sz w:val="22"/>
          <w:szCs w:val="22"/>
        </w:rPr>
      </w:pPr>
    </w:p>
    <w:p w14:paraId="36A0C280" w14:textId="77777777" w:rsidR="00A261FD" w:rsidRPr="000A2C29"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 xml:space="preserve">Contacter les autorités locales et/ou le Ministère de l'Information, de la Culture et de la communication, qui seraient chargés de la protection et la préservation du site avant de décider sur les procédures appropriées à suivre. Cela nécessiterait une évaluation préliminaire des découvertes à réaliser par les archéologues du ministère compétent de l'Information, de la Culture et de la Communication (dans les 72 heures). </w:t>
      </w:r>
    </w:p>
    <w:p w14:paraId="50528722" w14:textId="77777777" w:rsidR="00A261FD" w:rsidRPr="000A2C29" w:rsidRDefault="00A261FD" w:rsidP="00A261FD">
      <w:pPr>
        <w:pStyle w:val="Listecouleur-Accent12"/>
        <w:widowControl/>
        <w:autoSpaceDE w:val="0"/>
        <w:autoSpaceDN w:val="0"/>
        <w:adjustRightInd w:val="0"/>
        <w:spacing w:after="0"/>
        <w:ind w:left="0"/>
        <w:rPr>
          <w:rFonts w:ascii="Times New Roman" w:hAnsi="Times New Roman"/>
          <w:sz w:val="22"/>
          <w:szCs w:val="22"/>
          <w:lang w:val="fr-FR"/>
        </w:rPr>
      </w:pPr>
    </w:p>
    <w:p w14:paraId="09170D01" w14:textId="77777777" w:rsidR="001944C6" w:rsidRPr="000A2C29"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La signification et l'importance des résultats doivent être évaluées en fonction des divers critères pertinents pour le patrimoine culturel, dont les valeurs esthétiques, historiques, scientifiques ou de recherches, sociales et économiques.</w:t>
      </w:r>
    </w:p>
    <w:p w14:paraId="545A972F" w14:textId="77777777" w:rsidR="001944C6" w:rsidRPr="00A261FD" w:rsidRDefault="001944C6" w:rsidP="001944C6">
      <w:pPr>
        <w:autoSpaceDE w:val="0"/>
        <w:autoSpaceDN w:val="0"/>
        <w:adjustRightInd w:val="0"/>
        <w:rPr>
          <w:sz w:val="22"/>
          <w:szCs w:val="22"/>
        </w:rPr>
      </w:pPr>
    </w:p>
    <w:p w14:paraId="3266CC47" w14:textId="77777777" w:rsidR="001944C6" w:rsidRPr="000A2C29"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Veiller à ce que les décisions sur la façon de gérer la découverte soit prises par les autorités responsables et/ou le Ministère de l'Information, de la Culture et de la Communication. Cela pourrait inclure des changements dans le plan (comme quand la découverte est un reste inamovible d'une importance culturelle ou archéologique) de conservation, de préservation, de restauration et de récupération.</w:t>
      </w:r>
    </w:p>
    <w:p w14:paraId="2CB79058" w14:textId="77777777" w:rsidR="001944C6" w:rsidRPr="00A261FD" w:rsidRDefault="001944C6" w:rsidP="001944C6">
      <w:pPr>
        <w:autoSpaceDE w:val="0"/>
        <w:autoSpaceDN w:val="0"/>
        <w:adjustRightInd w:val="0"/>
        <w:jc w:val="both"/>
        <w:rPr>
          <w:sz w:val="22"/>
          <w:szCs w:val="22"/>
        </w:rPr>
      </w:pPr>
    </w:p>
    <w:p w14:paraId="19293D90" w14:textId="77777777" w:rsidR="001944C6" w:rsidRPr="000A2C29" w:rsidRDefault="001944C6" w:rsidP="003E5043">
      <w:pPr>
        <w:pStyle w:val="Listecouleur-Accent12"/>
        <w:widowControl/>
        <w:numPr>
          <w:ilvl w:val="0"/>
          <w:numId w:val="158"/>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Les travaux ne reprendront qu'après une autorisation donnée par les autorités locales compétentes et/ou le ministère de l'Information, de la Culture et de la Communication selon le cas.</w:t>
      </w:r>
    </w:p>
    <w:p w14:paraId="5E2B7CA0" w14:textId="77777777" w:rsidR="001944C6" w:rsidRDefault="001944C6" w:rsidP="004A6B4F">
      <w:pPr>
        <w:pStyle w:val="Heading2"/>
      </w:pPr>
    </w:p>
    <w:p w14:paraId="4558F29F" w14:textId="77777777" w:rsidR="005D2D64" w:rsidRPr="0006784B" w:rsidRDefault="005D2D64" w:rsidP="005D2D64">
      <w:pPr>
        <w:widowControl w:val="0"/>
        <w:autoSpaceDE w:val="0"/>
        <w:autoSpaceDN w:val="0"/>
        <w:adjustRightInd w:val="0"/>
        <w:jc w:val="both"/>
        <w:rPr>
          <w:b/>
          <w:sz w:val="22"/>
          <w:szCs w:val="22"/>
        </w:rPr>
      </w:pPr>
      <w:r w:rsidRPr="0006784B">
        <w:rPr>
          <w:b/>
          <w:sz w:val="22"/>
          <w:szCs w:val="22"/>
        </w:rPr>
        <w:t>En cas de déplacement d’une tombe les étapes suivantes sont suivies :</w:t>
      </w:r>
    </w:p>
    <w:p w14:paraId="00609834" w14:textId="77777777" w:rsidR="005D2D64" w:rsidRPr="00B33467" w:rsidRDefault="005D2D64" w:rsidP="005D2D64">
      <w:pPr>
        <w:widowControl w:val="0"/>
        <w:autoSpaceDE w:val="0"/>
        <w:autoSpaceDN w:val="0"/>
        <w:adjustRightInd w:val="0"/>
        <w:jc w:val="both"/>
        <w:rPr>
          <w:sz w:val="22"/>
          <w:szCs w:val="22"/>
        </w:rPr>
      </w:pPr>
    </w:p>
    <w:p w14:paraId="14BBBF96" w14:textId="77777777" w:rsidR="005D2D64" w:rsidRPr="00583438" w:rsidRDefault="005D2D64" w:rsidP="005D2D64">
      <w:pPr>
        <w:pStyle w:val="Listecouleur-Accent12"/>
        <w:numPr>
          <w:ilvl w:val="0"/>
          <w:numId w:val="201"/>
        </w:numPr>
        <w:autoSpaceDE w:val="0"/>
        <w:autoSpaceDN w:val="0"/>
        <w:adjustRightInd w:val="0"/>
        <w:spacing w:after="0"/>
        <w:rPr>
          <w:rFonts w:ascii="Times New Roman" w:hAnsi="Times New Roman"/>
          <w:sz w:val="22"/>
          <w:szCs w:val="22"/>
          <w:lang w:val="fr-FR"/>
        </w:rPr>
      </w:pPr>
      <w:r w:rsidRPr="00583438">
        <w:rPr>
          <w:rFonts w:ascii="Times New Roman" w:hAnsi="Times New Roman"/>
          <w:sz w:val="22"/>
          <w:szCs w:val="22"/>
          <w:lang w:val="fr-FR"/>
        </w:rPr>
        <w:t>les responsables du projet avertissent la famille héritière.</w:t>
      </w:r>
    </w:p>
    <w:p w14:paraId="01B195EB" w14:textId="77777777" w:rsidR="005D2D64" w:rsidRPr="00583438" w:rsidRDefault="005D2D64" w:rsidP="005D2D64">
      <w:pPr>
        <w:pStyle w:val="Listecouleur-Accent12"/>
        <w:numPr>
          <w:ilvl w:val="0"/>
          <w:numId w:val="201"/>
        </w:numPr>
        <w:autoSpaceDE w:val="0"/>
        <w:autoSpaceDN w:val="0"/>
        <w:adjustRightInd w:val="0"/>
        <w:spacing w:after="0"/>
        <w:rPr>
          <w:rFonts w:ascii="Times New Roman" w:hAnsi="Times New Roman"/>
          <w:sz w:val="22"/>
          <w:szCs w:val="22"/>
          <w:lang w:val="fr-FR"/>
        </w:rPr>
      </w:pPr>
      <w:r w:rsidRPr="00583438">
        <w:rPr>
          <w:rFonts w:ascii="Times New Roman" w:hAnsi="Times New Roman"/>
          <w:sz w:val="22"/>
          <w:szCs w:val="22"/>
          <w:lang w:val="fr-FR"/>
        </w:rPr>
        <w:t>La famille demande ensuite la bénédiction et la permission des défunts ;</w:t>
      </w:r>
    </w:p>
    <w:p w14:paraId="14D1119A" w14:textId="77777777" w:rsidR="005D2D64" w:rsidRPr="00583438" w:rsidRDefault="005D2D64" w:rsidP="005D2D64">
      <w:pPr>
        <w:pStyle w:val="Listecouleur-Accent12"/>
        <w:numPr>
          <w:ilvl w:val="0"/>
          <w:numId w:val="201"/>
        </w:numPr>
        <w:autoSpaceDE w:val="0"/>
        <w:autoSpaceDN w:val="0"/>
        <w:adjustRightInd w:val="0"/>
        <w:spacing w:after="0"/>
        <w:rPr>
          <w:rFonts w:ascii="Times New Roman" w:hAnsi="Times New Roman"/>
          <w:sz w:val="22"/>
          <w:szCs w:val="22"/>
          <w:lang w:val="fr-FR"/>
        </w:rPr>
      </w:pPr>
      <w:r w:rsidRPr="00583438">
        <w:rPr>
          <w:rFonts w:ascii="Times New Roman" w:hAnsi="Times New Roman"/>
          <w:sz w:val="22"/>
          <w:szCs w:val="22"/>
          <w:lang w:val="fr-FR"/>
        </w:rPr>
        <w:t xml:space="preserve">  on procède aux rituels identiques au </w:t>
      </w:r>
      <w:r w:rsidRPr="00583438">
        <w:rPr>
          <w:rFonts w:ascii="Times New Roman" w:hAnsi="Times New Roman"/>
          <w:i/>
          <w:iCs/>
          <w:sz w:val="22"/>
          <w:szCs w:val="22"/>
          <w:lang w:val="fr-FR"/>
        </w:rPr>
        <w:t>famadihana</w:t>
      </w:r>
      <w:r w:rsidRPr="00583438">
        <w:rPr>
          <w:rFonts w:ascii="Times New Roman" w:hAnsi="Times New Roman"/>
          <w:sz w:val="22"/>
          <w:szCs w:val="22"/>
          <w:lang w:val="fr-FR"/>
        </w:rPr>
        <w:t xml:space="preserve"> (retournement de mort) au cours duquel le corps est exhumé ;</w:t>
      </w:r>
    </w:p>
    <w:p w14:paraId="339CF395" w14:textId="77777777" w:rsidR="005D2D64" w:rsidRPr="00583438" w:rsidRDefault="005D2D64" w:rsidP="005D2D64">
      <w:pPr>
        <w:pStyle w:val="Listecouleur-Accent12"/>
        <w:numPr>
          <w:ilvl w:val="0"/>
          <w:numId w:val="201"/>
        </w:numPr>
        <w:autoSpaceDE w:val="0"/>
        <w:autoSpaceDN w:val="0"/>
        <w:adjustRightInd w:val="0"/>
        <w:spacing w:after="0"/>
        <w:rPr>
          <w:rFonts w:ascii="Times New Roman" w:hAnsi="Times New Roman"/>
          <w:sz w:val="22"/>
          <w:szCs w:val="22"/>
          <w:lang w:val="fr-FR"/>
        </w:rPr>
      </w:pPr>
      <w:r w:rsidRPr="00583438">
        <w:rPr>
          <w:rFonts w:ascii="Times New Roman" w:hAnsi="Times New Roman"/>
          <w:sz w:val="22"/>
          <w:szCs w:val="22"/>
          <w:lang w:val="fr-FR"/>
        </w:rPr>
        <w:t>Le corps est transfére vers la nouvelle tombe construite.</w:t>
      </w:r>
    </w:p>
    <w:p w14:paraId="2739655E" w14:textId="77777777" w:rsidR="005D2D64" w:rsidRPr="00B33467" w:rsidRDefault="005D2D64" w:rsidP="005D2D64">
      <w:pPr>
        <w:widowControl w:val="0"/>
        <w:autoSpaceDE w:val="0"/>
        <w:autoSpaceDN w:val="0"/>
        <w:adjustRightInd w:val="0"/>
        <w:jc w:val="both"/>
        <w:rPr>
          <w:sz w:val="22"/>
          <w:szCs w:val="22"/>
        </w:rPr>
      </w:pPr>
    </w:p>
    <w:p w14:paraId="5FF282B7" w14:textId="77777777" w:rsidR="005D2D64" w:rsidRPr="00B33467" w:rsidRDefault="005D2D64" w:rsidP="005D2D64">
      <w:pPr>
        <w:widowControl w:val="0"/>
        <w:autoSpaceDE w:val="0"/>
        <w:autoSpaceDN w:val="0"/>
        <w:adjustRightInd w:val="0"/>
        <w:jc w:val="both"/>
        <w:rPr>
          <w:sz w:val="22"/>
          <w:szCs w:val="22"/>
        </w:rPr>
      </w:pPr>
      <w:r w:rsidRPr="00B33467">
        <w:rPr>
          <w:sz w:val="22"/>
          <w:szCs w:val="22"/>
        </w:rPr>
        <w:t xml:space="preserve">Les dépenses occasionnées par le rituel de demande de bénédiction, la construction de nouvelle tombe, le rituel de </w:t>
      </w:r>
      <w:r w:rsidRPr="00B33467">
        <w:rPr>
          <w:i/>
          <w:iCs/>
          <w:sz w:val="22"/>
          <w:szCs w:val="22"/>
        </w:rPr>
        <w:t>famadihana</w:t>
      </w:r>
      <w:r>
        <w:rPr>
          <w:i/>
          <w:iCs/>
          <w:sz w:val="22"/>
          <w:szCs w:val="22"/>
        </w:rPr>
        <w:t xml:space="preserve"> ou alafiditra</w:t>
      </w:r>
      <w:r w:rsidRPr="00B33467">
        <w:rPr>
          <w:sz w:val="22"/>
          <w:szCs w:val="22"/>
        </w:rPr>
        <w:t xml:space="preserve"> sont à la charge du projet.</w:t>
      </w:r>
    </w:p>
    <w:p w14:paraId="758D8FD4" w14:textId="77777777" w:rsidR="005D2D64" w:rsidRPr="00B33467" w:rsidRDefault="005D2D64" w:rsidP="005D2D64">
      <w:pPr>
        <w:widowControl w:val="0"/>
        <w:autoSpaceDE w:val="0"/>
        <w:autoSpaceDN w:val="0"/>
        <w:adjustRightInd w:val="0"/>
        <w:jc w:val="both"/>
        <w:rPr>
          <w:sz w:val="22"/>
          <w:szCs w:val="22"/>
        </w:rPr>
      </w:pPr>
      <w:r w:rsidRPr="00B33467">
        <w:rPr>
          <w:sz w:val="22"/>
          <w:szCs w:val="22"/>
        </w:rPr>
        <w:t xml:space="preserve">Il est </w:t>
      </w:r>
      <w:r>
        <w:rPr>
          <w:sz w:val="22"/>
          <w:szCs w:val="22"/>
        </w:rPr>
        <w:t>de coutume que le projet fait un</w:t>
      </w:r>
      <w:r w:rsidRPr="00B33467">
        <w:rPr>
          <w:sz w:val="22"/>
          <w:szCs w:val="22"/>
        </w:rPr>
        <w:t xml:space="preserve"> sacrifice de zébu pour honorer les défunts et sa famille.</w:t>
      </w:r>
    </w:p>
    <w:p w14:paraId="52D3A0B1" w14:textId="77777777" w:rsidR="005D2D64" w:rsidRPr="00B33467" w:rsidRDefault="005D2D64" w:rsidP="005D2D64">
      <w:pPr>
        <w:widowControl w:val="0"/>
        <w:autoSpaceDE w:val="0"/>
        <w:autoSpaceDN w:val="0"/>
        <w:adjustRightInd w:val="0"/>
        <w:jc w:val="both"/>
        <w:rPr>
          <w:sz w:val="22"/>
          <w:szCs w:val="22"/>
        </w:rPr>
      </w:pPr>
    </w:p>
    <w:p w14:paraId="1BC876B4" w14:textId="77777777" w:rsidR="005D2D64" w:rsidRPr="00B33467" w:rsidRDefault="005D2D64" w:rsidP="005D2D64">
      <w:pPr>
        <w:jc w:val="both"/>
        <w:rPr>
          <w:sz w:val="22"/>
          <w:szCs w:val="22"/>
        </w:rPr>
      </w:pPr>
      <w:r w:rsidRPr="00B33467">
        <w:rPr>
          <w:sz w:val="22"/>
          <w:szCs w:val="22"/>
        </w:rPr>
        <w:t xml:space="preserve">Dans le cas de site sacré, c’est le même rite sauf qu’il y a transfert des objets sacré au lieu de </w:t>
      </w:r>
      <w:r w:rsidRPr="00DF5641">
        <w:rPr>
          <w:i/>
          <w:sz w:val="22"/>
          <w:szCs w:val="22"/>
        </w:rPr>
        <w:t>famadihana</w:t>
      </w:r>
      <w:r>
        <w:rPr>
          <w:i/>
          <w:sz w:val="22"/>
          <w:szCs w:val="22"/>
        </w:rPr>
        <w:t xml:space="preserve"> ou </w:t>
      </w:r>
      <w:r>
        <w:rPr>
          <w:i/>
          <w:iCs/>
          <w:sz w:val="22"/>
          <w:szCs w:val="22"/>
        </w:rPr>
        <w:t>alafiditra</w:t>
      </w:r>
      <w:r w:rsidRPr="00B33467">
        <w:rPr>
          <w:sz w:val="22"/>
          <w:szCs w:val="22"/>
        </w:rPr>
        <w:t>.</w:t>
      </w:r>
    </w:p>
    <w:p w14:paraId="747E870B" w14:textId="77777777" w:rsidR="00367B7D" w:rsidRPr="004A6B4F" w:rsidRDefault="00A261FD" w:rsidP="004A6B4F">
      <w:pPr>
        <w:pStyle w:val="Heading2"/>
      </w:pPr>
      <w:r>
        <w:br w:type="page"/>
      </w:r>
      <w:bookmarkStart w:id="388" w:name="_Toc343522762"/>
      <w:r w:rsidR="0054034D">
        <w:lastRenderedPageBreak/>
        <w:t>Annexe 10</w:t>
      </w:r>
      <w:r w:rsidR="00F079E9" w:rsidRPr="004A6B4F">
        <w:t>:</w:t>
      </w:r>
      <w:r w:rsidR="00367B7D" w:rsidRPr="004A6B4F">
        <w:t xml:space="preserve">TDR Type pour le recrutement d’un expert en sauvegarde environnementale et sociale du projet </w:t>
      </w:r>
      <w:r w:rsidR="001E766A">
        <w:t>PADAP</w:t>
      </w:r>
      <w:bookmarkEnd w:id="388"/>
    </w:p>
    <w:p w14:paraId="350F9EEB" w14:textId="77777777" w:rsidR="00367B7D" w:rsidRDefault="00367B7D" w:rsidP="00367B7D">
      <w:pPr>
        <w:pStyle w:val="Grillemoyenne21"/>
      </w:pPr>
    </w:p>
    <w:p w14:paraId="335062D5" w14:textId="77777777" w:rsidR="00367B7D" w:rsidRPr="003827D0" w:rsidRDefault="00367B7D" w:rsidP="003827D0">
      <w:pPr>
        <w:pStyle w:val="Grillemoyenne21"/>
        <w:rPr>
          <w:sz w:val="22"/>
        </w:rPr>
      </w:pPr>
      <w:r w:rsidRPr="003827D0">
        <w:rPr>
          <w:sz w:val="22"/>
        </w:rPr>
        <w:t xml:space="preserve">Proposition de TDR pour le recrutement d’un </w:t>
      </w:r>
      <w:r w:rsidR="00D57585">
        <w:rPr>
          <w:sz w:val="22"/>
        </w:rPr>
        <w:t xml:space="preserve">expert </w:t>
      </w:r>
      <w:r w:rsidRPr="003827D0">
        <w:rPr>
          <w:sz w:val="22"/>
        </w:rPr>
        <w:t>en sauvegarde environnementale et sociale.</w:t>
      </w:r>
    </w:p>
    <w:p w14:paraId="2DEC4778" w14:textId="77777777" w:rsidR="00367B7D" w:rsidRPr="003827D0" w:rsidRDefault="00367B7D" w:rsidP="003827D0">
      <w:pPr>
        <w:pStyle w:val="Grillemoyenne21"/>
        <w:rPr>
          <w:b/>
          <w:sz w:val="22"/>
          <w:u w:val="single"/>
        </w:rPr>
      </w:pPr>
    </w:p>
    <w:p w14:paraId="5C7E8203" w14:textId="77777777" w:rsidR="00367B7D" w:rsidRPr="003827D0" w:rsidRDefault="00367B7D" w:rsidP="003827D0">
      <w:pPr>
        <w:pStyle w:val="Grillemoyenne21"/>
        <w:rPr>
          <w:sz w:val="22"/>
        </w:rPr>
      </w:pPr>
      <w:r w:rsidRPr="003827D0">
        <w:rPr>
          <w:b/>
          <w:sz w:val="22"/>
          <w:u w:val="single"/>
        </w:rPr>
        <w:t>Contexte </w:t>
      </w:r>
      <w:r w:rsidRPr="003827D0">
        <w:rPr>
          <w:sz w:val="22"/>
        </w:rPr>
        <w:t>:</w:t>
      </w:r>
    </w:p>
    <w:p w14:paraId="7C4E8880" w14:textId="77777777" w:rsidR="00367B7D" w:rsidRDefault="00367B7D" w:rsidP="003827D0">
      <w:pPr>
        <w:jc w:val="both"/>
        <w:rPr>
          <w:sz w:val="22"/>
          <w:szCs w:val="22"/>
        </w:rPr>
      </w:pPr>
      <w:r w:rsidRPr="003827D0">
        <w:rPr>
          <w:sz w:val="22"/>
          <w:szCs w:val="22"/>
        </w:rPr>
        <w:t>Dans le cadre de la mise en œuvre</w:t>
      </w:r>
      <w:r w:rsidR="00F24A76" w:rsidRPr="003827D0">
        <w:rPr>
          <w:sz w:val="22"/>
          <w:szCs w:val="22"/>
        </w:rPr>
        <w:t xml:space="preserve"> d</w:t>
      </w:r>
      <w:r w:rsidR="001E766A">
        <w:rPr>
          <w:sz w:val="22"/>
          <w:szCs w:val="22"/>
        </w:rPr>
        <w:t>e ses activités, le projet PADAP</w:t>
      </w:r>
      <w:r w:rsidRPr="003827D0">
        <w:rPr>
          <w:sz w:val="22"/>
          <w:szCs w:val="22"/>
        </w:rPr>
        <w:t xml:space="preserve"> prévoit</w:t>
      </w:r>
      <w:r w:rsidR="00F24A76" w:rsidRPr="003827D0">
        <w:rPr>
          <w:sz w:val="22"/>
          <w:szCs w:val="22"/>
        </w:rPr>
        <w:t xml:space="preserve"> le recrutement d’un Expert</w:t>
      </w:r>
      <w:r w:rsidRPr="003827D0">
        <w:rPr>
          <w:sz w:val="22"/>
          <w:szCs w:val="22"/>
        </w:rPr>
        <w:t xml:space="preserve"> en Sauvegarde</w:t>
      </w:r>
      <w:r w:rsidR="00F24A76" w:rsidRPr="003827D0">
        <w:rPr>
          <w:sz w:val="22"/>
          <w:szCs w:val="22"/>
        </w:rPr>
        <w:t xml:space="preserve"> Environnementale et Sociale (E</w:t>
      </w:r>
      <w:r w:rsidRPr="003827D0">
        <w:rPr>
          <w:sz w:val="22"/>
          <w:szCs w:val="22"/>
        </w:rPr>
        <w:t>ES)</w:t>
      </w:r>
      <w:r w:rsidR="001E766A">
        <w:rPr>
          <w:sz w:val="22"/>
          <w:szCs w:val="22"/>
        </w:rPr>
        <w:t xml:space="preserve"> à temps partiel</w:t>
      </w:r>
      <w:r w:rsidRPr="003827D0">
        <w:rPr>
          <w:sz w:val="22"/>
          <w:szCs w:val="22"/>
        </w:rPr>
        <w:t>.</w:t>
      </w:r>
    </w:p>
    <w:p w14:paraId="6BD7876A" w14:textId="77777777" w:rsidR="003827D0" w:rsidRPr="003827D0" w:rsidRDefault="003827D0" w:rsidP="003827D0">
      <w:pPr>
        <w:jc w:val="both"/>
        <w:rPr>
          <w:sz w:val="22"/>
          <w:szCs w:val="22"/>
        </w:rPr>
      </w:pPr>
    </w:p>
    <w:p w14:paraId="4672E385" w14:textId="77777777" w:rsidR="00367B7D" w:rsidRPr="003827D0" w:rsidRDefault="00367B7D" w:rsidP="003827D0">
      <w:pPr>
        <w:jc w:val="both"/>
        <w:rPr>
          <w:b/>
          <w:sz w:val="22"/>
          <w:szCs w:val="22"/>
          <w:u w:val="single"/>
        </w:rPr>
      </w:pPr>
      <w:r w:rsidRPr="003827D0">
        <w:rPr>
          <w:b/>
          <w:sz w:val="22"/>
          <w:szCs w:val="22"/>
          <w:u w:val="single"/>
        </w:rPr>
        <w:t>Attributions :</w:t>
      </w:r>
    </w:p>
    <w:p w14:paraId="408F4274" w14:textId="77777777" w:rsidR="00367B7D" w:rsidRPr="003827D0" w:rsidRDefault="00F24A76" w:rsidP="003827D0">
      <w:pPr>
        <w:jc w:val="both"/>
        <w:rPr>
          <w:sz w:val="22"/>
          <w:szCs w:val="22"/>
        </w:rPr>
      </w:pPr>
      <w:r w:rsidRPr="003827D0">
        <w:rPr>
          <w:sz w:val="22"/>
          <w:szCs w:val="22"/>
        </w:rPr>
        <w:t>L’Expert en environnement et social</w:t>
      </w:r>
      <w:r w:rsidR="00367B7D" w:rsidRPr="003827D0">
        <w:rPr>
          <w:sz w:val="22"/>
          <w:szCs w:val="22"/>
        </w:rPr>
        <w:t xml:space="preserve"> est chargé, de manière générale, de la supervision de l’intégration </w:t>
      </w:r>
      <w:r w:rsidRPr="003827D0">
        <w:rPr>
          <w:sz w:val="22"/>
          <w:szCs w:val="22"/>
        </w:rPr>
        <w:t>des aspects environnementaux et socia</w:t>
      </w:r>
      <w:r w:rsidR="001E766A">
        <w:rPr>
          <w:sz w:val="22"/>
          <w:szCs w:val="22"/>
        </w:rPr>
        <w:t>ux des activités du projet PADAP</w:t>
      </w:r>
      <w:r w:rsidR="00367B7D" w:rsidRPr="003827D0">
        <w:rPr>
          <w:sz w:val="22"/>
          <w:szCs w:val="22"/>
        </w:rPr>
        <w:t xml:space="preserve"> en conformité avec les réglementations nationales, les </w:t>
      </w:r>
      <w:r w:rsidRPr="003827D0">
        <w:rPr>
          <w:sz w:val="22"/>
          <w:szCs w:val="22"/>
        </w:rPr>
        <w:t>politiques de sauvegardes de la Banque Mondiale</w:t>
      </w:r>
      <w:r w:rsidR="00367B7D" w:rsidRPr="003827D0">
        <w:rPr>
          <w:sz w:val="22"/>
          <w:szCs w:val="22"/>
        </w:rPr>
        <w:t>.</w:t>
      </w:r>
    </w:p>
    <w:p w14:paraId="52F52D83" w14:textId="77777777" w:rsidR="00367B7D" w:rsidRPr="003827D0" w:rsidRDefault="00367B7D" w:rsidP="003827D0">
      <w:pPr>
        <w:jc w:val="both"/>
        <w:rPr>
          <w:sz w:val="22"/>
          <w:szCs w:val="22"/>
        </w:rPr>
      </w:pPr>
      <w:r w:rsidRPr="003827D0">
        <w:rPr>
          <w:sz w:val="22"/>
          <w:szCs w:val="22"/>
        </w:rPr>
        <w:t>Il aura en charge, particulièrement :</w:t>
      </w:r>
    </w:p>
    <w:p w14:paraId="22DFDE79" w14:textId="77777777" w:rsidR="00367B7D" w:rsidRPr="003827D0" w:rsidRDefault="00367B7D" w:rsidP="00310F21">
      <w:pPr>
        <w:numPr>
          <w:ilvl w:val="1"/>
          <w:numId w:val="76"/>
        </w:numPr>
        <w:jc w:val="both"/>
        <w:rPr>
          <w:sz w:val="22"/>
          <w:szCs w:val="22"/>
        </w:rPr>
      </w:pPr>
      <w:r w:rsidRPr="003827D0">
        <w:rPr>
          <w:sz w:val="22"/>
          <w:szCs w:val="22"/>
        </w:rPr>
        <w:t>de l’</w:t>
      </w:r>
      <w:r w:rsidR="00F24A76" w:rsidRPr="003827D0">
        <w:rPr>
          <w:sz w:val="22"/>
          <w:szCs w:val="22"/>
        </w:rPr>
        <w:t>appui technique des assistants techniques</w:t>
      </w:r>
      <w:r w:rsidRPr="003827D0">
        <w:rPr>
          <w:sz w:val="22"/>
          <w:szCs w:val="22"/>
        </w:rPr>
        <w:t xml:space="preserve"> responsables au niveau</w:t>
      </w:r>
      <w:r w:rsidR="00F24A76" w:rsidRPr="003827D0">
        <w:rPr>
          <w:sz w:val="22"/>
          <w:szCs w:val="22"/>
        </w:rPr>
        <w:t xml:space="preserve"> des Agences d’exécution régionales</w:t>
      </w:r>
      <w:r w:rsidRPr="003827D0">
        <w:rPr>
          <w:sz w:val="22"/>
          <w:szCs w:val="22"/>
        </w:rPr>
        <w:t xml:space="preserve"> pour l’application des textes relatifs aux impacts environnementaux d</w:t>
      </w:r>
      <w:r w:rsidR="00F24A76" w:rsidRPr="003827D0">
        <w:rPr>
          <w:sz w:val="22"/>
          <w:szCs w:val="22"/>
        </w:rPr>
        <w:t>ans tous les sous projets d</w:t>
      </w:r>
      <w:r w:rsidR="001E766A">
        <w:rPr>
          <w:sz w:val="22"/>
          <w:szCs w:val="22"/>
        </w:rPr>
        <w:t>u PADAP</w:t>
      </w:r>
      <w:r w:rsidRPr="003827D0">
        <w:rPr>
          <w:sz w:val="22"/>
          <w:szCs w:val="22"/>
        </w:rPr>
        <w:t>.</w:t>
      </w:r>
    </w:p>
    <w:p w14:paraId="0166804F" w14:textId="77777777" w:rsidR="00367B7D" w:rsidRPr="003827D0" w:rsidRDefault="00F24A76" w:rsidP="00310F21">
      <w:pPr>
        <w:numPr>
          <w:ilvl w:val="1"/>
          <w:numId w:val="76"/>
        </w:numPr>
        <w:jc w:val="both"/>
        <w:rPr>
          <w:sz w:val="22"/>
          <w:szCs w:val="22"/>
        </w:rPr>
      </w:pPr>
      <w:r w:rsidRPr="003827D0">
        <w:rPr>
          <w:sz w:val="22"/>
          <w:szCs w:val="22"/>
        </w:rPr>
        <w:t>de l’appui pour l’analyse des rapports d’études d’</w:t>
      </w:r>
      <w:r w:rsidR="00367B7D" w:rsidRPr="003827D0">
        <w:rPr>
          <w:sz w:val="22"/>
          <w:szCs w:val="22"/>
        </w:rPr>
        <w:t>Impacts Environnementaux (EIE) ou du Programme d’Engagement Environnemental (PREE) selon le cas</w:t>
      </w:r>
      <w:r w:rsidRPr="003827D0">
        <w:rPr>
          <w:sz w:val="22"/>
          <w:szCs w:val="22"/>
        </w:rPr>
        <w:t xml:space="preserve"> préparés par les consultants</w:t>
      </w:r>
      <w:r w:rsidR="00367B7D" w:rsidRPr="003827D0">
        <w:rPr>
          <w:sz w:val="22"/>
          <w:szCs w:val="22"/>
        </w:rPr>
        <w:t>.</w:t>
      </w:r>
    </w:p>
    <w:p w14:paraId="5454FA97" w14:textId="77777777" w:rsidR="00367B7D" w:rsidRPr="003827D0" w:rsidRDefault="00367B7D" w:rsidP="00310F21">
      <w:pPr>
        <w:numPr>
          <w:ilvl w:val="1"/>
          <w:numId w:val="76"/>
        </w:numPr>
        <w:jc w:val="both"/>
        <w:rPr>
          <w:sz w:val="22"/>
          <w:szCs w:val="22"/>
        </w:rPr>
      </w:pPr>
      <w:r w:rsidRPr="003827D0">
        <w:rPr>
          <w:sz w:val="22"/>
          <w:szCs w:val="22"/>
        </w:rPr>
        <w:t>du respect et de la mise en œuvre des mesures de sauvegarde environnementales.</w:t>
      </w:r>
    </w:p>
    <w:p w14:paraId="5B1E4CEB" w14:textId="77777777" w:rsidR="00367B7D" w:rsidRPr="003827D0" w:rsidRDefault="00367B7D" w:rsidP="00310F21">
      <w:pPr>
        <w:numPr>
          <w:ilvl w:val="1"/>
          <w:numId w:val="76"/>
        </w:numPr>
        <w:jc w:val="both"/>
        <w:rPr>
          <w:sz w:val="22"/>
          <w:szCs w:val="22"/>
        </w:rPr>
      </w:pPr>
      <w:r w:rsidRPr="003827D0">
        <w:rPr>
          <w:sz w:val="22"/>
          <w:szCs w:val="22"/>
        </w:rPr>
        <w:t>Du contrôle de suivi de la mise en œuvre des mesures environnementales et sociales (PGES, CGES</w:t>
      </w:r>
      <w:r w:rsidR="00F24A76" w:rsidRPr="003827D0">
        <w:rPr>
          <w:sz w:val="22"/>
          <w:szCs w:val="22"/>
        </w:rPr>
        <w:t>, PAR</w:t>
      </w:r>
      <w:r w:rsidRPr="003827D0">
        <w:rPr>
          <w:sz w:val="22"/>
          <w:szCs w:val="22"/>
        </w:rPr>
        <w:t>).</w:t>
      </w:r>
    </w:p>
    <w:p w14:paraId="3479C56A" w14:textId="77777777" w:rsidR="00367B7D" w:rsidRPr="003827D0" w:rsidRDefault="00367B7D" w:rsidP="00310F21">
      <w:pPr>
        <w:numPr>
          <w:ilvl w:val="1"/>
          <w:numId w:val="76"/>
        </w:numPr>
        <w:jc w:val="both"/>
        <w:rPr>
          <w:sz w:val="22"/>
          <w:szCs w:val="22"/>
        </w:rPr>
      </w:pPr>
      <w:r w:rsidRPr="003827D0">
        <w:rPr>
          <w:sz w:val="22"/>
          <w:szCs w:val="22"/>
        </w:rPr>
        <w:t>De la vérification de l’application des procédures de sauvegarde environnementale et sociale.</w:t>
      </w:r>
    </w:p>
    <w:p w14:paraId="3E973884" w14:textId="77777777" w:rsidR="00367B7D" w:rsidRPr="003827D0" w:rsidRDefault="00367B7D" w:rsidP="00310F21">
      <w:pPr>
        <w:numPr>
          <w:ilvl w:val="1"/>
          <w:numId w:val="76"/>
        </w:numPr>
        <w:jc w:val="both"/>
        <w:rPr>
          <w:sz w:val="22"/>
          <w:szCs w:val="22"/>
        </w:rPr>
      </w:pPr>
      <w:r w:rsidRPr="003827D0">
        <w:rPr>
          <w:sz w:val="22"/>
          <w:szCs w:val="22"/>
        </w:rPr>
        <w:t xml:space="preserve">De la mise à jour du manuel de procédures et des normes environnementales et sociales </w:t>
      </w:r>
    </w:p>
    <w:p w14:paraId="4A6004F5" w14:textId="77777777" w:rsidR="00367B7D" w:rsidRPr="003827D0" w:rsidRDefault="00367B7D" w:rsidP="00310F21">
      <w:pPr>
        <w:numPr>
          <w:ilvl w:val="1"/>
          <w:numId w:val="76"/>
        </w:numPr>
        <w:jc w:val="both"/>
        <w:rPr>
          <w:sz w:val="22"/>
          <w:szCs w:val="22"/>
        </w:rPr>
      </w:pPr>
      <w:r w:rsidRPr="003827D0">
        <w:rPr>
          <w:sz w:val="22"/>
          <w:szCs w:val="22"/>
        </w:rPr>
        <w:t>Du développement et recherche relatifs au volet environnemental et social.</w:t>
      </w:r>
    </w:p>
    <w:p w14:paraId="60AAFF26" w14:textId="77777777" w:rsidR="00367B7D" w:rsidRPr="003827D0" w:rsidRDefault="00367B7D" w:rsidP="00310F21">
      <w:pPr>
        <w:numPr>
          <w:ilvl w:val="1"/>
          <w:numId w:val="76"/>
        </w:numPr>
        <w:jc w:val="both"/>
        <w:rPr>
          <w:sz w:val="22"/>
          <w:szCs w:val="22"/>
        </w:rPr>
      </w:pPr>
      <w:r w:rsidRPr="003827D0">
        <w:rPr>
          <w:sz w:val="22"/>
          <w:szCs w:val="22"/>
        </w:rPr>
        <w:t>De l’élaboration des outils d’intégration environnementale et sociale dans les procédures de passation de marchés et de contrôle des activités.</w:t>
      </w:r>
    </w:p>
    <w:p w14:paraId="1B0B2DF9" w14:textId="77777777" w:rsidR="00367B7D" w:rsidRPr="003827D0" w:rsidRDefault="00367B7D" w:rsidP="00310F21">
      <w:pPr>
        <w:numPr>
          <w:ilvl w:val="1"/>
          <w:numId w:val="76"/>
        </w:numPr>
        <w:jc w:val="both"/>
        <w:rPr>
          <w:sz w:val="22"/>
          <w:szCs w:val="22"/>
        </w:rPr>
      </w:pPr>
      <w:r w:rsidRPr="003827D0">
        <w:rPr>
          <w:sz w:val="22"/>
          <w:szCs w:val="22"/>
        </w:rPr>
        <w:t xml:space="preserve">De l’interface avec les partenaires technique et financier et les acteurs institutionnels dans le domaine de sauvegarde.  </w:t>
      </w:r>
    </w:p>
    <w:p w14:paraId="16EF62C8" w14:textId="77777777" w:rsidR="00F24A76" w:rsidRPr="003827D0" w:rsidRDefault="00F24A76" w:rsidP="00310F21">
      <w:pPr>
        <w:numPr>
          <w:ilvl w:val="1"/>
          <w:numId w:val="76"/>
        </w:numPr>
        <w:jc w:val="both"/>
        <w:rPr>
          <w:sz w:val="22"/>
          <w:szCs w:val="22"/>
        </w:rPr>
      </w:pPr>
      <w:r w:rsidRPr="003827D0">
        <w:rPr>
          <w:sz w:val="22"/>
          <w:szCs w:val="22"/>
        </w:rPr>
        <w:t>De la formation sur les procédures environnementales à Madagascar et les politiques de sauvegardes de la Banque mondiale.</w:t>
      </w:r>
    </w:p>
    <w:p w14:paraId="78AD4468" w14:textId="77777777" w:rsidR="00367B7D" w:rsidRPr="003827D0" w:rsidRDefault="00367B7D" w:rsidP="003827D0">
      <w:pPr>
        <w:jc w:val="both"/>
        <w:rPr>
          <w:sz w:val="22"/>
          <w:szCs w:val="22"/>
          <w:u w:val="single"/>
        </w:rPr>
      </w:pPr>
      <w:r w:rsidRPr="003827D0">
        <w:rPr>
          <w:b/>
          <w:sz w:val="22"/>
          <w:szCs w:val="22"/>
          <w:u w:val="single"/>
        </w:rPr>
        <w:t>Rattachement</w:t>
      </w:r>
      <w:r w:rsidRPr="003827D0">
        <w:rPr>
          <w:sz w:val="22"/>
          <w:szCs w:val="22"/>
          <w:u w:val="single"/>
        </w:rPr>
        <w:t> :</w:t>
      </w:r>
    </w:p>
    <w:p w14:paraId="2A263B00" w14:textId="77777777" w:rsidR="00367B7D" w:rsidRDefault="00F24A76" w:rsidP="003827D0">
      <w:pPr>
        <w:jc w:val="both"/>
        <w:rPr>
          <w:sz w:val="22"/>
          <w:szCs w:val="22"/>
        </w:rPr>
      </w:pPr>
      <w:r w:rsidRPr="003827D0">
        <w:rPr>
          <w:sz w:val="22"/>
          <w:szCs w:val="22"/>
        </w:rPr>
        <w:t xml:space="preserve">L’Expert environnement </w:t>
      </w:r>
      <w:r w:rsidR="001E766A">
        <w:rPr>
          <w:sz w:val="22"/>
          <w:szCs w:val="22"/>
        </w:rPr>
        <w:t>et social du PADAP</w:t>
      </w:r>
      <w:r w:rsidR="003827D0">
        <w:rPr>
          <w:sz w:val="22"/>
          <w:szCs w:val="22"/>
        </w:rPr>
        <w:t xml:space="preserve"> sera sous l’autorité du Coordonnateur N</w:t>
      </w:r>
      <w:r w:rsidRPr="003827D0">
        <w:rPr>
          <w:sz w:val="22"/>
          <w:szCs w:val="22"/>
        </w:rPr>
        <w:t>ational de l’Agence d’exécution du projet</w:t>
      </w:r>
      <w:r w:rsidR="00367B7D" w:rsidRPr="003827D0">
        <w:rPr>
          <w:sz w:val="22"/>
          <w:szCs w:val="22"/>
        </w:rPr>
        <w:t>. Il devra toutefois colla</w:t>
      </w:r>
      <w:r w:rsidRPr="003827D0">
        <w:rPr>
          <w:sz w:val="22"/>
          <w:szCs w:val="22"/>
        </w:rPr>
        <w:t>borer avec les autres assistants techn</w:t>
      </w:r>
      <w:r w:rsidR="003827D0">
        <w:rPr>
          <w:sz w:val="22"/>
          <w:szCs w:val="22"/>
        </w:rPr>
        <w:t>i</w:t>
      </w:r>
      <w:r w:rsidRPr="003827D0">
        <w:rPr>
          <w:sz w:val="22"/>
          <w:szCs w:val="22"/>
        </w:rPr>
        <w:t>ques</w:t>
      </w:r>
      <w:r w:rsidR="003827D0">
        <w:rPr>
          <w:sz w:val="22"/>
          <w:szCs w:val="22"/>
        </w:rPr>
        <w:t xml:space="preserve"> du projet</w:t>
      </w:r>
      <w:r w:rsidR="00367B7D" w:rsidRPr="003827D0">
        <w:rPr>
          <w:sz w:val="22"/>
          <w:szCs w:val="22"/>
        </w:rPr>
        <w:t xml:space="preserve"> à tous les niveaux de la procédu</w:t>
      </w:r>
      <w:r w:rsidR="003827D0">
        <w:rPr>
          <w:sz w:val="22"/>
          <w:szCs w:val="22"/>
        </w:rPr>
        <w:t>re et de l’exécution des activités du projet</w:t>
      </w:r>
      <w:r w:rsidR="00367B7D" w:rsidRPr="003827D0">
        <w:rPr>
          <w:sz w:val="22"/>
          <w:szCs w:val="22"/>
        </w:rPr>
        <w:t>.</w:t>
      </w:r>
    </w:p>
    <w:p w14:paraId="17B23429" w14:textId="77777777" w:rsidR="003827D0" w:rsidRPr="003827D0" w:rsidRDefault="003827D0" w:rsidP="003827D0">
      <w:pPr>
        <w:jc w:val="both"/>
        <w:rPr>
          <w:sz w:val="22"/>
          <w:szCs w:val="22"/>
        </w:rPr>
      </w:pPr>
    </w:p>
    <w:p w14:paraId="2A87D579" w14:textId="77777777" w:rsidR="00367B7D" w:rsidRPr="003827D0" w:rsidRDefault="00367B7D" w:rsidP="003827D0">
      <w:pPr>
        <w:jc w:val="both"/>
        <w:rPr>
          <w:b/>
          <w:sz w:val="22"/>
          <w:szCs w:val="22"/>
          <w:u w:val="single"/>
        </w:rPr>
      </w:pPr>
      <w:r w:rsidRPr="003827D0">
        <w:rPr>
          <w:b/>
          <w:sz w:val="22"/>
          <w:szCs w:val="22"/>
          <w:u w:val="single"/>
        </w:rPr>
        <w:t>Qualifications :</w:t>
      </w:r>
    </w:p>
    <w:p w14:paraId="38154EDC" w14:textId="77777777" w:rsidR="00367B7D" w:rsidRDefault="00367B7D" w:rsidP="003827D0">
      <w:pPr>
        <w:jc w:val="both"/>
        <w:rPr>
          <w:sz w:val="22"/>
          <w:szCs w:val="22"/>
        </w:rPr>
      </w:pPr>
      <w:r w:rsidRPr="003827D0">
        <w:rPr>
          <w:sz w:val="22"/>
          <w:szCs w:val="22"/>
        </w:rPr>
        <w:t>Le candidat doit disposer d</w:t>
      </w:r>
      <w:r w:rsidR="003827D0">
        <w:rPr>
          <w:sz w:val="22"/>
          <w:szCs w:val="22"/>
        </w:rPr>
        <w:t>’un diplôme Bac</w:t>
      </w:r>
      <w:r w:rsidRPr="003827D0">
        <w:rPr>
          <w:sz w:val="22"/>
          <w:szCs w:val="22"/>
        </w:rPr>
        <w:t xml:space="preserve"> +5 au moins dans les domaines suivants : agronomie,</w:t>
      </w:r>
      <w:r w:rsidR="001E766A">
        <w:rPr>
          <w:sz w:val="22"/>
          <w:szCs w:val="22"/>
        </w:rPr>
        <w:t xml:space="preserve"> Environnement,</w:t>
      </w:r>
      <w:r w:rsidRPr="003827D0">
        <w:rPr>
          <w:sz w:val="22"/>
          <w:szCs w:val="22"/>
        </w:rPr>
        <w:t xml:space="preserve"> foresterie, Infrastru</w:t>
      </w:r>
      <w:r w:rsidR="00F24A76" w:rsidRPr="003827D0">
        <w:rPr>
          <w:sz w:val="22"/>
          <w:szCs w:val="22"/>
        </w:rPr>
        <w:t>ctures, Génie Civil</w:t>
      </w:r>
      <w:r w:rsidRPr="003827D0">
        <w:rPr>
          <w:sz w:val="22"/>
          <w:szCs w:val="22"/>
        </w:rPr>
        <w:t xml:space="preserve"> ou compétences similaires.</w:t>
      </w:r>
    </w:p>
    <w:p w14:paraId="247F27D6" w14:textId="77777777" w:rsidR="003827D0" w:rsidRPr="003827D0" w:rsidRDefault="003827D0" w:rsidP="003827D0">
      <w:pPr>
        <w:jc w:val="both"/>
        <w:rPr>
          <w:sz w:val="22"/>
          <w:szCs w:val="22"/>
        </w:rPr>
      </w:pPr>
    </w:p>
    <w:p w14:paraId="3D281562" w14:textId="77777777" w:rsidR="00367B7D" w:rsidRDefault="003827D0" w:rsidP="003827D0">
      <w:pPr>
        <w:jc w:val="both"/>
        <w:rPr>
          <w:sz w:val="22"/>
          <w:szCs w:val="22"/>
        </w:rPr>
      </w:pPr>
      <w:r>
        <w:rPr>
          <w:sz w:val="22"/>
          <w:szCs w:val="22"/>
        </w:rPr>
        <w:t>Il</w:t>
      </w:r>
      <w:r w:rsidR="00367B7D" w:rsidRPr="003827D0">
        <w:rPr>
          <w:sz w:val="22"/>
          <w:szCs w:val="22"/>
        </w:rPr>
        <w:t xml:space="preserve"> de</w:t>
      </w:r>
      <w:r w:rsidR="00F24A76" w:rsidRPr="003827D0">
        <w:rPr>
          <w:sz w:val="22"/>
          <w:szCs w:val="22"/>
        </w:rPr>
        <w:t xml:space="preserve">vra </w:t>
      </w:r>
      <w:r w:rsidRPr="003827D0">
        <w:rPr>
          <w:sz w:val="22"/>
          <w:szCs w:val="22"/>
        </w:rPr>
        <w:t>disposer d’une solide expérience en évaluation environnementale</w:t>
      </w:r>
      <w:r w:rsidR="00D57585">
        <w:rPr>
          <w:sz w:val="22"/>
          <w:szCs w:val="22"/>
        </w:rPr>
        <w:t xml:space="preserve"> </w:t>
      </w:r>
      <w:r>
        <w:rPr>
          <w:sz w:val="22"/>
          <w:szCs w:val="22"/>
        </w:rPr>
        <w:t>et sociale</w:t>
      </w:r>
      <w:r w:rsidRPr="003827D0">
        <w:rPr>
          <w:sz w:val="22"/>
          <w:szCs w:val="22"/>
        </w:rPr>
        <w:t xml:space="preserve"> notamment sur les procédures malgache d’EIE et les politiques de sauvegarde de la BM</w:t>
      </w:r>
      <w:r w:rsidR="001E766A">
        <w:rPr>
          <w:sz w:val="22"/>
          <w:szCs w:val="22"/>
        </w:rPr>
        <w:t xml:space="preserve"> sur l’évaluation environnementale et la réinstallation</w:t>
      </w:r>
      <w:r w:rsidRPr="003827D0">
        <w:rPr>
          <w:sz w:val="22"/>
          <w:szCs w:val="22"/>
        </w:rPr>
        <w:t>. L’expert doit au moins justifier d’une expérience d’au moins</w:t>
      </w:r>
      <w:r w:rsidR="00367B7D" w:rsidRPr="003827D0">
        <w:rPr>
          <w:sz w:val="22"/>
          <w:szCs w:val="22"/>
        </w:rPr>
        <w:t xml:space="preserve"> 5 ans minimum</w:t>
      </w:r>
      <w:r w:rsidRPr="003827D0">
        <w:rPr>
          <w:sz w:val="22"/>
          <w:szCs w:val="22"/>
        </w:rPr>
        <w:t xml:space="preserve"> dans les expériences précitées</w:t>
      </w:r>
      <w:r w:rsidR="00367B7D" w:rsidRPr="003827D0">
        <w:rPr>
          <w:sz w:val="22"/>
          <w:szCs w:val="22"/>
        </w:rPr>
        <w:t xml:space="preserve">. </w:t>
      </w:r>
    </w:p>
    <w:p w14:paraId="45C925DF" w14:textId="77777777" w:rsidR="00D26ACE" w:rsidRDefault="00D26ACE" w:rsidP="003827D0">
      <w:pPr>
        <w:jc w:val="both"/>
        <w:rPr>
          <w:sz w:val="22"/>
          <w:szCs w:val="22"/>
        </w:rPr>
      </w:pPr>
    </w:p>
    <w:p w14:paraId="50BEAA9C" w14:textId="77777777" w:rsidR="00D26ACE" w:rsidRPr="003827D0" w:rsidRDefault="00D26ACE" w:rsidP="003827D0">
      <w:pPr>
        <w:jc w:val="both"/>
        <w:rPr>
          <w:sz w:val="22"/>
          <w:szCs w:val="22"/>
        </w:rPr>
      </w:pPr>
    </w:p>
    <w:p w14:paraId="3DA41144" w14:textId="77777777" w:rsidR="007A1E42" w:rsidRDefault="007A1E42" w:rsidP="007A1E42">
      <w:pPr>
        <w:pStyle w:val="Heading2"/>
        <w:rPr>
          <w:szCs w:val="24"/>
        </w:rPr>
      </w:pPr>
    </w:p>
    <w:p w14:paraId="5A373B70" w14:textId="77777777" w:rsidR="005A5A64" w:rsidRPr="0054034D" w:rsidRDefault="00EC6619" w:rsidP="00462EF9">
      <w:pPr>
        <w:pStyle w:val="Heading2"/>
      </w:pPr>
      <w:r>
        <w:rPr>
          <w:szCs w:val="24"/>
        </w:rPr>
        <w:br w:type="page"/>
      </w:r>
      <w:r w:rsidR="00462EF9" w:rsidRPr="0054034D" w:rsidDel="00462EF9">
        <w:lastRenderedPageBreak/>
        <w:t xml:space="preserve"> </w:t>
      </w:r>
      <w:bookmarkStart w:id="389" w:name="_Toc343522763"/>
      <w:bookmarkEnd w:id="379"/>
      <w:r w:rsidR="0023184E" w:rsidRPr="0054034D">
        <w:t xml:space="preserve">Annexe </w:t>
      </w:r>
      <w:r w:rsidR="0054034D" w:rsidRPr="0054034D">
        <w:t>1</w:t>
      </w:r>
      <w:r w:rsidR="00462EF9">
        <w:t>1</w:t>
      </w:r>
      <w:r w:rsidR="0023184E" w:rsidRPr="0054034D">
        <w:t>:</w:t>
      </w:r>
      <w:r w:rsidR="00D47CCE" w:rsidRPr="0054034D">
        <w:t xml:space="preserve"> Compte rendu des consultations</w:t>
      </w:r>
      <w:bookmarkEnd w:id="389"/>
    </w:p>
    <w:p w14:paraId="13F01A72" w14:textId="77777777" w:rsidR="009F2C1A" w:rsidRPr="00432968" w:rsidRDefault="009F2C1A" w:rsidP="009F2C1A">
      <w:pPr>
        <w:widowControl w:val="0"/>
        <w:autoSpaceDE w:val="0"/>
        <w:autoSpaceDN w:val="0"/>
        <w:adjustRightInd w:val="0"/>
        <w:jc w:val="center"/>
        <w:rPr>
          <w:rFonts w:ascii="Times" w:hAnsi="Times" w:cs="Times"/>
          <w:b/>
          <w:sz w:val="22"/>
          <w:szCs w:val="22"/>
        </w:rPr>
      </w:pPr>
      <w:r w:rsidRPr="00432968">
        <w:rPr>
          <w:rFonts w:ascii="Times" w:hAnsi="Times" w:cs="Times"/>
          <w:b/>
          <w:sz w:val="22"/>
          <w:szCs w:val="22"/>
        </w:rPr>
        <w:t>MADAGASCAR</w:t>
      </w:r>
    </w:p>
    <w:p w14:paraId="7D334A52" w14:textId="77777777" w:rsidR="009F2C1A" w:rsidRPr="00D236A2" w:rsidRDefault="009F2C1A" w:rsidP="009F2C1A">
      <w:pPr>
        <w:widowControl w:val="0"/>
        <w:autoSpaceDE w:val="0"/>
        <w:autoSpaceDN w:val="0"/>
        <w:adjustRightInd w:val="0"/>
        <w:jc w:val="center"/>
        <w:rPr>
          <w:rFonts w:ascii="Times" w:hAnsi="Times" w:cs="Times"/>
          <w:sz w:val="22"/>
          <w:szCs w:val="22"/>
        </w:rPr>
      </w:pPr>
      <w:r w:rsidRPr="00D236A2">
        <w:rPr>
          <w:rFonts w:ascii="Times" w:hAnsi="Times" w:cs="Times"/>
          <w:sz w:val="22"/>
          <w:szCs w:val="22"/>
        </w:rPr>
        <w:t>Projet Agriculture Durable par une Approche Paysage (PADAP)</w:t>
      </w:r>
    </w:p>
    <w:p w14:paraId="33B733DC" w14:textId="77777777" w:rsidR="009F2C1A" w:rsidRPr="00D236A2" w:rsidRDefault="009F2C1A" w:rsidP="009F2C1A">
      <w:pPr>
        <w:widowControl w:val="0"/>
        <w:autoSpaceDE w:val="0"/>
        <w:autoSpaceDN w:val="0"/>
        <w:adjustRightInd w:val="0"/>
        <w:jc w:val="center"/>
        <w:rPr>
          <w:rFonts w:ascii="Times" w:hAnsi="Times" w:cs="Times"/>
          <w:sz w:val="22"/>
          <w:szCs w:val="22"/>
        </w:rPr>
      </w:pPr>
      <w:r w:rsidRPr="00D236A2">
        <w:rPr>
          <w:rFonts w:ascii="Times" w:hAnsi="Times" w:cs="Times"/>
          <w:sz w:val="22"/>
          <w:szCs w:val="22"/>
        </w:rPr>
        <w:t>Préparation du Cadre de Gestion Environnementale et Sociale (CGES) et du Cadre de Politique de Réinstallation (CPR)</w:t>
      </w:r>
    </w:p>
    <w:p w14:paraId="164D535E" w14:textId="77777777" w:rsidR="009F2C1A" w:rsidRPr="00D236A2" w:rsidRDefault="009F2C1A" w:rsidP="009F2C1A">
      <w:pPr>
        <w:widowControl w:val="0"/>
        <w:autoSpaceDE w:val="0"/>
        <w:autoSpaceDN w:val="0"/>
        <w:adjustRightInd w:val="0"/>
        <w:jc w:val="both"/>
        <w:rPr>
          <w:rFonts w:ascii="Times" w:hAnsi="Times" w:cs="Times"/>
          <w:sz w:val="22"/>
          <w:szCs w:val="22"/>
        </w:rPr>
      </w:pPr>
    </w:p>
    <w:p w14:paraId="2F840BD3" w14:textId="77777777" w:rsidR="009F2C1A" w:rsidRPr="00D236A2" w:rsidRDefault="009F2C1A" w:rsidP="00432968">
      <w:pPr>
        <w:jc w:val="center"/>
        <w:rPr>
          <w:b/>
          <w:sz w:val="22"/>
          <w:szCs w:val="22"/>
        </w:rPr>
      </w:pPr>
      <w:r w:rsidRPr="00D236A2">
        <w:rPr>
          <w:b/>
          <w:sz w:val="22"/>
          <w:szCs w:val="22"/>
        </w:rPr>
        <w:t>OBJET : Réunion de consultation publique en vue de la préparation du projet cadre de gestion environnementale et sociale (CGES) et le cadre de politique de réinstallation du projet PADAP</w:t>
      </w:r>
    </w:p>
    <w:p w14:paraId="77C66CD9" w14:textId="77777777" w:rsidR="009F2C1A" w:rsidRPr="00D236A2" w:rsidRDefault="009F2C1A" w:rsidP="00432968">
      <w:pPr>
        <w:jc w:val="center"/>
        <w:rPr>
          <w:b/>
          <w:sz w:val="22"/>
          <w:szCs w:val="22"/>
        </w:rPr>
      </w:pPr>
      <w:r w:rsidRPr="00D236A2">
        <w:rPr>
          <w:b/>
          <w:sz w:val="22"/>
          <w:szCs w:val="22"/>
        </w:rPr>
        <w:t>PROCES VERBAL</w:t>
      </w:r>
    </w:p>
    <w:p w14:paraId="124AC0D0" w14:textId="77777777" w:rsidR="009F2C1A" w:rsidRPr="00D236A2" w:rsidRDefault="009F2C1A" w:rsidP="009F2C1A">
      <w:pPr>
        <w:jc w:val="both"/>
        <w:rPr>
          <w:b/>
          <w:sz w:val="22"/>
          <w:szCs w:val="22"/>
        </w:rPr>
      </w:pPr>
      <w:r w:rsidRPr="00D236A2">
        <w:rPr>
          <w:b/>
          <w:sz w:val="22"/>
          <w:szCs w:val="22"/>
        </w:rPr>
        <w:t>Région : Sofia</w:t>
      </w:r>
    </w:p>
    <w:p w14:paraId="58D3A854" w14:textId="77777777" w:rsidR="009F2C1A" w:rsidRPr="00D236A2" w:rsidRDefault="009F2C1A" w:rsidP="009F2C1A">
      <w:pPr>
        <w:jc w:val="both"/>
        <w:rPr>
          <w:b/>
          <w:sz w:val="22"/>
          <w:szCs w:val="22"/>
        </w:rPr>
      </w:pPr>
      <w:r w:rsidRPr="00D236A2">
        <w:rPr>
          <w:b/>
          <w:sz w:val="22"/>
          <w:szCs w:val="22"/>
        </w:rPr>
        <w:t>District : Bealanana</w:t>
      </w:r>
    </w:p>
    <w:p w14:paraId="4AED8445" w14:textId="77777777" w:rsidR="009F2C1A" w:rsidRPr="00D236A2" w:rsidRDefault="009F2C1A" w:rsidP="009F2C1A">
      <w:pPr>
        <w:jc w:val="both"/>
        <w:rPr>
          <w:b/>
          <w:sz w:val="22"/>
          <w:szCs w:val="22"/>
        </w:rPr>
      </w:pPr>
      <w:r w:rsidRPr="00D236A2">
        <w:rPr>
          <w:b/>
          <w:sz w:val="22"/>
          <w:szCs w:val="22"/>
        </w:rPr>
        <w:t xml:space="preserve">Lieu de réunion : Bureau de District Bealanana </w:t>
      </w:r>
    </w:p>
    <w:p w14:paraId="14F8182C" w14:textId="77777777" w:rsidR="009F2C1A" w:rsidRPr="00D236A2" w:rsidRDefault="009F2C1A" w:rsidP="009F2C1A">
      <w:pPr>
        <w:jc w:val="both"/>
        <w:rPr>
          <w:sz w:val="22"/>
          <w:szCs w:val="22"/>
        </w:rPr>
      </w:pPr>
    </w:p>
    <w:p w14:paraId="0CC3FFF1" w14:textId="77777777" w:rsidR="009F2C1A" w:rsidRDefault="009F2C1A" w:rsidP="009F2C1A">
      <w:pPr>
        <w:jc w:val="both"/>
        <w:rPr>
          <w:sz w:val="22"/>
          <w:szCs w:val="22"/>
        </w:rPr>
      </w:pPr>
      <w:r w:rsidRPr="00432968">
        <w:rPr>
          <w:sz w:val="22"/>
          <w:szCs w:val="22"/>
        </w:rPr>
        <w:t xml:space="preserve">L’an deux mille seize et le </w:t>
      </w:r>
      <w:r w:rsidRPr="00432968">
        <w:rPr>
          <w:b/>
          <w:sz w:val="22"/>
          <w:szCs w:val="22"/>
        </w:rPr>
        <w:t>sept novembre</w:t>
      </w:r>
      <w:r w:rsidRPr="00432968">
        <w:rPr>
          <w:sz w:val="22"/>
          <w:szCs w:val="22"/>
        </w:rPr>
        <w:t xml:space="preserve"> s’est tenue une consultation publique </w:t>
      </w:r>
      <w:r w:rsidR="0029104F">
        <w:rPr>
          <w:sz w:val="22"/>
          <w:szCs w:val="22"/>
        </w:rPr>
        <w:t xml:space="preserve">de </w:t>
      </w:r>
      <w:r w:rsidRPr="00432968">
        <w:rPr>
          <w:sz w:val="22"/>
          <w:szCs w:val="22"/>
        </w:rPr>
        <w:t xml:space="preserve">la réunion citée en </w:t>
      </w:r>
      <w:r w:rsidRPr="0029104F">
        <w:rPr>
          <w:b/>
          <w:sz w:val="22"/>
          <w:szCs w:val="22"/>
        </w:rPr>
        <w:t>objet</w:t>
      </w:r>
      <w:r w:rsidR="0029104F">
        <w:rPr>
          <w:b/>
          <w:sz w:val="22"/>
          <w:szCs w:val="22"/>
        </w:rPr>
        <w:t> </w:t>
      </w:r>
      <w:r w:rsidR="0029104F">
        <w:rPr>
          <w:sz w:val="22"/>
          <w:szCs w:val="22"/>
        </w:rPr>
        <w:t>:</w:t>
      </w:r>
      <w:r w:rsidRPr="00432968">
        <w:rPr>
          <w:sz w:val="22"/>
          <w:szCs w:val="22"/>
        </w:rPr>
        <w:t xml:space="preserve">La rencontre  était présidée par le : Monsieur </w:t>
      </w:r>
      <w:r w:rsidRPr="00432968">
        <w:rPr>
          <w:b/>
          <w:sz w:val="22"/>
          <w:szCs w:val="22"/>
        </w:rPr>
        <w:t>VELONJANDRY Victorien</w:t>
      </w:r>
      <w:r w:rsidRPr="00432968">
        <w:rPr>
          <w:sz w:val="22"/>
          <w:szCs w:val="22"/>
        </w:rPr>
        <w:t>, Chef de District Adjoint de Bealanana</w:t>
      </w:r>
      <w:r w:rsidR="0029104F">
        <w:rPr>
          <w:sz w:val="22"/>
          <w:szCs w:val="22"/>
        </w:rPr>
        <w:t>.</w:t>
      </w:r>
    </w:p>
    <w:p w14:paraId="563E7D9E" w14:textId="77777777" w:rsidR="0029104F" w:rsidRPr="00432968" w:rsidRDefault="0029104F" w:rsidP="009F2C1A">
      <w:pPr>
        <w:jc w:val="both"/>
        <w:rPr>
          <w:sz w:val="22"/>
          <w:szCs w:val="22"/>
        </w:rPr>
      </w:pPr>
    </w:p>
    <w:p w14:paraId="3665F1A9" w14:textId="77777777" w:rsidR="009F2C1A" w:rsidRPr="00432968" w:rsidRDefault="009F2C1A" w:rsidP="009F2C1A">
      <w:pPr>
        <w:jc w:val="both"/>
        <w:rPr>
          <w:sz w:val="22"/>
          <w:szCs w:val="22"/>
        </w:rPr>
      </w:pPr>
      <w:r w:rsidRPr="00432968">
        <w:rPr>
          <w:sz w:val="22"/>
          <w:szCs w:val="22"/>
        </w:rPr>
        <w:t>Etaient présents (voir liste en annexe)</w:t>
      </w:r>
    </w:p>
    <w:p w14:paraId="7FF4C35F" w14:textId="77777777" w:rsidR="009F2C1A" w:rsidRPr="00432968" w:rsidRDefault="009F2C1A" w:rsidP="009F2C1A">
      <w:pPr>
        <w:jc w:val="both"/>
        <w:rPr>
          <w:sz w:val="22"/>
          <w:szCs w:val="22"/>
        </w:rPr>
      </w:pPr>
    </w:p>
    <w:p w14:paraId="6BF811B0" w14:textId="77777777" w:rsidR="009F2C1A" w:rsidRPr="00432968" w:rsidRDefault="009F2C1A" w:rsidP="009F2C1A">
      <w:pPr>
        <w:jc w:val="both"/>
        <w:rPr>
          <w:sz w:val="22"/>
          <w:szCs w:val="22"/>
        </w:rPr>
      </w:pPr>
      <w:r w:rsidRPr="00432968">
        <w:rPr>
          <w:sz w:val="22"/>
          <w:szCs w:val="22"/>
        </w:rPr>
        <w:t xml:space="preserve">Monsieur l'Adjoint du Chef de District a ouvert la réunion par les salutations d'usage et la justification de cette réunion. </w:t>
      </w:r>
    </w:p>
    <w:p w14:paraId="26CB88A5" w14:textId="77777777" w:rsidR="009F2C1A" w:rsidRPr="00432968" w:rsidRDefault="009F2C1A" w:rsidP="009F2C1A">
      <w:pPr>
        <w:jc w:val="both"/>
        <w:rPr>
          <w:sz w:val="22"/>
          <w:szCs w:val="22"/>
        </w:rPr>
      </w:pPr>
    </w:p>
    <w:p w14:paraId="6945F795"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Serge</w:t>
      </w:r>
      <w:r w:rsidRPr="00432968">
        <w:rPr>
          <w:sz w:val="22"/>
          <w:szCs w:val="22"/>
        </w:rPr>
        <w:t xml:space="preserve">, consultant en lutte antiparasite, a  présenté la composition de l'équipe de consultant. </w:t>
      </w:r>
    </w:p>
    <w:p w14:paraId="3C380092"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Mamadou Diedhiou</w:t>
      </w:r>
      <w:r w:rsidRPr="00432968">
        <w:rPr>
          <w:sz w:val="22"/>
          <w:szCs w:val="22"/>
        </w:rPr>
        <w:t>, consultant en évaluation environnementale et sociale, a souligné que ce projet financé par la banque mondiale consiste à construire ou réhabiliter des barrages, aménager les périmètres irrigués et protéger l'environnement. C'est un projet qui aide la population à avoir accès à l'eau. Ce projet nécessite une étude environnementale. Ainsi, les bénéficiaires du projet doivent être préalablement consultées pour recueillir leur avis sur le projet.</w:t>
      </w:r>
    </w:p>
    <w:p w14:paraId="4B7ABB07" w14:textId="77777777" w:rsidR="009F2C1A" w:rsidRPr="00432968" w:rsidRDefault="009F2C1A" w:rsidP="009F2C1A">
      <w:pPr>
        <w:jc w:val="both"/>
        <w:rPr>
          <w:sz w:val="22"/>
          <w:szCs w:val="22"/>
        </w:rPr>
      </w:pPr>
    </w:p>
    <w:p w14:paraId="3E65DB27"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Rafamantanantsoa Guy</w:t>
      </w:r>
      <w:r w:rsidRPr="00432968">
        <w:rPr>
          <w:sz w:val="22"/>
          <w:szCs w:val="22"/>
        </w:rPr>
        <w:t>, Consultant en environnement et conservation de la biodiversité, a poursuit la présentation du projet et ses composantes.</w:t>
      </w:r>
    </w:p>
    <w:p w14:paraId="64953850" w14:textId="77777777" w:rsidR="009F2C1A" w:rsidRPr="00432968" w:rsidRDefault="009F2C1A" w:rsidP="009F2C1A">
      <w:pPr>
        <w:jc w:val="both"/>
        <w:rPr>
          <w:sz w:val="22"/>
          <w:szCs w:val="22"/>
        </w:rPr>
      </w:pPr>
    </w:p>
    <w:p w14:paraId="4B9E4A66"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Serge</w:t>
      </w:r>
      <w:r w:rsidRPr="00432968">
        <w:rPr>
          <w:sz w:val="22"/>
          <w:szCs w:val="22"/>
        </w:rPr>
        <w:t xml:space="preserve"> a ajouté que sur ce projet, le souci de la Banque mondiale est que plus la production augmente, plus l'utilisation de pesticide augmente. Alors que les pesticides sont des poisons.</w:t>
      </w:r>
    </w:p>
    <w:p w14:paraId="12991621" w14:textId="77777777" w:rsidR="009F2C1A" w:rsidRPr="00432968" w:rsidRDefault="009F2C1A" w:rsidP="009F2C1A">
      <w:pPr>
        <w:jc w:val="both"/>
        <w:rPr>
          <w:sz w:val="22"/>
          <w:szCs w:val="22"/>
        </w:rPr>
      </w:pPr>
      <w:r w:rsidRPr="00432968">
        <w:rPr>
          <w:sz w:val="22"/>
          <w:szCs w:val="22"/>
        </w:rPr>
        <w:t>La parole est ensuite donnée aux assistants en leur demandant d'exprimer leurs questions, perceptions du projet, préoccupations et craintes, suggestions et recommandations.</w:t>
      </w:r>
    </w:p>
    <w:p w14:paraId="15F2B91F"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Randrianoel Jérôme</w:t>
      </w:r>
      <w:r w:rsidRPr="00432968">
        <w:rPr>
          <w:sz w:val="22"/>
          <w:szCs w:val="22"/>
        </w:rPr>
        <w:t xml:space="preserve">, président de l'AUE : </w:t>
      </w:r>
    </w:p>
    <w:p w14:paraId="1BB49888" w14:textId="77777777" w:rsidR="009F2C1A" w:rsidRPr="00432968" w:rsidRDefault="009F2C1A" w:rsidP="009F2C1A">
      <w:pPr>
        <w:jc w:val="both"/>
        <w:rPr>
          <w:sz w:val="22"/>
          <w:szCs w:val="22"/>
        </w:rPr>
      </w:pPr>
      <w:r w:rsidRPr="00432968">
        <w:rPr>
          <w:sz w:val="22"/>
          <w:szCs w:val="22"/>
        </w:rPr>
        <w:t>- Vu le prix onéreux des intrants chimiques (pesticide et engrais) les paysans veulent bien s'en passé mais il n'y a pas d'autres alternatives.</w:t>
      </w:r>
    </w:p>
    <w:p w14:paraId="7A4C4AB5" w14:textId="77777777" w:rsidR="009F2C1A" w:rsidRPr="00432968" w:rsidRDefault="009F2C1A" w:rsidP="009F2C1A">
      <w:pPr>
        <w:jc w:val="both"/>
        <w:rPr>
          <w:sz w:val="22"/>
          <w:szCs w:val="22"/>
        </w:rPr>
      </w:pPr>
      <w:r w:rsidRPr="00432968">
        <w:rPr>
          <w:sz w:val="22"/>
          <w:szCs w:val="22"/>
        </w:rPr>
        <w:t>- Beaucoup de projet n'aboutit pas faute de suivi de la part des gestionnaires de projet.</w:t>
      </w:r>
    </w:p>
    <w:p w14:paraId="5BDAEF86" w14:textId="77777777" w:rsidR="009F2C1A" w:rsidRPr="00432968" w:rsidRDefault="009F2C1A" w:rsidP="009F2C1A">
      <w:pPr>
        <w:jc w:val="both"/>
        <w:rPr>
          <w:sz w:val="22"/>
          <w:szCs w:val="22"/>
        </w:rPr>
      </w:pPr>
      <w:r w:rsidRPr="00432968">
        <w:rPr>
          <w:sz w:val="22"/>
          <w:szCs w:val="22"/>
        </w:rPr>
        <w:t>- Si le projet prévoit des dotations en petits matériels agricoles, les paysans veulent que ceux-ci soient des matériels de bonne qualité.</w:t>
      </w:r>
    </w:p>
    <w:p w14:paraId="7923C590" w14:textId="77777777" w:rsidR="009F2C1A" w:rsidRPr="00432968" w:rsidRDefault="009F2C1A" w:rsidP="009F2C1A">
      <w:pPr>
        <w:jc w:val="both"/>
        <w:rPr>
          <w:sz w:val="22"/>
          <w:szCs w:val="22"/>
        </w:rPr>
      </w:pPr>
      <w:r w:rsidRPr="00432968">
        <w:rPr>
          <w:sz w:val="22"/>
          <w:szCs w:val="22"/>
        </w:rPr>
        <w:t>- Pour avoir des bons résultats sur la protection de l'environnement, il faut appliquer les lois relatives à la protection de l'environnement. Il est difficile actuellement de lutter contre les feux de brousse. Quelques années auparavant, Bealanana était le premier District qui avait le moins de feu de brousse, actuellement ce n'est plus le cas.</w:t>
      </w:r>
    </w:p>
    <w:p w14:paraId="6C5F1601"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Raobinina Jean de Dieu</w:t>
      </w:r>
      <w:r w:rsidRPr="00432968">
        <w:rPr>
          <w:sz w:val="22"/>
          <w:szCs w:val="22"/>
        </w:rPr>
        <w:t>, chef Fokontany antsamaka :</w:t>
      </w:r>
    </w:p>
    <w:p w14:paraId="16DC0566" w14:textId="77777777" w:rsidR="009F2C1A" w:rsidRPr="00432968" w:rsidRDefault="009F2C1A" w:rsidP="009F2C1A">
      <w:pPr>
        <w:jc w:val="both"/>
        <w:rPr>
          <w:sz w:val="22"/>
          <w:szCs w:val="22"/>
        </w:rPr>
      </w:pPr>
      <w:r w:rsidRPr="00432968">
        <w:rPr>
          <w:sz w:val="22"/>
          <w:szCs w:val="22"/>
        </w:rPr>
        <w:t>- Il ne faut pas interdire l'utilisation des pesticides, seulement il faut maitriser leurs utilisations. La culture de  tomate, oignon en a impérativement besoin. Par contre, la riziculture n'a pas de vrai problème de maladie.</w:t>
      </w:r>
    </w:p>
    <w:p w14:paraId="11C7D63A" w14:textId="77777777" w:rsidR="009F2C1A" w:rsidRPr="00432968" w:rsidRDefault="009F2C1A" w:rsidP="009F2C1A">
      <w:pPr>
        <w:jc w:val="both"/>
        <w:rPr>
          <w:sz w:val="22"/>
          <w:szCs w:val="22"/>
        </w:rPr>
      </w:pPr>
      <w:r w:rsidRPr="00432968">
        <w:rPr>
          <w:sz w:val="22"/>
          <w:szCs w:val="22"/>
        </w:rPr>
        <w:lastRenderedPageBreak/>
        <w:t>- L'amélioration de la production contribue à la protection de l'environnement : plus la production améliore la production, moins les gens ont besoin de défricher la forêt.</w:t>
      </w:r>
    </w:p>
    <w:p w14:paraId="3A721D14" w14:textId="77777777" w:rsidR="009F2C1A" w:rsidRPr="00432968" w:rsidRDefault="009F2C1A" w:rsidP="009F2C1A">
      <w:pPr>
        <w:jc w:val="both"/>
        <w:rPr>
          <w:sz w:val="22"/>
          <w:szCs w:val="22"/>
        </w:rPr>
      </w:pPr>
      <w:r w:rsidRPr="00432968">
        <w:rPr>
          <w:sz w:val="22"/>
          <w:szCs w:val="22"/>
        </w:rPr>
        <w:t xml:space="preserve">- On a besoin barrage, de système de drainage, de protection de l'environnement. Mais on aussi besoin de route (piste) pour évacuer les produits. Les pistes sont très mauvaises surtout en période de pluie. </w:t>
      </w:r>
    </w:p>
    <w:p w14:paraId="46D24FF9" w14:textId="77777777" w:rsidR="009F2C1A" w:rsidRPr="00432968" w:rsidRDefault="009F2C1A" w:rsidP="009F2C1A">
      <w:pPr>
        <w:jc w:val="both"/>
        <w:rPr>
          <w:sz w:val="22"/>
          <w:szCs w:val="22"/>
        </w:rPr>
      </w:pPr>
      <w:r w:rsidRPr="00432968">
        <w:rPr>
          <w:sz w:val="22"/>
          <w:szCs w:val="22"/>
        </w:rPr>
        <w:t xml:space="preserve">Monsieur le représentant des délégués des paysans : Il faut multiplier le nombre de formateur dans les circonscriptions de base. </w:t>
      </w:r>
    </w:p>
    <w:p w14:paraId="0D52D6C8"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Ramanantsara Dominique</w:t>
      </w:r>
      <w:r w:rsidRPr="00432968">
        <w:rPr>
          <w:sz w:val="22"/>
          <w:szCs w:val="22"/>
        </w:rPr>
        <w:t>, chef circonscription de l'agriculture de Bealanana :</w:t>
      </w:r>
    </w:p>
    <w:p w14:paraId="3E066988" w14:textId="77777777" w:rsidR="009F2C1A" w:rsidRPr="00432968" w:rsidRDefault="009F2C1A" w:rsidP="009F2C1A">
      <w:pPr>
        <w:jc w:val="both"/>
        <w:rPr>
          <w:sz w:val="22"/>
          <w:szCs w:val="22"/>
        </w:rPr>
      </w:pPr>
      <w:r w:rsidRPr="00432968">
        <w:rPr>
          <w:sz w:val="22"/>
          <w:szCs w:val="22"/>
        </w:rPr>
        <w:t>-  Les paysans utilisent des engrais sans savoir le besoin en apport de substance du sol. Il faudrait alors d'équiper le District d'un laboratoire mobile.</w:t>
      </w:r>
    </w:p>
    <w:p w14:paraId="170B6D10" w14:textId="77777777" w:rsidR="009F2C1A" w:rsidRPr="00432968" w:rsidRDefault="009F2C1A" w:rsidP="009F2C1A">
      <w:pPr>
        <w:jc w:val="both"/>
        <w:rPr>
          <w:sz w:val="22"/>
          <w:szCs w:val="22"/>
        </w:rPr>
      </w:pPr>
      <w:r w:rsidRPr="00432968">
        <w:rPr>
          <w:sz w:val="22"/>
          <w:szCs w:val="22"/>
        </w:rPr>
        <w:t xml:space="preserve">- De même, les pesticides sont utilisés sans avoir connaître la maladie des plante. </w:t>
      </w:r>
    </w:p>
    <w:p w14:paraId="2C63AC72"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l'Adjoint du chef de District</w:t>
      </w:r>
      <w:r w:rsidRPr="00432968">
        <w:rPr>
          <w:sz w:val="22"/>
          <w:szCs w:val="22"/>
        </w:rPr>
        <w:t xml:space="preserve"> :</w:t>
      </w:r>
    </w:p>
    <w:p w14:paraId="06DB5CA5" w14:textId="77777777" w:rsidR="009F2C1A" w:rsidRPr="00432968" w:rsidRDefault="009F2C1A" w:rsidP="009F2C1A">
      <w:pPr>
        <w:jc w:val="both"/>
        <w:rPr>
          <w:sz w:val="22"/>
          <w:szCs w:val="22"/>
        </w:rPr>
      </w:pPr>
      <w:r w:rsidRPr="00432968">
        <w:rPr>
          <w:sz w:val="22"/>
          <w:szCs w:val="22"/>
        </w:rPr>
        <w:t>- Bealanana fournit la Région Sofia en produit agricole : riz, haricot, tomate, oignon, vanille. Mais l'état des routes et pistes rurales constitue un problème dans l'écoulement des produits.</w:t>
      </w:r>
    </w:p>
    <w:p w14:paraId="287DE781" w14:textId="77777777" w:rsidR="009F2C1A" w:rsidRPr="00432968" w:rsidRDefault="009F2C1A" w:rsidP="009F2C1A">
      <w:pPr>
        <w:jc w:val="both"/>
        <w:rPr>
          <w:sz w:val="22"/>
          <w:szCs w:val="22"/>
        </w:rPr>
      </w:pPr>
      <w:r w:rsidRPr="00432968">
        <w:rPr>
          <w:sz w:val="22"/>
          <w:szCs w:val="22"/>
        </w:rPr>
        <w:t>- Le pouvoir d'achat des paysans sont faibles et ne leurs permet pas de s'approvisionner en intrants et équipements agricoles. Ils se contentent des moyens traditionnels peu rentables.</w:t>
      </w:r>
    </w:p>
    <w:p w14:paraId="0127173C" w14:textId="77777777" w:rsidR="009F2C1A" w:rsidRPr="00432968" w:rsidRDefault="009F2C1A" w:rsidP="009F2C1A">
      <w:pPr>
        <w:jc w:val="both"/>
        <w:rPr>
          <w:sz w:val="22"/>
          <w:szCs w:val="22"/>
        </w:rPr>
      </w:pPr>
      <w:r w:rsidRPr="00432968">
        <w:rPr>
          <w:sz w:val="22"/>
          <w:szCs w:val="22"/>
        </w:rPr>
        <w:t>- Ce sont les paysans eux-mêmes qui pratiquent le feu de brousse pour le pâturage.</w:t>
      </w:r>
    </w:p>
    <w:p w14:paraId="53B30454" w14:textId="77777777" w:rsidR="009F2C1A" w:rsidRPr="00432968" w:rsidRDefault="009F2C1A" w:rsidP="009F2C1A">
      <w:pPr>
        <w:jc w:val="both"/>
        <w:rPr>
          <w:sz w:val="22"/>
          <w:szCs w:val="22"/>
        </w:rPr>
      </w:pPr>
      <w:r w:rsidRPr="00432968">
        <w:rPr>
          <w:sz w:val="22"/>
          <w:szCs w:val="22"/>
        </w:rPr>
        <w:t xml:space="preserve">- La loi n'autorise pas l'exercice de droit d'usage de la forêt alors que la population on besoin de bois pour la construction de leurs maisons.  </w:t>
      </w:r>
    </w:p>
    <w:p w14:paraId="15B9F8D0" w14:textId="77777777" w:rsidR="009F2C1A" w:rsidRPr="00432968" w:rsidRDefault="009F2C1A" w:rsidP="009F2C1A">
      <w:pPr>
        <w:jc w:val="both"/>
        <w:rPr>
          <w:sz w:val="22"/>
          <w:szCs w:val="22"/>
        </w:rPr>
      </w:pPr>
      <w:r w:rsidRPr="00432968">
        <w:rPr>
          <w:sz w:val="22"/>
          <w:szCs w:val="22"/>
        </w:rPr>
        <w:t>- Il y a beaucoup de projet dans le District mais peu de réalisation et de suivi.</w:t>
      </w:r>
    </w:p>
    <w:p w14:paraId="1A8B10E4" w14:textId="77777777" w:rsidR="009F2C1A" w:rsidRPr="00432968" w:rsidRDefault="009F2C1A" w:rsidP="009F2C1A">
      <w:pPr>
        <w:jc w:val="both"/>
        <w:rPr>
          <w:sz w:val="22"/>
          <w:szCs w:val="22"/>
        </w:rPr>
      </w:pPr>
      <w:r w:rsidRPr="00432968">
        <w:rPr>
          <w:sz w:val="22"/>
          <w:szCs w:val="22"/>
        </w:rPr>
        <w:t>- Le conflit foncier a toujours existé à Bealanana. Ceux qui connaissent la loi s'approprient du terrain.</w:t>
      </w:r>
    </w:p>
    <w:p w14:paraId="6413BFAF"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Raobinina Jean de Dieu</w:t>
      </w:r>
      <w:r w:rsidRPr="00432968">
        <w:rPr>
          <w:sz w:val="22"/>
          <w:szCs w:val="22"/>
        </w:rPr>
        <w:t xml:space="preserve"> :</w:t>
      </w:r>
    </w:p>
    <w:p w14:paraId="64AD9A01" w14:textId="77777777" w:rsidR="009F2C1A" w:rsidRPr="00432968" w:rsidRDefault="009F2C1A" w:rsidP="009F2C1A">
      <w:pPr>
        <w:jc w:val="both"/>
        <w:rPr>
          <w:sz w:val="22"/>
          <w:szCs w:val="22"/>
        </w:rPr>
      </w:pPr>
      <w:r w:rsidRPr="00432968">
        <w:rPr>
          <w:sz w:val="22"/>
          <w:szCs w:val="22"/>
        </w:rPr>
        <w:t>- Les lois sur le foncier présentent de disfonctionnement, source de conflit. Il est souhaitable que ceux qui travaille</w:t>
      </w:r>
      <w:r w:rsidR="00432968" w:rsidRPr="00432968">
        <w:rPr>
          <w:sz w:val="22"/>
          <w:szCs w:val="22"/>
        </w:rPr>
        <w:t>nt</w:t>
      </w:r>
      <w:r w:rsidR="003E3EEE">
        <w:rPr>
          <w:sz w:val="22"/>
          <w:szCs w:val="22"/>
        </w:rPr>
        <w:t xml:space="preserve"> </w:t>
      </w:r>
      <w:r w:rsidR="003E3EEE" w:rsidRPr="00432968">
        <w:rPr>
          <w:sz w:val="22"/>
          <w:szCs w:val="22"/>
        </w:rPr>
        <w:t>l</w:t>
      </w:r>
      <w:r w:rsidR="003E3EEE">
        <w:rPr>
          <w:sz w:val="22"/>
          <w:szCs w:val="22"/>
        </w:rPr>
        <w:t>a</w:t>
      </w:r>
      <w:r w:rsidR="003E3EEE" w:rsidRPr="00432968">
        <w:rPr>
          <w:sz w:val="22"/>
          <w:szCs w:val="22"/>
        </w:rPr>
        <w:t xml:space="preserve"> </w:t>
      </w:r>
      <w:r w:rsidRPr="00432968">
        <w:rPr>
          <w:sz w:val="22"/>
          <w:szCs w:val="22"/>
        </w:rPr>
        <w:t>terre deviennent propriétaire de fait.</w:t>
      </w:r>
    </w:p>
    <w:p w14:paraId="72F9F4BF" w14:textId="77777777" w:rsidR="009F2C1A" w:rsidRPr="00432968" w:rsidRDefault="009F2C1A" w:rsidP="009F2C1A">
      <w:pPr>
        <w:jc w:val="both"/>
        <w:rPr>
          <w:sz w:val="22"/>
          <w:szCs w:val="22"/>
        </w:rPr>
      </w:pPr>
      <w:r w:rsidRPr="00432968">
        <w:rPr>
          <w:sz w:val="22"/>
          <w:szCs w:val="22"/>
        </w:rPr>
        <w:t>- Un nombre restreint de gens vivent dans la forêt. Il n'y aura pas ainsi beaucoup de déplacement involontaire en ce qui concerne les composantes "forêts" et "aires protégées" dans le cadre de ce projet.</w:t>
      </w:r>
    </w:p>
    <w:p w14:paraId="7A2F422A"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 xml:space="preserve">Ramanantsara Dominique </w:t>
      </w:r>
      <w:r w:rsidRPr="00432968">
        <w:rPr>
          <w:sz w:val="22"/>
          <w:szCs w:val="22"/>
        </w:rPr>
        <w:t xml:space="preserve">: </w:t>
      </w:r>
    </w:p>
    <w:p w14:paraId="020A2BFD" w14:textId="77777777" w:rsidR="009F2C1A" w:rsidRPr="00432968" w:rsidRDefault="009F2C1A" w:rsidP="009F2C1A">
      <w:pPr>
        <w:jc w:val="both"/>
        <w:rPr>
          <w:sz w:val="22"/>
          <w:szCs w:val="22"/>
        </w:rPr>
      </w:pPr>
      <w:r w:rsidRPr="00432968">
        <w:rPr>
          <w:sz w:val="22"/>
          <w:szCs w:val="22"/>
        </w:rPr>
        <w:t>- Les projets hydroagricoles entrainent des impacts sociaux. Le travaille en permanence dans l'eau provoque des maladies. Ainsi il est nécessaire de construire des Centre de Santé  pour que les paysans se soignent. De même la construction/réhabilitation d'écoles est nécessaire pour que les enfants ne se lancent pas dans les travaux agricoles.</w:t>
      </w:r>
    </w:p>
    <w:p w14:paraId="5B463D95" w14:textId="77777777" w:rsidR="009F2C1A" w:rsidRPr="00432968" w:rsidRDefault="009F2C1A" w:rsidP="009F2C1A">
      <w:pPr>
        <w:jc w:val="both"/>
        <w:rPr>
          <w:sz w:val="22"/>
          <w:szCs w:val="22"/>
        </w:rPr>
      </w:pPr>
      <w:r w:rsidRPr="00432968">
        <w:rPr>
          <w:sz w:val="22"/>
          <w:szCs w:val="22"/>
        </w:rPr>
        <w:t>- En ce qui concerne l'entretien des infrastructures agricoles, les problèmes se posent au niveau de curage des canaux d'irrigation et des drains. Par ailleurs, l'ouverture des vannes se font sans tenir compte des lois sur l'utilisation de l'eau ce qui entraine des conflits sociaux majeurs.</w:t>
      </w:r>
    </w:p>
    <w:p w14:paraId="30B57192" w14:textId="77777777" w:rsidR="009F2C1A" w:rsidRPr="00432968" w:rsidRDefault="009F2C1A" w:rsidP="009F2C1A">
      <w:pPr>
        <w:jc w:val="both"/>
        <w:rPr>
          <w:sz w:val="22"/>
          <w:szCs w:val="22"/>
        </w:rPr>
      </w:pPr>
      <w:r w:rsidRPr="00432968">
        <w:rPr>
          <w:sz w:val="22"/>
          <w:szCs w:val="22"/>
        </w:rPr>
        <w:t>- Pour améliorer la production, on a besoin de barrage. Actuellement, des rizières sont inexploitées par manque de maitrise de l’eau. Les rizières ne sont pas irriguées en saison sèche et inondées en saison de pluie.</w:t>
      </w:r>
    </w:p>
    <w:p w14:paraId="3BD2C2DC" w14:textId="77777777" w:rsidR="009F2C1A" w:rsidRPr="00432968" w:rsidRDefault="009F2C1A" w:rsidP="009F2C1A">
      <w:pPr>
        <w:jc w:val="both"/>
        <w:rPr>
          <w:sz w:val="22"/>
          <w:szCs w:val="22"/>
        </w:rPr>
      </w:pPr>
      <w:r w:rsidRPr="00432968">
        <w:rPr>
          <w:sz w:val="22"/>
          <w:szCs w:val="22"/>
        </w:rPr>
        <w:t xml:space="preserve">Monsieur </w:t>
      </w:r>
      <w:r w:rsidRPr="00432968">
        <w:rPr>
          <w:b/>
          <w:sz w:val="22"/>
          <w:szCs w:val="22"/>
        </w:rPr>
        <w:t>Rafaralahivelo Jean</w:t>
      </w:r>
      <w:r w:rsidRPr="00432968">
        <w:rPr>
          <w:sz w:val="22"/>
          <w:szCs w:val="22"/>
        </w:rPr>
        <w:t>, président de l'association FTMAAB Antanambolo :</w:t>
      </w:r>
    </w:p>
    <w:p w14:paraId="1F8A3D14" w14:textId="77777777" w:rsidR="009F2C1A" w:rsidRPr="00432968" w:rsidRDefault="009F2C1A" w:rsidP="009F2C1A">
      <w:pPr>
        <w:jc w:val="both"/>
        <w:rPr>
          <w:sz w:val="22"/>
          <w:szCs w:val="22"/>
        </w:rPr>
      </w:pPr>
      <w:r w:rsidRPr="00432968">
        <w:rPr>
          <w:sz w:val="22"/>
          <w:szCs w:val="22"/>
        </w:rPr>
        <w:t>- Des études ont été faites sur l'approvisionnement en eau potable de la ville de Bealanana et des villages environnants mais sans réalisation. Pourtant des sources volcaniques comme celle d'Antanambolo permettent à la fois de produire de l'eau potable et de l'eau pour la culture sur tanety.</w:t>
      </w:r>
    </w:p>
    <w:p w14:paraId="1555E2DD" w14:textId="77777777" w:rsidR="009F2C1A" w:rsidRPr="00432968" w:rsidRDefault="009F2C1A" w:rsidP="009F2C1A">
      <w:pPr>
        <w:jc w:val="both"/>
        <w:rPr>
          <w:sz w:val="22"/>
          <w:szCs w:val="22"/>
        </w:rPr>
      </w:pPr>
      <w:r w:rsidRPr="00432968">
        <w:rPr>
          <w:sz w:val="22"/>
          <w:szCs w:val="22"/>
        </w:rPr>
        <w:t>- Beaucoup de rizière sont en proie à l'ensablement. La solution est la protection de l'environnement. Les précédents projets ont initiés des essais de reboisement et de création de pépinière avec les VOI. Il faut soutenir les actions des VOI.</w:t>
      </w:r>
    </w:p>
    <w:p w14:paraId="1AECED69" w14:textId="77777777" w:rsidR="009F2C1A" w:rsidRPr="00432968" w:rsidRDefault="009F2C1A" w:rsidP="009F2C1A">
      <w:pPr>
        <w:jc w:val="both"/>
        <w:rPr>
          <w:sz w:val="22"/>
          <w:szCs w:val="22"/>
        </w:rPr>
      </w:pPr>
      <w:r w:rsidRPr="00432968">
        <w:rPr>
          <w:sz w:val="22"/>
          <w:szCs w:val="22"/>
        </w:rPr>
        <w:t>- L'exploitation illicite de bois s'observe dans les forêts et aires protégées pour le besoin personnel bois (ex. pour la construction des maisons).</w:t>
      </w:r>
    </w:p>
    <w:p w14:paraId="0E5CA6AB" w14:textId="77777777" w:rsidR="009F2C1A" w:rsidRPr="00432968" w:rsidRDefault="009F2C1A" w:rsidP="009F2C1A">
      <w:pPr>
        <w:jc w:val="both"/>
        <w:rPr>
          <w:sz w:val="22"/>
          <w:szCs w:val="22"/>
        </w:rPr>
      </w:pPr>
      <w:r w:rsidRPr="00432968">
        <w:rPr>
          <w:sz w:val="22"/>
          <w:szCs w:val="22"/>
        </w:rPr>
        <w:t>- Il faut contraindre la population à reboiser/reforester pour qu'elle ne dévaste pas la forêt. Ainsi elle se sente propriétaire de la forêt et s'active davantage à la protection des ressources naturelles.</w:t>
      </w:r>
    </w:p>
    <w:p w14:paraId="1372B994" w14:textId="77777777" w:rsidR="009F2C1A" w:rsidRDefault="009F2C1A" w:rsidP="009F2C1A">
      <w:pPr>
        <w:jc w:val="both"/>
        <w:rPr>
          <w:sz w:val="22"/>
          <w:szCs w:val="22"/>
        </w:rPr>
      </w:pPr>
      <w:r w:rsidRPr="00432968">
        <w:rPr>
          <w:sz w:val="22"/>
          <w:szCs w:val="22"/>
        </w:rPr>
        <w:t>En conclusion : les participants  sont favorablement au projet PADAP. De tel projet est bénéfique pour le District qui figure parmi les premiers greniers à riz de Madagascar.</w:t>
      </w:r>
    </w:p>
    <w:p w14:paraId="334612DF" w14:textId="77777777" w:rsidR="00432968" w:rsidRDefault="00432968" w:rsidP="009F2C1A">
      <w:pPr>
        <w:jc w:val="both"/>
        <w:rPr>
          <w:sz w:val="22"/>
          <w:szCs w:val="22"/>
        </w:rPr>
      </w:pPr>
    </w:p>
    <w:p w14:paraId="224EC004" w14:textId="77777777" w:rsidR="00A85810" w:rsidRDefault="00A85810" w:rsidP="00A85810">
      <w:pPr>
        <w:widowControl w:val="0"/>
        <w:autoSpaceDE w:val="0"/>
        <w:autoSpaceDN w:val="0"/>
        <w:adjustRightInd w:val="0"/>
        <w:jc w:val="center"/>
        <w:rPr>
          <w:rFonts w:ascii="Times" w:hAnsi="Times" w:cs="Times"/>
          <w:b/>
        </w:rPr>
      </w:pPr>
    </w:p>
    <w:p w14:paraId="42292C79" w14:textId="77777777" w:rsidR="00A85810" w:rsidRPr="005B1AD0" w:rsidRDefault="00A85810" w:rsidP="00A85810">
      <w:pPr>
        <w:widowControl w:val="0"/>
        <w:autoSpaceDE w:val="0"/>
        <w:autoSpaceDN w:val="0"/>
        <w:adjustRightInd w:val="0"/>
        <w:jc w:val="center"/>
        <w:rPr>
          <w:rFonts w:ascii="Times" w:hAnsi="Times" w:cs="Times"/>
          <w:b/>
        </w:rPr>
      </w:pPr>
      <w:r w:rsidRPr="005B1AD0">
        <w:rPr>
          <w:rFonts w:ascii="Times" w:hAnsi="Times" w:cs="Times"/>
          <w:b/>
        </w:rPr>
        <w:lastRenderedPageBreak/>
        <w:t>MADAGASCAR</w:t>
      </w:r>
    </w:p>
    <w:p w14:paraId="409C01B0" w14:textId="77777777" w:rsidR="00A85810" w:rsidRPr="005B1AD0" w:rsidRDefault="00A85810" w:rsidP="00A85810">
      <w:pPr>
        <w:widowControl w:val="0"/>
        <w:autoSpaceDE w:val="0"/>
        <w:autoSpaceDN w:val="0"/>
        <w:adjustRightInd w:val="0"/>
        <w:jc w:val="center"/>
        <w:rPr>
          <w:rFonts w:ascii="Times" w:hAnsi="Times" w:cs="Times"/>
        </w:rPr>
      </w:pPr>
      <w:r w:rsidRPr="005B1AD0">
        <w:rPr>
          <w:rFonts w:ascii="Times" w:hAnsi="Times" w:cs="Times"/>
        </w:rPr>
        <w:t xml:space="preserve">Projet Agriculture Durable par une Approche Paysage (PADAP) </w:t>
      </w:r>
    </w:p>
    <w:p w14:paraId="3BF98DB6" w14:textId="77777777" w:rsidR="00A85810" w:rsidRDefault="00A85810" w:rsidP="00A85810">
      <w:pPr>
        <w:widowControl w:val="0"/>
        <w:autoSpaceDE w:val="0"/>
        <w:autoSpaceDN w:val="0"/>
        <w:adjustRightInd w:val="0"/>
        <w:jc w:val="center"/>
        <w:rPr>
          <w:rFonts w:ascii="Times" w:hAnsi="Times" w:cs="Times"/>
        </w:rPr>
      </w:pPr>
      <w:r w:rsidRPr="005B1AD0">
        <w:rPr>
          <w:rFonts w:ascii="Times" w:hAnsi="Times" w:cs="Times"/>
        </w:rPr>
        <w:t>Préparation du Cadre de Gestion Environnementale et Sociale (CGES) et du Cadre de Politique de Réinstallation (CPR)</w:t>
      </w:r>
    </w:p>
    <w:p w14:paraId="6FBE519C" w14:textId="77777777" w:rsidR="00A85810" w:rsidRDefault="00A85810" w:rsidP="00A85810">
      <w:pPr>
        <w:jc w:val="center"/>
        <w:rPr>
          <w:b/>
        </w:rPr>
      </w:pPr>
    </w:p>
    <w:p w14:paraId="734DCD59" w14:textId="77777777" w:rsidR="00A85810" w:rsidRPr="00876C26" w:rsidRDefault="00A85810" w:rsidP="00A85810">
      <w:pPr>
        <w:jc w:val="center"/>
        <w:rPr>
          <w:b/>
        </w:rPr>
      </w:pPr>
      <w:r>
        <w:rPr>
          <w:b/>
        </w:rPr>
        <w:t>Compte-rendu</w:t>
      </w:r>
    </w:p>
    <w:p w14:paraId="0ACBBCF5" w14:textId="77777777" w:rsidR="00A85810" w:rsidRPr="005B1AD0" w:rsidRDefault="00A85810" w:rsidP="00A85810">
      <w:pPr>
        <w:widowControl w:val="0"/>
        <w:autoSpaceDE w:val="0"/>
        <w:autoSpaceDN w:val="0"/>
        <w:adjustRightInd w:val="0"/>
        <w:jc w:val="center"/>
        <w:rPr>
          <w:rFonts w:ascii="Times" w:hAnsi="Times" w:cs="Times"/>
        </w:rPr>
      </w:pPr>
    </w:p>
    <w:p w14:paraId="451CAC97" w14:textId="77777777" w:rsidR="00A85810" w:rsidRPr="00A85810" w:rsidRDefault="00A85810" w:rsidP="00A85810">
      <w:pPr>
        <w:jc w:val="center"/>
        <w:rPr>
          <w:b/>
          <w:sz w:val="22"/>
          <w:szCs w:val="22"/>
        </w:rPr>
      </w:pPr>
      <w:r w:rsidRPr="00A85810">
        <w:rPr>
          <w:b/>
          <w:sz w:val="22"/>
          <w:szCs w:val="22"/>
        </w:rPr>
        <w:t>OBJET : Réunion de consultation publique en vue de la préparation du projet cadre de gestion environnementale et sociale (CGES) et le cadre de politique de réinstallation du projet PADAP</w:t>
      </w:r>
    </w:p>
    <w:p w14:paraId="7815EF6C" w14:textId="77777777" w:rsidR="00A85810" w:rsidRPr="00A85810" w:rsidRDefault="00A85810" w:rsidP="00A85810">
      <w:pPr>
        <w:jc w:val="center"/>
        <w:rPr>
          <w:b/>
          <w:sz w:val="22"/>
          <w:szCs w:val="22"/>
        </w:rPr>
      </w:pPr>
      <w:r w:rsidRPr="00A85810">
        <w:rPr>
          <w:b/>
          <w:sz w:val="22"/>
          <w:szCs w:val="22"/>
        </w:rPr>
        <w:t>Région : SAVA</w:t>
      </w:r>
    </w:p>
    <w:p w14:paraId="7C8F08E1" w14:textId="77777777" w:rsidR="00A85810" w:rsidRPr="00A85810" w:rsidRDefault="00A85810" w:rsidP="00A85810">
      <w:pPr>
        <w:rPr>
          <w:b/>
          <w:sz w:val="22"/>
          <w:szCs w:val="22"/>
        </w:rPr>
      </w:pPr>
      <w:r w:rsidRPr="00A85810">
        <w:rPr>
          <w:b/>
          <w:sz w:val="22"/>
          <w:szCs w:val="22"/>
        </w:rPr>
        <w:t>District : Andapa</w:t>
      </w:r>
    </w:p>
    <w:p w14:paraId="16548951" w14:textId="77777777" w:rsidR="00A85810" w:rsidRPr="00A85810" w:rsidRDefault="00A85810" w:rsidP="00A85810">
      <w:pPr>
        <w:rPr>
          <w:b/>
          <w:sz w:val="22"/>
          <w:szCs w:val="22"/>
        </w:rPr>
      </w:pPr>
      <w:r w:rsidRPr="00A85810">
        <w:rPr>
          <w:b/>
          <w:sz w:val="22"/>
          <w:szCs w:val="22"/>
        </w:rPr>
        <w:t xml:space="preserve">Lieu de réunion : Salle de réunion de la Commune Urbaine Andapa </w:t>
      </w:r>
    </w:p>
    <w:p w14:paraId="4424995B" w14:textId="77777777" w:rsidR="00A85810" w:rsidRPr="00A85810" w:rsidRDefault="00A85810" w:rsidP="00A85810">
      <w:pPr>
        <w:rPr>
          <w:sz w:val="22"/>
          <w:szCs w:val="22"/>
        </w:rPr>
      </w:pPr>
      <w:r w:rsidRPr="00A85810">
        <w:rPr>
          <w:sz w:val="22"/>
          <w:szCs w:val="22"/>
        </w:rPr>
        <w:t xml:space="preserve">L’an deux mille seize et le </w:t>
      </w:r>
      <w:r w:rsidRPr="00A85810">
        <w:rPr>
          <w:b/>
          <w:sz w:val="22"/>
          <w:szCs w:val="22"/>
        </w:rPr>
        <w:t>12 novembre</w:t>
      </w:r>
      <w:r w:rsidRPr="00A85810">
        <w:rPr>
          <w:sz w:val="22"/>
          <w:szCs w:val="22"/>
        </w:rPr>
        <w:t xml:space="preserve"> s’est tenue une consultation publique </w:t>
      </w:r>
      <w:r w:rsidR="0029104F">
        <w:rPr>
          <w:sz w:val="22"/>
          <w:szCs w:val="22"/>
        </w:rPr>
        <w:t xml:space="preserve">de </w:t>
      </w:r>
      <w:r w:rsidRPr="00A85810">
        <w:rPr>
          <w:sz w:val="22"/>
          <w:szCs w:val="22"/>
        </w:rPr>
        <w:t>la réunion citée en objet</w:t>
      </w:r>
    </w:p>
    <w:p w14:paraId="4B1C02FD" w14:textId="77777777" w:rsidR="00A85810" w:rsidRPr="00A85810" w:rsidRDefault="00A85810" w:rsidP="00A85810">
      <w:pPr>
        <w:rPr>
          <w:sz w:val="22"/>
          <w:szCs w:val="22"/>
        </w:rPr>
      </w:pPr>
      <w:r w:rsidRPr="00A85810">
        <w:rPr>
          <w:sz w:val="22"/>
          <w:szCs w:val="22"/>
        </w:rPr>
        <w:t xml:space="preserve">La rencontre  était présidée par le : Monsieur </w:t>
      </w:r>
      <w:r w:rsidRPr="00A85810">
        <w:rPr>
          <w:b/>
          <w:sz w:val="22"/>
          <w:szCs w:val="22"/>
        </w:rPr>
        <w:t>TOMBOARIMANANA Marlin</w:t>
      </w:r>
      <w:r w:rsidRPr="00A85810">
        <w:rPr>
          <w:sz w:val="22"/>
          <w:szCs w:val="22"/>
        </w:rPr>
        <w:t xml:space="preserve">, Adjoint au Maire de la Commune Urbaine d’Andapa </w:t>
      </w:r>
    </w:p>
    <w:p w14:paraId="0CAB6FF7" w14:textId="77777777" w:rsidR="00A85810" w:rsidRDefault="00A85810" w:rsidP="00A85810">
      <w:pPr>
        <w:rPr>
          <w:sz w:val="22"/>
          <w:szCs w:val="22"/>
        </w:rPr>
      </w:pPr>
      <w:r w:rsidRPr="00A85810">
        <w:rPr>
          <w:sz w:val="22"/>
          <w:szCs w:val="22"/>
        </w:rPr>
        <w:t>Etaient présents (voir liste en annexe)</w:t>
      </w:r>
    </w:p>
    <w:p w14:paraId="27F31838" w14:textId="77777777" w:rsidR="00A85810" w:rsidRPr="00A85810" w:rsidRDefault="00A85810" w:rsidP="00A85810">
      <w:pPr>
        <w:rPr>
          <w:sz w:val="22"/>
          <w:szCs w:val="22"/>
          <w:u w:val="single"/>
        </w:rPr>
      </w:pPr>
      <w:r w:rsidRPr="00A85810">
        <w:rPr>
          <w:sz w:val="22"/>
          <w:szCs w:val="22"/>
          <w:u w:val="single"/>
        </w:rPr>
        <w:t>Résultats des consulta</w:t>
      </w:r>
      <w:r>
        <w:rPr>
          <w:sz w:val="22"/>
          <w:szCs w:val="22"/>
          <w:u w:val="single"/>
        </w:rPr>
        <w:t>t</w:t>
      </w:r>
      <w:r w:rsidRPr="00A85810">
        <w:rPr>
          <w:sz w:val="22"/>
          <w:szCs w:val="22"/>
          <w:u w:val="single"/>
        </w:rPr>
        <w:t>ions</w:t>
      </w:r>
    </w:p>
    <w:p w14:paraId="33F4ECBE" w14:textId="77777777" w:rsidR="00A85810" w:rsidRPr="00A85810" w:rsidRDefault="00A85810" w:rsidP="00A85810">
      <w:pPr>
        <w:rPr>
          <w:sz w:val="22"/>
          <w:szCs w:val="22"/>
        </w:rPr>
      </w:pPr>
      <w:r w:rsidRPr="00A85810">
        <w:rPr>
          <w:sz w:val="22"/>
          <w:szCs w:val="22"/>
        </w:rPr>
        <w:t xml:space="preserve">La surface forestière diminue et l’environnement se dégrade. </w:t>
      </w:r>
    </w:p>
    <w:p w14:paraId="562B0B0A" w14:textId="77777777" w:rsidR="00A85810" w:rsidRPr="00A85810" w:rsidRDefault="00A85810" w:rsidP="00A85810">
      <w:pPr>
        <w:rPr>
          <w:sz w:val="22"/>
          <w:szCs w:val="22"/>
        </w:rPr>
      </w:pPr>
      <w:r w:rsidRPr="00A85810">
        <w:rPr>
          <w:sz w:val="22"/>
          <w:szCs w:val="22"/>
        </w:rPr>
        <w:t>Le développement du secteur de l’agriculture accroisse la production et diminue la destruction des forêts.</w:t>
      </w:r>
    </w:p>
    <w:p w14:paraId="4C536C8D" w14:textId="77777777" w:rsidR="00A85810" w:rsidRPr="00A85810" w:rsidRDefault="00A85810" w:rsidP="00A85810">
      <w:pPr>
        <w:rPr>
          <w:sz w:val="22"/>
          <w:szCs w:val="22"/>
        </w:rPr>
      </w:pPr>
      <w:r w:rsidRPr="00A85810">
        <w:rPr>
          <w:sz w:val="22"/>
          <w:szCs w:val="22"/>
        </w:rPr>
        <w:t>Le développement de l’agroforesterie contribue également à l’arrêt de la destruction des forêts. Les filières choisies sont les cultures de rente comme la vanille, café, girofle, cacao mais aussi des cultures vivrières : haricot, arachide.</w:t>
      </w:r>
    </w:p>
    <w:p w14:paraId="377848F8" w14:textId="77777777" w:rsidR="00A85810" w:rsidRPr="00A85810" w:rsidRDefault="00A85810" w:rsidP="00A85810">
      <w:pPr>
        <w:rPr>
          <w:sz w:val="22"/>
          <w:szCs w:val="22"/>
        </w:rPr>
      </w:pPr>
      <w:r w:rsidRPr="00A85810">
        <w:rPr>
          <w:sz w:val="22"/>
          <w:szCs w:val="22"/>
        </w:rPr>
        <w:t>Nombreux sont les paysans qui n’ont pas de terrain. Il est souhaité que les PLOF existants soient valorisés et en élaborer pour les communes qui n’en ont pas.</w:t>
      </w:r>
    </w:p>
    <w:p w14:paraId="1C943394" w14:textId="77777777" w:rsidR="00A85810" w:rsidRPr="00A85810" w:rsidRDefault="00A85810" w:rsidP="00A85810">
      <w:pPr>
        <w:rPr>
          <w:sz w:val="22"/>
          <w:szCs w:val="22"/>
        </w:rPr>
      </w:pPr>
      <w:r w:rsidRPr="00A85810">
        <w:rPr>
          <w:sz w:val="22"/>
          <w:szCs w:val="22"/>
        </w:rPr>
        <w:t>90% de la population du district sont des éleveurs. Si le secteur de l’élevage se développe, la destruction des forêts diminue.</w:t>
      </w:r>
    </w:p>
    <w:p w14:paraId="7C8B744D" w14:textId="77777777" w:rsidR="00A85810" w:rsidRPr="00A85810" w:rsidRDefault="00A85810" w:rsidP="00A85810">
      <w:pPr>
        <w:rPr>
          <w:sz w:val="22"/>
          <w:szCs w:val="22"/>
        </w:rPr>
      </w:pPr>
      <w:r w:rsidRPr="00A85810">
        <w:rPr>
          <w:sz w:val="22"/>
          <w:szCs w:val="22"/>
        </w:rPr>
        <w:t>Il est nécessaire de mettre en place un comité de bassin pour chaque bassin afin de gérer convenablement les activités au niveau du bassin.</w:t>
      </w:r>
    </w:p>
    <w:p w14:paraId="0CF9AF61" w14:textId="77777777" w:rsidR="00A85810" w:rsidRPr="00A85810" w:rsidRDefault="00A85810" w:rsidP="00A85810">
      <w:pPr>
        <w:rPr>
          <w:sz w:val="22"/>
          <w:szCs w:val="22"/>
        </w:rPr>
      </w:pPr>
      <w:r w:rsidRPr="00A85810">
        <w:rPr>
          <w:sz w:val="22"/>
          <w:szCs w:val="22"/>
        </w:rPr>
        <w:t>Trois principales rivières arrosent la cuvette d’Andapa (Ankobahina, Ambalakonatrika, Andramonta). La réhabilitation des barrages sur ces rivières résout la majeure partie d’insuffisance en irrigation des rizières. Cela ne minimise pour autant les petits barrages.</w:t>
      </w:r>
    </w:p>
    <w:p w14:paraId="61C9C406" w14:textId="77777777" w:rsidR="00A85810" w:rsidRPr="00A85810" w:rsidRDefault="00A85810" w:rsidP="00A85810">
      <w:pPr>
        <w:rPr>
          <w:sz w:val="22"/>
          <w:szCs w:val="22"/>
        </w:rPr>
      </w:pPr>
      <w:r w:rsidRPr="00A85810">
        <w:rPr>
          <w:sz w:val="22"/>
          <w:szCs w:val="22"/>
        </w:rPr>
        <w:t>Il existe des périmètres aménageables en dehors de la cuvette. C’est le cas des plaines dans la commune de Doany situées autour du corridor COMATSA</w:t>
      </w:r>
      <w:r w:rsidRPr="00A85810">
        <w:rPr>
          <w:rStyle w:val="FootnoteReference"/>
          <w:sz w:val="22"/>
          <w:szCs w:val="22"/>
        </w:rPr>
        <w:footnoteReference w:id="3"/>
      </w:r>
      <w:r w:rsidRPr="00A85810">
        <w:rPr>
          <w:sz w:val="22"/>
          <w:szCs w:val="22"/>
        </w:rPr>
        <w:t xml:space="preserve"> et traversées par rivière Anjalavabe.</w:t>
      </w:r>
    </w:p>
    <w:p w14:paraId="14720555" w14:textId="77777777" w:rsidR="00A85810" w:rsidRPr="00A85810" w:rsidRDefault="00A85810" w:rsidP="00A85810">
      <w:pPr>
        <w:rPr>
          <w:sz w:val="22"/>
          <w:szCs w:val="22"/>
        </w:rPr>
      </w:pPr>
      <w:r w:rsidRPr="00A85810">
        <w:rPr>
          <w:sz w:val="22"/>
          <w:szCs w:val="22"/>
        </w:rPr>
        <w:t>Des campagnes de reboisement ont été initiées dans le cadre du projet PURSAPS sur une surface limite. Il est préférable que les terrains de reboisement soient plus près des zones forestières.</w:t>
      </w:r>
    </w:p>
    <w:p w14:paraId="7543379C" w14:textId="77777777" w:rsidR="00A85810" w:rsidRPr="00A85810" w:rsidRDefault="00A85810" w:rsidP="00A85810">
      <w:pPr>
        <w:rPr>
          <w:sz w:val="22"/>
          <w:szCs w:val="22"/>
        </w:rPr>
      </w:pPr>
      <w:r w:rsidRPr="00A85810">
        <w:rPr>
          <w:sz w:val="22"/>
          <w:szCs w:val="22"/>
        </w:rPr>
        <w:t>L’ONG "Graine de vie " distribue gratuite des semences de reboisement à la plupart des communes du district d’Andapa.</w:t>
      </w:r>
    </w:p>
    <w:p w14:paraId="2EB9628B" w14:textId="77777777" w:rsidR="00A85810" w:rsidRPr="00A85810" w:rsidRDefault="00A85810" w:rsidP="00A85810">
      <w:pPr>
        <w:rPr>
          <w:sz w:val="22"/>
          <w:szCs w:val="22"/>
        </w:rPr>
      </w:pPr>
      <w:r w:rsidRPr="00A85810">
        <w:rPr>
          <w:sz w:val="22"/>
          <w:szCs w:val="22"/>
        </w:rPr>
        <w:t xml:space="preserve">La protection de l’environnement doit aller de pair avec l’approvisionnement en eau potable de la population. </w:t>
      </w:r>
    </w:p>
    <w:p w14:paraId="1906468A" w14:textId="77777777" w:rsidR="00A85810" w:rsidRPr="00A85810" w:rsidRDefault="00A85810" w:rsidP="00A85810">
      <w:pPr>
        <w:rPr>
          <w:sz w:val="22"/>
          <w:szCs w:val="22"/>
        </w:rPr>
      </w:pPr>
      <w:r w:rsidRPr="00A85810">
        <w:rPr>
          <w:sz w:val="22"/>
          <w:szCs w:val="22"/>
        </w:rPr>
        <w:t xml:space="preserve">La demande collective de cultiver sur les </w:t>
      </w:r>
      <w:r w:rsidRPr="00A85810">
        <w:rPr>
          <w:i/>
          <w:sz w:val="22"/>
          <w:szCs w:val="22"/>
        </w:rPr>
        <w:t>savoka</w:t>
      </w:r>
      <w:r w:rsidRPr="00A85810">
        <w:rPr>
          <w:sz w:val="22"/>
          <w:szCs w:val="22"/>
        </w:rPr>
        <w:t xml:space="preserve"> doit être considérée. En échange, ceux qui sont autorisés doivent planter des arbres sur un terrain désigné.</w:t>
      </w:r>
    </w:p>
    <w:p w14:paraId="20CCE005" w14:textId="77777777" w:rsidR="00A85810" w:rsidRPr="00A85810" w:rsidRDefault="00A85810" w:rsidP="00A85810">
      <w:pPr>
        <w:rPr>
          <w:sz w:val="22"/>
          <w:szCs w:val="22"/>
        </w:rPr>
      </w:pPr>
      <w:r w:rsidRPr="00A85810">
        <w:rPr>
          <w:sz w:val="22"/>
          <w:szCs w:val="22"/>
        </w:rPr>
        <w:t>Des usines de transformations des produits de l’agroforesterie doivent être installées dans le district.</w:t>
      </w:r>
    </w:p>
    <w:p w14:paraId="6EBAE905" w14:textId="77777777" w:rsidR="00A85810" w:rsidRPr="00A85810" w:rsidRDefault="00A85810" w:rsidP="00A85810">
      <w:pPr>
        <w:rPr>
          <w:sz w:val="22"/>
          <w:szCs w:val="22"/>
        </w:rPr>
      </w:pPr>
      <w:r w:rsidRPr="00A85810">
        <w:rPr>
          <w:sz w:val="22"/>
          <w:szCs w:val="22"/>
        </w:rPr>
        <w:t>Des travaux d’approvisionnement en potable ont été réalisés par la FIKRIFAMA</w:t>
      </w:r>
      <w:r w:rsidRPr="00A85810">
        <w:rPr>
          <w:rStyle w:val="FootnoteReference"/>
          <w:sz w:val="22"/>
          <w:szCs w:val="22"/>
        </w:rPr>
        <w:footnoteReference w:id="4"/>
      </w:r>
      <w:r w:rsidRPr="00A85810">
        <w:rPr>
          <w:sz w:val="22"/>
          <w:szCs w:val="22"/>
        </w:rPr>
        <w:t>. Actuellement les sources se taris sent laissant les infrastructures inutilisables.</w:t>
      </w:r>
    </w:p>
    <w:p w14:paraId="138A506B" w14:textId="77777777" w:rsidR="00A85810" w:rsidRPr="00A85810" w:rsidRDefault="00A85810" w:rsidP="00A85810">
      <w:pPr>
        <w:rPr>
          <w:sz w:val="22"/>
          <w:szCs w:val="22"/>
        </w:rPr>
      </w:pPr>
      <w:r w:rsidRPr="00A85810">
        <w:rPr>
          <w:sz w:val="22"/>
          <w:szCs w:val="22"/>
        </w:rPr>
        <w:t>Les paysans sollicitent des formations en entretien des infrastructures agricoles (barrage, canal, drain) et en collecte de redevance.</w:t>
      </w:r>
    </w:p>
    <w:p w14:paraId="3C3BC60E" w14:textId="77777777" w:rsidR="00A85810" w:rsidRPr="00A85810" w:rsidRDefault="00A85810" w:rsidP="00A85810">
      <w:pPr>
        <w:rPr>
          <w:sz w:val="22"/>
          <w:szCs w:val="22"/>
        </w:rPr>
      </w:pPr>
      <w:r w:rsidRPr="00A85810">
        <w:rPr>
          <w:sz w:val="22"/>
          <w:szCs w:val="22"/>
        </w:rPr>
        <w:lastRenderedPageBreak/>
        <w:t>Le PLOF figure parmi les moyens de protection du bassin versant. Il est ainsi souhaitable d’en élaborer pour les communes qui n’en ont pas.</w:t>
      </w:r>
    </w:p>
    <w:p w14:paraId="5C29CEDE" w14:textId="77777777" w:rsidR="00A85810" w:rsidRDefault="00A85810" w:rsidP="00A85810">
      <w:pPr>
        <w:rPr>
          <w:sz w:val="22"/>
          <w:szCs w:val="22"/>
        </w:rPr>
      </w:pPr>
      <w:r w:rsidRPr="00A85810">
        <w:rPr>
          <w:sz w:val="22"/>
          <w:szCs w:val="22"/>
        </w:rPr>
        <w:t>En conclusion le développement du secteur agricole et des activités connexes permettra de mieux protéger l’environnement.</w:t>
      </w:r>
    </w:p>
    <w:p w14:paraId="4AF1F4F0" w14:textId="77777777" w:rsidR="00E54987" w:rsidRDefault="00E54987" w:rsidP="00E54987">
      <w:pPr>
        <w:widowControl w:val="0"/>
        <w:autoSpaceDE w:val="0"/>
        <w:autoSpaceDN w:val="0"/>
        <w:adjustRightInd w:val="0"/>
        <w:jc w:val="center"/>
        <w:rPr>
          <w:rFonts w:ascii="Times" w:hAnsi="Times" w:cs="Times"/>
          <w:b/>
        </w:rPr>
      </w:pPr>
    </w:p>
    <w:p w14:paraId="3F4E704E" w14:textId="77777777" w:rsidR="00E54987" w:rsidRPr="00E54987" w:rsidRDefault="00E54987" w:rsidP="00E54987">
      <w:pPr>
        <w:widowControl w:val="0"/>
        <w:autoSpaceDE w:val="0"/>
        <w:autoSpaceDN w:val="0"/>
        <w:adjustRightInd w:val="0"/>
        <w:jc w:val="center"/>
        <w:rPr>
          <w:rFonts w:ascii="Times" w:hAnsi="Times" w:cs="Times"/>
          <w:b/>
          <w:sz w:val="22"/>
          <w:szCs w:val="22"/>
        </w:rPr>
      </w:pPr>
      <w:r w:rsidRPr="00E54987">
        <w:rPr>
          <w:rFonts w:ascii="Times" w:hAnsi="Times" w:cs="Times"/>
          <w:b/>
          <w:sz w:val="22"/>
          <w:szCs w:val="22"/>
        </w:rPr>
        <w:t>MADAGASCAR</w:t>
      </w:r>
    </w:p>
    <w:p w14:paraId="3F37475D" w14:textId="77777777" w:rsidR="00E54987" w:rsidRPr="00E54987" w:rsidRDefault="00E54987" w:rsidP="00E54987">
      <w:pPr>
        <w:widowControl w:val="0"/>
        <w:autoSpaceDE w:val="0"/>
        <w:autoSpaceDN w:val="0"/>
        <w:adjustRightInd w:val="0"/>
        <w:jc w:val="center"/>
        <w:rPr>
          <w:rFonts w:ascii="Times" w:hAnsi="Times" w:cs="Times"/>
          <w:sz w:val="22"/>
          <w:szCs w:val="22"/>
        </w:rPr>
      </w:pPr>
      <w:r w:rsidRPr="00E54987">
        <w:rPr>
          <w:rFonts w:ascii="Times" w:hAnsi="Times" w:cs="Times"/>
          <w:sz w:val="22"/>
          <w:szCs w:val="22"/>
        </w:rPr>
        <w:t xml:space="preserve">Projet Agriculture Durable par une Approche Paysage (PADAP) </w:t>
      </w:r>
    </w:p>
    <w:p w14:paraId="46B98B42" w14:textId="77777777" w:rsidR="00E54987" w:rsidRPr="00E54987" w:rsidRDefault="00E54987" w:rsidP="00E54987">
      <w:pPr>
        <w:widowControl w:val="0"/>
        <w:autoSpaceDE w:val="0"/>
        <w:autoSpaceDN w:val="0"/>
        <w:adjustRightInd w:val="0"/>
        <w:jc w:val="center"/>
        <w:rPr>
          <w:rFonts w:ascii="Times" w:hAnsi="Times" w:cs="Times"/>
          <w:sz w:val="22"/>
          <w:szCs w:val="22"/>
        </w:rPr>
      </w:pPr>
      <w:r w:rsidRPr="00E54987">
        <w:rPr>
          <w:rFonts w:ascii="Times" w:hAnsi="Times" w:cs="Times"/>
          <w:sz w:val="22"/>
          <w:szCs w:val="22"/>
        </w:rPr>
        <w:t>Préparation du Cadre de Gestion Environnementale et Sociale (CGES) et du Cadre de Politique de Réinstallation (CPR)</w:t>
      </w:r>
    </w:p>
    <w:p w14:paraId="57203FF6" w14:textId="77777777" w:rsidR="00E54987" w:rsidRPr="00E54987" w:rsidRDefault="00E54987" w:rsidP="00E54987">
      <w:pPr>
        <w:jc w:val="center"/>
        <w:rPr>
          <w:b/>
          <w:sz w:val="22"/>
          <w:szCs w:val="22"/>
        </w:rPr>
      </w:pPr>
    </w:p>
    <w:p w14:paraId="0B42AA2B" w14:textId="77777777" w:rsidR="00E54987" w:rsidRPr="00E54987" w:rsidRDefault="00E54987" w:rsidP="00E54987">
      <w:pPr>
        <w:jc w:val="center"/>
        <w:rPr>
          <w:b/>
          <w:sz w:val="22"/>
          <w:szCs w:val="22"/>
        </w:rPr>
      </w:pPr>
      <w:r w:rsidRPr="00E54987">
        <w:rPr>
          <w:b/>
          <w:sz w:val="22"/>
          <w:szCs w:val="22"/>
        </w:rPr>
        <w:t>Compte-rendu</w:t>
      </w:r>
    </w:p>
    <w:p w14:paraId="1786F962" w14:textId="77777777" w:rsidR="00E54987" w:rsidRPr="00E54987" w:rsidRDefault="00E54987" w:rsidP="00E54987">
      <w:pPr>
        <w:widowControl w:val="0"/>
        <w:autoSpaceDE w:val="0"/>
        <w:autoSpaceDN w:val="0"/>
        <w:adjustRightInd w:val="0"/>
        <w:jc w:val="center"/>
        <w:rPr>
          <w:rFonts w:ascii="Times" w:hAnsi="Times" w:cs="Times"/>
          <w:sz w:val="22"/>
          <w:szCs w:val="22"/>
        </w:rPr>
      </w:pPr>
    </w:p>
    <w:p w14:paraId="3019DC33" w14:textId="77777777" w:rsidR="00E54987" w:rsidRPr="00E54987" w:rsidRDefault="00E54987" w:rsidP="00E54987">
      <w:pPr>
        <w:jc w:val="center"/>
        <w:rPr>
          <w:b/>
          <w:sz w:val="22"/>
          <w:szCs w:val="22"/>
        </w:rPr>
      </w:pPr>
      <w:r w:rsidRPr="00E54987">
        <w:rPr>
          <w:b/>
          <w:sz w:val="22"/>
          <w:szCs w:val="22"/>
        </w:rPr>
        <w:t xml:space="preserve">OBJET : Réunion de consultation </w:t>
      </w:r>
      <w:r w:rsidRPr="00E54987">
        <w:rPr>
          <w:b/>
          <w:sz w:val="22"/>
          <w:szCs w:val="22"/>
          <w:u w:val="single"/>
        </w:rPr>
        <w:t>des maires</w:t>
      </w:r>
      <w:r w:rsidRPr="00E54987">
        <w:rPr>
          <w:b/>
          <w:sz w:val="22"/>
          <w:szCs w:val="22"/>
        </w:rPr>
        <w:t xml:space="preserve"> en vue de la préparation du projet cadre de gestion environnementale et sociale (CGES) et le cadre de politique de réinstallation du projet PADAP</w:t>
      </w:r>
    </w:p>
    <w:p w14:paraId="6B2161D2" w14:textId="77777777" w:rsidR="00E54987" w:rsidRPr="00E54987" w:rsidRDefault="00E54987" w:rsidP="00E54987">
      <w:pPr>
        <w:rPr>
          <w:b/>
          <w:sz w:val="22"/>
          <w:szCs w:val="22"/>
        </w:rPr>
      </w:pPr>
      <w:r w:rsidRPr="00E54987">
        <w:rPr>
          <w:b/>
          <w:sz w:val="22"/>
          <w:szCs w:val="22"/>
        </w:rPr>
        <w:t>Région : SAVA</w:t>
      </w:r>
    </w:p>
    <w:p w14:paraId="7AB2B88F" w14:textId="77777777" w:rsidR="00E54987" w:rsidRPr="00E54987" w:rsidRDefault="00E54987" w:rsidP="00E54987">
      <w:pPr>
        <w:rPr>
          <w:b/>
          <w:sz w:val="22"/>
          <w:szCs w:val="22"/>
        </w:rPr>
      </w:pPr>
      <w:r w:rsidRPr="00E54987">
        <w:rPr>
          <w:b/>
          <w:sz w:val="22"/>
          <w:szCs w:val="22"/>
        </w:rPr>
        <w:t>District : Andapa</w:t>
      </w:r>
    </w:p>
    <w:p w14:paraId="355F4F25" w14:textId="77777777" w:rsidR="00E54987" w:rsidRDefault="00E54987" w:rsidP="00E54987">
      <w:pPr>
        <w:rPr>
          <w:b/>
          <w:sz w:val="22"/>
          <w:szCs w:val="22"/>
        </w:rPr>
      </w:pPr>
      <w:r w:rsidRPr="00E54987">
        <w:rPr>
          <w:b/>
          <w:sz w:val="22"/>
          <w:szCs w:val="22"/>
        </w:rPr>
        <w:t xml:space="preserve">Lieu de réunion : Salle de réunion de la Région SAVA </w:t>
      </w:r>
    </w:p>
    <w:p w14:paraId="246C0866" w14:textId="77777777" w:rsidR="00E972B4" w:rsidRPr="00E54987" w:rsidRDefault="00E972B4" w:rsidP="00E54987">
      <w:pPr>
        <w:rPr>
          <w:b/>
          <w:sz w:val="22"/>
          <w:szCs w:val="22"/>
        </w:rPr>
      </w:pPr>
    </w:p>
    <w:p w14:paraId="5F8AEF3E" w14:textId="77777777" w:rsidR="00E54987" w:rsidRPr="00E54987" w:rsidRDefault="00E54987" w:rsidP="00E54987">
      <w:pPr>
        <w:rPr>
          <w:sz w:val="22"/>
          <w:szCs w:val="22"/>
        </w:rPr>
      </w:pPr>
      <w:r w:rsidRPr="00E54987">
        <w:rPr>
          <w:sz w:val="22"/>
          <w:szCs w:val="22"/>
        </w:rPr>
        <w:t xml:space="preserve">L’an deux mille seize et le </w:t>
      </w:r>
      <w:r w:rsidRPr="00E54987">
        <w:rPr>
          <w:b/>
          <w:sz w:val="22"/>
          <w:szCs w:val="22"/>
        </w:rPr>
        <w:t>11 novembre</w:t>
      </w:r>
      <w:r w:rsidRPr="00E54987">
        <w:rPr>
          <w:sz w:val="22"/>
          <w:szCs w:val="22"/>
        </w:rPr>
        <w:t xml:space="preserve"> s’est tenue une consultation publique </w:t>
      </w:r>
      <w:r w:rsidR="0029104F">
        <w:rPr>
          <w:sz w:val="22"/>
          <w:szCs w:val="22"/>
        </w:rPr>
        <w:t xml:space="preserve">de </w:t>
      </w:r>
      <w:r w:rsidRPr="00E54987">
        <w:rPr>
          <w:sz w:val="22"/>
          <w:szCs w:val="22"/>
        </w:rPr>
        <w:t>la réunion citée en objet</w:t>
      </w:r>
    </w:p>
    <w:p w14:paraId="70091495" w14:textId="77777777" w:rsidR="00E54987" w:rsidRDefault="00E54987" w:rsidP="00E54987">
      <w:pPr>
        <w:rPr>
          <w:sz w:val="22"/>
          <w:szCs w:val="22"/>
        </w:rPr>
      </w:pPr>
      <w:r w:rsidRPr="00E54987">
        <w:rPr>
          <w:sz w:val="22"/>
          <w:szCs w:val="22"/>
        </w:rPr>
        <w:t xml:space="preserve">La rencontre  était présidée par le : Monsieur </w:t>
      </w:r>
      <w:r w:rsidRPr="00E54987">
        <w:rPr>
          <w:b/>
          <w:sz w:val="22"/>
          <w:szCs w:val="22"/>
        </w:rPr>
        <w:t>SERAMILA Teddy Gervais</w:t>
      </w:r>
      <w:r w:rsidRPr="00E54987">
        <w:rPr>
          <w:sz w:val="22"/>
          <w:szCs w:val="22"/>
        </w:rPr>
        <w:t>, Directeur de Développement Régional de la Région SAVA</w:t>
      </w:r>
    </w:p>
    <w:p w14:paraId="27678A06" w14:textId="77777777" w:rsidR="00E972B4" w:rsidRPr="00E54987" w:rsidRDefault="00E972B4" w:rsidP="00E54987">
      <w:pPr>
        <w:rPr>
          <w:sz w:val="22"/>
          <w:szCs w:val="22"/>
        </w:rPr>
      </w:pPr>
    </w:p>
    <w:p w14:paraId="4A26BF40" w14:textId="77777777" w:rsidR="00E54987" w:rsidRDefault="00E54987" w:rsidP="00E54987">
      <w:pPr>
        <w:rPr>
          <w:sz w:val="22"/>
          <w:szCs w:val="22"/>
        </w:rPr>
      </w:pPr>
      <w:r w:rsidRPr="00E54987">
        <w:rPr>
          <w:sz w:val="22"/>
          <w:szCs w:val="22"/>
        </w:rPr>
        <w:t>Etaient présents (voir liste en annexe)</w:t>
      </w:r>
    </w:p>
    <w:p w14:paraId="4B83E77F" w14:textId="77777777" w:rsidR="00E54987" w:rsidRPr="00E54987" w:rsidRDefault="00E54987" w:rsidP="00E54987">
      <w:pPr>
        <w:rPr>
          <w:sz w:val="22"/>
          <w:szCs w:val="22"/>
          <w:u w:val="single"/>
        </w:rPr>
      </w:pPr>
      <w:r w:rsidRPr="00E54987">
        <w:rPr>
          <w:sz w:val="22"/>
          <w:szCs w:val="22"/>
          <w:u w:val="single"/>
        </w:rPr>
        <w:t>Résultats des consultations</w:t>
      </w:r>
    </w:p>
    <w:p w14:paraId="1E54C689" w14:textId="77777777" w:rsidR="00E54987" w:rsidRPr="00E54987" w:rsidRDefault="00E54987" w:rsidP="00E54987">
      <w:pPr>
        <w:rPr>
          <w:sz w:val="22"/>
          <w:szCs w:val="22"/>
        </w:rPr>
      </w:pPr>
      <w:r w:rsidRPr="00E54987">
        <w:rPr>
          <w:sz w:val="22"/>
          <w:szCs w:val="22"/>
        </w:rPr>
        <w:t xml:space="preserve"> Il existe déjà des associations pour la protection de l’environnement et de reboisement.</w:t>
      </w:r>
    </w:p>
    <w:p w14:paraId="35512F9D" w14:textId="77777777" w:rsidR="00E54987" w:rsidRPr="00E54987" w:rsidRDefault="00E54987" w:rsidP="00E54987">
      <w:pPr>
        <w:rPr>
          <w:sz w:val="22"/>
          <w:szCs w:val="22"/>
        </w:rPr>
      </w:pPr>
      <w:r w:rsidRPr="00E54987">
        <w:rPr>
          <w:sz w:val="22"/>
          <w:szCs w:val="22"/>
        </w:rPr>
        <w:t>Des problèmes fonciers sont fréquents car la plupart des paysans n’ont pas les pièces administratives nécessaires (certificat de</w:t>
      </w:r>
      <w:r>
        <w:rPr>
          <w:sz w:val="22"/>
          <w:szCs w:val="22"/>
        </w:rPr>
        <w:t xml:space="preserve"> situation juridique, cadastre…</w:t>
      </w:r>
      <w:r w:rsidRPr="00E54987">
        <w:rPr>
          <w:sz w:val="22"/>
          <w:szCs w:val="22"/>
        </w:rPr>
        <w:t>). Il en résulte des conflits sociaux. L’opérationnalisation des BIF</w:t>
      </w:r>
      <w:r w:rsidRPr="00E54987">
        <w:rPr>
          <w:rStyle w:val="FootnoteReference"/>
          <w:sz w:val="22"/>
          <w:szCs w:val="22"/>
        </w:rPr>
        <w:footnoteReference w:id="5"/>
      </w:r>
      <w:r w:rsidRPr="00E54987">
        <w:rPr>
          <w:sz w:val="22"/>
          <w:szCs w:val="22"/>
        </w:rPr>
        <w:t xml:space="preserve"> est une solution aux problèmes fonciers. Le district dispose de 5 BIF couvrant 12 communes (sur les 18 communes du district). Les PLOF</w:t>
      </w:r>
      <w:r w:rsidRPr="00E54987">
        <w:rPr>
          <w:rStyle w:val="FootnoteReference"/>
          <w:sz w:val="22"/>
          <w:szCs w:val="22"/>
        </w:rPr>
        <w:footnoteReference w:id="6"/>
      </w:r>
      <w:r w:rsidRPr="00E54987">
        <w:rPr>
          <w:sz w:val="22"/>
          <w:szCs w:val="22"/>
        </w:rPr>
        <w:t xml:space="preserve"> existants doivent être actualisés et valorisés.</w:t>
      </w:r>
    </w:p>
    <w:p w14:paraId="069C7C92" w14:textId="77777777" w:rsidR="00E54987" w:rsidRPr="00E54987" w:rsidRDefault="00E54987" w:rsidP="00E54987">
      <w:pPr>
        <w:rPr>
          <w:sz w:val="22"/>
          <w:szCs w:val="22"/>
        </w:rPr>
      </w:pPr>
      <w:r w:rsidRPr="00E54987">
        <w:rPr>
          <w:sz w:val="22"/>
          <w:szCs w:val="22"/>
        </w:rPr>
        <w:t>Les paysans souhaitent développer l’élevage porcin mais la prolifération de maladie (peste porcine) constitue un frein pour ce secteur d’activité. Des appuis techniques sont souhaités dans le cadre du projet. A noter que l’élevage porcin é été choisi par les paysans pour valoriser les sous produits (le son de riz).</w:t>
      </w:r>
    </w:p>
    <w:p w14:paraId="3C639B0C" w14:textId="77777777" w:rsidR="00E54987" w:rsidRPr="00E54987" w:rsidRDefault="00E54987" w:rsidP="00E54987">
      <w:pPr>
        <w:rPr>
          <w:sz w:val="22"/>
          <w:szCs w:val="22"/>
        </w:rPr>
      </w:pPr>
      <w:r w:rsidRPr="00E54987">
        <w:rPr>
          <w:sz w:val="22"/>
          <w:szCs w:val="22"/>
        </w:rPr>
        <w:t>D’après les maires, la population ne s’opposera pas à l’acquisition de terrain et réinstallation si c’est pour le bien de la communauté et que sera faite dans le cadre légal.</w:t>
      </w:r>
    </w:p>
    <w:p w14:paraId="543FE311" w14:textId="77777777" w:rsidR="00E54987" w:rsidRPr="00E54987" w:rsidRDefault="00E54987" w:rsidP="00E54987">
      <w:pPr>
        <w:rPr>
          <w:sz w:val="22"/>
          <w:szCs w:val="22"/>
        </w:rPr>
      </w:pPr>
      <w:r w:rsidRPr="00E54987">
        <w:rPr>
          <w:sz w:val="22"/>
          <w:szCs w:val="22"/>
        </w:rPr>
        <w:t>Pour l’agroforesterie, il souhaite développer la filière vanille, cacao, girofle, café, haricot, arachide et légumes.</w:t>
      </w:r>
    </w:p>
    <w:p w14:paraId="31F6D67F" w14:textId="77777777" w:rsidR="00E54987" w:rsidRPr="00E54987" w:rsidRDefault="00E54987" w:rsidP="00E54987">
      <w:pPr>
        <w:rPr>
          <w:sz w:val="22"/>
          <w:szCs w:val="22"/>
        </w:rPr>
      </w:pPr>
      <w:r w:rsidRPr="00E54987">
        <w:rPr>
          <w:sz w:val="22"/>
          <w:szCs w:val="22"/>
        </w:rPr>
        <w:t>La reforestation doit être renforcée pour éviter le tarissement des sources et rivières.</w:t>
      </w:r>
    </w:p>
    <w:p w14:paraId="658F9F60" w14:textId="77777777" w:rsidR="00E54987" w:rsidRPr="00E54987" w:rsidRDefault="00E54987" w:rsidP="00E54987">
      <w:pPr>
        <w:rPr>
          <w:sz w:val="22"/>
          <w:szCs w:val="22"/>
        </w:rPr>
      </w:pPr>
      <w:r w:rsidRPr="00E54987">
        <w:rPr>
          <w:sz w:val="22"/>
          <w:szCs w:val="22"/>
        </w:rPr>
        <w:t>Les maires ont conclu que le projet tel qu’il a été présenté ne peut qu’être bénéfique pour la population en développant le secteur de l’agriculture tout en protégeant l’environnement et tout ce qui touche le monde rural.</w:t>
      </w:r>
    </w:p>
    <w:p w14:paraId="51E20C87" w14:textId="77777777" w:rsidR="00A85810" w:rsidRPr="00A85810" w:rsidRDefault="00A85810" w:rsidP="00A85810">
      <w:pPr>
        <w:rPr>
          <w:sz w:val="22"/>
          <w:szCs w:val="22"/>
        </w:rPr>
      </w:pPr>
    </w:p>
    <w:p w14:paraId="68076B09" w14:textId="77777777" w:rsidR="006A6455" w:rsidRDefault="006A6455" w:rsidP="009F2C1A">
      <w:pPr>
        <w:jc w:val="both"/>
        <w:rPr>
          <w:sz w:val="22"/>
          <w:szCs w:val="22"/>
        </w:rPr>
      </w:pPr>
    </w:p>
    <w:p w14:paraId="7FA229DB" w14:textId="77777777" w:rsidR="00E54987" w:rsidRDefault="00E54987" w:rsidP="009F2C1A">
      <w:pPr>
        <w:jc w:val="both"/>
        <w:rPr>
          <w:sz w:val="22"/>
          <w:szCs w:val="22"/>
        </w:rPr>
      </w:pPr>
    </w:p>
    <w:p w14:paraId="0B2CC4DA" w14:textId="77777777" w:rsidR="00E54987" w:rsidRDefault="00E54987" w:rsidP="009F2C1A">
      <w:pPr>
        <w:jc w:val="both"/>
        <w:rPr>
          <w:sz w:val="22"/>
          <w:szCs w:val="22"/>
        </w:rPr>
      </w:pPr>
    </w:p>
    <w:p w14:paraId="4F889046" w14:textId="77777777" w:rsidR="00E54987" w:rsidRDefault="00E54987" w:rsidP="009F2C1A">
      <w:pPr>
        <w:jc w:val="both"/>
        <w:rPr>
          <w:sz w:val="22"/>
          <w:szCs w:val="22"/>
        </w:rPr>
      </w:pPr>
    </w:p>
    <w:p w14:paraId="4513A64B" w14:textId="77777777" w:rsidR="00E54987" w:rsidRDefault="00E54987" w:rsidP="009F2C1A">
      <w:pPr>
        <w:jc w:val="both"/>
        <w:rPr>
          <w:sz w:val="22"/>
          <w:szCs w:val="22"/>
        </w:rPr>
      </w:pPr>
    </w:p>
    <w:p w14:paraId="1DDF756C" w14:textId="77777777" w:rsidR="00E54987" w:rsidRDefault="00E54987" w:rsidP="009F2C1A">
      <w:pPr>
        <w:jc w:val="both"/>
        <w:rPr>
          <w:sz w:val="22"/>
          <w:szCs w:val="22"/>
        </w:rPr>
      </w:pPr>
    </w:p>
    <w:p w14:paraId="20A87279" w14:textId="77777777" w:rsidR="00E54987" w:rsidRDefault="00E54987" w:rsidP="009F2C1A">
      <w:pPr>
        <w:jc w:val="both"/>
        <w:rPr>
          <w:sz w:val="22"/>
          <w:szCs w:val="22"/>
        </w:rPr>
      </w:pPr>
    </w:p>
    <w:p w14:paraId="793C554F" w14:textId="77777777" w:rsidR="00E54987" w:rsidRDefault="00E54987" w:rsidP="009F2C1A">
      <w:pPr>
        <w:jc w:val="both"/>
        <w:rPr>
          <w:sz w:val="22"/>
          <w:szCs w:val="22"/>
        </w:rPr>
      </w:pPr>
    </w:p>
    <w:p w14:paraId="1AA1B13C" w14:textId="77777777" w:rsidR="00134358" w:rsidRPr="005B1AD0" w:rsidRDefault="00134358" w:rsidP="00134358">
      <w:pPr>
        <w:widowControl w:val="0"/>
        <w:autoSpaceDE w:val="0"/>
        <w:autoSpaceDN w:val="0"/>
        <w:adjustRightInd w:val="0"/>
        <w:jc w:val="center"/>
        <w:rPr>
          <w:rFonts w:ascii="Times" w:hAnsi="Times" w:cs="Times"/>
          <w:b/>
        </w:rPr>
      </w:pPr>
      <w:r w:rsidRPr="005B1AD0">
        <w:rPr>
          <w:rFonts w:ascii="Times" w:hAnsi="Times" w:cs="Times"/>
          <w:b/>
        </w:rPr>
        <w:t>MADAGASCAR</w:t>
      </w:r>
    </w:p>
    <w:p w14:paraId="48191640" w14:textId="77777777" w:rsidR="00134358" w:rsidRPr="005B1AD0" w:rsidRDefault="00134358" w:rsidP="00134358">
      <w:pPr>
        <w:widowControl w:val="0"/>
        <w:autoSpaceDE w:val="0"/>
        <w:autoSpaceDN w:val="0"/>
        <w:adjustRightInd w:val="0"/>
        <w:jc w:val="center"/>
        <w:rPr>
          <w:rFonts w:ascii="Times" w:hAnsi="Times" w:cs="Times"/>
        </w:rPr>
      </w:pPr>
      <w:r w:rsidRPr="005B1AD0">
        <w:rPr>
          <w:rFonts w:ascii="Times" w:hAnsi="Times" w:cs="Times"/>
        </w:rPr>
        <w:t xml:space="preserve">Projet Agriculture Durable par une Approche Paysage (PADAP) </w:t>
      </w:r>
    </w:p>
    <w:p w14:paraId="05776BB9" w14:textId="77777777" w:rsidR="00134358" w:rsidRDefault="00134358" w:rsidP="00134358">
      <w:pPr>
        <w:widowControl w:val="0"/>
        <w:autoSpaceDE w:val="0"/>
        <w:autoSpaceDN w:val="0"/>
        <w:adjustRightInd w:val="0"/>
        <w:jc w:val="center"/>
        <w:rPr>
          <w:rFonts w:ascii="Times" w:hAnsi="Times" w:cs="Times"/>
        </w:rPr>
      </w:pPr>
      <w:r w:rsidRPr="005B1AD0">
        <w:rPr>
          <w:rFonts w:ascii="Times" w:hAnsi="Times" w:cs="Times"/>
        </w:rPr>
        <w:t>Préparation du Cadre de Gestion Environnementale et Sociale (CGES) et du Cadre de Politique de Réinstallation (CPR)</w:t>
      </w:r>
    </w:p>
    <w:p w14:paraId="516C3CD9" w14:textId="77777777" w:rsidR="00134358" w:rsidRDefault="00134358" w:rsidP="00134358">
      <w:pPr>
        <w:jc w:val="center"/>
        <w:rPr>
          <w:b/>
        </w:rPr>
      </w:pPr>
    </w:p>
    <w:p w14:paraId="406723DA" w14:textId="77777777" w:rsidR="00134358" w:rsidRPr="00876C26" w:rsidRDefault="00134358" w:rsidP="00134358">
      <w:pPr>
        <w:jc w:val="center"/>
        <w:rPr>
          <w:b/>
        </w:rPr>
      </w:pPr>
      <w:r>
        <w:rPr>
          <w:b/>
        </w:rPr>
        <w:t>Compte-rendu</w:t>
      </w:r>
    </w:p>
    <w:p w14:paraId="4FD745ED" w14:textId="77777777" w:rsidR="00134358" w:rsidRPr="005B1AD0" w:rsidRDefault="00134358" w:rsidP="00134358">
      <w:pPr>
        <w:widowControl w:val="0"/>
        <w:autoSpaceDE w:val="0"/>
        <w:autoSpaceDN w:val="0"/>
        <w:adjustRightInd w:val="0"/>
        <w:jc w:val="center"/>
        <w:rPr>
          <w:rFonts w:ascii="Times" w:hAnsi="Times" w:cs="Times"/>
        </w:rPr>
      </w:pPr>
    </w:p>
    <w:p w14:paraId="10A265E0" w14:textId="77777777" w:rsidR="00134358" w:rsidRPr="00134358" w:rsidRDefault="00134358" w:rsidP="00134358">
      <w:pPr>
        <w:jc w:val="center"/>
        <w:rPr>
          <w:b/>
          <w:sz w:val="22"/>
          <w:szCs w:val="22"/>
        </w:rPr>
      </w:pPr>
      <w:r w:rsidRPr="00134358">
        <w:rPr>
          <w:b/>
          <w:sz w:val="22"/>
          <w:szCs w:val="22"/>
        </w:rPr>
        <w:t>OBJET : Réunion de consultation publique en vue de la préparation du projet cadre de gestion environnementale et sociale (CGES) et le cadre de politique de réinstallation du projet PADAP</w:t>
      </w:r>
    </w:p>
    <w:p w14:paraId="412AEE82" w14:textId="77777777" w:rsidR="00134358" w:rsidRPr="00134358" w:rsidRDefault="00134358" w:rsidP="00134358">
      <w:pPr>
        <w:rPr>
          <w:b/>
          <w:sz w:val="22"/>
          <w:szCs w:val="22"/>
        </w:rPr>
      </w:pPr>
      <w:r w:rsidRPr="00134358">
        <w:rPr>
          <w:b/>
          <w:sz w:val="22"/>
          <w:szCs w:val="22"/>
        </w:rPr>
        <w:t>Région : Analanjirofo</w:t>
      </w:r>
    </w:p>
    <w:p w14:paraId="270CCA8B" w14:textId="77777777" w:rsidR="00134358" w:rsidRPr="00134358" w:rsidRDefault="00134358" w:rsidP="00134358">
      <w:pPr>
        <w:rPr>
          <w:b/>
          <w:sz w:val="22"/>
          <w:szCs w:val="22"/>
        </w:rPr>
      </w:pPr>
      <w:r w:rsidRPr="00134358">
        <w:rPr>
          <w:b/>
          <w:sz w:val="22"/>
          <w:szCs w:val="22"/>
        </w:rPr>
        <w:t>District : Soanierana Ivongo</w:t>
      </w:r>
    </w:p>
    <w:p w14:paraId="30C2FDC1" w14:textId="77777777" w:rsidR="00134358" w:rsidRPr="00134358" w:rsidRDefault="00134358" w:rsidP="00134358">
      <w:pPr>
        <w:rPr>
          <w:b/>
          <w:sz w:val="22"/>
          <w:szCs w:val="22"/>
        </w:rPr>
      </w:pPr>
      <w:r w:rsidRPr="00134358">
        <w:rPr>
          <w:b/>
          <w:sz w:val="22"/>
          <w:szCs w:val="22"/>
        </w:rPr>
        <w:t xml:space="preserve">Lieu de réunion : Salle de réunion de la Commune rurale de Soanierana Ivongo </w:t>
      </w:r>
    </w:p>
    <w:p w14:paraId="438DA4FD" w14:textId="77777777" w:rsidR="00134358" w:rsidRPr="00134358" w:rsidRDefault="00134358" w:rsidP="00134358">
      <w:pPr>
        <w:rPr>
          <w:b/>
          <w:sz w:val="22"/>
          <w:szCs w:val="22"/>
        </w:rPr>
      </w:pPr>
      <w:r w:rsidRPr="00134358">
        <w:rPr>
          <w:sz w:val="22"/>
          <w:szCs w:val="22"/>
        </w:rPr>
        <w:t xml:space="preserve">L’an deux mille seize et le </w:t>
      </w:r>
      <w:r w:rsidRPr="00134358">
        <w:rPr>
          <w:b/>
          <w:sz w:val="22"/>
          <w:szCs w:val="22"/>
        </w:rPr>
        <w:t>18 novembre</w:t>
      </w:r>
      <w:r w:rsidRPr="00134358">
        <w:rPr>
          <w:sz w:val="22"/>
          <w:szCs w:val="22"/>
        </w:rPr>
        <w:t xml:space="preserve"> s’est tenue une consultation publique </w:t>
      </w:r>
      <w:r w:rsidR="0029104F">
        <w:rPr>
          <w:sz w:val="22"/>
          <w:szCs w:val="22"/>
        </w:rPr>
        <w:t xml:space="preserve">de </w:t>
      </w:r>
      <w:r w:rsidRPr="00134358">
        <w:rPr>
          <w:sz w:val="22"/>
          <w:szCs w:val="22"/>
        </w:rPr>
        <w:t xml:space="preserve">la réunion citée en </w:t>
      </w:r>
      <w:r w:rsidRPr="00134358">
        <w:rPr>
          <w:b/>
          <w:sz w:val="22"/>
          <w:szCs w:val="22"/>
        </w:rPr>
        <w:t>objet</w:t>
      </w:r>
    </w:p>
    <w:p w14:paraId="2BFF4984" w14:textId="77777777" w:rsidR="00134358" w:rsidRPr="00134358" w:rsidRDefault="00134358" w:rsidP="00134358">
      <w:pPr>
        <w:rPr>
          <w:sz w:val="22"/>
          <w:szCs w:val="22"/>
        </w:rPr>
      </w:pPr>
      <w:r w:rsidRPr="00134358">
        <w:rPr>
          <w:sz w:val="22"/>
          <w:szCs w:val="22"/>
        </w:rPr>
        <w:t xml:space="preserve">La rencontre  était présidée par le : Monsieur </w:t>
      </w:r>
      <w:r w:rsidRPr="00134358">
        <w:rPr>
          <w:b/>
          <w:sz w:val="22"/>
          <w:szCs w:val="22"/>
        </w:rPr>
        <w:t>RAKOTONIVONY Tsiverizo</w:t>
      </w:r>
      <w:r w:rsidRPr="00134358">
        <w:rPr>
          <w:sz w:val="22"/>
          <w:szCs w:val="22"/>
        </w:rPr>
        <w:t>, Adjoint du Chef de disctrict de Soanierana Ivongo.</w:t>
      </w:r>
    </w:p>
    <w:p w14:paraId="7BB40AFE" w14:textId="77777777" w:rsidR="00134358" w:rsidRPr="00134358" w:rsidRDefault="00134358" w:rsidP="00134358">
      <w:pPr>
        <w:rPr>
          <w:sz w:val="22"/>
          <w:szCs w:val="22"/>
        </w:rPr>
      </w:pPr>
    </w:p>
    <w:p w14:paraId="45169B66" w14:textId="77777777" w:rsidR="00134358" w:rsidRPr="00134358" w:rsidRDefault="00134358" w:rsidP="00134358">
      <w:pPr>
        <w:rPr>
          <w:sz w:val="22"/>
          <w:szCs w:val="22"/>
          <w:u w:val="single"/>
        </w:rPr>
      </w:pPr>
      <w:r w:rsidRPr="00134358">
        <w:rPr>
          <w:sz w:val="22"/>
          <w:szCs w:val="22"/>
          <w:u w:val="single"/>
        </w:rPr>
        <w:t>Résultats des consultations</w:t>
      </w:r>
    </w:p>
    <w:p w14:paraId="0F546BE7" w14:textId="77777777" w:rsidR="00134358" w:rsidRPr="00134358" w:rsidRDefault="00134358" w:rsidP="00134358">
      <w:pPr>
        <w:rPr>
          <w:sz w:val="22"/>
          <w:szCs w:val="22"/>
        </w:rPr>
      </w:pPr>
      <w:r w:rsidRPr="00134358">
        <w:rPr>
          <w:sz w:val="22"/>
          <w:szCs w:val="22"/>
        </w:rPr>
        <w:t>Deux principales pistes de 45 km en tout à réhabiliter.</w:t>
      </w:r>
    </w:p>
    <w:p w14:paraId="34BC3A36" w14:textId="77777777" w:rsidR="00134358" w:rsidRPr="00134358" w:rsidRDefault="00134358" w:rsidP="00134358">
      <w:pPr>
        <w:rPr>
          <w:sz w:val="22"/>
          <w:szCs w:val="22"/>
        </w:rPr>
      </w:pPr>
      <w:r w:rsidRPr="00134358">
        <w:rPr>
          <w:sz w:val="22"/>
          <w:szCs w:val="22"/>
        </w:rPr>
        <w:t>Les pêcheurs doivent être prise en compte dans le projet  parce qu’ils sont aussi des paysans. Ils sont contraient de pêcher faute de terrain de culture. La pêche dans cette partie de Madagascar comporte des dangers mortels.</w:t>
      </w:r>
    </w:p>
    <w:p w14:paraId="3411F36C" w14:textId="77777777" w:rsidR="00134358" w:rsidRPr="00134358" w:rsidRDefault="00134358" w:rsidP="00134358">
      <w:pPr>
        <w:rPr>
          <w:sz w:val="22"/>
          <w:szCs w:val="22"/>
        </w:rPr>
      </w:pPr>
      <w:r w:rsidRPr="00134358">
        <w:rPr>
          <w:sz w:val="22"/>
          <w:szCs w:val="22"/>
        </w:rPr>
        <w:t>La plaine traversée par la rivière Sahave manque d’eau à cause de la destruction des forêts riveraines.</w:t>
      </w:r>
    </w:p>
    <w:p w14:paraId="2FB44CDA" w14:textId="77777777" w:rsidR="00134358" w:rsidRPr="00134358" w:rsidRDefault="00134358" w:rsidP="00134358">
      <w:pPr>
        <w:rPr>
          <w:sz w:val="22"/>
          <w:szCs w:val="22"/>
        </w:rPr>
      </w:pPr>
      <w:r w:rsidRPr="00134358">
        <w:rPr>
          <w:sz w:val="22"/>
          <w:szCs w:val="22"/>
        </w:rPr>
        <w:t>Quand il y a insuffisance d’eau d’irrigation, les paysans défrichent les forêts pour y cultiver du riz.</w:t>
      </w:r>
    </w:p>
    <w:p w14:paraId="32F52023" w14:textId="77777777" w:rsidR="00134358" w:rsidRPr="00134358" w:rsidRDefault="00134358" w:rsidP="00134358">
      <w:pPr>
        <w:rPr>
          <w:sz w:val="22"/>
          <w:szCs w:val="22"/>
        </w:rPr>
      </w:pPr>
      <w:r w:rsidRPr="00134358">
        <w:rPr>
          <w:sz w:val="22"/>
          <w:szCs w:val="22"/>
        </w:rPr>
        <w:t>L’obstruction d’un canal d’évacuation (drain) par des Jacinthes d’eau entraine la famine. Ces drains servirent en même temps de voie de transport.</w:t>
      </w:r>
    </w:p>
    <w:p w14:paraId="00DEA97F" w14:textId="77777777" w:rsidR="00134358" w:rsidRPr="00134358" w:rsidRDefault="00134358" w:rsidP="00134358">
      <w:pPr>
        <w:rPr>
          <w:sz w:val="22"/>
          <w:szCs w:val="22"/>
        </w:rPr>
      </w:pPr>
    </w:p>
    <w:p w14:paraId="79192B40" w14:textId="77777777" w:rsidR="00134358" w:rsidRPr="00134358" w:rsidRDefault="00134358" w:rsidP="00134358">
      <w:pPr>
        <w:rPr>
          <w:sz w:val="22"/>
          <w:szCs w:val="22"/>
        </w:rPr>
      </w:pPr>
      <w:r w:rsidRPr="00134358">
        <w:rPr>
          <w:sz w:val="22"/>
          <w:szCs w:val="22"/>
        </w:rPr>
        <w:t>Certaines localités disposent de barrage mais n’ont pas d’association d’utilisateur des eaux. La durée de vie des barrages et des canaux est limitée dans de tel cas.</w:t>
      </w:r>
    </w:p>
    <w:p w14:paraId="559D2658" w14:textId="77777777" w:rsidR="00134358" w:rsidRPr="00134358" w:rsidRDefault="00134358" w:rsidP="00134358">
      <w:pPr>
        <w:rPr>
          <w:sz w:val="22"/>
          <w:szCs w:val="22"/>
        </w:rPr>
      </w:pPr>
    </w:p>
    <w:p w14:paraId="08D4D929" w14:textId="77777777" w:rsidR="00134358" w:rsidRPr="00134358" w:rsidRDefault="00134358" w:rsidP="00134358">
      <w:pPr>
        <w:rPr>
          <w:sz w:val="22"/>
          <w:szCs w:val="22"/>
        </w:rPr>
      </w:pPr>
      <w:r w:rsidRPr="00134358">
        <w:rPr>
          <w:sz w:val="22"/>
          <w:szCs w:val="22"/>
        </w:rPr>
        <w:t>Il a été constaté dans des projets similaires qu’il n’y pas de financement pour l’entretien des infrastructures.</w:t>
      </w:r>
    </w:p>
    <w:p w14:paraId="689BAF8B" w14:textId="77777777" w:rsidR="00134358" w:rsidRPr="00134358" w:rsidRDefault="00134358" w:rsidP="00134358">
      <w:pPr>
        <w:rPr>
          <w:sz w:val="22"/>
          <w:szCs w:val="22"/>
        </w:rPr>
      </w:pPr>
    </w:p>
    <w:p w14:paraId="37AA436F" w14:textId="77777777" w:rsidR="00134358" w:rsidRPr="00134358" w:rsidRDefault="00134358" w:rsidP="00134358">
      <w:pPr>
        <w:rPr>
          <w:sz w:val="22"/>
          <w:szCs w:val="22"/>
        </w:rPr>
      </w:pPr>
      <w:r w:rsidRPr="00134358">
        <w:rPr>
          <w:sz w:val="22"/>
          <w:szCs w:val="22"/>
        </w:rPr>
        <w:t>Les COBA existant ont besoin d’appui technique et matériel.</w:t>
      </w:r>
    </w:p>
    <w:p w14:paraId="19E9CE4C" w14:textId="77777777" w:rsidR="00134358" w:rsidRPr="00134358" w:rsidRDefault="00134358" w:rsidP="00134358">
      <w:pPr>
        <w:rPr>
          <w:sz w:val="22"/>
          <w:szCs w:val="22"/>
        </w:rPr>
      </w:pPr>
      <w:r w:rsidRPr="00134358">
        <w:rPr>
          <w:sz w:val="22"/>
          <w:szCs w:val="22"/>
        </w:rPr>
        <w:t>Quand la taille du barrage ne correspond pas au volume d’eau retenu, le barrage cédera rapidement.</w:t>
      </w:r>
    </w:p>
    <w:p w14:paraId="399BEC56" w14:textId="77777777" w:rsidR="00134358" w:rsidRPr="00134358" w:rsidRDefault="00134358" w:rsidP="00134358">
      <w:pPr>
        <w:rPr>
          <w:sz w:val="22"/>
          <w:szCs w:val="22"/>
        </w:rPr>
      </w:pPr>
    </w:p>
    <w:p w14:paraId="2DC677F5" w14:textId="77777777" w:rsidR="00134358" w:rsidRPr="00134358" w:rsidRDefault="00134358" w:rsidP="00134358">
      <w:pPr>
        <w:rPr>
          <w:sz w:val="22"/>
          <w:szCs w:val="22"/>
        </w:rPr>
      </w:pPr>
      <w:r w:rsidRPr="00134358">
        <w:rPr>
          <w:sz w:val="22"/>
          <w:szCs w:val="22"/>
        </w:rPr>
        <w:t>Les types d’agroforesterie souhaités par les paysans sont la vanille et le girofle.</w:t>
      </w:r>
    </w:p>
    <w:p w14:paraId="31F4CE3E" w14:textId="77777777" w:rsidR="00134358" w:rsidRPr="00134358" w:rsidRDefault="00134358" w:rsidP="00134358">
      <w:pPr>
        <w:rPr>
          <w:sz w:val="22"/>
          <w:szCs w:val="22"/>
        </w:rPr>
      </w:pPr>
      <w:r w:rsidRPr="00134358">
        <w:rPr>
          <w:sz w:val="22"/>
          <w:szCs w:val="22"/>
        </w:rPr>
        <w:t>Pour la vanille, il faut des renforcements des capacités. La qualité des produits doit être améliorée pour faciliter la recherche de débouchés.</w:t>
      </w:r>
    </w:p>
    <w:p w14:paraId="1798EB01" w14:textId="77777777" w:rsidR="00134358" w:rsidRPr="00134358" w:rsidRDefault="00134358" w:rsidP="00134358">
      <w:pPr>
        <w:rPr>
          <w:sz w:val="22"/>
          <w:szCs w:val="22"/>
        </w:rPr>
      </w:pPr>
    </w:p>
    <w:p w14:paraId="607C4DF8" w14:textId="77777777" w:rsidR="00134358" w:rsidRDefault="00134358" w:rsidP="00134358">
      <w:pPr>
        <w:rPr>
          <w:sz w:val="22"/>
          <w:szCs w:val="22"/>
        </w:rPr>
      </w:pPr>
      <w:r w:rsidRPr="00134358">
        <w:rPr>
          <w:sz w:val="22"/>
          <w:szCs w:val="22"/>
        </w:rPr>
        <w:t>Pour le girofle, les paysans ont besoin d’appui en production et acquisition d’engrais biologique pour améliorer le rendement.</w:t>
      </w:r>
    </w:p>
    <w:p w14:paraId="1BC7FD4F" w14:textId="77777777" w:rsidR="0029104F" w:rsidRPr="00134358" w:rsidRDefault="0029104F" w:rsidP="00134358">
      <w:pPr>
        <w:rPr>
          <w:sz w:val="22"/>
          <w:szCs w:val="22"/>
        </w:rPr>
      </w:pPr>
    </w:p>
    <w:p w14:paraId="624D8DD9" w14:textId="77777777" w:rsidR="00E54987" w:rsidRDefault="00134358" w:rsidP="009F2C1A">
      <w:pPr>
        <w:jc w:val="both"/>
        <w:rPr>
          <w:b/>
          <w:sz w:val="22"/>
          <w:szCs w:val="22"/>
          <w:u w:val="single"/>
        </w:rPr>
      </w:pPr>
      <w:r w:rsidRPr="00134358">
        <w:rPr>
          <w:b/>
          <w:sz w:val="22"/>
          <w:szCs w:val="22"/>
          <w:u w:val="single"/>
        </w:rPr>
        <w:t>Conclusion</w:t>
      </w:r>
    </w:p>
    <w:p w14:paraId="5447A8FB" w14:textId="77777777" w:rsidR="0029104F" w:rsidRPr="00134358" w:rsidRDefault="0029104F" w:rsidP="009F2C1A">
      <w:pPr>
        <w:jc w:val="both"/>
        <w:rPr>
          <w:b/>
          <w:sz w:val="22"/>
          <w:szCs w:val="22"/>
          <w:u w:val="single"/>
        </w:rPr>
      </w:pPr>
    </w:p>
    <w:p w14:paraId="5C2A7548" w14:textId="77777777" w:rsidR="00134358" w:rsidRDefault="00134358" w:rsidP="009F2C1A">
      <w:pPr>
        <w:jc w:val="both"/>
        <w:rPr>
          <w:sz w:val="22"/>
          <w:szCs w:val="22"/>
        </w:rPr>
      </w:pPr>
      <w:r>
        <w:rPr>
          <w:sz w:val="22"/>
          <w:szCs w:val="22"/>
        </w:rPr>
        <w:t>Les populations ont à l’unanimité salué la mise en œuvre prochaine du projet et espèrent que le PADAP permettra de relancer les activités agricoles</w:t>
      </w:r>
      <w:r w:rsidR="0029104F">
        <w:rPr>
          <w:sz w:val="22"/>
          <w:szCs w:val="22"/>
        </w:rPr>
        <w:t xml:space="preserve"> et lancera les bases d’une restauration et une gestion durable des paysages.</w:t>
      </w:r>
    </w:p>
    <w:p w14:paraId="63E22BA9" w14:textId="77777777" w:rsidR="00A346DB" w:rsidRDefault="0054034D" w:rsidP="00A346DB">
      <w:pPr>
        <w:pStyle w:val="Heading2"/>
        <w:ind w:left="0"/>
      </w:pPr>
      <w:bookmarkStart w:id="390" w:name="_Toc343522764"/>
      <w:r w:rsidRPr="0054034D">
        <w:lastRenderedPageBreak/>
        <w:t>Annexe 1</w:t>
      </w:r>
      <w:r w:rsidR="00462EF9">
        <w:t>2</w:t>
      </w:r>
      <w:r w:rsidR="00460DF9" w:rsidRPr="0054034D">
        <w:t xml:space="preserve"> : </w:t>
      </w:r>
      <w:r w:rsidR="00A261FD" w:rsidRPr="0054034D">
        <w:t>Procès</w:t>
      </w:r>
      <w:r w:rsidR="00460DF9" w:rsidRPr="0054034D">
        <w:t xml:space="preserve"> verbaux de consultation</w:t>
      </w:r>
      <w:r>
        <w:t xml:space="preserve"> publique</w:t>
      </w:r>
      <w:bookmarkEnd w:id="390"/>
    </w:p>
    <w:p w14:paraId="76B1F0CC" w14:textId="0AE885A7" w:rsidR="00A346DB" w:rsidRPr="00A346DB" w:rsidRDefault="00510C47" w:rsidP="00A346DB">
      <w:r w:rsidRPr="00484B6B">
        <w:rPr>
          <w:noProof/>
          <w:lang w:val="en-US" w:eastAsia="en-US"/>
        </w:rPr>
        <w:drawing>
          <wp:inline distT="0" distB="0" distL="0" distR="0" wp14:anchorId="2780219B" wp14:editId="3C39A7D6">
            <wp:extent cx="4787900" cy="7228840"/>
            <wp:effectExtent l="0" t="0" r="0" b="0"/>
            <wp:docPr id="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787900" cy="7228840"/>
                    </a:xfrm>
                    <a:prstGeom prst="rect">
                      <a:avLst/>
                    </a:prstGeom>
                    <a:noFill/>
                    <a:ln>
                      <a:noFill/>
                    </a:ln>
                  </pic:spPr>
                </pic:pic>
              </a:graphicData>
            </a:graphic>
          </wp:inline>
        </w:drawing>
      </w:r>
    </w:p>
    <w:p w14:paraId="236FAC5C" w14:textId="7A60E04C" w:rsidR="00DF196F" w:rsidRPr="00DF196F" w:rsidRDefault="00510C47" w:rsidP="00DF196F">
      <w:r w:rsidRPr="00484B6B">
        <w:rPr>
          <w:noProof/>
          <w:lang w:val="en-US" w:eastAsia="en-US"/>
        </w:rPr>
        <w:lastRenderedPageBreak/>
        <w:drawing>
          <wp:inline distT="0" distB="0" distL="0" distR="0" wp14:anchorId="79960C93" wp14:editId="1E0329A2">
            <wp:extent cx="4701540" cy="7125335"/>
            <wp:effectExtent l="0" t="0" r="3810" b="0"/>
            <wp:docPr id="1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01540" cy="7125335"/>
                    </a:xfrm>
                    <a:prstGeom prst="rect">
                      <a:avLst/>
                    </a:prstGeom>
                    <a:noFill/>
                    <a:ln>
                      <a:noFill/>
                    </a:ln>
                  </pic:spPr>
                </pic:pic>
              </a:graphicData>
            </a:graphic>
          </wp:inline>
        </w:drawing>
      </w:r>
      <w:r w:rsidRPr="00484B6B">
        <w:rPr>
          <w:noProof/>
          <w:lang w:val="en-US" w:eastAsia="en-US"/>
        </w:rPr>
        <w:lastRenderedPageBreak/>
        <w:drawing>
          <wp:inline distT="0" distB="0" distL="0" distR="0" wp14:anchorId="0C6D585E" wp14:editId="0AFAA07C">
            <wp:extent cx="5270500" cy="7427595"/>
            <wp:effectExtent l="0" t="0" r="6350" b="1905"/>
            <wp:docPr id="1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70500" cy="7427595"/>
                    </a:xfrm>
                    <a:prstGeom prst="rect">
                      <a:avLst/>
                    </a:prstGeom>
                    <a:noFill/>
                    <a:ln>
                      <a:noFill/>
                    </a:ln>
                  </pic:spPr>
                </pic:pic>
              </a:graphicData>
            </a:graphic>
          </wp:inline>
        </w:drawing>
      </w:r>
    </w:p>
    <w:p w14:paraId="0E340EC8" w14:textId="77777777" w:rsidR="00AA467B" w:rsidRDefault="00AA467B" w:rsidP="00AA467B"/>
    <w:p w14:paraId="7E27BB76" w14:textId="77777777" w:rsidR="00A346DB" w:rsidRDefault="00A346DB" w:rsidP="00AA467B"/>
    <w:p w14:paraId="554F8F88" w14:textId="77777777" w:rsidR="00A346DB" w:rsidRDefault="00A346DB" w:rsidP="00AA467B"/>
    <w:p w14:paraId="6842435F" w14:textId="77777777" w:rsidR="00A346DB" w:rsidRDefault="00A346DB" w:rsidP="00AA467B"/>
    <w:p w14:paraId="511F9417" w14:textId="677C7C78" w:rsidR="00A346DB" w:rsidRDefault="00510C47" w:rsidP="00AA467B">
      <w:r w:rsidRPr="00484B6B">
        <w:rPr>
          <w:noProof/>
          <w:lang w:val="en-US" w:eastAsia="en-US"/>
        </w:rPr>
        <w:lastRenderedPageBreak/>
        <w:drawing>
          <wp:inline distT="0" distB="0" distL="0" distR="0" wp14:anchorId="59E3D674" wp14:editId="2E114478">
            <wp:extent cx="4968875" cy="6426835"/>
            <wp:effectExtent l="0" t="0" r="3175" b="0"/>
            <wp:docPr id="1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968875" cy="6426835"/>
                    </a:xfrm>
                    <a:prstGeom prst="rect">
                      <a:avLst/>
                    </a:prstGeom>
                    <a:noFill/>
                    <a:ln>
                      <a:noFill/>
                    </a:ln>
                  </pic:spPr>
                </pic:pic>
              </a:graphicData>
            </a:graphic>
          </wp:inline>
        </w:drawing>
      </w:r>
    </w:p>
    <w:p w14:paraId="43810481" w14:textId="2743739C" w:rsidR="002914E6" w:rsidRDefault="00510C47" w:rsidP="002914E6">
      <w:pPr>
        <w:jc w:val="center"/>
      </w:pPr>
      <w:r w:rsidRPr="00484B6B">
        <w:rPr>
          <w:noProof/>
          <w:lang w:val="en-US" w:eastAsia="en-US"/>
        </w:rPr>
        <w:lastRenderedPageBreak/>
        <w:drawing>
          <wp:inline distT="0" distB="0" distL="0" distR="0" wp14:anchorId="14A704D9" wp14:editId="4898C17B">
            <wp:extent cx="4692650" cy="6616700"/>
            <wp:effectExtent l="0" t="0" r="0" b="0"/>
            <wp:docPr id="20"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92650" cy="6616700"/>
                    </a:xfrm>
                    <a:prstGeom prst="rect">
                      <a:avLst/>
                    </a:prstGeom>
                    <a:noFill/>
                    <a:ln>
                      <a:noFill/>
                    </a:ln>
                  </pic:spPr>
                </pic:pic>
              </a:graphicData>
            </a:graphic>
          </wp:inline>
        </w:drawing>
      </w:r>
    </w:p>
    <w:p w14:paraId="4796B403" w14:textId="77777777" w:rsidR="002914E6" w:rsidRDefault="002914E6" w:rsidP="002914E6"/>
    <w:p w14:paraId="7B84A72F" w14:textId="77777777" w:rsidR="002914E6" w:rsidRDefault="002914E6" w:rsidP="002914E6"/>
    <w:p w14:paraId="2B0EBCF2" w14:textId="01809F45" w:rsidR="002914E6" w:rsidRDefault="00510C47" w:rsidP="002914E6">
      <w:pPr>
        <w:jc w:val="center"/>
      </w:pPr>
      <w:r w:rsidRPr="00484B6B">
        <w:rPr>
          <w:noProof/>
          <w:lang w:val="en-US" w:eastAsia="en-US"/>
        </w:rPr>
        <w:lastRenderedPageBreak/>
        <w:drawing>
          <wp:inline distT="0" distB="0" distL="0" distR="0" wp14:anchorId="6671B11A" wp14:editId="194EDCFD">
            <wp:extent cx="4813300" cy="6797675"/>
            <wp:effectExtent l="0" t="0" r="6350" b="3175"/>
            <wp:docPr id="21"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13300" cy="6797675"/>
                    </a:xfrm>
                    <a:prstGeom prst="rect">
                      <a:avLst/>
                    </a:prstGeom>
                    <a:noFill/>
                    <a:ln>
                      <a:noFill/>
                    </a:ln>
                  </pic:spPr>
                </pic:pic>
              </a:graphicData>
            </a:graphic>
          </wp:inline>
        </w:drawing>
      </w:r>
    </w:p>
    <w:p w14:paraId="6F7367F4" w14:textId="77777777" w:rsidR="002914E6" w:rsidRDefault="002914E6" w:rsidP="002914E6"/>
    <w:p w14:paraId="3967E5E4" w14:textId="77777777" w:rsidR="002914E6" w:rsidRDefault="002914E6" w:rsidP="002914E6"/>
    <w:p w14:paraId="61EB252E" w14:textId="77777777" w:rsidR="002914E6" w:rsidRDefault="002914E6" w:rsidP="002914E6"/>
    <w:p w14:paraId="14FE4F3F" w14:textId="77777777" w:rsidR="002914E6" w:rsidRDefault="002914E6" w:rsidP="002914E6"/>
    <w:p w14:paraId="7B32EF30" w14:textId="77777777" w:rsidR="002914E6" w:rsidRDefault="002914E6" w:rsidP="002914E6"/>
    <w:p w14:paraId="6C0EF354" w14:textId="77777777" w:rsidR="002914E6" w:rsidRDefault="002914E6" w:rsidP="002914E6"/>
    <w:p w14:paraId="1499D721" w14:textId="0E46EC1E" w:rsidR="002914E6" w:rsidRDefault="00510C47" w:rsidP="002914E6">
      <w:pPr>
        <w:jc w:val="center"/>
      </w:pPr>
      <w:r w:rsidRPr="00484B6B">
        <w:rPr>
          <w:noProof/>
          <w:lang w:val="en-US" w:eastAsia="en-US"/>
        </w:rPr>
        <w:lastRenderedPageBreak/>
        <w:drawing>
          <wp:inline distT="0" distB="0" distL="0" distR="0" wp14:anchorId="32A41C18" wp14:editId="77298101">
            <wp:extent cx="4468495" cy="6297295"/>
            <wp:effectExtent l="0" t="0" r="8255" b="8255"/>
            <wp:docPr id="22"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68495" cy="6297295"/>
                    </a:xfrm>
                    <a:prstGeom prst="rect">
                      <a:avLst/>
                    </a:prstGeom>
                    <a:noFill/>
                    <a:ln>
                      <a:noFill/>
                    </a:ln>
                  </pic:spPr>
                </pic:pic>
              </a:graphicData>
            </a:graphic>
          </wp:inline>
        </w:drawing>
      </w:r>
    </w:p>
    <w:p w14:paraId="6CDEB8F8" w14:textId="77777777" w:rsidR="002914E6" w:rsidRDefault="002914E6" w:rsidP="002914E6"/>
    <w:p w14:paraId="376AF3D6" w14:textId="77777777" w:rsidR="002914E6" w:rsidRDefault="002914E6" w:rsidP="002914E6"/>
    <w:p w14:paraId="1D192865" w14:textId="77777777" w:rsidR="002914E6" w:rsidRDefault="002914E6" w:rsidP="002914E6"/>
    <w:p w14:paraId="692F6163" w14:textId="77777777" w:rsidR="002914E6" w:rsidRDefault="002914E6" w:rsidP="002914E6"/>
    <w:p w14:paraId="59B803BB" w14:textId="77777777" w:rsidR="002914E6" w:rsidRDefault="002914E6" w:rsidP="002914E6"/>
    <w:p w14:paraId="037404F0" w14:textId="77777777" w:rsidR="002914E6" w:rsidRDefault="002914E6" w:rsidP="002914E6"/>
    <w:p w14:paraId="14EE2329" w14:textId="77777777" w:rsidR="002914E6" w:rsidRDefault="002914E6" w:rsidP="002914E6"/>
    <w:p w14:paraId="0EC7A9AC" w14:textId="77777777" w:rsidR="002914E6" w:rsidRDefault="002914E6" w:rsidP="002914E6"/>
    <w:p w14:paraId="1CC4F3CB" w14:textId="77777777" w:rsidR="002914E6" w:rsidRDefault="002914E6" w:rsidP="002914E6"/>
    <w:p w14:paraId="4AC97116" w14:textId="77777777" w:rsidR="002914E6" w:rsidRDefault="002914E6" w:rsidP="002914E6"/>
    <w:p w14:paraId="2D0437A1" w14:textId="77777777" w:rsidR="002914E6" w:rsidRDefault="002914E6" w:rsidP="002914E6"/>
    <w:p w14:paraId="15D6DEC7" w14:textId="3965CBD3" w:rsidR="002914E6" w:rsidRDefault="00510C47" w:rsidP="002914E6">
      <w:r w:rsidRPr="00484B6B">
        <w:rPr>
          <w:noProof/>
          <w:lang w:val="en-US" w:eastAsia="en-US"/>
        </w:rPr>
        <w:lastRenderedPageBreak/>
        <w:drawing>
          <wp:inline distT="0" distB="0" distL="0" distR="0" wp14:anchorId="5CD6A2E7" wp14:editId="2189AAAF">
            <wp:extent cx="5201920" cy="7332345"/>
            <wp:effectExtent l="0" t="0" r="0" b="1905"/>
            <wp:docPr id="2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01920" cy="7332345"/>
                    </a:xfrm>
                    <a:prstGeom prst="rect">
                      <a:avLst/>
                    </a:prstGeom>
                    <a:noFill/>
                    <a:ln>
                      <a:noFill/>
                    </a:ln>
                  </pic:spPr>
                </pic:pic>
              </a:graphicData>
            </a:graphic>
          </wp:inline>
        </w:drawing>
      </w:r>
    </w:p>
    <w:p w14:paraId="6F2D301D" w14:textId="77777777" w:rsidR="002914E6" w:rsidRDefault="002914E6" w:rsidP="002914E6"/>
    <w:p w14:paraId="339BAEBD" w14:textId="77777777" w:rsidR="002914E6" w:rsidRDefault="002914E6" w:rsidP="002914E6"/>
    <w:p w14:paraId="768B5934" w14:textId="77777777" w:rsidR="002914E6" w:rsidRDefault="002914E6" w:rsidP="002914E6"/>
    <w:p w14:paraId="5AEA2A35" w14:textId="77777777" w:rsidR="002914E6" w:rsidRDefault="002914E6" w:rsidP="002914E6"/>
    <w:p w14:paraId="64621914" w14:textId="77777777" w:rsidR="002914E6" w:rsidRDefault="002914E6" w:rsidP="002914E6"/>
    <w:p w14:paraId="22690EB3" w14:textId="37C6B897" w:rsidR="002914E6" w:rsidRDefault="00510C47" w:rsidP="002914E6">
      <w:r w:rsidRPr="00484B6B">
        <w:rPr>
          <w:noProof/>
          <w:lang w:val="en-US" w:eastAsia="en-US"/>
        </w:rPr>
        <w:lastRenderedPageBreak/>
        <w:drawing>
          <wp:inline distT="0" distB="0" distL="0" distR="0" wp14:anchorId="31345E1F" wp14:editId="3227B139">
            <wp:extent cx="5020310" cy="7108190"/>
            <wp:effectExtent l="0" t="0" r="8890" b="0"/>
            <wp:docPr id="2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20310" cy="7108190"/>
                    </a:xfrm>
                    <a:prstGeom prst="rect">
                      <a:avLst/>
                    </a:prstGeom>
                    <a:noFill/>
                    <a:ln>
                      <a:noFill/>
                    </a:ln>
                  </pic:spPr>
                </pic:pic>
              </a:graphicData>
            </a:graphic>
          </wp:inline>
        </w:drawing>
      </w:r>
    </w:p>
    <w:p w14:paraId="3365BB3A" w14:textId="77777777" w:rsidR="002914E6" w:rsidRDefault="002914E6" w:rsidP="002914E6"/>
    <w:p w14:paraId="60CC5D83" w14:textId="77777777" w:rsidR="00C544DC" w:rsidRDefault="00C544DC" w:rsidP="002914E6"/>
    <w:p w14:paraId="1B2C4255" w14:textId="77777777" w:rsidR="00C544DC" w:rsidRDefault="00C544DC" w:rsidP="002914E6"/>
    <w:p w14:paraId="0BF98542" w14:textId="77777777" w:rsidR="00C544DC" w:rsidRDefault="00C544DC" w:rsidP="002914E6"/>
    <w:p w14:paraId="7E79E84D" w14:textId="77777777" w:rsidR="00C544DC" w:rsidRDefault="00C544DC" w:rsidP="002914E6"/>
    <w:p w14:paraId="25D1BC13" w14:textId="77777777" w:rsidR="00C544DC" w:rsidRDefault="00C544DC" w:rsidP="002914E6"/>
    <w:p w14:paraId="7A28E02B" w14:textId="39419064" w:rsidR="00C544DC" w:rsidRDefault="00510C47" w:rsidP="00C544DC">
      <w:r w:rsidRPr="00484B6B">
        <w:rPr>
          <w:noProof/>
          <w:lang w:val="en-US" w:eastAsia="en-US"/>
        </w:rPr>
        <w:lastRenderedPageBreak/>
        <w:drawing>
          <wp:inline distT="0" distB="0" distL="0" distR="0" wp14:anchorId="410B9BCF" wp14:editId="38D75E18">
            <wp:extent cx="4624070" cy="6435090"/>
            <wp:effectExtent l="0" t="0" r="5080" b="3810"/>
            <wp:docPr id="25"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624070" cy="6435090"/>
                    </a:xfrm>
                    <a:prstGeom prst="rect">
                      <a:avLst/>
                    </a:prstGeom>
                    <a:noFill/>
                    <a:ln>
                      <a:noFill/>
                    </a:ln>
                  </pic:spPr>
                </pic:pic>
              </a:graphicData>
            </a:graphic>
          </wp:inline>
        </w:drawing>
      </w:r>
      <w:r w:rsidRPr="00484B6B">
        <w:rPr>
          <w:noProof/>
          <w:lang w:val="en-US" w:eastAsia="en-US"/>
        </w:rPr>
        <w:lastRenderedPageBreak/>
        <w:drawing>
          <wp:inline distT="0" distB="0" distL="0" distR="0" wp14:anchorId="75653827" wp14:editId="2609AB2D">
            <wp:extent cx="5132705" cy="7418705"/>
            <wp:effectExtent l="0" t="0" r="0" b="0"/>
            <wp:docPr id="2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132705" cy="7418705"/>
                    </a:xfrm>
                    <a:prstGeom prst="rect">
                      <a:avLst/>
                    </a:prstGeom>
                    <a:noFill/>
                    <a:ln>
                      <a:noFill/>
                    </a:ln>
                  </pic:spPr>
                </pic:pic>
              </a:graphicData>
            </a:graphic>
          </wp:inline>
        </w:drawing>
      </w:r>
      <w:r w:rsidRPr="00484B6B">
        <w:rPr>
          <w:noProof/>
          <w:lang w:val="en-US" w:eastAsia="en-US"/>
        </w:rPr>
        <w:lastRenderedPageBreak/>
        <w:drawing>
          <wp:inline distT="0" distB="0" distL="0" distR="0" wp14:anchorId="472815D8" wp14:editId="3C300531">
            <wp:extent cx="5106670" cy="7047865"/>
            <wp:effectExtent l="0" t="0" r="0" b="635"/>
            <wp:docPr id="2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06670" cy="7047865"/>
                    </a:xfrm>
                    <a:prstGeom prst="rect">
                      <a:avLst/>
                    </a:prstGeom>
                    <a:noFill/>
                    <a:ln>
                      <a:noFill/>
                    </a:ln>
                  </pic:spPr>
                </pic:pic>
              </a:graphicData>
            </a:graphic>
          </wp:inline>
        </w:drawing>
      </w:r>
      <w:r w:rsidRPr="00484B6B">
        <w:rPr>
          <w:noProof/>
          <w:lang w:val="en-US" w:eastAsia="en-US"/>
        </w:rPr>
        <w:lastRenderedPageBreak/>
        <w:drawing>
          <wp:inline distT="0" distB="0" distL="0" distR="0" wp14:anchorId="67DAEC0A" wp14:editId="0AC6A7A3">
            <wp:extent cx="5072380" cy="6668135"/>
            <wp:effectExtent l="0" t="0" r="0" b="0"/>
            <wp:docPr id="2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72380" cy="6668135"/>
                    </a:xfrm>
                    <a:prstGeom prst="rect">
                      <a:avLst/>
                    </a:prstGeom>
                    <a:noFill/>
                    <a:ln>
                      <a:noFill/>
                    </a:ln>
                  </pic:spPr>
                </pic:pic>
              </a:graphicData>
            </a:graphic>
          </wp:inline>
        </w:drawing>
      </w:r>
      <w:r w:rsidRPr="00484B6B">
        <w:rPr>
          <w:noProof/>
          <w:lang w:val="en-US" w:eastAsia="en-US"/>
        </w:rPr>
        <w:lastRenderedPageBreak/>
        <w:drawing>
          <wp:inline distT="0" distB="0" distL="0" distR="0" wp14:anchorId="549E1D0A" wp14:editId="637DE3B2">
            <wp:extent cx="5149850" cy="6763385"/>
            <wp:effectExtent l="0" t="0" r="0" b="0"/>
            <wp:docPr id="29"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49850" cy="6763385"/>
                    </a:xfrm>
                    <a:prstGeom prst="rect">
                      <a:avLst/>
                    </a:prstGeom>
                    <a:noFill/>
                    <a:ln>
                      <a:noFill/>
                    </a:ln>
                  </pic:spPr>
                </pic:pic>
              </a:graphicData>
            </a:graphic>
          </wp:inline>
        </w:drawing>
      </w:r>
      <w:r w:rsidRPr="00484B6B">
        <w:rPr>
          <w:noProof/>
          <w:lang w:val="en-US" w:eastAsia="en-US"/>
        </w:rPr>
        <w:lastRenderedPageBreak/>
        <w:drawing>
          <wp:inline distT="0" distB="0" distL="0" distR="0" wp14:anchorId="50CCE791" wp14:editId="0AC8A0F0">
            <wp:extent cx="4986020" cy="6556375"/>
            <wp:effectExtent l="0" t="0" r="5080" b="0"/>
            <wp:docPr id="3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986020" cy="6556375"/>
                    </a:xfrm>
                    <a:prstGeom prst="rect">
                      <a:avLst/>
                    </a:prstGeom>
                    <a:noFill/>
                    <a:ln>
                      <a:noFill/>
                    </a:ln>
                  </pic:spPr>
                </pic:pic>
              </a:graphicData>
            </a:graphic>
          </wp:inline>
        </w:drawing>
      </w:r>
      <w:r w:rsidRPr="00484B6B">
        <w:rPr>
          <w:noProof/>
          <w:lang w:val="en-US" w:eastAsia="en-US"/>
        </w:rPr>
        <w:lastRenderedPageBreak/>
        <w:drawing>
          <wp:inline distT="0" distB="0" distL="0" distR="0" wp14:anchorId="5FDC84D5" wp14:editId="1ACF209A">
            <wp:extent cx="5046345" cy="4787900"/>
            <wp:effectExtent l="0" t="0" r="1905" b="0"/>
            <wp:docPr id="31"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46345" cy="4787900"/>
                    </a:xfrm>
                    <a:prstGeom prst="rect">
                      <a:avLst/>
                    </a:prstGeom>
                    <a:noFill/>
                    <a:ln>
                      <a:noFill/>
                    </a:ln>
                  </pic:spPr>
                </pic:pic>
              </a:graphicData>
            </a:graphic>
          </wp:inline>
        </w:drawing>
      </w:r>
      <w:r w:rsidRPr="00484B6B">
        <w:rPr>
          <w:noProof/>
          <w:lang w:val="en-US" w:eastAsia="en-US"/>
        </w:rPr>
        <w:lastRenderedPageBreak/>
        <w:drawing>
          <wp:inline distT="0" distB="0" distL="0" distR="0" wp14:anchorId="29E0D372" wp14:editId="23E93157">
            <wp:extent cx="5417185" cy="7159625"/>
            <wp:effectExtent l="0" t="0" r="0" b="3175"/>
            <wp:docPr id="32"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417185" cy="7159625"/>
                    </a:xfrm>
                    <a:prstGeom prst="rect">
                      <a:avLst/>
                    </a:prstGeom>
                    <a:noFill/>
                    <a:ln>
                      <a:noFill/>
                    </a:ln>
                  </pic:spPr>
                </pic:pic>
              </a:graphicData>
            </a:graphic>
          </wp:inline>
        </w:drawing>
      </w:r>
      <w:r w:rsidRPr="00484B6B">
        <w:rPr>
          <w:noProof/>
          <w:lang w:val="en-US" w:eastAsia="en-US"/>
        </w:rPr>
        <w:lastRenderedPageBreak/>
        <w:drawing>
          <wp:inline distT="0" distB="0" distL="0" distR="0" wp14:anchorId="311C7DC1" wp14:editId="6E816798">
            <wp:extent cx="5219065" cy="6513195"/>
            <wp:effectExtent l="0" t="0" r="635" b="1905"/>
            <wp:docPr id="3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9065" cy="6513195"/>
                    </a:xfrm>
                    <a:prstGeom prst="rect">
                      <a:avLst/>
                    </a:prstGeom>
                    <a:noFill/>
                    <a:ln>
                      <a:noFill/>
                    </a:ln>
                  </pic:spPr>
                </pic:pic>
              </a:graphicData>
            </a:graphic>
          </wp:inline>
        </w:drawing>
      </w:r>
    </w:p>
    <w:p w14:paraId="0D2CC577" w14:textId="77777777" w:rsidR="00C544DC" w:rsidRDefault="00C544DC" w:rsidP="002914E6"/>
    <w:p w14:paraId="09A012D1" w14:textId="77777777" w:rsidR="002914E6" w:rsidRDefault="002914E6" w:rsidP="002914E6"/>
    <w:p w14:paraId="5CFE9253" w14:textId="77777777" w:rsidR="002914E6" w:rsidRDefault="002914E6" w:rsidP="002914E6"/>
    <w:p w14:paraId="2D404F0C" w14:textId="77777777" w:rsidR="002914E6" w:rsidRDefault="002914E6" w:rsidP="002914E6"/>
    <w:p w14:paraId="1725517C" w14:textId="77777777" w:rsidR="002914E6" w:rsidRDefault="002914E6" w:rsidP="002914E6"/>
    <w:p w14:paraId="0DB3B886" w14:textId="77777777" w:rsidR="002914E6" w:rsidRDefault="002914E6" w:rsidP="002914E6"/>
    <w:p w14:paraId="42BAA22E" w14:textId="77777777" w:rsidR="002914E6" w:rsidRDefault="002914E6" w:rsidP="002914E6"/>
    <w:p w14:paraId="0CEC8CB7" w14:textId="6F9969BC" w:rsidR="002914E6" w:rsidRDefault="00510C47" w:rsidP="002914E6">
      <w:pPr>
        <w:jc w:val="center"/>
      </w:pPr>
      <w:r w:rsidRPr="00484B6B">
        <w:rPr>
          <w:noProof/>
          <w:lang w:val="en-US" w:eastAsia="en-US"/>
        </w:rPr>
        <w:lastRenderedPageBreak/>
        <w:drawing>
          <wp:inline distT="0" distB="0" distL="0" distR="0" wp14:anchorId="2D111793" wp14:editId="5C2E199C">
            <wp:extent cx="4994910" cy="7047865"/>
            <wp:effectExtent l="0" t="0" r="0" b="635"/>
            <wp:docPr id="3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994910" cy="7047865"/>
                    </a:xfrm>
                    <a:prstGeom prst="rect">
                      <a:avLst/>
                    </a:prstGeom>
                    <a:noFill/>
                    <a:ln>
                      <a:noFill/>
                    </a:ln>
                  </pic:spPr>
                </pic:pic>
              </a:graphicData>
            </a:graphic>
          </wp:inline>
        </w:drawing>
      </w:r>
    </w:p>
    <w:p w14:paraId="69DEFF53" w14:textId="77777777" w:rsidR="002914E6" w:rsidRDefault="002914E6" w:rsidP="002914E6"/>
    <w:p w14:paraId="2AF611DC" w14:textId="77777777" w:rsidR="002914E6" w:rsidRDefault="002914E6" w:rsidP="002914E6"/>
    <w:p w14:paraId="3D17DE51" w14:textId="77777777" w:rsidR="002914E6" w:rsidRDefault="002914E6" w:rsidP="002914E6"/>
    <w:p w14:paraId="57B8A882" w14:textId="77777777" w:rsidR="002914E6" w:rsidRDefault="002914E6" w:rsidP="002914E6"/>
    <w:p w14:paraId="62257052" w14:textId="77777777" w:rsidR="002914E6" w:rsidRDefault="002914E6" w:rsidP="002914E6"/>
    <w:p w14:paraId="5152E59C" w14:textId="37666C03" w:rsidR="002914E6" w:rsidRDefault="00510C47" w:rsidP="002914E6">
      <w:pPr>
        <w:jc w:val="center"/>
      </w:pPr>
      <w:r w:rsidRPr="00484B6B">
        <w:rPr>
          <w:noProof/>
          <w:lang w:val="en-US" w:eastAsia="en-US"/>
        </w:rPr>
        <w:lastRenderedPageBreak/>
        <w:drawing>
          <wp:inline distT="0" distB="0" distL="0" distR="0" wp14:anchorId="03C240AB" wp14:editId="7D6C1B76">
            <wp:extent cx="4787900" cy="6771640"/>
            <wp:effectExtent l="0" t="0" r="0" b="0"/>
            <wp:docPr id="35"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787900" cy="6771640"/>
                    </a:xfrm>
                    <a:prstGeom prst="rect">
                      <a:avLst/>
                    </a:prstGeom>
                    <a:noFill/>
                    <a:ln>
                      <a:noFill/>
                    </a:ln>
                  </pic:spPr>
                </pic:pic>
              </a:graphicData>
            </a:graphic>
          </wp:inline>
        </w:drawing>
      </w:r>
    </w:p>
    <w:p w14:paraId="743F7A1E" w14:textId="77777777" w:rsidR="002914E6" w:rsidRDefault="002914E6" w:rsidP="002914E6"/>
    <w:p w14:paraId="423CD90B" w14:textId="77777777" w:rsidR="002914E6" w:rsidRDefault="002914E6" w:rsidP="002914E6"/>
    <w:p w14:paraId="335F567C" w14:textId="77777777" w:rsidR="002914E6" w:rsidRDefault="002914E6" w:rsidP="002914E6"/>
    <w:p w14:paraId="6B85A491" w14:textId="77777777" w:rsidR="002914E6" w:rsidRDefault="002914E6" w:rsidP="002914E6"/>
    <w:p w14:paraId="0107407F" w14:textId="77777777" w:rsidR="002914E6" w:rsidRDefault="002914E6" w:rsidP="002914E6"/>
    <w:p w14:paraId="0E41F852" w14:textId="77777777" w:rsidR="002914E6" w:rsidRDefault="002914E6" w:rsidP="002914E6"/>
    <w:p w14:paraId="13E00D67" w14:textId="77777777" w:rsidR="002914E6" w:rsidRDefault="002914E6" w:rsidP="002914E6"/>
    <w:p w14:paraId="156EDC75" w14:textId="77777777" w:rsidR="002914E6" w:rsidRDefault="002914E6" w:rsidP="002914E6"/>
    <w:p w14:paraId="590C40E4" w14:textId="4787D8A2" w:rsidR="002914E6" w:rsidRDefault="00510C47" w:rsidP="002914E6">
      <w:pPr>
        <w:jc w:val="center"/>
      </w:pPr>
      <w:r w:rsidRPr="00484B6B">
        <w:rPr>
          <w:noProof/>
          <w:lang w:val="en-US" w:eastAsia="en-US"/>
        </w:rPr>
        <w:lastRenderedPageBreak/>
        <w:drawing>
          <wp:inline distT="0" distB="0" distL="0" distR="0" wp14:anchorId="4E378091" wp14:editId="0ED2C979">
            <wp:extent cx="4925695" cy="6944360"/>
            <wp:effectExtent l="0" t="0" r="8255" b="8890"/>
            <wp:docPr id="36"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25695" cy="6944360"/>
                    </a:xfrm>
                    <a:prstGeom prst="rect">
                      <a:avLst/>
                    </a:prstGeom>
                    <a:noFill/>
                    <a:ln>
                      <a:noFill/>
                    </a:ln>
                  </pic:spPr>
                </pic:pic>
              </a:graphicData>
            </a:graphic>
          </wp:inline>
        </w:drawing>
      </w:r>
    </w:p>
    <w:p w14:paraId="46225EDB" w14:textId="77777777" w:rsidR="002914E6" w:rsidRDefault="002914E6" w:rsidP="002914E6"/>
    <w:p w14:paraId="2F9DC8A2" w14:textId="77777777" w:rsidR="002914E6" w:rsidRDefault="002914E6" w:rsidP="002914E6"/>
    <w:p w14:paraId="5326B6DB" w14:textId="77777777" w:rsidR="002914E6" w:rsidRDefault="002914E6" w:rsidP="002914E6"/>
    <w:p w14:paraId="0F41DEC1" w14:textId="77777777" w:rsidR="002914E6" w:rsidRDefault="002914E6" w:rsidP="002914E6"/>
    <w:p w14:paraId="6D0B5ADE" w14:textId="77777777" w:rsidR="002914E6" w:rsidRDefault="002914E6" w:rsidP="002914E6"/>
    <w:p w14:paraId="67A9DECC" w14:textId="77777777" w:rsidR="002914E6" w:rsidRDefault="002914E6" w:rsidP="002914E6"/>
    <w:p w14:paraId="7AD52487" w14:textId="77777777" w:rsidR="002914E6" w:rsidRDefault="002914E6" w:rsidP="002914E6"/>
    <w:p w14:paraId="5DE748E0" w14:textId="04CAD247" w:rsidR="002914E6" w:rsidRDefault="00510C47" w:rsidP="002914E6">
      <w:pPr>
        <w:jc w:val="center"/>
      </w:pPr>
      <w:r w:rsidRPr="00484B6B">
        <w:rPr>
          <w:noProof/>
          <w:lang w:val="en-US" w:eastAsia="en-US"/>
        </w:rPr>
        <w:lastRenderedPageBreak/>
        <w:drawing>
          <wp:inline distT="0" distB="0" distL="0" distR="0" wp14:anchorId="424C071A" wp14:editId="4931565C">
            <wp:extent cx="4856480" cy="6875145"/>
            <wp:effectExtent l="0" t="0" r="1270" b="1905"/>
            <wp:docPr id="3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856480" cy="6875145"/>
                    </a:xfrm>
                    <a:prstGeom prst="rect">
                      <a:avLst/>
                    </a:prstGeom>
                    <a:noFill/>
                    <a:ln>
                      <a:noFill/>
                    </a:ln>
                  </pic:spPr>
                </pic:pic>
              </a:graphicData>
            </a:graphic>
          </wp:inline>
        </w:drawing>
      </w:r>
    </w:p>
    <w:p w14:paraId="0CE3A0B4" w14:textId="77777777" w:rsidR="002914E6" w:rsidRDefault="002914E6" w:rsidP="002914E6"/>
    <w:p w14:paraId="1398DF60" w14:textId="77777777" w:rsidR="00C544DC" w:rsidRDefault="00C544DC" w:rsidP="002914E6"/>
    <w:p w14:paraId="6ABE3260" w14:textId="77777777" w:rsidR="00C544DC" w:rsidRDefault="00C544DC" w:rsidP="002914E6"/>
    <w:p w14:paraId="1D9F782D" w14:textId="77777777" w:rsidR="00C544DC" w:rsidRDefault="00C544DC" w:rsidP="002914E6"/>
    <w:p w14:paraId="09D20E06" w14:textId="77777777" w:rsidR="00C544DC" w:rsidRDefault="00C544DC" w:rsidP="002914E6"/>
    <w:p w14:paraId="5A70AE15" w14:textId="77777777" w:rsidR="00C544DC" w:rsidRDefault="00C544DC" w:rsidP="002914E6"/>
    <w:p w14:paraId="2FD3346C" w14:textId="77777777" w:rsidR="00C544DC" w:rsidRDefault="00C544DC" w:rsidP="002914E6"/>
    <w:p w14:paraId="548ED013" w14:textId="262E5778" w:rsidR="0026101F" w:rsidRDefault="00510C47" w:rsidP="0026101F">
      <w:r w:rsidRPr="00484B6B">
        <w:rPr>
          <w:noProof/>
          <w:lang w:val="en-US" w:eastAsia="en-US"/>
        </w:rPr>
        <w:lastRenderedPageBreak/>
        <w:drawing>
          <wp:inline distT="0" distB="0" distL="0" distR="0" wp14:anchorId="79B954C5" wp14:editId="366A46E4">
            <wp:extent cx="4908550" cy="7202805"/>
            <wp:effectExtent l="0" t="0" r="6350" b="0"/>
            <wp:docPr id="38"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908550" cy="7202805"/>
                    </a:xfrm>
                    <a:prstGeom prst="rect">
                      <a:avLst/>
                    </a:prstGeom>
                    <a:noFill/>
                    <a:ln>
                      <a:noFill/>
                    </a:ln>
                  </pic:spPr>
                </pic:pic>
              </a:graphicData>
            </a:graphic>
          </wp:inline>
        </w:drawing>
      </w:r>
      <w:r w:rsidRPr="00484B6B">
        <w:rPr>
          <w:noProof/>
          <w:lang w:val="en-US" w:eastAsia="en-US"/>
        </w:rPr>
        <w:lastRenderedPageBreak/>
        <w:drawing>
          <wp:inline distT="0" distB="0" distL="0" distR="0" wp14:anchorId="55F61216" wp14:editId="478860C2">
            <wp:extent cx="4787900" cy="6866890"/>
            <wp:effectExtent l="0" t="0" r="0" b="0"/>
            <wp:docPr id="3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787900" cy="6866890"/>
                    </a:xfrm>
                    <a:prstGeom prst="rect">
                      <a:avLst/>
                    </a:prstGeom>
                    <a:noFill/>
                    <a:ln>
                      <a:noFill/>
                    </a:ln>
                  </pic:spPr>
                </pic:pic>
              </a:graphicData>
            </a:graphic>
          </wp:inline>
        </w:drawing>
      </w:r>
      <w:r w:rsidRPr="00484B6B">
        <w:rPr>
          <w:noProof/>
          <w:lang w:val="en-US" w:eastAsia="en-US"/>
        </w:rPr>
        <w:lastRenderedPageBreak/>
        <w:drawing>
          <wp:inline distT="0" distB="0" distL="0" distR="0" wp14:anchorId="5C20AE08" wp14:editId="09A10085">
            <wp:extent cx="5149850" cy="6823710"/>
            <wp:effectExtent l="0" t="0" r="0" b="0"/>
            <wp:docPr id="40"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49850" cy="6823710"/>
                    </a:xfrm>
                    <a:prstGeom prst="rect">
                      <a:avLst/>
                    </a:prstGeom>
                    <a:noFill/>
                    <a:ln>
                      <a:noFill/>
                    </a:ln>
                  </pic:spPr>
                </pic:pic>
              </a:graphicData>
            </a:graphic>
          </wp:inline>
        </w:drawing>
      </w:r>
      <w:r w:rsidRPr="00484B6B">
        <w:rPr>
          <w:noProof/>
          <w:lang w:val="en-US" w:eastAsia="en-US"/>
        </w:rPr>
        <w:lastRenderedPageBreak/>
        <w:drawing>
          <wp:inline distT="0" distB="0" distL="0" distR="0" wp14:anchorId="6CC15327" wp14:editId="7F36346B">
            <wp:extent cx="5770880" cy="7263130"/>
            <wp:effectExtent l="0" t="0" r="1270" b="0"/>
            <wp:docPr id="41"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70880" cy="7263130"/>
                    </a:xfrm>
                    <a:prstGeom prst="rect">
                      <a:avLst/>
                    </a:prstGeom>
                    <a:noFill/>
                    <a:ln>
                      <a:noFill/>
                    </a:ln>
                  </pic:spPr>
                </pic:pic>
              </a:graphicData>
            </a:graphic>
          </wp:inline>
        </w:drawing>
      </w:r>
      <w:r w:rsidRPr="00484B6B">
        <w:rPr>
          <w:noProof/>
          <w:lang w:val="en-US" w:eastAsia="en-US"/>
        </w:rPr>
        <w:lastRenderedPageBreak/>
        <w:drawing>
          <wp:inline distT="0" distB="0" distL="0" distR="0" wp14:anchorId="4F9FEEBC" wp14:editId="1E353AA8">
            <wp:extent cx="5245100" cy="6970395"/>
            <wp:effectExtent l="0" t="0" r="0" b="1905"/>
            <wp:docPr id="4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245100" cy="6970395"/>
                    </a:xfrm>
                    <a:prstGeom prst="rect">
                      <a:avLst/>
                    </a:prstGeom>
                    <a:noFill/>
                    <a:ln>
                      <a:noFill/>
                    </a:ln>
                  </pic:spPr>
                </pic:pic>
              </a:graphicData>
            </a:graphic>
          </wp:inline>
        </w:drawing>
      </w:r>
      <w:r w:rsidRPr="00484B6B">
        <w:rPr>
          <w:noProof/>
          <w:lang w:val="en-US" w:eastAsia="en-US"/>
        </w:rPr>
        <w:lastRenderedPageBreak/>
        <w:drawing>
          <wp:inline distT="0" distB="0" distL="0" distR="0" wp14:anchorId="45968DF8" wp14:editId="055ECFB1">
            <wp:extent cx="5149850" cy="6590665"/>
            <wp:effectExtent l="0" t="0" r="0" b="635"/>
            <wp:docPr id="4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49850" cy="6590665"/>
                    </a:xfrm>
                    <a:prstGeom prst="rect">
                      <a:avLst/>
                    </a:prstGeom>
                    <a:noFill/>
                    <a:ln>
                      <a:noFill/>
                    </a:ln>
                  </pic:spPr>
                </pic:pic>
              </a:graphicData>
            </a:graphic>
          </wp:inline>
        </w:drawing>
      </w:r>
    </w:p>
    <w:p w14:paraId="05D155A1" w14:textId="77777777" w:rsidR="00C544DC" w:rsidRDefault="00C544DC" w:rsidP="002914E6"/>
    <w:p w14:paraId="4ACEA41B" w14:textId="77777777" w:rsidR="002914E6" w:rsidRDefault="002914E6" w:rsidP="002914E6"/>
    <w:p w14:paraId="747A767F" w14:textId="77777777" w:rsidR="002914E6" w:rsidRDefault="002914E6" w:rsidP="002914E6"/>
    <w:p w14:paraId="1920EC69" w14:textId="77777777" w:rsidR="002914E6" w:rsidRDefault="002914E6" w:rsidP="002914E6"/>
    <w:p w14:paraId="1F1A3ECE" w14:textId="77777777" w:rsidR="002914E6" w:rsidRDefault="002914E6" w:rsidP="002914E6"/>
    <w:p w14:paraId="4CE82353" w14:textId="77777777" w:rsidR="002914E6" w:rsidRDefault="002914E6" w:rsidP="002914E6"/>
    <w:p w14:paraId="00A013BA" w14:textId="77777777" w:rsidR="00460DF9" w:rsidRPr="0054034D" w:rsidRDefault="002914E6" w:rsidP="00970719">
      <w:pPr>
        <w:pStyle w:val="Heading2"/>
        <w:ind w:left="0"/>
      </w:pPr>
      <w:r>
        <w:rPr>
          <w:b w:val="0"/>
          <w:bCs w:val="0"/>
          <w:szCs w:val="24"/>
        </w:rPr>
        <w:br w:type="page"/>
      </w:r>
      <w:bookmarkStart w:id="391" w:name="_Toc343522765"/>
      <w:r w:rsidR="00A261FD" w:rsidRPr="0054034D">
        <w:lastRenderedPageBreak/>
        <w:t>Anne</w:t>
      </w:r>
      <w:r w:rsidR="0054034D" w:rsidRPr="0054034D">
        <w:t>xe 1</w:t>
      </w:r>
      <w:r w:rsidR="00462EF9">
        <w:t>3</w:t>
      </w:r>
      <w:r w:rsidR="00460DF9" w:rsidRPr="0054034D">
        <w:t xml:space="preserve"> : Galerie Photos </w:t>
      </w:r>
      <w:r w:rsidR="005A5A64" w:rsidRPr="0054034D">
        <w:t xml:space="preserve">des rencontres et </w:t>
      </w:r>
      <w:r w:rsidR="00460DF9" w:rsidRPr="0054034D">
        <w:t>consultations</w:t>
      </w:r>
      <w:r w:rsidR="005A5A64" w:rsidRPr="0054034D">
        <w:t xml:space="preserve"> publiques</w:t>
      </w:r>
      <w:bookmarkEnd w:id="391"/>
    </w:p>
    <w:p w14:paraId="1821819E" w14:textId="77777777" w:rsidR="00467C03" w:rsidRPr="00467C03" w:rsidRDefault="00467C03" w:rsidP="00467C03"/>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3"/>
        <w:gridCol w:w="4717"/>
      </w:tblGrid>
      <w:tr w:rsidR="00AA467B" w14:paraId="5D9A09EB" w14:textId="77777777" w:rsidTr="00242980">
        <w:tc>
          <w:tcPr>
            <w:tcW w:w="4898" w:type="dxa"/>
            <w:shd w:val="clear" w:color="auto" w:fill="auto"/>
          </w:tcPr>
          <w:p w14:paraId="587642F8" w14:textId="189D4F18" w:rsidR="00211230" w:rsidRDefault="00510C47" w:rsidP="000634D7">
            <w:pPr>
              <w:rPr>
                <w:noProof/>
              </w:rPr>
            </w:pPr>
            <w:r w:rsidRPr="00484B6B">
              <w:rPr>
                <w:noProof/>
                <w:lang w:val="en-US" w:eastAsia="en-US"/>
              </w:rPr>
              <w:drawing>
                <wp:inline distT="0" distB="0" distL="0" distR="0" wp14:anchorId="3BD13D9C" wp14:editId="2521B158">
                  <wp:extent cx="2976245" cy="1776730"/>
                  <wp:effectExtent l="0" t="0" r="0" b="0"/>
                  <wp:docPr id="44"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976245" cy="1776730"/>
                          </a:xfrm>
                          <a:prstGeom prst="rect">
                            <a:avLst/>
                          </a:prstGeom>
                          <a:noFill/>
                          <a:ln>
                            <a:noFill/>
                          </a:ln>
                        </pic:spPr>
                      </pic:pic>
                    </a:graphicData>
                  </a:graphic>
                </wp:inline>
              </w:drawing>
            </w:r>
          </w:p>
          <w:p w14:paraId="4BF40EC1" w14:textId="77777777" w:rsidR="00323706" w:rsidRPr="007B799D" w:rsidRDefault="00B2009E" w:rsidP="000634D7">
            <w:pPr>
              <w:rPr>
                <w:b/>
                <w:sz w:val="16"/>
                <w:szCs w:val="16"/>
              </w:rPr>
            </w:pPr>
            <w:r>
              <w:rPr>
                <w:b/>
                <w:noProof/>
                <w:sz w:val="16"/>
                <w:szCs w:val="16"/>
              </w:rPr>
              <w:t>Rencontre institutionnelle les membres du comité interministériel (environnement et agriculture)</w:t>
            </w:r>
            <w:r w:rsidR="002E0AC9">
              <w:rPr>
                <w:b/>
                <w:noProof/>
                <w:sz w:val="16"/>
                <w:szCs w:val="16"/>
              </w:rPr>
              <w:t xml:space="preserve"> le 04/11/16</w:t>
            </w:r>
          </w:p>
        </w:tc>
        <w:tc>
          <w:tcPr>
            <w:tcW w:w="4722" w:type="dxa"/>
            <w:shd w:val="clear" w:color="auto" w:fill="auto"/>
          </w:tcPr>
          <w:p w14:paraId="6CE6DE6C" w14:textId="026DC087" w:rsidR="000634D7" w:rsidRDefault="00510C47" w:rsidP="000634D7">
            <w:pPr>
              <w:rPr>
                <w:b/>
                <w:noProof/>
                <w:sz w:val="16"/>
                <w:szCs w:val="16"/>
              </w:rPr>
            </w:pPr>
            <w:r w:rsidRPr="00484B6B">
              <w:rPr>
                <w:noProof/>
                <w:lang w:val="en-US" w:eastAsia="en-US"/>
              </w:rPr>
              <w:drawing>
                <wp:inline distT="0" distB="0" distL="0" distR="0" wp14:anchorId="65354D55" wp14:editId="0B316EA1">
                  <wp:extent cx="2682875" cy="1837690"/>
                  <wp:effectExtent l="0" t="0" r="3175" b="0"/>
                  <wp:docPr id="4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682875" cy="1837690"/>
                          </a:xfrm>
                          <a:prstGeom prst="rect">
                            <a:avLst/>
                          </a:prstGeom>
                          <a:noFill/>
                          <a:ln>
                            <a:noFill/>
                          </a:ln>
                        </pic:spPr>
                      </pic:pic>
                    </a:graphicData>
                  </a:graphic>
                </wp:inline>
              </w:drawing>
            </w:r>
          </w:p>
          <w:p w14:paraId="6FEFCD0B" w14:textId="77777777" w:rsidR="005C5AA6" w:rsidRPr="007B799D" w:rsidRDefault="00B2009E" w:rsidP="000634D7">
            <w:pPr>
              <w:rPr>
                <w:b/>
                <w:noProof/>
                <w:sz w:val="16"/>
                <w:szCs w:val="16"/>
              </w:rPr>
            </w:pPr>
            <w:r>
              <w:rPr>
                <w:b/>
                <w:noProof/>
                <w:sz w:val="16"/>
                <w:szCs w:val="16"/>
              </w:rPr>
              <w:t>Consultation</w:t>
            </w:r>
            <w:r w:rsidR="002E0AC9">
              <w:rPr>
                <w:b/>
                <w:noProof/>
                <w:sz w:val="16"/>
                <w:szCs w:val="16"/>
              </w:rPr>
              <w:t xml:space="preserve"> du public à Béalanana le07/11/16</w:t>
            </w:r>
          </w:p>
        </w:tc>
      </w:tr>
      <w:tr w:rsidR="00AA467B" w14:paraId="6D59BD17" w14:textId="77777777" w:rsidTr="00242980">
        <w:tc>
          <w:tcPr>
            <w:tcW w:w="4898" w:type="dxa"/>
            <w:shd w:val="clear" w:color="auto" w:fill="auto"/>
          </w:tcPr>
          <w:p w14:paraId="797B5E00" w14:textId="39D1FB38" w:rsidR="00AA467B" w:rsidRPr="007B799D" w:rsidRDefault="00510C47" w:rsidP="00AA467B">
            <w:pPr>
              <w:rPr>
                <w:noProof/>
                <w:sz w:val="22"/>
                <w:szCs w:val="22"/>
              </w:rPr>
            </w:pPr>
            <w:r w:rsidRPr="00484B6B">
              <w:rPr>
                <w:noProof/>
                <w:lang w:val="en-US" w:eastAsia="en-US"/>
              </w:rPr>
              <w:drawing>
                <wp:inline distT="0" distB="0" distL="0" distR="0" wp14:anchorId="48E4908B" wp14:editId="370444D9">
                  <wp:extent cx="2976245" cy="1578610"/>
                  <wp:effectExtent l="0" t="0" r="0" b="2540"/>
                  <wp:docPr id="46"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76245" cy="1578610"/>
                          </a:xfrm>
                          <a:prstGeom prst="rect">
                            <a:avLst/>
                          </a:prstGeom>
                          <a:noFill/>
                          <a:ln>
                            <a:noFill/>
                          </a:ln>
                        </pic:spPr>
                      </pic:pic>
                    </a:graphicData>
                  </a:graphic>
                </wp:inline>
              </w:drawing>
            </w:r>
          </w:p>
          <w:p w14:paraId="0CD219D8" w14:textId="77777777" w:rsidR="009C5A1B" w:rsidRPr="007B799D" w:rsidRDefault="002E0AC9" w:rsidP="00AA467B">
            <w:pPr>
              <w:rPr>
                <w:b/>
                <w:sz w:val="16"/>
                <w:szCs w:val="16"/>
              </w:rPr>
            </w:pPr>
            <w:r>
              <w:rPr>
                <w:b/>
                <w:noProof/>
                <w:sz w:val="16"/>
                <w:szCs w:val="16"/>
              </w:rPr>
              <w:t>Consultation du public à Marovoay le le 11/11/16</w:t>
            </w:r>
          </w:p>
        </w:tc>
        <w:tc>
          <w:tcPr>
            <w:tcW w:w="4722" w:type="dxa"/>
            <w:shd w:val="clear" w:color="auto" w:fill="auto"/>
          </w:tcPr>
          <w:p w14:paraId="7336200C" w14:textId="4CC14EF9" w:rsidR="00AA467B" w:rsidRDefault="00510C47" w:rsidP="00AA467B">
            <w:pPr>
              <w:rPr>
                <w:noProof/>
              </w:rPr>
            </w:pPr>
            <w:r w:rsidRPr="00484B6B">
              <w:rPr>
                <w:noProof/>
                <w:lang w:val="en-US" w:eastAsia="en-US"/>
              </w:rPr>
              <w:drawing>
                <wp:inline distT="0" distB="0" distL="0" distR="0" wp14:anchorId="0389F619" wp14:editId="49D35DC6">
                  <wp:extent cx="2837815" cy="1656080"/>
                  <wp:effectExtent l="0" t="0" r="635" b="1270"/>
                  <wp:docPr id="4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837815" cy="1656080"/>
                          </a:xfrm>
                          <a:prstGeom prst="rect">
                            <a:avLst/>
                          </a:prstGeom>
                          <a:noFill/>
                          <a:ln>
                            <a:noFill/>
                          </a:ln>
                        </pic:spPr>
                      </pic:pic>
                    </a:graphicData>
                  </a:graphic>
                </wp:inline>
              </w:drawing>
            </w:r>
          </w:p>
          <w:p w14:paraId="7E786F7B" w14:textId="77777777" w:rsidR="009C5A1B" w:rsidRPr="007B799D" w:rsidRDefault="009C5A1B" w:rsidP="000634D7">
            <w:pPr>
              <w:rPr>
                <w:b/>
                <w:sz w:val="16"/>
                <w:szCs w:val="16"/>
              </w:rPr>
            </w:pPr>
            <w:r w:rsidRPr="007B799D">
              <w:rPr>
                <w:b/>
                <w:noProof/>
                <w:sz w:val="16"/>
                <w:szCs w:val="16"/>
              </w:rPr>
              <w:t>Consultatio</w:t>
            </w:r>
            <w:r w:rsidR="002E0AC9">
              <w:rPr>
                <w:b/>
                <w:noProof/>
                <w:sz w:val="16"/>
                <w:szCs w:val="16"/>
              </w:rPr>
              <w:t>n avec les services régionauxà Analanjirofo</w:t>
            </w:r>
          </w:p>
        </w:tc>
      </w:tr>
      <w:tr w:rsidR="00AA467B" w14:paraId="5F835575" w14:textId="77777777" w:rsidTr="00242980">
        <w:tc>
          <w:tcPr>
            <w:tcW w:w="4898" w:type="dxa"/>
            <w:shd w:val="clear" w:color="auto" w:fill="auto"/>
          </w:tcPr>
          <w:p w14:paraId="26B7FB7E" w14:textId="334DDF01" w:rsidR="000634D7" w:rsidRDefault="00510C47" w:rsidP="000634D7">
            <w:pPr>
              <w:rPr>
                <w:b/>
                <w:sz w:val="16"/>
                <w:szCs w:val="16"/>
              </w:rPr>
            </w:pPr>
            <w:r w:rsidRPr="00484B6B">
              <w:rPr>
                <w:noProof/>
                <w:lang w:val="en-US" w:eastAsia="en-US"/>
              </w:rPr>
              <w:drawing>
                <wp:inline distT="0" distB="0" distL="0" distR="0" wp14:anchorId="5EB2C923" wp14:editId="137CBC3B">
                  <wp:extent cx="2967355" cy="1794510"/>
                  <wp:effectExtent l="0" t="0" r="4445" b="0"/>
                  <wp:docPr id="48"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67355" cy="1794510"/>
                          </a:xfrm>
                          <a:prstGeom prst="rect">
                            <a:avLst/>
                          </a:prstGeom>
                          <a:noFill/>
                          <a:ln>
                            <a:noFill/>
                          </a:ln>
                        </pic:spPr>
                      </pic:pic>
                    </a:graphicData>
                  </a:graphic>
                </wp:inline>
              </w:drawing>
            </w:r>
          </w:p>
          <w:p w14:paraId="7B37C60B" w14:textId="77777777" w:rsidR="00D86D9F" w:rsidRPr="007B799D" w:rsidRDefault="00D86D9F" w:rsidP="000634D7">
            <w:pPr>
              <w:rPr>
                <w:b/>
                <w:sz w:val="16"/>
                <w:szCs w:val="16"/>
              </w:rPr>
            </w:pPr>
            <w:r w:rsidRPr="007B799D">
              <w:rPr>
                <w:b/>
                <w:sz w:val="16"/>
                <w:szCs w:val="16"/>
              </w:rPr>
              <w:t>Co</w:t>
            </w:r>
            <w:r w:rsidR="002E0AC9">
              <w:rPr>
                <w:b/>
                <w:sz w:val="16"/>
                <w:szCs w:val="16"/>
              </w:rPr>
              <w:t>nsultation du public à Vavantenina le 15/11/1</w:t>
            </w:r>
            <w:r w:rsidR="00242980">
              <w:rPr>
                <w:b/>
                <w:sz w:val="16"/>
                <w:szCs w:val="16"/>
              </w:rPr>
              <w:t>6</w:t>
            </w:r>
          </w:p>
        </w:tc>
        <w:tc>
          <w:tcPr>
            <w:tcW w:w="4722" w:type="dxa"/>
            <w:shd w:val="clear" w:color="auto" w:fill="auto"/>
          </w:tcPr>
          <w:p w14:paraId="25B599D2" w14:textId="540E13CD" w:rsidR="000634D7" w:rsidRDefault="00510C47" w:rsidP="000634D7">
            <w:pPr>
              <w:rPr>
                <w:b/>
                <w:noProof/>
                <w:sz w:val="16"/>
                <w:szCs w:val="16"/>
              </w:rPr>
            </w:pPr>
            <w:r w:rsidRPr="00484B6B">
              <w:rPr>
                <w:noProof/>
                <w:lang w:val="en-US" w:eastAsia="en-US"/>
              </w:rPr>
              <w:drawing>
                <wp:inline distT="0" distB="0" distL="0" distR="0" wp14:anchorId="0BDB3C6E" wp14:editId="5CCD8903">
                  <wp:extent cx="2837815" cy="1768475"/>
                  <wp:effectExtent l="0" t="0" r="635" b="3175"/>
                  <wp:docPr id="49"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837815" cy="1768475"/>
                          </a:xfrm>
                          <a:prstGeom prst="rect">
                            <a:avLst/>
                          </a:prstGeom>
                          <a:noFill/>
                          <a:ln>
                            <a:noFill/>
                          </a:ln>
                        </pic:spPr>
                      </pic:pic>
                    </a:graphicData>
                  </a:graphic>
                </wp:inline>
              </w:drawing>
            </w:r>
          </w:p>
          <w:p w14:paraId="42DAD0A6" w14:textId="77777777" w:rsidR="00D86D9F" w:rsidRDefault="002E0AC9" w:rsidP="000634D7">
            <w:r>
              <w:rPr>
                <w:b/>
                <w:noProof/>
                <w:sz w:val="16"/>
                <w:szCs w:val="16"/>
              </w:rPr>
              <w:t>Consultation du public à Soanierana Ivongo</w:t>
            </w:r>
            <w:r w:rsidR="00242980">
              <w:rPr>
                <w:b/>
                <w:noProof/>
                <w:sz w:val="16"/>
                <w:szCs w:val="16"/>
              </w:rPr>
              <w:t xml:space="preserve"> le 18/11/16</w:t>
            </w:r>
          </w:p>
        </w:tc>
      </w:tr>
      <w:tr w:rsidR="00AA467B" w14:paraId="32D23C22" w14:textId="77777777" w:rsidTr="0026101F">
        <w:trPr>
          <w:trHeight w:val="2487"/>
        </w:trPr>
        <w:tc>
          <w:tcPr>
            <w:tcW w:w="4898" w:type="dxa"/>
            <w:shd w:val="clear" w:color="auto" w:fill="auto"/>
          </w:tcPr>
          <w:p w14:paraId="4C724B96" w14:textId="6F01D59C" w:rsidR="00AA467B" w:rsidRDefault="00510C47" w:rsidP="00AA467B">
            <w:pPr>
              <w:rPr>
                <w:noProof/>
              </w:rPr>
            </w:pPr>
            <w:r w:rsidRPr="00484B6B">
              <w:rPr>
                <w:noProof/>
                <w:lang w:val="en-US" w:eastAsia="en-US"/>
              </w:rPr>
              <w:drawing>
                <wp:inline distT="0" distB="0" distL="0" distR="0" wp14:anchorId="74A9ECF9" wp14:editId="3005F12B">
                  <wp:extent cx="2976245" cy="1578610"/>
                  <wp:effectExtent l="0" t="0" r="0" b="2540"/>
                  <wp:docPr id="50" name="Picture 57" descr="Description : IMAG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scription : IMAG0001.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976245" cy="1578610"/>
                          </a:xfrm>
                          <a:prstGeom prst="rect">
                            <a:avLst/>
                          </a:prstGeom>
                          <a:noFill/>
                          <a:ln>
                            <a:noFill/>
                          </a:ln>
                        </pic:spPr>
                      </pic:pic>
                    </a:graphicData>
                  </a:graphic>
                </wp:inline>
              </w:drawing>
            </w:r>
          </w:p>
          <w:p w14:paraId="57CA8A6A" w14:textId="77777777" w:rsidR="00D86D9F" w:rsidRPr="007B799D" w:rsidRDefault="00242980" w:rsidP="000634D7">
            <w:pPr>
              <w:rPr>
                <w:b/>
                <w:sz w:val="16"/>
                <w:szCs w:val="16"/>
              </w:rPr>
            </w:pPr>
            <w:r>
              <w:rPr>
                <w:b/>
                <w:noProof/>
                <w:sz w:val="16"/>
                <w:szCs w:val="16"/>
              </w:rPr>
              <w:t xml:space="preserve">Consultation du public à Andapa </w:t>
            </w:r>
          </w:p>
        </w:tc>
        <w:tc>
          <w:tcPr>
            <w:tcW w:w="4722" w:type="dxa"/>
            <w:shd w:val="clear" w:color="auto" w:fill="auto"/>
          </w:tcPr>
          <w:p w14:paraId="102CE4F2" w14:textId="761A031E" w:rsidR="00AA467B" w:rsidRPr="007B799D" w:rsidRDefault="00510C47" w:rsidP="00AA467B">
            <w:pPr>
              <w:rPr>
                <w:noProof/>
                <w:sz w:val="22"/>
                <w:szCs w:val="22"/>
              </w:rPr>
            </w:pPr>
            <w:r w:rsidRPr="00484B6B">
              <w:rPr>
                <w:noProof/>
                <w:lang w:val="en-US" w:eastAsia="en-US"/>
              </w:rPr>
              <w:drawing>
                <wp:inline distT="0" distB="0" distL="0" distR="0" wp14:anchorId="35F50252" wp14:editId="34387CD7">
                  <wp:extent cx="2837815" cy="1604645"/>
                  <wp:effectExtent l="0" t="0" r="635" b="0"/>
                  <wp:docPr id="51" name="Picture 58" descr="Description : IMA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scription : IMAG0002.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37815" cy="1604645"/>
                          </a:xfrm>
                          <a:prstGeom prst="rect">
                            <a:avLst/>
                          </a:prstGeom>
                          <a:noFill/>
                          <a:ln>
                            <a:noFill/>
                          </a:ln>
                        </pic:spPr>
                      </pic:pic>
                    </a:graphicData>
                  </a:graphic>
                </wp:inline>
              </w:drawing>
            </w:r>
          </w:p>
          <w:p w14:paraId="2557C2A0" w14:textId="77777777" w:rsidR="00D86D9F" w:rsidRPr="007B799D" w:rsidRDefault="0026101F" w:rsidP="000634D7">
            <w:pPr>
              <w:rPr>
                <w:b/>
                <w:sz w:val="16"/>
                <w:szCs w:val="16"/>
              </w:rPr>
            </w:pPr>
            <w:r>
              <w:rPr>
                <w:b/>
                <w:sz w:val="16"/>
                <w:szCs w:val="16"/>
              </w:rPr>
              <w:t>consultation du Public Andapa</w:t>
            </w:r>
          </w:p>
        </w:tc>
      </w:tr>
    </w:tbl>
    <w:p w14:paraId="4659AD2F" w14:textId="77777777" w:rsidR="00AA467B" w:rsidRPr="00AA467B" w:rsidRDefault="00AA467B" w:rsidP="00AA467B"/>
    <w:p w14:paraId="7955ACD4" w14:textId="77777777" w:rsidR="00AA467B" w:rsidRDefault="00AA467B" w:rsidP="00AA467B"/>
    <w:p w14:paraId="66D4292A" w14:textId="77777777" w:rsidR="00AA467B" w:rsidRDefault="00AA467B" w:rsidP="00AA467B"/>
    <w:p w14:paraId="743C1CAD" w14:textId="77777777" w:rsidR="00460DF9" w:rsidRPr="0054034D" w:rsidRDefault="0054034D" w:rsidP="00DA6DF2">
      <w:pPr>
        <w:pStyle w:val="Heading2"/>
        <w:ind w:left="0"/>
      </w:pPr>
      <w:bookmarkStart w:id="392" w:name="_Toc343522766"/>
      <w:r w:rsidRPr="0054034D">
        <w:t>Annexe 1</w:t>
      </w:r>
      <w:r w:rsidR="00462EF9">
        <w:t>4</w:t>
      </w:r>
      <w:r w:rsidR="00460DF9" w:rsidRPr="0054034D">
        <w:t> : Liste des personnes rencontrées</w:t>
      </w:r>
      <w:bookmarkEnd w:id="392"/>
    </w:p>
    <w:p w14:paraId="412512AE" w14:textId="77777777" w:rsidR="008F069B" w:rsidRPr="00D376BB" w:rsidRDefault="008F069B" w:rsidP="008F069B">
      <w:pPr>
        <w:jc w:val="both"/>
        <w:rPr>
          <w:b/>
          <w:sz w:val="20"/>
          <w:szCs w:val="20"/>
        </w:rPr>
      </w:pPr>
    </w:p>
    <w:p w14:paraId="464A8489" w14:textId="77777777" w:rsidR="002B6CEA" w:rsidRDefault="002B6CEA" w:rsidP="008F764A">
      <w:pPr>
        <w:rPr>
          <w:noProof/>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3"/>
        <w:gridCol w:w="2268"/>
        <w:gridCol w:w="2409"/>
      </w:tblGrid>
      <w:tr w:rsidR="00242980" w14:paraId="423D29BB" w14:textId="77777777" w:rsidTr="009E64B8">
        <w:tc>
          <w:tcPr>
            <w:tcW w:w="4503" w:type="dxa"/>
          </w:tcPr>
          <w:p w14:paraId="33CB681E" w14:textId="77777777" w:rsidR="00242980" w:rsidRPr="009E64B8" w:rsidRDefault="00242980" w:rsidP="00C71E26">
            <w:pPr>
              <w:rPr>
                <w:b/>
                <w:noProof/>
              </w:rPr>
            </w:pPr>
            <w:r w:rsidRPr="009E64B8">
              <w:rPr>
                <w:b/>
                <w:noProof/>
              </w:rPr>
              <w:t>Prénom Nom</w:t>
            </w:r>
          </w:p>
        </w:tc>
        <w:tc>
          <w:tcPr>
            <w:tcW w:w="2268" w:type="dxa"/>
          </w:tcPr>
          <w:p w14:paraId="1D661367" w14:textId="77777777" w:rsidR="00242980" w:rsidRPr="009E64B8" w:rsidRDefault="00242980" w:rsidP="00C71E26">
            <w:pPr>
              <w:rPr>
                <w:b/>
                <w:noProof/>
              </w:rPr>
            </w:pPr>
            <w:r w:rsidRPr="009E64B8">
              <w:rPr>
                <w:b/>
                <w:noProof/>
              </w:rPr>
              <w:t>Fonction</w:t>
            </w:r>
          </w:p>
        </w:tc>
        <w:tc>
          <w:tcPr>
            <w:tcW w:w="2409" w:type="dxa"/>
          </w:tcPr>
          <w:p w14:paraId="70031B59" w14:textId="77777777" w:rsidR="00242980" w:rsidRPr="009E64B8" w:rsidRDefault="00242980" w:rsidP="00C71E26">
            <w:pPr>
              <w:rPr>
                <w:b/>
                <w:noProof/>
              </w:rPr>
            </w:pPr>
            <w:r w:rsidRPr="009E64B8">
              <w:rPr>
                <w:b/>
                <w:noProof/>
              </w:rPr>
              <w:t>Contact téléphone</w:t>
            </w:r>
          </w:p>
        </w:tc>
      </w:tr>
      <w:tr w:rsidR="00242980" w14:paraId="12757F6A" w14:textId="77777777" w:rsidTr="009E64B8">
        <w:tc>
          <w:tcPr>
            <w:tcW w:w="4503" w:type="dxa"/>
          </w:tcPr>
          <w:p w14:paraId="3F76C346" w14:textId="77777777" w:rsidR="00242980" w:rsidRDefault="00242980" w:rsidP="00C71E26">
            <w:pPr>
              <w:rPr>
                <w:noProof/>
              </w:rPr>
            </w:pPr>
            <w:r>
              <w:rPr>
                <w:noProof/>
              </w:rPr>
              <w:t>Tsiandrdrongo Odin</w:t>
            </w:r>
          </w:p>
        </w:tc>
        <w:tc>
          <w:tcPr>
            <w:tcW w:w="2268" w:type="dxa"/>
          </w:tcPr>
          <w:p w14:paraId="4A2E3430" w14:textId="77777777" w:rsidR="00242980" w:rsidRDefault="00242980" w:rsidP="00C71E26">
            <w:pPr>
              <w:rPr>
                <w:noProof/>
              </w:rPr>
            </w:pPr>
            <w:r>
              <w:rPr>
                <w:noProof/>
              </w:rPr>
              <w:t>SPM/PURSAPS</w:t>
            </w:r>
          </w:p>
        </w:tc>
        <w:tc>
          <w:tcPr>
            <w:tcW w:w="2409" w:type="dxa"/>
          </w:tcPr>
          <w:p w14:paraId="6994F485" w14:textId="77777777" w:rsidR="00242980" w:rsidRDefault="00242980" w:rsidP="00C71E26">
            <w:pPr>
              <w:rPr>
                <w:noProof/>
              </w:rPr>
            </w:pPr>
            <w:r>
              <w:rPr>
                <w:noProof/>
              </w:rPr>
              <w:t>0344930518</w:t>
            </w:r>
          </w:p>
        </w:tc>
      </w:tr>
      <w:tr w:rsidR="00242980" w14:paraId="712DE92F" w14:textId="77777777" w:rsidTr="009E64B8">
        <w:tc>
          <w:tcPr>
            <w:tcW w:w="4503" w:type="dxa"/>
          </w:tcPr>
          <w:p w14:paraId="40A5CAF7" w14:textId="77777777" w:rsidR="00242980" w:rsidRDefault="00242980" w:rsidP="00C71E26">
            <w:pPr>
              <w:rPr>
                <w:noProof/>
              </w:rPr>
            </w:pPr>
            <w:r>
              <w:rPr>
                <w:noProof/>
              </w:rPr>
              <w:t>Rajemison Adraina</w:t>
            </w:r>
          </w:p>
        </w:tc>
        <w:tc>
          <w:tcPr>
            <w:tcW w:w="2268" w:type="dxa"/>
          </w:tcPr>
          <w:p w14:paraId="33684E2E" w14:textId="77777777" w:rsidR="00242980" w:rsidRDefault="00242980" w:rsidP="00C71E26">
            <w:pPr>
              <w:rPr>
                <w:noProof/>
              </w:rPr>
            </w:pPr>
            <w:r>
              <w:rPr>
                <w:noProof/>
              </w:rPr>
              <w:t>Cadre d’appui technique SG MEEF</w:t>
            </w:r>
          </w:p>
        </w:tc>
        <w:tc>
          <w:tcPr>
            <w:tcW w:w="2409" w:type="dxa"/>
          </w:tcPr>
          <w:p w14:paraId="438C1C7E" w14:textId="77777777" w:rsidR="00242980" w:rsidRDefault="00242980" w:rsidP="00C71E26">
            <w:pPr>
              <w:rPr>
                <w:noProof/>
              </w:rPr>
            </w:pPr>
            <w:r>
              <w:rPr>
                <w:noProof/>
              </w:rPr>
              <w:t>0341841054</w:t>
            </w:r>
          </w:p>
        </w:tc>
      </w:tr>
      <w:tr w:rsidR="00242980" w14:paraId="7296A583" w14:textId="77777777" w:rsidTr="009E64B8">
        <w:tc>
          <w:tcPr>
            <w:tcW w:w="4503" w:type="dxa"/>
          </w:tcPr>
          <w:p w14:paraId="0957A0FF" w14:textId="77777777" w:rsidR="00242980" w:rsidRDefault="00242980" w:rsidP="00C71E26">
            <w:pPr>
              <w:rPr>
                <w:noProof/>
              </w:rPr>
            </w:pPr>
            <w:r>
              <w:rPr>
                <w:noProof/>
              </w:rPr>
              <w:t>Rasolofoarivony Mamy</w:t>
            </w:r>
          </w:p>
        </w:tc>
        <w:tc>
          <w:tcPr>
            <w:tcW w:w="2268" w:type="dxa"/>
          </w:tcPr>
          <w:p w14:paraId="01C7FFED" w14:textId="77777777" w:rsidR="00242980" w:rsidRDefault="00242980" w:rsidP="00C71E26">
            <w:pPr>
              <w:rPr>
                <w:noProof/>
              </w:rPr>
            </w:pPr>
            <w:r>
              <w:rPr>
                <w:noProof/>
              </w:rPr>
              <w:t>Environnementaliste MPAE</w:t>
            </w:r>
          </w:p>
        </w:tc>
        <w:tc>
          <w:tcPr>
            <w:tcW w:w="2409" w:type="dxa"/>
          </w:tcPr>
          <w:p w14:paraId="70B1DDCB" w14:textId="77777777" w:rsidR="00242980" w:rsidRDefault="00242980" w:rsidP="00C71E26">
            <w:pPr>
              <w:rPr>
                <w:noProof/>
              </w:rPr>
            </w:pPr>
            <w:r>
              <w:rPr>
                <w:noProof/>
              </w:rPr>
              <w:t>0343941666</w:t>
            </w:r>
          </w:p>
        </w:tc>
      </w:tr>
      <w:tr w:rsidR="00242980" w14:paraId="3D691836" w14:textId="77777777" w:rsidTr="009E64B8">
        <w:tc>
          <w:tcPr>
            <w:tcW w:w="4503" w:type="dxa"/>
          </w:tcPr>
          <w:p w14:paraId="18589199" w14:textId="77777777" w:rsidR="00242980" w:rsidRDefault="00242980" w:rsidP="00C71E26">
            <w:pPr>
              <w:rPr>
                <w:noProof/>
              </w:rPr>
            </w:pPr>
            <w:r>
              <w:rPr>
                <w:noProof/>
              </w:rPr>
              <w:t>Ranaivomarimanalina Tsiritse</w:t>
            </w:r>
            <w:r w:rsidR="00E972B4">
              <w:rPr>
                <w:noProof/>
              </w:rPr>
              <w:t>heno</w:t>
            </w:r>
          </w:p>
        </w:tc>
        <w:tc>
          <w:tcPr>
            <w:tcW w:w="2268" w:type="dxa"/>
          </w:tcPr>
          <w:p w14:paraId="18D64991" w14:textId="77777777" w:rsidR="00242980" w:rsidRDefault="00E972B4" w:rsidP="00C71E26">
            <w:pPr>
              <w:rPr>
                <w:noProof/>
              </w:rPr>
            </w:pPr>
            <w:r>
              <w:rPr>
                <w:noProof/>
              </w:rPr>
              <w:t>DREEF Analanjirofo</w:t>
            </w:r>
          </w:p>
        </w:tc>
        <w:tc>
          <w:tcPr>
            <w:tcW w:w="2409" w:type="dxa"/>
          </w:tcPr>
          <w:p w14:paraId="6FD0EEE1" w14:textId="77777777" w:rsidR="00242980" w:rsidRDefault="00E972B4" w:rsidP="00C71E26">
            <w:pPr>
              <w:rPr>
                <w:noProof/>
              </w:rPr>
            </w:pPr>
            <w:r>
              <w:rPr>
                <w:noProof/>
              </w:rPr>
              <w:t>0340562111</w:t>
            </w:r>
          </w:p>
        </w:tc>
      </w:tr>
      <w:tr w:rsidR="00242980" w14:paraId="64671EA5" w14:textId="77777777" w:rsidTr="009E64B8">
        <w:tc>
          <w:tcPr>
            <w:tcW w:w="4503" w:type="dxa"/>
          </w:tcPr>
          <w:p w14:paraId="03D2ADCE" w14:textId="77777777" w:rsidR="00242980" w:rsidRDefault="00E972B4" w:rsidP="00C71E26">
            <w:pPr>
              <w:rPr>
                <w:noProof/>
              </w:rPr>
            </w:pPr>
            <w:r>
              <w:rPr>
                <w:noProof/>
              </w:rPr>
              <w:t>Randrianirana Didier Emmanuel</w:t>
            </w:r>
          </w:p>
        </w:tc>
        <w:tc>
          <w:tcPr>
            <w:tcW w:w="2268" w:type="dxa"/>
          </w:tcPr>
          <w:p w14:paraId="446277AD" w14:textId="77777777" w:rsidR="00242980" w:rsidRDefault="00E972B4" w:rsidP="00C71E26">
            <w:pPr>
              <w:rPr>
                <w:noProof/>
              </w:rPr>
            </w:pPr>
            <w:r>
              <w:rPr>
                <w:noProof/>
              </w:rPr>
              <w:t>DREAH Analanjirirofo</w:t>
            </w:r>
          </w:p>
        </w:tc>
        <w:tc>
          <w:tcPr>
            <w:tcW w:w="2409" w:type="dxa"/>
          </w:tcPr>
          <w:p w14:paraId="1095F866" w14:textId="77777777" w:rsidR="00242980" w:rsidRDefault="00E972B4" w:rsidP="00C71E26">
            <w:pPr>
              <w:rPr>
                <w:noProof/>
              </w:rPr>
            </w:pPr>
            <w:r>
              <w:rPr>
                <w:noProof/>
              </w:rPr>
              <w:t>0340599712</w:t>
            </w:r>
          </w:p>
        </w:tc>
      </w:tr>
      <w:tr w:rsidR="00242980" w14:paraId="25905C8C" w14:textId="77777777" w:rsidTr="009E64B8">
        <w:tc>
          <w:tcPr>
            <w:tcW w:w="4503" w:type="dxa"/>
          </w:tcPr>
          <w:p w14:paraId="630F859E" w14:textId="77777777" w:rsidR="00242980" w:rsidRDefault="00E972B4" w:rsidP="00C71E26">
            <w:pPr>
              <w:rPr>
                <w:noProof/>
              </w:rPr>
            </w:pPr>
            <w:r>
              <w:rPr>
                <w:noProof/>
              </w:rPr>
              <w:t>Andrianamanty Fils Jean Marius</w:t>
            </w:r>
          </w:p>
        </w:tc>
        <w:tc>
          <w:tcPr>
            <w:tcW w:w="2268" w:type="dxa"/>
          </w:tcPr>
          <w:p w14:paraId="6585EAE5" w14:textId="77777777" w:rsidR="00242980" w:rsidRDefault="00E972B4" w:rsidP="00C71E26">
            <w:pPr>
              <w:rPr>
                <w:noProof/>
              </w:rPr>
            </w:pPr>
            <w:r>
              <w:rPr>
                <w:noProof/>
              </w:rPr>
              <w:t>DRAE Analanjirofo</w:t>
            </w:r>
          </w:p>
        </w:tc>
        <w:tc>
          <w:tcPr>
            <w:tcW w:w="2409" w:type="dxa"/>
          </w:tcPr>
          <w:p w14:paraId="5D912DA1" w14:textId="77777777" w:rsidR="00242980" w:rsidRDefault="00E972B4" w:rsidP="00C71E26">
            <w:pPr>
              <w:rPr>
                <w:noProof/>
              </w:rPr>
            </w:pPr>
            <w:r>
              <w:rPr>
                <w:noProof/>
              </w:rPr>
              <w:t>0340561001</w:t>
            </w:r>
          </w:p>
        </w:tc>
      </w:tr>
      <w:tr w:rsidR="00242980" w14:paraId="00769CAB" w14:textId="77777777" w:rsidTr="009E64B8">
        <w:tc>
          <w:tcPr>
            <w:tcW w:w="4503" w:type="dxa"/>
          </w:tcPr>
          <w:p w14:paraId="2E3B1F48" w14:textId="77777777" w:rsidR="00242980" w:rsidRDefault="00E972B4" w:rsidP="00C71E26">
            <w:pPr>
              <w:rPr>
                <w:noProof/>
              </w:rPr>
            </w:pPr>
            <w:r>
              <w:rPr>
                <w:noProof/>
              </w:rPr>
              <w:t>Randriana</w:t>
            </w:r>
          </w:p>
        </w:tc>
        <w:tc>
          <w:tcPr>
            <w:tcW w:w="2268" w:type="dxa"/>
          </w:tcPr>
          <w:p w14:paraId="2D2BDE61" w14:textId="77777777" w:rsidR="00242980" w:rsidRDefault="00E972B4" w:rsidP="00C71E26">
            <w:pPr>
              <w:rPr>
                <w:noProof/>
              </w:rPr>
            </w:pPr>
            <w:r>
              <w:rPr>
                <w:noProof/>
              </w:rPr>
              <w:t>Coordonnateur CSA</w:t>
            </w:r>
          </w:p>
        </w:tc>
        <w:tc>
          <w:tcPr>
            <w:tcW w:w="2409" w:type="dxa"/>
          </w:tcPr>
          <w:p w14:paraId="06FF052F" w14:textId="77777777" w:rsidR="00242980" w:rsidRDefault="00E972B4" w:rsidP="00C71E26">
            <w:pPr>
              <w:rPr>
                <w:noProof/>
              </w:rPr>
            </w:pPr>
            <w:r>
              <w:rPr>
                <w:noProof/>
              </w:rPr>
              <w:t>0349024107</w:t>
            </w:r>
          </w:p>
        </w:tc>
      </w:tr>
      <w:tr w:rsidR="00242980" w14:paraId="2EAC419A" w14:textId="77777777" w:rsidTr="009E64B8">
        <w:tc>
          <w:tcPr>
            <w:tcW w:w="4503" w:type="dxa"/>
          </w:tcPr>
          <w:p w14:paraId="6164EF43" w14:textId="77777777" w:rsidR="00242980" w:rsidRDefault="00E972B4" w:rsidP="00C71E26">
            <w:pPr>
              <w:rPr>
                <w:noProof/>
              </w:rPr>
            </w:pPr>
            <w:r>
              <w:rPr>
                <w:noProof/>
              </w:rPr>
              <w:t>Besolo Jacob</w:t>
            </w:r>
          </w:p>
        </w:tc>
        <w:tc>
          <w:tcPr>
            <w:tcW w:w="2268" w:type="dxa"/>
          </w:tcPr>
          <w:p w14:paraId="783BBE72" w14:textId="77777777" w:rsidR="00242980" w:rsidRDefault="00E972B4" w:rsidP="00C71E26">
            <w:pPr>
              <w:rPr>
                <w:noProof/>
              </w:rPr>
            </w:pPr>
            <w:r>
              <w:rPr>
                <w:noProof/>
              </w:rPr>
              <w:t>Coordonnateur PAPRIZ</w:t>
            </w:r>
          </w:p>
        </w:tc>
        <w:tc>
          <w:tcPr>
            <w:tcW w:w="2409" w:type="dxa"/>
          </w:tcPr>
          <w:p w14:paraId="2706104E" w14:textId="77777777" w:rsidR="00242980" w:rsidRDefault="00E972B4" w:rsidP="00C71E26">
            <w:pPr>
              <w:rPr>
                <w:noProof/>
              </w:rPr>
            </w:pPr>
            <w:r>
              <w:rPr>
                <w:noProof/>
              </w:rPr>
              <w:t>0343975128</w:t>
            </w:r>
          </w:p>
        </w:tc>
      </w:tr>
      <w:tr w:rsidR="00E972B4" w14:paraId="295E1768" w14:textId="77777777" w:rsidTr="009E64B8">
        <w:tc>
          <w:tcPr>
            <w:tcW w:w="4503" w:type="dxa"/>
          </w:tcPr>
          <w:p w14:paraId="215D6C71" w14:textId="77777777" w:rsidR="00E972B4" w:rsidRDefault="00E972B4" w:rsidP="00C71E26">
            <w:pPr>
              <w:rPr>
                <w:noProof/>
              </w:rPr>
            </w:pPr>
            <w:r>
              <w:rPr>
                <w:noProof/>
              </w:rPr>
              <w:t>Tsiza Augystion Antonio</w:t>
            </w:r>
          </w:p>
        </w:tc>
        <w:tc>
          <w:tcPr>
            <w:tcW w:w="2268" w:type="dxa"/>
          </w:tcPr>
          <w:p w14:paraId="1815E712" w14:textId="77777777" w:rsidR="00E972B4" w:rsidRDefault="00E972B4" w:rsidP="00C71E26">
            <w:pPr>
              <w:rPr>
                <w:noProof/>
              </w:rPr>
            </w:pPr>
            <w:r>
              <w:rPr>
                <w:noProof/>
              </w:rPr>
              <w:t>Assistant Parlementaire</w:t>
            </w:r>
          </w:p>
        </w:tc>
        <w:tc>
          <w:tcPr>
            <w:tcW w:w="2409" w:type="dxa"/>
          </w:tcPr>
          <w:p w14:paraId="1B4E63F9" w14:textId="77777777" w:rsidR="00E972B4" w:rsidRDefault="00E972B4" w:rsidP="00C71E26">
            <w:pPr>
              <w:rPr>
                <w:noProof/>
              </w:rPr>
            </w:pPr>
            <w:r>
              <w:rPr>
                <w:noProof/>
              </w:rPr>
              <w:t>0332437997</w:t>
            </w:r>
          </w:p>
        </w:tc>
      </w:tr>
    </w:tbl>
    <w:p w14:paraId="19B4C35B" w14:textId="77777777" w:rsidR="002B6CEA" w:rsidRDefault="002B6CEA" w:rsidP="00C71E26">
      <w:pPr>
        <w:rPr>
          <w:noProof/>
        </w:rPr>
      </w:pPr>
    </w:p>
    <w:p w14:paraId="46B733FA" w14:textId="77777777" w:rsidR="002B6CEA" w:rsidRDefault="002B6CEA" w:rsidP="00C71E26">
      <w:pPr>
        <w:rPr>
          <w:noProof/>
        </w:rPr>
      </w:pPr>
    </w:p>
    <w:p w14:paraId="7D51E751" w14:textId="77777777" w:rsidR="002B6CEA" w:rsidRDefault="002B6CEA" w:rsidP="00C71E26">
      <w:pPr>
        <w:rPr>
          <w:noProof/>
        </w:rPr>
      </w:pPr>
    </w:p>
    <w:p w14:paraId="4A240509" w14:textId="77777777" w:rsidR="002B6CEA" w:rsidRDefault="002B6CEA" w:rsidP="00C71E26">
      <w:pPr>
        <w:rPr>
          <w:noProof/>
        </w:rPr>
      </w:pPr>
    </w:p>
    <w:p w14:paraId="62E218C9" w14:textId="77777777" w:rsidR="002B6CEA" w:rsidRDefault="002B6CEA" w:rsidP="00C71E26">
      <w:pPr>
        <w:rPr>
          <w:noProof/>
        </w:rPr>
      </w:pPr>
    </w:p>
    <w:p w14:paraId="16DDD427" w14:textId="77777777" w:rsidR="00A461E0" w:rsidRPr="00B833F5" w:rsidRDefault="00B833F5" w:rsidP="00B833F5">
      <w:pPr>
        <w:pStyle w:val="Heading2"/>
      </w:pPr>
      <w:r>
        <w:rPr>
          <w:rStyle w:val="Heading2Char"/>
        </w:rPr>
        <w:br w:type="page"/>
      </w:r>
      <w:bookmarkStart w:id="393" w:name="_Toc343522767"/>
      <w:r w:rsidR="0054034D" w:rsidRPr="00B833F5">
        <w:lastRenderedPageBreak/>
        <w:t>Annexe 1</w:t>
      </w:r>
      <w:r w:rsidR="00462EF9">
        <w:t>5</w:t>
      </w:r>
      <w:r w:rsidR="00460DF9" w:rsidRPr="00B833F5">
        <w:t> : TDR types pour une EIE pour les infrastructures agricoles</w:t>
      </w:r>
      <w:bookmarkEnd w:id="393"/>
    </w:p>
    <w:p w14:paraId="57209CAE" w14:textId="77777777" w:rsidR="00A461E0" w:rsidRPr="00250084" w:rsidRDefault="00A461E0" w:rsidP="00A461E0">
      <w:pPr>
        <w:rPr>
          <w:b/>
          <w:i/>
          <w:sz w:val="22"/>
          <w:szCs w:val="22"/>
        </w:rPr>
      </w:pPr>
      <w:r w:rsidRPr="00250084">
        <w:rPr>
          <w:b/>
          <w:i/>
          <w:sz w:val="22"/>
          <w:szCs w:val="22"/>
        </w:rPr>
        <w:t>I. Introduction et contexte</w:t>
      </w:r>
    </w:p>
    <w:p w14:paraId="1927A81D" w14:textId="77777777" w:rsidR="00A461E0" w:rsidRPr="005B1A08" w:rsidRDefault="00A461E0" w:rsidP="00A461E0">
      <w:pPr>
        <w:jc w:val="both"/>
        <w:rPr>
          <w:sz w:val="22"/>
          <w:szCs w:val="22"/>
        </w:rPr>
      </w:pPr>
      <w:r w:rsidRPr="005B1A08">
        <w:rPr>
          <w:sz w:val="22"/>
          <w:szCs w:val="22"/>
        </w:rPr>
        <w:t xml:space="preserve">Cette partie sera complétée au moment opportun et devra donner les informations nécessaires relatives au contexte et </w:t>
      </w:r>
      <w:r>
        <w:rPr>
          <w:sz w:val="22"/>
          <w:szCs w:val="22"/>
        </w:rPr>
        <w:t>aux</w:t>
      </w:r>
      <w:r w:rsidRPr="005B1A08">
        <w:rPr>
          <w:sz w:val="22"/>
          <w:szCs w:val="22"/>
        </w:rPr>
        <w:t xml:space="preserve"> approches méthodologiques à entreprendre. </w:t>
      </w:r>
    </w:p>
    <w:p w14:paraId="21691F67" w14:textId="77777777" w:rsidR="00A461E0" w:rsidRPr="005B1A08" w:rsidRDefault="00A461E0" w:rsidP="00A461E0">
      <w:pPr>
        <w:jc w:val="both"/>
        <w:rPr>
          <w:sz w:val="22"/>
          <w:szCs w:val="22"/>
        </w:rPr>
      </w:pPr>
    </w:p>
    <w:p w14:paraId="58E6751A" w14:textId="77777777" w:rsidR="00A461E0" w:rsidRPr="00250084" w:rsidRDefault="00A461E0" w:rsidP="00A461E0">
      <w:pPr>
        <w:rPr>
          <w:b/>
          <w:i/>
          <w:sz w:val="22"/>
          <w:szCs w:val="22"/>
        </w:rPr>
      </w:pPr>
      <w:r w:rsidRPr="00250084">
        <w:rPr>
          <w:b/>
          <w:i/>
          <w:sz w:val="22"/>
          <w:szCs w:val="22"/>
        </w:rPr>
        <w:t>II. Objectifs de l’étude</w:t>
      </w:r>
    </w:p>
    <w:p w14:paraId="1C27599D" w14:textId="77777777" w:rsidR="00A461E0" w:rsidRPr="005B1A08" w:rsidRDefault="00A461E0" w:rsidP="00A461E0">
      <w:pPr>
        <w:jc w:val="both"/>
        <w:rPr>
          <w:sz w:val="22"/>
          <w:szCs w:val="22"/>
        </w:rPr>
      </w:pPr>
      <w:r w:rsidRPr="005B1A08">
        <w:rPr>
          <w:sz w:val="22"/>
          <w:szCs w:val="22"/>
        </w:rPr>
        <w:t>Cette section montrera (i) les objectifs et les activités du projet prévu</w:t>
      </w:r>
      <w:r>
        <w:rPr>
          <w:sz w:val="22"/>
          <w:szCs w:val="22"/>
        </w:rPr>
        <w:t>s</w:t>
      </w:r>
      <w:r w:rsidRPr="005B1A08">
        <w:rPr>
          <w:sz w:val="22"/>
          <w:szCs w:val="22"/>
        </w:rPr>
        <w:t xml:space="preserve"> dans le cadre du </w:t>
      </w:r>
      <w:r w:rsidR="00363C5A">
        <w:rPr>
          <w:sz w:val="22"/>
          <w:szCs w:val="22"/>
        </w:rPr>
        <w:t>Projet PADAP</w:t>
      </w:r>
      <w:r w:rsidRPr="005B1A08">
        <w:rPr>
          <w:sz w:val="22"/>
          <w:szCs w:val="22"/>
        </w:rPr>
        <w:t>, et (ii) indiquera les activités pouvant avoir des impacts environnementaux et sociaux et qui nécessitent des mesures d’atténuation appropriées.</w:t>
      </w:r>
    </w:p>
    <w:p w14:paraId="2CA5967B" w14:textId="77777777" w:rsidR="00A461E0" w:rsidRPr="005B1A08" w:rsidRDefault="00A461E0" w:rsidP="00A461E0">
      <w:pPr>
        <w:jc w:val="both"/>
        <w:rPr>
          <w:sz w:val="22"/>
          <w:szCs w:val="22"/>
        </w:rPr>
      </w:pPr>
    </w:p>
    <w:p w14:paraId="678ABA3B" w14:textId="77777777" w:rsidR="00A461E0" w:rsidRPr="00250084" w:rsidRDefault="00A461E0" w:rsidP="00A461E0">
      <w:pPr>
        <w:rPr>
          <w:b/>
          <w:i/>
          <w:sz w:val="22"/>
          <w:szCs w:val="22"/>
        </w:rPr>
      </w:pPr>
      <w:r w:rsidRPr="00250084">
        <w:rPr>
          <w:b/>
          <w:i/>
          <w:sz w:val="22"/>
          <w:szCs w:val="22"/>
        </w:rPr>
        <w:t>III. Le Mandat du Consultant</w:t>
      </w:r>
    </w:p>
    <w:p w14:paraId="5017698F" w14:textId="77777777" w:rsidR="00A461E0" w:rsidRPr="005B1A08" w:rsidRDefault="00A461E0" w:rsidP="00A461E0">
      <w:pPr>
        <w:rPr>
          <w:sz w:val="22"/>
          <w:szCs w:val="22"/>
        </w:rPr>
      </w:pPr>
      <w:r w:rsidRPr="005B1A08">
        <w:rPr>
          <w:sz w:val="22"/>
          <w:szCs w:val="22"/>
        </w:rPr>
        <w:t>Le consultant aura pour mandat de :</w:t>
      </w:r>
    </w:p>
    <w:p w14:paraId="2D398404" w14:textId="77777777" w:rsidR="00A461E0" w:rsidRPr="005B1A08" w:rsidRDefault="00A461E0" w:rsidP="00901972">
      <w:pPr>
        <w:numPr>
          <w:ilvl w:val="0"/>
          <w:numId w:val="22"/>
        </w:numPr>
        <w:jc w:val="both"/>
        <w:rPr>
          <w:sz w:val="22"/>
          <w:szCs w:val="22"/>
        </w:rPr>
      </w:pPr>
      <w:r w:rsidRPr="005B1A08">
        <w:rPr>
          <w:sz w:val="22"/>
          <w:szCs w:val="22"/>
        </w:rPr>
        <w:t xml:space="preserve">Mener une description des caractéristiques biophysiques de l’environnement dans lequel les activités du </w:t>
      </w:r>
      <w:r w:rsidR="00363C5A">
        <w:rPr>
          <w:sz w:val="22"/>
          <w:szCs w:val="22"/>
        </w:rPr>
        <w:t>Projet PADAP</w:t>
      </w:r>
      <w:r w:rsidRPr="005B1A08">
        <w:rPr>
          <w:sz w:val="22"/>
          <w:szCs w:val="22"/>
        </w:rPr>
        <w:t xml:space="preserve"> auront lieu, et mettre en évidence les contraintes majeures qui nécessitent d’être prise</w:t>
      </w:r>
      <w:r>
        <w:rPr>
          <w:sz w:val="22"/>
          <w:szCs w:val="22"/>
        </w:rPr>
        <w:t>s</w:t>
      </w:r>
      <w:r w:rsidRPr="005B1A08">
        <w:rPr>
          <w:sz w:val="22"/>
          <w:szCs w:val="22"/>
        </w:rPr>
        <w:t xml:space="preserve"> en compte au moment de la préparation du terrain, de la construction ainsi que durant l’installation des équipements, au moment de l’exploitation.</w:t>
      </w:r>
    </w:p>
    <w:p w14:paraId="128A6AF7" w14:textId="77777777" w:rsidR="00A461E0" w:rsidRPr="005B1A08" w:rsidRDefault="00A461E0" w:rsidP="00901972">
      <w:pPr>
        <w:numPr>
          <w:ilvl w:val="0"/>
          <w:numId w:val="22"/>
        </w:numPr>
        <w:jc w:val="both"/>
        <w:rPr>
          <w:sz w:val="22"/>
          <w:szCs w:val="22"/>
        </w:rPr>
      </w:pPr>
      <w:r w:rsidRPr="005B1A08">
        <w:rPr>
          <w:sz w:val="22"/>
          <w:szCs w:val="22"/>
        </w:rPr>
        <w:t>Evaluer les impacts environnementaux et sociaux potentiels dus aux activités du projet et recommander des mesures d’atténuation appropriées y compris les estimations de coûts.</w:t>
      </w:r>
    </w:p>
    <w:p w14:paraId="63365394" w14:textId="77777777" w:rsidR="00A461E0" w:rsidRPr="005B1A08" w:rsidRDefault="00A461E0" w:rsidP="00901972">
      <w:pPr>
        <w:numPr>
          <w:ilvl w:val="0"/>
          <w:numId w:val="22"/>
        </w:numPr>
        <w:jc w:val="both"/>
        <w:rPr>
          <w:sz w:val="22"/>
          <w:szCs w:val="22"/>
        </w:rPr>
      </w:pPr>
      <w:r w:rsidRPr="005B1A08">
        <w:rPr>
          <w:sz w:val="22"/>
          <w:szCs w:val="22"/>
        </w:rPr>
        <w:t>Evaluer les besoins de collectes des déchets solides et liquides, leur élimination ainsi que leur gestion dans les infrastructures, et faire des recommandations.</w:t>
      </w:r>
    </w:p>
    <w:p w14:paraId="36314A67" w14:textId="77777777" w:rsidR="00A461E0" w:rsidRPr="00363C5A" w:rsidRDefault="00A461E0" w:rsidP="00363C5A">
      <w:pPr>
        <w:numPr>
          <w:ilvl w:val="0"/>
          <w:numId w:val="22"/>
        </w:numPr>
        <w:jc w:val="both"/>
        <w:rPr>
          <w:sz w:val="22"/>
          <w:szCs w:val="22"/>
        </w:rPr>
      </w:pPr>
      <w:r w:rsidRPr="005B1A08">
        <w:rPr>
          <w:sz w:val="22"/>
          <w:szCs w:val="22"/>
        </w:rPr>
        <w:t xml:space="preserve">Mener une revue des politiques, législations, et les cadres administratifs et institutionnels </w:t>
      </w:r>
      <w:r>
        <w:rPr>
          <w:sz w:val="22"/>
          <w:szCs w:val="22"/>
        </w:rPr>
        <w:t>en matière d’environnement ;</w:t>
      </w:r>
      <w:r w:rsidRPr="005B1A08">
        <w:rPr>
          <w:sz w:val="22"/>
          <w:szCs w:val="22"/>
        </w:rPr>
        <w:t xml:space="preserve"> identifier toutes les lacunes qui pourraient exister et faire des recommandations </w:t>
      </w:r>
      <w:r>
        <w:rPr>
          <w:sz w:val="22"/>
          <w:szCs w:val="22"/>
        </w:rPr>
        <w:t>pour</w:t>
      </w:r>
      <w:r w:rsidRPr="005B1A08">
        <w:rPr>
          <w:sz w:val="22"/>
          <w:szCs w:val="22"/>
        </w:rPr>
        <w:t xml:space="preserve"> les combler dans le contexte des </w:t>
      </w:r>
      <w:r w:rsidR="00363C5A">
        <w:rPr>
          <w:sz w:val="22"/>
          <w:szCs w:val="22"/>
        </w:rPr>
        <w:t>activités du Projet PADAP</w:t>
      </w:r>
      <w:r w:rsidRPr="00363C5A">
        <w:rPr>
          <w:sz w:val="22"/>
          <w:szCs w:val="22"/>
        </w:rPr>
        <w:t>.</w:t>
      </w:r>
    </w:p>
    <w:p w14:paraId="1C003201" w14:textId="77777777" w:rsidR="00A461E0" w:rsidRPr="005B1A08" w:rsidRDefault="00A461E0" w:rsidP="00901972">
      <w:pPr>
        <w:numPr>
          <w:ilvl w:val="0"/>
          <w:numId w:val="22"/>
        </w:numPr>
        <w:jc w:val="both"/>
        <w:rPr>
          <w:sz w:val="22"/>
          <w:szCs w:val="22"/>
        </w:rPr>
      </w:pPr>
      <w:r w:rsidRPr="005B1A08">
        <w:rPr>
          <w:sz w:val="22"/>
          <w:szCs w:val="22"/>
        </w:rPr>
        <w:t>Examiner les</w:t>
      </w:r>
      <w:r>
        <w:rPr>
          <w:sz w:val="22"/>
          <w:szCs w:val="22"/>
        </w:rPr>
        <w:t xml:space="preserve"> conventions et protocoles dont la république de Madagascar </w:t>
      </w:r>
      <w:r w:rsidRPr="005B1A08">
        <w:rPr>
          <w:sz w:val="22"/>
          <w:szCs w:val="22"/>
        </w:rPr>
        <w:t xml:space="preserve">est signataire en rapport avec les activités du </w:t>
      </w:r>
      <w:r w:rsidR="00363C5A">
        <w:rPr>
          <w:sz w:val="22"/>
          <w:szCs w:val="22"/>
        </w:rPr>
        <w:t>PADAP.</w:t>
      </w:r>
    </w:p>
    <w:p w14:paraId="4E8B0902" w14:textId="77777777" w:rsidR="00A461E0" w:rsidRPr="005B1A08" w:rsidRDefault="00A461E0" w:rsidP="00901972">
      <w:pPr>
        <w:numPr>
          <w:ilvl w:val="0"/>
          <w:numId w:val="22"/>
        </w:numPr>
        <w:jc w:val="both"/>
        <w:rPr>
          <w:sz w:val="22"/>
          <w:szCs w:val="22"/>
        </w:rPr>
      </w:pPr>
      <w:r w:rsidRPr="005B1A08">
        <w:rPr>
          <w:sz w:val="22"/>
          <w:szCs w:val="22"/>
        </w:rPr>
        <w:t>Identifier les responsabilités et acteurs pour mettre en œuvre les mesures de mitigation proposées</w:t>
      </w:r>
    </w:p>
    <w:p w14:paraId="46E577DB" w14:textId="77777777" w:rsidR="00A461E0" w:rsidRPr="005B1A08" w:rsidRDefault="00A461E0" w:rsidP="00901972">
      <w:pPr>
        <w:numPr>
          <w:ilvl w:val="0"/>
          <w:numId w:val="22"/>
        </w:numPr>
        <w:jc w:val="both"/>
        <w:rPr>
          <w:sz w:val="22"/>
          <w:szCs w:val="22"/>
        </w:rPr>
      </w:pPr>
      <w:r w:rsidRPr="005B1A08">
        <w:rPr>
          <w:sz w:val="22"/>
          <w:szCs w:val="22"/>
        </w:rPr>
        <w:t>Evaluer la capacité disponible à mettre en œuvre les mesures d’atténuation proposées, et faire des recommandations appropriées, y compris les besoins en formation et en renforcement des capacités ainsi que leur</w:t>
      </w:r>
      <w:r>
        <w:rPr>
          <w:sz w:val="22"/>
          <w:szCs w:val="22"/>
        </w:rPr>
        <w:t>s</w:t>
      </w:r>
      <w:r w:rsidRPr="005B1A08">
        <w:rPr>
          <w:sz w:val="22"/>
          <w:szCs w:val="22"/>
        </w:rPr>
        <w:t xml:space="preserve"> coûts ;</w:t>
      </w:r>
    </w:p>
    <w:p w14:paraId="6C33D623" w14:textId="77777777" w:rsidR="00A461E0" w:rsidRPr="005B1A08" w:rsidRDefault="00A461E0" w:rsidP="00901972">
      <w:pPr>
        <w:numPr>
          <w:ilvl w:val="0"/>
          <w:numId w:val="22"/>
        </w:numPr>
        <w:jc w:val="both"/>
        <w:rPr>
          <w:sz w:val="22"/>
          <w:szCs w:val="22"/>
        </w:rPr>
      </w:pPr>
      <w:r w:rsidRPr="005B1A08">
        <w:rPr>
          <w:sz w:val="22"/>
          <w:szCs w:val="22"/>
        </w:rPr>
        <w:t>Préparer un Plan de Gestion Environnemental</w:t>
      </w:r>
      <w:r>
        <w:rPr>
          <w:sz w:val="22"/>
          <w:szCs w:val="22"/>
        </w:rPr>
        <w:t>e</w:t>
      </w:r>
      <w:r w:rsidRPr="005B1A08">
        <w:rPr>
          <w:sz w:val="22"/>
          <w:szCs w:val="22"/>
        </w:rPr>
        <w:t xml:space="preserve"> (PGE) pour le projet. Le PGE doit </w:t>
      </w:r>
      <w:r>
        <w:rPr>
          <w:sz w:val="22"/>
          <w:szCs w:val="22"/>
        </w:rPr>
        <w:t>indiquer</w:t>
      </w:r>
      <w:r w:rsidRPr="005B1A08">
        <w:rPr>
          <w:sz w:val="22"/>
          <w:szCs w:val="22"/>
        </w:rPr>
        <w:t xml:space="preserve"> (a) les impacts environnementaux et sociaux potentiels résultant des activités du projet </w:t>
      </w:r>
      <w:r>
        <w:rPr>
          <w:sz w:val="22"/>
          <w:szCs w:val="22"/>
        </w:rPr>
        <w:t>en tenant</w:t>
      </w:r>
      <w:r w:rsidRPr="005B1A08">
        <w:rPr>
          <w:sz w:val="22"/>
          <w:szCs w:val="22"/>
        </w:rPr>
        <w:t xml:space="preserve"> compte des mesures d’atténuation contenues dans </w:t>
      </w:r>
      <w:r w:rsidR="003E3EEE" w:rsidRPr="005B1A08">
        <w:rPr>
          <w:sz w:val="22"/>
          <w:szCs w:val="22"/>
        </w:rPr>
        <w:t>l</w:t>
      </w:r>
      <w:r w:rsidR="003E3EEE">
        <w:rPr>
          <w:sz w:val="22"/>
          <w:szCs w:val="22"/>
        </w:rPr>
        <w:t>a</w:t>
      </w:r>
      <w:r w:rsidR="003E3EEE" w:rsidRPr="005B1A08">
        <w:rPr>
          <w:sz w:val="22"/>
          <w:szCs w:val="22"/>
        </w:rPr>
        <w:t xml:space="preserve"> </w:t>
      </w:r>
      <w:r w:rsidRPr="005B1A08">
        <w:rPr>
          <w:sz w:val="22"/>
          <w:szCs w:val="22"/>
        </w:rPr>
        <w:t xml:space="preserve">cheklist des mesures d’atténuation du CGES; (b) les mesures d’atténuation proposées ; ( c) les responsabilités institutionnelles  pour l’exécution des mesures d’atténuation ; (d) les indicateurs de suivi ; (e) les responsabilités institutionnelles pour le suivi de l’application des mesures d’atténuation ; (f) </w:t>
      </w:r>
      <w:r>
        <w:rPr>
          <w:sz w:val="22"/>
          <w:szCs w:val="22"/>
        </w:rPr>
        <w:t>l’</w:t>
      </w:r>
      <w:r w:rsidRPr="005B1A08">
        <w:rPr>
          <w:sz w:val="22"/>
          <w:szCs w:val="22"/>
        </w:rPr>
        <w:t xml:space="preserve">estimation des coûts pour toutes ces activités ; et (g) le calendrier pour l’exécution du PGE. </w:t>
      </w:r>
    </w:p>
    <w:p w14:paraId="1BAAE4CB" w14:textId="77777777" w:rsidR="00A461E0" w:rsidRPr="005B1A08" w:rsidRDefault="00A461E0" w:rsidP="00901972">
      <w:pPr>
        <w:numPr>
          <w:ilvl w:val="0"/>
          <w:numId w:val="22"/>
        </w:numPr>
        <w:jc w:val="both"/>
        <w:rPr>
          <w:sz w:val="22"/>
          <w:szCs w:val="22"/>
        </w:rPr>
      </w:pPr>
      <w:r w:rsidRPr="00250084">
        <w:rPr>
          <w:bCs/>
          <w:sz w:val="22"/>
          <w:szCs w:val="22"/>
        </w:rPr>
        <w:t>Consultations du public.</w:t>
      </w:r>
      <w:r w:rsidR="003E3EEE">
        <w:rPr>
          <w:bCs/>
          <w:sz w:val="22"/>
          <w:szCs w:val="22"/>
        </w:rPr>
        <w:t xml:space="preserve"> </w:t>
      </w:r>
      <w:r w:rsidRPr="00250084">
        <w:rPr>
          <w:bCs/>
          <w:sz w:val="22"/>
          <w:szCs w:val="22"/>
        </w:rPr>
        <w:t>L</w:t>
      </w:r>
      <w:r w:rsidRPr="005B1A08">
        <w:rPr>
          <w:sz w:val="22"/>
          <w:szCs w:val="22"/>
        </w:rPr>
        <w:t>es résultats de l’évaluation d’impact environnemental ainsi que les mesures d’atténuation proposées seront partagés avec la population, les ONG, l’administratio</w:t>
      </w:r>
      <w:r>
        <w:rPr>
          <w:sz w:val="22"/>
          <w:szCs w:val="22"/>
        </w:rPr>
        <w:t xml:space="preserve">n locale et le secteur privé </w:t>
      </w:r>
      <w:r w:rsidR="003E3EEE">
        <w:rPr>
          <w:sz w:val="22"/>
          <w:szCs w:val="22"/>
        </w:rPr>
        <w:t>œuvrant</w:t>
      </w:r>
      <w:r w:rsidRPr="005B1A08">
        <w:rPr>
          <w:sz w:val="22"/>
          <w:szCs w:val="22"/>
        </w:rPr>
        <w:t xml:space="preserve"> dans le milieu où l’activité sera réalisée.  Le procès verbal de cette consultation devra faire partie intégrante du rapport. </w:t>
      </w:r>
    </w:p>
    <w:p w14:paraId="0617FEC4" w14:textId="77777777" w:rsidR="00A461E0" w:rsidRDefault="00A461E0" w:rsidP="00A461E0">
      <w:pPr>
        <w:jc w:val="both"/>
        <w:rPr>
          <w:b/>
          <w:bCs/>
          <w:sz w:val="22"/>
          <w:szCs w:val="22"/>
        </w:rPr>
      </w:pPr>
    </w:p>
    <w:p w14:paraId="61954F76" w14:textId="77777777" w:rsidR="00A461E0" w:rsidRPr="005B1A08" w:rsidRDefault="00A461E0" w:rsidP="00A461E0">
      <w:pPr>
        <w:jc w:val="both"/>
        <w:rPr>
          <w:b/>
          <w:bCs/>
          <w:sz w:val="22"/>
          <w:szCs w:val="22"/>
        </w:rPr>
      </w:pPr>
    </w:p>
    <w:p w14:paraId="38164CCA" w14:textId="77777777" w:rsidR="00A461E0" w:rsidRPr="00250084" w:rsidRDefault="00A461E0" w:rsidP="00A461E0">
      <w:pPr>
        <w:rPr>
          <w:b/>
          <w:i/>
          <w:sz w:val="22"/>
          <w:szCs w:val="22"/>
        </w:rPr>
      </w:pPr>
      <w:r w:rsidRPr="00250084">
        <w:rPr>
          <w:b/>
          <w:i/>
          <w:sz w:val="22"/>
          <w:szCs w:val="22"/>
        </w:rPr>
        <w:t xml:space="preserve">IV. Plan du rapport </w:t>
      </w:r>
    </w:p>
    <w:p w14:paraId="4A8CC2F0" w14:textId="77777777" w:rsidR="00A461E0" w:rsidRPr="005B1A08" w:rsidRDefault="00A461E0" w:rsidP="00901972">
      <w:pPr>
        <w:numPr>
          <w:ilvl w:val="0"/>
          <w:numId w:val="23"/>
        </w:numPr>
        <w:jc w:val="both"/>
        <w:rPr>
          <w:sz w:val="22"/>
          <w:szCs w:val="22"/>
        </w:rPr>
      </w:pPr>
      <w:r w:rsidRPr="005B1A08">
        <w:rPr>
          <w:sz w:val="22"/>
          <w:szCs w:val="22"/>
        </w:rPr>
        <w:t>page de garde</w:t>
      </w:r>
    </w:p>
    <w:p w14:paraId="151F5E10" w14:textId="77777777" w:rsidR="00A461E0" w:rsidRPr="005B1A08" w:rsidRDefault="00A461E0" w:rsidP="00901972">
      <w:pPr>
        <w:numPr>
          <w:ilvl w:val="0"/>
          <w:numId w:val="23"/>
        </w:numPr>
        <w:jc w:val="both"/>
        <w:rPr>
          <w:sz w:val="22"/>
          <w:szCs w:val="22"/>
        </w:rPr>
      </w:pPr>
      <w:r w:rsidRPr="005B1A08">
        <w:rPr>
          <w:sz w:val="22"/>
          <w:szCs w:val="22"/>
        </w:rPr>
        <w:t>table des matières</w:t>
      </w:r>
    </w:p>
    <w:p w14:paraId="6F683C5D" w14:textId="77777777" w:rsidR="00A461E0" w:rsidRPr="005B1A08" w:rsidRDefault="00A461E0" w:rsidP="00901972">
      <w:pPr>
        <w:numPr>
          <w:ilvl w:val="0"/>
          <w:numId w:val="23"/>
        </w:numPr>
        <w:jc w:val="both"/>
        <w:rPr>
          <w:sz w:val="22"/>
          <w:szCs w:val="22"/>
        </w:rPr>
      </w:pPr>
      <w:r w:rsidRPr="005B1A08">
        <w:rPr>
          <w:sz w:val="22"/>
          <w:szCs w:val="22"/>
        </w:rPr>
        <w:t>liste des abréviations</w:t>
      </w:r>
    </w:p>
    <w:p w14:paraId="0CE0B09A" w14:textId="77777777" w:rsidR="00A461E0" w:rsidRPr="005B1A08" w:rsidRDefault="00A461E0" w:rsidP="00901972">
      <w:pPr>
        <w:numPr>
          <w:ilvl w:val="0"/>
          <w:numId w:val="23"/>
        </w:numPr>
        <w:jc w:val="both"/>
        <w:rPr>
          <w:sz w:val="22"/>
          <w:szCs w:val="22"/>
        </w:rPr>
      </w:pPr>
      <w:r w:rsidRPr="005B1A08">
        <w:rPr>
          <w:sz w:val="22"/>
          <w:szCs w:val="22"/>
        </w:rPr>
        <w:t>résumé analytique (si nécessaire en anglais et en français)</w:t>
      </w:r>
    </w:p>
    <w:p w14:paraId="22E3BE51" w14:textId="77777777" w:rsidR="00A461E0" w:rsidRPr="005B1A08" w:rsidRDefault="00A461E0" w:rsidP="00901972">
      <w:pPr>
        <w:numPr>
          <w:ilvl w:val="0"/>
          <w:numId w:val="23"/>
        </w:numPr>
        <w:jc w:val="both"/>
        <w:rPr>
          <w:sz w:val="22"/>
          <w:szCs w:val="22"/>
        </w:rPr>
      </w:pPr>
      <w:r w:rsidRPr="005B1A08">
        <w:rPr>
          <w:sz w:val="22"/>
          <w:szCs w:val="22"/>
        </w:rPr>
        <w:t>introduction</w:t>
      </w:r>
    </w:p>
    <w:p w14:paraId="1608F003" w14:textId="77777777" w:rsidR="00A461E0" w:rsidRPr="005B1A08" w:rsidRDefault="00A461E0" w:rsidP="00901972">
      <w:pPr>
        <w:numPr>
          <w:ilvl w:val="0"/>
          <w:numId w:val="23"/>
        </w:numPr>
        <w:jc w:val="both"/>
        <w:rPr>
          <w:sz w:val="22"/>
          <w:szCs w:val="22"/>
        </w:rPr>
      </w:pPr>
      <w:r w:rsidRPr="005B1A08">
        <w:rPr>
          <w:sz w:val="22"/>
          <w:szCs w:val="22"/>
        </w:rPr>
        <w:t xml:space="preserve">description des activités du projet proposé dans le cadre du </w:t>
      </w:r>
      <w:r w:rsidR="00363C5A">
        <w:rPr>
          <w:sz w:val="22"/>
          <w:szCs w:val="22"/>
        </w:rPr>
        <w:t>projet PADAP</w:t>
      </w:r>
    </w:p>
    <w:p w14:paraId="6FEC5A9C" w14:textId="77777777" w:rsidR="00A461E0" w:rsidRPr="005B1A08" w:rsidRDefault="00A461E0" w:rsidP="00901972">
      <w:pPr>
        <w:numPr>
          <w:ilvl w:val="0"/>
          <w:numId w:val="23"/>
        </w:numPr>
        <w:jc w:val="both"/>
        <w:rPr>
          <w:sz w:val="22"/>
          <w:szCs w:val="22"/>
        </w:rPr>
      </w:pPr>
      <w:r w:rsidRPr="005B1A08">
        <w:rPr>
          <w:sz w:val="22"/>
          <w:szCs w:val="22"/>
        </w:rPr>
        <w:t xml:space="preserve">description de l’environnement de la zone de réalisation du projet </w:t>
      </w:r>
    </w:p>
    <w:p w14:paraId="595D035D" w14:textId="77777777" w:rsidR="00A461E0" w:rsidRPr="005B1A08" w:rsidRDefault="00A461E0" w:rsidP="00901972">
      <w:pPr>
        <w:numPr>
          <w:ilvl w:val="0"/>
          <w:numId w:val="23"/>
        </w:numPr>
        <w:jc w:val="both"/>
        <w:rPr>
          <w:sz w:val="22"/>
          <w:szCs w:val="22"/>
        </w:rPr>
      </w:pPr>
      <w:r w:rsidRPr="005B1A08">
        <w:rPr>
          <w:sz w:val="22"/>
          <w:szCs w:val="22"/>
        </w:rPr>
        <w:lastRenderedPageBreak/>
        <w:t>description du cadre politique, institutionnel et réglementaire</w:t>
      </w:r>
    </w:p>
    <w:p w14:paraId="6056E7D1" w14:textId="77777777" w:rsidR="00A461E0" w:rsidRPr="005B1A08" w:rsidRDefault="00A461E0" w:rsidP="00901972">
      <w:pPr>
        <w:numPr>
          <w:ilvl w:val="0"/>
          <w:numId w:val="23"/>
        </w:numPr>
        <w:jc w:val="both"/>
        <w:rPr>
          <w:sz w:val="22"/>
          <w:szCs w:val="22"/>
        </w:rPr>
      </w:pPr>
      <w:r w:rsidRPr="005B1A08">
        <w:rPr>
          <w:sz w:val="22"/>
          <w:szCs w:val="22"/>
        </w:rPr>
        <w:t>Méthodes et techniques utilisées dans l’évaluation et analyse des impacts du projet proposé.</w:t>
      </w:r>
    </w:p>
    <w:p w14:paraId="01081F63" w14:textId="77777777" w:rsidR="00A461E0" w:rsidRDefault="00A461E0" w:rsidP="00901972">
      <w:pPr>
        <w:numPr>
          <w:ilvl w:val="0"/>
          <w:numId w:val="23"/>
        </w:numPr>
        <w:jc w:val="both"/>
        <w:rPr>
          <w:sz w:val="22"/>
          <w:szCs w:val="22"/>
        </w:rPr>
      </w:pPr>
      <w:r w:rsidRPr="005B1A08">
        <w:rPr>
          <w:sz w:val="22"/>
          <w:szCs w:val="22"/>
        </w:rPr>
        <w:t>Description des impacts environnementaux et sociaux des diverses composantes du projet proposé</w:t>
      </w:r>
    </w:p>
    <w:p w14:paraId="2FA8C001" w14:textId="77777777" w:rsidR="00A461E0" w:rsidRPr="005B1A08" w:rsidRDefault="00A461E0" w:rsidP="00901972">
      <w:pPr>
        <w:numPr>
          <w:ilvl w:val="0"/>
          <w:numId w:val="23"/>
        </w:numPr>
        <w:jc w:val="both"/>
        <w:rPr>
          <w:sz w:val="22"/>
          <w:szCs w:val="22"/>
        </w:rPr>
      </w:pPr>
      <w:r>
        <w:rPr>
          <w:sz w:val="22"/>
          <w:szCs w:val="22"/>
        </w:rPr>
        <w:t>Analyse des options alternatives, y compris l’option « sans projet »</w:t>
      </w:r>
    </w:p>
    <w:p w14:paraId="77DAB230" w14:textId="77777777" w:rsidR="00A461E0" w:rsidRPr="005B1A08" w:rsidRDefault="00A461E0" w:rsidP="00901972">
      <w:pPr>
        <w:numPr>
          <w:ilvl w:val="0"/>
          <w:numId w:val="23"/>
        </w:numPr>
        <w:jc w:val="both"/>
        <w:rPr>
          <w:sz w:val="22"/>
          <w:szCs w:val="22"/>
        </w:rPr>
      </w:pPr>
      <w:r w:rsidRPr="005B1A08">
        <w:rPr>
          <w:sz w:val="22"/>
          <w:szCs w:val="22"/>
        </w:rPr>
        <w:t>Plan de Gestion Environnementale (PGE) du projet comprenant les mesures de mitigation des impacts négatifs et de bonification des impacts positifs du projet proposé, les acteurs de mis en œuvre, le suivi ainsi que les indicateurs de suivi et les différents acteurs à impliquer</w:t>
      </w:r>
    </w:p>
    <w:p w14:paraId="1BF2E040" w14:textId="77777777" w:rsidR="00A461E0" w:rsidRPr="005B1A08" w:rsidRDefault="00A461E0" w:rsidP="00901972">
      <w:pPr>
        <w:numPr>
          <w:ilvl w:val="0"/>
          <w:numId w:val="23"/>
        </w:numPr>
        <w:jc w:val="both"/>
        <w:rPr>
          <w:sz w:val="22"/>
          <w:szCs w:val="22"/>
        </w:rPr>
      </w:pPr>
      <w:r w:rsidRPr="005B1A08">
        <w:rPr>
          <w:sz w:val="22"/>
          <w:szCs w:val="22"/>
        </w:rPr>
        <w:t>Recommandations</w:t>
      </w:r>
    </w:p>
    <w:p w14:paraId="4F91BC68" w14:textId="77777777" w:rsidR="00A461E0" w:rsidRPr="005B1A08" w:rsidRDefault="00A461E0" w:rsidP="00901972">
      <w:pPr>
        <w:numPr>
          <w:ilvl w:val="0"/>
          <w:numId w:val="23"/>
        </w:numPr>
        <w:jc w:val="both"/>
        <w:rPr>
          <w:sz w:val="22"/>
          <w:szCs w:val="22"/>
        </w:rPr>
      </w:pPr>
      <w:r w:rsidRPr="005B1A08">
        <w:rPr>
          <w:sz w:val="22"/>
          <w:szCs w:val="22"/>
        </w:rPr>
        <w:t>Références</w:t>
      </w:r>
    </w:p>
    <w:p w14:paraId="24F5D4B9" w14:textId="77777777" w:rsidR="00A461E0" w:rsidRPr="005B1A08" w:rsidRDefault="00A461E0" w:rsidP="00901972">
      <w:pPr>
        <w:numPr>
          <w:ilvl w:val="0"/>
          <w:numId w:val="23"/>
        </w:numPr>
        <w:jc w:val="both"/>
        <w:rPr>
          <w:sz w:val="22"/>
          <w:szCs w:val="22"/>
        </w:rPr>
      </w:pPr>
      <w:r w:rsidRPr="005B1A08">
        <w:rPr>
          <w:sz w:val="22"/>
          <w:szCs w:val="22"/>
        </w:rPr>
        <w:t>Liste des individus/ institutions contactées</w:t>
      </w:r>
    </w:p>
    <w:p w14:paraId="05EE891D" w14:textId="77777777" w:rsidR="00A461E0" w:rsidRPr="005B1A08" w:rsidRDefault="00A461E0" w:rsidP="00901972">
      <w:pPr>
        <w:numPr>
          <w:ilvl w:val="0"/>
          <w:numId w:val="23"/>
        </w:numPr>
        <w:jc w:val="both"/>
        <w:rPr>
          <w:sz w:val="22"/>
          <w:szCs w:val="22"/>
        </w:rPr>
      </w:pPr>
      <w:r w:rsidRPr="005B1A08">
        <w:rPr>
          <w:sz w:val="22"/>
          <w:szCs w:val="22"/>
        </w:rPr>
        <w:t>Tableau de résumé du Plan d’Atténuation Environnementale</w:t>
      </w:r>
    </w:p>
    <w:p w14:paraId="2B0ED116" w14:textId="77777777" w:rsidR="00A461E0" w:rsidRPr="005B1A08" w:rsidRDefault="00A461E0" w:rsidP="00A461E0">
      <w:pPr>
        <w:jc w:val="both"/>
        <w:rPr>
          <w:sz w:val="22"/>
          <w:szCs w:val="22"/>
        </w:rPr>
      </w:pPr>
    </w:p>
    <w:p w14:paraId="727811A1" w14:textId="77777777" w:rsidR="00A461E0" w:rsidRPr="005B1A08" w:rsidRDefault="00A461E0" w:rsidP="00A461E0">
      <w:pPr>
        <w:rPr>
          <w:sz w:val="22"/>
          <w:szCs w:val="22"/>
        </w:rPr>
      </w:pPr>
      <w:r w:rsidRPr="00250084">
        <w:rPr>
          <w:b/>
          <w:i/>
          <w:sz w:val="22"/>
          <w:szCs w:val="22"/>
        </w:rPr>
        <w:t>V. Profil du consultant</w:t>
      </w:r>
    </w:p>
    <w:p w14:paraId="03494920" w14:textId="77777777" w:rsidR="00A461E0" w:rsidRPr="005B1A08" w:rsidRDefault="00A461E0" w:rsidP="00A461E0">
      <w:pPr>
        <w:jc w:val="both"/>
        <w:rPr>
          <w:sz w:val="22"/>
          <w:szCs w:val="22"/>
        </w:rPr>
      </w:pPr>
      <w:r w:rsidRPr="005B1A08">
        <w:rPr>
          <w:sz w:val="22"/>
          <w:szCs w:val="22"/>
        </w:rPr>
        <w:t>Le Consultant doit disposer d’un</w:t>
      </w:r>
      <w:r>
        <w:rPr>
          <w:sz w:val="22"/>
          <w:szCs w:val="22"/>
        </w:rPr>
        <w:t>e forte expérience en évaluation environnementale</w:t>
      </w:r>
      <w:r w:rsidR="00363C5A">
        <w:rPr>
          <w:sz w:val="22"/>
          <w:szCs w:val="22"/>
        </w:rPr>
        <w:t xml:space="preserve"> et sociale</w:t>
      </w:r>
      <w:r>
        <w:rPr>
          <w:sz w:val="22"/>
          <w:szCs w:val="22"/>
        </w:rPr>
        <w:t xml:space="preserve"> de projets et bonne maîtrise des procédures d’EIE à Madagascar. </w:t>
      </w:r>
    </w:p>
    <w:p w14:paraId="2D86F903" w14:textId="77777777" w:rsidR="00A461E0" w:rsidRPr="005B1A08" w:rsidRDefault="00A461E0" w:rsidP="00A461E0">
      <w:pPr>
        <w:jc w:val="both"/>
        <w:rPr>
          <w:sz w:val="22"/>
          <w:szCs w:val="22"/>
        </w:rPr>
      </w:pPr>
    </w:p>
    <w:p w14:paraId="2E0BBE43" w14:textId="77777777" w:rsidR="00A461E0" w:rsidRPr="00250084" w:rsidRDefault="00A461E0" w:rsidP="00A461E0">
      <w:pPr>
        <w:rPr>
          <w:b/>
          <w:i/>
          <w:sz w:val="22"/>
          <w:szCs w:val="22"/>
        </w:rPr>
      </w:pPr>
      <w:r w:rsidRPr="00250084">
        <w:rPr>
          <w:b/>
          <w:i/>
          <w:sz w:val="22"/>
          <w:szCs w:val="22"/>
        </w:rPr>
        <w:t xml:space="preserve">VI. Durée du travail et spécialisation </w:t>
      </w:r>
    </w:p>
    <w:p w14:paraId="138ED67A" w14:textId="77777777" w:rsidR="00A461E0" w:rsidRPr="00000877" w:rsidRDefault="00A461E0" w:rsidP="00A461E0">
      <w:pPr>
        <w:jc w:val="both"/>
        <w:rPr>
          <w:sz w:val="22"/>
          <w:szCs w:val="22"/>
        </w:rPr>
      </w:pPr>
      <w:r w:rsidRPr="00000877">
        <w:rPr>
          <w:sz w:val="22"/>
          <w:szCs w:val="22"/>
        </w:rPr>
        <w:t>La durée de l’étude sera déterminée en fonction du type de projet.</w:t>
      </w:r>
    </w:p>
    <w:p w14:paraId="69C6BA65" w14:textId="77777777" w:rsidR="00460DF9" w:rsidRPr="00460DF9" w:rsidRDefault="00460DF9" w:rsidP="00460DF9">
      <w:pPr>
        <w:pStyle w:val="Heading2"/>
        <w:rPr>
          <w:szCs w:val="24"/>
        </w:rPr>
      </w:pPr>
    </w:p>
    <w:p w14:paraId="07E997C0" w14:textId="77777777" w:rsidR="00D67E67" w:rsidRPr="001E766A" w:rsidRDefault="001C3407" w:rsidP="001C3407">
      <w:pPr>
        <w:pStyle w:val="Heading2"/>
      </w:pPr>
      <w:r>
        <w:br w:type="page"/>
      </w:r>
      <w:bookmarkStart w:id="394" w:name="_Toc343522768"/>
      <w:r w:rsidR="0054034D">
        <w:lastRenderedPageBreak/>
        <w:t>Annexe 1</w:t>
      </w:r>
      <w:r w:rsidR="00462EF9">
        <w:t>6</w:t>
      </w:r>
      <w:r w:rsidR="00460DF9" w:rsidRPr="001E766A">
        <w:t xml:space="preserve"> : </w:t>
      </w:r>
      <w:r w:rsidR="0054034D">
        <w:t>P</w:t>
      </w:r>
      <w:r w:rsidR="0054034D" w:rsidRPr="001E766A">
        <w:t>lan d’aménagement participatif d’un site de reboisement</w:t>
      </w:r>
      <w:bookmarkEnd w:id="394"/>
    </w:p>
    <w:p w14:paraId="276F592C" w14:textId="77777777" w:rsidR="001C3407" w:rsidRPr="00882711" w:rsidRDefault="001C3407" w:rsidP="00D67E67">
      <w:pPr>
        <w:jc w:val="center"/>
        <w:rPr>
          <w:b/>
          <w:sz w:val="20"/>
          <w:szCs w:val="20"/>
        </w:rPr>
      </w:pPr>
    </w:p>
    <w:p w14:paraId="75BCBE34" w14:textId="77777777" w:rsidR="00D67E67" w:rsidRPr="00882711" w:rsidRDefault="00D67E67" w:rsidP="003E5043">
      <w:pPr>
        <w:numPr>
          <w:ilvl w:val="0"/>
          <w:numId w:val="111"/>
        </w:numPr>
        <w:rPr>
          <w:b/>
          <w:sz w:val="20"/>
          <w:szCs w:val="20"/>
        </w:rPr>
      </w:pPr>
      <w:r w:rsidRPr="00882711">
        <w:rPr>
          <w:b/>
          <w:sz w:val="20"/>
          <w:szCs w:val="20"/>
        </w:rPr>
        <w:t>INTRODUCTION</w:t>
      </w:r>
    </w:p>
    <w:p w14:paraId="64D9CD32" w14:textId="77777777" w:rsidR="00D67E67" w:rsidRPr="00882711" w:rsidRDefault="00D67E67" w:rsidP="003E5043">
      <w:pPr>
        <w:numPr>
          <w:ilvl w:val="0"/>
          <w:numId w:val="104"/>
        </w:numPr>
        <w:rPr>
          <w:sz w:val="20"/>
          <w:szCs w:val="20"/>
        </w:rPr>
      </w:pPr>
      <w:r w:rsidRPr="00882711">
        <w:rPr>
          <w:sz w:val="20"/>
          <w:szCs w:val="20"/>
        </w:rPr>
        <w:t xml:space="preserve">Contexte et justification </w:t>
      </w:r>
    </w:p>
    <w:p w14:paraId="12A1DE32" w14:textId="77777777" w:rsidR="00D67E67" w:rsidRPr="00882711" w:rsidRDefault="00D67E67" w:rsidP="003E5043">
      <w:pPr>
        <w:numPr>
          <w:ilvl w:val="0"/>
          <w:numId w:val="104"/>
        </w:numPr>
        <w:rPr>
          <w:sz w:val="20"/>
          <w:szCs w:val="20"/>
        </w:rPr>
      </w:pPr>
      <w:r w:rsidRPr="00882711">
        <w:rPr>
          <w:sz w:val="20"/>
          <w:szCs w:val="20"/>
        </w:rPr>
        <w:t>Objectifs du plan d’aménagement</w:t>
      </w:r>
    </w:p>
    <w:p w14:paraId="66D5CE46" w14:textId="77777777" w:rsidR="00D67E67" w:rsidRPr="00882711" w:rsidRDefault="00D67E67" w:rsidP="003E5043">
      <w:pPr>
        <w:numPr>
          <w:ilvl w:val="0"/>
          <w:numId w:val="104"/>
        </w:numPr>
        <w:rPr>
          <w:sz w:val="20"/>
          <w:szCs w:val="20"/>
        </w:rPr>
      </w:pPr>
      <w:r w:rsidRPr="00882711">
        <w:rPr>
          <w:sz w:val="20"/>
          <w:szCs w:val="20"/>
        </w:rPr>
        <w:t>Méthodologie (information, sensibilisation, diagnostic participatif du terroir)</w:t>
      </w:r>
    </w:p>
    <w:p w14:paraId="3357306B" w14:textId="77777777" w:rsidR="00D67E67" w:rsidRPr="00882711" w:rsidRDefault="00D67E67" w:rsidP="003E5043">
      <w:pPr>
        <w:numPr>
          <w:ilvl w:val="0"/>
          <w:numId w:val="104"/>
        </w:numPr>
        <w:rPr>
          <w:sz w:val="20"/>
          <w:szCs w:val="20"/>
        </w:rPr>
      </w:pPr>
      <w:r w:rsidRPr="00882711">
        <w:rPr>
          <w:sz w:val="20"/>
          <w:szCs w:val="20"/>
        </w:rPr>
        <w:t xml:space="preserve">Clarification des limites du terroir avec les villages avoisinants  </w:t>
      </w:r>
    </w:p>
    <w:p w14:paraId="32E93C4F" w14:textId="77777777" w:rsidR="00D67E67" w:rsidRPr="00882711" w:rsidRDefault="00D67E67" w:rsidP="003E5043">
      <w:pPr>
        <w:numPr>
          <w:ilvl w:val="0"/>
          <w:numId w:val="111"/>
        </w:numPr>
        <w:rPr>
          <w:b/>
          <w:sz w:val="20"/>
          <w:szCs w:val="20"/>
        </w:rPr>
      </w:pPr>
      <w:r w:rsidRPr="00882711">
        <w:rPr>
          <w:b/>
          <w:sz w:val="20"/>
          <w:szCs w:val="20"/>
        </w:rPr>
        <w:t>ETAT DES LIEUX ET SITUATION ACTUELLE DU SITE</w:t>
      </w:r>
    </w:p>
    <w:p w14:paraId="38BB6875" w14:textId="77777777" w:rsidR="00D67E67" w:rsidRPr="00882711" w:rsidRDefault="00D67E67" w:rsidP="003E5043">
      <w:pPr>
        <w:numPr>
          <w:ilvl w:val="0"/>
          <w:numId w:val="98"/>
        </w:numPr>
        <w:rPr>
          <w:sz w:val="20"/>
          <w:szCs w:val="20"/>
        </w:rPr>
      </w:pPr>
      <w:r w:rsidRPr="00882711">
        <w:rPr>
          <w:sz w:val="20"/>
          <w:szCs w:val="20"/>
        </w:rPr>
        <w:t xml:space="preserve">Milieu physique </w:t>
      </w:r>
    </w:p>
    <w:p w14:paraId="08A32E78" w14:textId="77777777" w:rsidR="00D67E67" w:rsidRPr="00882711" w:rsidRDefault="00D67E67" w:rsidP="003E5043">
      <w:pPr>
        <w:numPr>
          <w:ilvl w:val="0"/>
          <w:numId w:val="99"/>
        </w:numPr>
        <w:rPr>
          <w:sz w:val="20"/>
          <w:szCs w:val="20"/>
        </w:rPr>
      </w:pPr>
      <w:r w:rsidRPr="00882711">
        <w:rPr>
          <w:sz w:val="20"/>
          <w:szCs w:val="20"/>
        </w:rPr>
        <w:t>Les unités topographiques du site (élaboration transect ; et donner l’état de dégradation et les risques pour chaque topo séquence)</w:t>
      </w:r>
    </w:p>
    <w:p w14:paraId="773A5C86" w14:textId="77777777" w:rsidR="00D67E67" w:rsidRPr="00882711" w:rsidRDefault="00D67E67" w:rsidP="003E5043">
      <w:pPr>
        <w:numPr>
          <w:ilvl w:val="0"/>
          <w:numId w:val="99"/>
        </w:numPr>
        <w:rPr>
          <w:sz w:val="20"/>
          <w:szCs w:val="20"/>
        </w:rPr>
      </w:pPr>
      <w:r w:rsidRPr="00882711">
        <w:rPr>
          <w:sz w:val="20"/>
          <w:szCs w:val="20"/>
        </w:rPr>
        <w:t xml:space="preserve">L’hydrographie </w:t>
      </w:r>
    </w:p>
    <w:p w14:paraId="14FC83F5" w14:textId="77777777" w:rsidR="00D67E67" w:rsidRPr="00882711" w:rsidRDefault="00D67E67" w:rsidP="003E5043">
      <w:pPr>
        <w:numPr>
          <w:ilvl w:val="0"/>
          <w:numId w:val="99"/>
        </w:numPr>
        <w:rPr>
          <w:sz w:val="20"/>
          <w:szCs w:val="20"/>
        </w:rPr>
      </w:pPr>
      <w:r w:rsidRPr="00882711">
        <w:rPr>
          <w:sz w:val="20"/>
          <w:szCs w:val="20"/>
        </w:rPr>
        <w:t>Couvertures végétales</w:t>
      </w:r>
    </w:p>
    <w:p w14:paraId="365F0A79" w14:textId="77777777" w:rsidR="00D67E67" w:rsidRPr="00882711" w:rsidRDefault="00D67E67" w:rsidP="003E5043">
      <w:pPr>
        <w:numPr>
          <w:ilvl w:val="0"/>
          <w:numId w:val="99"/>
        </w:numPr>
        <w:rPr>
          <w:sz w:val="20"/>
          <w:szCs w:val="20"/>
        </w:rPr>
      </w:pPr>
      <w:r w:rsidRPr="00882711">
        <w:rPr>
          <w:sz w:val="20"/>
          <w:szCs w:val="20"/>
        </w:rPr>
        <w:t xml:space="preserve">Occupation des sols (pour chaque type, donner : superficie, description, utilisation, statut juridique des terrains, etc.) </w:t>
      </w:r>
    </w:p>
    <w:p w14:paraId="77218DD5" w14:textId="77777777" w:rsidR="00D67E67" w:rsidRPr="00882711" w:rsidRDefault="00D67E67" w:rsidP="003E5043">
      <w:pPr>
        <w:numPr>
          <w:ilvl w:val="0"/>
          <w:numId w:val="103"/>
        </w:numPr>
        <w:rPr>
          <w:sz w:val="20"/>
          <w:szCs w:val="20"/>
        </w:rPr>
      </w:pPr>
      <w:r w:rsidRPr="00882711">
        <w:rPr>
          <w:sz w:val="20"/>
          <w:szCs w:val="20"/>
        </w:rPr>
        <w:t xml:space="preserve">Milieu humain </w:t>
      </w:r>
    </w:p>
    <w:p w14:paraId="5D4B2853" w14:textId="77777777" w:rsidR="00D67E67" w:rsidRPr="00882711" w:rsidRDefault="00D67E67" w:rsidP="003E5043">
      <w:pPr>
        <w:numPr>
          <w:ilvl w:val="0"/>
          <w:numId w:val="105"/>
        </w:numPr>
        <w:rPr>
          <w:sz w:val="20"/>
          <w:szCs w:val="20"/>
        </w:rPr>
      </w:pPr>
      <w:r w:rsidRPr="00882711">
        <w:rPr>
          <w:sz w:val="20"/>
          <w:szCs w:val="20"/>
        </w:rPr>
        <w:t xml:space="preserve">La population (profil sociodémographique de la population qui exploite le sous bassin ou qui y vit) </w:t>
      </w:r>
    </w:p>
    <w:p w14:paraId="2756F369" w14:textId="77777777" w:rsidR="00D67E67" w:rsidRPr="00882711" w:rsidRDefault="00D67E67" w:rsidP="003E5043">
      <w:pPr>
        <w:numPr>
          <w:ilvl w:val="0"/>
          <w:numId w:val="105"/>
        </w:numPr>
        <w:rPr>
          <w:sz w:val="20"/>
          <w:szCs w:val="20"/>
        </w:rPr>
      </w:pPr>
      <w:r w:rsidRPr="00882711">
        <w:rPr>
          <w:sz w:val="20"/>
          <w:szCs w:val="20"/>
        </w:rPr>
        <w:t>Activités économiques (surtout les activités qui ont des impacts sur le sous bassin)</w:t>
      </w:r>
    </w:p>
    <w:p w14:paraId="4DC4D544" w14:textId="77777777" w:rsidR="00D67E67" w:rsidRPr="00882711" w:rsidRDefault="00D67E67" w:rsidP="003E5043">
      <w:pPr>
        <w:numPr>
          <w:ilvl w:val="0"/>
          <w:numId w:val="105"/>
        </w:numPr>
        <w:rPr>
          <w:sz w:val="20"/>
          <w:szCs w:val="20"/>
        </w:rPr>
      </w:pPr>
      <w:r w:rsidRPr="00882711">
        <w:rPr>
          <w:sz w:val="20"/>
          <w:szCs w:val="20"/>
        </w:rPr>
        <w:t>Le caractère sacré du site (si c’est le cas) et le lien avec la population</w:t>
      </w:r>
    </w:p>
    <w:p w14:paraId="13366E8B" w14:textId="77777777" w:rsidR="00D67E67" w:rsidRPr="00882711" w:rsidRDefault="00D67E67" w:rsidP="003E5043">
      <w:pPr>
        <w:numPr>
          <w:ilvl w:val="0"/>
          <w:numId w:val="103"/>
        </w:numPr>
        <w:rPr>
          <w:sz w:val="20"/>
          <w:szCs w:val="20"/>
        </w:rPr>
      </w:pPr>
      <w:r w:rsidRPr="00882711">
        <w:rPr>
          <w:sz w:val="20"/>
          <w:szCs w:val="20"/>
        </w:rPr>
        <w:t>Structure organisationnelle existante</w:t>
      </w:r>
    </w:p>
    <w:p w14:paraId="2A3B7FFF" w14:textId="77777777" w:rsidR="00D67E67" w:rsidRPr="00882711" w:rsidRDefault="00D67E67" w:rsidP="003E5043">
      <w:pPr>
        <w:numPr>
          <w:ilvl w:val="0"/>
          <w:numId w:val="107"/>
        </w:numPr>
        <w:rPr>
          <w:sz w:val="20"/>
          <w:szCs w:val="20"/>
        </w:rPr>
      </w:pPr>
      <w:r w:rsidRPr="00882711">
        <w:rPr>
          <w:sz w:val="20"/>
          <w:szCs w:val="20"/>
        </w:rPr>
        <w:t>L’AUE, les  communautés de base (à titre d’exemple)</w:t>
      </w:r>
    </w:p>
    <w:p w14:paraId="47AA27A3" w14:textId="77777777" w:rsidR="00D67E67" w:rsidRPr="00882711" w:rsidRDefault="00D67E67" w:rsidP="003E5043">
      <w:pPr>
        <w:numPr>
          <w:ilvl w:val="0"/>
          <w:numId w:val="107"/>
        </w:numPr>
        <w:rPr>
          <w:sz w:val="20"/>
          <w:szCs w:val="20"/>
        </w:rPr>
      </w:pPr>
      <w:r w:rsidRPr="00882711">
        <w:rPr>
          <w:sz w:val="20"/>
          <w:szCs w:val="20"/>
        </w:rPr>
        <w:t>Les autres acteurs qui interviennent dans l’aménagement du site (si existants)</w:t>
      </w:r>
    </w:p>
    <w:p w14:paraId="65BF756C" w14:textId="77777777" w:rsidR="00D67E67" w:rsidRPr="00882711" w:rsidRDefault="00D67E67" w:rsidP="003E5043">
      <w:pPr>
        <w:numPr>
          <w:ilvl w:val="0"/>
          <w:numId w:val="111"/>
        </w:numPr>
        <w:rPr>
          <w:b/>
          <w:sz w:val="20"/>
          <w:szCs w:val="20"/>
        </w:rPr>
      </w:pPr>
      <w:r w:rsidRPr="00882711">
        <w:rPr>
          <w:b/>
          <w:sz w:val="20"/>
          <w:szCs w:val="20"/>
        </w:rPr>
        <w:t>ELABORATION PARTICIPATIVE DU PLAN D’AMENAGEMENT</w:t>
      </w:r>
    </w:p>
    <w:p w14:paraId="7D08AEEF" w14:textId="77777777" w:rsidR="00D67E67" w:rsidRPr="00882711" w:rsidRDefault="00D67E67" w:rsidP="003E5043">
      <w:pPr>
        <w:numPr>
          <w:ilvl w:val="0"/>
          <w:numId w:val="103"/>
        </w:numPr>
        <w:rPr>
          <w:sz w:val="20"/>
          <w:szCs w:val="20"/>
        </w:rPr>
      </w:pPr>
      <w:r w:rsidRPr="00882711">
        <w:rPr>
          <w:sz w:val="20"/>
          <w:szCs w:val="20"/>
        </w:rPr>
        <w:t xml:space="preserve">Dessiner un arbre à problèmes vus du côté des utilisateurs du site (éleveurs, cultivateurs sur tanety, charbonniers, forestiers, </w:t>
      </w:r>
      <w:r w:rsidRPr="00882711">
        <w:rPr>
          <w:b/>
          <w:i/>
          <w:sz w:val="20"/>
          <w:szCs w:val="20"/>
        </w:rPr>
        <w:t>etc.</w:t>
      </w:r>
      <w:r w:rsidRPr="00882711">
        <w:rPr>
          <w:sz w:val="20"/>
          <w:szCs w:val="20"/>
        </w:rPr>
        <w:t>)</w:t>
      </w:r>
    </w:p>
    <w:p w14:paraId="512C0CF2" w14:textId="77777777" w:rsidR="00D67E67" w:rsidRPr="00882711" w:rsidRDefault="00D67E67" w:rsidP="003E5043">
      <w:pPr>
        <w:numPr>
          <w:ilvl w:val="0"/>
          <w:numId w:val="103"/>
        </w:numPr>
        <w:rPr>
          <w:sz w:val="20"/>
          <w:szCs w:val="20"/>
        </w:rPr>
      </w:pPr>
      <w:r w:rsidRPr="00882711">
        <w:rPr>
          <w:sz w:val="20"/>
          <w:szCs w:val="20"/>
        </w:rPr>
        <w:t xml:space="preserve">Dessiner un arbre à solutions proposées du côté des utilisateurs du site (éleveurs, cultivateurs sur tanety, charbonniers, forestiers, </w:t>
      </w:r>
      <w:r w:rsidRPr="00882711">
        <w:rPr>
          <w:b/>
          <w:i/>
          <w:sz w:val="20"/>
          <w:szCs w:val="20"/>
        </w:rPr>
        <w:t>etc.</w:t>
      </w:r>
      <w:r w:rsidRPr="00882711">
        <w:rPr>
          <w:sz w:val="20"/>
          <w:szCs w:val="20"/>
        </w:rPr>
        <w:t>)</w:t>
      </w:r>
    </w:p>
    <w:p w14:paraId="21F97F26" w14:textId="77777777" w:rsidR="00D67E67" w:rsidRPr="00882711" w:rsidRDefault="00D67E67" w:rsidP="003E5043">
      <w:pPr>
        <w:numPr>
          <w:ilvl w:val="0"/>
          <w:numId w:val="103"/>
        </w:numPr>
        <w:rPr>
          <w:sz w:val="20"/>
          <w:szCs w:val="20"/>
        </w:rPr>
      </w:pPr>
      <w:r w:rsidRPr="00882711">
        <w:rPr>
          <w:sz w:val="20"/>
          <w:szCs w:val="20"/>
        </w:rPr>
        <w:t>Le plan d’aménagement concerté</w:t>
      </w:r>
    </w:p>
    <w:p w14:paraId="7B8FA978" w14:textId="77777777" w:rsidR="00D67E67" w:rsidRPr="00D67E67" w:rsidRDefault="00D67E67" w:rsidP="003E5043">
      <w:pPr>
        <w:pStyle w:val="Listecouleur-Accent12"/>
        <w:widowControl/>
        <w:numPr>
          <w:ilvl w:val="0"/>
          <w:numId w:val="107"/>
        </w:numPr>
        <w:spacing w:after="0"/>
        <w:ind w:left="360"/>
        <w:jc w:val="left"/>
        <w:rPr>
          <w:rFonts w:ascii="Times New Roman" w:hAnsi="Times New Roman"/>
          <w:lang w:val="fr-FR"/>
        </w:rPr>
      </w:pPr>
      <w:r w:rsidRPr="00D67E67">
        <w:rPr>
          <w:rFonts w:ascii="Times New Roman" w:hAnsi="Times New Roman"/>
          <w:lang w:val="fr-FR"/>
        </w:rPr>
        <w:t>Zonage d’affectation des sols (occupation des sols projetée dans le plan d’aménagement)</w:t>
      </w:r>
    </w:p>
    <w:p w14:paraId="51656A89" w14:textId="77777777" w:rsidR="00D67E67" w:rsidRPr="00D67E67" w:rsidRDefault="00D67E67" w:rsidP="003E5043">
      <w:pPr>
        <w:pStyle w:val="Listecouleur-Accent12"/>
        <w:widowControl/>
        <w:numPr>
          <w:ilvl w:val="0"/>
          <w:numId w:val="107"/>
        </w:numPr>
        <w:spacing w:after="0"/>
        <w:ind w:left="360"/>
        <w:jc w:val="left"/>
        <w:rPr>
          <w:rFonts w:ascii="Times New Roman" w:hAnsi="Times New Roman"/>
          <w:lang w:val="fr-FR"/>
        </w:rPr>
      </w:pPr>
      <w:r w:rsidRPr="00D67E67">
        <w:rPr>
          <w:rFonts w:ascii="Times New Roman" w:hAnsi="Times New Roman"/>
          <w:lang w:val="fr-FR"/>
        </w:rPr>
        <w:t xml:space="preserve">Programmation des activités ((Objectif, sous activités, résultats, IOV, responsables)  </w:t>
      </w:r>
    </w:p>
    <w:p w14:paraId="3AB4F30B" w14:textId="77777777" w:rsidR="00D67E67" w:rsidRPr="00D67E67" w:rsidRDefault="00D67E67" w:rsidP="003E5043">
      <w:pPr>
        <w:pStyle w:val="Listecouleur-Accent12"/>
        <w:widowControl/>
        <w:numPr>
          <w:ilvl w:val="0"/>
          <w:numId w:val="107"/>
        </w:numPr>
        <w:spacing w:after="0"/>
        <w:ind w:left="360"/>
        <w:jc w:val="left"/>
        <w:rPr>
          <w:rFonts w:ascii="Times New Roman" w:hAnsi="Times New Roman"/>
          <w:lang w:val="fr-FR"/>
        </w:rPr>
      </w:pPr>
      <w:r w:rsidRPr="00D67E67">
        <w:rPr>
          <w:rFonts w:ascii="Times New Roman" w:hAnsi="Times New Roman"/>
          <w:lang w:val="fr-FR"/>
        </w:rPr>
        <w:t xml:space="preserve">Lutte contre l’érosion et </w:t>
      </w:r>
      <w:r w:rsidR="001E766A" w:rsidRPr="00D67E67">
        <w:rPr>
          <w:rFonts w:ascii="Times New Roman" w:hAnsi="Times New Roman"/>
          <w:lang w:val="fr-FR"/>
        </w:rPr>
        <w:t>activités connexes</w:t>
      </w:r>
    </w:p>
    <w:p w14:paraId="4ADCCEB4" w14:textId="77777777" w:rsidR="00D67E67" w:rsidRPr="00D67E67" w:rsidRDefault="00D67E67" w:rsidP="003E5043">
      <w:pPr>
        <w:pStyle w:val="Listecouleur-Accent12"/>
        <w:widowControl/>
        <w:numPr>
          <w:ilvl w:val="0"/>
          <w:numId w:val="108"/>
        </w:numPr>
        <w:spacing w:after="0"/>
        <w:ind w:left="360"/>
        <w:jc w:val="left"/>
        <w:rPr>
          <w:rFonts w:ascii="Times New Roman" w:hAnsi="Times New Roman"/>
          <w:lang w:val="fr-FR"/>
        </w:rPr>
      </w:pPr>
      <w:r w:rsidRPr="00D67E67">
        <w:rPr>
          <w:rFonts w:ascii="Times New Roman" w:hAnsi="Times New Roman"/>
          <w:lang w:val="fr-FR"/>
        </w:rPr>
        <w:t>Les principales techniques d’aménagement proposées selon la topo séquence</w:t>
      </w:r>
    </w:p>
    <w:p w14:paraId="13F2A3D6" w14:textId="77777777" w:rsidR="00D67E67" w:rsidRPr="00882711" w:rsidRDefault="00D67E67" w:rsidP="003E5043">
      <w:pPr>
        <w:pStyle w:val="Listecouleur-Accent12"/>
        <w:widowControl/>
        <w:numPr>
          <w:ilvl w:val="0"/>
          <w:numId w:val="100"/>
        </w:numPr>
        <w:spacing w:after="0"/>
        <w:ind w:left="720"/>
        <w:jc w:val="left"/>
        <w:rPr>
          <w:rFonts w:ascii="Times New Roman" w:hAnsi="Times New Roman"/>
        </w:rPr>
      </w:pPr>
      <w:r w:rsidRPr="00882711">
        <w:rPr>
          <w:rFonts w:ascii="Times New Roman" w:hAnsi="Times New Roman"/>
        </w:rPr>
        <w:t xml:space="preserve">Aménagement des plateaux </w:t>
      </w:r>
    </w:p>
    <w:p w14:paraId="5E84176A" w14:textId="77777777" w:rsidR="00D67E67" w:rsidRPr="00D67E67" w:rsidRDefault="00D67E67" w:rsidP="003E5043">
      <w:pPr>
        <w:pStyle w:val="Listecouleur-Accent12"/>
        <w:widowControl/>
        <w:numPr>
          <w:ilvl w:val="0"/>
          <w:numId w:val="101"/>
        </w:numPr>
        <w:spacing w:after="0"/>
        <w:ind w:left="720"/>
        <w:jc w:val="left"/>
        <w:rPr>
          <w:rFonts w:ascii="Times New Roman" w:hAnsi="Times New Roman"/>
          <w:lang w:val="fr-FR"/>
        </w:rPr>
      </w:pPr>
      <w:r w:rsidRPr="00D67E67">
        <w:rPr>
          <w:rFonts w:ascii="Times New Roman" w:hAnsi="Times New Roman"/>
          <w:lang w:val="fr-FR"/>
        </w:rPr>
        <w:t xml:space="preserve">Reboisement (Avec PV d’acceptation des bénéficiaires) </w:t>
      </w:r>
    </w:p>
    <w:p w14:paraId="0C833313" w14:textId="77777777" w:rsidR="00D67E67" w:rsidRPr="00D67E67" w:rsidRDefault="00D67E67" w:rsidP="003E5043">
      <w:pPr>
        <w:pStyle w:val="Listecouleur-Accent12"/>
        <w:widowControl/>
        <w:numPr>
          <w:ilvl w:val="0"/>
          <w:numId w:val="102"/>
        </w:numPr>
        <w:spacing w:after="0"/>
        <w:ind w:left="1440"/>
        <w:jc w:val="left"/>
        <w:rPr>
          <w:rFonts w:ascii="Times New Roman" w:hAnsi="Times New Roman"/>
          <w:lang w:val="fr-FR"/>
        </w:rPr>
      </w:pPr>
      <w:r w:rsidRPr="00D67E67">
        <w:rPr>
          <w:rFonts w:ascii="Times New Roman" w:hAnsi="Times New Roman"/>
          <w:lang w:val="fr-FR"/>
        </w:rPr>
        <w:t xml:space="preserve">Présentation technique (choix des espèces, vocation, techniques culturales, etc.) </w:t>
      </w:r>
    </w:p>
    <w:p w14:paraId="204B1328" w14:textId="77777777" w:rsidR="00D67E67" w:rsidRPr="00D67E67" w:rsidRDefault="00D67E67" w:rsidP="003E5043">
      <w:pPr>
        <w:pStyle w:val="Listecouleur-Accent12"/>
        <w:widowControl/>
        <w:numPr>
          <w:ilvl w:val="0"/>
          <w:numId w:val="102"/>
        </w:numPr>
        <w:spacing w:after="0"/>
        <w:ind w:left="1440"/>
        <w:jc w:val="left"/>
        <w:rPr>
          <w:rFonts w:ascii="Times New Roman" w:hAnsi="Times New Roman"/>
          <w:lang w:val="fr-FR"/>
        </w:rPr>
      </w:pPr>
      <w:r w:rsidRPr="00D67E67">
        <w:rPr>
          <w:rFonts w:ascii="Times New Roman" w:hAnsi="Times New Roman"/>
          <w:lang w:val="fr-FR"/>
        </w:rPr>
        <w:t>Plan d’exécution (sous activités, objectifs, responsables, coût, calendrier)</w:t>
      </w:r>
    </w:p>
    <w:p w14:paraId="7B2AA24B" w14:textId="77777777" w:rsidR="00D67E67" w:rsidRPr="00D67E67" w:rsidRDefault="00D67E67" w:rsidP="003E5043">
      <w:pPr>
        <w:pStyle w:val="Listecouleur-Accent12"/>
        <w:widowControl/>
        <w:numPr>
          <w:ilvl w:val="0"/>
          <w:numId w:val="102"/>
        </w:numPr>
        <w:spacing w:after="0"/>
        <w:ind w:left="1440"/>
        <w:jc w:val="left"/>
        <w:rPr>
          <w:rFonts w:ascii="Times New Roman" w:hAnsi="Times New Roman"/>
          <w:lang w:val="fr-FR"/>
        </w:rPr>
      </w:pPr>
      <w:r w:rsidRPr="00D67E67">
        <w:rPr>
          <w:rFonts w:ascii="Times New Roman" w:hAnsi="Times New Roman"/>
          <w:lang w:val="fr-FR"/>
        </w:rPr>
        <w:t>Plan d’entretien [sous activités (élagage, recepage), valorisation ou élimination des produits d’entretien, avec calendrier et responsables]</w:t>
      </w:r>
    </w:p>
    <w:p w14:paraId="2DA1235D" w14:textId="77777777" w:rsidR="00D67E67" w:rsidRPr="00D67E67" w:rsidRDefault="00D67E67" w:rsidP="003E5043">
      <w:pPr>
        <w:pStyle w:val="Listecouleur-Accent12"/>
        <w:widowControl/>
        <w:numPr>
          <w:ilvl w:val="0"/>
          <w:numId w:val="102"/>
        </w:numPr>
        <w:spacing w:after="0"/>
        <w:ind w:left="1440"/>
        <w:jc w:val="left"/>
        <w:rPr>
          <w:rFonts w:ascii="Times New Roman" w:hAnsi="Times New Roman"/>
          <w:lang w:val="fr-FR"/>
        </w:rPr>
      </w:pPr>
      <w:r w:rsidRPr="00D67E67">
        <w:rPr>
          <w:rFonts w:ascii="Times New Roman" w:hAnsi="Times New Roman"/>
          <w:lang w:val="fr-FR"/>
        </w:rPr>
        <w:t xml:space="preserve">Plan d’utilisation et exploitation des produits    </w:t>
      </w:r>
    </w:p>
    <w:p w14:paraId="19D6740A" w14:textId="77777777" w:rsidR="00D67E67" w:rsidRPr="00D67E67" w:rsidRDefault="00D67E67" w:rsidP="003E5043">
      <w:pPr>
        <w:pStyle w:val="Listecouleur-Accent12"/>
        <w:widowControl/>
        <w:numPr>
          <w:ilvl w:val="0"/>
          <w:numId w:val="102"/>
        </w:numPr>
        <w:spacing w:after="0"/>
        <w:ind w:left="1440"/>
        <w:jc w:val="left"/>
        <w:rPr>
          <w:rFonts w:ascii="Times New Roman" w:hAnsi="Times New Roman"/>
          <w:lang w:val="fr-FR"/>
        </w:rPr>
      </w:pPr>
      <w:r w:rsidRPr="00D67E67">
        <w:rPr>
          <w:rFonts w:ascii="Times New Roman" w:hAnsi="Times New Roman"/>
          <w:lang w:val="fr-FR"/>
        </w:rPr>
        <w:t xml:space="preserve">Effets agro-écologiques et/ou socio économiques </w:t>
      </w:r>
    </w:p>
    <w:p w14:paraId="532E6186" w14:textId="77777777" w:rsidR="00D67E67" w:rsidRPr="00D67E67" w:rsidRDefault="00D67E67" w:rsidP="003E5043">
      <w:pPr>
        <w:pStyle w:val="Listecouleur-Accent12"/>
        <w:widowControl/>
        <w:numPr>
          <w:ilvl w:val="0"/>
          <w:numId w:val="101"/>
        </w:numPr>
        <w:spacing w:after="0"/>
        <w:ind w:left="720"/>
        <w:jc w:val="left"/>
        <w:rPr>
          <w:rFonts w:ascii="Times New Roman" w:hAnsi="Times New Roman"/>
          <w:lang w:val="fr-FR"/>
        </w:rPr>
      </w:pPr>
      <w:r w:rsidRPr="00D67E67">
        <w:rPr>
          <w:rFonts w:ascii="Times New Roman" w:hAnsi="Times New Roman"/>
          <w:lang w:val="fr-FR"/>
        </w:rPr>
        <w:t>Pare feux (à titre d’exemple)</w:t>
      </w:r>
    </w:p>
    <w:p w14:paraId="35602CDE" w14:textId="77777777" w:rsidR="00D67E67" w:rsidRPr="00882711" w:rsidRDefault="00D67E67" w:rsidP="003E5043">
      <w:pPr>
        <w:pStyle w:val="Listecouleur-Accent12"/>
        <w:widowControl/>
        <w:numPr>
          <w:ilvl w:val="0"/>
          <w:numId w:val="106"/>
        </w:numPr>
        <w:spacing w:after="0"/>
        <w:ind w:left="1440"/>
        <w:jc w:val="left"/>
        <w:rPr>
          <w:rFonts w:ascii="Times New Roman" w:hAnsi="Times New Roman"/>
        </w:rPr>
      </w:pPr>
      <w:r w:rsidRPr="00882711">
        <w:rPr>
          <w:rFonts w:ascii="Times New Roman" w:hAnsi="Times New Roman"/>
        </w:rPr>
        <w:t xml:space="preserve">Présentation technique </w:t>
      </w:r>
    </w:p>
    <w:p w14:paraId="45A61CA9" w14:textId="77777777" w:rsidR="00D67E67" w:rsidRPr="00D67E67" w:rsidRDefault="00D67E67" w:rsidP="003E5043">
      <w:pPr>
        <w:pStyle w:val="Listecouleur-Accent12"/>
        <w:widowControl/>
        <w:numPr>
          <w:ilvl w:val="0"/>
          <w:numId w:val="106"/>
        </w:numPr>
        <w:spacing w:after="0"/>
        <w:ind w:left="1440"/>
        <w:jc w:val="left"/>
        <w:rPr>
          <w:rFonts w:ascii="Times New Roman" w:hAnsi="Times New Roman"/>
          <w:lang w:val="fr-FR"/>
        </w:rPr>
      </w:pPr>
      <w:r w:rsidRPr="00D67E67">
        <w:rPr>
          <w:rFonts w:ascii="Times New Roman" w:hAnsi="Times New Roman"/>
          <w:lang w:val="fr-FR"/>
        </w:rPr>
        <w:t>Plan d’exécution (sous activités, objectifs, responsables, coût, calendrier)</w:t>
      </w:r>
    </w:p>
    <w:p w14:paraId="10A65B56" w14:textId="77777777" w:rsidR="00D67E67" w:rsidRPr="00882711" w:rsidRDefault="00D67E67" w:rsidP="003E5043">
      <w:pPr>
        <w:pStyle w:val="Listecouleur-Accent12"/>
        <w:widowControl/>
        <w:numPr>
          <w:ilvl w:val="0"/>
          <w:numId w:val="106"/>
        </w:numPr>
        <w:spacing w:after="0"/>
        <w:ind w:left="1440"/>
        <w:jc w:val="left"/>
        <w:rPr>
          <w:rFonts w:ascii="Times New Roman" w:hAnsi="Times New Roman"/>
        </w:rPr>
      </w:pPr>
      <w:r w:rsidRPr="00882711">
        <w:rPr>
          <w:rFonts w:ascii="Times New Roman" w:hAnsi="Times New Roman"/>
        </w:rPr>
        <w:t xml:space="preserve">Plan d’entretien </w:t>
      </w:r>
    </w:p>
    <w:p w14:paraId="590AA0D9" w14:textId="77777777" w:rsidR="00D67E67" w:rsidRPr="00D67E67" w:rsidRDefault="00D67E67" w:rsidP="003E5043">
      <w:pPr>
        <w:pStyle w:val="Listecouleur-Accent12"/>
        <w:widowControl/>
        <w:numPr>
          <w:ilvl w:val="0"/>
          <w:numId w:val="106"/>
        </w:numPr>
        <w:spacing w:after="0"/>
        <w:ind w:left="1440"/>
        <w:jc w:val="left"/>
        <w:rPr>
          <w:rFonts w:ascii="Times New Roman" w:hAnsi="Times New Roman"/>
          <w:lang w:val="fr-FR"/>
        </w:rPr>
      </w:pPr>
      <w:r w:rsidRPr="00D67E67">
        <w:rPr>
          <w:rFonts w:ascii="Times New Roman" w:hAnsi="Times New Roman"/>
          <w:lang w:val="fr-FR"/>
        </w:rPr>
        <w:t>Effets agro-écologiques et/ou socio économiques</w:t>
      </w:r>
    </w:p>
    <w:p w14:paraId="07C97DED" w14:textId="77777777" w:rsidR="00D67E67" w:rsidRPr="00882711" w:rsidRDefault="00D67E67" w:rsidP="003E5043">
      <w:pPr>
        <w:pStyle w:val="Listecouleur-Accent12"/>
        <w:widowControl/>
        <w:numPr>
          <w:ilvl w:val="0"/>
          <w:numId w:val="100"/>
        </w:numPr>
        <w:spacing w:after="0"/>
        <w:ind w:left="720"/>
        <w:jc w:val="left"/>
        <w:rPr>
          <w:rFonts w:ascii="Times New Roman" w:hAnsi="Times New Roman"/>
        </w:rPr>
      </w:pPr>
      <w:r w:rsidRPr="00882711">
        <w:rPr>
          <w:rFonts w:ascii="Times New Roman" w:hAnsi="Times New Roman"/>
        </w:rPr>
        <w:t>Aménagement des pentes</w:t>
      </w:r>
    </w:p>
    <w:p w14:paraId="57F09F73" w14:textId="77777777" w:rsidR="00D67E67" w:rsidRPr="00882711" w:rsidRDefault="00D67E67" w:rsidP="003E5043">
      <w:pPr>
        <w:pStyle w:val="Listecouleur-Accent12"/>
        <w:widowControl/>
        <w:numPr>
          <w:ilvl w:val="0"/>
          <w:numId w:val="101"/>
        </w:numPr>
        <w:spacing w:after="0"/>
        <w:ind w:left="720"/>
        <w:jc w:val="left"/>
        <w:rPr>
          <w:rFonts w:ascii="Times New Roman" w:hAnsi="Times New Roman"/>
        </w:rPr>
      </w:pPr>
      <w:r w:rsidRPr="00882711">
        <w:rPr>
          <w:rFonts w:ascii="Times New Roman" w:hAnsi="Times New Roman"/>
        </w:rPr>
        <w:t xml:space="preserve">Stabilisation </w:t>
      </w:r>
      <w:r w:rsidRPr="00882711">
        <w:rPr>
          <w:rFonts w:ascii="Times New Roman" w:hAnsi="Times New Roman"/>
          <w:b/>
          <w:i/>
        </w:rPr>
        <w:t>lavaka</w:t>
      </w:r>
      <w:r w:rsidRPr="00882711">
        <w:rPr>
          <w:rFonts w:ascii="Times New Roman" w:hAnsi="Times New Roman"/>
        </w:rPr>
        <w:t xml:space="preserve"> (zones érodées)</w:t>
      </w:r>
    </w:p>
    <w:p w14:paraId="4521DB04" w14:textId="77777777" w:rsidR="00D67E67" w:rsidRPr="00882711" w:rsidRDefault="00D67E67" w:rsidP="003E5043">
      <w:pPr>
        <w:pStyle w:val="Listecouleur-Accent12"/>
        <w:widowControl/>
        <w:numPr>
          <w:ilvl w:val="0"/>
          <w:numId w:val="113"/>
        </w:numPr>
        <w:spacing w:after="0"/>
        <w:ind w:left="1470"/>
        <w:jc w:val="left"/>
        <w:rPr>
          <w:rFonts w:ascii="Times New Roman" w:hAnsi="Times New Roman"/>
        </w:rPr>
      </w:pPr>
      <w:r w:rsidRPr="00882711">
        <w:rPr>
          <w:rFonts w:ascii="Times New Roman" w:hAnsi="Times New Roman"/>
        </w:rPr>
        <w:t>Présentation technique</w:t>
      </w:r>
    </w:p>
    <w:p w14:paraId="3EDBF2EF" w14:textId="77777777" w:rsidR="00D67E67" w:rsidRPr="00D67E67" w:rsidRDefault="00D67E67" w:rsidP="003E5043">
      <w:pPr>
        <w:pStyle w:val="Listecouleur-Accent12"/>
        <w:widowControl/>
        <w:numPr>
          <w:ilvl w:val="0"/>
          <w:numId w:val="112"/>
        </w:numPr>
        <w:spacing w:after="0"/>
        <w:ind w:left="1440"/>
        <w:jc w:val="left"/>
        <w:rPr>
          <w:rFonts w:ascii="Times New Roman" w:hAnsi="Times New Roman"/>
          <w:lang w:val="fr-FR"/>
        </w:rPr>
      </w:pPr>
      <w:r w:rsidRPr="00D67E67">
        <w:rPr>
          <w:rFonts w:ascii="Times New Roman" w:hAnsi="Times New Roman"/>
          <w:lang w:val="fr-FR"/>
        </w:rPr>
        <w:t>Plan d’exécution (sous activités, objectifs, responsables, coût, calendrier)</w:t>
      </w:r>
    </w:p>
    <w:p w14:paraId="1703836F" w14:textId="77777777" w:rsidR="00D67E67" w:rsidRPr="00882711" w:rsidRDefault="00D67E67" w:rsidP="003E5043">
      <w:pPr>
        <w:pStyle w:val="Listecouleur-Accent12"/>
        <w:widowControl/>
        <w:numPr>
          <w:ilvl w:val="0"/>
          <w:numId w:val="112"/>
        </w:numPr>
        <w:spacing w:after="0"/>
        <w:ind w:left="1440"/>
        <w:jc w:val="left"/>
        <w:rPr>
          <w:rFonts w:ascii="Times New Roman" w:hAnsi="Times New Roman"/>
        </w:rPr>
      </w:pPr>
      <w:r w:rsidRPr="00882711">
        <w:rPr>
          <w:rFonts w:ascii="Times New Roman" w:hAnsi="Times New Roman"/>
        </w:rPr>
        <w:t xml:space="preserve">Plan d’entretien </w:t>
      </w:r>
    </w:p>
    <w:p w14:paraId="7CD5ED2C" w14:textId="77777777" w:rsidR="00D67E67" w:rsidRPr="00D67E67" w:rsidRDefault="00D67E67" w:rsidP="003E5043">
      <w:pPr>
        <w:pStyle w:val="Listecouleur-Accent12"/>
        <w:widowControl/>
        <w:numPr>
          <w:ilvl w:val="0"/>
          <w:numId w:val="112"/>
        </w:numPr>
        <w:spacing w:after="0"/>
        <w:ind w:left="1440"/>
        <w:jc w:val="left"/>
        <w:rPr>
          <w:rFonts w:ascii="Times New Roman" w:hAnsi="Times New Roman"/>
          <w:lang w:val="fr-FR"/>
        </w:rPr>
      </w:pPr>
      <w:r w:rsidRPr="00D67E67">
        <w:rPr>
          <w:rFonts w:ascii="Times New Roman" w:hAnsi="Times New Roman"/>
          <w:lang w:val="fr-FR"/>
        </w:rPr>
        <w:t>Effets agro-écologiques et/ou socio économiques</w:t>
      </w:r>
    </w:p>
    <w:p w14:paraId="35F8A580" w14:textId="77777777" w:rsidR="00D67E67" w:rsidRPr="00882711" w:rsidRDefault="00D67E67" w:rsidP="003E5043">
      <w:pPr>
        <w:pStyle w:val="Listecouleur-Accent12"/>
        <w:widowControl/>
        <w:numPr>
          <w:ilvl w:val="0"/>
          <w:numId w:val="100"/>
        </w:numPr>
        <w:spacing w:after="0"/>
        <w:ind w:left="720"/>
        <w:jc w:val="left"/>
        <w:rPr>
          <w:rFonts w:ascii="Times New Roman" w:hAnsi="Times New Roman"/>
        </w:rPr>
      </w:pPr>
      <w:r w:rsidRPr="00882711">
        <w:rPr>
          <w:rFonts w:ascii="Times New Roman" w:hAnsi="Times New Roman"/>
        </w:rPr>
        <w:t>Aménagement des glacis</w:t>
      </w:r>
    </w:p>
    <w:p w14:paraId="1EF1E45D" w14:textId="77777777" w:rsidR="00D67E67" w:rsidRPr="00882711" w:rsidRDefault="00D67E67" w:rsidP="003E5043">
      <w:pPr>
        <w:pStyle w:val="Listecouleur-Accent12"/>
        <w:widowControl/>
        <w:numPr>
          <w:ilvl w:val="0"/>
          <w:numId w:val="114"/>
        </w:numPr>
        <w:spacing w:after="0"/>
        <w:ind w:left="360"/>
        <w:jc w:val="left"/>
        <w:rPr>
          <w:rFonts w:ascii="Times New Roman" w:hAnsi="Times New Roman"/>
        </w:rPr>
      </w:pPr>
      <w:r w:rsidRPr="00882711">
        <w:rPr>
          <w:rFonts w:ascii="Times New Roman" w:hAnsi="Times New Roman"/>
        </w:rPr>
        <w:t xml:space="preserve">Arboriculture </w:t>
      </w:r>
    </w:p>
    <w:p w14:paraId="40D2747D" w14:textId="77777777" w:rsidR="00D67E67" w:rsidRPr="00D67E67" w:rsidRDefault="00D67E67" w:rsidP="003E5043">
      <w:pPr>
        <w:pStyle w:val="Listecouleur-Accent12"/>
        <w:widowControl/>
        <w:numPr>
          <w:ilvl w:val="0"/>
          <w:numId w:val="114"/>
        </w:numPr>
        <w:spacing w:after="0"/>
        <w:ind w:left="360"/>
        <w:jc w:val="left"/>
        <w:rPr>
          <w:rFonts w:ascii="Times New Roman" w:hAnsi="Times New Roman"/>
          <w:lang w:val="fr-FR"/>
        </w:rPr>
      </w:pPr>
      <w:r w:rsidRPr="00D67E67">
        <w:rPr>
          <w:rFonts w:ascii="Times New Roman" w:hAnsi="Times New Roman"/>
          <w:lang w:val="fr-FR"/>
        </w:rPr>
        <w:t xml:space="preserve">Présentation technique (choix des espèces, vocation, techniques culturales, etc.) </w:t>
      </w:r>
    </w:p>
    <w:p w14:paraId="64CBBBCB" w14:textId="77777777" w:rsidR="00D67E67" w:rsidRPr="00D67E67" w:rsidRDefault="00D67E67" w:rsidP="003E5043">
      <w:pPr>
        <w:pStyle w:val="Listecouleur-Accent12"/>
        <w:widowControl/>
        <w:numPr>
          <w:ilvl w:val="0"/>
          <w:numId w:val="114"/>
        </w:numPr>
        <w:spacing w:after="0"/>
        <w:ind w:left="360"/>
        <w:jc w:val="left"/>
        <w:rPr>
          <w:rFonts w:ascii="Times New Roman" w:hAnsi="Times New Roman"/>
          <w:lang w:val="fr-FR"/>
        </w:rPr>
      </w:pPr>
      <w:r w:rsidRPr="00D67E67">
        <w:rPr>
          <w:rFonts w:ascii="Times New Roman" w:hAnsi="Times New Roman"/>
          <w:lang w:val="fr-FR"/>
        </w:rPr>
        <w:t>Plan d’exécution (sous activités, objectifs, responsables, coût, calendrier)</w:t>
      </w:r>
    </w:p>
    <w:p w14:paraId="76F05986" w14:textId="77777777" w:rsidR="00D67E67" w:rsidRPr="00D67E67" w:rsidRDefault="00D67E67" w:rsidP="003E5043">
      <w:pPr>
        <w:pStyle w:val="Listecouleur-Accent12"/>
        <w:widowControl/>
        <w:numPr>
          <w:ilvl w:val="0"/>
          <w:numId w:val="114"/>
        </w:numPr>
        <w:spacing w:after="0"/>
        <w:ind w:left="360"/>
        <w:jc w:val="left"/>
        <w:rPr>
          <w:rFonts w:ascii="Times New Roman" w:hAnsi="Times New Roman"/>
          <w:lang w:val="fr-FR"/>
        </w:rPr>
      </w:pPr>
      <w:r w:rsidRPr="00D67E67">
        <w:rPr>
          <w:rFonts w:ascii="Times New Roman" w:hAnsi="Times New Roman"/>
          <w:lang w:val="fr-FR"/>
        </w:rPr>
        <w:lastRenderedPageBreak/>
        <w:t>Plan d’entretien [sous activités (élagage, recepage), valorisation ou élimination des produits d’entretien, avec calendrier et responsables]</w:t>
      </w:r>
    </w:p>
    <w:p w14:paraId="7DA75067" w14:textId="77777777" w:rsidR="00D67E67" w:rsidRPr="00D67E67" w:rsidRDefault="00D67E67" w:rsidP="003E5043">
      <w:pPr>
        <w:pStyle w:val="Listecouleur-Accent12"/>
        <w:widowControl/>
        <w:numPr>
          <w:ilvl w:val="0"/>
          <w:numId w:val="114"/>
        </w:numPr>
        <w:spacing w:after="0"/>
        <w:ind w:left="360"/>
        <w:jc w:val="left"/>
        <w:rPr>
          <w:rFonts w:ascii="Times New Roman" w:hAnsi="Times New Roman"/>
          <w:lang w:val="fr-FR"/>
        </w:rPr>
      </w:pPr>
      <w:r w:rsidRPr="00D67E67">
        <w:rPr>
          <w:rFonts w:ascii="Times New Roman" w:hAnsi="Times New Roman"/>
          <w:lang w:val="fr-FR"/>
        </w:rPr>
        <w:t xml:space="preserve">Plan d’utilisation et exploitation des produits    </w:t>
      </w:r>
    </w:p>
    <w:p w14:paraId="16C480D2" w14:textId="77777777" w:rsidR="00D67E67" w:rsidRPr="00D67E67" w:rsidRDefault="00D67E67" w:rsidP="003E5043">
      <w:pPr>
        <w:pStyle w:val="Listecouleur-Accent12"/>
        <w:widowControl/>
        <w:numPr>
          <w:ilvl w:val="0"/>
          <w:numId w:val="114"/>
        </w:numPr>
        <w:spacing w:after="0"/>
        <w:ind w:left="360"/>
        <w:jc w:val="left"/>
        <w:rPr>
          <w:rFonts w:ascii="Times New Roman" w:hAnsi="Times New Roman"/>
          <w:lang w:val="fr-FR"/>
        </w:rPr>
      </w:pPr>
      <w:r w:rsidRPr="00D67E67">
        <w:rPr>
          <w:rFonts w:ascii="Times New Roman" w:hAnsi="Times New Roman"/>
          <w:lang w:val="fr-FR"/>
        </w:rPr>
        <w:t xml:space="preserve">Effets agro-écologiques et/ou socio économiques </w:t>
      </w:r>
    </w:p>
    <w:p w14:paraId="0B8EC671" w14:textId="77777777" w:rsidR="00D67E67" w:rsidRPr="00D67E67" w:rsidRDefault="00D67E67" w:rsidP="00D67E67">
      <w:pPr>
        <w:pStyle w:val="Listecouleur-Accent12"/>
        <w:spacing w:after="0"/>
        <w:ind w:left="0"/>
        <w:rPr>
          <w:rFonts w:ascii="Times New Roman" w:hAnsi="Times New Roman"/>
          <w:lang w:val="fr-FR"/>
        </w:rPr>
      </w:pPr>
    </w:p>
    <w:p w14:paraId="7F5FA1D5" w14:textId="77777777" w:rsidR="00D67E67" w:rsidRPr="00882711" w:rsidRDefault="00D67E67" w:rsidP="003E5043">
      <w:pPr>
        <w:pStyle w:val="Listecouleur-Accent12"/>
        <w:widowControl/>
        <w:numPr>
          <w:ilvl w:val="0"/>
          <w:numId w:val="111"/>
        </w:numPr>
        <w:spacing w:after="0"/>
        <w:jc w:val="left"/>
        <w:rPr>
          <w:rFonts w:ascii="Times New Roman" w:hAnsi="Times New Roman"/>
          <w:b/>
        </w:rPr>
      </w:pPr>
      <w:r w:rsidRPr="00882711">
        <w:rPr>
          <w:rFonts w:ascii="Times New Roman" w:hAnsi="Times New Roman"/>
          <w:b/>
        </w:rPr>
        <w:t xml:space="preserve">MISE EN ŒUVRE DU PLAN </w:t>
      </w:r>
    </w:p>
    <w:p w14:paraId="12D05ED8" w14:textId="77777777" w:rsidR="00D67E67" w:rsidRPr="00D67E67" w:rsidRDefault="00D67E67" w:rsidP="003E5043">
      <w:pPr>
        <w:pStyle w:val="Listecouleur-Accent12"/>
        <w:widowControl/>
        <w:numPr>
          <w:ilvl w:val="0"/>
          <w:numId w:val="97"/>
        </w:numPr>
        <w:spacing w:after="0"/>
        <w:jc w:val="left"/>
        <w:rPr>
          <w:rFonts w:ascii="Times New Roman" w:hAnsi="Times New Roman"/>
          <w:lang w:val="fr-FR"/>
        </w:rPr>
      </w:pPr>
      <w:r w:rsidRPr="00D67E67">
        <w:rPr>
          <w:rFonts w:ascii="Times New Roman" w:hAnsi="Times New Roman"/>
          <w:lang w:val="fr-FR"/>
        </w:rPr>
        <w:t>Arrangement institutionnel  pour la mise en œuvre  du plan d’aménagement</w:t>
      </w:r>
    </w:p>
    <w:p w14:paraId="5ED33EB0" w14:textId="77777777" w:rsidR="00D67E67" w:rsidRPr="00882711" w:rsidRDefault="00D67E67" w:rsidP="003E5043">
      <w:pPr>
        <w:pStyle w:val="Listecouleur-Accent12"/>
        <w:widowControl/>
        <w:numPr>
          <w:ilvl w:val="0"/>
          <w:numId w:val="109"/>
        </w:numPr>
        <w:spacing w:after="0"/>
        <w:jc w:val="left"/>
        <w:rPr>
          <w:rFonts w:ascii="Times New Roman" w:hAnsi="Times New Roman"/>
        </w:rPr>
      </w:pPr>
      <w:r w:rsidRPr="00882711">
        <w:rPr>
          <w:rFonts w:ascii="Times New Roman" w:hAnsi="Times New Roman"/>
        </w:rPr>
        <w:t>Autorités locales</w:t>
      </w:r>
    </w:p>
    <w:p w14:paraId="6918C4F2" w14:textId="77777777" w:rsidR="00D67E67" w:rsidRPr="00882711" w:rsidRDefault="00D67E67" w:rsidP="003E5043">
      <w:pPr>
        <w:pStyle w:val="Listecouleur-Accent12"/>
        <w:widowControl/>
        <w:numPr>
          <w:ilvl w:val="0"/>
          <w:numId w:val="109"/>
        </w:numPr>
        <w:spacing w:after="0"/>
        <w:jc w:val="left"/>
        <w:rPr>
          <w:rFonts w:ascii="Times New Roman" w:hAnsi="Times New Roman"/>
        </w:rPr>
      </w:pPr>
      <w:r w:rsidRPr="00882711">
        <w:rPr>
          <w:rFonts w:ascii="Times New Roman" w:hAnsi="Times New Roman"/>
        </w:rPr>
        <w:t>Le comité de suivi</w:t>
      </w:r>
    </w:p>
    <w:p w14:paraId="76485E0A" w14:textId="77777777" w:rsidR="00D67E67" w:rsidRPr="00882711" w:rsidRDefault="00D67E67" w:rsidP="003E5043">
      <w:pPr>
        <w:pStyle w:val="Listecouleur-Accent12"/>
        <w:widowControl/>
        <w:numPr>
          <w:ilvl w:val="0"/>
          <w:numId w:val="109"/>
        </w:numPr>
        <w:spacing w:after="0"/>
        <w:jc w:val="left"/>
        <w:rPr>
          <w:rFonts w:ascii="Times New Roman" w:hAnsi="Times New Roman"/>
        </w:rPr>
      </w:pPr>
      <w:r w:rsidRPr="00882711">
        <w:rPr>
          <w:rFonts w:ascii="Times New Roman" w:hAnsi="Times New Roman"/>
        </w:rPr>
        <w:t xml:space="preserve">Les OP </w:t>
      </w:r>
    </w:p>
    <w:p w14:paraId="514C9593" w14:textId="77777777" w:rsidR="00D67E67" w:rsidRPr="00882711" w:rsidRDefault="00D67E67" w:rsidP="003E5043">
      <w:pPr>
        <w:pStyle w:val="Listecouleur-Accent12"/>
        <w:widowControl/>
        <w:numPr>
          <w:ilvl w:val="0"/>
          <w:numId w:val="109"/>
        </w:numPr>
        <w:spacing w:after="0"/>
        <w:jc w:val="left"/>
        <w:rPr>
          <w:rFonts w:ascii="Times New Roman" w:hAnsi="Times New Roman"/>
        </w:rPr>
      </w:pPr>
      <w:r w:rsidRPr="00882711">
        <w:rPr>
          <w:rFonts w:ascii="Times New Roman" w:hAnsi="Times New Roman"/>
        </w:rPr>
        <w:t xml:space="preserve">Organismes partenaires </w:t>
      </w:r>
    </w:p>
    <w:p w14:paraId="021310A2" w14:textId="77777777" w:rsidR="00D67E67" w:rsidRPr="00D67E67" w:rsidRDefault="00D67E67" w:rsidP="003E5043">
      <w:pPr>
        <w:pStyle w:val="Listecouleur-Accent12"/>
        <w:widowControl/>
        <w:numPr>
          <w:ilvl w:val="0"/>
          <w:numId w:val="97"/>
        </w:numPr>
        <w:spacing w:after="0"/>
        <w:jc w:val="left"/>
        <w:rPr>
          <w:rFonts w:ascii="Times New Roman" w:hAnsi="Times New Roman"/>
          <w:lang w:val="fr-FR"/>
        </w:rPr>
      </w:pPr>
      <w:r w:rsidRPr="00D67E67">
        <w:rPr>
          <w:rFonts w:ascii="Times New Roman" w:hAnsi="Times New Roman"/>
          <w:lang w:val="fr-FR"/>
        </w:rPr>
        <w:t>Calendrier prévisionnel indicatif et coût estimatif</w:t>
      </w:r>
    </w:p>
    <w:p w14:paraId="3071BD5E" w14:textId="77777777" w:rsidR="00D67E67" w:rsidRPr="00D67E67" w:rsidRDefault="00D67E67" w:rsidP="003E5043">
      <w:pPr>
        <w:pStyle w:val="Listecouleur-Accent12"/>
        <w:widowControl/>
        <w:numPr>
          <w:ilvl w:val="0"/>
          <w:numId w:val="97"/>
        </w:numPr>
        <w:spacing w:after="0"/>
        <w:jc w:val="left"/>
        <w:rPr>
          <w:rFonts w:ascii="Times New Roman" w:hAnsi="Times New Roman"/>
          <w:lang w:val="fr-FR"/>
        </w:rPr>
      </w:pPr>
      <w:r w:rsidRPr="00D67E67">
        <w:rPr>
          <w:rFonts w:ascii="Times New Roman" w:hAnsi="Times New Roman"/>
          <w:lang w:val="fr-FR"/>
        </w:rPr>
        <w:t>Appui à la mise en œuvre des aménagements</w:t>
      </w:r>
    </w:p>
    <w:p w14:paraId="167A8091" w14:textId="77777777" w:rsidR="00D67E67" w:rsidRPr="00D67E67" w:rsidRDefault="00A261FD" w:rsidP="003E5043">
      <w:pPr>
        <w:pStyle w:val="Listecouleur-Accent12"/>
        <w:widowControl/>
        <w:numPr>
          <w:ilvl w:val="0"/>
          <w:numId w:val="110"/>
        </w:numPr>
        <w:spacing w:after="0"/>
        <w:jc w:val="left"/>
        <w:rPr>
          <w:rFonts w:ascii="Times New Roman" w:hAnsi="Times New Roman"/>
          <w:lang w:val="fr-FR"/>
        </w:rPr>
      </w:pPr>
      <w:r>
        <w:rPr>
          <w:rFonts w:ascii="Times New Roman" w:hAnsi="Times New Roman"/>
          <w:lang w:val="fr-FR"/>
        </w:rPr>
        <w:t>Appui du PADAP</w:t>
      </w:r>
      <w:r w:rsidR="00D67E67" w:rsidRPr="00D67E67">
        <w:rPr>
          <w:rFonts w:ascii="Times New Roman" w:hAnsi="Times New Roman"/>
          <w:lang w:val="fr-FR"/>
        </w:rPr>
        <w:t xml:space="preserve"> pour l’exécution</w:t>
      </w:r>
    </w:p>
    <w:p w14:paraId="74A2F4BE" w14:textId="77777777" w:rsidR="00D67E67" w:rsidRPr="00D67E67" w:rsidRDefault="00D67E67" w:rsidP="003E5043">
      <w:pPr>
        <w:pStyle w:val="Listecouleur-Accent12"/>
        <w:widowControl/>
        <w:numPr>
          <w:ilvl w:val="0"/>
          <w:numId w:val="110"/>
        </w:numPr>
        <w:spacing w:after="0"/>
        <w:jc w:val="left"/>
        <w:rPr>
          <w:rFonts w:ascii="Times New Roman" w:hAnsi="Times New Roman"/>
          <w:lang w:val="fr-FR"/>
        </w:rPr>
      </w:pPr>
      <w:r w:rsidRPr="00D67E67">
        <w:rPr>
          <w:rFonts w:ascii="Times New Roman" w:hAnsi="Times New Roman"/>
          <w:lang w:val="fr-FR"/>
        </w:rPr>
        <w:t>Appuis d’autres partenaires pour la poursuite des activités [matérialisés par des conventions ou</w:t>
      </w:r>
      <w:r w:rsidR="001E766A">
        <w:rPr>
          <w:rFonts w:ascii="Times New Roman" w:hAnsi="Times New Roman"/>
          <w:lang w:val="fr-FR"/>
        </w:rPr>
        <w:t xml:space="preserve"> protocoles (exemples : avec DR</w:t>
      </w:r>
      <w:r w:rsidRPr="00D67E67">
        <w:rPr>
          <w:rFonts w:ascii="Times New Roman" w:hAnsi="Times New Roman"/>
          <w:lang w:val="fr-FR"/>
        </w:rPr>
        <w:t>A</w:t>
      </w:r>
      <w:r w:rsidR="001E766A">
        <w:rPr>
          <w:rFonts w:ascii="Times New Roman" w:hAnsi="Times New Roman"/>
          <w:lang w:val="fr-FR"/>
        </w:rPr>
        <w:t>E</w:t>
      </w:r>
      <w:r w:rsidRPr="00D67E67">
        <w:rPr>
          <w:rFonts w:ascii="Times New Roman" w:hAnsi="Times New Roman"/>
          <w:lang w:val="fr-FR"/>
        </w:rPr>
        <w:t xml:space="preserve"> pour l’arboriculture et SCV, avec DREEMF pour le reboisement, </w:t>
      </w:r>
      <w:r w:rsidRPr="00D67E67">
        <w:rPr>
          <w:rFonts w:ascii="Times New Roman" w:hAnsi="Times New Roman"/>
          <w:b/>
          <w:i/>
          <w:lang w:val="fr-FR"/>
        </w:rPr>
        <w:t>etc.</w:t>
      </w:r>
      <w:r w:rsidRPr="00D67E67">
        <w:rPr>
          <w:rFonts w:ascii="Times New Roman" w:hAnsi="Times New Roman"/>
          <w:lang w:val="fr-FR"/>
        </w:rPr>
        <w:t xml:space="preserve">) </w:t>
      </w:r>
    </w:p>
    <w:p w14:paraId="2A941476" w14:textId="77777777" w:rsidR="00D67E67" w:rsidRPr="00D67E67" w:rsidRDefault="00D67E67" w:rsidP="003E5043">
      <w:pPr>
        <w:pStyle w:val="Listecouleur-Accent12"/>
        <w:widowControl/>
        <w:numPr>
          <w:ilvl w:val="0"/>
          <w:numId w:val="97"/>
        </w:numPr>
        <w:spacing w:after="0"/>
        <w:jc w:val="left"/>
        <w:rPr>
          <w:rFonts w:ascii="Times New Roman" w:hAnsi="Times New Roman"/>
          <w:lang w:val="fr-FR"/>
        </w:rPr>
      </w:pPr>
      <w:r w:rsidRPr="00D67E67">
        <w:rPr>
          <w:rFonts w:ascii="Times New Roman" w:hAnsi="Times New Roman"/>
          <w:lang w:val="fr-FR"/>
        </w:rPr>
        <w:t>Conventions locales pour la gestion des terres aménagées  (</w:t>
      </w:r>
      <w:r w:rsidRPr="00D67E67">
        <w:rPr>
          <w:rFonts w:ascii="Times New Roman" w:hAnsi="Times New Roman"/>
          <w:b/>
          <w:i/>
          <w:lang w:val="fr-FR"/>
        </w:rPr>
        <w:t>Dina</w:t>
      </w:r>
      <w:r w:rsidRPr="00D67E67">
        <w:rPr>
          <w:rFonts w:ascii="Times New Roman" w:hAnsi="Times New Roman"/>
          <w:lang w:val="fr-FR"/>
        </w:rPr>
        <w:t>, contrat sociale, etc.)</w:t>
      </w:r>
    </w:p>
    <w:p w14:paraId="0DE1BB07" w14:textId="77777777" w:rsidR="00D67E67" w:rsidRPr="00D67E67" w:rsidRDefault="00D67E67" w:rsidP="00D67E67">
      <w:pPr>
        <w:pStyle w:val="Listecouleur-Accent12"/>
        <w:spacing w:after="0"/>
        <w:ind w:left="1440"/>
        <w:rPr>
          <w:rFonts w:ascii="Times New Roman" w:hAnsi="Times New Roman"/>
          <w:lang w:val="fr-FR"/>
        </w:rPr>
      </w:pPr>
    </w:p>
    <w:p w14:paraId="27D0ABF3" w14:textId="77777777" w:rsidR="00D67E67" w:rsidRPr="00882711" w:rsidRDefault="00D67E67" w:rsidP="003E5043">
      <w:pPr>
        <w:pStyle w:val="Listecouleur-Accent12"/>
        <w:widowControl/>
        <w:numPr>
          <w:ilvl w:val="0"/>
          <w:numId w:val="97"/>
        </w:numPr>
        <w:spacing w:after="0"/>
        <w:jc w:val="left"/>
        <w:rPr>
          <w:rFonts w:ascii="Times New Roman" w:hAnsi="Times New Roman"/>
        </w:rPr>
      </w:pPr>
      <w:r w:rsidRPr="00882711">
        <w:rPr>
          <w:rFonts w:ascii="Times New Roman" w:hAnsi="Times New Roman"/>
        </w:rPr>
        <w:t xml:space="preserve">Suivi et évaluation </w:t>
      </w:r>
    </w:p>
    <w:p w14:paraId="0B6149CB" w14:textId="77777777" w:rsidR="00D67E67" w:rsidRPr="00882711" w:rsidRDefault="00D67E67" w:rsidP="00D67E67">
      <w:pPr>
        <w:pStyle w:val="Listecouleur-Accent12"/>
        <w:spacing w:after="0"/>
        <w:ind w:left="0"/>
        <w:rPr>
          <w:rFonts w:ascii="Times New Roman" w:hAnsi="Times New Roman"/>
        </w:rPr>
      </w:pPr>
    </w:p>
    <w:p w14:paraId="2E58B349" w14:textId="77777777" w:rsidR="00D67E67" w:rsidRPr="00882711" w:rsidRDefault="00D67E67" w:rsidP="00D67E67">
      <w:pPr>
        <w:pStyle w:val="Listecouleur-Accent12"/>
        <w:spacing w:after="0"/>
        <w:ind w:left="0"/>
        <w:rPr>
          <w:rFonts w:ascii="Times New Roman" w:hAnsi="Times New Roman"/>
          <w:b/>
        </w:rPr>
      </w:pPr>
      <w:r w:rsidRPr="00882711">
        <w:rPr>
          <w:rFonts w:ascii="Times New Roman" w:hAnsi="Times New Roman"/>
          <w:b/>
        </w:rPr>
        <w:t xml:space="preserve">ANNEXES </w:t>
      </w:r>
    </w:p>
    <w:p w14:paraId="1BE2B663" w14:textId="77777777" w:rsidR="00D67E67" w:rsidRPr="00D67E67" w:rsidRDefault="00D67E67" w:rsidP="003E5043">
      <w:pPr>
        <w:pStyle w:val="Listecouleur-Accent12"/>
        <w:widowControl/>
        <w:numPr>
          <w:ilvl w:val="0"/>
          <w:numId w:val="97"/>
        </w:numPr>
        <w:spacing w:after="0"/>
        <w:jc w:val="left"/>
        <w:rPr>
          <w:rFonts w:ascii="Times New Roman" w:hAnsi="Times New Roman"/>
          <w:lang w:val="fr-FR"/>
        </w:rPr>
      </w:pPr>
      <w:r w:rsidRPr="00D67E67">
        <w:rPr>
          <w:rFonts w:ascii="Times New Roman" w:hAnsi="Times New Roman"/>
          <w:lang w:val="fr-FR"/>
        </w:rPr>
        <w:t>PV divers avec fiches de présence</w:t>
      </w:r>
    </w:p>
    <w:p w14:paraId="637BB6A6" w14:textId="77777777" w:rsidR="00D67E67" w:rsidRPr="00882711" w:rsidRDefault="00D67E67" w:rsidP="003E5043">
      <w:pPr>
        <w:pStyle w:val="Listecouleur-Accent12"/>
        <w:widowControl/>
        <w:numPr>
          <w:ilvl w:val="0"/>
          <w:numId w:val="97"/>
        </w:numPr>
        <w:spacing w:after="0"/>
        <w:jc w:val="left"/>
        <w:rPr>
          <w:rFonts w:ascii="Times New Roman" w:hAnsi="Times New Roman"/>
        </w:rPr>
      </w:pPr>
      <w:r w:rsidRPr="00882711">
        <w:rPr>
          <w:rFonts w:ascii="Times New Roman" w:hAnsi="Times New Roman"/>
        </w:rPr>
        <w:t>Détails des prix</w:t>
      </w:r>
    </w:p>
    <w:p w14:paraId="1C1AF179" w14:textId="77777777" w:rsidR="00D67E67" w:rsidRPr="00882711" w:rsidRDefault="00D67E67" w:rsidP="003E5043">
      <w:pPr>
        <w:pStyle w:val="Listecouleur-Accent12"/>
        <w:widowControl/>
        <w:numPr>
          <w:ilvl w:val="0"/>
          <w:numId w:val="97"/>
        </w:numPr>
        <w:spacing w:after="0"/>
        <w:jc w:val="left"/>
        <w:rPr>
          <w:rFonts w:ascii="Times New Roman" w:hAnsi="Times New Roman"/>
        </w:rPr>
      </w:pPr>
      <w:r w:rsidRPr="00882711">
        <w:rPr>
          <w:rFonts w:ascii="Times New Roman" w:hAnsi="Times New Roman"/>
        </w:rPr>
        <w:t>Les conventions avec d’autres partenaires</w:t>
      </w:r>
    </w:p>
    <w:p w14:paraId="50AE6967" w14:textId="77777777" w:rsidR="00D67E67" w:rsidRPr="00882711" w:rsidRDefault="00D67E67" w:rsidP="003E5043">
      <w:pPr>
        <w:pStyle w:val="Listecouleur-Accent12"/>
        <w:widowControl/>
        <w:numPr>
          <w:ilvl w:val="0"/>
          <w:numId w:val="97"/>
        </w:numPr>
        <w:spacing w:after="0"/>
        <w:jc w:val="left"/>
        <w:rPr>
          <w:rFonts w:ascii="Times New Roman" w:hAnsi="Times New Roman"/>
        </w:rPr>
      </w:pPr>
      <w:r w:rsidRPr="00882711">
        <w:rPr>
          <w:rFonts w:ascii="Times New Roman" w:hAnsi="Times New Roman"/>
        </w:rPr>
        <w:t xml:space="preserve">Cartes, </w:t>
      </w:r>
      <w:r w:rsidRPr="00882711">
        <w:rPr>
          <w:rFonts w:ascii="Times New Roman" w:hAnsi="Times New Roman"/>
          <w:b/>
          <w:i/>
        </w:rPr>
        <w:t>etc.</w:t>
      </w:r>
    </w:p>
    <w:p w14:paraId="4E0E61F8" w14:textId="77777777" w:rsidR="00D67E67" w:rsidRDefault="00D67E67" w:rsidP="00460DF9">
      <w:pPr>
        <w:pStyle w:val="Heading2"/>
        <w:rPr>
          <w:szCs w:val="24"/>
        </w:rPr>
      </w:pPr>
    </w:p>
    <w:p w14:paraId="18D140DC" w14:textId="77777777" w:rsidR="00D67E67" w:rsidRDefault="00D67E67" w:rsidP="00D67E67"/>
    <w:p w14:paraId="2EB202A0" w14:textId="77777777" w:rsidR="00D67E67" w:rsidRDefault="00D67E67" w:rsidP="00D67E67"/>
    <w:p w14:paraId="7E1B91A2" w14:textId="77777777" w:rsidR="00D67E67" w:rsidRDefault="00D67E67" w:rsidP="00D67E67"/>
    <w:p w14:paraId="02AEE812" w14:textId="77777777" w:rsidR="00D67E67" w:rsidRDefault="00D67E67" w:rsidP="00D67E67"/>
    <w:p w14:paraId="0B09A387" w14:textId="77777777" w:rsidR="00D67E67" w:rsidRDefault="00D67E67" w:rsidP="00D67E67"/>
    <w:p w14:paraId="0BD3333D" w14:textId="77777777" w:rsidR="00D67E67" w:rsidRDefault="00D67E67" w:rsidP="00D67E67"/>
    <w:p w14:paraId="40615051" w14:textId="77777777" w:rsidR="00D67E67" w:rsidRDefault="00D67E67" w:rsidP="00D67E67"/>
    <w:p w14:paraId="7053019A" w14:textId="77777777" w:rsidR="00D67E67" w:rsidRDefault="00D67E67" w:rsidP="00D67E67"/>
    <w:p w14:paraId="3B716383" w14:textId="77777777" w:rsidR="00D67E67" w:rsidRDefault="00D67E67" w:rsidP="00D67E67"/>
    <w:p w14:paraId="08036818" w14:textId="77777777" w:rsidR="00D67E67" w:rsidRDefault="00D67E67" w:rsidP="00D67E67"/>
    <w:p w14:paraId="05BD097C" w14:textId="77777777" w:rsidR="00D67E67" w:rsidRDefault="00D67E67" w:rsidP="00D67E67"/>
    <w:p w14:paraId="40218654" w14:textId="77777777" w:rsidR="00D67E67" w:rsidRDefault="00D67E67" w:rsidP="00D67E67"/>
    <w:p w14:paraId="612B2BC4" w14:textId="77777777" w:rsidR="00D67E67" w:rsidRDefault="00D67E67" w:rsidP="00D67E67"/>
    <w:p w14:paraId="503AE395" w14:textId="77777777" w:rsidR="00D67E67" w:rsidRDefault="00D67E67" w:rsidP="00D67E67"/>
    <w:p w14:paraId="7E399BC0" w14:textId="77777777" w:rsidR="00D67E67" w:rsidRDefault="00D67E67" w:rsidP="00D67E67"/>
    <w:p w14:paraId="0318FFAD" w14:textId="77777777" w:rsidR="00D67E67" w:rsidRDefault="00D67E67" w:rsidP="00D67E67"/>
    <w:p w14:paraId="71154B1D" w14:textId="77777777" w:rsidR="00D67E67" w:rsidRDefault="00D67E67" w:rsidP="00D67E67"/>
    <w:p w14:paraId="58EF8B60" w14:textId="77777777" w:rsidR="00D67E67" w:rsidRDefault="00D67E67" w:rsidP="00D67E67"/>
    <w:p w14:paraId="78C2CBBF" w14:textId="77777777" w:rsidR="00D67E67" w:rsidRDefault="00D67E67" w:rsidP="00D67E67"/>
    <w:p w14:paraId="640F517A" w14:textId="77777777" w:rsidR="00D67E67" w:rsidRDefault="00D67E67" w:rsidP="00D67E67"/>
    <w:p w14:paraId="3AB58F29" w14:textId="77777777" w:rsidR="00D67E67" w:rsidRDefault="00D67E67" w:rsidP="00D67E67"/>
    <w:p w14:paraId="6241E991" w14:textId="77777777" w:rsidR="00D67E67" w:rsidRDefault="00D67E67" w:rsidP="00D67E67"/>
    <w:p w14:paraId="15AA3911" w14:textId="77777777" w:rsidR="00D67E67" w:rsidRDefault="00D67E67" w:rsidP="00D67E67"/>
    <w:p w14:paraId="3E5C0F67" w14:textId="77777777" w:rsidR="00D67E67" w:rsidRPr="00D67E67" w:rsidRDefault="00D67E67" w:rsidP="00D67E67"/>
    <w:p w14:paraId="6CC7AE2B" w14:textId="77777777" w:rsidR="00D67E67" w:rsidRPr="0054034D" w:rsidRDefault="00D67E67" w:rsidP="001C3407">
      <w:pPr>
        <w:pStyle w:val="Heading2"/>
      </w:pPr>
      <w:bookmarkStart w:id="395" w:name="_Toc343522769"/>
      <w:r w:rsidRPr="0054034D">
        <w:lastRenderedPageBreak/>
        <w:t>Anne</w:t>
      </w:r>
      <w:r w:rsidR="0054034D" w:rsidRPr="0054034D">
        <w:t>xe 1</w:t>
      </w:r>
      <w:r w:rsidR="00462EF9">
        <w:t>7</w:t>
      </w:r>
      <w:r w:rsidRPr="0054034D">
        <w:t> : TDR de l’ONG chargée de la sensibilisation</w:t>
      </w:r>
      <w:bookmarkEnd w:id="395"/>
    </w:p>
    <w:p w14:paraId="437199F6" w14:textId="77777777" w:rsidR="00D67E67" w:rsidRDefault="00D67E67" w:rsidP="00D67E67">
      <w:pPr>
        <w:jc w:val="both"/>
        <w:rPr>
          <w:sz w:val="22"/>
          <w:szCs w:val="22"/>
        </w:rPr>
      </w:pPr>
    </w:p>
    <w:p w14:paraId="782C5365" w14:textId="77777777" w:rsidR="00A06FD1" w:rsidRPr="00250084" w:rsidRDefault="00A06FD1" w:rsidP="00A06FD1">
      <w:pPr>
        <w:rPr>
          <w:b/>
          <w:i/>
          <w:sz w:val="22"/>
          <w:szCs w:val="22"/>
        </w:rPr>
      </w:pPr>
      <w:r w:rsidRPr="00250084">
        <w:rPr>
          <w:b/>
          <w:i/>
          <w:sz w:val="22"/>
          <w:szCs w:val="22"/>
        </w:rPr>
        <w:t>I. Introduction et contexte</w:t>
      </w:r>
    </w:p>
    <w:p w14:paraId="57885282" w14:textId="77777777" w:rsidR="00A06FD1" w:rsidRPr="005B1A08" w:rsidRDefault="00A06FD1" w:rsidP="00A06FD1">
      <w:pPr>
        <w:jc w:val="both"/>
        <w:rPr>
          <w:sz w:val="22"/>
          <w:szCs w:val="22"/>
        </w:rPr>
      </w:pPr>
      <w:r w:rsidRPr="005B1A08">
        <w:rPr>
          <w:sz w:val="22"/>
          <w:szCs w:val="22"/>
        </w:rPr>
        <w:t xml:space="preserve">Cette partie sera complétée au moment opportun et devra donner les informations nécessaires relatives au contexte et </w:t>
      </w:r>
      <w:r>
        <w:rPr>
          <w:sz w:val="22"/>
          <w:szCs w:val="22"/>
        </w:rPr>
        <w:t>aux</w:t>
      </w:r>
      <w:r w:rsidRPr="005B1A08">
        <w:rPr>
          <w:sz w:val="22"/>
          <w:szCs w:val="22"/>
        </w:rPr>
        <w:t xml:space="preserve"> approches méthodologiques à entreprendre. </w:t>
      </w:r>
    </w:p>
    <w:p w14:paraId="23D23925" w14:textId="77777777" w:rsidR="00A06FD1" w:rsidRPr="005B1A08" w:rsidRDefault="00A06FD1" w:rsidP="00A06FD1">
      <w:pPr>
        <w:jc w:val="both"/>
        <w:rPr>
          <w:sz w:val="22"/>
          <w:szCs w:val="22"/>
        </w:rPr>
      </w:pPr>
    </w:p>
    <w:p w14:paraId="52E6F3D7" w14:textId="77777777" w:rsidR="00A06FD1" w:rsidRPr="00250084" w:rsidRDefault="00A06FD1" w:rsidP="00A06FD1">
      <w:pPr>
        <w:rPr>
          <w:b/>
          <w:i/>
          <w:sz w:val="22"/>
          <w:szCs w:val="22"/>
        </w:rPr>
      </w:pPr>
      <w:r w:rsidRPr="00250084">
        <w:rPr>
          <w:b/>
          <w:i/>
          <w:sz w:val="22"/>
          <w:szCs w:val="22"/>
        </w:rPr>
        <w:t>II. Objectifs de l</w:t>
      </w:r>
      <w:r w:rsidR="00B3234A">
        <w:rPr>
          <w:b/>
          <w:i/>
          <w:sz w:val="22"/>
          <w:szCs w:val="22"/>
        </w:rPr>
        <w:t>a prestation</w:t>
      </w:r>
    </w:p>
    <w:p w14:paraId="0125702D" w14:textId="77777777" w:rsidR="00A06FD1" w:rsidRDefault="00A06FD1" w:rsidP="00A06FD1">
      <w:pPr>
        <w:jc w:val="both"/>
        <w:rPr>
          <w:sz w:val="22"/>
          <w:szCs w:val="22"/>
        </w:rPr>
      </w:pPr>
      <w:r w:rsidRPr="005B1A08">
        <w:rPr>
          <w:sz w:val="22"/>
          <w:szCs w:val="22"/>
        </w:rPr>
        <w:t>Cette section montrera (i) les objectifs et les activités du projet prévu</w:t>
      </w:r>
      <w:r>
        <w:rPr>
          <w:sz w:val="22"/>
          <w:szCs w:val="22"/>
        </w:rPr>
        <w:t>s</w:t>
      </w:r>
      <w:r w:rsidRPr="005B1A08">
        <w:rPr>
          <w:sz w:val="22"/>
          <w:szCs w:val="22"/>
        </w:rPr>
        <w:t xml:space="preserve"> dans le cadre du </w:t>
      </w:r>
      <w:r w:rsidR="0029104F">
        <w:rPr>
          <w:sz w:val="22"/>
          <w:szCs w:val="22"/>
        </w:rPr>
        <w:t>Projet PADAP</w:t>
      </w:r>
      <w:r>
        <w:rPr>
          <w:sz w:val="22"/>
          <w:szCs w:val="22"/>
        </w:rPr>
        <w:t>, et (ii) indiquera l’importance des activités d’information et de sensibilisation à conduire</w:t>
      </w:r>
      <w:r w:rsidR="009F5F4B">
        <w:rPr>
          <w:sz w:val="22"/>
          <w:szCs w:val="22"/>
        </w:rPr>
        <w:t xml:space="preserve"> et les résultats attendus.</w:t>
      </w:r>
    </w:p>
    <w:p w14:paraId="144D257F" w14:textId="77777777" w:rsidR="00D67E67" w:rsidRPr="00D67E67" w:rsidRDefault="00D67E67" w:rsidP="00D67E67">
      <w:pPr>
        <w:jc w:val="both"/>
        <w:rPr>
          <w:sz w:val="22"/>
          <w:szCs w:val="22"/>
        </w:rPr>
      </w:pPr>
    </w:p>
    <w:p w14:paraId="6EA446FC" w14:textId="77777777" w:rsidR="00D67E67" w:rsidRPr="00D67E67" w:rsidRDefault="00D67E67" w:rsidP="00D67E67">
      <w:pPr>
        <w:jc w:val="both"/>
        <w:rPr>
          <w:sz w:val="22"/>
          <w:szCs w:val="22"/>
        </w:rPr>
      </w:pPr>
      <w:r w:rsidRPr="00D67E67">
        <w:rPr>
          <w:sz w:val="22"/>
          <w:szCs w:val="22"/>
        </w:rPr>
        <w:t xml:space="preserve">Les objectifs spécifiques de cette prestation sont de : </w:t>
      </w:r>
    </w:p>
    <w:p w14:paraId="2F4432B0" w14:textId="77777777" w:rsidR="00D67E67" w:rsidRPr="00D67E67" w:rsidRDefault="00D67E67" w:rsidP="00D67E67">
      <w:pPr>
        <w:jc w:val="both"/>
        <w:rPr>
          <w:sz w:val="22"/>
          <w:szCs w:val="22"/>
        </w:rPr>
      </w:pPr>
      <w:r w:rsidRPr="00D67E67">
        <w:rPr>
          <w:sz w:val="22"/>
          <w:szCs w:val="22"/>
        </w:rPr>
        <w:t>préparer la population à bien mener et gérer les activités agricoles.</w:t>
      </w:r>
    </w:p>
    <w:p w14:paraId="665952D7" w14:textId="77777777" w:rsidR="00D67E67" w:rsidRPr="00D67E67" w:rsidRDefault="00D67E67" w:rsidP="00D67E67">
      <w:pPr>
        <w:jc w:val="both"/>
        <w:rPr>
          <w:sz w:val="22"/>
          <w:szCs w:val="22"/>
        </w:rPr>
      </w:pPr>
    </w:p>
    <w:p w14:paraId="0BCBF832" w14:textId="77777777" w:rsidR="00D67E67" w:rsidRPr="00D67E67" w:rsidRDefault="00D67E67" w:rsidP="00D67E67">
      <w:pPr>
        <w:jc w:val="both"/>
        <w:rPr>
          <w:b/>
          <w:i/>
          <w:sz w:val="22"/>
          <w:szCs w:val="22"/>
        </w:rPr>
      </w:pPr>
      <w:r w:rsidRPr="00D67E67">
        <w:rPr>
          <w:b/>
          <w:i/>
          <w:sz w:val="22"/>
          <w:szCs w:val="22"/>
        </w:rPr>
        <w:t>Tâche et mandat</w:t>
      </w:r>
    </w:p>
    <w:p w14:paraId="2AFD53D5" w14:textId="77777777" w:rsidR="00D67E67" w:rsidRPr="00D67E67" w:rsidRDefault="00D67E67" w:rsidP="00D67E67">
      <w:pPr>
        <w:jc w:val="both"/>
        <w:rPr>
          <w:sz w:val="22"/>
          <w:szCs w:val="22"/>
        </w:rPr>
      </w:pPr>
      <w:r w:rsidRPr="00D67E67">
        <w:rPr>
          <w:sz w:val="22"/>
          <w:szCs w:val="22"/>
        </w:rPr>
        <w:t>L’ONG veillera à :</w:t>
      </w:r>
    </w:p>
    <w:p w14:paraId="5385D8A9" w14:textId="77777777" w:rsidR="0029104F" w:rsidRDefault="0029104F" w:rsidP="003E5043">
      <w:pPr>
        <w:pStyle w:val="Listecouleur-Accent12"/>
        <w:widowControl/>
        <w:numPr>
          <w:ilvl w:val="0"/>
          <w:numId w:val="115"/>
        </w:numPr>
        <w:spacing w:after="0"/>
        <w:rPr>
          <w:rFonts w:ascii="Times New Roman" w:hAnsi="Times New Roman"/>
          <w:sz w:val="22"/>
          <w:szCs w:val="22"/>
          <w:lang w:val="fr-FR"/>
        </w:rPr>
      </w:pPr>
      <w:r>
        <w:rPr>
          <w:rFonts w:ascii="Times New Roman" w:hAnsi="Times New Roman"/>
          <w:sz w:val="22"/>
          <w:szCs w:val="22"/>
          <w:lang w:val="fr-FR"/>
        </w:rPr>
        <w:t>Sensibiliser les populations sur les composantes du PADAP ;</w:t>
      </w:r>
    </w:p>
    <w:p w14:paraId="50D5B3C5" w14:textId="77777777" w:rsidR="0029104F" w:rsidRDefault="0029104F" w:rsidP="003E5043">
      <w:pPr>
        <w:pStyle w:val="Listecouleur-Accent12"/>
        <w:widowControl/>
        <w:numPr>
          <w:ilvl w:val="0"/>
          <w:numId w:val="115"/>
        </w:numPr>
        <w:spacing w:after="0"/>
        <w:rPr>
          <w:rFonts w:ascii="Times New Roman" w:hAnsi="Times New Roman"/>
          <w:sz w:val="22"/>
          <w:szCs w:val="22"/>
          <w:lang w:val="fr-FR"/>
        </w:rPr>
      </w:pPr>
      <w:r>
        <w:rPr>
          <w:rFonts w:ascii="Times New Roman" w:hAnsi="Times New Roman"/>
          <w:sz w:val="22"/>
          <w:szCs w:val="22"/>
          <w:lang w:val="fr-FR"/>
        </w:rPr>
        <w:t>Sensibiliser les parties prenantes sur leur rôle et responsabilité dans la préparation et la mise en œuvre des activités du projet ;</w:t>
      </w:r>
    </w:p>
    <w:p w14:paraId="315E6761" w14:textId="77777777" w:rsidR="0029104F" w:rsidRDefault="0029104F" w:rsidP="003E5043">
      <w:pPr>
        <w:pStyle w:val="Listecouleur-Accent12"/>
        <w:widowControl/>
        <w:numPr>
          <w:ilvl w:val="0"/>
          <w:numId w:val="115"/>
        </w:numPr>
        <w:spacing w:after="0"/>
        <w:rPr>
          <w:rFonts w:ascii="Times New Roman" w:hAnsi="Times New Roman"/>
          <w:sz w:val="22"/>
          <w:szCs w:val="22"/>
          <w:lang w:val="fr-FR"/>
        </w:rPr>
      </w:pPr>
      <w:r>
        <w:rPr>
          <w:rFonts w:ascii="Times New Roman" w:hAnsi="Times New Roman"/>
          <w:sz w:val="22"/>
          <w:szCs w:val="22"/>
          <w:lang w:val="fr-FR"/>
        </w:rPr>
        <w:t>Sensibiliser les populations sur les opportunités des ouvrages hydrauliques et la nécessité de les préserver ;</w:t>
      </w:r>
    </w:p>
    <w:p w14:paraId="0DB0D3C6" w14:textId="77777777" w:rsidR="00B576AE" w:rsidRPr="00B576AE" w:rsidRDefault="0029104F" w:rsidP="003E5043">
      <w:pPr>
        <w:pStyle w:val="Listecouleur-Accent12"/>
        <w:widowControl/>
        <w:numPr>
          <w:ilvl w:val="0"/>
          <w:numId w:val="115"/>
        </w:numPr>
        <w:spacing w:after="0"/>
        <w:rPr>
          <w:rFonts w:ascii="Times New Roman" w:hAnsi="Times New Roman"/>
          <w:sz w:val="22"/>
          <w:szCs w:val="22"/>
          <w:lang w:val="fr-FR"/>
        </w:rPr>
      </w:pPr>
      <w:r>
        <w:rPr>
          <w:rFonts w:ascii="Times New Roman" w:hAnsi="Times New Roman"/>
          <w:sz w:val="22"/>
          <w:szCs w:val="22"/>
          <w:lang w:val="fr-FR"/>
        </w:rPr>
        <w:t>Développer des thématiques précis autour des liens entre développement agricole et protection de l’environnement</w:t>
      </w:r>
      <w:r w:rsidR="00B576AE">
        <w:rPr>
          <w:rFonts w:ascii="Times New Roman" w:hAnsi="Times New Roman"/>
          <w:sz w:val="22"/>
          <w:szCs w:val="22"/>
          <w:lang w:val="fr-FR"/>
        </w:rPr>
        <w:t> ;</w:t>
      </w:r>
    </w:p>
    <w:p w14:paraId="53B91D1C"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sensibiliser les femmes à l’action de terrain et les soutenir dans le processus de reconnaissance de leurs droits;</w:t>
      </w:r>
    </w:p>
    <w:p w14:paraId="7F9E8E44"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 xml:space="preserve">sensibiliser la population sur les aspects d’hygiène - assainissement/santé ; </w:t>
      </w:r>
    </w:p>
    <w:p w14:paraId="00C4B168"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 xml:space="preserve">sensibiliser les agents techniques et les producteurs agricoles concernés pour la gestion des infrastructures rurales; </w:t>
      </w:r>
    </w:p>
    <w:p w14:paraId="14D68913"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 xml:space="preserve">assurer le suivi et l'accompagnement des solutions mises en place ; </w:t>
      </w:r>
    </w:p>
    <w:p w14:paraId="05554A6A"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 xml:space="preserve">assurer l’interface entre les différents acteurs du projet (population, associations, collectivités locales, producteurs, services techniques) et gérer les conflits; </w:t>
      </w:r>
    </w:p>
    <w:p w14:paraId="34147F71"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 xml:space="preserve">organiser des séances d'information et d’animation dans chaque site ciblé; </w:t>
      </w:r>
    </w:p>
    <w:p w14:paraId="1169D35B"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 xml:space="preserve">organiser des assemblées populaires dans chaque site ; </w:t>
      </w:r>
    </w:p>
    <w:p w14:paraId="23DDF5DB" w14:textId="77777777" w:rsidR="00D67E67" w:rsidRPr="00D67E67" w:rsidRDefault="00D67E67" w:rsidP="003E5043">
      <w:pPr>
        <w:pStyle w:val="Listecouleur-Accent12"/>
        <w:widowControl/>
        <w:numPr>
          <w:ilvl w:val="0"/>
          <w:numId w:val="115"/>
        </w:numPr>
        <w:spacing w:after="0"/>
        <w:rPr>
          <w:rFonts w:ascii="Times New Roman" w:hAnsi="Times New Roman"/>
          <w:sz w:val="22"/>
          <w:szCs w:val="22"/>
          <w:lang w:val="fr-FR"/>
        </w:rPr>
      </w:pPr>
      <w:r w:rsidRPr="00D67E67">
        <w:rPr>
          <w:rFonts w:ascii="Times New Roman" w:hAnsi="Times New Roman"/>
          <w:sz w:val="22"/>
          <w:szCs w:val="22"/>
          <w:lang w:val="fr-FR"/>
        </w:rPr>
        <w:t>sensibiliser les populations par les biais des animateurs locaux préalablement formés ;</w:t>
      </w:r>
    </w:p>
    <w:p w14:paraId="152D9FB3" w14:textId="77777777" w:rsidR="00D67E67" w:rsidRPr="00D67E67" w:rsidRDefault="00D67E67" w:rsidP="00D67E67">
      <w:pPr>
        <w:jc w:val="both"/>
        <w:rPr>
          <w:sz w:val="22"/>
          <w:szCs w:val="22"/>
        </w:rPr>
      </w:pPr>
    </w:p>
    <w:p w14:paraId="12545CA6" w14:textId="77777777" w:rsidR="00D67E67" w:rsidRPr="00D67E67" w:rsidRDefault="00D67E67" w:rsidP="00D67E67">
      <w:pPr>
        <w:jc w:val="both"/>
        <w:rPr>
          <w:sz w:val="22"/>
          <w:szCs w:val="22"/>
        </w:rPr>
      </w:pPr>
      <w:r w:rsidRPr="00D67E67">
        <w:rPr>
          <w:sz w:val="22"/>
          <w:szCs w:val="22"/>
        </w:rPr>
        <w:t xml:space="preserve">etc. La sensibilisation va aussi porter sur l’élimination d’autres facteurs de vulnérabilité des activités agricoles tels que le VIH/SIDA, l’usage des pesticides et leurs risques. </w:t>
      </w:r>
    </w:p>
    <w:p w14:paraId="49731A7E" w14:textId="77777777" w:rsidR="00D67E67" w:rsidRPr="00D67E67" w:rsidRDefault="00D67E67" w:rsidP="00D67E67">
      <w:pPr>
        <w:jc w:val="both"/>
        <w:rPr>
          <w:sz w:val="22"/>
          <w:szCs w:val="22"/>
        </w:rPr>
      </w:pPr>
    </w:p>
    <w:p w14:paraId="5FCC2F39" w14:textId="77777777" w:rsidR="009F5F4B" w:rsidRDefault="009F5F4B" w:rsidP="00D67E67">
      <w:pPr>
        <w:rPr>
          <w:b/>
        </w:rPr>
      </w:pPr>
      <w:r>
        <w:rPr>
          <w:b/>
        </w:rPr>
        <w:t>Profil de l’ONG</w:t>
      </w:r>
    </w:p>
    <w:p w14:paraId="373C7EF7" w14:textId="77777777" w:rsidR="009F5F4B" w:rsidRPr="00D67E67" w:rsidRDefault="009F5F4B" w:rsidP="009F5F4B">
      <w:pPr>
        <w:jc w:val="both"/>
        <w:rPr>
          <w:sz w:val="22"/>
          <w:szCs w:val="22"/>
        </w:rPr>
      </w:pPr>
      <w:r w:rsidRPr="00D67E67">
        <w:rPr>
          <w:sz w:val="22"/>
          <w:szCs w:val="22"/>
        </w:rPr>
        <w:t>L’ONG devra capitaliser une expérience d’au</w:t>
      </w:r>
      <w:r>
        <w:rPr>
          <w:sz w:val="22"/>
          <w:szCs w:val="22"/>
        </w:rPr>
        <w:t xml:space="preserve"> moins</w:t>
      </w:r>
      <w:r w:rsidRPr="00D67E67">
        <w:rPr>
          <w:sz w:val="22"/>
          <w:szCs w:val="22"/>
        </w:rPr>
        <w:t xml:space="preserve"> cinq ans dans le travail communautaire et la sensibilisation des populations dans les zones ciblées par le projet.</w:t>
      </w:r>
    </w:p>
    <w:p w14:paraId="26DF9ABB" w14:textId="77777777" w:rsidR="009F5F4B" w:rsidRDefault="009F5F4B" w:rsidP="00D67E67">
      <w:pPr>
        <w:rPr>
          <w:b/>
        </w:rPr>
      </w:pPr>
    </w:p>
    <w:p w14:paraId="6B3FB8F8" w14:textId="77777777" w:rsidR="00D67E67" w:rsidRPr="00D67E67" w:rsidRDefault="00D67E67" w:rsidP="00D67E67">
      <w:pPr>
        <w:rPr>
          <w:b/>
        </w:rPr>
      </w:pPr>
      <w:r w:rsidRPr="00D67E67">
        <w:rPr>
          <w:b/>
        </w:rPr>
        <w:t>Durée de la mission</w:t>
      </w:r>
    </w:p>
    <w:p w14:paraId="06A7F56A" w14:textId="77777777" w:rsidR="00D67E67" w:rsidRPr="00D67E67" w:rsidRDefault="00D67E67" w:rsidP="00D67E67">
      <w:r w:rsidRPr="00D67E67">
        <w:t>La durée d’intervention des activités est estimée à 6 mois</w:t>
      </w:r>
    </w:p>
    <w:p w14:paraId="747E8599" w14:textId="77777777" w:rsidR="00B576AE" w:rsidRDefault="00B576AE" w:rsidP="00B576AE">
      <w:pPr>
        <w:pStyle w:val="Heading2"/>
        <w:ind w:left="0"/>
        <w:rPr>
          <w:szCs w:val="24"/>
        </w:rPr>
      </w:pPr>
    </w:p>
    <w:p w14:paraId="34D83139" w14:textId="77777777" w:rsidR="00D9570B" w:rsidRDefault="00B576AE" w:rsidP="00B576AE">
      <w:pPr>
        <w:pStyle w:val="Heading2"/>
        <w:ind w:left="0"/>
      </w:pPr>
      <w:r>
        <w:rPr>
          <w:szCs w:val="24"/>
        </w:rPr>
        <w:br w:type="page"/>
      </w:r>
      <w:bookmarkStart w:id="396" w:name="_Toc343522770"/>
      <w:r w:rsidR="0054034D" w:rsidRPr="003F07C3">
        <w:lastRenderedPageBreak/>
        <w:t>Annexe 1</w:t>
      </w:r>
      <w:r w:rsidR="00462EF9">
        <w:t>8</w:t>
      </w:r>
      <w:r w:rsidR="00D67E67" w:rsidRPr="003F07C3">
        <w:t> </w:t>
      </w:r>
      <w:bookmarkStart w:id="397" w:name="_Toc309328702"/>
      <w:bookmarkStart w:id="398" w:name="_Toc436266550"/>
      <w:r w:rsidR="00DB5681" w:rsidRPr="003F07C3">
        <w:t>: TDR</w:t>
      </w:r>
      <w:r w:rsidR="00D9570B" w:rsidRPr="003F07C3">
        <w:t xml:space="preserve"> de l’expert </w:t>
      </w:r>
      <w:r w:rsidR="00665C7D">
        <w:t xml:space="preserve">international </w:t>
      </w:r>
      <w:r w:rsidR="00D9570B" w:rsidRPr="003F07C3">
        <w:t>en inspection de</w:t>
      </w:r>
      <w:r w:rsidR="003F07C3">
        <w:t xml:space="preserve"> la sécurité des</w:t>
      </w:r>
      <w:r w:rsidR="00D9570B" w:rsidRPr="003F07C3">
        <w:t xml:space="preserve"> barrage</w:t>
      </w:r>
      <w:r w:rsidR="003F07C3">
        <w:t>s</w:t>
      </w:r>
      <w:bookmarkEnd w:id="396"/>
    </w:p>
    <w:p w14:paraId="64E52E3F" w14:textId="77777777" w:rsidR="003F07C3" w:rsidRPr="00250084" w:rsidRDefault="003F07C3" w:rsidP="003F07C3">
      <w:pPr>
        <w:rPr>
          <w:b/>
          <w:i/>
          <w:sz w:val="22"/>
          <w:szCs w:val="22"/>
        </w:rPr>
      </w:pPr>
      <w:r w:rsidRPr="00250084">
        <w:rPr>
          <w:b/>
          <w:i/>
          <w:sz w:val="22"/>
          <w:szCs w:val="22"/>
        </w:rPr>
        <w:t>I. Introduction et contexte</w:t>
      </w:r>
    </w:p>
    <w:p w14:paraId="472C1F39" w14:textId="77777777" w:rsidR="003F07C3" w:rsidRPr="005B1A08" w:rsidRDefault="003F07C3" w:rsidP="003F07C3">
      <w:pPr>
        <w:jc w:val="both"/>
        <w:rPr>
          <w:sz w:val="22"/>
          <w:szCs w:val="22"/>
        </w:rPr>
      </w:pPr>
      <w:r w:rsidRPr="005B1A08">
        <w:rPr>
          <w:sz w:val="22"/>
          <w:szCs w:val="22"/>
        </w:rPr>
        <w:t xml:space="preserve">Cette partie sera complétée au moment opportun et devra donner les informations nécessaires relatives au contexte et </w:t>
      </w:r>
      <w:r>
        <w:rPr>
          <w:sz w:val="22"/>
          <w:szCs w:val="22"/>
        </w:rPr>
        <w:t>aux</w:t>
      </w:r>
      <w:r w:rsidRPr="005B1A08">
        <w:rPr>
          <w:sz w:val="22"/>
          <w:szCs w:val="22"/>
        </w:rPr>
        <w:t xml:space="preserve"> approches méthodologiques à entreprendre. </w:t>
      </w:r>
    </w:p>
    <w:p w14:paraId="02B69C9C" w14:textId="77777777" w:rsidR="003F07C3" w:rsidRPr="005B1A08" w:rsidRDefault="003F07C3" w:rsidP="003F07C3">
      <w:pPr>
        <w:jc w:val="both"/>
        <w:rPr>
          <w:sz w:val="22"/>
          <w:szCs w:val="22"/>
        </w:rPr>
      </w:pPr>
    </w:p>
    <w:p w14:paraId="32A2CA6A" w14:textId="77777777" w:rsidR="003F07C3" w:rsidRPr="00250084" w:rsidRDefault="003F07C3" w:rsidP="003F07C3">
      <w:pPr>
        <w:rPr>
          <w:b/>
          <w:i/>
          <w:sz w:val="22"/>
          <w:szCs w:val="22"/>
        </w:rPr>
      </w:pPr>
      <w:r w:rsidRPr="00250084">
        <w:rPr>
          <w:b/>
          <w:i/>
          <w:sz w:val="22"/>
          <w:szCs w:val="22"/>
        </w:rPr>
        <w:t>II. Objectifs de l’étude</w:t>
      </w:r>
    </w:p>
    <w:p w14:paraId="2A3C11C3" w14:textId="77777777" w:rsidR="003F07C3" w:rsidRPr="005B1A08" w:rsidRDefault="003F07C3" w:rsidP="003F07C3">
      <w:pPr>
        <w:jc w:val="both"/>
        <w:rPr>
          <w:sz w:val="22"/>
          <w:szCs w:val="22"/>
        </w:rPr>
      </w:pPr>
      <w:r w:rsidRPr="005B1A08">
        <w:rPr>
          <w:sz w:val="22"/>
          <w:szCs w:val="22"/>
        </w:rPr>
        <w:t>Cette section montrera (i) les objectifs et les activités du projet prévu</w:t>
      </w:r>
      <w:r>
        <w:rPr>
          <w:sz w:val="22"/>
          <w:szCs w:val="22"/>
        </w:rPr>
        <w:t>s</w:t>
      </w:r>
      <w:r w:rsidRPr="005B1A08">
        <w:rPr>
          <w:sz w:val="22"/>
          <w:szCs w:val="22"/>
        </w:rPr>
        <w:t xml:space="preserve"> dans le cadre du </w:t>
      </w:r>
      <w:r>
        <w:rPr>
          <w:sz w:val="22"/>
          <w:szCs w:val="22"/>
        </w:rPr>
        <w:t>Projet PADAP</w:t>
      </w:r>
      <w:r w:rsidRPr="005B1A08">
        <w:rPr>
          <w:sz w:val="22"/>
          <w:szCs w:val="22"/>
        </w:rPr>
        <w:t>, et (ii) indiquera le</w:t>
      </w:r>
      <w:r>
        <w:rPr>
          <w:sz w:val="22"/>
          <w:szCs w:val="22"/>
        </w:rPr>
        <w:t xml:space="preserve"> lien entre agriculture et dégradation de l’environnement et des paysages (iii) présentera les différents ouvrages hydrauliques et barrages retenus par le PADAP pour réhabilitation (iv) l’importance de ces ouvrages dans la mise en œuvre du projet et des activités prévues.</w:t>
      </w:r>
    </w:p>
    <w:p w14:paraId="5D823ABB" w14:textId="77777777" w:rsidR="003F07C3" w:rsidRPr="00250084" w:rsidRDefault="003F07C3" w:rsidP="003F07C3">
      <w:pPr>
        <w:rPr>
          <w:b/>
          <w:i/>
          <w:sz w:val="22"/>
          <w:szCs w:val="22"/>
        </w:rPr>
      </w:pPr>
      <w:r>
        <w:rPr>
          <w:b/>
          <w:i/>
          <w:sz w:val="22"/>
          <w:szCs w:val="22"/>
        </w:rPr>
        <w:t>III. Le Mandat de</w:t>
      </w:r>
      <w:r w:rsidR="00B3234A">
        <w:rPr>
          <w:b/>
          <w:i/>
          <w:sz w:val="22"/>
          <w:szCs w:val="22"/>
        </w:rPr>
        <w:t xml:space="preserve"> </w:t>
      </w:r>
      <w:r>
        <w:rPr>
          <w:b/>
          <w:i/>
          <w:sz w:val="22"/>
          <w:szCs w:val="22"/>
        </w:rPr>
        <w:t xml:space="preserve">l’expert </w:t>
      </w:r>
      <w:r w:rsidRPr="00250084">
        <w:rPr>
          <w:b/>
          <w:i/>
          <w:sz w:val="22"/>
          <w:szCs w:val="22"/>
        </w:rPr>
        <w:t>Consultant</w:t>
      </w:r>
    </w:p>
    <w:p w14:paraId="6814106B" w14:textId="77777777" w:rsidR="003F07C3" w:rsidRDefault="003F07C3" w:rsidP="003F07C3">
      <w:pPr>
        <w:autoSpaceDE w:val="0"/>
        <w:autoSpaceDN w:val="0"/>
        <w:adjustRightInd w:val="0"/>
        <w:rPr>
          <w:sz w:val="22"/>
          <w:szCs w:val="22"/>
        </w:rPr>
      </w:pPr>
      <w:r w:rsidRPr="005B1A08">
        <w:rPr>
          <w:sz w:val="22"/>
          <w:szCs w:val="22"/>
        </w:rPr>
        <w:t>Le consultant aura pour mandat de :</w:t>
      </w:r>
    </w:p>
    <w:p w14:paraId="64C6B5B5" w14:textId="77777777" w:rsidR="003F07C3" w:rsidRDefault="003F07C3" w:rsidP="003F07C3">
      <w:pPr>
        <w:autoSpaceDE w:val="0"/>
        <w:autoSpaceDN w:val="0"/>
        <w:adjustRightInd w:val="0"/>
        <w:rPr>
          <w:sz w:val="22"/>
          <w:szCs w:val="22"/>
        </w:rPr>
      </w:pPr>
    </w:p>
    <w:p w14:paraId="3635BC9E" w14:textId="77777777" w:rsidR="003F07C3" w:rsidRPr="00851E3B"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Valider les fiches de projet de tous les barrages et ouvrages hydrauliques prévus pour être réhabilité</w:t>
      </w:r>
      <w:r w:rsidR="00665C7D" w:rsidRPr="00851E3B">
        <w:rPr>
          <w:rFonts w:ascii="Times New Roman" w:hAnsi="Times New Roman"/>
          <w:sz w:val="22"/>
          <w:szCs w:val="22"/>
          <w:lang w:val="fr-FR"/>
        </w:rPr>
        <w:t>s</w:t>
      </w:r>
      <w:r w:rsidRPr="00851E3B">
        <w:rPr>
          <w:rFonts w:ascii="Times New Roman" w:hAnsi="Times New Roman"/>
          <w:sz w:val="22"/>
          <w:szCs w:val="22"/>
          <w:lang w:val="fr-FR"/>
        </w:rPr>
        <w:t xml:space="preserve"> et construits dans le cadre du PADAP;</w:t>
      </w:r>
    </w:p>
    <w:p w14:paraId="4691C766" w14:textId="77777777" w:rsidR="003F07C3" w:rsidRPr="00F14DF1" w:rsidRDefault="003F07C3" w:rsidP="003F07C3">
      <w:pPr>
        <w:autoSpaceDE w:val="0"/>
        <w:autoSpaceDN w:val="0"/>
        <w:adjustRightInd w:val="0"/>
        <w:rPr>
          <w:sz w:val="22"/>
          <w:szCs w:val="22"/>
        </w:rPr>
      </w:pPr>
    </w:p>
    <w:p w14:paraId="619B7144" w14:textId="77777777" w:rsidR="003F07C3" w:rsidRPr="00851E3B"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Confirmer la description et les caractéristiques techniques de ces ouvrages hydrauliques (barrages de dérivation, barrage de retenue);</w:t>
      </w:r>
    </w:p>
    <w:p w14:paraId="2355160C" w14:textId="77777777" w:rsidR="003F07C3" w:rsidRPr="00F14DF1" w:rsidRDefault="003F07C3" w:rsidP="003F07C3">
      <w:pPr>
        <w:autoSpaceDE w:val="0"/>
        <w:autoSpaceDN w:val="0"/>
        <w:adjustRightInd w:val="0"/>
        <w:rPr>
          <w:sz w:val="22"/>
          <w:szCs w:val="22"/>
        </w:rPr>
      </w:pPr>
    </w:p>
    <w:p w14:paraId="123B83C2" w14:textId="77777777" w:rsidR="003F07C3" w:rsidRPr="00851E3B"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Hiérarchiser les activités à entreprendre par le projet: Nombre de barrages à construire, nature, localisation, capacité, hauteur, longueur etc.</w:t>
      </w:r>
    </w:p>
    <w:p w14:paraId="103A6233" w14:textId="77777777" w:rsidR="003F07C3" w:rsidRPr="00F14DF1" w:rsidRDefault="003F07C3" w:rsidP="003F07C3">
      <w:pPr>
        <w:autoSpaceDE w:val="0"/>
        <w:autoSpaceDN w:val="0"/>
        <w:adjustRightInd w:val="0"/>
        <w:rPr>
          <w:sz w:val="22"/>
          <w:szCs w:val="22"/>
        </w:rPr>
      </w:pPr>
    </w:p>
    <w:p w14:paraId="2AD60543" w14:textId="77777777" w:rsidR="003F07C3" w:rsidRPr="00851E3B"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Confirmer le nombre de barrages à réhabiliter: type d’intervention, pertinence de l’intervention, risques associés à l’intervention pour la sécurité du barrage;</w:t>
      </w:r>
    </w:p>
    <w:p w14:paraId="6F94A0CC" w14:textId="77777777" w:rsidR="003F07C3" w:rsidRPr="00F14DF1" w:rsidRDefault="003F07C3" w:rsidP="003F07C3">
      <w:pPr>
        <w:autoSpaceDE w:val="0"/>
        <w:autoSpaceDN w:val="0"/>
        <w:adjustRightInd w:val="0"/>
        <w:rPr>
          <w:sz w:val="22"/>
          <w:szCs w:val="22"/>
        </w:rPr>
      </w:pPr>
    </w:p>
    <w:p w14:paraId="33E99A8F" w14:textId="77777777" w:rsidR="003F07C3" w:rsidRPr="00851E3B"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851E3B">
        <w:rPr>
          <w:rFonts w:ascii="Times New Roman" w:hAnsi="Times New Roman"/>
          <w:sz w:val="22"/>
          <w:szCs w:val="22"/>
          <w:lang w:val="fr-FR"/>
        </w:rPr>
        <w:t>Vérifier et valider les études techniques des barrages à construire et à réhabiliter;</w:t>
      </w:r>
    </w:p>
    <w:p w14:paraId="23DB41E2" w14:textId="77777777" w:rsidR="003F07C3" w:rsidRPr="00F14DF1" w:rsidRDefault="003F07C3" w:rsidP="003F07C3">
      <w:pPr>
        <w:autoSpaceDE w:val="0"/>
        <w:autoSpaceDN w:val="0"/>
        <w:adjustRightInd w:val="0"/>
        <w:rPr>
          <w:sz w:val="22"/>
          <w:szCs w:val="22"/>
        </w:rPr>
      </w:pPr>
    </w:p>
    <w:p w14:paraId="2D7B3E17" w14:textId="77777777" w:rsidR="003F07C3" w:rsidRPr="000A2C29"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Effectuer un échantillonnage des ouvrages majeurs qui comportent des risques à inspecter sur le terrain ;</w:t>
      </w:r>
    </w:p>
    <w:p w14:paraId="6C09BAAA" w14:textId="77777777" w:rsidR="003F07C3" w:rsidRPr="00F14DF1" w:rsidRDefault="003F07C3" w:rsidP="003F07C3">
      <w:pPr>
        <w:autoSpaceDE w:val="0"/>
        <w:autoSpaceDN w:val="0"/>
        <w:adjustRightInd w:val="0"/>
        <w:rPr>
          <w:sz w:val="22"/>
          <w:szCs w:val="22"/>
        </w:rPr>
      </w:pPr>
    </w:p>
    <w:p w14:paraId="4C4B0272" w14:textId="77777777" w:rsidR="003F07C3" w:rsidRPr="000A2C29"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 xml:space="preserve">inspecter et évaluer le niveau de sécurité du barrage existant ou en construction, ses structures connexes et sa performance dans le passé; </w:t>
      </w:r>
    </w:p>
    <w:p w14:paraId="74A99E76" w14:textId="77777777" w:rsidR="003F07C3" w:rsidRPr="00F14DF1" w:rsidRDefault="003F07C3" w:rsidP="003F07C3">
      <w:pPr>
        <w:autoSpaceDE w:val="0"/>
        <w:autoSpaceDN w:val="0"/>
        <w:adjustRightInd w:val="0"/>
        <w:rPr>
          <w:sz w:val="22"/>
          <w:szCs w:val="22"/>
        </w:rPr>
      </w:pPr>
    </w:p>
    <w:p w14:paraId="2A3106E9" w14:textId="77777777" w:rsidR="003F07C3" w:rsidRPr="000A2C29" w:rsidRDefault="003F07C3" w:rsidP="003E5043">
      <w:pPr>
        <w:pStyle w:val="Listecouleur-Accent12"/>
        <w:numPr>
          <w:ilvl w:val="0"/>
          <w:numId w:val="181"/>
        </w:numPr>
        <w:autoSpaceDE w:val="0"/>
        <w:autoSpaceDN w:val="0"/>
        <w:adjustRightInd w:val="0"/>
        <w:spacing w:after="0"/>
        <w:rPr>
          <w:rFonts w:ascii="Times New Roman" w:hAnsi="Times New Roman"/>
          <w:sz w:val="22"/>
          <w:szCs w:val="22"/>
          <w:lang w:val="fr-FR"/>
        </w:rPr>
      </w:pPr>
      <w:r w:rsidRPr="000A2C29">
        <w:rPr>
          <w:rFonts w:ascii="Times New Roman" w:hAnsi="Times New Roman"/>
          <w:sz w:val="22"/>
          <w:szCs w:val="22"/>
          <w:lang w:val="fr-FR"/>
        </w:rPr>
        <w:t xml:space="preserve">examiner et évaluer les procédures de fonctionnement et de maintenance des structures chargées de ces tâches; </w:t>
      </w:r>
    </w:p>
    <w:p w14:paraId="35E2DDCE" w14:textId="77777777" w:rsidR="003F07C3" w:rsidRPr="000A2C29" w:rsidRDefault="003F07C3" w:rsidP="003E5043">
      <w:pPr>
        <w:pStyle w:val="Listecouleur-Accent12"/>
        <w:numPr>
          <w:ilvl w:val="0"/>
          <w:numId w:val="181"/>
        </w:numPr>
        <w:autoSpaceDE w:val="0"/>
        <w:autoSpaceDN w:val="0"/>
        <w:adjustRightInd w:val="0"/>
        <w:spacing w:after="0"/>
        <w:rPr>
          <w:rFonts w:ascii="Times" w:hAnsi="Times" w:cs="Times"/>
          <w:sz w:val="22"/>
          <w:szCs w:val="22"/>
          <w:lang w:val="fr-FR"/>
        </w:rPr>
      </w:pPr>
      <w:r w:rsidRPr="000A2C29">
        <w:rPr>
          <w:rFonts w:ascii="Times New Roman" w:hAnsi="Times New Roman"/>
          <w:sz w:val="22"/>
          <w:szCs w:val="22"/>
          <w:lang w:val="fr-FR"/>
        </w:rPr>
        <w:t>fournir un rapport écrit sur leurs conclusions et recommandations sur toute action correctrice ou mesure de sécurité nécessaire pour mettre le barrage existant ou le barrage en construction à un niveau de sécurité acceptable par la Banque</w:t>
      </w:r>
      <w:r w:rsidRPr="000A2C29">
        <w:rPr>
          <w:rFonts w:ascii="Times" w:hAnsi="Times" w:cs="Times"/>
          <w:sz w:val="22"/>
          <w:szCs w:val="22"/>
          <w:lang w:val="fr-FR"/>
        </w:rPr>
        <w:t>.</w:t>
      </w:r>
    </w:p>
    <w:p w14:paraId="5B63F469" w14:textId="77777777" w:rsidR="003F07C3" w:rsidRPr="004E58A6" w:rsidRDefault="003F07C3" w:rsidP="003F07C3">
      <w:pPr>
        <w:autoSpaceDE w:val="0"/>
        <w:autoSpaceDN w:val="0"/>
        <w:adjustRightInd w:val="0"/>
        <w:rPr>
          <w:sz w:val="22"/>
          <w:szCs w:val="22"/>
        </w:rPr>
      </w:pPr>
    </w:p>
    <w:p w14:paraId="24A4526A" w14:textId="77777777" w:rsidR="003F07C3" w:rsidRPr="003F07C3" w:rsidRDefault="003F07C3" w:rsidP="003F07C3">
      <w:pPr>
        <w:rPr>
          <w:b/>
          <w:i/>
          <w:sz w:val="22"/>
          <w:szCs w:val="22"/>
        </w:rPr>
      </w:pPr>
      <w:r>
        <w:rPr>
          <w:b/>
          <w:i/>
          <w:sz w:val="22"/>
          <w:szCs w:val="22"/>
        </w:rPr>
        <w:t>V. Profil de l’expert</w:t>
      </w:r>
      <w:r w:rsidRPr="00250084">
        <w:rPr>
          <w:b/>
          <w:i/>
          <w:sz w:val="22"/>
          <w:szCs w:val="22"/>
        </w:rPr>
        <w:t xml:space="preserve"> consultant</w:t>
      </w:r>
    </w:p>
    <w:p w14:paraId="4EFA600F" w14:textId="77777777" w:rsidR="003F07C3" w:rsidRDefault="003F07C3" w:rsidP="003F07C3">
      <w:pPr>
        <w:rPr>
          <w:sz w:val="22"/>
          <w:szCs w:val="22"/>
        </w:rPr>
      </w:pPr>
      <w:r>
        <w:rPr>
          <w:sz w:val="22"/>
          <w:szCs w:val="22"/>
        </w:rPr>
        <w:t xml:space="preserve">Le consultant sera un expert international en sécurité de barrages qui dispose d’un PHD ou d’un niveau bac 5 (ingénieur) dans le domaine de la conception et la mise en service de barrage. L’expert devra aussi démontrer une compétence solide dans l’audit technique et l’inspection sécuritaire des barrages selon les directives de la Banque mondiale sur l’OP 4.37. </w:t>
      </w:r>
    </w:p>
    <w:p w14:paraId="7643F816" w14:textId="77777777" w:rsidR="003F07C3" w:rsidRDefault="003F07C3" w:rsidP="003F07C3">
      <w:pPr>
        <w:rPr>
          <w:sz w:val="22"/>
          <w:szCs w:val="22"/>
        </w:rPr>
      </w:pPr>
      <w:r>
        <w:rPr>
          <w:sz w:val="22"/>
          <w:szCs w:val="22"/>
        </w:rPr>
        <w:t xml:space="preserve">Une bonne connaissance du contexte des aménagements hydro agricole à Madagascar sera un atout. Il devra justifier d’au moins </w:t>
      </w:r>
      <w:r w:rsidR="00665C7D">
        <w:rPr>
          <w:sz w:val="22"/>
          <w:szCs w:val="22"/>
        </w:rPr>
        <w:t>dix (</w:t>
      </w:r>
      <w:r>
        <w:rPr>
          <w:sz w:val="22"/>
          <w:szCs w:val="22"/>
        </w:rPr>
        <w:t>10</w:t>
      </w:r>
      <w:r w:rsidR="00665C7D">
        <w:rPr>
          <w:sz w:val="22"/>
          <w:szCs w:val="22"/>
        </w:rPr>
        <w:t>)</w:t>
      </w:r>
      <w:r>
        <w:rPr>
          <w:sz w:val="22"/>
          <w:szCs w:val="22"/>
        </w:rPr>
        <w:t xml:space="preserve"> ans d’expérience professionnelle dans l’inspection sécuritaire des barrages selon les standards internationaux.</w:t>
      </w:r>
    </w:p>
    <w:p w14:paraId="28915FA0" w14:textId="77777777" w:rsidR="003F07C3" w:rsidRDefault="003F07C3" w:rsidP="003F07C3">
      <w:pPr>
        <w:rPr>
          <w:sz w:val="22"/>
          <w:szCs w:val="22"/>
        </w:rPr>
      </w:pPr>
    </w:p>
    <w:p w14:paraId="6C0E4BDF" w14:textId="77777777" w:rsidR="003F07C3" w:rsidRPr="00250084" w:rsidRDefault="003F07C3" w:rsidP="003F07C3">
      <w:pPr>
        <w:rPr>
          <w:b/>
          <w:i/>
          <w:sz w:val="22"/>
          <w:szCs w:val="22"/>
        </w:rPr>
      </w:pPr>
      <w:r w:rsidRPr="00250084">
        <w:rPr>
          <w:b/>
          <w:i/>
          <w:sz w:val="22"/>
          <w:szCs w:val="22"/>
        </w:rPr>
        <w:t xml:space="preserve">VI. Durée du travail et spécialisation </w:t>
      </w:r>
    </w:p>
    <w:p w14:paraId="7B81A68A" w14:textId="77777777" w:rsidR="003F07C3" w:rsidRPr="00000877" w:rsidRDefault="003F07C3" w:rsidP="003F07C3">
      <w:pPr>
        <w:jc w:val="both"/>
        <w:rPr>
          <w:sz w:val="22"/>
          <w:szCs w:val="22"/>
        </w:rPr>
      </w:pPr>
      <w:r w:rsidRPr="00000877">
        <w:rPr>
          <w:sz w:val="22"/>
          <w:szCs w:val="22"/>
        </w:rPr>
        <w:t>La durée de l’étude</w:t>
      </w:r>
      <w:r>
        <w:rPr>
          <w:sz w:val="22"/>
          <w:szCs w:val="22"/>
        </w:rPr>
        <w:t xml:space="preserve"> et de la mission d’inspection est prévue pour 30 jours</w:t>
      </w:r>
      <w:r w:rsidRPr="00000877">
        <w:rPr>
          <w:sz w:val="22"/>
          <w:szCs w:val="22"/>
        </w:rPr>
        <w:t>.</w:t>
      </w:r>
    </w:p>
    <w:p w14:paraId="37DEF824" w14:textId="77777777" w:rsidR="00D9570B" w:rsidRDefault="0054034D" w:rsidP="003F07C3">
      <w:pPr>
        <w:pStyle w:val="Heading2"/>
        <w:ind w:left="0"/>
        <w:jc w:val="both"/>
      </w:pPr>
      <w:bookmarkStart w:id="399" w:name="_Toc343522771"/>
      <w:r w:rsidRPr="003F07C3">
        <w:lastRenderedPageBreak/>
        <w:t xml:space="preserve">Annexe </w:t>
      </w:r>
      <w:r w:rsidR="00462EF9">
        <w:t>19</w:t>
      </w:r>
      <w:r w:rsidR="003F07C3">
        <w:t> : TDR Evaluation Environnementale et Sociale Stratégique (EESS)</w:t>
      </w:r>
      <w:r w:rsidR="009E3493">
        <w:t xml:space="preserve"> des plans d’aménagement des paysages</w:t>
      </w:r>
      <w:bookmarkEnd w:id="399"/>
    </w:p>
    <w:p w14:paraId="7FE2483A" w14:textId="77777777" w:rsidR="00A775ED" w:rsidRPr="00701C75" w:rsidRDefault="00A775ED" w:rsidP="00A775ED">
      <w:pPr>
        <w:autoSpaceDE w:val="0"/>
        <w:autoSpaceDN w:val="0"/>
        <w:adjustRightInd w:val="0"/>
        <w:spacing w:before="120"/>
        <w:jc w:val="both"/>
        <w:rPr>
          <w:sz w:val="20"/>
        </w:rPr>
      </w:pPr>
      <w:r>
        <w:rPr>
          <w:sz w:val="20"/>
        </w:rPr>
        <w:t>L</w:t>
      </w:r>
      <w:r w:rsidRPr="00701C75">
        <w:rPr>
          <w:sz w:val="20"/>
        </w:rPr>
        <w:t>e consultant a pour mission de préparer :</w:t>
      </w:r>
    </w:p>
    <w:p w14:paraId="26F9E065" w14:textId="77777777" w:rsidR="00A775ED" w:rsidRPr="00701C75" w:rsidRDefault="00A775ED" w:rsidP="003E5043">
      <w:pPr>
        <w:numPr>
          <w:ilvl w:val="0"/>
          <w:numId w:val="182"/>
        </w:numPr>
        <w:autoSpaceDE w:val="0"/>
        <w:autoSpaceDN w:val="0"/>
        <w:adjustRightInd w:val="0"/>
        <w:spacing w:before="120"/>
        <w:ind w:left="360"/>
        <w:jc w:val="both"/>
        <w:rPr>
          <w:sz w:val="20"/>
        </w:rPr>
      </w:pPr>
      <w:r w:rsidRPr="00701C75">
        <w:rPr>
          <w:sz w:val="20"/>
        </w:rPr>
        <w:t>un rapport de présentatio</w:t>
      </w:r>
      <w:r>
        <w:rPr>
          <w:sz w:val="20"/>
        </w:rPr>
        <w:t>n du Plan d’aménagement du paysage</w:t>
      </w:r>
      <w:r w:rsidRPr="00701C75">
        <w:rPr>
          <w:sz w:val="20"/>
        </w:rPr>
        <w:t>. Ledit rapport reviendra sur l’analyse de la situation existante et les perspectives d’évolution du périmètre d’étude. Il expliquera les principes d’élaboration  du plan, le processus de réorganisation et d’intégration du site dans l’espace géographique environnant. Il indiquera également les superficies réservées à chaque type d’usage du sol ainsi que le</w:t>
      </w:r>
      <w:r>
        <w:rPr>
          <w:sz w:val="20"/>
        </w:rPr>
        <w:t>s zones  sensibles</w:t>
      </w:r>
      <w:r w:rsidRPr="00701C75">
        <w:rPr>
          <w:sz w:val="20"/>
        </w:rPr>
        <w:t xml:space="preserve"> impacté</w:t>
      </w:r>
      <w:r>
        <w:rPr>
          <w:sz w:val="20"/>
        </w:rPr>
        <w:t>es et les terres agricoles des populations affectées par les aménagements</w:t>
      </w:r>
      <w:r w:rsidRPr="00701C75">
        <w:rPr>
          <w:sz w:val="20"/>
        </w:rPr>
        <w:t>;</w:t>
      </w:r>
    </w:p>
    <w:p w14:paraId="5B2237F7" w14:textId="77777777" w:rsidR="00A775ED" w:rsidRPr="00701C75" w:rsidRDefault="00A775ED" w:rsidP="003E5043">
      <w:pPr>
        <w:numPr>
          <w:ilvl w:val="0"/>
          <w:numId w:val="182"/>
        </w:numPr>
        <w:autoSpaceDE w:val="0"/>
        <w:autoSpaceDN w:val="0"/>
        <w:adjustRightInd w:val="0"/>
        <w:spacing w:before="120"/>
        <w:ind w:left="360"/>
        <w:jc w:val="both"/>
        <w:rPr>
          <w:sz w:val="20"/>
        </w:rPr>
      </w:pPr>
      <w:r w:rsidRPr="00701C75">
        <w:rPr>
          <w:sz w:val="20"/>
        </w:rPr>
        <w:t>des documents graphiques établis sous</w:t>
      </w:r>
      <w:r>
        <w:rPr>
          <w:sz w:val="20"/>
        </w:rPr>
        <w:t xml:space="preserve"> format numérique et papier devront faire</w:t>
      </w:r>
      <w:r w:rsidR="00B3234A">
        <w:rPr>
          <w:sz w:val="20"/>
        </w:rPr>
        <w:t xml:space="preserve"> </w:t>
      </w:r>
      <w:r>
        <w:rPr>
          <w:sz w:val="20"/>
        </w:rPr>
        <w:t>apparaître cette situation</w:t>
      </w:r>
    </w:p>
    <w:p w14:paraId="4AC9DE30" w14:textId="77777777" w:rsidR="00A775ED" w:rsidRPr="00701C75" w:rsidRDefault="00A775ED" w:rsidP="00A775ED">
      <w:pPr>
        <w:autoSpaceDE w:val="0"/>
        <w:autoSpaceDN w:val="0"/>
        <w:adjustRightInd w:val="0"/>
        <w:spacing w:before="120"/>
        <w:ind w:left="360"/>
        <w:jc w:val="both"/>
        <w:rPr>
          <w:sz w:val="20"/>
        </w:rPr>
      </w:pPr>
      <w:r w:rsidRPr="00701C75">
        <w:rPr>
          <w:i/>
          <w:sz w:val="20"/>
        </w:rPr>
        <w:t>i)</w:t>
      </w:r>
      <w:r w:rsidRPr="00701C75">
        <w:rPr>
          <w:sz w:val="20"/>
        </w:rPr>
        <w:t xml:space="preserve">la délimitation des zones suivant leur destination ; </w:t>
      </w:r>
      <w:r w:rsidRPr="00701C75">
        <w:rPr>
          <w:i/>
          <w:sz w:val="20"/>
        </w:rPr>
        <w:t>ii)</w:t>
      </w:r>
      <w:r w:rsidRPr="00701C75">
        <w:rPr>
          <w:sz w:val="20"/>
        </w:rPr>
        <w:t>les emplacements</w:t>
      </w:r>
      <w:r>
        <w:rPr>
          <w:sz w:val="20"/>
        </w:rPr>
        <w:t xml:space="preserve"> des activités agricoles en fonction de leur typologie ; les espaces d’arboriculture ; les zones de foresterie ; les zones réservés aux ouvrages hydrauliques ;</w:t>
      </w:r>
      <w:r w:rsidRPr="00701C75">
        <w:rPr>
          <w:sz w:val="20"/>
        </w:rPr>
        <w:t xml:space="preserve"> les sites à protéger, les axes majeurs</w:t>
      </w:r>
      <w:r w:rsidR="009E3493">
        <w:rPr>
          <w:sz w:val="20"/>
        </w:rPr>
        <w:t xml:space="preserve"> d’écoulement des eaux</w:t>
      </w:r>
      <w:r w:rsidRPr="00701C75">
        <w:rPr>
          <w:sz w:val="20"/>
        </w:rPr>
        <w:t xml:space="preserve">, les zones de stockage pérennes ou temporaires ; </w:t>
      </w:r>
      <w:r w:rsidRPr="00701C75">
        <w:rPr>
          <w:i/>
          <w:sz w:val="20"/>
        </w:rPr>
        <w:t>iii)</w:t>
      </w:r>
      <w:r w:rsidRPr="00701C75">
        <w:rPr>
          <w:sz w:val="20"/>
        </w:rPr>
        <w:t>le tracé des voies de c</w:t>
      </w:r>
      <w:r w:rsidR="009E3493">
        <w:rPr>
          <w:sz w:val="20"/>
        </w:rPr>
        <w:t>irculation et des canaux d’irrigation</w:t>
      </w:r>
      <w:r w:rsidRPr="00701C75">
        <w:rPr>
          <w:sz w:val="20"/>
        </w:rPr>
        <w:t> ;</w:t>
      </w:r>
    </w:p>
    <w:p w14:paraId="3D5DC103" w14:textId="77777777" w:rsidR="00A775ED" w:rsidRPr="00701C75" w:rsidRDefault="00A775ED" w:rsidP="00A775ED">
      <w:pPr>
        <w:autoSpaceDE w:val="0"/>
        <w:autoSpaceDN w:val="0"/>
        <w:adjustRightInd w:val="0"/>
        <w:snapToGrid w:val="0"/>
        <w:spacing w:before="120"/>
        <w:jc w:val="both"/>
        <w:rPr>
          <w:sz w:val="20"/>
        </w:rPr>
      </w:pPr>
      <w:r w:rsidRPr="00701C75">
        <w:rPr>
          <w:sz w:val="20"/>
        </w:rPr>
        <w:t>Cette mission devra permettre d’identifier et d’examiner tous les effets, tant bénéfiques que néf</w:t>
      </w:r>
      <w:r>
        <w:rPr>
          <w:sz w:val="20"/>
        </w:rPr>
        <w:t>astes, que la réalisation du Plan d’aménagement du paysage</w:t>
      </w:r>
      <w:r w:rsidRPr="00701C75">
        <w:rPr>
          <w:sz w:val="20"/>
        </w:rPr>
        <w:t xml:space="preserve"> aura sur l’environnement naturel</w:t>
      </w:r>
      <w:r>
        <w:rPr>
          <w:sz w:val="20"/>
        </w:rPr>
        <w:t xml:space="preserve"> et humain</w:t>
      </w:r>
      <w:r w:rsidRPr="00701C75">
        <w:rPr>
          <w:sz w:val="20"/>
        </w:rPr>
        <w:t>. Elle devra aussi s’assurer que ces effets seront dûment pris en compte durant toutes l</w:t>
      </w:r>
      <w:r>
        <w:rPr>
          <w:sz w:val="20"/>
        </w:rPr>
        <w:t>es phases de l’exécution de la mise en œuvre du Plan d’aménagement</w:t>
      </w:r>
      <w:r w:rsidRPr="00701C75">
        <w:rPr>
          <w:sz w:val="20"/>
        </w:rPr>
        <w:t>.</w:t>
      </w:r>
      <w:r w:rsidR="00B3234A">
        <w:rPr>
          <w:sz w:val="20"/>
        </w:rPr>
        <w:t xml:space="preserve"> </w:t>
      </w:r>
      <w:r w:rsidRPr="00701C75">
        <w:rPr>
          <w:sz w:val="20"/>
        </w:rPr>
        <w:t>Le périmètre d’étude s’étend</w:t>
      </w:r>
      <w:r>
        <w:rPr>
          <w:sz w:val="20"/>
        </w:rPr>
        <w:t xml:space="preserve"> sur l’ensemble du paysage. </w:t>
      </w:r>
    </w:p>
    <w:p w14:paraId="50C2674E" w14:textId="77777777" w:rsidR="00A775ED" w:rsidRPr="00701C75" w:rsidRDefault="00A775ED" w:rsidP="00A775ED">
      <w:pPr>
        <w:autoSpaceDE w:val="0"/>
        <w:autoSpaceDN w:val="0"/>
        <w:adjustRightInd w:val="0"/>
        <w:spacing w:before="120"/>
        <w:jc w:val="both"/>
        <w:rPr>
          <w:b/>
          <w:sz w:val="20"/>
        </w:rPr>
      </w:pPr>
      <w:bookmarkStart w:id="400" w:name="_Toc456005866"/>
      <w:bookmarkStart w:id="401" w:name="_Toc329953415"/>
      <w:r w:rsidRPr="00701C75">
        <w:rPr>
          <w:b/>
          <w:sz w:val="20"/>
        </w:rPr>
        <w:t>Objectifs de l’évaluation environnementale</w:t>
      </w:r>
      <w:r w:rsidR="00665C7D">
        <w:rPr>
          <w:b/>
          <w:sz w:val="20"/>
        </w:rPr>
        <w:t xml:space="preserve"> et social</w:t>
      </w:r>
      <w:r w:rsidR="00B3234A">
        <w:rPr>
          <w:b/>
          <w:sz w:val="20"/>
        </w:rPr>
        <w:t>e</w:t>
      </w:r>
      <w:r w:rsidRPr="00701C75">
        <w:rPr>
          <w:b/>
          <w:sz w:val="20"/>
        </w:rPr>
        <w:t xml:space="preserve"> stratégique</w:t>
      </w:r>
      <w:bookmarkEnd w:id="400"/>
      <w:bookmarkEnd w:id="401"/>
    </w:p>
    <w:p w14:paraId="4D0205A9" w14:textId="77777777" w:rsidR="00A775ED" w:rsidRPr="000A2C29" w:rsidRDefault="00A775ED" w:rsidP="00A775ED">
      <w:pPr>
        <w:pStyle w:val="Listecouleur-Accent12"/>
        <w:spacing w:before="120" w:after="0"/>
        <w:ind w:left="0"/>
        <w:rPr>
          <w:rFonts w:ascii="Times New Roman" w:hAnsi="Times New Roman"/>
          <w:lang w:val="fr-FR"/>
        </w:rPr>
      </w:pPr>
      <w:r w:rsidRPr="000A2C29">
        <w:rPr>
          <w:rFonts w:ascii="Times New Roman" w:hAnsi="Times New Roman"/>
          <w:lang w:val="fr-FR"/>
        </w:rPr>
        <w:t>L’évaluation environnementale et sociale stratégique (EESS) du Plan d’aménagement des paysages se fixe pour objectif global d'examiner la portée et la nature des impacts potentiels sur l’environnement</w:t>
      </w:r>
      <w:r w:rsidR="009E3493" w:rsidRPr="000A2C29">
        <w:rPr>
          <w:rFonts w:ascii="Times New Roman" w:hAnsi="Times New Roman"/>
          <w:lang w:val="fr-FR"/>
        </w:rPr>
        <w:t xml:space="preserve"> et le social</w:t>
      </w:r>
      <w:r w:rsidRPr="000A2C29">
        <w:rPr>
          <w:rFonts w:ascii="Times New Roman" w:hAnsi="Times New Roman"/>
          <w:lang w:val="fr-FR"/>
        </w:rPr>
        <w:t xml:space="preserve"> en amont, en vue de prendre les décisions éclairées favorisant l’inté</w:t>
      </w:r>
      <w:r w:rsidRPr="000A2C29">
        <w:rPr>
          <w:rFonts w:ascii="Times New Roman" w:hAnsi="Times New Roman"/>
          <w:lang w:val="fr-FR" w:eastAsia="ja-JP"/>
        </w:rPr>
        <w:t>gration des problématiques environnementale</w:t>
      </w:r>
      <w:r w:rsidR="009E3493" w:rsidRPr="000A2C29">
        <w:rPr>
          <w:rFonts w:ascii="Times New Roman" w:hAnsi="Times New Roman"/>
          <w:lang w:val="fr-FR" w:eastAsia="ja-JP"/>
        </w:rPr>
        <w:t>s</w:t>
      </w:r>
      <w:r w:rsidRPr="000A2C29">
        <w:rPr>
          <w:rFonts w:ascii="Times New Roman" w:hAnsi="Times New Roman"/>
          <w:lang w:val="fr-FR" w:eastAsia="ja-JP"/>
        </w:rPr>
        <w:t xml:space="preserve"> et du </w:t>
      </w:r>
      <w:r w:rsidRPr="000A2C29">
        <w:rPr>
          <w:rFonts w:ascii="Times New Roman" w:hAnsi="Times New Roman"/>
          <w:lang w:val="fr-FR"/>
        </w:rPr>
        <w:t>développement durable dans le document d’aménagement. Les objectifs spécifiques de l’EESS</w:t>
      </w:r>
      <w:r w:rsidRPr="000A2C29">
        <w:rPr>
          <w:rFonts w:ascii="Times New Roman" w:hAnsi="Times New Roman"/>
          <w:lang w:val="fr-FR" w:eastAsia="ja-JP"/>
        </w:rPr>
        <w:t xml:space="preserve"> de l’élaboration du Plan d’aménagement sont</w:t>
      </w:r>
      <w:r w:rsidRPr="000A2C29">
        <w:rPr>
          <w:rFonts w:ascii="Times New Roman" w:hAnsi="Times New Roman"/>
          <w:lang w:val="fr-FR"/>
        </w:rPr>
        <w:t> :</w:t>
      </w:r>
    </w:p>
    <w:p w14:paraId="619FF491" w14:textId="77777777" w:rsidR="00A775ED" w:rsidRPr="00701C75" w:rsidRDefault="00A775ED" w:rsidP="003E5043">
      <w:pPr>
        <w:numPr>
          <w:ilvl w:val="0"/>
          <w:numId w:val="184"/>
        </w:numPr>
        <w:autoSpaceDE w:val="0"/>
        <w:autoSpaceDN w:val="0"/>
        <w:adjustRightInd w:val="0"/>
        <w:snapToGrid w:val="0"/>
        <w:spacing w:before="120"/>
        <w:ind w:left="714" w:hanging="357"/>
        <w:jc w:val="both"/>
        <w:rPr>
          <w:sz w:val="20"/>
        </w:rPr>
      </w:pPr>
      <w:r w:rsidRPr="00701C75">
        <w:rPr>
          <w:sz w:val="20"/>
        </w:rPr>
        <w:t>mettre en évidence les enjeux environnementaux et sociaux prioritaires en parallèle avec les enjeux locaux de développement ;</w:t>
      </w:r>
    </w:p>
    <w:p w14:paraId="50764627" w14:textId="77777777" w:rsidR="00A775ED" w:rsidRPr="00701C75" w:rsidRDefault="00A775ED" w:rsidP="003E5043">
      <w:pPr>
        <w:numPr>
          <w:ilvl w:val="0"/>
          <w:numId w:val="184"/>
        </w:numPr>
        <w:autoSpaceDE w:val="0"/>
        <w:autoSpaceDN w:val="0"/>
        <w:adjustRightInd w:val="0"/>
        <w:snapToGrid w:val="0"/>
        <w:spacing w:before="120"/>
        <w:ind w:left="714" w:hanging="357"/>
        <w:jc w:val="both"/>
        <w:rPr>
          <w:sz w:val="20"/>
        </w:rPr>
      </w:pPr>
      <w:r w:rsidRPr="00701C75">
        <w:rPr>
          <w:sz w:val="20"/>
        </w:rPr>
        <w:t xml:space="preserve">identifier les principaux effets potentiels sur l’environnement et le social de toutes les composantes du </w:t>
      </w:r>
      <w:r>
        <w:rPr>
          <w:sz w:val="20"/>
          <w:lang w:eastAsia="ja-JP"/>
        </w:rPr>
        <w:t>Plan d’aménagement</w:t>
      </w:r>
      <w:r w:rsidRPr="00701C75">
        <w:rPr>
          <w:sz w:val="20"/>
          <w:lang w:eastAsia="ja-JP"/>
        </w:rPr>
        <w:t xml:space="preserve"> (options, règles, projets types, etc.)</w:t>
      </w:r>
      <w:r w:rsidRPr="00701C75">
        <w:rPr>
          <w:sz w:val="20"/>
        </w:rPr>
        <w:t>, au regard des enjeux de gestion de la d</w:t>
      </w:r>
      <w:r>
        <w:rPr>
          <w:sz w:val="20"/>
        </w:rPr>
        <w:t>urabilité du cadre paysager</w:t>
      </w:r>
      <w:r w:rsidRPr="00701C75">
        <w:rPr>
          <w:strike/>
          <w:sz w:val="20"/>
        </w:rPr>
        <w:t>;</w:t>
      </w:r>
    </w:p>
    <w:p w14:paraId="646E1A16" w14:textId="77777777" w:rsidR="00A775ED" w:rsidRPr="00701C75" w:rsidRDefault="00A775ED" w:rsidP="003E5043">
      <w:pPr>
        <w:numPr>
          <w:ilvl w:val="0"/>
          <w:numId w:val="184"/>
        </w:numPr>
        <w:autoSpaceDE w:val="0"/>
        <w:autoSpaceDN w:val="0"/>
        <w:adjustRightInd w:val="0"/>
        <w:snapToGrid w:val="0"/>
        <w:spacing w:before="120"/>
        <w:ind w:left="714" w:hanging="357"/>
        <w:jc w:val="both"/>
        <w:rPr>
          <w:sz w:val="20"/>
          <w:lang w:val="fr-CA"/>
        </w:rPr>
      </w:pPr>
      <w:r w:rsidRPr="00701C75">
        <w:rPr>
          <w:sz w:val="20"/>
          <w:lang w:val="fr-CA"/>
        </w:rPr>
        <w:t>proposer des orientations en fonction de chaque secteur et des enjeux en place pour le règleme</w:t>
      </w:r>
      <w:r>
        <w:rPr>
          <w:sz w:val="20"/>
          <w:lang w:val="fr-CA"/>
        </w:rPr>
        <w:t>nt d’aménagement des zones ciblées</w:t>
      </w:r>
      <w:r w:rsidRPr="00701C75">
        <w:rPr>
          <w:sz w:val="20"/>
          <w:lang w:val="fr-CA"/>
        </w:rPr>
        <w:t>;</w:t>
      </w:r>
    </w:p>
    <w:p w14:paraId="6EEBA89D" w14:textId="77777777" w:rsidR="00A775ED" w:rsidRPr="00701C75" w:rsidRDefault="00A775ED" w:rsidP="003E5043">
      <w:pPr>
        <w:numPr>
          <w:ilvl w:val="0"/>
          <w:numId w:val="184"/>
        </w:numPr>
        <w:autoSpaceDE w:val="0"/>
        <w:autoSpaceDN w:val="0"/>
        <w:adjustRightInd w:val="0"/>
        <w:snapToGrid w:val="0"/>
        <w:spacing w:before="120"/>
        <w:ind w:left="714" w:hanging="357"/>
        <w:jc w:val="both"/>
        <w:rPr>
          <w:sz w:val="20"/>
          <w:lang w:val="fr-CA"/>
        </w:rPr>
      </w:pPr>
      <w:r w:rsidRPr="00701C75">
        <w:rPr>
          <w:sz w:val="20"/>
          <w:lang w:val="fr-CA"/>
        </w:rPr>
        <w:t xml:space="preserve">identifier pour chaque composante </w:t>
      </w:r>
      <w:r w:rsidRPr="00701C75">
        <w:rPr>
          <w:sz w:val="20"/>
          <w:lang w:eastAsia="ja-JP"/>
        </w:rPr>
        <w:t>(options, règles, projets types, etc.)</w:t>
      </w:r>
      <w:r w:rsidRPr="00701C75">
        <w:rPr>
          <w:sz w:val="20"/>
          <w:lang w:val="fr-CA"/>
        </w:rPr>
        <w:t xml:space="preserve"> composantes prioritaire le travail environnemental </w:t>
      </w:r>
      <w:r w:rsidR="009E3493">
        <w:rPr>
          <w:sz w:val="20"/>
          <w:lang w:val="fr-CA"/>
        </w:rPr>
        <w:t xml:space="preserve">et social </w:t>
      </w:r>
      <w:r w:rsidRPr="00701C75">
        <w:rPr>
          <w:sz w:val="20"/>
          <w:lang w:val="fr-CA"/>
        </w:rPr>
        <w:t xml:space="preserve">à mener (internalisation de mesures, </w:t>
      </w:r>
      <w:r>
        <w:rPr>
          <w:sz w:val="20"/>
          <w:lang w:val="fr-CA"/>
        </w:rPr>
        <w:t>PREE</w:t>
      </w:r>
      <w:r w:rsidRPr="00701C75">
        <w:rPr>
          <w:sz w:val="20"/>
          <w:lang w:val="fr-CA"/>
        </w:rPr>
        <w:t>, EIE, etc.);</w:t>
      </w:r>
    </w:p>
    <w:p w14:paraId="61B07B14" w14:textId="77777777" w:rsidR="00A775ED" w:rsidRPr="00701C75" w:rsidRDefault="00A775ED" w:rsidP="003E5043">
      <w:pPr>
        <w:numPr>
          <w:ilvl w:val="0"/>
          <w:numId w:val="184"/>
        </w:numPr>
        <w:autoSpaceDE w:val="0"/>
        <w:autoSpaceDN w:val="0"/>
        <w:adjustRightInd w:val="0"/>
        <w:snapToGrid w:val="0"/>
        <w:spacing w:before="120"/>
        <w:ind w:left="714" w:hanging="357"/>
        <w:jc w:val="both"/>
        <w:rPr>
          <w:sz w:val="20"/>
          <w:lang w:val="fr-CA"/>
        </w:rPr>
      </w:pPr>
      <w:r w:rsidRPr="00701C75">
        <w:rPr>
          <w:sz w:val="20"/>
          <w:lang w:val="fr-CA"/>
        </w:rPr>
        <w:t>Proposer une hiérarchie des opti</w:t>
      </w:r>
      <w:r>
        <w:rPr>
          <w:sz w:val="20"/>
          <w:lang w:val="fr-CA"/>
        </w:rPr>
        <w:t>ons proposées par le Plan d’aménagement</w:t>
      </w:r>
      <w:r w:rsidRPr="00701C75">
        <w:rPr>
          <w:sz w:val="20"/>
          <w:lang w:val="fr-CA"/>
        </w:rPr>
        <w:t xml:space="preserve"> en tenant compte des critères de durabilité environnemen</w:t>
      </w:r>
      <w:r>
        <w:rPr>
          <w:sz w:val="20"/>
          <w:lang w:val="fr-CA"/>
        </w:rPr>
        <w:t>tale et sociale du paysage</w:t>
      </w:r>
      <w:r w:rsidRPr="00701C75">
        <w:rPr>
          <w:sz w:val="20"/>
          <w:lang w:val="fr-CA"/>
        </w:rPr>
        <w:t>;</w:t>
      </w:r>
    </w:p>
    <w:p w14:paraId="4A6EABC5" w14:textId="77777777" w:rsidR="00A775ED" w:rsidRPr="00701C75" w:rsidRDefault="00A775ED" w:rsidP="003E5043">
      <w:pPr>
        <w:numPr>
          <w:ilvl w:val="0"/>
          <w:numId w:val="184"/>
        </w:numPr>
        <w:autoSpaceDE w:val="0"/>
        <w:autoSpaceDN w:val="0"/>
        <w:adjustRightInd w:val="0"/>
        <w:snapToGrid w:val="0"/>
        <w:spacing w:before="120"/>
        <w:ind w:left="714" w:hanging="357"/>
        <w:jc w:val="both"/>
        <w:rPr>
          <w:sz w:val="20"/>
          <w:lang w:val="fr-CA"/>
        </w:rPr>
      </w:pPr>
      <w:r w:rsidRPr="00701C75">
        <w:rPr>
          <w:sz w:val="20"/>
          <w:lang w:val="fr-CA"/>
        </w:rPr>
        <w:t>élaborer un plan cadre de gestion environnementale et sociale qui devra faire ressortir les différents travaux environnementaux</w:t>
      </w:r>
      <w:r w:rsidR="009E3493">
        <w:rPr>
          <w:sz w:val="20"/>
          <w:lang w:val="fr-CA"/>
        </w:rPr>
        <w:t xml:space="preserve"> et accompagnements sociaux</w:t>
      </w:r>
      <w:r w:rsidRPr="00701C75">
        <w:rPr>
          <w:sz w:val="20"/>
          <w:lang w:val="fr-CA"/>
        </w:rPr>
        <w:t xml:space="preserve"> à réaliser en fonction de</w:t>
      </w:r>
      <w:r>
        <w:rPr>
          <w:sz w:val="20"/>
          <w:lang w:val="fr-CA"/>
        </w:rPr>
        <w:t>s projets ou sous projets du Plan d’aménagement paysager</w:t>
      </w:r>
      <w:r w:rsidRPr="00701C75">
        <w:rPr>
          <w:sz w:val="20"/>
          <w:lang w:val="fr-CA"/>
        </w:rPr>
        <w:t xml:space="preserve"> ainsi que la responsabilisation de leur mise en œuvre.</w:t>
      </w:r>
    </w:p>
    <w:p w14:paraId="12C087ED" w14:textId="77777777" w:rsidR="00A775ED" w:rsidRPr="00701C75" w:rsidRDefault="00A775ED" w:rsidP="00A775ED">
      <w:pPr>
        <w:autoSpaceDE w:val="0"/>
        <w:autoSpaceDN w:val="0"/>
        <w:adjustRightInd w:val="0"/>
        <w:spacing w:before="120"/>
        <w:jc w:val="both"/>
        <w:rPr>
          <w:b/>
          <w:sz w:val="20"/>
        </w:rPr>
      </w:pPr>
      <w:bookmarkStart w:id="402" w:name="_Toc456005867"/>
      <w:bookmarkStart w:id="403" w:name="_Toc329953416"/>
      <w:r w:rsidRPr="00701C75">
        <w:rPr>
          <w:b/>
          <w:sz w:val="20"/>
        </w:rPr>
        <w:t>Tâches du consultant :</w:t>
      </w:r>
      <w:bookmarkEnd w:id="402"/>
      <w:bookmarkEnd w:id="403"/>
    </w:p>
    <w:p w14:paraId="7F2B3D06" w14:textId="77777777" w:rsidR="00A775ED" w:rsidRPr="00701C75" w:rsidRDefault="00A775ED" w:rsidP="00A775ED">
      <w:pPr>
        <w:spacing w:before="120"/>
        <w:jc w:val="both"/>
        <w:rPr>
          <w:sz w:val="20"/>
        </w:rPr>
      </w:pPr>
      <w:r w:rsidRPr="00701C75">
        <w:rPr>
          <w:sz w:val="20"/>
        </w:rPr>
        <w:t xml:space="preserve">Les prestations attendues du consultant sont : </w:t>
      </w:r>
    </w:p>
    <w:p w14:paraId="38D11CA5" w14:textId="77777777" w:rsidR="00A775ED" w:rsidRPr="00701C75" w:rsidRDefault="00A775ED" w:rsidP="003E5043">
      <w:pPr>
        <w:numPr>
          <w:ilvl w:val="0"/>
          <w:numId w:val="184"/>
        </w:numPr>
        <w:autoSpaceDE w:val="0"/>
        <w:autoSpaceDN w:val="0"/>
        <w:adjustRightInd w:val="0"/>
        <w:snapToGrid w:val="0"/>
        <w:spacing w:before="120"/>
        <w:jc w:val="both"/>
        <w:rPr>
          <w:sz w:val="20"/>
        </w:rPr>
      </w:pPr>
      <w:r w:rsidRPr="00701C75">
        <w:rPr>
          <w:sz w:val="20"/>
        </w:rPr>
        <w:t>la description du milieu biophysique et du milieu social et humain de la zone du projet ;</w:t>
      </w:r>
    </w:p>
    <w:p w14:paraId="4944BD62" w14:textId="77777777" w:rsidR="00A775ED" w:rsidRPr="00701C75" w:rsidRDefault="00A775ED" w:rsidP="003E5043">
      <w:pPr>
        <w:numPr>
          <w:ilvl w:val="0"/>
          <w:numId w:val="184"/>
        </w:numPr>
        <w:autoSpaceDE w:val="0"/>
        <w:autoSpaceDN w:val="0"/>
        <w:adjustRightInd w:val="0"/>
        <w:snapToGrid w:val="0"/>
        <w:spacing w:before="120"/>
        <w:jc w:val="both"/>
        <w:rPr>
          <w:sz w:val="20"/>
        </w:rPr>
      </w:pPr>
      <w:r w:rsidRPr="00701C75">
        <w:rPr>
          <w:sz w:val="20"/>
        </w:rPr>
        <w:t xml:space="preserve">la description des tendances en l’absence </w:t>
      </w:r>
      <w:r>
        <w:rPr>
          <w:sz w:val="20"/>
        </w:rPr>
        <w:t>d’un Plan d’Aménagement du paysage</w:t>
      </w:r>
      <w:r w:rsidRPr="00701C75">
        <w:rPr>
          <w:sz w:val="20"/>
        </w:rPr>
        <w:t> ;</w:t>
      </w:r>
    </w:p>
    <w:p w14:paraId="6D223177" w14:textId="77777777" w:rsidR="00A775ED" w:rsidRPr="00701C75" w:rsidRDefault="00A775ED" w:rsidP="003E5043">
      <w:pPr>
        <w:numPr>
          <w:ilvl w:val="0"/>
          <w:numId w:val="184"/>
        </w:numPr>
        <w:adjustRightInd w:val="0"/>
        <w:snapToGrid w:val="0"/>
        <w:spacing w:before="120"/>
        <w:jc w:val="both"/>
        <w:rPr>
          <w:sz w:val="20"/>
          <w:lang w:val="fr-CA"/>
        </w:rPr>
      </w:pPr>
      <w:r w:rsidRPr="00701C75">
        <w:rPr>
          <w:sz w:val="20"/>
          <w:lang w:val="fr-CA"/>
        </w:rPr>
        <w:t xml:space="preserve">l’identification, l’évaluation et la mesure de l'ampleur des impacts positifs et négatifs potentiels directs et indirects et les risques environnementaux </w:t>
      </w:r>
      <w:r w:rsidR="00665C7D">
        <w:rPr>
          <w:sz w:val="20"/>
          <w:lang w:val="fr-CA"/>
        </w:rPr>
        <w:t xml:space="preserve">et sociaux </w:t>
      </w:r>
      <w:r w:rsidRPr="00701C75">
        <w:rPr>
          <w:sz w:val="20"/>
          <w:lang w:val="fr-CA"/>
        </w:rPr>
        <w:t>dans la zone couvert</w:t>
      </w:r>
      <w:r>
        <w:rPr>
          <w:sz w:val="20"/>
          <w:lang w:val="fr-CA"/>
        </w:rPr>
        <w:t>e par le Plan d’aménagement</w:t>
      </w:r>
      <w:r w:rsidRPr="00701C75">
        <w:rPr>
          <w:sz w:val="20"/>
          <w:lang w:val="fr-CA"/>
        </w:rPr>
        <w:t>;</w:t>
      </w:r>
    </w:p>
    <w:p w14:paraId="53D08C67" w14:textId="77777777" w:rsidR="00A775ED" w:rsidRPr="00701C75" w:rsidRDefault="00A775ED" w:rsidP="003E5043">
      <w:pPr>
        <w:numPr>
          <w:ilvl w:val="0"/>
          <w:numId w:val="184"/>
        </w:numPr>
        <w:autoSpaceDE w:val="0"/>
        <w:autoSpaceDN w:val="0"/>
        <w:adjustRightInd w:val="0"/>
        <w:snapToGrid w:val="0"/>
        <w:spacing w:before="120"/>
        <w:jc w:val="both"/>
        <w:rPr>
          <w:sz w:val="20"/>
        </w:rPr>
      </w:pPr>
      <w:r w:rsidRPr="00701C75">
        <w:rPr>
          <w:sz w:val="20"/>
          <w:lang w:val="fr-CA"/>
        </w:rPr>
        <w:lastRenderedPageBreak/>
        <w:t>la mise à disposition d’</w:t>
      </w:r>
      <w:r w:rsidRPr="00701C75">
        <w:rPr>
          <w:sz w:val="20"/>
        </w:rPr>
        <w:t>un processus de screening</w:t>
      </w:r>
      <w:r w:rsidRPr="00701C75">
        <w:rPr>
          <w:rStyle w:val="FootnoteReference"/>
          <w:sz w:val="20"/>
        </w:rPr>
        <w:footnoteReference w:id="7"/>
      </w:r>
      <w:r w:rsidRPr="00701C75">
        <w:rPr>
          <w:sz w:val="20"/>
        </w:rPr>
        <w:t xml:space="preserve"> de sous-projets, qui permettra aux acteurs (autorités politiques, collectivités locales, promoteurs etc.) de pouvoir identifier, évaluer et atténuer les impacts environnementaux potentiels des activités prévues au m</w:t>
      </w:r>
      <w:r>
        <w:rPr>
          <w:sz w:val="20"/>
        </w:rPr>
        <w:t>oment de la mise en œuvre du Plan d’aménagement</w:t>
      </w:r>
      <w:r w:rsidRPr="00701C75">
        <w:rPr>
          <w:sz w:val="20"/>
        </w:rPr>
        <w:t xml:space="preserve">. </w:t>
      </w:r>
      <w:r w:rsidRPr="00701C75">
        <w:rPr>
          <w:sz w:val="20"/>
          <w:lang w:val="fr-CA"/>
        </w:rPr>
        <w:t>Le consultant présentera en annexe un tableau des impacts types et leurs mesures d’atténuation</w:t>
      </w:r>
      <w:r w:rsidRPr="00701C75">
        <w:rPr>
          <w:sz w:val="20"/>
        </w:rPr>
        <w:t>;</w:t>
      </w:r>
    </w:p>
    <w:p w14:paraId="02A73419" w14:textId="77777777" w:rsidR="00A775ED" w:rsidRPr="00701C75" w:rsidRDefault="00A775ED" w:rsidP="003E5043">
      <w:pPr>
        <w:numPr>
          <w:ilvl w:val="0"/>
          <w:numId w:val="184"/>
        </w:numPr>
        <w:adjustRightInd w:val="0"/>
        <w:snapToGrid w:val="0"/>
        <w:spacing w:before="120"/>
        <w:jc w:val="both"/>
        <w:rPr>
          <w:sz w:val="20"/>
          <w:lang w:val="fr-CA"/>
        </w:rPr>
      </w:pPr>
      <w:r w:rsidRPr="00701C75">
        <w:rPr>
          <w:sz w:val="20"/>
          <w:lang w:val="fr-CA"/>
        </w:rPr>
        <w:t>la proposition d’un cadre de programme de suivi-évaluation de ces mesures en spécifiant les indicateurs environnementaux types pour leur suivi- évaluation, ainsi que la méthodologie de leur mise en œuvre (données de référence, fréquence des collectes, responsabilités, etc.). Le programme de suivi-évaluation devra comporter en outre un plan spécifique de surveillance environnementale pour s'assurer du contrôle efficace des questions environnementales ;</w:t>
      </w:r>
    </w:p>
    <w:p w14:paraId="63864D0A" w14:textId="77777777" w:rsidR="00A775ED" w:rsidRPr="00701C75" w:rsidRDefault="00A775ED" w:rsidP="003E5043">
      <w:pPr>
        <w:numPr>
          <w:ilvl w:val="0"/>
          <w:numId w:val="184"/>
        </w:numPr>
        <w:adjustRightInd w:val="0"/>
        <w:snapToGrid w:val="0"/>
        <w:spacing w:before="120"/>
        <w:jc w:val="both"/>
        <w:rPr>
          <w:sz w:val="20"/>
          <w:lang w:val="fr-CA"/>
        </w:rPr>
      </w:pPr>
      <w:r w:rsidRPr="00701C75">
        <w:rPr>
          <w:sz w:val="20"/>
          <w:lang w:val="fr-CA"/>
        </w:rPr>
        <w:t>la description du mécanisme et les arrangements institutionnels de mise en œuvre de l’EE</w:t>
      </w:r>
      <w:r>
        <w:rPr>
          <w:sz w:val="20"/>
          <w:lang w:val="fr-CA"/>
        </w:rPr>
        <w:t>S</w:t>
      </w:r>
      <w:r w:rsidRPr="00701C75">
        <w:rPr>
          <w:sz w:val="20"/>
          <w:lang w:val="fr-CA"/>
        </w:rPr>
        <w:t>S en clarifiant les rôles et responsabilités de toutes les parties prenantes (au niveau l</w:t>
      </w:r>
      <w:r>
        <w:rPr>
          <w:sz w:val="20"/>
          <w:lang w:val="fr-CA"/>
        </w:rPr>
        <w:t>ocal, communal, district, régional</w:t>
      </w:r>
      <w:r w:rsidRPr="00701C75">
        <w:rPr>
          <w:sz w:val="20"/>
          <w:lang w:val="fr-CA"/>
        </w:rPr>
        <w:t xml:space="preserve"> et national) impliquées dans sa mise en œuvre;</w:t>
      </w:r>
    </w:p>
    <w:p w14:paraId="32466E0D" w14:textId="77777777" w:rsidR="00A775ED" w:rsidRPr="00701C75" w:rsidRDefault="00A775ED" w:rsidP="003E5043">
      <w:pPr>
        <w:numPr>
          <w:ilvl w:val="0"/>
          <w:numId w:val="184"/>
        </w:numPr>
        <w:adjustRightInd w:val="0"/>
        <w:snapToGrid w:val="0"/>
        <w:spacing w:before="120"/>
        <w:jc w:val="both"/>
        <w:rPr>
          <w:sz w:val="20"/>
          <w:lang w:val="fr-CA"/>
        </w:rPr>
      </w:pPr>
      <w:r w:rsidRPr="00701C75">
        <w:rPr>
          <w:sz w:val="20"/>
          <w:lang w:val="fr-CA"/>
        </w:rPr>
        <w:t>l’évaluation</w:t>
      </w:r>
      <w:r w:rsidR="00B3234A">
        <w:rPr>
          <w:sz w:val="20"/>
          <w:lang w:val="fr-CA"/>
        </w:rPr>
        <w:t xml:space="preserve"> </w:t>
      </w:r>
      <w:r w:rsidRPr="00701C75">
        <w:rPr>
          <w:sz w:val="20"/>
          <w:lang w:val="fr-CA"/>
        </w:rPr>
        <w:t>de la capacité du Gouvernement, des collectivités locales et des autres partenaires impliquées dans la mise en œuvre de l’EE</w:t>
      </w:r>
      <w:r>
        <w:rPr>
          <w:sz w:val="20"/>
          <w:lang w:val="fr-CA"/>
        </w:rPr>
        <w:t>S</w:t>
      </w:r>
      <w:r w:rsidRPr="00701C75">
        <w:rPr>
          <w:sz w:val="20"/>
          <w:lang w:val="fr-CA"/>
        </w:rPr>
        <w:t>S et la proposition de mesures pour la sensibilisation, le renforcement institutionnel et/ou le renforcement des capacités techniques des parties prenantes concernées par cette mise en œuvre ;</w:t>
      </w:r>
    </w:p>
    <w:p w14:paraId="52F8A50A" w14:textId="77777777" w:rsidR="00A775ED" w:rsidRPr="00701C75" w:rsidRDefault="00A775ED" w:rsidP="003E5043">
      <w:pPr>
        <w:numPr>
          <w:ilvl w:val="0"/>
          <w:numId w:val="183"/>
        </w:numPr>
        <w:adjustRightInd w:val="0"/>
        <w:snapToGrid w:val="0"/>
        <w:spacing w:before="120"/>
        <w:jc w:val="both"/>
        <w:rPr>
          <w:sz w:val="20"/>
        </w:rPr>
      </w:pPr>
      <w:r w:rsidRPr="00701C75">
        <w:rPr>
          <w:sz w:val="20"/>
          <w:lang w:val="fr-CA"/>
        </w:rPr>
        <w:t>l</w:t>
      </w:r>
      <w:r w:rsidRPr="00701C75">
        <w:rPr>
          <w:sz w:val="20"/>
        </w:rPr>
        <w:t xml:space="preserve">’estimation financière du </w:t>
      </w:r>
      <w:r w:rsidR="00DF06BB">
        <w:rPr>
          <w:sz w:val="20"/>
        </w:rPr>
        <w:t xml:space="preserve">Plan </w:t>
      </w:r>
      <w:r w:rsidRPr="00701C75">
        <w:rPr>
          <w:sz w:val="20"/>
        </w:rPr>
        <w:t xml:space="preserve">cadre de gestion environnementale </w:t>
      </w:r>
      <w:r w:rsidR="00DF06BB">
        <w:rPr>
          <w:sz w:val="20"/>
        </w:rPr>
        <w:t xml:space="preserve">et sociale </w:t>
      </w:r>
      <w:r w:rsidRPr="00701C75">
        <w:rPr>
          <w:sz w:val="20"/>
        </w:rPr>
        <w:t>pour mettre en œuvre les conditions requises par l’Evaluation Environnementale Stratégique ;</w:t>
      </w:r>
    </w:p>
    <w:p w14:paraId="27E052F1" w14:textId="77777777" w:rsidR="00A775ED" w:rsidRPr="00701C75" w:rsidRDefault="00A775ED" w:rsidP="00A775ED">
      <w:pPr>
        <w:adjustRightInd w:val="0"/>
        <w:snapToGrid w:val="0"/>
        <w:spacing w:before="120"/>
        <w:jc w:val="both"/>
        <w:rPr>
          <w:sz w:val="20"/>
          <w:lang w:eastAsia="ja-JP"/>
        </w:rPr>
      </w:pPr>
      <w:r w:rsidRPr="00701C75">
        <w:rPr>
          <w:bCs/>
          <w:sz w:val="20"/>
          <w:lang w:val="fr-CA"/>
        </w:rPr>
        <w:t>Le Consultant organisera et animera également</w:t>
      </w:r>
      <w:r>
        <w:rPr>
          <w:bCs/>
          <w:sz w:val="20"/>
          <w:lang w:val="fr-CA"/>
        </w:rPr>
        <w:t xml:space="preserve"> en rapport avec le PADAP</w:t>
      </w:r>
      <w:r w:rsidRPr="00701C75">
        <w:rPr>
          <w:bCs/>
          <w:sz w:val="20"/>
          <w:lang w:val="fr-CA"/>
        </w:rPr>
        <w:t>, une restitution aup</w:t>
      </w:r>
      <w:r>
        <w:rPr>
          <w:bCs/>
          <w:sz w:val="20"/>
          <w:lang w:val="fr-CA"/>
        </w:rPr>
        <w:t>rès du comité de pilotage</w:t>
      </w:r>
      <w:r w:rsidRPr="00701C75">
        <w:rPr>
          <w:bCs/>
          <w:sz w:val="20"/>
          <w:lang w:val="fr-CA"/>
        </w:rPr>
        <w:t xml:space="preserve">, le contenu du rapport produit et  sur site, une consultation du </w:t>
      </w:r>
      <w:r w:rsidRPr="00701C75">
        <w:rPr>
          <w:sz w:val="20"/>
          <w:lang w:val="fr-CA"/>
        </w:rPr>
        <w:t xml:space="preserve">public </w:t>
      </w:r>
      <w:r w:rsidRPr="00701C75">
        <w:rPr>
          <w:sz w:val="20"/>
          <w:lang w:eastAsia="ja-JP"/>
        </w:rPr>
        <w:t>afin d’évaluer l’acceptabilité sociale du projet par les populations locales et les autres acteurs impliqués.</w:t>
      </w:r>
    </w:p>
    <w:p w14:paraId="63DAA703" w14:textId="77777777" w:rsidR="00A775ED" w:rsidRPr="00701C75" w:rsidRDefault="00A775ED" w:rsidP="00A775ED">
      <w:pPr>
        <w:autoSpaceDE w:val="0"/>
        <w:autoSpaceDN w:val="0"/>
        <w:adjustRightInd w:val="0"/>
        <w:jc w:val="both"/>
        <w:rPr>
          <w:b/>
          <w:sz w:val="20"/>
        </w:rPr>
      </w:pPr>
      <w:bookmarkStart w:id="404" w:name="_Toc456005870"/>
      <w:bookmarkStart w:id="405" w:name="_Toc329953419"/>
      <w:r w:rsidRPr="00701C75">
        <w:rPr>
          <w:b/>
          <w:sz w:val="20"/>
        </w:rPr>
        <w:t>Profil des consultants</w:t>
      </w:r>
      <w:bookmarkEnd w:id="404"/>
      <w:bookmarkEnd w:id="405"/>
    </w:p>
    <w:p w14:paraId="56461886" w14:textId="77777777" w:rsidR="00A775ED" w:rsidRPr="00701C75" w:rsidRDefault="00A775ED" w:rsidP="00A775ED">
      <w:pPr>
        <w:spacing w:before="120"/>
        <w:jc w:val="both"/>
        <w:rPr>
          <w:bCs/>
          <w:spacing w:val="6"/>
          <w:sz w:val="20"/>
        </w:rPr>
      </w:pPr>
      <w:r w:rsidRPr="00701C75">
        <w:rPr>
          <w:bCs/>
          <w:spacing w:val="6"/>
          <w:sz w:val="20"/>
        </w:rPr>
        <w:t xml:space="preserve">L’étude devra être menée par un bureau d’études </w:t>
      </w:r>
      <w:r>
        <w:rPr>
          <w:bCs/>
          <w:spacing w:val="6"/>
          <w:sz w:val="20"/>
        </w:rPr>
        <w:t>ou une équipe de consultants</w:t>
      </w:r>
      <w:r w:rsidRPr="00701C75">
        <w:rPr>
          <w:bCs/>
          <w:spacing w:val="6"/>
          <w:sz w:val="20"/>
        </w:rPr>
        <w:t>. Pour la réalisation de cette étude, le consultant doit au moins remplir les critères suivants :</w:t>
      </w:r>
    </w:p>
    <w:p w14:paraId="5A279EE0" w14:textId="77777777" w:rsidR="00A775ED" w:rsidRPr="009E3493" w:rsidRDefault="00A775ED" w:rsidP="003E5043">
      <w:pPr>
        <w:numPr>
          <w:ilvl w:val="0"/>
          <w:numId w:val="186"/>
        </w:numPr>
        <w:spacing w:before="120"/>
        <w:jc w:val="both"/>
        <w:rPr>
          <w:sz w:val="20"/>
        </w:rPr>
      </w:pPr>
      <w:r w:rsidRPr="00701C75">
        <w:rPr>
          <w:sz w:val="20"/>
        </w:rPr>
        <w:t>justifier d’une expérience professionnelle de dix (10) ans minimum dans</w:t>
      </w:r>
      <w:r w:rsidR="009E3493">
        <w:rPr>
          <w:sz w:val="20"/>
        </w:rPr>
        <w:t xml:space="preserve"> l’évaluation environnementale  et </w:t>
      </w:r>
      <w:r w:rsidRPr="009E3493">
        <w:rPr>
          <w:sz w:val="20"/>
        </w:rPr>
        <w:t>disposer d’une équipe d’experts comportant au moins :</w:t>
      </w:r>
    </w:p>
    <w:p w14:paraId="3D06DB2E" w14:textId="77777777" w:rsidR="00A775ED" w:rsidRPr="00701C75" w:rsidRDefault="00A775ED" w:rsidP="003E5043">
      <w:pPr>
        <w:numPr>
          <w:ilvl w:val="0"/>
          <w:numId w:val="185"/>
        </w:numPr>
        <w:ind w:hanging="357"/>
        <w:jc w:val="both"/>
        <w:rPr>
          <w:bCs/>
          <w:spacing w:val="6"/>
          <w:sz w:val="20"/>
        </w:rPr>
      </w:pPr>
      <w:r w:rsidRPr="00701C75">
        <w:rPr>
          <w:bCs/>
          <w:spacing w:val="6"/>
          <w:sz w:val="20"/>
        </w:rPr>
        <w:t xml:space="preserve">un (1) environnementaliste titulaire d’un diplôme de bac+5 dans le domaine de l’environnement ou équivalent ayant une expérience de 10 ans dans la conduite des évaluations environnementales </w:t>
      </w:r>
      <w:r w:rsidR="009E3493">
        <w:rPr>
          <w:bCs/>
          <w:spacing w:val="6"/>
          <w:sz w:val="20"/>
        </w:rPr>
        <w:t xml:space="preserve">stratégiques </w:t>
      </w:r>
      <w:r w:rsidRPr="00701C75">
        <w:rPr>
          <w:bCs/>
          <w:spacing w:val="6"/>
          <w:sz w:val="20"/>
        </w:rPr>
        <w:t>(Chef de mission) ;</w:t>
      </w:r>
    </w:p>
    <w:p w14:paraId="4B134B74" w14:textId="77777777" w:rsidR="00A775ED" w:rsidRPr="00701C75" w:rsidRDefault="00A775ED" w:rsidP="003E5043">
      <w:pPr>
        <w:numPr>
          <w:ilvl w:val="0"/>
          <w:numId w:val="185"/>
        </w:numPr>
        <w:ind w:hanging="357"/>
        <w:jc w:val="both"/>
        <w:rPr>
          <w:sz w:val="20"/>
        </w:rPr>
      </w:pPr>
      <w:r>
        <w:rPr>
          <w:sz w:val="20"/>
        </w:rPr>
        <w:t xml:space="preserve">Expert </w:t>
      </w:r>
      <w:r w:rsidRPr="00701C75">
        <w:rPr>
          <w:sz w:val="20"/>
        </w:rPr>
        <w:t>aménagiste ti</w:t>
      </w:r>
      <w:r>
        <w:rPr>
          <w:sz w:val="20"/>
        </w:rPr>
        <w:t>tulaire d’un diplôme de bac+5</w:t>
      </w:r>
      <w:r w:rsidRPr="00701C75">
        <w:rPr>
          <w:sz w:val="20"/>
        </w:rPr>
        <w:t>;</w:t>
      </w:r>
    </w:p>
    <w:p w14:paraId="3E426F84" w14:textId="77777777" w:rsidR="00A775ED" w:rsidRPr="00701C75" w:rsidRDefault="00A775ED" w:rsidP="003E5043">
      <w:pPr>
        <w:numPr>
          <w:ilvl w:val="0"/>
          <w:numId w:val="185"/>
        </w:numPr>
        <w:ind w:hanging="357"/>
        <w:jc w:val="both"/>
        <w:rPr>
          <w:bCs/>
          <w:spacing w:val="6"/>
          <w:sz w:val="20"/>
        </w:rPr>
      </w:pPr>
      <w:r>
        <w:rPr>
          <w:bCs/>
          <w:spacing w:val="6"/>
          <w:sz w:val="20"/>
        </w:rPr>
        <w:t>un (1) ingénieur agronome</w:t>
      </w:r>
      <w:r w:rsidRPr="00701C75">
        <w:rPr>
          <w:bCs/>
          <w:spacing w:val="6"/>
          <w:sz w:val="20"/>
        </w:rPr>
        <w:t xml:space="preserve"> (niveau bac+5) et disposant d’une expérience de 5 ans dans la concepti</w:t>
      </w:r>
      <w:r w:rsidR="00DF06BB">
        <w:rPr>
          <w:bCs/>
          <w:spacing w:val="6"/>
          <w:sz w:val="20"/>
        </w:rPr>
        <w:t>on de projets d’aménagement de paysage</w:t>
      </w:r>
      <w:r w:rsidRPr="00701C75">
        <w:rPr>
          <w:bCs/>
          <w:spacing w:val="6"/>
          <w:sz w:val="20"/>
        </w:rPr>
        <w:t>;</w:t>
      </w:r>
    </w:p>
    <w:p w14:paraId="15BCF4A5" w14:textId="77777777" w:rsidR="00A775ED" w:rsidRPr="00701C75" w:rsidRDefault="00A775ED" w:rsidP="003E5043">
      <w:pPr>
        <w:numPr>
          <w:ilvl w:val="0"/>
          <w:numId w:val="185"/>
        </w:numPr>
        <w:ind w:hanging="357"/>
        <w:jc w:val="both"/>
        <w:rPr>
          <w:sz w:val="20"/>
        </w:rPr>
      </w:pPr>
      <w:r w:rsidRPr="00701C75">
        <w:rPr>
          <w:sz w:val="20"/>
        </w:rPr>
        <w:t>un expert en biodiversité et zones Humides titulaire d’un diplôme de bac+5 dans le domaine de l’environnement ou équivalent et ayant une expérience professionnelle de 5 ans da</w:t>
      </w:r>
      <w:r w:rsidR="00DF06BB">
        <w:rPr>
          <w:sz w:val="20"/>
        </w:rPr>
        <w:t>ns le domaine de la gestion durable des écosystèmes fragiles</w:t>
      </w:r>
      <w:r w:rsidRPr="00701C75">
        <w:rPr>
          <w:sz w:val="20"/>
        </w:rPr>
        <w:t xml:space="preserve">   ;</w:t>
      </w:r>
    </w:p>
    <w:p w14:paraId="0D0221AE" w14:textId="77777777" w:rsidR="00A775ED" w:rsidRPr="00701C75" w:rsidRDefault="00A775ED" w:rsidP="003E5043">
      <w:pPr>
        <w:numPr>
          <w:ilvl w:val="0"/>
          <w:numId w:val="185"/>
        </w:numPr>
        <w:ind w:hanging="357"/>
        <w:jc w:val="both"/>
        <w:rPr>
          <w:sz w:val="20"/>
        </w:rPr>
      </w:pPr>
      <w:r w:rsidRPr="00701C75">
        <w:rPr>
          <w:sz w:val="20"/>
        </w:rPr>
        <w:t>Expert sociologue titulaire d’un diplôme de bac +5 en sociologie ou équivalent et ayant une expérience de 5 ans dans la consultation du public ;</w:t>
      </w:r>
    </w:p>
    <w:p w14:paraId="25D2CB7B" w14:textId="77777777" w:rsidR="00A775ED" w:rsidRPr="00701C75" w:rsidRDefault="00A775ED" w:rsidP="003E5043">
      <w:pPr>
        <w:numPr>
          <w:ilvl w:val="0"/>
          <w:numId w:val="185"/>
        </w:numPr>
        <w:ind w:hanging="357"/>
        <w:jc w:val="both"/>
        <w:rPr>
          <w:sz w:val="20"/>
        </w:rPr>
      </w:pPr>
      <w:r w:rsidRPr="00701C75">
        <w:rPr>
          <w:sz w:val="20"/>
        </w:rPr>
        <w:t>Expert SIG titulaire d’un diplôme de bac+5 en géomatique ou équivalent et ayant une expérience de 5 ans dans la conception de projets SIG.</w:t>
      </w:r>
    </w:p>
    <w:p w14:paraId="22D4FB29" w14:textId="77777777" w:rsidR="00A775ED" w:rsidRPr="00701C75" w:rsidRDefault="00A775ED" w:rsidP="00A775ED">
      <w:pPr>
        <w:autoSpaceDE w:val="0"/>
        <w:autoSpaceDN w:val="0"/>
        <w:adjustRightInd w:val="0"/>
        <w:spacing w:before="120"/>
        <w:jc w:val="both"/>
        <w:rPr>
          <w:b/>
          <w:sz w:val="20"/>
        </w:rPr>
      </w:pPr>
      <w:bookmarkStart w:id="406" w:name="_Toc456005871"/>
      <w:bookmarkStart w:id="407" w:name="_Toc329953420"/>
      <w:r w:rsidRPr="00701C75">
        <w:rPr>
          <w:b/>
          <w:sz w:val="20"/>
        </w:rPr>
        <w:t>Déroulement de l’EES</w:t>
      </w:r>
      <w:r w:rsidR="009E3493">
        <w:rPr>
          <w:b/>
          <w:sz w:val="20"/>
        </w:rPr>
        <w:t>S</w:t>
      </w:r>
      <w:r w:rsidRPr="00701C75">
        <w:rPr>
          <w:b/>
          <w:sz w:val="20"/>
        </w:rPr>
        <w:t xml:space="preserve"> et livrables attendus</w:t>
      </w:r>
      <w:bookmarkEnd w:id="406"/>
      <w:bookmarkEnd w:id="407"/>
    </w:p>
    <w:p w14:paraId="5FB426B0" w14:textId="77777777" w:rsidR="00A775ED" w:rsidRPr="00701C75" w:rsidRDefault="00A775ED" w:rsidP="00A775ED">
      <w:pPr>
        <w:ind w:right="282"/>
        <w:jc w:val="both"/>
        <w:rPr>
          <w:sz w:val="20"/>
        </w:rPr>
      </w:pPr>
      <w:r w:rsidRPr="00701C75">
        <w:rPr>
          <w:sz w:val="20"/>
        </w:rPr>
        <w:t>En considérant To comme date de notification de l’ordre de service de démarrage de l’étude, le délai retenu pour la finalisat</w:t>
      </w:r>
      <w:r w:rsidR="00DF06BB">
        <w:rPr>
          <w:sz w:val="20"/>
        </w:rPr>
        <w:t xml:space="preserve">ion complète de l’étude est de </w:t>
      </w:r>
      <w:r w:rsidR="009B75CA">
        <w:rPr>
          <w:sz w:val="20"/>
        </w:rPr>
        <w:t>7</w:t>
      </w:r>
      <w:r w:rsidRPr="00701C75">
        <w:rPr>
          <w:sz w:val="20"/>
        </w:rPr>
        <w:t xml:space="preserve"> semaines, en dehors des délais administratifs d’examen des rapports et de consultation du public.</w:t>
      </w:r>
    </w:p>
    <w:p w14:paraId="1D3D2321" w14:textId="77777777" w:rsidR="00A775ED" w:rsidRPr="00701C75" w:rsidRDefault="00A775ED" w:rsidP="00A775ED">
      <w:pPr>
        <w:ind w:right="282"/>
        <w:jc w:val="both"/>
        <w:rPr>
          <w:sz w:val="20"/>
        </w:rPr>
      </w:pPr>
      <w:r w:rsidRPr="00701C75">
        <w:rPr>
          <w:sz w:val="20"/>
        </w:rPr>
        <w:t xml:space="preserve"> Le calendrier retenu est le suivant :</w:t>
      </w:r>
    </w:p>
    <w:p w14:paraId="4D795FC3" w14:textId="77777777" w:rsidR="00A775ED" w:rsidRPr="00701C75" w:rsidRDefault="00A775ED" w:rsidP="003E5043">
      <w:pPr>
        <w:numPr>
          <w:ilvl w:val="0"/>
          <w:numId w:val="185"/>
        </w:numPr>
        <w:jc w:val="both"/>
        <w:rPr>
          <w:sz w:val="20"/>
        </w:rPr>
      </w:pPr>
      <w:r w:rsidRPr="00701C75">
        <w:rPr>
          <w:b/>
          <w:sz w:val="20"/>
        </w:rPr>
        <w:t>To :</w:t>
      </w:r>
      <w:r w:rsidRPr="00701C75">
        <w:rPr>
          <w:sz w:val="20"/>
        </w:rPr>
        <w:t xml:space="preserve"> Date de démarrage des prestations ;</w:t>
      </w:r>
    </w:p>
    <w:p w14:paraId="445B8D36" w14:textId="77777777" w:rsidR="00A775ED" w:rsidRPr="00701C75" w:rsidRDefault="00A775ED" w:rsidP="003E5043">
      <w:pPr>
        <w:numPr>
          <w:ilvl w:val="0"/>
          <w:numId w:val="185"/>
        </w:numPr>
        <w:jc w:val="both"/>
        <w:rPr>
          <w:sz w:val="20"/>
        </w:rPr>
      </w:pPr>
      <w:r w:rsidRPr="00701C75">
        <w:rPr>
          <w:b/>
          <w:sz w:val="20"/>
        </w:rPr>
        <w:t>To + 2 semaines</w:t>
      </w:r>
      <w:r w:rsidRPr="00701C75">
        <w:rPr>
          <w:sz w:val="20"/>
        </w:rPr>
        <w:t> : Rapport préliminaire (à fournir en cinq (05) exemplaires)</w:t>
      </w:r>
    </w:p>
    <w:p w14:paraId="07453480" w14:textId="77777777" w:rsidR="00A775ED" w:rsidRPr="00701C75" w:rsidRDefault="00A775ED" w:rsidP="003E5043">
      <w:pPr>
        <w:numPr>
          <w:ilvl w:val="0"/>
          <w:numId w:val="185"/>
        </w:numPr>
        <w:jc w:val="both"/>
        <w:rPr>
          <w:sz w:val="20"/>
        </w:rPr>
      </w:pPr>
      <w:r w:rsidRPr="00701C75">
        <w:rPr>
          <w:b/>
          <w:sz w:val="20"/>
        </w:rPr>
        <w:t>To + 5 semaines</w:t>
      </w:r>
      <w:r w:rsidRPr="00701C75">
        <w:rPr>
          <w:sz w:val="20"/>
        </w:rPr>
        <w:t xml:space="preserve"> : Rapport provisoire de l’EE</w:t>
      </w:r>
      <w:r>
        <w:rPr>
          <w:sz w:val="20"/>
        </w:rPr>
        <w:t>S</w:t>
      </w:r>
      <w:r w:rsidRPr="00701C75">
        <w:rPr>
          <w:sz w:val="20"/>
        </w:rPr>
        <w:t xml:space="preserve">S pour validation) </w:t>
      </w:r>
    </w:p>
    <w:p w14:paraId="04FBCADA" w14:textId="77777777" w:rsidR="00D9570B" w:rsidRPr="00782D16" w:rsidRDefault="00A775ED" w:rsidP="003E5043">
      <w:pPr>
        <w:numPr>
          <w:ilvl w:val="0"/>
          <w:numId w:val="185"/>
        </w:numPr>
        <w:jc w:val="both"/>
      </w:pPr>
      <w:r w:rsidRPr="00BB1508">
        <w:rPr>
          <w:b/>
          <w:sz w:val="20"/>
        </w:rPr>
        <w:t>To + 7semaines</w:t>
      </w:r>
      <w:r w:rsidRPr="00BB1508">
        <w:rPr>
          <w:sz w:val="20"/>
        </w:rPr>
        <w:t xml:space="preserve"> : Rapport final </w:t>
      </w:r>
    </w:p>
    <w:p w14:paraId="4AA1B116" w14:textId="77777777" w:rsidR="00782D16" w:rsidRDefault="00782D16" w:rsidP="00782D16">
      <w:pPr>
        <w:jc w:val="both"/>
      </w:pPr>
    </w:p>
    <w:p w14:paraId="3813730F" w14:textId="77777777" w:rsidR="00782D16" w:rsidRDefault="00782D16" w:rsidP="00782D16">
      <w:pPr>
        <w:jc w:val="both"/>
      </w:pPr>
    </w:p>
    <w:p w14:paraId="5D31C6A9" w14:textId="77777777" w:rsidR="0075423D" w:rsidRPr="00A06FD1" w:rsidRDefault="00B833F5" w:rsidP="00B576AE">
      <w:pPr>
        <w:pStyle w:val="Heading2"/>
        <w:ind w:left="0"/>
      </w:pPr>
      <w:bookmarkStart w:id="408" w:name="_Toc343522772"/>
      <w:r>
        <w:t>Annexe 2</w:t>
      </w:r>
      <w:r w:rsidR="00462EF9">
        <w:t>0</w:t>
      </w:r>
      <w:r w:rsidR="00D9570B">
        <w:t> :</w:t>
      </w:r>
      <w:r w:rsidR="0075423D" w:rsidRPr="00A06FD1">
        <w:t>TDR pour le recrutement du consultant chargé d’élabor</w:t>
      </w:r>
      <w:r w:rsidR="00B576AE">
        <w:t xml:space="preserve">er un manuel de restauration et </w:t>
      </w:r>
      <w:r w:rsidR="00571ADF">
        <w:t xml:space="preserve">de </w:t>
      </w:r>
      <w:r w:rsidR="00B576AE">
        <w:t>gestion des paysages</w:t>
      </w:r>
      <w:r w:rsidR="00B3234A">
        <w:t xml:space="preserve"> </w:t>
      </w:r>
      <w:r w:rsidR="00B576AE">
        <w:t>dégradés</w:t>
      </w:r>
      <w:bookmarkEnd w:id="408"/>
    </w:p>
    <w:p w14:paraId="599F34C8" w14:textId="77777777" w:rsidR="0075423D" w:rsidRDefault="0075423D" w:rsidP="0075423D">
      <w:pPr>
        <w:rPr>
          <w:b/>
          <w:i/>
          <w:sz w:val="22"/>
          <w:szCs w:val="22"/>
        </w:rPr>
      </w:pPr>
    </w:p>
    <w:p w14:paraId="4BB8D25E" w14:textId="77777777" w:rsidR="0075423D" w:rsidRPr="00250084" w:rsidRDefault="0075423D" w:rsidP="0075423D">
      <w:pPr>
        <w:rPr>
          <w:b/>
          <w:i/>
          <w:sz w:val="22"/>
          <w:szCs w:val="22"/>
        </w:rPr>
      </w:pPr>
      <w:r w:rsidRPr="00250084">
        <w:rPr>
          <w:b/>
          <w:i/>
          <w:sz w:val="22"/>
          <w:szCs w:val="22"/>
        </w:rPr>
        <w:t>I. Introduction et contexte</w:t>
      </w:r>
    </w:p>
    <w:p w14:paraId="0C6B47B4" w14:textId="77777777" w:rsidR="0075423D" w:rsidRPr="005B1A08" w:rsidRDefault="0075423D" w:rsidP="0075423D">
      <w:pPr>
        <w:jc w:val="both"/>
        <w:rPr>
          <w:sz w:val="22"/>
          <w:szCs w:val="22"/>
        </w:rPr>
      </w:pPr>
      <w:r w:rsidRPr="005B1A08">
        <w:rPr>
          <w:sz w:val="22"/>
          <w:szCs w:val="22"/>
        </w:rPr>
        <w:t xml:space="preserve">Cette partie sera complétée au moment opportun et devra donner les informations nécessaires relatives au contexte et </w:t>
      </w:r>
      <w:r>
        <w:rPr>
          <w:sz w:val="22"/>
          <w:szCs w:val="22"/>
        </w:rPr>
        <w:t>aux</w:t>
      </w:r>
      <w:r w:rsidRPr="005B1A08">
        <w:rPr>
          <w:sz w:val="22"/>
          <w:szCs w:val="22"/>
        </w:rPr>
        <w:t xml:space="preserve"> approches méthodologiques à entreprendre. </w:t>
      </w:r>
    </w:p>
    <w:p w14:paraId="0AAA78EB" w14:textId="77777777" w:rsidR="0075423D" w:rsidRPr="005B1A08" w:rsidRDefault="0075423D" w:rsidP="0075423D">
      <w:pPr>
        <w:jc w:val="both"/>
        <w:rPr>
          <w:sz w:val="22"/>
          <w:szCs w:val="22"/>
        </w:rPr>
      </w:pPr>
    </w:p>
    <w:p w14:paraId="48ED8F82" w14:textId="77777777" w:rsidR="0075423D" w:rsidRPr="00250084" w:rsidRDefault="0075423D" w:rsidP="0075423D">
      <w:pPr>
        <w:rPr>
          <w:b/>
          <w:i/>
          <w:sz w:val="22"/>
          <w:szCs w:val="22"/>
        </w:rPr>
      </w:pPr>
      <w:r w:rsidRPr="00250084">
        <w:rPr>
          <w:b/>
          <w:i/>
          <w:sz w:val="22"/>
          <w:szCs w:val="22"/>
        </w:rPr>
        <w:t>II. Objectifs de l’étude</w:t>
      </w:r>
    </w:p>
    <w:p w14:paraId="5CA75AA5" w14:textId="77777777" w:rsidR="0075423D" w:rsidRPr="005B1A08" w:rsidRDefault="0075423D" w:rsidP="0075423D">
      <w:pPr>
        <w:jc w:val="both"/>
        <w:rPr>
          <w:sz w:val="22"/>
          <w:szCs w:val="22"/>
        </w:rPr>
      </w:pPr>
      <w:r w:rsidRPr="005B1A08">
        <w:rPr>
          <w:sz w:val="22"/>
          <w:szCs w:val="22"/>
        </w:rPr>
        <w:t>Cette section montrera (i) les objectifs et les activités du projet prévu</w:t>
      </w:r>
      <w:r>
        <w:rPr>
          <w:sz w:val="22"/>
          <w:szCs w:val="22"/>
        </w:rPr>
        <w:t>s</w:t>
      </w:r>
      <w:r w:rsidRPr="005B1A08">
        <w:rPr>
          <w:sz w:val="22"/>
          <w:szCs w:val="22"/>
        </w:rPr>
        <w:t xml:space="preserve"> dans le cadre du </w:t>
      </w:r>
      <w:r w:rsidR="00B576AE">
        <w:rPr>
          <w:sz w:val="22"/>
          <w:szCs w:val="22"/>
        </w:rPr>
        <w:t>Projet PADAP</w:t>
      </w:r>
      <w:r w:rsidRPr="005B1A08">
        <w:rPr>
          <w:sz w:val="22"/>
          <w:szCs w:val="22"/>
        </w:rPr>
        <w:t>, et (ii) indiquera le</w:t>
      </w:r>
      <w:r>
        <w:rPr>
          <w:sz w:val="22"/>
          <w:szCs w:val="22"/>
        </w:rPr>
        <w:t xml:space="preserve"> lien entre agriculture et dégradation </w:t>
      </w:r>
      <w:r w:rsidR="00B576AE">
        <w:rPr>
          <w:sz w:val="22"/>
          <w:szCs w:val="22"/>
        </w:rPr>
        <w:t>de l’environnement et des paysages</w:t>
      </w:r>
      <w:r>
        <w:rPr>
          <w:sz w:val="22"/>
          <w:szCs w:val="22"/>
        </w:rPr>
        <w:t xml:space="preserve"> (iii) proposera des mesures attendus par l’étude en vue de promouvoir des pratiques agricoles respectueuses de l’environnement et assure</w:t>
      </w:r>
      <w:r w:rsidR="00B576AE">
        <w:rPr>
          <w:sz w:val="22"/>
          <w:szCs w:val="22"/>
        </w:rPr>
        <w:t>r une gestion durable des paysages</w:t>
      </w:r>
      <w:r>
        <w:rPr>
          <w:sz w:val="22"/>
          <w:szCs w:val="22"/>
        </w:rPr>
        <w:t>.</w:t>
      </w:r>
    </w:p>
    <w:p w14:paraId="1B4D65C7" w14:textId="77777777" w:rsidR="0075423D" w:rsidRPr="00250084" w:rsidRDefault="0075423D" w:rsidP="0075423D">
      <w:pPr>
        <w:rPr>
          <w:b/>
          <w:i/>
          <w:sz w:val="22"/>
          <w:szCs w:val="22"/>
        </w:rPr>
      </w:pPr>
      <w:r w:rsidRPr="00250084">
        <w:rPr>
          <w:b/>
          <w:i/>
          <w:sz w:val="22"/>
          <w:szCs w:val="22"/>
        </w:rPr>
        <w:t>III. Le Mandat du Consultant</w:t>
      </w:r>
    </w:p>
    <w:p w14:paraId="0346441C" w14:textId="77777777" w:rsidR="0075423D" w:rsidRDefault="0075423D" w:rsidP="0075423D">
      <w:pPr>
        <w:autoSpaceDE w:val="0"/>
        <w:autoSpaceDN w:val="0"/>
        <w:adjustRightInd w:val="0"/>
        <w:rPr>
          <w:sz w:val="22"/>
          <w:szCs w:val="22"/>
        </w:rPr>
      </w:pPr>
      <w:r w:rsidRPr="005B1A08">
        <w:rPr>
          <w:sz w:val="22"/>
          <w:szCs w:val="22"/>
        </w:rPr>
        <w:t>Le consultant aura pour mandat de :</w:t>
      </w:r>
    </w:p>
    <w:p w14:paraId="39AF9E38" w14:textId="77777777" w:rsidR="0075423D" w:rsidRDefault="0075423D" w:rsidP="0075423D">
      <w:pPr>
        <w:autoSpaceDE w:val="0"/>
        <w:autoSpaceDN w:val="0"/>
        <w:adjustRightInd w:val="0"/>
        <w:rPr>
          <w:sz w:val="22"/>
          <w:szCs w:val="22"/>
        </w:rPr>
      </w:pPr>
    </w:p>
    <w:p w14:paraId="21559F18" w14:textId="77777777" w:rsidR="0075423D" w:rsidRPr="0075423D" w:rsidRDefault="0075423D" w:rsidP="0075423D">
      <w:pPr>
        <w:autoSpaceDE w:val="0"/>
        <w:autoSpaceDN w:val="0"/>
        <w:adjustRightInd w:val="0"/>
        <w:rPr>
          <w:b/>
          <w:sz w:val="22"/>
          <w:szCs w:val="22"/>
          <w:u w:val="single"/>
        </w:rPr>
      </w:pPr>
      <w:r w:rsidRPr="0075423D">
        <w:rPr>
          <w:sz w:val="22"/>
          <w:szCs w:val="22"/>
          <w:u w:val="single"/>
        </w:rPr>
        <w:t xml:space="preserve">Situation de référence sur les pratiques </w:t>
      </w:r>
      <w:r w:rsidR="00B576AE">
        <w:rPr>
          <w:sz w:val="22"/>
          <w:szCs w:val="22"/>
          <w:u w:val="single"/>
        </w:rPr>
        <w:t>agricoles et la dégradation des paysages</w:t>
      </w:r>
    </w:p>
    <w:p w14:paraId="6CC5108A" w14:textId="77777777" w:rsidR="0075423D" w:rsidRPr="0075423D" w:rsidRDefault="0075423D" w:rsidP="003E5043">
      <w:pPr>
        <w:pStyle w:val="Listecouleur-Accent12"/>
        <w:widowControl/>
        <w:numPr>
          <w:ilvl w:val="0"/>
          <w:numId w:val="130"/>
        </w:numPr>
        <w:autoSpaceDE w:val="0"/>
        <w:autoSpaceDN w:val="0"/>
        <w:adjustRightInd w:val="0"/>
        <w:spacing w:after="0"/>
        <w:jc w:val="left"/>
        <w:rPr>
          <w:rFonts w:ascii="Times New Roman" w:hAnsi="Times New Roman"/>
          <w:sz w:val="22"/>
          <w:szCs w:val="22"/>
          <w:lang w:val="fr-FR"/>
        </w:rPr>
      </w:pPr>
      <w:r w:rsidRPr="0075423D">
        <w:rPr>
          <w:rFonts w:ascii="Times New Roman" w:hAnsi="Times New Roman"/>
          <w:sz w:val="22"/>
          <w:szCs w:val="22"/>
          <w:lang w:val="fr-FR"/>
        </w:rPr>
        <w:t>Faire un état des lieux sur les diverses pratiques ag</w:t>
      </w:r>
      <w:r w:rsidR="00B576AE">
        <w:rPr>
          <w:rFonts w:ascii="Times New Roman" w:hAnsi="Times New Roman"/>
          <w:sz w:val="22"/>
          <w:szCs w:val="22"/>
          <w:lang w:val="fr-FR"/>
        </w:rPr>
        <w:t>ricoles et la gestion des paysages</w:t>
      </w:r>
      <w:r w:rsidRPr="0075423D">
        <w:rPr>
          <w:rFonts w:ascii="Times New Roman" w:hAnsi="Times New Roman"/>
          <w:sz w:val="22"/>
          <w:szCs w:val="22"/>
          <w:lang w:val="fr-FR"/>
        </w:rPr>
        <w:t xml:space="preserve"> dans les zones d’intervention projet ;</w:t>
      </w:r>
    </w:p>
    <w:p w14:paraId="5F188082" w14:textId="77777777" w:rsidR="0075423D" w:rsidRPr="0075423D" w:rsidRDefault="0075423D" w:rsidP="003E5043">
      <w:pPr>
        <w:pStyle w:val="Listecouleur-Accent12"/>
        <w:widowControl/>
        <w:numPr>
          <w:ilvl w:val="0"/>
          <w:numId w:val="130"/>
        </w:numPr>
        <w:autoSpaceDE w:val="0"/>
        <w:autoSpaceDN w:val="0"/>
        <w:adjustRightInd w:val="0"/>
        <w:spacing w:after="0"/>
        <w:jc w:val="left"/>
        <w:rPr>
          <w:rFonts w:ascii="Times New Roman" w:hAnsi="Times New Roman"/>
          <w:sz w:val="22"/>
          <w:szCs w:val="22"/>
          <w:lang w:val="fr-FR"/>
        </w:rPr>
      </w:pPr>
      <w:r w:rsidRPr="0075423D">
        <w:rPr>
          <w:rFonts w:ascii="Times New Roman" w:hAnsi="Times New Roman"/>
          <w:sz w:val="22"/>
          <w:szCs w:val="22"/>
          <w:lang w:val="fr-FR"/>
        </w:rPr>
        <w:t>Indiquer leur</w:t>
      </w:r>
      <w:r w:rsidR="00A261FD">
        <w:rPr>
          <w:rFonts w:ascii="Times New Roman" w:hAnsi="Times New Roman"/>
          <w:sz w:val="22"/>
          <w:szCs w:val="22"/>
          <w:lang w:val="fr-FR"/>
        </w:rPr>
        <w:t>s</w:t>
      </w:r>
      <w:r w:rsidRPr="0075423D">
        <w:rPr>
          <w:rFonts w:ascii="Times New Roman" w:hAnsi="Times New Roman"/>
          <w:sz w:val="22"/>
          <w:szCs w:val="22"/>
          <w:lang w:val="fr-FR"/>
        </w:rPr>
        <w:t xml:space="preserve"> effets positifs ou négatifs sur l’environnement (eau, sol, milieu naturel, milieu physiques) ;</w:t>
      </w:r>
    </w:p>
    <w:p w14:paraId="4A06D72A" w14:textId="77777777" w:rsidR="0075423D" w:rsidRPr="0075423D" w:rsidRDefault="0075423D" w:rsidP="003E5043">
      <w:pPr>
        <w:pStyle w:val="Listecouleur-Accent12"/>
        <w:widowControl/>
        <w:numPr>
          <w:ilvl w:val="0"/>
          <w:numId w:val="130"/>
        </w:numPr>
        <w:autoSpaceDE w:val="0"/>
        <w:autoSpaceDN w:val="0"/>
        <w:adjustRightInd w:val="0"/>
        <w:spacing w:after="0"/>
        <w:jc w:val="left"/>
        <w:rPr>
          <w:rFonts w:ascii="Times New Roman" w:hAnsi="Times New Roman"/>
          <w:sz w:val="22"/>
          <w:szCs w:val="22"/>
          <w:lang w:val="fr-FR"/>
        </w:rPr>
      </w:pPr>
      <w:r w:rsidRPr="0075423D">
        <w:rPr>
          <w:rFonts w:ascii="Times New Roman" w:hAnsi="Times New Roman"/>
          <w:sz w:val="22"/>
          <w:szCs w:val="22"/>
          <w:lang w:val="fr-FR"/>
        </w:rPr>
        <w:t>Recenser et documenter les bonnes pratiques pour une capitalisation et une vulgarisation ;</w:t>
      </w:r>
    </w:p>
    <w:p w14:paraId="03793B3B" w14:textId="77777777" w:rsidR="0075423D" w:rsidRPr="0075423D" w:rsidRDefault="0075423D" w:rsidP="003E5043">
      <w:pPr>
        <w:pStyle w:val="Listecouleur-Accent12"/>
        <w:widowControl/>
        <w:numPr>
          <w:ilvl w:val="0"/>
          <w:numId w:val="130"/>
        </w:numPr>
        <w:autoSpaceDE w:val="0"/>
        <w:autoSpaceDN w:val="0"/>
        <w:adjustRightInd w:val="0"/>
        <w:spacing w:after="0"/>
        <w:jc w:val="left"/>
        <w:rPr>
          <w:rFonts w:ascii="Times New Roman" w:hAnsi="Times New Roman"/>
          <w:sz w:val="22"/>
          <w:szCs w:val="22"/>
          <w:lang w:val="fr-FR"/>
        </w:rPr>
      </w:pPr>
      <w:r w:rsidRPr="0075423D">
        <w:rPr>
          <w:rFonts w:ascii="Times New Roman" w:hAnsi="Times New Roman"/>
          <w:sz w:val="22"/>
          <w:szCs w:val="22"/>
          <w:lang w:val="fr-FR"/>
        </w:rPr>
        <w:t>Identifier et documenter les mauvaises pratiques pour une sensibilisation ;</w:t>
      </w:r>
    </w:p>
    <w:p w14:paraId="5CE1F929" w14:textId="77777777" w:rsidR="0075423D" w:rsidRPr="0075423D" w:rsidRDefault="0075423D" w:rsidP="003E5043">
      <w:pPr>
        <w:pStyle w:val="Listecouleur-Accent12"/>
        <w:widowControl/>
        <w:numPr>
          <w:ilvl w:val="0"/>
          <w:numId w:val="130"/>
        </w:numPr>
        <w:autoSpaceDE w:val="0"/>
        <w:autoSpaceDN w:val="0"/>
        <w:adjustRightInd w:val="0"/>
        <w:spacing w:after="0"/>
        <w:jc w:val="left"/>
        <w:rPr>
          <w:rFonts w:ascii="Times New Roman" w:hAnsi="Times New Roman"/>
          <w:sz w:val="22"/>
          <w:szCs w:val="22"/>
          <w:lang w:val="fr-FR"/>
        </w:rPr>
      </w:pPr>
      <w:r w:rsidRPr="0075423D">
        <w:rPr>
          <w:rFonts w:ascii="Times New Roman" w:hAnsi="Times New Roman"/>
          <w:sz w:val="22"/>
          <w:szCs w:val="22"/>
          <w:lang w:val="fr-FR"/>
        </w:rPr>
        <w:t>Proposer  des moyens de lutte contre les mauvaises pratiques ag</w:t>
      </w:r>
      <w:r w:rsidR="00B576AE">
        <w:rPr>
          <w:rFonts w:ascii="Times New Roman" w:hAnsi="Times New Roman"/>
          <w:sz w:val="22"/>
          <w:szCs w:val="22"/>
          <w:lang w:val="fr-FR"/>
        </w:rPr>
        <w:t>ricoles et la gestion des paysages</w:t>
      </w:r>
      <w:r w:rsidRPr="0075423D">
        <w:rPr>
          <w:rFonts w:ascii="Times New Roman" w:hAnsi="Times New Roman"/>
          <w:sz w:val="22"/>
          <w:szCs w:val="22"/>
          <w:lang w:val="fr-FR"/>
        </w:rPr>
        <w:t>.</w:t>
      </w:r>
    </w:p>
    <w:p w14:paraId="6420729C" w14:textId="77777777" w:rsidR="0075423D" w:rsidRPr="00D13AD3" w:rsidRDefault="0075423D" w:rsidP="0075423D">
      <w:pPr>
        <w:autoSpaceDE w:val="0"/>
        <w:autoSpaceDN w:val="0"/>
        <w:adjustRightInd w:val="0"/>
        <w:rPr>
          <w:b/>
          <w:sz w:val="22"/>
          <w:szCs w:val="22"/>
        </w:rPr>
      </w:pPr>
    </w:p>
    <w:p w14:paraId="4BD9A6E9" w14:textId="77777777" w:rsidR="0075423D" w:rsidRPr="00D13AD3" w:rsidRDefault="0075423D" w:rsidP="0075423D">
      <w:pPr>
        <w:autoSpaceDE w:val="0"/>
        <w:autoSpaceDN w:val="0"/>
        <w:adjustRightInd w:val="0"/>
        <w:rPr>
          <w:b/>
          <w:sz w:val="22"/>
          <w:szCs w:val="22"/>
        </w:rPr>
      </w:pPr>
      <w:r>
        <w:rPr>
          <w:b/>
          <w:sz w:val="22"/>
          <w:szCs w:val="22"/>
        </w:rPr>
        <w:t>Bonnes pratiques agricol</w:t>
      </w:r>
      <w:r w:rsidR="00B576AE">
        <w:rPr>
          <w:b/>
          <w:sz w:val="22"/>
          <w:szCs w:val="22"/>
        </w:rPr>
        <w:t>es et gestion durable des paysages</w:t>
      </w:r>
      <w:r w:rsidRPr="00D13AD3">
        <w:rPr>
          <w:b/>
          <w:sz w:val="22"/>
          <w:szCs w:val="22"/>
        </w:rPr>
        <w:t xml:space="preserve"> : </w:t>
      </w:r>
    </w:p>
    <w:p w14:paraId="77E5031F" w14:textId="77777777" w:rsidR="0075423D" w:rsidRPr="00D13AD3" w:rsidRDefault="0075423D" w:rsidP="00310F21">
      <w:pPr>
        <w:numPr>
          <w:ilvl w:val="0"/>
          <w:numId w:val="51"/>
        </w:numPr>
        <w:rPr>
          <w:sz w:val="22"/>
          <w:szCs w:val="22"/>
          <w:lang w:val="fr-BE"/>
        </w:rPr>
      </w:pPr>
      <w:r w:rsidRPr="00D13AD3">
        <w:rPr>
          <w:sz w:val="22"/>
          <w:szCs w:val="22"/>
          <w:lang w:val="fr-BE"/>
        </w:rPr>
        <w:t>Proposer des moyens de contrôle de l’érosion hydrique des sols</w:t>
      </w:r>
      <w:r w:rsidR="00B576AE">
        <w:rPr>
          <w:sz w:val="22"/>
          <w:szCs w:val="22"/>
          <w:lang w:val="fr-BE"/>
        </w:rPr>
        <w:t xml:space="preserve"> au niveau des paysages ;</w:t>
      </w:r>
    </w:p>
    <w:p w14:paraId="27B5AB3B" w14:textId="77777777" w:rsidR="0075423D" w:rsidRPr="00D13AD3" w:rsidRDefault="0075423D" w:rsidP="00310F21">
      <w:pPr>
        <w:numPr>
          <w:ilvl w:val="0"/>
          <w:numId w:val="51"/>
        </w:numPr>
        <w:rPr>
          <w:sz w:val="22"/>
          <w:szCs w:val="22"/>
          <w:lang w:val="fr-BE"/>
        </w:rPr>
      </w:pPr>
      <w:r w:rsidRPr="00D13AD3">
        <w:rPr>
          <w:sz w:val="22"/>
          <w:szCs w:val="22"/>
          <w:lang w:val="fr-BE"/>
        </w:rPr>
        <w:t>Proposer des moyens durables et à la portée des producteurs d’améliorer  la fertilité des terres</w:t>
      </w:r>
    </w:p>
    <w:p w14:paraId="7F76D0B8" w14:textId="77777777" w:rsidR="0075423D" w:rsidRPr="00D13AD3" w:rsidRDefault="0075423D" w:rsidP="00310F21">
      <w:pPr>
        <w:numPr>
          <w:ilvl w:val="0"/>
          <w:numId w:val="53"/>
        </w:numPr>
        <w:autoSpaceDE w:val="0"/>
        <w:autoSpaceDN w:val="0"/>
        <w:adjustRightInd w:val="0"/>
        <w:rPr>
          <w:sz w:val="22"/>
          <w:szCs w:val="22"/>
        </w:rPr>
      </w:pPr>
      <w:r w:rsidRPr="00D13AD3">
        <w:rPr>
          <w:sz w:val="22"/>
          <w:szCs w:val="22"/>
        </w:rPr>
        <w:t xml:space="preserve">Suggérer des moyens de lutte  contre la baisse de fertilité des terres agricole ; </w:t>
      </w:r>
    </w:p>
    <w:p w14:paraId="0C321E54" w14:textId="77777777" w:rsidR="0075423D" w:rsidRPr="00D13AD3" w:rsidRDefault="0075423D" w:rsidP="00310F21">
      <w:pPr>
        <w:numPr>
          <w:ilvl w:val="0"/>
          <w:numId w:val="53"/>
        </w:numPr>
        <w:autoSpaceDE w:val="0"/>
        <w:autoSpaceDN w:val="0"/>
        <w:adjustRightInd w:val="0"/>
        <w:rPr>
          <w:sz w:val="22"/>
          <w:szCs w:val="22"/>
        </w:rPr>
      </w:pPr>
      <w:r w:rsidRPr="00D13AD3">
        <w:rPr>
          <w:sz w:val="22"/>
          <w:szCs w:val="22"/>
        </w:rPr>
        <w:t>Proposer une stratégie de Suivi de la Fertilité des Sols</w:t>
      </w:r>
    </w:p>
    <w:p w14:paraId="79C23D2D" w14:textId="77777777" w:rsidR="0075423D" w:rsidRPr="00D13AD3" w:rsidRDefault="0075423D" w:rsidP="00310F21">
      <w:pPr>
        <w:numPr>
          <w:ilvl w:val="0"/>
          <w:numId w:val="53"/>
        </w:numPr>
        <w:autoSpaceDE w:val="0"/>
        <w:autoSpaceDN w:val="0"/>
        <w:adjustRightInd w:val="0"/>
        <w:rPr>
          <w:sz w:val="22"/>
          <w:szCs w:val="22"/>
        </w:rPr>
      </w:pPr>
      <w:r w:rsidRPr="00D13AD3">
        <w:rPr>
          <w:sz w:val="22"/>
          <w:szCs w:val="22"/>
        </w:rPr>
        <w:t>Indiquer des pistes de programme de Recherche sur la Gestion Intégrée des nutriments du sol;</w:t>
      </w:r>
    </w:p>
    <w:p w14:paraId="2BB1DE2F" w14:textId="77777777" w:rsidR="0075423D" w:rsidRPr="00D13AD3" w:rsidRDefault="0075423D" w:rsidP="00310F21">
      <w:pPr>
        <w:numPr>
          <w:ilvl w:val="0"/>
          <w:numId w:val="53"/>
        </w:numPr>
        <w:autoSpaceDE w:val="0"/>
        <w:autoSpaceDN w:val="0"/>
        <w:adjustRightInd w:val="0"/>
        <w:rPr>
          <w:sz w:val="22"/>
          <w:szCs w:val="22"/>
        </w:rPr>
      </w:pPr>
      <w:r w:rsidRPr="00D13AD3">
        <w:rPr>
          <w:sz w:val="22"/>
          <w:szCs w:val="22"/>
          <w:lang w:val="fr-BE"/>
        </w:rPr>
        <w:t>Développer la recherche sur les technologies qui optimisent l’utilisation de nouvelles sources de fertilisation organique, accessibles et pérennes ;</w:t>
      </w:r>
    </w:p>
    <w:p w14:paraId="61A58E35" w14:textId="77777777" w:rsidR="0075423D" w:rsidRDefault="0075423D" w:rsidP="00310F21">
      <w:pPr>
        <w:numPr>
          <w:ilvl w:val="0"/>
          <w:numId w:val="51"/>
        </w:numPr>
        <w:jc w:val="both"/>
        <w:rPr>
          <w:sz w:val="22"/>
          <w:szCs w:val="22"/>
        </w:rPr>
      </w:pPr>
      <w:r w:rsidRPr="00D13AD3">
        <w:rPr>
          <w:sz w:val="22"/>
          <w:szCs w:val="22"/>
        </w:rPr>
        <w:t>Minimiser les effets des pratiques mécanisées (choix de matériels agricoles et d’équipements adaptés aux zones agro-écologiques</w:t>
      </w:r>
      <w:r w:rsidR="00B576AE">
        <w:rPr>
          <w:sz w:val="22"/>
          <w:szCs w:val="22"/>
        </w:rPr>
        <w:t xml:space="preserve"> pour le travail du sol ; etc.) ;</w:t>
      </w:r>
    </w:p>
    <w:p w14:paraId="274D7EFE" w14:textId="77777777" w:rsidR="00B576AE" w:rsidRDefault="00B576AE" w:rsidP="00310F21">
      <w:pPr>
        <w:numPr>
          <w:ilvl w:val="0"/>
          <w:numId w:val="51"/>
        </w:numPr>
        <w:jc w:val="both"/>
        <w:rPr>
          <w:sz w:val="22"/>
          <w:szCs w:val="22"/>
        </w:rPr>
      </w:pPr>
      <w:r>
        <w:rPr>
          <w:sz w:val="22"/>
          <w:szCs w:val="22"/>
        </w:rPr>
        <w:t>Proposer des mécanismes de restauration de l’environnement au niveau des paysages ;</w:t>
      </w:r>
    </w:p>
    <w:p w14:paraId="630D93CA" w14:textId="77777777" w:rsidR="0075423D" w:rsidRPr="00B576AE" w:rsidRDefault="00B576AE" w:rsidP="00310F21">
      <w:pPr>
        <w:numPr>
          <w:ilvl w:val="0"/>
          <w:numId w:val="51"/>
        </w:numPr>
        <w:jc w:val="both"/>
        <w:rPr>
          <w:sz w:val="22"/>
          <w:szCs w:val="22"/>
        </w:rPr>
      </w:pPr>
      <w:r>
        <w:rPr>
          <w:sz w:val="22"/>
          <w:szCs w:val="22"/>
        </w:rPr>
        <w:t>Indiquer les montages institutionnels et le niveau de responsabilité de chaque acteur dans les actions de restauration ;</w:t>
      </w:r>
    </w:p>
    <w:p w14:paraId="1AEB8B18" w14:textId="77777777" w:rsidR="0075423D" w:rsidRPr="005B1A08" w:rsidRDefault="0075423D" w:rsidP="0075423D">
      <w:pPr>
        <w:rPr>
          <w:sz w:val="22"/>
          <w:szCs w:val="22"/>
        </w:rPr>
      </w:pPr>
      <w:r w:rsidRPr="00250084">
        <w:rPr>
          <w:b/>
          <w:i/>
          <w:sz w:val="22"/>
          <w:szCs w:val="22"/>
        </w:rPr>
        <w:t>V. Profil du consultant</w:t>
      </w:r>
    </w:p>
    <w:p w14:paraId="5943E1F9" w14:textId="77777777" w:rsidR="00B576AE" w:rsidRDefault="0075423D" w:rsidP="0075423D">
      <w:pPr>
        <w:rPr>
          <w:sz w:val="22"/>
          <w:szCs w:val="22"/>
        </w:rPr>
      </w:pPr>
      <w:r>
        <w:rPr>
          <w:sz w:val="22"/>
          <w:szCs w:val="22"/>
        </w:rPr>
        <w:t xml:space="preserve">Le consultant sera un spécialiste en agronomie qui dispose d’un PHD ou d’un niveau bac 5 (ingénieur) dans le domaine de l’agriculture et de la gestion des terres. </w:t>
      </w:r>
      <w:r w:rsidR="00B576AE">
        <w:rPr>
          <w:sz w:val="22"/>
          <w:szCs w:val="22"/>
        </w:rPr>
        <w:t xml:space="preserve">Une bonne connaissance de l’environnement de l’environnement des paysages à Madagascar sera un atout. </w:t>
      </w:r>
    </w:p>
    <w:p w14:paraId="1C40E786" w14:textId="77777777" w:rsidR="0075423D" w:rsidRPr="00D13AD3" w:rsidRDefault="0075423D" w:rsidP="0075423D">
      <w:pPr>
        <w:rPr>
          <w:sz w:val="22"/>
          <w:szCs w:val="22"/>
        </w:rPr>
      </w:pPr>
      <w:r>
        <w:rPr>
          <w:sz w:val="22"/>
          <w:szCs w:val="22"/>
        </w:rPr>
        <w:t>Le consultant doit en outre avoir un</w:t>
      </w:r>
      <w:r w:rsidR="00A261FD">
        <w:rPr>
          <w:sz w:val="22"/>
          <w:szCs w:val="22"/>
        </w:rPr>
        <w:t>e</w:t>
      </w:r>
      <w:r>
        <w:rPr>
          <w:sz w:val="22"/>
          <w:szCs w:val="22"/>
        </w:rPr>
        <w:t xml:space="preserve"> solide expérience du domaine agricole à Madagascar. Il devra justifier d’au moins 8 ans d’expérience professionnelle dans le doma</w:t>
      </w:r>
      <w:r w:rsidR="00B576AE">
        <w:rPr>
          <w:sz w:val="22"/>
          <w:szCs w:val="22"/>
        </w:rPr>
        <w:t>ine touchant la problématique de l’intégration agriculture et gestion de l’environnement.</w:t>
      </w:r>
    </w:p>
    <w:p w14:paraId="00FEBFE6" w14:textId="77777777" w:rsidR="0075423D" w:rsidRPr="005B1A08" w:rsidRDefault="0075423D" w:rsidP="0075423D">
      <w:pPr>
        <w:jc w:val="both"/>
        <w:rPr>
          <w:sz w:val="22"/>
          <w:szCs w:val="22"/>
        </w:rPr>
      </w:pPr>
    </w:p>
    <w:p w14:paraId="48148138" w14:textId="77777777" w:rsidR="0075423D" w:rsidRPr="00250084" w:rsidRDefault="0075423D" w:rsidP="0075423D">
      <w:pPr>
        <w:rPr>
          <w:b/>
          <w:i/>
          <w:sz w:val="22"/>
          <w:szCs w:val="22"/>
        </w:rPr>
      </w:pPr>
      <w:r w:rsidRPr="00250084">
        <w:rPr>
          <w:b/>
          <w:i/>
          <w:sz w:val="22"/>
          <w:szCs w:val="22"/>
        </w:rPr>
        <w:t xml:space="preserve">VI. Durée du travail et spécialisation </w:t>
      </w:r>
    </w:p>
    <w:p w14:paraId="55AE10B1" w14:textId="77777777" w:rsidR="0075423D" w:rsidRPr="00000877" w:rsidRDefault="0075423D" w:rsidP="0075423D">
      <w:pPr>
        <w:jc w:val="both"/>
        <w:rPr>
          <w:sz w:val="22"/>
          <w:szCs w:val="22"/>
        </w:rPr>
      </w:pPr>
      <w:r w:rsidRPr="00000877">
        <w:rPr>
          <w:sz w:val="22"/>
          <w:szCs w:val="22"/>
        </w:rPr>
        <w:t>La durée de l’étude</w:t>
      </w:r>
      <w:r w:rsidR="00B576AE">
        <w:rPr>
          <w:sz w:val="22"/>
          <w:szCs w:val="22"/>
        </w:rPr>
        <w:t xml:space="preserve"> est prévue pour 45 jours</w:t>
      </w:r>
      <w:r w:rsidRPr="00000877">
        <w:rPr>
          <w:sz w:val="22"/>
          <w:szCs w:val="22"/>
        </w:rPr>
        <w:t>.</w:t>
      </w:r>
    </w:p>
    <w:p w14:paraId="11C34952" w14:textId="77777777" w:rsidR="0075423D" w:rsidRDefault="0075423D" w:rsidP="00197E93">
      <w:pPr>
        <w:pStyle w:val="Heading2"/>
        <w:rPr>
          <w:szCs w:val="24"/>
        </w:rPr>
      </w:pPr>
    </w:p>
    <w:p w14:paraId="0BE07B4D" w14:textId="77777777" w:rsidR="0094345D" w:rsidRPr="00782D16" w:rsidRDefault="00A06FD1" w:rsidP="0075423D">
      <w:pPr>
        <w:pStyle w:val="Heading2"/>
      </w:pPr>
      <w:r>
        <w:br w:type="page"/>
      </w:r>
      <w:bookmarkStart w:id="409" w:name="_Toc343522773"/>
      <w:r w:rsidR="00B833F5">
        <w:lastRenderedPageBreak/>
        <w:t>Annexe 2</w:t>
      </w:r>
      <w:r w:rsidR="00462EF9">
        <w:t>1</w:t>
      </w:r>
      <w:r w:rsidR="0075423D" w:rsidRPr="00782D16">
        <w:t> :</w:t>
      </w:r>
      <w:r w:rsidR="00B3234A">
        <w:t xml:space="preserve"> </w:t>
      </w:r>
      <w:r w:rsidR="00197E93" w:rsidRPr="00782D16">
        <w:t>Modèle de</w:t>
      </w:r>
      <w:r w:rsidR="0094345D" w:rsidRPr="00782D16">
        <w:t xml:space="preserve"> Fiche de plainte</w:t>
      </w:r>
      <w:bookmarkEnd w:id="397"/>
      <w:bookmarkEnd w:id="398"/>
      <w:bookmarkEnd w:id="409"/>
    </w:p>
    <w:p w14:paraId="3DE6E867" w14:textId="77777777" w:rsidR="0094345D" w:rsidRPr="00670D5F" w:rsidRDefault="0094345D" w:rsidP="0094345D">
      <w:pPr>
        <w:rPr>
          <w:sz w:val="22"/>
          <w:szCs w:val="22"/>
        </w:rPr>
      </w:pPr>
      <w:r w:rsidRPr="00670D5F">
        <w:rPr>
          <w:sz w:val="22"/>
          <w:szCs w:val="22"/>
        </w:rPr>
        <w:t>Date :____________</w:t>
      </w:r>
    </w:p>
    <w:p w14:paraId="5E6E906E" w14:textId="77777777" w:rsidR="0094345D" w:rsidRPr="00670D5F" w:rsidRDefault="0094345D" w:rsidP="0094345D">
      <w:pPr>
        <w:rPr>
          <w:sz w:val="22"/>
          <w:szCs w:val="22"/>
        </w:rPr>
      </w:pPr>
    </w:p>
    <w:p w14:paraId="52A7C412" w14:textId="77777777" w:rsidR="0094345D" w:rsidRPr="00670D5F" w:rsidRDefault="0094345D" w:rsidP="0094345D">
      <w:pPr>
        <w:rPr>
          <w:sz w:val="22"/>
          <w:szCs w:val="22"/>
        </w:rPr>
      </w:pPr>
      <w:r w:rsidRPr="00670D5F">
        <w:rPr>
          <w:sz w:val="22"/>
          <w:szCs w:val="22"/>
        </w:rPr>
        <w:t>Chefferie traditionnelles de………………….  Mairie de …………… Préfecture  de ……………</w:t>
      </w:r>
    </w:p>
    <w:p w14:paraId="0919C6E7" w14:textId="77777777" w:rsidR="0094345D" w:rsidRPr="00670D5F" w:rsidRDefault="0094345D" w:rsidP="0094345D">
      <w:pPr>
        <w:rPr>
          <w:sz w:val="22"/>
          <w:szCs w:val="22"/>
        </w:rPr>
      </w:pPr>
      <w:r w:rsidRPr="00670D5F">
        <w:rPr>
          <w:sz w:val="22"/>
          <w:szCs w:val="22"/>
        </w:rPr>
        <w:t>Dossier N°…………..</w:t>
      </w:r>
    </w:p>
    <w:p w14:paraId="3CF02FA9" w14:textId="77777777" w:rsidR="0094345D" w:rsidRPr="00670D5F" w:rsidRDefault="0094345D" w:rsidP="0094345D">
      <w:pPr>
        <w:rPr>
          <w:sz w:val="22"/>
          <w:szCs w:val="22"/>
        </w:rPr>
      </w:pPr>
    </w:p>
    <w:p w14:paraId="65613285" w14:textId="77777777" w:rsidR="0094345D" w:rsidRPr="00670D5F" w:rsidRDefault="0094345D" w:rsidP="0094345D">
      <w:pPr>
        <w:rPr>
          <w:b/>
          <w:sz w:val="22"/>
          <w:szCs w:val="22"/>
        </w:rPr>
      </w:pPr>
      <w:r w:rsidRPr="00670D5F">
        <w:rPr>
          <w:b/>
          <w:sz w:val="22"/>
          <w:szCs w:val="22"/>
        </w:rPr>
        <w:t>PLAINTE</w:t>
      </w:r>
    </w:p>
    <w:p w14:paraId="5CDC0722" w14:textId="77777777" w:rsidR="0094345D" w:rsidRPr="00670D5F" w:rsidRDefault="0094345D" w:rsidP="0094345D">
      <w:pPr>
        <w:rPr>
          <w:sz w:val="22"/>
          <w:szCs w:val="22"/>
        </w:rPr>
      </w:pPr>
      <w:r w:rsidRPr="00670D5F">
        <w:rPr>
          <w:sz w:val="22"/>
          <w:szCs w:val="22"/>
        </w:rPr>
        <w:t>Nom du plaignant : ________________________________</w:t>
      </w:r>
      <w:r>
        <w:rPr>
          <w:sz w:val="22"/>
          <w:szCs w:val="22"/>
        </w:rPr>
        <w:t>sexe…………………….</w:t>
      </w:r>
    </w:p>
    <w:p w14:paraId="000A95FF" w14:textId="77777777" w:rsidR="0094345D" w:rsidRPr="00670D5F" w:rsidRDefault="0094345D" w:rsidP="0094345D">
      <w:pPr>
        <w:rPr>
          <w:sz w:val="22"/>
          <w:szCs w:val="22"/>
        </w:rPr>
      </w:pPr>
      <w:r w:rsidRPr="00670D5F">
        <w:rPr>
          <w:sz w:val="22"/>
          <w:szCs w:val="22"/>
        </w:rPr>
        <w:t>Adresse : ___________________________________</w:t>
      </w:r>
    </w:p>
    <w:p w14:paraId="312907AB" w14:textId="77777777" w:rsidR="0094345D" w:rsidRPr="00670D5F" w:rsidRDefault="0094345D" w:rsidP="0094345D">
      <w:pPr>
        <w:rPr>
          <w:sz w:val="22"/>
          <w:szCs w:val="22"/>
        </w:rPr>
      </w:pPr>
      <w:r>
        <w:rPr>
          <w:sz w:val="22"/>
          <w:szCs w:val="22"/>
        </w:rPr>
        <w:t>quartier</w:t>
      </w:r>
      <w:r w:rsidRPr="00670D5F">
        <w:rPr>
          <w:sz w:val="22"/>
          <w:szCs w:val="22"/>
        </w:rPr>
        <w:t>: ___________________________________</w:t>
      </w:r>
    </w:p>
    <w:p w14:paraId="0E17EF29" w14:textId="77777777" w:rsidR="0094345D" w:rsidRPr="00670D5F" w:rsidRDefault="0094345D" w:rsidP="0094345D">
      <w:pPr>
        <w:rPr>
          <w:sz w:val="22"/>
          <w:szCs w:val="22"/>
        </w:rPr>
      </w:pPr>
      <w:r w:rsidRPr="00670D5F">
        <w:rPr>
          <w:sz w:val="22"/>
          <w:szCs w:val="22"/>
        </w:rPr>
        <w:t xml:space="preserve">Nature du bien affecté </w:t>
      </w:r>
      <w:r w:rsidRPr="00670D5F">
        <w:rPr>
          <w:b/>
          <w:bCs/>
          <w:sz w:val="22"/>
          <w:szCs w:val="22"/>
        </w:rPr>
        <w:t xml:space="preserve">: </w:t>
      </w:r>
      <w:r w:rsidRPr="00670D5F">
        <w:rPr>
          <w:sz w:val="22"/>
          <w:szCs w:val="22"/>
        </w:rPr>
        <w:t>________________________________</w:t>
      </w:r>
    </w:p>
    <w:p w14:paraId="473EB64F" w14:textId="77777777" w:rsidR="0094345D" w:rsidRPr="00670D5F" w:rsidRDefault="0094345D" w:rsidP="0094345D">
      <w:pPr>
        <w:rPr>
          <w:b/>
          <w:bCs/>
          <w:sz w:val="22"/>
          <w:szCs w:val="22"/>
        </w:rPr>
      </w:pPr>
    </w:p>
    <w:p w14:paraId="4BE4DA4D" w14:textId="77777777" w:rsidR="0094345D" w:rsidRPr="00670D5F" w:rsidRDefault="0094345D" w:rsidP="0094345D">
      <w:pPr>
        <w:rPr>
          <w:sz w:val="22"/>
          <w:szCs w:val="22"/>
        </w:rPr>
      </w:pPr>
      <w:r w:rsidRPr="00670D5F">
        <w:rPr>
          <w:b/>
          <w:bCs/>
          <w:sz w:val="22"/>
          <w:szCs w:val="22"/>
        </w:rPr>
        <w:t xml:space="preserve">DESCRIPTION DE LA PLAINTE </w:t>
      </w:r>
      <w:r w:rsidRPr="00670D5F">
        <w:rPr>
          <w:sz w:val="22"/>
          <w:szCs w:val="22"/>
        </w:rPr>
        <w:t>:</w:t>
      </w:r>
    </w:p>
    <w:p w14:paraId="2597A181" w14:textId="77777777" w:rsidR="0094345D" w:rsidRPr="00670D5F" w:rsidRDefault="0094345D" w:rsidP="0094345D">
      <w:pPr>
        <w:rPr>
          <w:sz w:val="22"/>
          <w:szCs w:val="22"/>
        </w:rPr>
      </w:pPr>
      <w:r w:rsidRPr="00670D5F">
        <w:rPr>
          <w:sz w:val="22"/>
          <w:szCs w:val="22"/>
        </w:rPr>
        <w:t>…………………………………………………………………………………………………</w:t>
      </w:r>
    </w:p>
    <w:p w14:paraId="451B8A0F" w14:textId="77777777" w:rsidR="0094345D" w:rsidRPr="00670D5F" w:rsidRDefault="0094345D" w:rsidP="0094345D">
      <w:pPr>
        <w:rPr>
          <w:sz w:val="22"/>
          <w:szCs w:val="22"/>
        </w:rPr>
      </w:pPr>
      <w:r w:rsidRPr="00670D5F">
        <w:rPr>
          <w:sz w:val="22"/>
          <w:szCs w:val="22"/>
        </w:rPr>
        <w:t>…………………………………………………………………………………………………</w:t>
      </w:r>
    </w:p>
    <w:p w14:paraId="4C8C4421" w14:textId="77777777" w:rsidR="0094345D" w:rsidRPr="00670D5F" w:rsidRDefault="0094345D" w:rsidP="0094345D">
      <w:pPr>
        <w:rPr>
          <w:sz w:val="22"/>
          <w:szCs w:val="22"/>
        </w:rPr>
      </w:pPr>
      <w:r w:rsidRPr="00670D5F">
        <w:rPr>
          <w:sz w:val="22"/>
          <w:szCs w:val="22"/>
        </w:rPr>
        <w:t>…………………………………………………………………………………………………</w:t>
      </w:r>
    </w:p>
    <w:p w14:paraId="3C1E884B" w14:textId="77777777" w:rsidR="0094345D" w:rsidRPr="00670D5F" w:rsidRDefault="0094345D" w:rsidP="0094345D">
      <w:pPr>
        <w:rPr>
          <w:sz w:val="22"/>
          <w:szCs w:val="22"/>
        </w:rPr>
      </w:pPr>
    </w:p>
    <w:p w14:paraId="7A5F8B12" w14:textId="77777777" w:rsidR="0094345D" w:rsidRPr="00670D5F" w:rsidRDefault="0094345D" w:rsidP="0094345D">
      <w:pPr>
        <w:rPr>
          <w:sz w:val="22"/>
          <w:szCs w:val="22"/>
        </w:rPr>
      </w:pPr>
      <w:r w:rsidRPr="00670D5F">
        <w:rPr>
          <w:sz w:val="22"/>
          <w:szCs w:val="22"/>
        </w:rPr>
        <w:t>A ………………………, le………………..</w:t>
      </w:r>
    </w:p>
    <w:p w14:paraId="3E672BF9" w14:textId="77777777" w:rsidR="0094345D" w:rsidRPr="00670D5F" w:rsidRDefault="0094345D" w:rsidP="0094345D">
      <w:pPr>
        <w:rPr>
          <w:sz w:val="22"/>
          <w:szCs w:val="22"/>
        </w:rPr>
      </w:pPr>
      <w:r w:rsidRPr="00670D5F">
        <w:rPr>
          <w:sz w:val="22"/>
          <w:szCs w:val="22"/>
        </w:rPr>
        <w:t>________________________________</w:t>
      </w:r>
    </w:p>
    <w:p w14:paraId="170EC1CE" w14:textId="77777777" w:rsidR="0094345D" w:rsidRPr="00670D5F" w:rsidRDefault="0094345D" w:rsidP="0094345D">
      <w:pPr>
        <w:rPr>
          <w:sz w:val="22"/>
          <w:szCs w:val="22"/>
        </w:rPr>
      </w:pPr>
      <w:r w:rsidRPr="00670D5F">
        <w:rPr>
          <w:sz w:val="22"/>
          <w:szCs w:val="22"/>
        </w:rPr>
        <w:t>Signature du plaignant</w:t>
      </w:r>
    </w:p>
    <w:p w14:paraId="2C2DC737" w14:textId="77777777" w:rsidR="0094345D" w:rsidRPr="00670D5F" w:rsidRDefault="0094345D" w:rsidP="0094345D">
      <w:pPr>
        <w:rPr>
          <w:b/>
          <w:bCs/>
          <w:sz w:val="22"/>
          <w:szCs w:val="22"/>
        </w:rPr>
      </w:pPr>
    </w:p>
    <w:p w14:paraId="7340587A" w14:textId="77777777" w:rsidR="0094345D" w:rsidRPr="00670D5F" w:rsidRDefault="0094345D" w:rsidP="0094345D">
      <w:pPr>
        <w:rPr>
          <w:b/>
          <w:bCs/>
          <w:sz w:val="22"/>
          <w:szCs w:val="22"/>
        </w:rPr>
      </w:pPr>
      <w:r w:rsidRPr="00670D5F">
        <w:rPr>
          <w:b/>
          <w:bCs/>
          <w:sz w:val="22"/>
          <w:szCs w:val="22"/>
        </w:rPr>
        <w:t>OBSERVATIONS DE LA CHEFFERIE :</w:t>
      </w:r>
    </w:p>
    <w:p w14:paraId="068F35D0" w14:textId="77777777" w:rsidR="0094345D" w:rsidRPr="00670D5F" w:rsidRDefault="0094345D" w:rsidP="0094345D">
      <w:pPr>
        <w:rPr>
          <w:sz w:val="22"/>
          <w:szCs w:val="22"/>
        </w:rPr>
      </w:pPr>
      <w:r w:rsidRPr="00670D5F">
        <w:rPr>
          <w:sz w:val="22"/>
          <w:szCs w:val="22"/>
        </w:rPr>
        <w:t>…………………………………………………………………………………………………</w:t>
      </w:r>
    </w:p>
    <w:p w14:paraId="3F1018D8" w14:textId="77777777" w:rsidR="0094345D" w:rsidRPr="00670D5F" w:rsidRDefault="0094345D" w:rsidP="0094345D">
      <w:pPr>
        <w:rPr>
          <w:sz w:val="22"/>
          <w:szCs w:val="22"/>
        </w:rPr>
      </w:pPr>
      <w:r w:rsidRPr="00670D5F">
        <w:rPr>
          <w:sz w:val="22"/>
          <w:szCs w:val="22"/>
        </w:rPr>
        <w:t>…………………………………………………………………………………………………</w:t>
      </w:r>
    </w:p>
    <w:p w14:paraId="6795FDB8" w14:textId="77777777" w:rsidR="0094345D" w:rsidRPr="00670D5F" w:rsidRDefault="0094345D" w:rsidP="0094345D">
      <w:pPr>
        <w:rPr>
          <w:sz w:val="22"/>
          <w:szCs w:val="22"/>
        </w:rPr>
      </w:pPr>
      <w:r w:rsidRPr="00670D5F">
        <w:rPr>
          <w:sz w:val="22"/>
          <w:szCs w:val="22"/>
        </w:rPr>
        <w:t>…………………………………………………………………………………………………</w:t>
      </w:r>
    </w:p>
    <w:p w14:paraId="0033613A" w14:textId="77777777" w:rsidR="0094345D" w:rsidRPr="00670D5F" w:rsidRDefault="0094345D" w:rsidP="0094345D">
      <w:pPr>
        <w:rPr>
          <w:sz w:val="22"/>
          <w:szCs w:val="22"/>
        </w:rPr>
      </w:pPr>
    </w:p>
    <w:p w14:paraId="4E259854" w14:textId="77777777" w:rsidR="0094345D" w:rsidRPr="00670D5F" w:rsidRDefault="0094345D" w:rsidP="0094345D">
      <w:pPr>
        <w:rPr>
          <w:sz w:val="22"/>
          <w:szCs w:val="22"/>
        </w:rPr>
      </w:pPr>
      <w:r w:rsidRPr="00670D5F">
        <w:rPr>
          <w:sz w:val="22"/>
          <w:szCs w:val="22"/>
        </w:rPr>
        <w:t>A ………………………, le………………..</w:t>
      </w:r>
    </w:p>
    <w:p w14:paraId="1351B971" w14:textId="77777777" w:rsidR="0094345D" w:rsidRPr="00670D5F" w:rsidRDefault="0094345D" w:rsidP="0094345D">
      <w:pPr>
        <w:rPr>
          <w:sz w:val="22"/>
          <w:szCs w:val="22"/>
        </w:rPr>
      </w:pPr>
      <w:r w:rsidRPr="00670D5F">
        <w:rPr>
          <w:sz w:val="22"/>
          <w:szCs w:val="22"/>
        </w:rPr>
        <w:t>________________________________</w:t>
      </w:r>
    </w:p>
    <w:p w14:paraId="4143EDA1" w14:textId="77777777" w:rsidR="0094345D" w:rsidRPr="00670D5F" w:rsidRDefault="0094345D" w:rsidP="0094345D">
      <w:pPr>
        <w:rPr>
          <w:sz w:val="22"/>
          <w:szCs w:val="22"/>
        </w:rPr>
      </w:pPr>
      <w:r w:rsidRPr="00670D5F">
        <w:rPr>
          <w:sz w:val="22"/>
          <w:szCs w:val="22"/>
        </w:rPr>
        <w:t xml:space="preserve">(Signature du </w:t>
      </w:r>
      <w:r>
        <w:rPr>
          <w:sz w:val="22"/>
          <w:szCs w:val="22"/>
        </w:rPr>
        <w:t>délégué de quartier</w:t>
      </w:r>
      <w:r w:rsidRPr="00670D5F">
        <w:rPr>
          <w:sz w:val="22"/>
          <w:szCs w:val="22"/>
        </w:rPr>
        <w:t xml:space="preserve"> ou du Maire)</w:t>
      </w:r>
    </w:p>
    <w:p w14:paraId="66002190" w14:textId="77777777" w:rsidR="0094345D" w:rsidRPr="00670D5F" w:rsidRDefault="0094345D" w:rsidP="0094345D">
      <w:pPr>
        <w:rPr>
          <w:b/>
          <w:bCs/>
          <w:sz w:val="22"/>
          <w:szCs w:val="22"/>
        </w:rPr>
      </w:pPr>
    </w:p>
    <w:p w14:paraId="2E14769E" w14:textId="77777777" w:rsidR="0094345D" w:rsidRPr="00670D5F" w:rsidRDefault="0094345D" w:rsidP="0094345D">
      <w:pPr>
        <w:rPr>
          <w:b/>
          <w:bCs/>
          <w:sz w:val="22"/>
          <w:szCs w:val="22"/>
        </w:rPr>
      </w:pPr>
      <w:r w:rsidRPr="00670D5F">
        <w:rPr>
          <w:b/>
          <w:bCs/>
          <w:sz w:val="22"/>
          <w:szCs w:val="22"/>
        </w:rPr>
        <w:t>RÉPONSE DU PLAIGNANT:</w:t>
      </w:r>
    </w:p>
    <w:p w14:paraId="6217550D" w14:textId="77777777" w:rsidR="0094345D" w:rsidRPr="00670D5F" w:rsidRDefault="0094345D" w:rsidP="0094345D">
      <w:pPr>
        <w:rPr>
          <w:sz w:val="22"/>
          <w:szCs w:val="22"/>
        </w:rPr>
      </w:pPr>
      <w:r w:rsidRPr="00670D5F">
        <w:rPr>
          <w:sz w:val="22"/>
          <w:szCs w:val="22"/>
        </w:rPr>
        <w:t>…………………………………………………………………………………………………</w:t>
      </w:r>
    </w:p>
    <w:p w14:paraId="3426C2C4" w14:textId="77777777" w:rsidR="0094345D" w:rsidRPr="00670D5F" w:rsidRDefault="0094345D" w:rsidP="0094345D">
      <w:pPr>
        <w:rPr>
          <w:sz w:val="22"/>
          <w:szCs w:val="22"/>
        </w:rPr>
      </w:pPr>
      <w:r w:rsidRPr="00670D5F">
        <w:rPr>
          <w:sz w:val="22"/>
          <w:szCs w:val="22"/>
        </w:rPr>
        <w:t>…………………………………………………………………………………………………</w:t>
      </w:r>
    </w:p>
    <w:p w14:paraId="4E0ABA62" w14:textId="77777777" w:rsidR="0094345D" w:rsidRPr="00670D5F" w:rsidRDefault="0094345D" w:rsidP="0094345D">
      <w:pPr>
        <w:rPr>
          <w:sz w:val="22"/>
          <w:szCs w:val="22"/>
        </w:rPr>
      </w:pPr>
      <w:r w:rsidRPr="00670D5F">
        <w:rPr>
          <w:sz w:val="22"/>
          <w:szCs w:val="22"/>
        </w:rPr>
        <w:t>…………………………………………………………………………………………………</w:t>
      </w:r>
    </w:p>
    <w:p w14:paraId="0C9D31FF" w14:textId="77777777" w:rsidR="0094345D" w:rsidRPr="00670D5F" w:rsidRDefault="0094345D" w:rsidP="0094345D">
      <w:pPr>
        <w:rPr>
          <w:sz w:val="22"/>
          <w:szCs w:val="22"/>
        </w:rPr>
      </w:pPr>
    </w:p>
    <w:p w14:paraId="0593C8CD" w14:textId="77777777" w:rsidR="0094345D" w:rsidRPr="00670D5F" w:rsidRDefault="0094345D" w:rsidP="0094345D">
      <w:pPr>
        <w:rPr>
          <w:sz w:val="22"/>
          <w:szCs w:val="22"/>
        </w:rPr>
      </w:pPr>
      <w:r w:rsidRPr="00670D5F">
        <w:rPr>
          <w:sz w:val="22"/>
          <w:szCs w:val="22"/>
        </w:rPr>
        <w:t>A ………………………, le………………..</w:t>
      </w:r>
    </w:p>
    <w:p w14:paraId="118B06B0" w14:textId="77777777" w:rsidR="0094345D" w:rsidRPr="00670D5F" w:rsidRDefault="0094345D" w:rsidP="0094345D">
      <w:pPr>
        <w:rPr>
          <w:sz w:val="22"/>
          <w:szCs w:val="22"/>
        </w:rPr>
      </w:pPr>
      <w:r w:rsidRPr="00670D5F">
        <w:rPr>
          <w:sz w:val="22"/>
          <w:szCs w:val="22"/>
        </w:rPr>
        <w:t>________________________________</w:t>
      </w:r>
    </w:p>
    <w:p w14:paraId="1D8C59D8" w14:textId="77777777" w:rsidR="0094345D" w:rsidRPr="00670D5F" w:rsidRDefault="0094345D" w:rsidP="0094345D">
      <w:pPr>
        <w:rPr>
          <w:sz w:val="22"/>
          <w:szCs w:val="22"/>
        </w:rPr>
      </w:pPr>
      <w:r w:rsidRPr="00670D5F">
        <w:rPr>
          <w:sz w:val="22"/>
          <w:szCs w:val="22"/>
        </w:rPr>
        <w:t>Signature du plaignant</w:t>
      </w:r>
    </w:p>
    <w:p w14:paraId="2C5F6705" w14:textId="77777777" w:rsidR="0094345D" w:rsidRPr="00670D5F" w:rsidRDefault="0094345D" w:rsidP="0094345D">
      <w:pPr>
        <w:rPr>
          <w:b/>
          <w:bCs/>
          <w:sz w:val="22"/>
          <w:szCs w:val="22"/>
        </w:rPr>
      </w:pPr>
    </w:p>
    <w:p w14:paraId="63000374" w14:textId="77777777" w:rsidR="0094345D" w:rsidRPr="00670D5F" w:rsidRDefault="0094345D" w:rsidP="0094345D">
      <w:pPr>
        <w:rPr>
          <w:b/>
          <w:bCs/>
          <w:sz w:val="22"/>
          <w:szCs w:val="22"/>
        </w:rPr>
      </w:pPr>
      <w:r w:rsidRPr="00670D5F">
        <w:rPr>
          <w:b/>
          <w:bCs/>
          <w:sz w:val="22"/>
          <w:szCs w:val="22"/>
        </w:rPr>
        <w:t>RESOLUTION</w:t>
      </w:r>
    </w:p>
    <w:p w14:paraId="129174C7" w14:textId="77777777" w:rsidR="0094345D" w:rsidRPr="00670D5F" w:rsidRDefault="0094345D" w:rsidP="0094345D">
      <w:pPr>
        <w:rPr>
          <w:sz w:val="22"/>
          <w:szCs w:val="22"/>
        </w:rPr>
      </w:pPr>
      <w:r w:rsidRPr="00670D5F">
        <w:rPr>
          <w:sz w:val="22"/>
          <w:szCs w:val="22"/>
        </w:rPr>
        <w:t>…………………………………………………………………………………………………</w:t>
      </w:r>
    </w:p>
    <w:p w14:paraId="71399E87" w14:textId="77777777" w:rsidR="0094345D" w:rsidRPr="00670D5F" w:rsidRDefault="0094345D" w:rsidP="0094345D">
      <w:pPr>
        <w:rPr>
          <w:sz w:val="22"/>
          <w:szCs w:val="22"/>
        </w:rPr>
      </w:pPr>
      <w:r w:rsidRPr="00670D5F">
        <w:rPr>
          <w:sz w:val="22"/>
          <w:szCs w:val="22"/>
        </w:rPr>
        <w:t>…………………………………………………………………………………………………</w:t>
      </w:r>
    </w:p>
    <w:p w14:paraId="4A838FA3" w14:textId="77777777" w:rsidR="0094345D" w:rsidRPr="00670D5F" w:rsidRDefault="0094345D" w:rsidP="0094345D">
      <w:pPr>
        <w:rPr>
          <w:sz w:val="22"/>
          <w:szCs w:val="22"/>
        </w:rPr>
      </w:pPr>
      <w:r w:rsidRPr="00670D5F">
        <w:rPr>
          <w:sz w:val="22"/>
          <w:szCs w:val="22"/>
        </w:rPr>
        <w:t>…………………………………………………………………………………………………</w:t>
      </w:r>
    </w:p>
    <w:p w14:paraId="342A3DF4" w14:textId="77777777" w:rsidR="0094345D" w:rsidRPr="00670D5F" w:rsidRDefault="0094345D" w:rsidP="0094345D">
      <w:pPr>
        <w:rPr>
          <w:sz w:val="22"/>
          <w:szCs w:val="22"/>
        </w:rPr>
      </w:pPr>
    </w:p>
    <w:p w14:paraId="53977608" w14:textId="77777777" w:rsidR="0094345D" w:rsidRPr="00670D5F" w:rsidRDefault="0094345D" w:rsidP="0094345D">
      <w:pPr>
        <w:rPr>
          <w:sz w:val="22"/>
          <w:szCs w:val="22"/>
        </w:rPr>
      </w:pPr>
      <w:r w:rsidRPr="00670D5F">
        <w:rPr>
          <w:sz w:val="22"/>
          <w:szCs w:val="22"/>
        </w:rPr>
        <w:t>A ………………………, le………………..</w:t>
      </w:r>
    </w:p>
    <w:p w14:paraId="7497FA2D" w14:textId="77777777" w:rsidR="0094345D" w:rsidRPr="00670D5F" w:rsidRDefault="0094345D" w:rsidP="0094345D">
      <w:pPr>
        <w:rPr>
          <w:sz w:val="22"/>
          <w:szCs w:val="22"/>
        </w:rPr>
      </w:pPr>
      <w:r w:rsidRPr="00670D5F">
        <w:rPr>
          <w:sz w:val="22"/>
          <w:szCs w:val="22"/>
        </w:rPr>
        <w:t>________________________________ ____________________________________________</w:t>
      </w:r>
    </w:p>
    <w:p w14:paraId="0565986C" w14:textId="77777777" w:rsidR="0094345D" w:rsidRPr="00670D5F" w:rsidRDefault="0094345D" w:rsidP="0094345D">
      <w:pPr>
        <w:rPr>
          <w:sz w:val="22"/>
          <w:szCs w:val="22"/>
        </w:rPr>
      </w:pPr>
    </w:p>
    <w:p w14:paraId="25951551" w14:textId="77777777" w:rsidR="0094345D" w:rsidRPr="00670D5F" w:rsidRDefault="0094345D" w:rsidP="0094345D">
      <w:pPr>
        <w:rPr>
          <w:sz w:val="22"/>
          <w:szCs w:val="22"/>
        </w:rPr>
      </w:pPr>
      <w:r w:rsidRPr="00670D5F">
        <w:rPr>
          <w:sz w:val="22"/>
          <w:szCs w:val="22"/>
        </w:rPr>
        <w:t xml:space="preserve">(Signature du </w:t>
      </w:r>
      <w:r>
        <w:rPr>
          <w:sz w:val="22"/>
          <w:szCs w:val="22"/>
        </w:rPr>
        <w:t>délégué de quartier</w:t>
      </w:r>
      <w:r w:rsidRPr="00670D5F">
        <w:rPr>
          <w:sz w:val="22"/>
          <w:szCs w:val="22"/>
        </w:rPr>
        <w:t xml:space="preserve"> ou du Maire) </w:t>
      </w:r>
      <w:r w:rsidRPr="00670D5F">
        <w:rPr>
          <w:sz w:val="22"/>
          <w:szCs w:val="22"/>
        </w:rPr>
        <w:tab/>
      </w:r>
      <w:r w:rsidRPr="00670D5F">
        <w:rPr>
          <w:sz w:val="22"/>
          <w:szCs w:val="22"/>
        </w:rPr>
        <w:tab/>
        <w:t>(Signature du plaignant)</w:t>
      </w:r>
    </w:p>
    <w:p w14:paraId="635F9319" w14:textId="77777777" w:rsidR="0094345D" w:rsidRPr="0094345D" w:rsidRDefault="0094345D" w:rsidP="0094345D"/>
    <w:p w14:paraId="649B1BA5" w14:textId="77777777" w:rsidR="00782D16" w:rsidRDefault="00571ADF" w:rsidP="00460DF9">
      <w:pPr>
        <w:pStyle w:val="Heading2"/>
        <w:rPr>
          <w:szCs w:val="24"/>
        </w:rPr>
      </w:pPr>
      <w:r>
        <w:rPr>
          <w:szCs w:val="24"/>
        </w:rPr>
        <w:br w:type="page"/>
      </w:r>
      <w:bookmarkStart w:id="410" w:name="_Toc343522774"/>
      <w:r w:rsidR="00B833F5">
        <w:rPr>
          <w:szCs w:val="24"/>
        </w:rPr>
        <w:lastRenderedPageBreak/>
        <w:t>Annexe 2</w:t>
      </w:r>
      <w:r w:rsidR="00462EF9">
        <w:rPr>
          <w:szCs w:val="24"/>
        </w:rPr>
        <w:t>2</w:t>
      </w:r>
      <w:r w:rsidR="0094345D">
        <w:rPr>
          <w:szCs w:val="24"/>
        </w:rPr>
        <w:t> </w:t>
      </w:r>
      <w:r w:rsidR="00B3234A">
        <w:rPr>
          <w:szCs w:val="24"/>
        </w:rPr>
        <w:t>: Ouvrages</w:t>
      </w:r>
      <w:r w:rsidR="00782D16">
        <w:rPr>
          <w:szCs w:val="24"/>
        </w:rPr>
        <w:t xml:space="preserve"> hydrauliques et périmètres potentiellement ciblés par</w:t>
      </w:r>
      <w:r w:rsidR="009B75CA">
        <w:rPr>
          <w:szCs w:val="24"/>
        </w:rPr>
        <w:t xml:space="preserve"> </w:t>
      </w:r>
      <w:r w:rsidR="00782D16">
        <w:rPr>
          <w:szCs w:val="24"/>
        </w:rPr>
        <w:t>le PADAP</w:t>
      </w:r>
      <w:bookmarkEnd w:id="410"/>
    </w:p>
    <w:p w14:paraId="2D80628F" w14:textId="77777777" w:rsidR="00571ADF" w:rsidRDefault="00571ADF" w:rsidP="00571ADF">
      <w:pPr>
        <w:rPr>
          <w:b/>
          <w:sz w:val="18"/>
          <w:szCs w:val="18"/>
        </w:rPr>
      </w:pPr>
    </w:p>
    <w:p w14:paraId="3151C4B8" w14:textId="77777777" w:rsidR="00571ADF" w:rsidRPr="00D124DC" w:rsidRDefault="0077263D" w:rsidP="00571ADF">
      <w:pPr>
        <w:rPr>
          <w:b/>
          <w:sz w:val="18"/>
          <w:szCs w:val="18"/>
        </w:rPr>
      </w:pPr>
      <w:r>
        <w:rPr>
          <w:b/>
          <w:sz w:val="18"/>
          <w:szCs w:val="18"/>
        </w:rPr>
        <w:t>Périmètres et o</w:t>
      </w:r>
      <w:r w:rsidR="00072F87">
        <w:rPr>
          <w:b/>
          <w:sz w:val="18"/>
          <w:szCs w:val="18"/>
        </w:rPr>
        <w:t>uvrages hydro agricoles dans le</w:t>
      </w:r>
      <w:r>
        <w:rPr>
          <w:b/>
          <w:sz w:val="18"/>
          <w:szCs w:val="18"/>
        </w:rPr>
        <w:t xml:space="preserve"> district de </w:t>
      </w:r>
      <w:r w:rsidR="00571ADF" w:rsidRPr="00D124DC">
        <w:rPr>
          <w:b/>
          <w:sz w:val="18"/>
          <w:szCs w:val="18"/>
        </w:rPr>
        <w:t>MAROVOAY</w:t>
      </w:r>
    </w:p>
    <w:tbl>
      <w:tblPr>
        <w:tblW w:w="10148" w:type="dxa"/>
        <w:tblInd w:w="-497" w:type="dxa"/>
        <w:tblLayout w:type="fixed"/>
        <w:tblCellMar>
          <w:left w:w="70" w:type="dxa"/>
          <w:right w:w="70" w:type="dxa"/>
        </w:tblCellMar>
        <w:tblLook w:val="04A0" w:firstRow="1" w:lastRow="0" w:firstColumn="1" w:lastColumn="0" w:noHBand="0" w:noVBand="1"/>
      </w:tblPr>
      <w:tblGrid>
        <w:gridCol w:w="1134"/>
        <w:gridCol w:w="1134"/>
        <w:gridCol w:w="1766"/>
        <w:gridCol w:w="1495"/>
        <w:gridCol w:w="1294"/>
        <w:gridCol w:w="1701"/>
        <w:gridCol w:w="1624"/>
      </w:tblGrid>
      <w:tr w:rsidR="00571ADF" w:rsidRPr="00801BE8" w14:paraId="3EC4F90B" w14:textId="77777777" w:rsidTr="00665C7D">
        <w:trPr>
          <w:trHeight w:val="280"/>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8F4863C" w14:textId="77777777" w:rsidR="00571ADF" w:rsidRPr="00801BE8" w:rsidRDefault="00571ADF" w:rsidP="00665C7D">
            <w:pPr>
              <w:jc w:val="center"/>
              <w:rPr>
                <w:b/>
                <w:bCs/>
                <w:sz w:val="18"/>
                <w:szCs w:val="18"/>
              </w:rPr>
            </w:pPr>
            <w:r w:rsidRPr="00801BE8">
              <w:rPr>
                <w:b/>
                <w:bCs/>
                <w:sz w:val="18"/>
                <w:szCs w:val="18"/>
              </w:rPr>
              <w:t>Secteur</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CE78E6" w14:textId="77777777" w:rsidR="00571ADF" w:rsidRPr="00801BE8" w:rsidRDefault="00571ADF" w:rsidP="00665C7D">
            <w:pPr>
              <w:jc w:val="center"/>
              <w:rPr>
                <w:b/>
                <w:bCs/>
                <w:sz w:val="18"/>
                <w:szCs w:val="18"/>
              </w:rPr>
            </w:pPr>
            <w:r w:rsidRPr="00801BE8">
              <w:rPr>
                <w:b/>
                <w:bCs/>
                <w:sz w:val="18"/>
                <w:szCs w:val="18"/>
              </w:rPr>
              <w:t>Barrage</w:t>
            </w:r>
          </w:p>
        </w:tc>
        <w:tc>
          <w:tcPr>
            <w:tcW w:w="176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0E5DF" w14:textId="77777777" w:rsidR="00571ADF" w:rsidRPr="00801BE8" w:rsidRDefault="00571ADF" w:rsidP="00665C7D">
            <w:pPr>
              <w:jc w:val="center"/>
              <w:rPr>
                <w:b/>
                <w:bCs/>
                <w:sz w:val="18"/>
                <w:szCs w:val="18"/>
              </w:rPr>
            </w:pPr>
            <w:r w:rsidRPr="00801BE8">
              <w:rPr>
                <w:b/>
                <w:bCs/>
                <w:sz w:val="18"/>
                <w:szCs w:val="18"/>
              </w:rPr>
              <w:t>Canal Principal/CS</w:t>
            </w:r>
          </w:p>
        </w:tc>
        <w:tc>
          <w:tcPr>
            <w:tcW w:w="149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F7F71" w14:textId="77777777" w:rsidR="00571ADF" w:rsidRPr="00801BE8" w:rsidRDefault="00571ADF" w:rsidP="00665C7D">
            <w:pPr>
              <w:jc w:val="center"/>
              <w:rPr>
                <w:b/>
                <w:bCs/>
                <w:sz w:val="18"/>
                <w:szCs w:val="18"/>
              </w:rPr>
            </w:pPr>
            <w:r w:rsidRPr="00801BE8">
              <w:rPr>
                <w:b/>
                <w:bCs/>
                <w:sz w:val="18"/>
                <w:szCs w:val="18"/>
              </w:rPr>
              <w:t>Drain</w:t>
            </w:r>
          </w:p>
        </w:tc>
        <w:tc>
          <w:tcPr>
            <w:tcW w:w="4619" w:type="dxa"/>
            <w:gridSpan w:val="3"/>
            <w:tcBorders>
              <w:top w:val="single" w:sz="4" w:space="0" w:color="auto"/>
              <w:left w:val="nil"/>
              <w:bottom w:val="single" w:sz="4" w:space="0" w:color="auto"/>
              <w:right w:val="single" w:sz="4" w:space="0" w:color="auto"/>
            </w:tcBorders>
            <w:shd w:val="clear" w:color="auto" w:fill="auto"/>
            <w:noWrap/>
            <w:vAlign w:val="center"/>
            <w:hideMark/>
          </w:tcPr>
          <w:p w14:paraId="2E48ED51" w14:textId="77777777" w:rsidR="00571ADF" w:rsidRPr="00801BE8" w:rsidRDefault="00571ADF" w:rsidP="00665C7D">
            <w:pPr>
              <w:jc w:val="center"/>
              <w:rPr>
                <w:b/>
                <w:bCs/>
                <w:sz w:val="18"/>
                <w:szCs w:val="18"/>
              </w:rPr>
            </w:pPr>
            <w:r w:rsidRPr="00801BE8">
              <w:rPr>
                <w:b/>
                <w:bCs/>
                <w:sz w:val="18"/>
                <w:szCs w:val="18"/>
              </w:rPr>
              <w:t>Type d'intervention</w:t>
            </w:r>
          </w:p>
        </w:tc>
      </w:tr>
      <w:tr w:rsidR="00571ADF" w:rsidRPr="00801BE8" w14:paraId="0EE5100A" w14:textId="77777777" w:rsidTr="00665C7D">
        <w:trPr>
          <w:trHeight w:val="280"/>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2592F2D0" w14:textId="77777777" w:rsidR="00571ADF" w:rsidRPr="00801BE8" w:rsidRDefault="00571ADF" w:rsidP="00665C7D">
            <w:pPr>
              <w:rPr>
                <w:b/>
                <w:bCs/>
                <w:sz w:val="18"/>
                <w:szCs w:val="18"/>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1179EAE9" w14:textId="77777777" w:rsidR="00571ADF" w:rsidRPr="00801BE8" w:rsidRDefault="00571ADF" w:rsidP="00665C7D">
            <w:pPr>
              <w:rPr>
                <w:b/>
                <w:bCs/>
                <w:sz w:val="18"/>
                <w:szCs w:val="18"/>
              </w:rPr>
            </w:pPr>
          </w:p>
        </w:tc>
        <w:tc>
          <w:tcPr>
            <w:tcW w:w="1766" w:type="dxa"/>
            <w:vMerge/>
            <w:tcBorders>
              <w:top w:val="single" w:sz="4" w:space="0" w:color="auto"/>
              <w:left w:val="single" w:sz="4" w:space="0" w:color="auto"/>
              <w:bottom w:val="single" w:sz="4" w:space="0" w:color="auto"/>
              <w:right w:val="single" w:sz="4" w:space="0" w:color="auto"/>
            </w:tcBorders>
            <w:vAlign w:val="center"/>
            <w:hideMark/>
          </w:tcPr>
          <w:p w14:paraId="0D359BDA" w14:textId="77777777" w:rsidR="00571ADF" w:rsidRPr="00801BE8" w:rsidRDefault="00571ADF" w:rsidP="00665C7D">
            <w:pPr>
              <w:rPr>
                <w:b/>
                <w:bCs/>
                <w:sz w:val="18"/>
                <w:szCs w:val="18"/>
              </w:rPr>
            </w:pPr>
          </w:p>
        </w:tc>
        <w:tc>
          <w:tcPr>
            <w:tcW w:w="1495" w:type="dxa"/>
            <w:vMerge/>
            <w:tcBorders>
              <w:top w:val="single" w:sz="4" w:space="0" w:color="auto"/>
              <w:left w:val="single" w:sz="4" w:space="0" w:color="auto"/>
              <w:bottom w:val="single" w:sz="4" w:space="0" w:color="auto"/>
              <w:right w:val="single" w:sz="4" w:space="0" w:color="auto"/>
            </w:tcBorders>
            <w:vAlign w:val="center"/>
            <w:hideMark/>
          </w:tcPr>
          <w:p w14:paraId="5CA8BE4E" w14:textId="77777777" w:rsidR="00571ADF" w:rsidRPr="00801BE8" w:rsidRDefault="00571ADF" w:rsidP="00665C7D">
            <w:pPr>
              <w:rPr>
                <w:b/>
                <w:bCs/>
                <w:sz w:val="18"/>
                <w:szCs w:val="18"/>
              </w:rPr>
            </w:pPr>
          </w:p>
        </w:tc>
        <w:tc>
          <w:tcPr>
            <w:tcW w:w="1294" w:type="dxa"/>
            <w:tcBorders>
              <w:top w:val="nil"/>
              <w:left w:val="nil"/>
              <w:bottom w:val="single" w:sz="4" w:space="0" w:color="auto"/>
              <w:right w:val="single" w:sz="4" w:space="0" w:color="auto"/>
            </w:tcBorders>
            <w:shd w:val="clear" w:color="auto" w:fill="auto"/>
            <w:noWrap/>
            <w:vAlign w:val="bottom"/>
            <w:hideMark/>
          </w:tcPr>
          <w:p w14:paraId="50999472" w14:textId="77777777" w:rsidR="00571ADF" w:rsidRPr="00801BE8" w:rsidRDefault="00571ADF" w:rsidP="00665C7D">
            <w:pPr>
              <w:rPr>
                <w:sz w:val="18"/>
                <w:szCs w:val="18"/>
              </w:rPr>
            </w:pPr>
            <w:r w:rsidRPr="00801BE8">
              <w:rPr>
                <w:sz w:val="18"/>
                <w:szCs w:val="18"/>
              </w:rPr>
              <w:t>Barrage</w:t>
            </w:r>
          </w:p>
        </w:tc>
        <w:tc>
          <w:tcPr>
            <w:tcW w:w="1701" w:type="dxa"/>
            <w:tcBorders>
              <w:top w:val="nil"/>
              <w:left w:val="nil"/>
              <w:bottom w:val="single" w:sz="4" w:space="0" w:color="auto"/>
              <w:right w:val="single" w:sz="4" w:space="0" w:color="auto"/>
            </w:tcBorders>
            <w:shd w:val="clear" w:color="auto" w:fill="auto"/>
            <w:noWrap/>
            <w:vAlign w:val="bottom"/>
            <w:hideMark/>
          </w:tcPr>
          <w:p w14:paraId="2EE0B8A6" w14:textId="77777777" w:rsidR="00571ADF" w:rsidRPr="00801BE8" w:rsidRDefault="00571ADF" w:rsidP="00665C7D">
            <w:pPr>
              <w:rPr>
                <w:sz w:val="18"/>
                <w:szCs w:val="18"/>
              </w:rPr>
            </w:pPr>
            <w:r w:rsidRPr="00801BE8">
              <w:rPr>
                <w:sz w:val="18"/>
                <w:szCs w:val="18"/>
              </w:rPr>
              <w:t>Canal</w:t>
            </w:r>
          </w:p>
        </w:tc>
        <w:tc>
          <w:tcPr>
            <w:tcW w:w="1624" w:type="dxa"/>
            <w:tcBorders>
              <w:top w:val="nil"/>
              <w:left w:val="nil"/>
              <w:bottom w:val="single" w:sz="4" w:space="0" w:color="auto"/>
              <w:right w:val="single" w:sz="4" w:space="0" w:color="auto"/>
            </w:tcBorders>
            <w:shd w:val="clear" w:color="auto" w:fill="auto"/>
            <w:noWrap/>
            <w:vAlign w:val="bottom"/>
            <w:hideMark/>
          </w:tcPr>
          <w:p w14:paraId="7E188CF8" w14:textId="77777777" w:rsidR="00571ADF" w:rsidRPr="00801BE8" w:rsidRDefault="00571ADF" w:rsidP="00665C7D">
            <w:pPr>
              <w:rPr>
                <w:sz w:val="18"/>
                <w:szCs w:val="18"/>
              </w:rPr>
            </w:pPr>
            <w:r w:rsidRPr="00801BE8">
              <w:rPr>
                <w:sz w:val="18"/>
                <w:szCs w:val="18"/>
              </w:rPr>
              <w:t>Drain</w:t>
            </w:r>
          </w:p>
        </w:tc>
      </w:tr>
      <w:tr w:rsidR="00571ADF" w:rsidRPr="00801BE8" w14:paraId="180C38DD" w14:textId="77777777" w:rsidTr="00665C7D">
        <w:trPr>
          <w:trHeight w:val="280"/>
        </w:trPr>
        <w:tc>
          <w:tcPr>
            <w:tcW w:w="1134" w:type="dxa"/>
            <w:vMerge w:val="restart"/>
            <w:tcBorders>
              <w:top w:val="nil"/>
              <w:left w:val="single" w:sz="4" w:space="0" w:color="auto"/>
              <w:bottom w:val="nil"/>
              <w:right w:val="single" w:sz="4" w:space="0" w:color="auto"/>
            </w:tcBorders>
            <w:shd w:val="clear" w:color="auto" w:fill="auto"/>
            <w:noWrap/>
            <w:vAlign w:val="center"/>
            <w:hideMark/>
          </w:tcPr>
          <w:p w14:paraId="04A5128C" w14:textId="77777777" w:rsidR="00571ADF" w:rsidRPr="00801BE8" w:rsidRDefault="00571ADF" w:rsidP="00665C7D">
            <w:pPr>
              <w:jc w:val="center"/>
              <w:rPr>
                <w:sz w:val="18"/>
                <w:szCs w:val="18"/>
              </w:rPr>
            </w:pPr>
            <w:r w:rsidRPr="00801BE8">
              <w:rPr>
                <w:sz w:val="18"/>
                <w:szCs w:val="18"/>
              </w:rPr>
              <w:t>Secteur4 (2400 ha)</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C54034"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693CDF55" w14:textId="77777777" w:rsidR="00571ADF" w:rsidRPr="00801BE8" w:rsidRDefault="00571ADF" w:rsidP="00665C7D">
            <w:pPr>
              <w:rPr>
                <w:sz w:val="18"/>
                <w:szCs w:val="18"/>
              </w:rPr>
            </w:pPr>
            <w:r w:rsidRPr="00801BE8">
              <w:rPr>
                <w:sz w:val="18"/>
                <w:szCs w:val="18"/>
              </w:rPr>
              <w:t>CPRD (une partie)</w:t>
            </w:r>
          </w:p>
        </w:tc>
        <w:tc>
          <w:tcPr>
            <w:tcW w:w="1495" w:type="dxa"/>
            <w:tcBorders>
              <w:top w:val="nil"/>
              <w:left w:val="nil"/>
              <w:bottom w:val="single" w:sz="4" w:space="0" w:color="auto"/>
              <w:right w:val="single" w:sz="4" w:space="0" w:color="auto"/>
            </w:tcBorders>
            <w:shd w:val="clear" w:color="auto" w:fill="auto"/>
            <w:noWrap/>
            <w:vAlign w:val="bottom"/>
            <w:hideMark/>
          </w:tcPr>
          <w:p w14:paraId="5F50B4EA" w14:textId="77777777" w:rsidR="00571ADF" w:rsidRPr="00801BE8" w:rsidRDefault="00571ADF" w:rsidP="00665C7D">
            <w:pPr>
              <w:rPr>
                <w:sz w:val="18"/>
                <w:szCs w:val="18"/>
              </w:rPr>
            </w:pPr>
            <w:r w:rsidRPr="00801BE8">
              <w:rPr>
                <w:sz w:val="18"/>
                <w:szCs w:val="18"/>
              </w:rPr>
              <w:t>Drain Maintimaso</w:t>
            </w:r>
          </w:p>
        </w:tc>
        <w:tc>
          <w:tcPr>
            <w:tcW w:w="1294" w:type="dxa"/>
            <w:tcBorders>
              <w:top w:val="nil"/>
              <w:left w:val="nil"/>
              <w:bottom w:val="single" w:sz="4" w:space="0" w:color="auto"/>
              <w:right w:val="single" w:sz="4" w:space="0" w:color="auto"/>
            </w:tcBorders>
            <w:shd w:val="clear" w:color="auto" w:fill="auto"/>
            <w:noWrap/>
            <w:vAlign w:val="bottom"/>
            <w:hideMark/>
          </w:tcPr>
          <w:p w14:paraId="36396A92"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53BA3CA7" w14:textId="77777777" w:rsidR="00571ADF" w:rsidRPr="00801BE8" w:rsidRDefault="00571ADF" w:rsidP="00665C7D">
            <w:pPr>
              <w:rPr>
                <w:sz w:val="18"/>
                <w:szCs w:val="18"/>
              </w:rPr>
            </w:pPr>
            <w:r w:rsidRPr="00801BE8">
              <w:rPr>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2AB5B5CD" w14:textId="77777777" w:rsidR="00571ADF" w:rsidRPr="00801BE8" w:rsidRDefault="00571ADF" w:rsidP="00665C7D">
            <w:pPr>
              <w:rPr>
                <w:sz w:val="18"/>
                <w:szCs w:val="18"/>
              </w:rPr>
            </w:pPr>
            <w:r w:rsidRPr="00801BE8">
              <w:rPr>
                <w:sz w:val="18"/>
                <w:szCs w:val="18"/>
              </w:rPr>
              <w:t>curage et Comblement des brèches</w:t>
            </w:r>
          </w:p>
        </w:tc>
      </w:tr>
      <w:tr w:rsidR="00571ADF" w:rsidRPr="00801BE8" w14:paraId="096EA27A" w14:textId="77777777" w:rsidTr="00665C7D">
        <w:trPr>
          <w:trHeight w:val="280"/>
        </w:trPr>
        <w:tc>
          <w:tcPr>
            <w:tcW w:w="1134" w:type="dxa"/>
            <w:vMerge/>
            <w:tcBorders>
              <w:top w:val="nil"/>
              <w:left w:val="single" w:sz="4" w:space="0" w:color="auto"/>
              <w:bottom w:val="nil"/>
              <w:right w:val="single" w:sz="4" w:space="0" w:color="auto"/>
            </w:tcBorders>
            <w:vAlign w:val="center"/>
            <w:hideMark/>
          </w:tcPr>
          <w:p w14:paraId="27EE4363" w14:textId="77777777" w:rsidR="00571ADF" w:rsidRPr="00801BE8" w:rsidRDefault="00571ADF" w:rsidP="00665C7D">
            <w:pPr>
              <w:rPr>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9C0347"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4E36C496" w14:textId="77777777" w:rsidR="00571ADF" w:rsidRPr="00801BE8" w:rsidRDefault="00571ADF" w:rsidP="00665C7D">
            <w:pPr>
              <w:rPr>
                <w:sz w:val="18"/>
                <w:szCs w:val="18"/>
              </w:rPr>
            </w:pPr>
            <w:r w:rsidRPr="00801BE8">
              <w:rPr>
                <w:sz w:val="18"/>
                <w:szCs w:val="18"/>
              </w:rPr>
              <w:t>CS Ambohijaoka</w:t>
            </w:r>
          </w:p>
        </w:tc>
        <w:tc>
          <w:tcPr>
            <w:tcW w:w="1495" w:type="dxa"/>
            <w:tcBorders>
              <w:top w:val="nil"/>
              <w:left w:val="nil"/>
              <w:bottom w:val="single" w:sz="4" w:space="0" w:color="auto"/>
              <w:right w:val="single" w:sz="4" w:space="0" w:color="auto"/>
            </w:tcBorders>
            <w:shd w:val="clear" w:color="auto" w:fill="auto"/>
            <w:noWrap/>
            <w:vAlign w:val="bottom"/>
            <w:hideMark/>
          </w:tcPr>
          <w:p w14:paraId="262089D5" w14:textId="77777777" w:rsidR="00571ADF" w:rsidRPr="00801BE8" w:rsidRDefault="00571ADF" w:rsidP="00665C7D">
            <w:pPr>
              <w:rPr>
                <w:sz w:val="18"/>
                <w:szCs w:val="18"/>
              </w:rPr>
            </w:pPr>
            <w:r w:rsidRPr="00801BE8">
              <w:rPr>
                <w:sz w:val="18"/>
                <w:szCs w:val="18"/>
              </w:rPr>
              <w:t>Drain Naturel Marovoay</w:t>
            </w:r>
          </w:p>
        </w:tc>
        <w:tc>
          <w:tcPr>
            <w:tcW w:w="1294" w:type="dxa"/>
            <w:tcBorders>
              <w:top w:val="nil"/>
              <w:left w:val="nil"/>
              <w:bottom w:val="single" w:sz="4" w:space="0" w:color="auto"/>
              <w:right w:val="single" w:sz="4" w:space="0" w:color="auto"/>
            </w:tcBorders>
            <w:shd w:val="clear" w:color="auto" w:fill="auto"/>
            <w:noWrap/>
            <w:vAlign w:val="bottom"/>
            <w:hideMark/>
          </w:tcPr>
          <w:p w14:paraId="495473F7"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47F19E6D" w14:textId="77777777" w:rsidR="00571ADF" w:rsidRPr="00801BE8" w:rsidRDefault="00571ADF" w:rsidP="00665C7D">
            <w:pPr>
              <w:rPr>
                <w:sz w:val="18"/>
                <w:szCs w:val="18"/>
              </w:rPr>
            </w:pPr>
            <w:r w:rsidRPr="00801BE8">
              <w:rPr>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1B579151" w14:textId="77777777" w:rsidR="00571ADF" w:rsidRPr="00801BE8" w:rsidRDefault="00571ADF" w:rsidP="00665C7D">
            <w:pPr>
              <w:rPr>
                <w:sz w:val="18"/>
                <w:szCs w:val="18"/>
              </w:rPr>
            </w:pPr>
            <w:r w:rsidRPr="00801BE8">
              <w:rPr>
                <w:sz w:val="18"/>
                <w:szCs w:val="18"/>
              </w:rPr>
              <w:t>curage et Comblement des brèches</w:t>
            </w:r>
          </w:p>
        </w:tc>
      </w:tr>
      <w:tr w:rsidR="00571ADF" w:rsidRPr="00801BE8" w14:paraId="6C45D715" w14:textId="77777777" w:rsidTr="00665C7D">
        <w:trPr>
          <w:trHeight w:val="280"/>
        </w:trPr>
        <w:tc>
          <w:tcPr>
            <w:tcW w:w="1134" w:type="dxa"/>
            <w:vMerge/>
            <w:tcBorders>
              <w:top w:val="nil"/>
              <w:left w:val="single" w:sz="4" w:space="0" w:color="auto"/>
              <w:bottom w:val="nil"/>
              <w:right w:val="single" w:sz="4" w:space="0" w:color="auto"/>
            </w:tcBorders>
            <w:vAlign w:val="center"/>
            <w:hideMark/>
          </w:tcPr>
          <w:p w14:paraId="745BD1D2" w14:textId="77777777" w:rsidR="00571ADF" w:rsidRPr="00801BE8" w:rsidRDefault="00571ADF" w:rsidP="00665C7D">
            <w:pPr>
              <w:rPr>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8D6BA4"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296719EB" w14:textId="77777777" w:rsidR="00571ADF" w:rsidRPr="00801BE8" w:rsidRDefault="00571ADF" w:rsidP="00665C7D">
            <w:pPr>
              <w:rPr>
                <w:sz w:val="18"/>
                <w:szCs w:val="18"/>
              </w:rPr>
            </w:pPr>
            <w:r w:rsidRPr="00801BE8">
              <w:rPr>
                <w:sz w:val="18"/>
                <w:szCs w:val="18"/>
              </w:rPr>
              <w:t>CSPC Ambolomoty</w:t>
            </w:r>
          </w:p>
        </w:tc>
        <w:tc>
          <w:tcPr>
            <w:tcW w:w="1495" w:type="dxa"/>
            <w:tcBorders>
              <w:top w:val="nil"/>
              <w:left w:val="nil"/>
              <w:bottom w:val="single" w:sz="4" w:space="0" w:color="auto"/>
              <w:right w:val="single" w:sz="4" w:space="0" w:color="auto"/>
            </w:tcBorders>
            <w:shd w:val="clear" w:color="auto" w:fill="auto"/>
            <w:noWrap/>
            <w:vAlign w:val="bottom"/>
            <w:hideMark/>
          </w:tcPr>
          <w:p w14:paraId="735A0DB5" w14:textId="77777777" w:rsidR="00571ADF" w:rsidRPr="00801BE8" w:rsidRDefault="00571ADF" w:rsidP="00665C7D">
            <w:pPr>
              <w:rPr>
                <w:sz w:val="18"/>
                <w:szCs w:val="18"/>
              </w:rPr>
            </w:pPr>
            <w:r w:rsidRPr="00801BE8">
              <w:rPr>
                <w:sz w:val="18"/>
                <w:szCs w:val="18"/>
              </w:rPr>
              <w:t>DP Andranolava</w:t>
            </w:r>
          </w:p>
        </w:tc>
        <w:tc>
          <w:tcPr>
            <w:tcW w:w="1294" w:type="dxa"/>
            <w:tcBorders>
              <w:top w:val="nil"/>
              <w:left w:val="nil"/>
              <w:bottom w:val="single" w:sz="4" w:space="0" w:color="auto"/>
              <w:right w:val="single" w:sz="4" w:space="0" w:color="auto"/>
            </w:tcBorders>
            <w:shd w:val="clear" w:color="auto" w:fill="auto"/>
            <w:noWrap/>
            <w:vAlign w:val="bottom"/>
            <w:hideMark/>
          </w:tcPr>
          <w:p w14:paraId="60CCCD14"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BE4654A" w14:textId="77777777" w:rsidR="00571ADF" w:rsidRPr="00801BE8" w:rsidRDefault="00571ADF" w:rsidP="00665C7D">
            <w:pPr>
              <w:rPr>
                <w:sz w:val="18"/>
                <w:szCs w:val="18"/>
              </w:rPr>
            </w:pPr>
            <w:r w:rsidRPr="00801BE8">
              <w:rPr>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740E865F" w14:textId="77777777" w:rsidR="00571ADF" w:rsidRPr="00801BE8" w:rsidRDefault="00571ADF" w:rsidP="00665C7D">
            <w:pPr>
              <w:rPr>
                <w:sz w:val="18"/>
                <w:szCs w:val="18"/>
              </w:rPr>
            </w:pPr>
            <w:r w:rsidRPr="00801BE8">
              <w:rPr>
                <w:sz w:val="18"/>
                <w:szCs w:val="18"/>
              </w:rPr>
              <w:t>Comblement des brèches</w:t>
            </w:r>
          </w:p>
        </w:tc>
      </w:tr>
      <w:tr w:rsidR="00571ADF" w:rsidRPr="00801BE8" w14:paraId="1DBE0790" w14:textId="77777777" w:rsidTr="00665C7D">
        <w:trPr>
          <w:trHeight w:val="280"/>
        </w:trPr>
        <w:tc>
          <w:tcPr>
            <w:tcW w:w="1134" w:type="dxa"/>
            <w:vMerge/>
            <w:tcBorders>
              <w:top w:val="nil"/>
              <w:left w:val="single" w:sz="4" w:space="0" w:color="auto"/>
              <w:bottom w:val="nil"/>
              <w:right w:val="single" w:sz="4" w:space="0" w:color="auto"/>
            </w:tcBorders>
            <w:vAlign w:val="center"/>
            <w:hideMark/>
          </w:tcPr>
          <w:p w14:paraId="4E59221C" w14:textId="77777777" w:rsidR="00571ADF" w:rsidRPr="00801BE8" w:rsidRDefault="00571ADF" w:rsidP="00665C7D">
            <w:pPr>
              <w:rPr>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E7226"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29EDFDD0" w14:textId="77777777" w:rsidR="00571ADF" w:rsidRPr="00801BE8" w:rsidRDefault="00571ADF" w:rsidP="00665C7D">
            <w:pPr>
              <w:rPr>
                <w:sz w:val="18"/>
                <w:szCs w:val="18"/>
              </w:rPr>
            </w:pPr>
            <w:r w:rsidRPr="00801BE8">
              <w:rPr>
                <w:sz w:val="18"/>
                <w:szCs w:val="18"/>
              </w:rPr>
              <w:t>CS Anosikely</w:t>
            </w:r>
          </w:p>
        </w:tc>
        <w:tc>
          <w:tcPr>
            <w:tcW w:w="1495" w:type="dxa"/>
            <w:tcBorders>
              <w:top w:val="nil"/>
              <w:left w:val="nil"/>
              <w:bottom w:val="single" w:sz="4" w:space="0" w:color="auto"/>
              <w:right w:val="single" w:sz="4" w:space="0" w:color="auto"/>
            </w:tcBorders>
            <w:shd w:val="clear" w:color="auto" w:fill="auto"/>
            <w:noWrap/>
            <w:vAlign w:val="bottom"/>
            <w:hideMark/>
          </w:tcPr>
          <w:p w14:paraId="2A2EDE85" w14:textId="77777777" w:rsidR="00571ADF" w:rsidRPr="00801BE8" w:rsidRDefault="00571ADF" w:rsidP="00665C7D">
            <w:pPr>
              <w:rPr>
                <w:sz w:val="18"/>
                <w:szCs w:val="18"/>
              </w:rPr>
            </w:pPr>
            <w:r w:rsidRPr="00801BE8">
              <w:rPr>
                <w:sz w:val="18"/>
                <w:szCs w:val="18"/>
              </w:rPr>
              <w:t>DP Andohakinga</w:t>
            </w:r>
          </w:p>
        </w:tc>
        <w:tc>
          <w:tcPr>
            <w:tcW w:w="1294" w:type="dxa"/>
            <w:tcBorders>
              <w:top w:val="nil"/>
              <w:left w:val="nil"/>
              <w:bottom w:val="single" w:sz="4" w:space="0" w:color="auto"/>
              <w:right w:val="single" w:sz="4" w:space="0" w:color="auto"/>
            </w:tcBorders>
            <w:shd w:val="clear" w:color="auto" w:fill="auto"/>
            <w:noWrap/>
            <w:vAlign w:val="bottom"/>
            <w:hideMark/>
          </w:tcPr>
          <w:p w14:paraId="631B5281"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A3915ED" w14:textId="77777777" w:rsidR="00571ADF" w:rsidRPr="00801BE8" w:rsidRDefault="00571ADF" w:rsidP="00665C7D">
            <w:pPr>
              <w:rPr>
                <w:sz w:val="18"/>
                <w:szCs w:val="18"/>
              </w:rPr>
            </w:pPr>
            <w:r w:rsidRPr="00801BE8">
              <w:rPr>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6B0AF0A0" w14:textId="77777777" w:rsidR="00571ADF" w:rsidRPr="00801BE8" w:rsidRDefault="00571ADF" w:rsidP="00665C7D">
            <w:pPr>
              <w:rPr>
                <w:sz w:val="18"/>
                <w:szCs w:val="18"/>
              </w:rPr>
            </w:pPr>
            <w:r w:rsidRPr="00801BE8">
              <w:rPr>
                <w:sz w:val="18"/>
                <w:szCs w:val="18"/>
              </w:rPr>
              <w:t>Comblement des brèches</w:t>
            </w:r>
          </w:p>
        </w:tc>
      </w:tr>
      <w:tr w:rsidR="00571ADF" w:rsidRPr="00801BE8" w14:paraId="22E1253A" w14:textId="77777777" w:rsidTr="00665C7D">
        <w:trPr>
          <w:trHeight w:val="280"/>
        </w:trPr>
        <w:tc>
          <w:tcPr>
            <w:tcW w:w="1134" w:type="dxa"/>
            <w:vMerge/>
            <w:tcBorders>
              <w:top w:val="nil"/>
              <w:left w:val="single" w:sz="4" w:space="0" w:color="auto"/>
              <w:bottom w:val="nil"/>
              <w:right w:val="single" w:sz="4" w:space="0" w:color="auto"/>
            </w:tcBorders>
            <w:vAlign w:val="center"/>
            <w:hideMark/>
          </w:tcPr>
          <w:p w14:paraId="1E34E646" w14:textId="77777777" w:rsidR="00571ADF" w:rsidRPr="00801BE8" w:rsidRDefault="00571ADF" w:rsidP="00665C7D">
            <w:pPr>
              <w:rPr>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72BF6D"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4326BB0C" w14:textId="77777777" w:rsidR="00571ADF" w:rsidRPr="00801BE8" w:rsidRDefault="00571ADF" w:rsidP="00665C7D">
            <w:pPr>
              <w:rPr>
                <w:sz w:val="18"/>
                <w:szCs w:val="18"/>
              </w:rPr>
            </w:pPr>
            <w:r w:rsidRPr="00801BE8">
              <w:rPr>
                <w:sz w:val="18"/>
                <w:szCs w:val="18"/>
              </w:rPr>
              <w:t>CS Bevary</w:t>
            </w:r>
          </w:p>
        </w:tc>
        <w:tc>
          <w:tcPr>
            <w:tcW w:w="1495" w:type="dxa"/>
            <w:tcBorders>
              <w:top w:val="nil"/>
              <w:left w:val="nil"/>
              <w:bottom w:val="single" w:sz="4" w:space="0" w:color="auto"/>
              <w:right w:val="single" w:sz="4" w:space="0" w:color="auto"/>
            </w:tcBorders>
            <w:shd w:val="clear" w:color="auto" w:fill="auto"/>
            <w:noWrap/>
            <w:vAlign w:val="bottom"/>
            <w:hideMark/>
          </w:tcPr>
          <w:p w14:paraId="3FE29E57" w14:textId="77777777" w:rsidR="00571ADF" w:rsidRPr="00801BE8" w:rsidRDefault="00571ADF" w:rsidP="00665C7D">
            <w:pPr>
              <w:rPr>
                <w:color w:val="000000"/>
                <w:sz w:val="18"/>
                <w:szCs w:val="18"/>
              </w:rPr>
            </w:pPr>
            <w:r w:rsidRPr="00801BE8">
              <w:rPr>
                <w:color w:val="000000"/>
                <w:sz w:val="18"/>
                <w:szCs w:val="18"/>
              </w:rPr>
              <w:t> </w:t>
            </w:r>
          </w:p>
        </w:tc>
        <w:tc>
          <w:tcPr>
            <w:tcW w:w="1294" w:type="dxa"/>
            <w:tcBorders>
              <w:top w:val="nil"/>
              <w:left w:val="nil"/>
              <w:bottom w:val="single" w:sz="4" w:space="0" w:color="auto"/>
              <w:right w:val="single" w:sz="4" w:space="0" w:color="auto"/>
            </w:tcBorders>
            <w:shd w:val="clear" w:color="auto" w:fill="auto"/>
            <w:noWrap/>
            <w:vAlign w:val="bottom"/>
            <w:hideMark/>
          </w:tcPr>
          <w:p w14:paraId="73E1476B"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47DCF94" w14:textId="77777777" w:rsidR="00571ADF" w:rsidRPr="00801BE8" w:rsidRDefault="00571ADF" w:rsidP="00665C7D">
            <w:pPr>
              <w:rPr>
                <w:sz w:val="18"/>
                <w:szCs w:val="18"/>
              </w:rPr>
            </w:pPr>
            <w:r w:rsidRPr="00801BE8">
              <w:rPr>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0991366A"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8A83FBD" w14:textId="77777777" w:rsidTr="00665C7D">
        <w:trPr>
          <w:trHeight w:val="500"/>
        </w:trPr>
        <w:tc>
          <w:tcPr>
            <w:tcW w:w="1134" w:type="dxa"/>
            <w:vMerge/>
            <w:tcBorders>
              <w:top w:val="nil"/>
              <w:left w:val="single" w:sz="4" w:space="0" w:color="auto"/>
              <w:bottom w:val="nil"/>
              <w:right w:val="single" w:sz="4" w:space="0" w:color="auto"/>
            </w:tcBorders>
            <w:vAlign w:val="center"/>
            <w:hideMark/>
          </w:tcPr>
          <w:p w14:paraId="325DD5B2" w14:textId="77777777" w:rsidR="00571ADF" w:rsidRPr="00801BE8" w:rsidRDefault="00571ADF" w:rsidP="00665C7D">
            <w:pPr>
              <w:rPr>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4DBED46"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nil"/>
              <w:right w:val="single" w:sz="4" w:space="0" w:color="auto"/>
            </w:tcBorders>
            <w:shd w:val="clear" w:color="auto" w:fill="auto"/>
            <w:noWrap/>
            <w:vAlign w:val="bottom"/>
            <w:hideMark/>
          </w:tcPr>
          <w:p w14:paraId="142A6794"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nil"/>
              <w:left w:val="nil"/>
              <w:bottom w:val="nil"/>
              <w:right w:val="single" w:sz="4" w:space="0" w:color="auto"/>
            </w:tcBorders>
            <w:shd w:val="clear" w:color="auto" w:fill="auto"/>
            <w:noWrap/>
            <w:vAlign w:val="bottom"/>
            <w:hideMark/>
          </w:tcPr>
          <w:p w14:paraId="39D467BE" w14:textId="77777777" w:rsidR="00571ADF" w:rsidRPr="00801BE8" w:rsidRDefault="00571ADF" w:rsidP="00665C7D">
            <w:pPr>
              <w:rPr>
                <w:sz w:val="18"/>
                <w:szCs w:val="18"/>
              </w:rPr>
            </w:pPr>
            <w:r w:rsidRPr="00801BE8">
              <w:rPr>
                <w:sz w:val="18"/>
                <w:szCs w:val="18"/>
              </w:rPr>
              <w:t>Rivière Karambo</w:t>
            </w:r>
          </w:p>
        </w:tc>
        <w:tc>
          <w:tcPr>
            <w:tcW w:w="1294" w:type="dxa"/>
            <w:tcBorders>
              <w:top w:val="nil"/>
              <w:left w:val="nil"/>
              <w:bottom w:val="nil"/>
              <w:right w:val="single" w:sz="4" w:space="0" w:color="auto"/>
            </w:tcBorders>
            <w:shd w:val="clear" w:color="auto" w:fill="auto"/>
            <w:noWrap/>
            <w:vAlign w:val="bottom"/>
            <w:hideMark/>
          </w:tcPr>
          <w:p w14:paraId="249CA8BC"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nil"/>
              <w:right w:val="single" w:sz="4" w:space="0" w:color="auto"/>
            </w:tcBorders>
            <w:shd w:val="clear" w:color="auto" w:fill="auto"/>
            <w:noWrap/>
            <w:vAlign w:val="bottom"/>
            <w:hideMark/>
          </w:tcPr>
          <w:p w14:paraId="2901FD6E"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nil"/>
              <w:left w:val="nil"/>
              <w:bottom w:val="nil"/>
              <w:right w:val="single" w:sz="4" w:space="0" w:color="auto"/>
            </w:tcBorders>
            <w:shd w:val="clear" w:color="auto" w:fill="auto"/>
            <w:vAlign w:val="bottom"/>
            <w:hideMark/>
          </w:tcPr>
          <w:p w14:paraId="4C64233A" w14:textId="77777777" w:rsidR="00571ADF" w:rsidRPr="00801BE8" w:rsidRDefault="00571ADF" w:rsidP="00665C7D">
            <w:pPr>
              <w:rPr>
                <w:sz w:val="18"/>
                <w:szCs w:val="18"/>
              </w:rPr>
            </w:pPr>
            <w:r w:rsidRPr="00801BE8">
              <w:rPr>
                <w:sz w:val="18"/>
                <w:szCs w:val="18"/>
              </w:rPr>
              <w:t>curage jusqu'à la jonction de la rivière Marovoay</w:t>
            </w:r>
          </w:p>
        </w:tc>
      </w:tr>
      <w:tr w:rsidR="00571ADF" w:rsidRPr="00801BE8" w14:paraId="65F3C7D2" w14:textId="77777777" w:rsidTr="00665C7D">
        <w:trPr>
          <w:trHeight w:val="980"/>
        </w:trPr>
        <w:tc>
          <w:tcPr>
            <w:tcW w:w="113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9A1FD12" w14:textId="77777777" w:rsidR="00571ADF" w:rsidRPr="00801BE8" w:rsidRDefault="00571ADF" w:rsidP="00665C7D">
            <w:pPr>
              <w:jc w:val="center"/>
              <w:rPr>
                <w:sz w:val="18"/>
                <w:szCs w:val="18"/>
              </w:rPr>
            </w:pPr>
            <w:r w:rsidRPr="00801BE8">
              <w:rPr>
                <w:sz w:val="18"/>
                <w:szCs w:val="18"/>
              </w:rPr>
              <w:t>Secteur 5 (1890 ha)</w:t>
            </w:r>
          </w:p>
        </w:tc>
        <w:tc>
          <w:tcPr>
            <w:tcW w:w="1134" w:type="dxa"/>
            <w:tcBorders>
              <w:top w:val="single" w:sz="4" w:space="0" w:color="auto"/>
              <w:left w:val="nil"/>
              <w:bottom w:val="single" w:sz="4" w:space="0" w:color="auto"/>
              <w:right w:val="single" w:sz="4" w:space="0" w:color="auto"/>
            </w:tcBorders>
            <w:shd w:val="clear" w:color="auto" w:fill="auto"/>
            <w:noWrap/>
            <w:vAlign w:val="bottom"/>
            <w:hideMark/>
          </w:tcPr>
          <w:p w14:paraId="467652FC" w14:textId="77777777" w:rsidR="00571ADF" w:rsidRPr="00801BE8" w:rsidRDefault="00571ADF" w:rsidP="00665C7D">
            <w:pPr>
              <w:rPr>
                <w:sz w:val="18"/>
                <w:szCs w:val="18"/>
              </w:rPr>
            </w:pPr>
            <w:r w:rsidRPr="00801BE8">
              <w:rPr>
                <w:sz w:val="18"/>
                <w:szCs w:val="18"/>
              </w:rPr>
              <w:t>Antananabo</w:t>
            </w:r>
          </w:p>
        </w:tc>
        <w:tc>
          <w:tcPr>
            <w:tcW w:w="1766" w:type="dxa"/>
            <w:tcBorders>
              <w:top w:val="single" w:sz="4" w:space="0" w:color="auto"/>
              <w:left w:val="nil"/>
              <w:bottom w:val="single" w:sz="4" w:space="0" w:color="auto"/>
              <w:right w:val="single" w:sz="4" w:space="0" w:color="auto"/>
            </w:tcBorders>
            <w:shd w:val="clear" w:color="auto" w:fill="auto"/>
            <w:noWrap/>
            <w:vAlign w:val="bottom"/>
            <w:hideMark/>
          </w:tcPr>
          <w:p w14:paraId="445A7745"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single" w:sz="4" w:space="0" w:color="auto"/>
              <w:left w:val="nil"/>
              <w:bottom w:val="single" w:sz="4" w:space="0" w:color="auto"/>
              <w:right w:val="single" w:sz="4" w:space="0" w:color="auto"/>
            </w:tcBorders>
            <w:shd w:val="clear" w:color="auto" w:fill="auto"/>
            <w:noWrap/>
            <w:vAlign w:val="bottom"/>
            <w:hideMark/>
          </w:tcPr>
          <w:p w14:paraId="5D9E7738" w14:textId="77777777" w:rsidR="00571ADF" w:rsidRPr="00801BE8" w:rsidRDefault="00571ADF" w:rsidP="00665C7D">
            <w:pPr>
              <w:rPr>
                <w:color w:val="000000"/>
                <w:sz w:val="18"/>
                <w:szCs w:val="18"/>
              </w:rPr>
            </w:pPr>
            <w:r w:rsidRPr="00801BE8">
              <w:rPr>
                <w:color w:val="000000"/>
                <w:sz w:val="18"/>
                <w:szCs w:val="18"/>
              </w:rPr>
              <w:t> </w:t>
            </w:r>
          </w:p>
        </w:tc>
        <w:tc>
          <w:tcPr>
            <w:tcW w:w="1294" w:type="dxa"/>
            <w:tcBorders>
              <w:top w:val="single" w:sz="4" w:space="0" w:color="auto"/>
              <w:left w:val="nil"/>
              <w:bottom w:val="single" w:sz="4" w:space="0" w:color="auto"/>
              <w:right w:val="single" w:sz="4" w:space="0" w:color="auto"/>
            </w:tcBorders>
            <w:shd w:val="clear" w:color="auto" w:fill="auto"/>
            <w:vAlign w:val="bottom"/>
            <w:hideMark/>
          </w:tcPr>
          <w:p w14:paraId="2350816D" w14:textId="77777777" w:rsidR="00571ADF" w:rsidRPr="00801BE8" w:rsidRDefault="00571ADF" w:rsidP="00665C7D">
            <w:pPr>
              <w:rPr>
                <w:sz w:val="18"/>
                <w:szCs w:val="18"/>
              </w:rPr>
            </w:pPr>
            <w:r w:rsidRPr="00801BE8">
              <w:rPr>
                <w:sz w:val="18"/>
                <w:szCs w:val="18"/>
              </w:rPr>
              <w:t>rehaussement de la digue de protection, re ouverture de la rivière Marovoay</w:t>
            </w:r>
          </w:p>
        </w:tc>
        <w:tc>
          <w:tcPr>
            <w:tcW w:w="1701" w:type="dxa"/>
            <w:tcBorders>
              <w:top w:val="single" w:sz="4" w:space="0" w:color="auto"/>
              <w:left w:val="nil"/>
              <w:bottom w:val="single" w:sz="4" w:space="0" w:color="auto"/>
              <w:right w:val="single" w:sz="4" w:space="0" w:color="auto"/>
            </w:tcBorders>
            <w:shd w:val="clear" w:color="auto" w:fill="auto"/>
            <w:noWrap/>
            <w:vAlign w:val="bottom"/>
            <w:hideMark/>
          </w:tcPr>
          <w:p w14:paraId="62820385"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single" w:sz="4" w:space="0" w:color="auto"/>
              <w:left w:val="nil"/>
              <w:bottom w:val="single" w:sz="4" w:space="0" w:color="auto"/>
              <w:right w:val="single" w:sz="4" w:space="0" w:color="auto"/>
            </w:tcBorders>
            <w:shd w:val="clear" w:color="auto" w:fill="auto"/>
            <w:noWrap/>
            <w:vAlign w:val="bottom"/>
            <w:hideMark/>
          </w:tcPr>
          <w:p w14:paraId="30CDE5C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5DB0BEEF" w14:textId="77777777" w:rsidTr="00665C7D">
        <w:trPr>
          <w:trHeight w:val="280"/>
        </w:trPr>
        <w:tc>
          <w:tcPr>
            <w:tcW w:w="1134" w:type="dxa"/>
            <w:vMerge/>
            <w:tcBorders>
              <w:top w:val="single" w:sz="4" w:space="0" w:color="auto"/>
              <w:left w:val="single" w:sz="4" w:space="0" w:color="auto"/>
              <w:bottom w:val="single" w:sz="4" w:space="0" w:color="000000"/>
              <w:right w:val="single" w:sz="4" w:space="0" w:color="auto"/>
            </w:tcBorders>
            <w:vAlign w:val="center"/>
            <w:hideMark/>
          </w:tcPr>
          <w:p w14:paraId="5445B1A8" w14:textId="77777777" w:rsidR="00571ADF" w:rsidRPr="00801BE8" w:rsidRDefault="00571ADF" w:rsidP="00665C7D">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10BD693A"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4D7A9ED3" w14:textId="77777777" w:rsidR="00571ADF" w:rsidRPr="00801BE8" w:rsidRDefault="00571ADF" w:rsidP="00665C7D">
            <w:pPr>
              <w:rPr>
                <w:sz w:val="18"/>
                <w:szCs w:val="18"/>
              </w:rPr>
            </w:pPr>
            <w:r w:rsidRPr="00801BE8">
              <w:rPr>
                <w:sz w:val="18"/>
                <w:szCs w:val="18"/>
              </w:rPr>
              <w:t>CPRG(une partie)</w:t>
            </w:r>
          </w:p>
        </w:tc>
        <w:tc>
          <w:tcPr>
            <w:tcW w:w="1495" w:type="dxa"/>
            <w:tcBorders>
              <w:top w:val="nil"/>
              <w:left w:val="nil"/>
              <w:bottom w:val="single" w:sz="4" w:space="0" w:color="auto"/>
              <w:right w:val="single" w:sz="4" w:space="0" w:color="auto"/>
            </w:tcBorders>
            <w:shd w:val="clear" w:color="auto" w:fill="auto"/>
            <w:noWrap/>
            <w:vAlign w:val="bottom"/>
            <w:hideMark/>
          </w:tcPr>
          <w:p w14:paraId="742BECCD" w14:textId="77777777" w:rsidR="00571ADF" w:rsidRPr="00801BE8" w:rsidRDefault="00571ADF" w:rsidP="00665C7D">
            <w:pPr>
              <w:rPr>
                <w:sz w:val="18"/>
                <w:szCs w:val="18"/>
              </w:rPr>
            </w:pPr>
            <w:r w:rsidRPr="00801BE8">
              <w:rPr>
                <w:sz w:val="18"/>
                <w:szCs w:val="18"/>
              </w:rPr>
              <w:t>Ambinanidimy</w:t>
            </w:r>
          </w:p>
        </w:tc>
        <w:tc>
          <w:tcPr>
            <w:tcW w:w="1294" w:type="dxa"/>
            <w:tcBorders>
              <w:top w:val="nil"/>
              <w:left w:val="nil"/>
              <w:bottom w:val="single" w:sz="4" w:space="0" w:color="auto"/>
              <w:right w:val="single" w:sz="4" w:space="0" w:color="auto"/>
            </w:tcBorders>
            <w:shd w:val="clear" w:color="auto" w:fill="auto"/>
            <w:noWrap/>
            <w:vAlign w:val="bottom"/>
            <w:hideMark/>
          </w:tcPr>
          <w:p w14:paraId="542860BE"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C1444FF" w14:textId="77777777" w:rsidR="00571ADF" w:rsidRPr="00801BE8" w:rsidRDefault="00571ADF" w:rsidP="00665C7D">
            <w:pPr>
              <w:rPr>
                <w:color w:val="000000"/>
                <w:sz w:val="18"/>
                <w:szCs w:val="18"/>
              </w:rPr>
            </w:pPr>
            <w:r w:rsidRPr="00801BE8">
              <w:rPr>
                <w:color w:val="000000"/>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20A7BAAA" w14:textId="77777777" w:rsidR="00571ADF" w:rsidRPr="00801BE8" w:rsidRDefault="00571ADF" w:rsidP="00665C7D">
            <w:pPr>
              <w:rPr>
                <w:sz w:val="18"/>
                <w:szCs w:val="18"/>
              </w:rPr>
            </w:pPr>
            <w:r w:rsidRPr="00801BE8">
              <w:rPr>
                <w:sz w:val="18"/>
                <w:szCs w:val="18"/>
              </w:rPr>
              <w:t>Curage et comblement des brèches</w:t>
            </w:r>
          </w:p>
        </w:tc>
      </w:tr>
      <w:tr w:rsidR="00571ADF" w:rsidRPr="00801BE8" w14:paraId="59F8F1D6" w14:textId="77777777" w:rsidTr="00665C7D">
        <w:trPr>
          <w:trHeight w:val="280"/>
        </w:trPr>
        <w:tc>
          <w:tcPr>
            <w:tcW w:w="1134" w:type="dxa"/>
            <w:vMerge/>
            <w:tcBorders>
              <w:top w:val="single" w:sz="4" w:space="0" w:color="auto"/>
              <w:left w:val="single" w:sz="4" w:space="0" w:color="auto"/>
              <w:bottom w:val="single" w:sz="4" w:space="0" w:color="000000"/>
              <w:right w:val="single" w:sz="4" w:space="0" w:color="auto"/>
            </w:tcBorders>
            <w:vAlign w:val="center"/>
            <w:hideMark/>
          </w:tcPr>
          <w:p w14:paraId="6099B2FC" w14:textId="77777777" w:rsidR="00571ADF" w:rsidRPr="00801BE8" w:rsidRDefault="00571ADF" w:rsidP="00665C7D">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0374576D"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214A96F7" w14:textId="77777777" w:rsidR="00571ADF" w:rsidRPr="00801BE8" w:rsidRDefault="00571ADF" w:rsidP="00665C7D">
            <w:pPr>
              <w:rPr>
                <w:sz w:val="18"/>
                <w:szCs w:val="18"/>
              </w:rPr>
            </w:pPr>
            <w:r w:rsidRPr="00801BE8">
              <w:rPr>
                <w:sz w:val="18"/>
                <w:szCs w:val="18"/>
              </w:rPr>
              <w:t>CS Betaolo</w:t>
            </w:r>
          </w:p>
        </w:tc>
        <w:tc>
          <w:tcPr>
            <w:tcW w:w="1495" w:type="dxa"/>
            <w:tcBorders>
              <w:top w:val="nil"/>
              <w:left w:val="nil"/>
              <w:bottom w:val="single" w:sz="4" w:space="0" w:color="auto"/>
              <w:right w:val="single" w:sz="4" w:space="0" w:color="auto"/>
            </w:tcBorders>
            <w:shd w:val="clear" w:color="auto" w:fill="auto"/>
            <w:noWrap/>
            <w:vAlign w:val="bottom"/>
            <w:hideMark/>
          </w:tcPr>
          <w:p w14:paraId="458E3535" w14:textId="77777777" w:rsidR="00571ADF" w:rsidRPr="00801BE8" w:rsidRDefault="00571ADF" w:rsidP="00665C7D">
            <w:pPr>
              <w:rPr>
                <w:sz w:val="18"/>
                <w:szCs w:val="18"/>
              </w:rPr>
            </w:pPr>
            <w:r w:rsidRPr="00801BE8">
              <w:rPr>
                <w:sz w:val="18"/>
                <w:szCs w:val="18"/>
              </w:rPr>
              <w:t>Chambre de commerce</w:t>
            </w:r>
          </w:p>
        </w:tc>
        <w:tc>
          <w:tcPr>
            <w:tcW w:w="1294" w:type="dxa"/>
            <w:tcBorders>
              <w:top w:val="nil"/>
              <w:left w:val="nil"/>
              <w:bottom w:val="single" w:sz="4" w:space="0" w:color="auto"/>
              <w:right w:val="single" w:sz="4" w:space="0" w:color="auto"/>
            </w:tcBorders>
            <w:shd w:val="clear" w:color="auto" w:fill="auto"/>
            <w:noWrap/>
            <w:vAlign w:val="bottom"/>
            <w:hideMark/>
          </w:tcPr>
          <w:p w14:paraId="7B9C03EC"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B4F747D" w14:textId="77777777" w:rsidR="00571ADF" w:rsidRPr="00801BE8" w:rsidRDefault="00571ADF" w:rsidP="00665C7D">
            <w:pPr>
              <w:rPr>
                <w:color w:val="000000"/>
                <w:sz w:val="18"/>
                <w:szCs w:val="18"/>
              </w:rPr>
            </w:pPr>
            <w:r w:rsidRPr="00801BE8">
              <w:rPr>
                <w:color w:val="000000"/>
                <w:sz w:val="18"/>
                <w:szCs w:val="18"/>
              </w:rPr>
              <w:t>Curage et remise en état des berges</w:t>
            </w:r>
          </w:p>
        </w:tc>
        <w:tc>
          <w:tcPr>
            <w:tcW w:w="1624" w:type="dxa"/>
            <w:tcBorders>
              <w:top w:val="nil"/>
              <w:left w:val="nil"/>
              <w:bottom w:val="single" w:sz="4" w:space="0" w:color="auto"/>
              <w:right w:val="single" w:sz="4" w:space="0" w:color="auto"/>
            </w:tcBorders>
            <w:shd w:val="clear" w:color="auto" w:fill="auto"/>
            <w:noWrap/>
            <w:vAlign w:val="bottom"/>
            <w:hideMark/>
          </w:tcPr>
          <w:p w14:paraId="2234ADB6" w14:textId="77777777" w:rsidR="00571ADF" w:rsidRPr="00801BE8" w:rsidRDefault="00571ADF" w:rsidP="00665C7D">
            <w:pPr>
              <w:rPr>
                <w:sz w:val="18"/>
                <w:szCs w:val="18"/>
              </w:rPr>
            </w:pPr>
            <w:r w:rsidRPr="00801BE8">
              <w:rPr>
                <w:sz w:val="18"/>
                <w:szCs w:val="18"/>
              </w:rPr>
              <w:t>Curage et comblement des brèches</w:t>
            </w:r>
          </w:p>
        </w:tc>
      </w:tr>
      <w:tr w:rsidR="00571ADF" w:rsidRPr="00801BE8" w14:paraId="4361C7B6" w14:textId="77777777" w:rsidTr="00665C7D">
        <w:trPr>
          <w:trHeight w:val="280"/>
        </w:trPr>
        <w:tc>
          <w:tcPr>
            <w:tcW w:w="1134" w:type="dxa"/>
            <w:vMerge/>
            <w:tcBorders>
              <w:top w:val="single" w:sz="4" w:space="0" w:color="auto"/>
              <w:left w:val="single" w:sz="4" w:space="0" w:color="auto"/>
              <w:bottom w:val="single" w:sz="4" w:space="0" w:color="000000"/>
              <w:right w:val="single" w:sz="4" w:space="0" w:color="auto"/>
            </w:tcBorders>
            <w:vAlign w:val="center"/>
            <w:hideMark/>
          </w:tcPr>
          <w:p w14:paraId="3E628CF6" w14:textId="77777777" w:rsidR="00571ADF" w:rsidRPr="00801BE8" w:rsidRDefault="00571ADF" w:rsidP="00665C7D">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65C69A9F"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0F26BD20"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nil"/>
              <w:left w:val="nil"/>
              <w:bottom w:val="single" w:sz="4" w:space="0" w:color="auto"/>
              <w:right w:val="single" w:sz="4" w:space="0" w:color="auto"/>
            </w:tcBorders>
            <w:shd w:val="clear" w:color="auto" w:fill="auto"/>
            <w:noWrap/>
            <w:vAlign w:val="bottom"/>
            <w:hideMark/>
          </w:tcPr>
          <w:p w14:paraId="5C3235A9" w14:textId="77777777" w:rsidR="00571ADF" w:rsidRPr="00801BE8" w:rsidRDefault="00571ADF" w:rsidP="00665C7D">
            <w:pPr>
              <w:rPr>
                <w:sz w:val="18"/>
                <w:szCs w:val="18"/>
              </w:rPr>
            </w:pPr>
            <w:r w:rsidRPr="00801BE8">
              <w:rPr>
                <w:sz w:val="18"/>
                <w:szCs w:val="18"/>
              </w:rPr>
              <w:t>DN Rivière Marovoay</w:t>
            </w:r>
          </w:p>
        </w:tc>
        <w:tc>
          <w:tcPr>
            <w:tcW w:w="1294" w:type="dxa"/>
            <w:tcBorders>
              <w:top w:val="nil"/>
              <w:left w:val="nil"/>
              <w:bottom w:val="single" w:sz="4" w:space="0" w:color="auto"/>
              <w:right w:val="single" w:sz="4" w:space="0" w:color="auto"/>
            </w:tcBorders>
            <w:shd w:val="clear" w:color="auto" w:fill="auto"/>
            <w:noWrap/>
            <w:vAlign w:val="bottom"/>
            <w:hideMark/>
          </w:tcPr>
          <w:p w14:paraId="0D4187B6"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6001980"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nil"/>
              <w:left w:val="nil"/>
              <w:bottom w:val="single" w:sz="4" w:space="0" w:color="auto"/>
              <w:right w:val="single" w:sz="4" w:space="0" w:color="auto"/>
            </w:tcBorders>
            <w:shd w:val="clear" w:color="auto" w:fill="auto"/>
            <w:noWrap/>
            <w:vAlign w:val="bottom"/>
            <w:hideMark/>
          </w:tcPr>
          <w:p w14:paraId="6CDF08CE" w14:textId="77777777" w:rsidR="00571ADF" w:rsidRPr="00801BE8" w:rsidRDefault="00571ADF" w:rsidP="00665C7D">
            <w:pPr>
              <w:rPr>
                <w:sz w:val="18"/>
                <w:szCs w:val="18"/>
              </w:rPr>
            </w:pPr>
            <w:r w:rsidRPr="00801BE8">
              <w:rPr>
                <w:sz w:val="18"/>
                <w:szCs w:val="18"/>
              </w:rPr>
              <w:t>Curage et comblement des brèches</w:t>
            </w:r>
          </w:p>
        </w:tc>
      </w:tr>
      <w:tr w:rsidR="00571ADF" w:rsidRPr="00801BE8" w14:paraId="4C7AFCF4" w14:textId="77777777" w:rsidTr="00665C7D">
        <w:trPr>
          <w:trHeight w:val="280"/>
        </w:trPr>
        <w:tc>
          <w:tcPr>
            <w:tcW w:w="1134" w:type="dxa"/>
            <w:vMerge/>
            <w:tcBorders>
              <w:top w:val="single" w:sz="4" w:space="0" w:color="auto"/>
              <w:left w:val="single" w:sz="4" w:space="0" w:color="auto"/>
              <w:bottom w:val="single" w:sz="4" w:space="0" w:color="000000"/>
              <w:right w:val="single" w:sz="4" w:space="0" w:color="auto"/>
            </w:tcBorders>
            <w:vAlign w:val="center"/>
            <w:hideMark/>
          </w:tcPr>
          <w:p w14:paraId="19377B25" w14:textId="77777777" w:rsidR="00571ADF" w:rsidRPr="00801BE8" w:rsidRDefault="00571ADF" w:rsidP="00665C7D">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007BEEBF"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2D82C09F"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nil"/>
              <w:left w:val="nil"/>
              <w:bottom w:val="single" w:sz="4" w:space="0" w:color="auto"/>
              <w:right w:val="single" w:sz="4" w:space="0" w:color="auto"/>
            </w:tcBorders>
            <w:shd w:val="clear" w:color="auto" w:fill="auto"/>
            <w:noWrap/>
            <w:vAlign w:val="bottom"/>
            <w:hideMark/>
          </w:tcPr>
          <w:p w14:paraId="0C246630" w14:textId="77777777" w:rsidR="00571ADF" w:rsidRPr="00801BE8" w:rsidRDefault="00571ADF" w:rsidP="00665C7D">
            <w:pPr>
              <w:rPr>
                <w:sz w:val="18"/>
                <w:szCs w:val="18"/>
              </w:rPr>
            </w:pPr>
            <w:r w:rsidRPr="00801BE8">
              <w:rPr>
                <w:sz w:val="18"/>
                <w:szCs w:val="18"/>
              </w:rPr>
              <w:t>DS Andranomaria</w:t>
            </w:r>
          </w:p>
        </w:tc>
        <w:tc>
          <w:tcPr>
            <w:tcW w:w="1294" w:type="dxa"/>
            <w:tcBorders>
              <w:top w:val="nil"/>
              <w:left w:val="nil"/>
              <w:bottom w:val="single" w:sz="4" w:space="0" w:color="auto"/>
              <w:right w:val="single" w:sz="4" w:space="0" w:color="auto"/>
            </w:tcBorders>
            <w:shd w:val="clear" w:color="auto" w:fill="auto"/>
            <w:noWrap/>
            <w:vAlign w:val="bottom"/>
            <w:hideMark/>
          </w:tcPr>
          <w:p w14:paraId="6B70F6EB"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67BD95C2"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nil"/>
              <w:left w:val="nil"/>
              <w:bottom w:val="single" w:sz="4" w:space="0" w:color="auto"/>
              <w:right w:val="single" w:sz="4" w:space="0" w:color="auto"/>
            </w:tcBorders>
            <w:shd w:val="clear" w:color="auto" w:fill="auto"/>
            <w:noWrap/>
            <w:vAlign w:val="bottom"/>
            <w:hideMark/>
          </w:tcPr>
          <w:p w14:paraId="6F2729C9" w14:textId="77777777" w:rsidR="00571ADF" w:rsidRPr="00801BE8" w:rsidRDefault="00571ADF" w:rsidP="00665C7D">
            <w:pPr>
              <w:rPr>
                <w:sz w:val="18"/>
                <w:szCs w:val="18"/>
              </w:rPr>
            </w:pPr>
            <w:r w:rsidRPr="00801BE8">
              <w:rPr>
                <w:sz w:val="18"/>
                <w:szCs w:val="18"/>
              </w:rPr>
              <w:t>Curage et comblement des brèches</w:t>
            </w:r>
          </w:p>
        </w:tc>
      </w:tr>
      <w:tr w:rsidR="00571ADF" w:rsidRPr="00801BE8" w14:paraId="0CBB8B79" w14:textId="77777777" w:rsidTr="00665C7D">
        <w:trPr>
          <w:trHeight w:val="280"/>
        </w:trPr>
        <w:tc>
          <w:tcPr>
            <w:tcW w:w="1134"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2546FD13" w14:textId="77777777" w:rsidR="00571ADF" w:rsidRPr="00801BE8" w:rsidRDefault="00571ADF" w:rsidP="00665C7D">
            <w:pPr>
              <w:jc w:val="center"/>
              <w:rPr>
                <w:sz w:val="18"/>
                <w:szCs w:val="18"/>
              </w:rPr>
            </w:pPr>
            <w:r w:rsidRPr="00801BE8">
              <w:rPr>
                <w:sz w:val="18"/>
                <w:szCs w:val="18"/>
              </w:rPr>
              <w:t>Secteur 6 (2500 ha)</w:t>
            </w:r>
          </w:p>
        </w:tc>
        <w:tc>
          <w:tcPr>
            <w:tcW w:w="1134" w:type="dxa"/>
            <w:tcBorders>
              <w:top w:val="nil"/>
              <w:left w:val="nil"/>
              <w:bottom w:val="single" w:sz="4" w:space="0" w:color="auto"/>
              <w:right w:val="single" w:sz="4" w:space="0" w:color="auto"/>
            </w:tcBorders>
            <w:shd w:val="clear" w:color="auto" w:fill="auto"/>
            <w:noWrap/>
            <w:vAlign w:val="bottom"/>
            <w:hideMark/>
          </w:tcPr>
          <w:p w14:paraId="2F6792FA"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337E48D4"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nil"/>
              <w:left w:val="nil"/>
              <w:bottom w:val="single" w:sz="4" w:space="0" w:color="auto"/>
              <w:right w:val="single" w:sz="4" w:space="0" w:color="auto"/>
            </w:tcBorders>
            <w:shd w:val="clear" w:color="auto" w:fill="auto"/>
            <w:noWrap/>
            <w:vAlign w:val="bottom"/>
            <w:hideMark/>
          </w:tcPr>
          <w:p w14:paraId="0EBCB5D9" w14:textId="77777777" w:rsidR="00571ADF" w:rsidRPr="00801BE8" w:rsidRDefault="00571ADF" w:rsidP="00665C7D">
            <w:pPr>
              <w:rPr>
                <w:sz w:val="18"/>
                <w:szCs w:val="18"/>
              </w:rPr>
            </w:pPr>
            <w:r w:rsidRPr="00801BE8">
              <w:rPr>
                <w:sz w:val="18"/>
                <w:szCs w:val="18"/>
              </w:rPr>
              <w:t>DN Barira</w:t>
            </w:r>
          </w:p>
        </w:tc>
        <w:tc>
          <w:tcPr>
            <w:tcW w:w="1294" w:type="dxa"/>
            <w:tcBorders>
              <w:top w:val="nil"/>
              <w:left w:val="nil"/>
              <w:bottom w:val="single" w:sz="4" w:space="0" w:color="auto"/>
              <w:right w:val="single" w:sz="4" w:space="0" w:color="auto"/>
            </w:tcBorders>
            <w:shd w:val="clear" w:color="auto" w:fill="auto"/>
            <w:noWrap/>
            <w:vAlign w:val="bottom"/>
            <w:hideMark/>
          </w:tcPr>
          <w:p w14:paraId="78990E96"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22D178A5"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nil"/>
              <w:left w:val="nil"/>
              <w:bottom w:val="single" w:sz="4" w:space="0" w:color="auto"/>
              <w:right w:val="single" w:sz="4" w:space="0" w:color="auto"/>
            </w:tcBorders>
            <w:shd w:val="clear" w:color="auto" w:fill="auto"/>
            <w:noWrap/>
            <w:vAlign w:val="bottom"/>
            <w:hideMark/>
          </w:tcPr>
          <w:p w14:paraId="590E1800" w14:textId="77777777" w:rsidR="00571ADF" w:rsidRPr="00801BE8" w:rsidRDefault="00571ADF" w:rsidP="00665C7D">
            <w:pPr>
              <w:rPr>
                <w:sz w:val="18"/>
                <w:szCs w:val="18"/>
              </w:rPr>
            </w:pPr>
            <w:r w:rsidRPr="00801BE8">
              <w:rPr>
                <w:sz w:val="18"/>
                <w:szCs w:val="18"/>
              </w:rPr>
              <w:t>Curage et colmatage des brèches</w:t>
            </w:r>
          </w:p>
        </w:tc>
      </w:tr>
      <w:tr w:rsidR="00571ADF" w:rsidRPr="00801BE8" w14:paraId="58F597D3" w14:textId="77777777" w:rsidTr="00665C7D">
        <w:trPr>
          <w:trHeight w:val="280"/>
        </w:trPr>
        <w:tc>
          <w:tcPr>
            <w:tcW w:w="1134" w:type="dxa"/>
            <w:vMerge/>
            <w:tcBorders>
              <w:top w:val="nil"/>
              <w:left w:val="single" w:sz="4" w:space="0" w:color="auto"/>
              <w:bottom w:val="single" w:sz="4" w:space="0" w:color="000000"/>
              <w:right w:val="single" w:sz="4" w:space="0" w:color="auto"/>
            </w:tcBorders>
            <w:vAlign w:val="center"/>
            <w:hideMark/>
          </w:tcPr>
          <w:p w14:paraId="11E261C6" w14:textId="77777777" w:rsidR="00571ADF" w:rsidRPr="00801BE8" w:rsidRDefault="00571ADF" w:rsidP="00665C7D">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34CDA0FA"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4FA56B90"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nil"/>
              <w:left w:val="nil"/>
              <w:bottom w:val="single" w:sz="4" w:space="0" w:color="auto"/>
              <w:right w:val="single" w:sz="4" w:space="0" w:color="auto"/>
            </w:tcBorders>
            <w:shd w:val="clear" w:color="auto" w:fill="auto"/>
            <w:noWrap/>
            <w:vAlign w:val="bottom"/>
            <w:hideMark/>
          </w:tcPr>
          <w:p w14:paraId="181C5DDD" w14:textId="77777777" w:rsidR="00571ADF" w:rsidRPr="00801BE8" w:rsidRDefault="00571ADF" w:rsidP="00665C7D">
            <w:pPr>
              <w:rPr>
                <w:sz w:val="18"/>
                <w:szCs w:val="18"/>
              </w:rPr>
            </w:pPr>
            <w:r w:rsidRPr="00801BE8">
              <w:rPr>
                <w:sz w:val="18"/>
                <w:szCs w:val="18"/>
              </w:rPr>
              <w:t>DS Ancien Barira</w:t>
            </w:r>
          </w:p>
        </w:tc>
        <w:tc>
          <w:tcPr>
            <w:tcW w:w="1294" w:type="dxa"/>
            <w:tcBorders>
              <w:top w:val="nil"/>
              <w:left w:val="nil"/>
              <w:bottom w:val="single" w:sz="4" w:space="0" w:color="auto"/>
              <w:right w:val="single" w:sz="4" w:space="0" w:color="auto"/>
            </w:tcBorders>
            <w:shd w:val="clear" w:color="auto" w:fill="auto"/>
            <w:noWrap/>
            <w:vAlign w:val="bottom"/>
            <w:hideMark/>
          </w:tcPr>
          <w:p w14:paraId="1349A601"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0B72291E"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nil"/>
              <w:left w:val="nil"/>
              <w:bottom w:val="single" w:sz="4" w:space="0" w:color="auto"/>
              <w:right w:val="single" w:sz="4" w:space="0" w:color="auto"/>
            </w:tcBorders>
            <w:shd w:val="clear" w:color="auto" w:fill="auto"/>
            <w:noWrap/>
            <w:vAlign w:val="bottom"/>
            <w:hideMark/>
          </w:tcPr>
          <w:p w14:paraId="35A01294" w14:textId="77777777" w:rsidR="00571ADF" w:rsidRPr="00801BE8" w:rsidRDefault="00571ADF" w:rsidP="00665C7D">
            <w:pPr>
              <w:rPr>
                <w:sz w:val="18"/>
                <w:szCs w:val="18"/>
              </w:rPr>
            </w:pPr>
            <w:r w:rsidRPr="00801BE8">
              <w:rPr>
                <w:sz w:val="18"/>
                <w:szCs w:val="18"/>
              </w:rPr>
              <w:t>Curage et colmatage des brèches</w:t>
            </w:r>
          </w:p>
        </w:tc>
      </w:tr>
      <w:tr w:rsidR="00571ADF" w:rsidRPr="00801BE8" w14:paraId="5D57A033" w14:textId="77777777" w:rsidTr="00665C7D">
        <w:trPr>
          <w:trHeight w:val="280"/>
        </w:trPr>
        <w:tc>
          <w:tcPr>
            <w:tcW w:w="1134" w:type="dxa"/>
            <w:vMerge/>
            <w:tcBorders>
              <w:top w:val="nil"/>
              <w:left w:val="single" w:sz="4" w:space="0" w:color="auto"/>
              <w:bottom w:val="single" w:sz="4" w:space="0" w:color="000000"/>
              <w:right w:val="single" w:sz="4" w:space="0" w:color="auto"/>
            </w:tcBorders>
            <w:vAlign w:val="center"/>
            <w:hideMark/>
          </w:tcPr>
          <w:p w14:paraId="60CE4E3F" w14:textId="77777777" w:rsidR="00571ADF" w:rsidRPr="00801BE8" w:rsidRDefault="00571ADF" w:rsidP="00665C7D">
            <w:pPr>
              <w:rPr>
                <w:sz w:val="18"/>
                <w:szCs w:val="18"/>
              </w:rPr>
            </w:pPr>
          </w:p>
        </w:tc>
        <w:tc>
          <w:tcPr>
            <w:tcW w:w="1134" w:type="dxa"/>
            <w:tcBorders>
              <w:top w:val="nil"/>
              <w:left w:val="nil"/>
              <w:bottom w:val="single" w:sz="4" w:space="0" w:color="auto"/>
              <w:right w:val="single" w:sz="4" w:space="0" w:color="auto"/>
            </w:tcBorders>
            <w:shd w:val="clear" w:color="auto" w:fill="auto"/>
            <w:noWrap/>
            <w:vAlign w:val="bottom"/>
            <w:hideMark/>
          </w:tcPr>
          <w:p w14:paraId="659CA37F" w14:textId="77777777" w:rsidR="00571ADF" w:rsidRPr="00801BE8" w:rsidRDefault="00571ADF" w:rsidP="00665C7D">
            <w:pPr>
              <w:rPr>
                <w:color w:val="000000"/>
                <w:sz w:val="18"/>
                <w:szCs w:val="18"/>
              </w:rPr>
            </w:pPr>
            <w:r w:rsidRPr="00801BE8">
              <w:rPr>
                <w:color w:val="000000"/>
                <w:sz w:val="18"/>
                <w:szCs w:val="18"/>
              </w:rPr>
              <w:t> </w:t>
            </w:r>
          </w:p>
        </w:tc>
        <w:tc>
          <w:tcPr>
            <w:tcW w:w="1766" w:type="dxa"/>
            <w:tcBorders>
              <w:top w:val="nil"/>
              <w:left w:val="nil"/>
              <w:bottom w:val="single" w:sz="4" w:space="0" w:color="auto"/>
              <w:right w:val="single" w:sz="4" w:space="0" w:color="auto"/>
            </w:tcBorders>
            <w:shd w:val="clear" w:color="auto" w:fill="auto"/>
            <w:noWrap/>
            <w:vAlign w:val="bottom"/>
            <w:hideMark/>
          </w:tcPr>
          <w:p w14:paraId="45392C75" w14:textId="77777777" w:rsidR="00571ADF" w:rsidRPr="00801BE8" w:rsidRDefault="00571ADF" w:rsidP="00665C7D">
            <w:pPr>
              <w:rPr>
                <w:color w:val="000000"/>
                <w:sz w:val="18"/>
                <w:szCs w:val="18"/>
              </w:rPr>
            </w:pPr>
            <w:r w:rsidRPr="00801BE8">
              <w:rPr>
                <w:color w:val="000000"/>
                <w:sz w:val="18"/>
                <w:szCs w:val="18"/>
              </w:rPr>
              <w:t> </w:t>
            </w:r>
          </w:p>
        </w:tc>
        <w:tc>
          <w:tcPr>
            <w:tcW w:w="1495" w:type="dxa"/>
            <w:tcBorders>
              <w:top w:val="nil"/>
              <w:left w:val="nil"/>
              <w:bottom w:val="single" w:sz="4" w:space="0" w:color="auto"/>
              <w:right w:val="single" w:sz="4" w:space="0" w:color="auto"/>
            </w:tcBorders>
            <w:shd w:val="clear" w:color="auto" w:fill="auto"/>
            <w:noWrap/>
            <w:vAlign w:val="bottom"/>
            <w:hideMark/>
          </w:tcPr>
          <w:p w14:paraId="3D6B5EDE" w14:textId="77777777" w:rsidR="00571ADF" w:rsidRPr="00801BE8" w:rsidRDefault="00571ADF" w:rsidP="00665C7D">
            <w:pPr>
              <w:rPr>
                <w:sz w:val="18"/>
                <w:szCs w:val="18"/>
              </w:rPr>
            </w:pPr>
            <w:r w:rsidRPr="00801BE8">
              <w:rPr>
                <w:sz w:val="18"/>
                <w:szCs w:val="18"/>
              </w:rPr>
              <w:t>DS Hydraulique</w:t>
            </w:r>
          </w:p>
        </w:tc>
        <w:tc>
          <w:tcPr>
            <w:tcW w:w="1294" w:type="dxa"/>
            <w:tcBorders>
              <w:top w:val="nil"/>
              <w:left w:val="nil"/>
              <w:bottom w:val="single" w:sz="4" w:space="0" w:color="auto"/>
              <w:right w:val="single" w:sz="4" w:space="0" w:color="auto"/>
            </w:tcBorders>
            <w:shd w:val="clear" w:color="auto" w:fill="auto"/>
            <w:noWrap/>
            <w:vAlign w:val="bottom"/>
            <w:hideMark/>
          </w:tcPr>
          <w:p w14:paraId="5B2346BC" w14:textId="77777777" w:rsidR="00571ADF" w:rsidRPr="00801BE8" w:rsidRDefault="00571ADF" w:rsidP="00665C7D">
            <w:pPr>
              <w:rPr>
                <w:color w:val="000000"/>
                <w:sz w:val="18"/>
                <w:szCs w:val="18"/>
              </w:rPr>
            </w:pPr>
            <w:r w:rsidRPr="00801BE8">
              <w:rPr>
                <w:color w:val="000000"/>
                <w:sz w:val="18"/>
                <w:szCs w:val="18"/>
              </w:rPr>
              <w:t> </w:t>
            </w:r>
          </w:p>
        </w:tc>
        <w:tc>
          <w:tcPr>
            <w:tcW w:w="1701" w:type="dxa"/>
            <w:tcBorders>
              <w:top w:val="nil"/>
              <w:left w:val="nil"/>
              <w:bottom w:val="single" w:sz="4" w:space="0" w:color="auto"/>
              <w:right w:val="single" w:sz="4" w:space="0" w:color="auto"/>
            </w:tcBorders>
            <w:shd w:val="clear" w:color="auto" w:fill="auto"/>
            <w:noWrap/>
            <w:vAlign w:val="bottom"/>
            <w:hideMark/>
          </w:tcPr>
          <w:p w14:paraId="735D7D33" w14:textId="77777777" w:rsidR="00571ADF" w:rsidRPr="00801BE8" w:rsidRDefault="00571ADF" w:rsidP="00665C7D">
            <w:pPr>
              <w:rPr>
                <w:color w:val="000000"/>
                <w:sz w:val="18"/>
                <w:szCs w:val="18"/>
              </w:rPr>
            </w:pPr>
            <w:r w:rsidRPr="00801BE8">
              <w:rPr>
                <w:color w:val="000000"/>
                <w:sz w:val="18"/>
                <w:szCs w:val="18"/>
              </w:rPr>
              <w:t> </w:t>
            </w:r>
          </w:p>
        </w:tc>
        <w:tc>
          <w:tcPr>
            <w:tcW w:w="1624" w:type="dxa"/>
            <w:tcBorders>
              <w:top w:val="nil"/>
              <w:left w:val="nil"/>
              <w:bottom w:val="single" w:sz="4" w:space="0" w:color="auto"/>
              <w:right w:val="single" w:sz="4" w:space="0" w:color="auto"/>
            </w:tcBorders>
            <w:shd w:val="clear" w:color="auto" w:fill="auto"/>
            <w:noWrap/>
            <w:vAlign w:val="bottom"/>
            <w:hideMark/>
          </w:tcPr>
          <w:p w14:paraId="649904BD" w14:textId="77777777" w:rsidR="00571ADF" w:rsidRPr="00801BE8" w:rsidRDefault="00571ADF" w:rsidP="00665C7D">
            <w:pPr>
              <w:rPr>
                <w:sz w:val="18"/>
                <w:szCs w:val="18"/>
              </w:rPr>
            </w:pPr>
            <w:r w:rsidRPr="00801BE8">
              <w:rPr>
                <w:sz w:val="18"/>
                <w:szCs w:val="18"/>
              </w:rPr>
              <w:t>Curage et colmatage des brèches</w:t>
            </w:r>
          </w:p>
        </w:tc>
      </w:tr>
    </w:tbl>
    <w:p w14:paraId="05A9A0B1" w14:textId="77777777" w:rsidR="00571ADF" w:rsidRPr="00801BE8" w:rsidRDefault="00571ADF" w:rsidP="00571ADF">
      <w:pPr>
        <w:rPr>
          <w:sz w:val="18"/>
          <w:szCs w:val="18"/>
        </w:rPr>
      </w:pPr>
    </w:p>
    <w:p w14:paraId="578669CF" w14:textId="77777777" w:rsidR="00571ADF" w:rsidRPr="00801BE8" w:rsidRDefault="00571ADF" w:rsidP="00571ADF">
      <w:pPr>
        <w:tabs>
          <w:tab w:val="left" w:pos="7859"/>
        </w:tabs>
        <w:rPr>
          <w:sz w:val="18"/>
          <w:szCs w:val="18"/>
        </w:rPr>
      </w:pPr>
    </w:p>
    <w:p w14:paraId="5A961D4A" w14:textId="77777777" w:rsidR="00571ADF" w:rsidRPr="00D124DC" w:rsidRDefault="0077263D" w:rsidP="00571ADF">
      <w:pPr>
        <w:tabs>
          <w:tab w:val="left" w:pos="7859"/>
        </w:tabs>
        <w:rPr>
          <w:b/>
          <w:sz w:val="18"/>
          <w:szCs w:val="18"/>
        </w:rPr>
      </w:pPr>
      <w:r>
        <w:rPr>
          <w:b/>
          <w:sz w:val="18"/>
          <w:szCs w:val="18"/>
        </w:rPr>
        <w:t>Périmètres et ouvra</w:t>
      </w:r>
      <w:r w:rsidR="00072F87">
        <w:rPr>
          <w:b/>
          <w:sz w:val="18"/>
          <w:szCs w:val="18"/>
        </w:rPr>
        <w:t>ges hydro agricoles dans le</w:t>
      </w:r>
      <w:r>
        <w:rPr>
          <w:b/>
          <w:sz w:val="18"/>
          <w:szCs w:val="18"/>
        </w:rPr>
        <w:t xml:space="preserve"> district d’</w:t>
      </w:r>
      <w:r w:rsidR="00571ADF" w:rsidRPr="00D124DC">
        <w:rPr>
          <w:b/>
          <w:sz w:val="18"/>
          <w:szCs w:val="18"/>
        </w:rPr>
        <w:t>ANDAPA</w:t>
      </w:r>
    </w:p>
    <w:tbl>
      <w:tblPr>
        <w:tblW w:w="10206" w:type="dxa"/>
        <w:tblInd w:w="-497" w:type="dxa"/>
        <w:tblLayout w:type="fixed"/>
        <w:tblCellMar>
          <w:left w:w="70" w:type="dxa"/>
          <w:right w:w="70" w:type="dxa"/>
        </w:tblCellMar>
        <w:tblLook w:val="04A0" w:firstRow="1" w:lastRow="0" w:firstColumn="1" w:lastColumn="0" w:noHBand="0" w:noVBand="1"/>
      </w:tblPr>
      <w:tblGrid>
        <w:gridCol w:w="567"/>
        <w:gridCol w:w="1985"/>
        <w:gridCol w:w="1134"/>
        <w:gridCol w:w="1276"/>
        <w:gridCol w:w="5244"/>
      </w:tblGrid>
      <w:tr w:rsidR="00571ADF" w:rsidRPr="00801BE8" w14:paraId="7F448145" w14:textId="77777777" w:rsidTr="00665C7D">
        <w:trPr>
          <w:trHeight w:val="280"/>
        </w:trPr>
        <w:tc>
          <w:tcPr>
            <w:tcW w:w="56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EE79B9" w14:textId="77777777" w:rsidR="00571ADF" w:rsidRPr="00801BE8" w:rsidRDefault="00571ADF" w:rsidP="00665C7D">
            <w:pPr>
              <w:jc w:val="center"/>
              <w:rPr>
                <w:b/>
                <w:color w:val="000000"/>
                <w:sz w:val="18"/>
                <w:szCs w:val="18"/>
              </w:rPr>
            </w:pPr>
            <w:r w:rsidRPr="00801BE8">
              <w:rPr>
                <w:b/>
                <w:color w:val="000000"/>
                <w:sz w:val="18"/>
                <w:szCs w:val="18"/>
              </w:rPr>
              <w:t>N°</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16C07FE2" w14:textId="77777777" w:rsidR="00571ADF" w:rsidRPr="00801BE8" w:rsidRDefault="00571ADF" w:rsidP="00665C7D">
            <w:pPr>
              <w:jc w:val="center"/>
              <w:rPr>
                <w:b/>
                <w:color w:val="000000"/>
                <w:sz w:val="18"/>
                <w:szCs w:val="18"/>
              </w:rPr>
            </w:pPr>
            <w:r w:rsidRPr="00801BE8">
              <w:rPr>
                <w:b/>
                <w:color w:val="000000"/>
                <w:sz w:val="18"/>
                <w:szCs w:val="18"/>
              </w:rPr>
              <w:t xml:space="preserve">Périmètre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1F6B420" w14:textId="77777777" w:rsidR="00571ADF" w:rsidRPr="00801BE8" w:rsidRDefault="00571ADF" w:rsidP="00665C7D">
            <w:pPr>
              <w:jc w:val="center"/>
              <w:rPr>
                <w:b/>
                <w:color w:val="000000"/>
                <w:sz w:val="18"/>
                <w:szCs w:val="18"/>
              </w:rPr>
            </w:pPr>
            <w:r w:rsidRPr="00801BE8">
              <w:rPr>
                <w:b/>
                <w:color w:val="000000"/>
                <w:sz w:val="18"/>
                <w:szCs w:val="18"/>
              </w:rPr>
              <w:t>Superficie (Ha)</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20692437" w14:textId="77777777" w:rsidR="00571ADF" w:rsidRPr="00801BE8" w:rsidRDefault="00571ADF" w:rsidP="00665C7D">
            <w:pPr>
              <w:jc w:val="center"/>
              <w:rPr>
                <w:b/>
                <w:color w:val="000000"/>
                <w:sz w:val="18"/>
                <w:szCs w:val="18"/>
              </w:rPr>
            </w:pPr>
            <w:r w:rsidRPr="00801BE8">
              <w:rPr>
                <w:b/>
                <w:color w:val="000000"/>
                <w:sz w:val="18"/>
                <w:szCs w:val="18"/>
              </w:rPr>
              <w:t xml:space="preserve">Commune </w:t>
            </w:r>
          </w:p>
        </w:tc>
        <w:tc>
          <w:tcPr>
            <w:tcW w:w="5244" w:type="dxa"/>
            <w:tcBorders>
              <w:top w:val="single" w:sz="4" w:space="0" w:color="auto"/>
              <w:left w:val="nil"/>
              <w:bottom w:val="single" w:sz="4" w:space="0" w:color="auto"/>
              <w:right w:val="single" w:sz="4" w:space="0" w:color="auto"/>
            </w:tcBorders>
            <w:shd w:val="clear" w:color="auto" w:fill="auto"/>
            <w:vAlign w:val="center"/>
            <w:hideMark/>
          </w:tcPr>
          <w:p w14:paraId="7C9F1DBB" w14:textId="77777777" w:rsidR="00571ADF" w:rsidRPr="00801BE8" w:rsidRDefault="00571ADF" w:rsidP="00665C7D">
            <w:pPr>
              <w:jc w:val="center"/>
              <w:rPr>
                <w:b/>
                <w:color w:val="000000"/>
                <w:sz w:val="18"/>
                <w:szCs w:val="18"/>
              </w:rPr>
            </w:pPr>
            <w:r w:rsidRPr="00801BE8">
              <w:rPr>
                <w:b/>
                <w:color w:val="000000"/>
                <w:sz w:val="18"/>
                <w:szCs w:val="18"/>
              </w:rPr>
              <w:t>Intervention envisagée Projet  PADAP</w:t>
            </w:r>
          </w:p>
        </w:tc>
      </w:tr>
      <w:tr w:rsidR="00571ADF" w:rsidRPr="00801BE8" w14:paraId="13FBB31F" w14:textId="77777777" w:rsidTr="00665C7D">
        <w:trPr>
          <w:trHeight w:val="897"/>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2203B77" w14:textId="77777777" w:rsidR="00571ADF" w:rsidRPr="00801BE8" w:rsidRDefault="00571ADF" w:rsidP="00665C7D">
            <w:pPr>
              <w:jc w:val="center"/>
              <w:rPr>
                <w:color w:val="000000"/>
                <w:sz w:val="18"/>
                <w:szCs w:val="18"/>
              </w:rPr>
            </w:pPr>
            <w:r w:rsidRPr="00801BE8">
              <w:rPr>
                <w:color w:val="000000"/>
                <w:sz w:val="18"/>
                <w:szCs w:val="18"/>
              </w:rPr>
              <w:t>1</w:t>
            </w:r>
          </w:p>
        </w:tc>
        <w:tc>
          <w:tcPr>
            <w:tcW w:w="1985" w:type="dxa"/>
            <w:tcBorders>
              <w:top w:val="nil"/>
              <w:left w:val="nil"/>
              <w:bottom w:val="single" w:sz="4" w:space="0" w:color="auto"/>
              <w:right w:val="single" w:sz="4" w:space="0" w:color="auto"/>
            </w:tcBorders>
            <w:shd w:val="clear" w:color="auto" w:fill="auto"/>
            <w:noWrap/>
            <w:vAlign w:val="center"/>
            <w:hideMark/>
          </w:tcPr>
          <w:p w14:paraId="29960066" w14:textId="77777777" w:rsidR="00571ADF" w:rsidRPr="00801BE8" w:rsidRDefault="00571ADF" w:rsidP="00665C7D">
            <w:pPr>
              <w:rPr>
                <w:color w:val="000000"/>
                <w:sz w:val="18"/>
                <w:szCs w:val="18"/>
              </w:rPr>
            </w:pPr>
            <w:r w:rsidRPr="00801BE8">
              <w:rPr>
                <w:color w:val="000000"/>
                <w:sz w:val="18"/>
                <w:szCs w:val="18"/>
              </w:rPr>
              <w:t>Reba Sahamazava</w:t>
            </w:r>
          </w:p>
        </w:tc>
        <w:tc>
          <w:tcPr>
            <w:tcW w:w="1134" w:type="dxa"/>
            <w:tcBorders>
              <w:top w:val="nil"/>
              <w:left w:val="nil"/>
              <w:bottom w:val="single" w:sz="4" w:space="0" w:color="auto"/>
              <w:right w:val="single" w:sz="4" w:space="0" w:color="auto"/>
            </w:tcBorders>
            <w:shd w:val="clear" w:color="auto" w:fill="auto"/>
            <w:noWrap/>
            <w:vAlign w:val="center"/>
            <w:hideMark/>
          </w:tcPr>
          <w:p w14:paraId="7A9A1D6C" w14:textId="77777777" w:rsidR="00571ADF" w:rsidRPr="00801BE8" w:rsidRDefault="00571ADF" w:rsidP="00665C7D">
            <w:pPr>
              <w:jc w:val="center"/>
              <w:rPr>
                <w:color w:val="000000"/>
                <w:sz w:val="18"/>
                <w:szCs w:val="18"/>
              </w:rPr>
            </w:pPr>
            <w:r w:rsidRPr="00801BE8">
              <w:rPr>
                <w:color w:val="000000"/>
                <w:sz w:val="18"/>
                <w:szCs w:val="18"/>
              </w:rPr>
              <w:t>600</w:t>
            </w:r>
          </w:p>
        </w:tc>
        <w:tc>
          <w:tcPr>
            <w:tcW w:w="1276" w:type="dxa"/>
            <w:tcBorders>
              <w:top w:val="nil"/>
              <w:left w:val="nil"/>
              <w:bottom w:val="single" w:sz="4" w:space="0" w:color="auto"/>
              <w:right w:val="single" w:sz="4" w:space="0" w:color="auto"/>
            </w:tcBorders>
            <w:shd w:val="clear" w:color="auto" w:fill="auto"/>
            <w:noWrap/>
            <w:vAlign w:val="center"/>
            <w:hideMark/>
          </w:tcPr>
          <w:p w14:paraId="0567BD50" w14:textId="77777777" w:rsidR="00571ADF" w:rsidRPr="00801BE8" w:rsidRDefault="00571ADF" w:rsidP="00665C7D">
            <w:pPr>
              <w:rPr>
                <w:color w:val="000000"/>
                <w:sz w:val="18"/>
                <w:szCs w:val="18"/>
              </w:rPr>
            </w:pPr>
            <w:r w:rsidRPr="00801BE8">
              <w:rPr>
                <w:color w:val="000000"/>
                <w:sz w:val="18"/>
                <w:szCs w:val="18"/>
              </w:rPr>
              <w:t xml:space="preserve">Andapa </w:t>
            </w:r>
          </w:p>
        </w:tc>
        <w:tc>
          <w:tcPr>
            <w:tcW w:w="5244" w:type="dxa"/>
            <w:tcBorders>
              <w:top w:val="nil"/>
              <w:left w:val="nil"/>
              <w:bottom w:val="single" w:sz="4" w:space="0" w:color="auto"/>
              <w:right w:val="single" w:sz="4" w:space="0" w:color="auto"/>
            </w:tcBorders>
            <w:shd w:val="clear" w:color="auto" w:fill="auto"/>
            <w:hideMark/>
          </w:tcPr>
          <w:p w14:paraId="77D649F3" w14:textId="77777777" w:rsidR="00571ADF" w:rsidRPr="00801BE8" w:rsidRDefault="00571ADF" w:rsidP="00665C7D">
            <w:pPr>
              <w:jc w:val="both"/>
              <w:rPr>
                <w:color w:val="000000"/>
                <w:sz w:val="18"/>
                <w:szCs w:val="18"/>
              </w:rPr>
            </w:pPr>
            <w:r w:rsidRPr="00801BE8">
              <w:rPr>
                <w:color w:val="000000"/>
                <w:sz w:val="18"/>
                <w:szCs w:val="18"/>
              </w:rPr>
              <w:t xml:space="preserve">Réhabilitation Barrage </w:t>
            </w:r>
            <w:r w:rsidR="000F1798">
              <w:rPr>
                <w:color w:val="000000"/>
                <w:sz w:val="18"/>
                <w:szCs w:val="18"/>
              </w:rPr>
              <w:t xml:space="preserve">de dérivation </w:t>
            </w:r>
            <w:r w:rsidRPr="00801BE8">
              <w:rPr>
                <w:color w:val="000000"/>
                <w:sz w:val="18"/>
                <w:szCs w:val="18"/>
              </w:rPr>
              <w:t xml:space="preserve">existant sur ruisseau Sahamazava, creusement canal d'amené, construction ouvrages hydrauliques (murette) creusement canaux secondaires et drains. </w:t>
            </w:r>
          </w:p>
          <w:p w14:paraId="72DFEFB4" w14:textId="77777777" w:rsidR="00571ADF" w:rsidRPr="00801BE8" w:rsidRDefault="00571ADF" w:rsidP="00665C7D">
            <w:pPr>
              <w:jc w:val="both"/>
              <w:rPr>
                <w:color w:val="000000"/>
                <w:sz w:val="18"/>
                <w:szCs w:val="18"/>
              </w:rPr>
            </w:pPr>
          </w:p>
        </w:tc>
      </w:tr>
      <w:tr w:rsidR="00571ADF" w:rsidRPr="00801BE8" w14:paraId="1FFDF42D" w14:textId="77777777" w:rsidTr="00665C7D">
        <w:trPr>
          <w:trHeight w:val="79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A1360F0" w14:textId="77777777" w:rsidR="00571ADF" w:rsidRPr="00801BE8" w:rsidRDefault="00571ADF" w:rsidP="00665C7D">
            <w:pPr>
              <w:jc w:val="center"/>
              <w:rPr>
                <w:color w:val="000000"/>
                <w:sz w:val="18"/>
                <w:szCs w:val="18"/>
              </w:rPr>
            </w:pPr>
            <w:r w:rsidRPr="00801BE8">
              <w:rPr>
                <w:color w:val="000000"/>
                <w:sz w:val="18"/>
                <w:szCs w:val="18"/>
              </w:rPr>
              <w:t>2</w:t>
            </w:r>
          </w:p>
        </w:tc>
        <w:tc>
          <w:tcPr>
            <w:tcW w:w="1985" w:type="dxa"/>
            <w:tcBorders>
              <w:top w:val="nil"/>
              <w:left w:val="nil"/>
              <w:bottom w:val="single" w:sz="4" w:space="0" w:color="auto"/>
              <w:right w:val="single" w:sz="4" w:space="0" w:color="auto"/>
            </w:tcBorders>
            <w:shd w:val="clear" w:color="auto" w:fill="auto"/>
            <w:noWrap/>
            <w:vAlign w:val="center"/>
            <w:hideMark/>
          </w:tcPr>
          <w:p w14:paraId="147AA544" w14:textId="77777777" w:rsidR="00571ADF" w:rsidRPr="00801BE8" w:rsidRDefault="00571ADF" w:rsidP="00665C7D">
            <w:pPr>
              <w:rPr>
                <w:color w:val="000000"/>
                <w:sz w:val="18"/>
                <w:szCs w:val="18"/>
              </w:rPr>
            </w:pPr>
            <w:r w:rsidRPr="00801BE8">
              <w:rPr>
                <w:color w:val="000000"/>
                <w:sz w:val="18"/>
                <w:szCs w:val="18"/>
              </w:rPr>
              <w:t>Reba Anjiahely</w:t>
            </w:r>
          </w:p>
        </w:tc>
        <w:tc>
          <w:tcPr>
            <w:tcW w:w="1134" w:type="dxa"/>
            <w:tcBorders>
              <w:top w:val="nil"/>
              <w:left w:val="nil"/>
              <w:bottom w:val="single" w:sz="4" w:space="0" w:color="auto"/>
              <w:right w:val="single" w:sz="4" w:space="0" w:color="auto"/>
            </w:tcBorders>
            <w:shd w:val="clear" w:color="auto" w:fill="auto"/>
            <w:noWrap/>
            <w:vAlign w:val="center"/>
            <w:hideMark/>
          </w:tcPr>
          <w:p w14:paraId="4022DF85" w14:textId="77777777" w:rsidR="00571ADF" w:rsidRPr="00801BE8" w:rsidRDefault="00571ADF" w:rsidP="00665C7D">
            <w:pPr>
              <w:jc w:val="center"/>
              <w:rPr>
                <w:color w:val="000000"/>
                <w:sz w:val="18"/>
                <w:szCs w:val="18"/>
              </w:rPr>
            </w:pPr>
            <w:r w:rsidRPr="00801BE8">
              <w:rPr>
                <w:color w:val="000000"/>
                <w:sz w:val="18"/>
                <w:szCs w:val="18"/>
              </w:rPr>
              <w:t>500</w:t>
            </w:r>
          </w:p>
        </w:tc>
        <w:tc>
          <w:tcPr>
            <w:tcW w:w="1276" w:type="dxa"/>
            <w:tcBorders>
              <w:top w:val="nil"/>
              <w:left w:val="nil"/>
              <w:bottom w:val="single" w:sz="4" w:space="0" w:color="auto"/>
              <w:right w:val="single" w:sz="4" w:space="0" w:color="auto"/>
            </w:tcBorders>
            <w:shd w:val="clear" w:color="auto" w:fill="auto"/>
            <w:noWrap/>
            <w:vAlign w:val="center"/>
            <w:hideMark/>
          </w:tcPr>
          <w:p w14:paraId="14E5C58A" w14:textId="77777777" w:rsidR="00571ADF" w:rsidRPr="00801BE8" w:rsidRDefault="00571ADF" w:rsidP="00665C7D">
            <w:pPr>
              <w:rPr>
                <w:color w:val="000000"/>
                <w:sz w:val="18"/>
                <w:szCs w:val="18"/>
              </w:rPr>
            </w:pPr>
            <w:r w:rsidRPr="00801BE8">
              <w:rPr>
                <w:color w:val="000000"/>
                <w:sz w:val="18"/>
                <w:szCs w:val="18"/>
              </w:rPr>
              <w:t xml:space="preserve">Andapa </w:t>
            </w:r>
          </w:p>
        </w:tc>
        <w:tc>
          <w:tcPr>
            <w:tcW w:w="5244" w:type="dxa"/>
            <w:tcBorders>
              <w:top w:val="nil"/>
              <w:left w:val="nil"/>
              <w:bottom w:val="single" w:sz="4" w:space="0" w:color="auto"/>
              <w:right w:val="single" w:sz="4" w:space="0" w:color="auto"/>
            </w:tcBorders>
            <w:shd w:val="clear" w:color="auto" w:fill="auto"/>
            <w:hideMark/>
          </w:tcPr>
          <w:p w14:paraId="4DD7F8E7" w14:textId="77777777" w:rsidR="00571ADF" w:rsidRPr="00801BE8" w:rsidRDefault="00571ADF" w:rsidP="00665C7D">
            <w:pPr>
              <w:jc w:val="both"/>
              <w:rPr>
                <w:color w:val="000000"/>
                <w:sz w:val="18"/>
                <w:szCs w:val="18"/>
              </w:rPr>
            </w:pPr>
            <w:r w:rsidRPr="00801BE8">
              <w:rPr>
                <w:color w:val="000000"/>
                <w:sz w:val="18"/>
                <w:szCs w:val="18"/>
              </w:rPr>
              <w:t>Construction Barrage</w:t>
            </w:r>
            <w:r w:rsidR="005C7BB4">
              <w:rPr>
                <w:color w:val="000000"/>
                <w:sz w:val="18"/>
                <w:szCs w:val="18"/>
              </w:rPr>
              <w:t xml:space="preserve"> de dérivation</w:t>
            </w:r>
            <w:r w:rsidRPr="00801BE8">
              <w:rPr>
                <w:color w:val="000000"/>
                <w:sz w:val="18"/>
                <w:szCs w:val="18"/>
              </w:rPr>
              <w:t xml:space="preserve"> de Long 10m</w:t>
            </w:r>
            <w:r w:rsidR="005C7BB4">
              <w:rPr>
                <w:color w:val="000000"/>
                <w:sz w:val="18"/>
                <w:szCs w:val="18"/>
              </w:rPr>
              <w:t xml:space="preserve"> et de 1,20 de  hauteur</w:t>
            </w:r>
            <w:r w:rsidRPr="00801BE8">
              <w:rPr>
                <w:color w:val="000000"/>
                <w:sz w:val="18"/>
                <w:szCs w:val="18"/>
              </w:rPr>
              <w:t xml:space="preserve"> sur ruisseau Bealampona suivi avant canal, construction ouvrages hydrauliques (Bâches, prises, partiteur) , Creusement canal principal et secondaire, creusement drains secondaire) </w:t>
            </w:r>
          </w:p>
          <w:p w14:paraId="7174917A" w14:textId="77777777" w:rsidR="00571ADF" w:rsidRPr="00801BE8" w:rsidRDefault="00571ADF" w:rsidP="00665C7D">
            <w:pPr>
              <w:jc w:val="both"/>
              <w:rPr>
                <w:color w:val="000000"/>
                <w:sz w:val="18"/>
                <w:szCs w:val="18"/>
              </w:rPr>
            </w:pPr>
          </w:p>
        </w:tc>
      </w:tr>
      <w:tr w:rsidR="00571ADF" w:rsidRPr="00801BE8" w14:paraId="48D652E1" w14:textId="77777777" w:rsidTr="00665C7D">
        <w:trPr>
          <w:trHeight w:val="57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C8D29C0" w14:textId="77777777" w:rsidR="00571ADF" w:rsidRPr="00801BE8" w:rsidRDefault="00571ADF" w:rsidP="00665C7D">
            <w:pPr>
              <w:jc w:val="center"/>
              <w:rPr>
                <w:color w:val="000000"/>
                <w:sz w:val="18"/>
                <w:szCs w:val="18"/>
              </w:rPr>
            </w:pPr>
            <w:r w:rsidRPr="00801BE8">
              <w:rPr>
                <w:color w:val="000000"/>
                <w:sz w:val="18"/>
                <w:szCs w:val="18"/>
              </w:rPr>
              <w:lastRenderedPageBreak/>
              <w:t>3</w:t>
            </w:r>
          </w:p>
        </w:tc>
        <w:tc>
          <w:tcPr>
            <w:tcW w:w="1985" w:type="dxa"/>
            <w:tcBorders>
              <w:top w:val="nil"/>
              <w:left w:val="nil"/>
              <w:bottom w:val="single" w:sz="4" w:space="0" w:color="auto"/>
              <w:right w:val="single" w:sz="4" w:space="0" w:color="auto"/>
            </w:tcBorders>
            <w:shd w:val="clear" w:color="auto" w:fill="auto"/>
            <w:noWrap/>
            <w:vAlign w:val="center"/>
            <w:hideMark/>
          </w:tcPr>
          <w:p w14:paraId="7E87AEEC" w14:textId="77777777" w:rsidR="00571ADF" w:rsidRPr="00801BE8" w:rsidRDefault="00571ADF" w:rsidP="00665C7D">
            <w:pPr>
              <w:rPr>
                <w:color w:val="000000"/>
                <w:sz w:val="18"/>
                <w:szCs w:val="18"/>
              </w:rPr>
            </w:pPr>
            <w:r w:rsidRPr="00801BE8">
              <w:rPr>
                <w:color w:val="000000"/>
                <w:sz w:val="18"/>
                <w:szCs w:val="18"/>
              </w:rPr>
              <w:t>Antangena</w:t>
            </w:r>
          </w:p>
        </w:tc>
        <w:tc>
          <w:tcPr>
            <w:tcW w:w="1134" w:type="dxa"/>
            <w:tcBorders>
              <w:top w:val="nil"/>
              <w:left w:val="nil"/>
              <w:bottom w:val="single" w:sz="4" w:space="0" w:color="auto"/>
              <w:right w:val="single" w:sz="4" w:space="0" w:color="auto"/>
            </w:tcBorders>
            <w:shd w:val="clear" w:color="auto" w:fill="auto"/>
            <w:noWrap/>
            <w:vAlign w:val="center"/>
            <w:hideMark/>
          </w:tcPr>
          <w:p w14:paraId="364E7D76" w14:textId="77777777" w:rsidR="00571ADF" w:rsidRPr="00801BE8" w:rsidRDefault="00571ADF" w:rsidP="00665C7D">
            <w:pPr>
              <w:jc w:val="center"/>
              <w:rPr>
                <w:color w:val="000000"/>
                <w:sz w:val="18"/>
                <w:szCs w:val="18"/>
              </w:rPr>
            </w:pPr>
            <w:r w:rsidRPr="00801BE8">
              <w:rPr>
                <w:color w:val="000000"/>
                <w:sz w:val="18"/>
                <w:szCs w:val="18"/>
              </w:rPr>
              <w:t>450</w:t>
            </w:r>
          </w:p>
        </w:tc>
        <w:tc>
          <w:tcPr>
            <w:tcW w:w="1276" w:type="dxa"/>
            <w:tcBorders>
              <w:top w:val="nil"/>
              <w:left w:val="nil"/>
              <w:bottom w:val="single" w:sz="4" w:space="0" w:color="auto"/>
              <w:right w:val="single" w:sz="4" w:space="0" w:color="auto"/>
            </w:tcBorders>
            <w:shd w:val="clear" w:color="auto" w:fill="auto"/>
            <w:noWrap/>
            <w:vAlign w:val="center"/>
            <w:hideMark/>
          </w:tcPr>
          <w:p w14:paraId="7C2FD6BB" w14:textId="77777777" w:rsidR="00571ADF" w:rsidRPr="00801BE8" w:rsidRDefault="00571ADF" w:rsidP="00665C7D">
            <w:pPr>
              <w:rPr>
                <w:color w:val="000000"/>
                <w:sz w:val="18"/>
                <w:szCs w:val="18"/>
              </w:rPr>
            </w:pPr>
            <w:r w:rsidRPr="00801BE8">
              <w:rPr>
                <w:color w:val="000000"/>
                <w:sz w:val="18"/>
                <w:szCs w:val="18"/>
              </w:rPr>
              <w:t xml:space="preserve">Andapa </w:t>
            </w:r>
          </w:p>
        </w:tc>
        <w:tc>
          <w:tcPr>
            <w:tcW w:w="5244" w:type="dxa"/>
            <w:tcBorders>
              <w:top w:val="nil"/>
              <w:left w:val="nil"/>
              <w:bottom w:val="single" w:sz="4" w:space="0" w:color="auto"/>
              <w:right w:val="single" w:sz="4" w:space="0" w:color="auto"/>
            </w:tcBorders>
            <w:shd w:val="clear" w:color="auto" w:fill="auto"/>
            <w:hideMark/>
          </w:tcPr>
          <w:p w14:paraId="524DACFB" w14:textId="77777777" w:rsidR="00571ADF" w:rsidRPr="00801BE8" w:rsidRDefault="00571ADF" w:rsidP="00665C7D">
            <w:pPr>
              <w:jc w:val="both"/>
              <w:rPr>
                <w:color w:val="000000"/>
                <w:sz w:val="18"/>
                <w:szCs w:val="18"/>
              </w:rPr>
            </w:pPr>
            <w:r w:rsidRPr="00801BE8">
              <w:rPr>
                <w:color w:val="000000"/>
                <w:sz w:val="18"/>
                <w:szCs w:val="18"/>
              </w:rPr>
              <w:t xml:space="preserve">Réhabilitation  Barrage </w:t>
            </w:r>
            <w:r w:rsidR="000F1798">
              <w:rPr>
                <w:color w:val="000000"/>
                <w:sz w:val="18"/>
                <w:szCs w:val="18"/>
              </w:rPr>
              <w:t xml:space="preserve">de dérivation </w:t>
            </w:r>
            <w:r w:rsidRPr="00801BE8">
              <w:rPr>
                <w:color w:val="000000"/>
                <w:sz w:val="18"/>
                <w:szCs w:val="18"/>
              </w:rPr>
              <w:t xml:space="preserve">existant de Long 12m sur ruisseau Antangena suivi avant canal, construction ouvrages hydrauliques (bâches, prises,) , Creusement canal principal et secondaire, creusement drains secondaire) </w:t>
            </w:r>
          </w:p>
          <w:p w14:paraId="08F20C80" w14:textId="77777777" w:rsidR="00571ADF" w:rsidRPr="00801BE8" w:rsidRDefault="00571ADF" w:rsidP="00665C7D">
            <w:pPr>
              <w:jc w:val="both"/>
              <w:rPr>
                <w:color w:val="000000"/>
                <w:sz w:val="18"/>
                <w:szCs w:val="18"/>
              </w:rPr>
            </w:pPr>
          </w:p>
        </w:tc>
      </w:tr>
      <w:tr w:rsidR="00571ADF" w:rsidRPr="00801BE8" w14:paraId="6BA5812A" w14:textId="77777777" w:rsidTr="00665C7D">
        <w:trPr>
          <w:trHeight w:val="5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1366D69" w14:textId="77777777" w:rsidR="00571ADF" w:rsidRPr="00801BE8" w:rsidRDefault="00571ADF" w:rsidP="00665C7D">
            <w:pPr>
              <w:jc w:val="center"/>
              <w:rPr>
                <w:color w:val="000000"/>
                <w:sz w:val="18"/>
                <w:szCs w:val="18"/>
              </w:rPr>
            </w:pPr>
            <w:r w:rsidRPr="00801BE8">
              <w:rPr>
                <w:color w:val="000000"/>
                <w:sz w:val="18"/>
                <w:szCs w:val="18"/>
              </w:rPr>
              <w:t>4</w:t>
            </w:r>
          </w:p>
        </w:tc>
        <w:tc>
          <w:tcPr>
            <w:tcW w:w="1985" w:type="dxa"/>
            <w:tcBorders>
              <w:top w:val="nil"/>
              <w:left w:val="nil"/>
              <w:bottom w:val="single" w:sz="4" w:space="0" w:color="auto"/>
              <w:right w:val="single" w:sz="4" w:space="0" w:color="auto"/>
            </w:tcBorders>
            <w:shd w:val="clear" w:color="auto" w:fill="auto"/>
            <w:noWrap/>
            <w:vAlign w:val="center"/>
            <w:hideMark/>
          </w:tcPr>
          <w:p w14:paraId="00102FAA" w14:textId="77777777" w:rsidR="00571ADF" w:rsidRPr="00801BE8" w:rsidRDefault="00571ADF" w:rsidP="00665C7D">
            <w:pPr>
              <w:rPr>
                <w:color w:val="000000"/>
                <w:sz w:val="18"/>
                <w:szCs w:val="18"/>
              </w:rPr>
            </w:pPr>
            <w:r w:rsidRPr="00801BE8">
              <w:rPr>
                <w:color w:val="000000"/>
                <w:sz w:val="18"/>
                <w:szCs w:val="18"/>
              </w:rPr>
              <w:t>Amponaomby</w:t>
            </w:r>
          </w:p>
        </w:tc>
        <w:tc>
          <w:tcPr>
            <w:tcW w:w="1134" w:type="dxa"/>
            <w:tcBorders>
              <w:top w:val="nil"/>
              <w:left w:val="nil"/>
              <w:bottom w:val="single" w:sz="4" w:space="0" w:color="auto"/>
              <w:right w:val="single" w:sz="4" w:space="0" w:color="auto"/>
            </w:tcBorders>
            <w:shd w:val="clear" w:color="auto" w:fill="auto"/>
            <w:noWrap/>
            <w:vAlign w:val="center"/>
            <w:hideMark/>
          </w:tcPr>
          <w:p w14:paraId="08012A0F" w14:textId="77777777" w:rsidR="00571ADF" w:rsidRPr="00801BE8" w:rsidRDefault="00571ADF" w:rsidP="00665C7D">
            <w:pPr>
              <w:jc w:val="center"/>
              <w:rPr>
                <w:color w:val="000000"/>
                <w:sz w:val="18"/>
                <w:szCs w:val="18"/>
              </w:rPr>
            </w:pPr>
            <w:r w:rsidRPr="00801BE8">
              <w:rPr>
                <w:color w:val="000000"/>
                <w:sz w:val="18"/>
                <w:szCs w:val="18"/>
              </w:rPr>
              <w:t>60</w:t>
            </w:r>
          </w:p>
        </w:tc>
        <w:tc>
          <w:tcPr>
            <w:tcW w:w="1276" w:type="dxa"/>
            <w:tcBorders>
              <w:top w:val="nil"/>
              <w:left w:val="nil"/>
              <w:bottom w:val="single" w:sz="4" w:space="0" w:color="auto"/>
              <w:right w:val="single" w:sz="4" w:space="0" w:color="auto"/>
            </w:tcBorders>
            <w:shd w:val="clear" w:color="auto" w:fill="auto"/>
            <w:noWrap/>
            <w:vAlign w:val="center"/>
            <w:hideMark/>
          </w:tcPr>
          <w:p w14:paraId="2FB735C0" w14:textId="77777777" w:rsidR="00571ADF" w:rsidRPr="00801BE8" w:rsidRDefault="00571ADF" w:rsidP="00665C7D">
            <w:pPr>
              <w:rPr>
                <w:color w:val="000000"/>
                <w:sz w:val="18"/>
                <w:szCs w:val="18"/>
              </w:rPr>
            </w:pPr>
            <w:r w:rsidRPr="00801BE8">
              <w:rPr>
                <w:color w:val="000000"/>
                <w:sz w:val="18"/>
                <w:szCs w:val="18"/>
              </w:rPr>
              <w:t>Ambodimanga 1</w:t>
            </w:r>
          </w:p>
        </w:tc>
        <w:tc>
          <w:tcPr>
            <w:tcW w:w="5244" w:type="dxa"/>
            <w:tcBorders>
              <w:top w:val="nil"/>
              <w:left w:val="nil"/>
              <w:bottom w:val="single" w:sz="4" w:space="0" w:color="auto"/>
              <w:right w:val="single" w:sz="4" w:space="0" w:color="auto"/>
            </w:tcBorders>
            <w:shd w:val="clear" w:color="auto" w:fill="auto"/>
            <w:hideMark/>
          </w:tcPr>
          <w:p w14:paraId="2295E601"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5B719072" w14:textId="77777777" w:rsidTr="00665C7D">
        <w:trPr>
          <w:trHeight w:val="59"/>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7590911" w14:textId="77777777" w:rsidR="00571ADF" w:rsidRPr="00801BE8" w:rsidRDefault="00571ADF" w:rsidP="00665C7D">
            <w:pPr>
              <w:jc w:val="center"/>
              <w:rPr>
                <w:color w:val="000000"/>
                <w:sz w:val="18"/>
                <w:szCs w:val="18"/>
              </w:rPr>
            </w:pPr>
            <w:r w:rsidRPr="00801BE8">
              <w:rPr>
                <w:color w:val="000000"/>
                <w:sz w:val="18"/>
                <w:szCs w:val="18"/>
              </w:rPr>
              <w:t>5</w:t>
            </w:r>
          </w:p>
        </w:tc>
        <w:tc>
          <w:tcPr>
            <w:tcW w:w="1985" w:type="dxa"/>
            <w:tcBorders>
              <w:top w:val="nil"/>
              <w:left w:val="nil"/>
              <w:bottom w:val="single" w:sz="4" w:space="0" w:color="auto"/>
              <w:right w:val="single" w:sz="4" w:space="0" w:color="auto"/>
            </w:tcBorders>
            <w:shd w:val="clear" w:color="auto" w:fill="auto"/>
            <w:noWrap/>
            <w:vAlign w:val="center"/>
            <w:hideMark/>
          </w:tcPr>
          <w:p w14:paraId="3DBD9EBA" w14:textId="77777777" w:rsidR="00571ADF" w:rsidRPr="00801BE8" w:rsidRDefault="00571ADF" w:rsidP="00665C7D">
            <w:pPr>
              <w:rPr>
                <w:color w:val="000000"/>
                <w:sz w:val="18"/>
                <w:szCs w:val="18"/>
              </w:rPr>
            </w:pPr>
            <w:r w:rsidRPr="00801BE8">
              <w:rPr>
                <w:color w:val="000000"/>
                <w:sz w:val="18"/>
                <w:szCs w:val="18"/>
              </w:rPr>
              <w:t xml:space="preserve">Antsahameloka </w:t>
            </w:r>
          </w:p>
        </w:tc>
        <w:tc>
          <w:tcPr>
            <w:tcW w:w="1134" w:type="dxa"/>
            <w:tcBorders>
              <w:top w:val="nil"/>
              <w:left w:val="nil"/>
              <w:bottom w:val="single" w:sz="4" w:space="0" w:color="auto"/>
              <w:right w:val="single" w:sz="4" w:space="0" w:color="auto"/>
            </w:tcBorders>
            <w:shd w:val="clear" w:color="auto" w:fill="auto"/>
            <w:noWrap/>
            <w:vAlign w:val="center"/>
            <w:hideMark/>
          </w:tcPr>
          <w:p w14:paraId="2E7F1F56" w14:textId="77777777" w:rsidR="00571ADF" w:rsidRPr="00801BE8" w:rsidRDefault="00571ADF" w:rsidP="00665C7D">
            <w:pPr>
              <w:jc w:val="center"/>
              <w:rPr>
                <w:color w:val="000000"/>
                <w:sz w:val="18"/>
                <w:szCs w:val="18"/>
              </w:rPr>
            </w:pPr>
            <w:r w:rsidRPr="00801BE8">
              <w:rPr>
                <w:color w:val="000000"/>
                <w:sz w:val="18"/>
                <w:szCs w:val="18"/>
              </w:rPr>
              <w:t>50</w:t>
            </w:r>
          </w:p>
        </w:tc>
        <w:tc>
          <w:tcPr>
            <w:tcW w:w="1276" w:type="dxa"/>
            <w:tcBorders>
              <w:top w:val="nil"/>
              <w:left w:val="nil"/>
              <w:bottom w:val="single" w:sz="4" w:space="0" w:color="auto"/>
              <w:right w:val="single" w:sz="4" w:space="0" w:color="auto"/>
            </w:tcBorders>
            <w:shd w:val="clear" w:color="auto" w:fill="auto"/>
            <w:noWrap/>
            <w:vAlign w:val="center"/>
            <w:hideMark/>
          </w:tcPr>
          <w:p w14:paraId="5DE1F0F2" w14:textId="77777777" w:rsidR="00571ADF" w:rsidRPr="00801BE8" w:rsidRDefault="00571ADF" w:rsidP="00665C7D">
            <w:pPr>
              <w:rPr>
                <w:color w:val="000000"/>
                <w:sz w:val="18"/>
                <w:szCs w:val="18"/>
              </w:rPr>
            </w:pPr>
            <w:r w:rsidRPr="00801BE8">
              <w:rPr>
                <w:color w:val="000000"/>
                <w:sz w:val="18"/>
                <w:szCs w:val="18"/>
              </w:rPr>
              <w:t>Ambodimanga 1</w:t>
            </w:r>
          </w:p>
        </w:tc>
        <w:tc>
          <w:tcPr>
            <w:tcW w:w="5244" w:type="dxa"/>
            <w:tcBorders>
              <w:top w:val="nil"/>
              <w:left w:val="nil"/>
              <w:bottom w:val="single" w:sz="4" w:space="0" w:color="auto"/>
              <w:right w:val="single" w:sz="4" w:space="0" w:color="auto"/>
            </w:tcBorders>
            <w:shd w:val="clear" w:color="auto" w:fill="auto"/>
            <w:hideMark/>
          </w:tcPr>
          <w:p w14:paraId="3FE5516D"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023E4D7A"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EBF5B0E" w14:textId="77777777" w:rsidR="00571ADF" w:rsidRPr="00801BE8" w:rsidRDefault="00571ADF" w:rsidP="00665C7D">
            <w:pPr>
              <w:jc w:val="center"/>
              <w:rPr>
                <w:color w:val="000000"/>
                <w:sz w:val="18"/>
                <w:szCs w:val="18"/>
              </w:rPr>
            </w:pPr>
            <w:r w:rsidRPr="00801BE8">
              <w:rPr>
                <w:color w:val="000000"/>
                <w:sz w:val="18"/>
                <w:szCs w:val="18"/>
              </w:rPr>
              <w:t>6</w:t>
            </w:r>
          </w:p>
        </w:tc>
        <w:tc>
          <w:tcPr>
            <w:tcW w:w="1985" w:type="dxa"/>
            <w:tcBorders>
              <w:top w:val="nil"/>
              <w:left w:val="nil"/>
              <w:bottom w:val="single" w:sz="4" w:space="0" w:color="auto"/>
              <w:right w:val="single" w:sz="4" w:space="0" w:color="auto"/>
            </w:tcBorders>
            <w:shd w:val="clear" w:color="auto" w:fill="auto"/>
            <w:noWrap/>
            <w:vAlign w:val="center"/>
            <w:hideMark/>
          </w:tcPr>
          <w:p w14:paraId="7E14E24D" w14:textId="77777777" w:rsidR="00571ADF" w:rsidRPr="00801BE8" w:rsidRDefault="00571ADF" w:rsidP="00665C7D">
            <w:pPr>
              <w:rPr>
                <w:color w:val="000000"/>
                <w:sz w:val="18"/>
                <w:szCs w:val="18"/>
              </w:rPr>
            </w:pPr>
            <w:r w:rsidRPr="00801BE8">
              <w:rPr>
                <w:color w:val="000000"/>
                <w:sz w:val="18"/>
                <w:szCs w:val="18"/>
              </w:rPr>
              <w:t>Bealampona/Beanjavidy</w:t>
            </w:r>
          </w:p>
        </w:tc>
        <w:tc>
          <w:tcPr>
            <w:tcW w:w="1134" w:type="dxa"/>
            <w:tcBorders>
              <w:top w:val="nil"/>
              <w:left w:val="nil"/>
              <w:bottom w:val="single" w:sz="4" w:space="0" w:color="auto"/>
              <w:right w:val="single" w:sz="4" w:space="0" w:color="auto"/>
            </w:tcBorders>
            <w:shd w:val="clear" w:color="auto" w:fill="auto"/>
            <w:noWrap/>
            <w:vAlign w:val="center"/>
            <w:hideMark/>
          </w:tcPr>
          <w:p w14:paraId="023AA959" w14:textId="77777777" w:rsidR="00571ADF" w:rsidRPr="00801BE8" w:rsidRDefault="00571ADF" w:rsidP="00665C7D">
            <w:pPr>
              <w:jc w:val="center"/>
              <w:rPr>
                <w:color w:val="000000"/>
                <w:sz w:val="18"/>
                <w:szCs w:val="18"/>
              </w:rPr>
            </w:pPr>
            <w:r w:rsidRPr="00801BE8">
              <w:rPr>
                <w:color w:val="000000"/>
                <w:sz w:val="18"/>
                <w:szCs w:val="18"/>
              </w:rPr>
              <w:t>100</w:t>
            </w:r>
          </w:p>
        </w:tc>
        <w:tc>
          <w:tcPr>
            <w:tcW w:w="1276" w:type="dxa"/>
            <w:tcBorders>
              <w:top w:val="nil"/>
              <w:left w:val="nil"/>
              <w:bottom w:val="single" w:sz="4" w:space="0" w:color="auto"/>
              <w:right w:val="single" w:sz="4" w:space="0" w:color="auto"/>
            </w:tcBorders>
            <w:shd w:val="clear" w:color="auto" w:fill="auto"/>
            <w:noWrap/>
            <w:vAlign w:val="center"/>
            <w:hideMark/>
          </w:tcPr>
          <w:p w14:paraId="1F7F7B19" w14:textId="77777777" w:rsidR="00571ADF" w:rsidRPr="00801BE8" w:rsidRDefault="00571ADF" w:rsidP="00665C7D">
            <w:pPr>
              <w:rPr>
                <w:color w:val="000000"/>
                <w:sz w:val="18"/>
                <w:szCs w:val="18"/>
              </w:rPr>
            </w:pPr>
            <w:r w:rsidRPr="00801BE8">
              <w:rPr>
                <w:color w:val="000000"/>
                <w:sz w:val="18"/>
                <w:szCs w:val="18"/>
              </w:rPr>
              <w:t>Bealampona</w:t>
            </w:r>
          </w:p>
        </w:tc>
        <w:tc>
          <w:tcPr>
            <w:tcW w:w="5244" w:type="dxa"/>
            <w:tcBorders>
              <w:top w:val="nil"/>
              <w:left w:val="nil"/>
              <w:bottom w:val="single" w:sz="4" w:space="0" w:color="auto"/>
              <w:right w:val="single" w:sz="4" w:space="0" w:color="auto"/>
            </w:tcBorders>
            <w:shd w:val="clear" w:color="auto" w:fill="auto"/>
            <w:hideMark/>
          </w:tcPr>
          <w:p w14:paraId="78A237A9"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038EF120" w14:textId="77777777" w:rsidTr="00665C7D">
        <w:trPr>
          <w:trHeight w:val="80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2EF732" w14:textId="77777777" w:rsidR="00571ADF" w:rsidRPr="00801BE8" w:rsidRDefault="00571ADF" w:rsidP="00665C7D">
            <w:pPr>
              <w:jc w:val="center"/>
              <w:rPr>
                <w:color w:val="000000"/>
                <w:sz w:val="18"/>
                <w:szCs w:val="18"/>
              </w:rPr>
            </w:pPr>
            <w:r w:rsidRPr="00801BE8">
              <w:rPr>
                <w:color w:val="000000"/>
                <w:sz w:val="18"/>
                <w:szCs w:val="18"/>
              </w:rPr>
              <w:t>7</w:t>
            </w:r>
          </w:p>
        </w:tc>
        <w:tc>
          <w:tcPr>
            <w:tcW w:w="1985" w:type="dxa"/>
            <w:tcBorders>
              <w:top w:val="nil"/>
              <w:left w:val="nil"/>
              <w:bottom w:val="single" w:sz="4" w:space="0" w:color="auto"/>
              <w:right w:val="single" w:sz="4" w:space="0" w:color="auto"/>
            </w:tcBorders>
            <w:shd w:val="clear" w:color="auto" w:fill="auto"/>
            <w:noWrap/>
            <w:vAlign w:val="center"/>
            <w:hideMark/>
          </w:tcPr>
          <w:p w14:paraId="43CE03A5" w14:textId="77777777" w:rsidR="00571ADF" w:rsidRPr="00801BE8" w:rsidRDefault="00571ADF" w:rsidP="00665C7D">
            <w:pPr>
              <w:rPr>
                <w:color w:val="000000"/>
                <w:sz w:val="18"/>
                <w:szCs w:val="18"/>
              </w:rPr>
            </w:pPr>
            <w:r w:rsidRPr="00801BE8">
              <w:rPr>
                <w:color w:val="000000"/>
                <w:sz w:val="18"/>
                <w:szCs w:val="18"/>
              </w:rPr>
              <w:t>Antsahanibalana</w:t>
            </w:r>
          </w:p>
        </w:tc>
        <w:tc>
          <w:tcPr>
            <w:tcW w:w="1134" w:type="dxa"/>
            <w:tcBorders>
              <w:top w:val="nil"/>
              <w:left w:val="nil"/>
              <w:bottom w:val="single" w:sz="4" w:space="0" w:color="auto"/>
              <w:right w:val="single" w:sz="4" w:space="0" w:color="auto"/>
            </w:tcBorders>
            <w:shd w:val="clear" w:color="auto" w:fill="auto"/>
            <w:noWrap/>
            <w:vAlign w:val="center"/>
            <w:hideMark/>
          </w:tcPr>
          <w:p w14:paraId="516EB08D" w14:textId="77777777" w:rsidR="00571ADF" w:rsidRPr="00801BE8" w:rsidRDefault="00571ADF" w:rsidP="00665C7D">
            <w:pPr>
              <w:jc w:val="center"/>
              <w:rPr>
                <w:color w:val="000000"/>
                <w:sz w:val="18"/>
                <w:szCs w:val="18"/>
              </w:rPr>
            </w:pPr>
            <w:r w:rsidRPr="00801BE8">
              <w:rPr>
                <w:color w:val="000000"/>
                <w:sz w:val="18"/>
                <w:szCs w:val="18"/>
              </w:rPr>
              <w:t>90</w:t>
            </w:r>
          </w:p>
        </w:tc>
        <w:tc>
          <w:tcPr>
            <w:tcW w:w="1276" w:type="dxa"/>
            <w:tcBorders>
              <w:top w:val="nil"/>
              <w:left w:val="nil"/>
              <w:bottom w:val="single" w:sz="4" w:space="0" w:color="auto"/>
              <w:right w:val="single" w:sz="4" w:space="0" w:color="auto"/>
            </w:tcBorders>
            <w:shd w:val="clear" w:color="auto" w:fill="auto"/>
            <w:noWrap/>
            <w:vAlign w:val="center"/>
            <w:hideMark/>
          </w:tcPr>
          <w:p w14:paraId="1E77E25F" w14:textId="77777777" w:rsidR="00571ADF" w:rsidRPr="00801BE8" w:rsidRDefault="00571ADF" w:rsidP="00665C7D">
            <w:pPr>
              <w:rPr>
                <w:color w:val="000000"/>
                <w:sz w:val="18"/>
                <w:szCs w:val="18"/>
              </w:rPr>
            </w:pPr>
            <w:r w:rsidRPr="00801BE8">
              <w:rPr>
                <w:color w:val="000000"/>
                <w:sz w:val="18"/>
                <w:szCs w:val="18"/>
              </w:rPr>
              <w:t>Bealampona</w:t>
            </w:r>
          </w:p>
        </w:tc>
        <w:tc>
          <w:tcPr>
            <w:tcW w:w="5244" w:type="dxa"/>
            <w:tcBorders>
              <w:top w:val="nil"/>
              <w:left w:val="nil"/>
              <w:bottom w:val="single" w:sz="4" w:space="0" w:color="auto"/>
              <w:right w:val="single" w:sz="4" w:space="0" w:color="auto"/>
            </w:tcBorders>
            <w:shd w:val="clear" w:color="auto" w:fill="auto"/>
            <w:hideMark/>
          </w:tcPr>
          <w:p w14:paraId="7834257C" w14:textId="77777777" w:rsidR="00571ADF" w:rsidRPr="00801BE8" w:rsidRDefault="00571ADF" w:rsidP="00665C7D">
            <w:pPr>
              <w:jc w:val="both"/>
              <w:rPr>
                <w:color w:val="000000"/>
                <w:sz w:val="18"/>
                <w:szCs w:val="18"/>
              </w:rPr>
            </w:pPr>
            <w:r w:rsidRPr="00801BE8">
              <w:rPr>
                <w:color w:val="000000"/>
                <w:sz w:val="18"/>
                <w:szCs w:val="18"/>
              </w:rPr>
              <w:t>Réhabilitation  Barrage</w:t>
            </w:r>
            <w:r w:rsidR="005C7BB4">
              <w:rPr>
                <w:color w:val="000000"/>
                <w:sz w:val="18"/>
                <w:szCs w:val="18"/>
              </w:rPr>
              <w:t xml:space="preserve"> de dérivation</w:t>
            </w:r>
            <w:r w:rsidRPr="00801BE8">
              <w:rPr>
                <w:color w:val="000000"/>
                <w:sz w:val="18"/>
                <w:szCs w:val="18"/>
              </w:rPr>
              <w:t xml:space="preserve"> existant de Long 12m sur ruisseau Antsahanibalana suivi avant canal, réhabilitation ouvrages hydrauliques (prises, régulateur, partiteur) , Creusement canal principal et secondaire, creusement drains secondaire) </w:t>
            </w:r>
          </w:p>
        </w:tc>
      </w:tr>
      <w:tr w:rsidR="00571ADF" w:rsidRPr="00801BE8" w14:paraId="2CA93BD9"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1DC4FB78" w14:textId="77777777" w:rsidR="00571ADF" w:rsidRPr="00801BE8" w:rsidRDefault="00571ADF" w:rsidP="00665C7D">
            <w:pPr>
              <w:jc w:val="center"/>
              <w:rPr>
                <w:color w:val="000000"/>
                <w:sz w:val="18"/>
                <w:szCs w:val="18"/>
              </w:rPr>
            </w:pPr>
            <w:r w:rsidRPr="00801BE8">
              <w:rPr>
                <w:color w:val="000000"/>
                <w:sz w:val="18"/>
                <w:szCs w:val="18"/>
              </w:rPr>
              <w:t>11</w:t>
            </w:r>
          </w:p>
        </w:tc>
        <w:tc>
          <w:tcPr>
            <w:tcW w:w="1985" w:type="dxa"/>
            <w:tcBorders>
              <w:top w:val="nil"/>
              <w:left w:val="nil"/>
              <w:bottom w:val="single" w:sz="4" w:space="0" w:color="auto"/>
              <w:right w:val="single" w:sz="4" w:space="0" w:color="auto"/>
            </w:tcBorders>
            <w:shd w:val="clear" w:color="auto" w:fill="auto"/>
            <w:noWrap/>
            <w:vAlign w:val="center"/>
            <w:hideMark/>
          </w:tcPr>
          <w:p w14:paraId="28EFEFD4" w14:textId="77777777" w:rsidR="00571ADF" w:rsidRPr="00801BE8" w:rsidRDefault="00571ADF" w:rsidP="00665C7D">
            <w:pPr>
              <w:rPr>
                <w:color w:val="000000"/>
                <w:sz w:val="18"/>
                <w:szCs w:val="18"/>
              </w:rPr>
            </w:pPr>
            <w:r w:rsidRPr="00801BE8">
              <w:rPr>
                <w:color w:val="000000"/>
                <w:sz w:val="18"/>
                <w:szCs w:val="18"/>
              </w:rPr>
              <w:t>Reba Sarahandrano</w:t>
            </w:r>
          </w:p>
        </w:tc>
        <w:tc>
          <w:tcPr>
            <w:tcW w:w="1134" w:type="dxa"/>
            <w:tcBorders>
              <w:top w:val="nil"/>
              <w:left w:val="nil"/>
              <w:bottom w:val="single" w:sz="4" w:space="0" w:color="auto"/>
              <w:right w:val="single" w:sz="4" w:space="0" w:color="auto"/>
            </w:tcBorders>
            <w:shd w:val="clear" w:color="auto" w:fill="auto"/>
            <w:noWrap/>
            <w:vAlign w:val="center"/>
            <w:hideMark/>
          </w:tcPr>
          <w:p w14:paraId="17D06B90" w14:textId="77777777" w:rsidR="00571ADF" w:rsidRPr="00801BE8" w:rsidRDefault="00571ADF" w:rsidP="00665C7D">
            <w:pPr>
              <w:jc w:val="center"/>
              <w:rPr>
                <w:color w:val="000000"/>
                <w:sz w:val="18"/>
                <w:szCs w:val="18"/>
              </w:rPr>
            </w:pPr>
            <w:r w:rsidRPr="00801BE8">
              <w:rPr>
                <w:color w:val="000000"/>
                <w:sz w:val="18"/>
                <w:szCs w:val="18"/>
              </w:rPr>
              <w:t>220</w:t>
            </w:r>
          </w:p>
        </w:tc>
        <w:tc>
          <w:tcPr>
            <w:tcW w:w="1276" w:type="dxa"/>
            <w:tcBorders>
              <w:top w:val="nil"/>
              <w:left w:val="nil"/>
              <w:bottom w:val="single" w:sz="4" w:space="0" w:color="auto"/>
              <w:right w:val="single" w:sz="4" w:space="0" w:color="auto"/>
            </w:tcBorders>
            <w:shd w:val="clear" w:color="auto" w:fill="auto"/>
            <w:noWrap/>
            <w:vAlign w:val="center"/>
            <w:hideMark/>
          </w:tcPr>
          <w:p w14:paraId="31BB3B18" w14:textId="77777777" w:rsidR="00571ADF" w:rsidRPr="00801BE8" w:rsidRDefault="00571ADF" w:rsidP="00665C7D">
            <w:pPr>
              <w:rPr>
                <w:color w:val="000000"/>
                <w:sz w:val="18"/>
                <w:szCs w:val="18"/>
              </w:rPr>
            </w:pPr>
            <w:r w:rsidRPr="00801BE8">
              <w:rPr>
                <w:color w:val="000000"/>
                <w:sz w:val="18"/>
                <w:szCs w:val="18"/>
              </w:rPr>
              <w:t>Marovato</w:t>
            </w:r>
          </w:p>
        </w:tc>
        <w:tc>
          <w:tcPr>
            <w:tcW w:w="5244" w:type="dxa"/>
            <w:tcBorders>
              <w:top w:val="nil"/>
              <w:left w:val="nil"/>
              <w:bottom w:val="single" w:sz="4" w:space="0" w:color="auto"/>
              <w:right w:val="single" w:sz="4" w:space="0" w:color="auto"/>
            </w:tcBorders>
            <w:shd w:val="clear" w:color="auto" w:fill="auto"/>
            <w:hideMark/>
          </w:tcPr>
          <w:p w14:paraId="76D6E201"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60A27D14"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369B47E" w14:textId="77777777" w:rsidR="00571ADF" w:rsidRPr="00801BE8" w:rsidRDefault="00571ADF" w:rsidP="00665C7D">
            <w:pPr>
              <w:jc w:val="center"/>
              <w:rPr>
                <w:color w:val="000000"/>
                <w:sz w:val="18"/>
                <w:szCs w:val="18"/>
              </w:rPr>
            </w:pPr>
            <w:r w:rsidRPr="00801BE8">
              <w:rPr>
                <w:color w:val="000000"/>
                <w:sz w:val="18"/>
                <w:szCs w:val="18"/>
              </w:rPr>
              <w:t>12</w:t>
            </w:r>
          </w:p>
        </w:tc>
        <w:tc>
          <w:tcPr>
            <w:tcW w:w="1985" w:type="dxa"/>
            <w:tcBorders>
              <w:top w:val="nil"/>
              <w:left w:val="nil"/>
              <w:bottom w:val="single" w:sz="4" w:space="0" w:color="auto"/>
              <w:right w:val="single" w:sz="4" w:space="0" w:color="auto"/>
            </w:tcBorders>
            <w:shd w:val="clear" w:color="auto" w:fill="auto"/>
            <w:noWrap/>
            <w:vAlign w:val="center"/>
            <w:hideMark/>
          </w:tcPr>
          <w:p w14:paraId="393E3C9C" w14:textId="77777777" w:rsidR="00571ADF" w:rsidRPr="00801BE8" w:rsidRDefault="00571ADF" w:rsidP="00665C7D">
            <w:pPr>
              <w:rPr>
                <w:color w:val="000000"/>
                <w:sz w:val="18"/>
                <w:szCs w:val="18"/>
              </w:rPr>
            </w:pPr>
            <w:r w:rsidRPr="00801BE8">
              <w:rPr>
                <w:color w:val="000000"/>
                <w:sz w:val="18"/>
                <w:szCs w:val="18"/>
              </w:rPr>
              <w:t>Reba Matsobe</w:t>
            </w:r>
          </w:p>
        </w:tc>
        <w:tc>
          <w:tcPr>
            <w:tcW w:w="1134" w:type="dxa"/>
            <w:tcBorders>
              <w:top w:val="nil"/>
              <w:left w:val="nil"/>
              <w:bottom w:val="single" w:sz="4" w:space="0" w:color="auto"/>
              <w:right w:val="single" w:sz="4" w:space="0" w:color="auto"/>
            </w:tcBorders>
            <w:shd w:val="clear" w:color="auto" w:fill="auto"/>
            <w:noWrap/>
            <w:vAlign w:val="center"/>
            <w:hideMark/>
          </w:tcPr>
          <w:p w14:paraId="23A809CF" w14:textId="77777777" w:rsidR="00571ADF" w:rsidRPr="00801BE8" w:rsidRDefault="00571ADF" w:rsidP="00665C7D">
            <w:pPr>
              <w:jc w:val="center"/>
              <w:rPr>
                <w:color w:val="000000"/>
                <w:sz w:val="18"/>
                <w:szCs w:val="18"/>
              </w:rPr>
            </w:pPr>
            <w:r w:rsidRPr="00801BE8">
              <w:rPr>
                <w:color w:val="000000"/>
                <w:sz w:val="18"/>
                <w:szCs w:val="18"/>
              </w:rPr>
              <w:t>310</w:t>
            </w:r>
          </w:p>
        </w:tc>
        <w:tc>
          <w:tcPr>
            <w:tcW w:w="1276" w:type="dxa"/>
            <w:tcBorders>
              <w:top w:val="nil"/>
              <w:left w:val="nil"/>
              <w:bottom w:val="single" w:sz="4" w:space="0" w:color="auto"/>
              <w:right w:val="single" w:sz="4" w:space="0" w:color="auto"/>
            </w:tcBorders>
            <w:shd w:val="clear" w:color="auto" w:fill="auto"/>
            <w:noWrap/>
            <w:vAlign w:val="center"/>
            <w:hideMark/>
          </w:tcPr>
          <w:p w14:paraId="008D1B93" w14:textId="77777777" w:rsidR="00571ADF" w:rsidRPr="00801BE8" w:rsidRDefault="00571ADF" w:rsidP="00665C7D">
            <w:pPr>
              <w:rPr>
                <w:color w:val="000000"/>
                <w:sz w:val="18"/>
                <w:szCs w:val="18"/>
              </w:rPr>
            </w:pPr>
            <w:r w:rsidRPr="00801BE8">
              <w:rPr>
                <w:color w:val="000000"/>
                <w:sz w:val="18"/>
                <w:szCs w:val="18"/>
              </w:rPr>
              <w:t>Marovato</w:t>
            </w:r>
          </w:p>
        </w:tc>
        <w:tc>
          <w:tcPr>
            <w:tcW w:w="5244" w:type="dxa"/>
            <w:tcBorders>
              <w:top w:val="nil"/>
              <w:left w:val="nil"/>
              <w:bottom w:val="single" w:sz="4" w:space="0" w:color="auto"/>
              <w:right w:val="single" w:sz="4" w:space="0" w:color="auto"/>
            </w:tcBorders>
            <w:shd w:val="clear" w:color="auto" w:fill="auto"/>
            <w:hideMark/>
          </w:tcPr>
          <w:p w14:paraId="406793EB"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1ECD8340"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4A56459" w14:textId="77777777" w:rsidR="00571ADF" w:rsidRPr="00801BE8" w:rsidRDefault="00571ADF" w:rsidP="00665C7D">
            <w:pPr>
              <w:jc w:val="center"/>
              <w:rPr>
                <w:color w:val="000000"/>
                <w:sz w:val="18"/>
                <w:szCs w:val="18"/>
              </w:rPr>
            </w:pPr>
            <w:r w:rsidRPr="00801BE8">
              <w:rPr>
                <w:color w:val="000000"/>
                <w:sz w:val="18"/>
                <w:szCs w:val="18"/>
              </w:rPr>
              <w:t>13</w:t>
            </w:r>
          </w:p>
        </w:tc>
        <w:tc>
          <w:tcPr>
            <w:tcW w:w="1985" w:type="dxa"/>
            <w:tcBorders>
              <w:top w:val="nil"/>
              <w:left w:val="nil"/>
              <w:bottom w:val="single" w:sz="4" w:space="0" w:color="auto"/>
              <w:right w:val="single" w:sz="4" w:space="0" w:color="auto"/>
            </w:tcBorders>
            <w:shd w:val="clear" w:color="auto" w:fill="auto"/>
            <w:noWrap/>
            <w:vAlign w:val="center"/>
            <w:hideMark/>
          </w:tcPr>
          <w:p w14:paraId="68077C60" w14:textId="77777777" w:rsidR="00571ADF" w:rsidRPr="00801BE8" w:rsidRDefault="00571ADF" w:rsidP="00665C7D">
            <w:pPr>
              <w:rPr>
                <w:color w:val="000000"/>
                <w:sz w:val="18"/>
                <w:szCs w:val="18"/>
              </w:rPr>
            </w:pPr>
            <w:r w:rsidRPr="00801BE8">
              <w:rPr>
                <w:color w:val="000000"/>
                <w:sz w:val="18"/>
                <w:szCs w:val="18"/>
              </w:rPr>
              <w:t>Reba Ampoafana</w:t>
            </w:r>
          </w:p>
        </w:tc>
        <w:tc>
          <w:tcPr>
            <w:tcW w:w="1134" w:type="dxa"/>
            <w:tcBorders>
              <w:top w:val="nil"/>
              <w:left w:val="nil"/>
              <w:bottom w:val="single" w:sz="4" w:space="0" w:color="auto"/>
              <w:right w:val="single" w:sz="4" w:space="0" w:color="auto"/>
            </w:tcBorders>
            <w:shd w:val="clear" w:color="auto" w:fill="auto"/>
            <w:noWrap/>
            <w:vAlign w:val="center"/>
            <w:hideMark/>
          </w:tcPr>
          <w:p w14:paraId="023B6B1C" w14:textId="77777777" w:rsidR="00571ADF" w:rsidRPr="00801BE8" w:rsidRDefault="00571ADF" w:rsidP="00665C7D">
            <w:pPr>
              <w:jc w:val="center"/>
              <w:rPr>
                <w:color w:val="000000"/>
                <w:sz w:val="18"/>
                <w:szCs w:val="18"/>
              </w:rPr>
            </w:pPr>
            <w:r w:rsidRPr="00801BE8">
              <w:rPr>
                <w:color w:val="000000"/>
                <w:sz w:val="18"/>
                <w:szCs w:val="18"/>
              </w:rPr>
              <w:t>210</w:t>
            </w:r>
          </w:p>
        </w:tc>
        <w:tc>
          <w:tcPr>
            <w:tcW w:w="1276" w:type="dxa"/>
            <w:tcBorders>
              <w:top w:val="nil"/>
              <w:left w:val="nil"/>
              <w:bottom w:val="single" w:sz="4" w:space="0" w:color="auto"/>
              <w:right w:val="single" w:sz="4" w:space="0" w:color="auto"/>
            </w:tcBorders>
            <w:shd w:val="clear" w:color="auto" w:fill="auto"/>
            <w:noWrap/>
            <w:vAlign w:val="center"/>
            <w:hideMark/>
          </w:tcPr>
          <w:p w14:paraId="3C88CACB" w14:textId="77777777" w:rsidR="00571ADF" w:rsidRPr="00801BE8" w:rsidRDefault="00571ADF" w:rsidP="00665C7D">
            <w:pPr>
              <w:rPr>
                <w:color w:val="000000"/>
                <w:sz w:val="18"/>
                <w:szCs w:val="18"/>
              </w:rPr>
            </w:pPr>
            <w:r w:rsidRPr="00801BE8">
              <w:rPr>
                <w:color w:val="000000"/>
                <w:sz w:val="18"/>
                <w:szCs w:val="18"/>
              </w:rPr>
              <w:t>Ambodiangezoka</w:t>
            </w:r>
          </w:p>
        </w:tc>
        <w:tc>
          <w:tcPr>
            <w:tcW w:w="5244" w:type="dxa"/>
            <w:tcBorders>
              <w:top w:val="nil"/>
              <w:left w:val="nil"/>
              <w:bottom w:val="single" w:sz="4" w:space="0" w:color="auto"/>
              <w:right w:val="single" w:sz="4" w:space="0" w:color="auto"/>
            </w:tcBorders>
            <w:shd w:val="clear" w:color="auto" w:fill="auto"/>
            <w:hideMark/>
          </w:tcPr>
          <w:p w14:paraId="66D89B5F"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45548BAA" w14:textId="77777777" w:rsidTr="00665C7D">
        <w:trPr>
          <w:trHeight w:val="958"/>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D30EBC4" w14:textId="77777777" w:rsidR="00571ADF" w:rsidRPr="00801BE8" w:rsidRDefault="00571ADF" w:rsidP="00665C7D">
            <w:pPr>
              <w:jc w:val="center"/>
              <w:rPr>
                <w:color w:val="000000"/>
                <w:sz w:val="18"/>
                <w:szCs w:val="18"/>
              </w:rPr>
            </w:pPr>
            <w:r w:rsidRPr="00801BE8">
              <w:rPr>
                <w:color w:val="000000"/>
                <w:sz w:val="18"/>
                <w:szCs w:val="18"/>
              </w:rPr>
              <w:t>14</w:t>
            </w:r>
          </w:p>
        </w:tc>
        <w:tc>
          <w:tcPr>
            <w:tcW w:w="1985" w:type="dxa"/>
            <w:tcBorders>
              <w:top w:val="nil"/>
              <w:left w:val="nil"/>
              <w:bottom w:val="single" w:sz="4" w:space="0" w:color="auto"/>
              <w:right w:val="single" w:sz="4" w:space="0" w:color="auto"/>
            </w:tcBorders>
            <w:shd w:val="clear" w:color="auto" w:fill="auto"/>
            <w:noWrap/>
            <w:vAlign w:val="center"/>
            <w:hideMark/>
          </w:tcPr>
          <w:p w14:paraId="68D19CE9" w14:textId="77777777" w:rsidR="00571ADF" w:rsidRPr="00801BE8" w:rsidRDefault="00571ADF" w:rsidP="00665C7D">
            <w:pPr>
              <w:rPr>
                <w:color w:val="000000"/>
                <w:sz w:val="18"/>
                <w:szCs w:val="18"/>
              </w:rPr>
            </w:pPr>
            <w:r w:rsidRPr="00801BE8">
              <w:rPr>
                <w:color w:val="000000"/>
                <w:sz w:val="18"/>
                <w:szCs w:val="18"/>
              </w:rPr>
              <w:t>Reba Ambodihasina/Ambodisatrana</w:t>
            </w:r>
          </w:p>
        </w:tc>
        <w:tc>
          <w:tcPr>
            <w:tcW w:w="1134" w:type="dxa"/>
            <w:tcBorders>
              <w:top w:val="nil"/>
              <w:left w:val="nil"/>
              <w:bottom w:val="single" w:sz="4" w:space="0" w:color="auto"/>
              <w:right w:val="single" w:sz="4" w:space="0" w:color="auto"/>
            </w:tcBorders>
            <w:shd w:val="clear" w:color="auto" w:fill="auto"/>
            <w:noWrap/>
            <w:vAlign w:val="center"/>
            <w:hideMark/>
          </w:tcPr>
          <w:p w14:paraId="4C7D8743" w14:textId="77777777" w:rsidR="00571ADF" w:rsidRPr="00801BE8" w:rsidRDefault="00571ADF" w:rsidP="00665C7D">
            <w:pPr>
              <w:jc w:val="center"/>
              <w:rPr>
                <w:color w:val="000000"/>
                <w:sz w:val="18"/>
                <w:szCs w:val="18"/>
              </w:rPr>
            </w:pPr>
            <w:r w:rsidRPr="00801BE8">
              <w:rPr>
                <w:color w:val="000000"/>
                <w:sz w:val="18"/>
                <w:szCs w:val="18"/>
              </w:rPr>
              <w:t>380</w:t>
            </w:r>
          </w:p>
        </w:tc>
        <w:tc>
          <w:tcPr>
            <w:tcW w:w="1276" w:type="dxa"/>
            <w:tcBorders>
              <w:top w:val="nil"/>
              <w:left w:val="nil"/>
              <w:bottom w:val="single" w:sz="4" w:space="0" w:color="auto"/>
              <w:right w:val="single" w:sz="4" w:space="0" w:color="auto"/>
            </w:tcBorders>
            <w:shd w:val="clear" w:color="auto" w:fill="auto"/>
            <w:noWrap/>
            <w:vAlign w:val="center"/>
            <w:hideMark/>
          </w:tcPr>
          <w:p w14:paraId="06BAEF68" w14:textId="77777777" w:rsidR="00571ADF" w:rsidRPr="00801BE8" w:rsidRDefault="00571ADF" w:rsidP="00665C7D">
            <w:pPr>
              <w:rPr>
                <w:color w:val="000000"/>
                <w:sz w:val="18"/>
                <w:szCs w:val="18"/>
              </w:rPr>
            </w:pPr>
            <w:r w:rsidRPr="00801BE8">
              <w:rPr>
                <w:color w:val="000000"/>
                <w:sz w:val="18"/>
                <w:szCs w:val="18"/>
              </w:rPr>
              <w:t>Ambodidiviana</w:t>
            </w:r>
          </w:p>
        </w:tc>
        <w:tc>
          <w:tcPr>
            <w:tcW w:w="5244" w:type="dxa"/>
            <w:tcBorders>
              <w:top w:val="nil"/>
              <w:left w:val="nil"/>
              <w:bottom w:val="single" w:sz="4" w:space="0" w:color="auto"/>
              <w:right w:val="single" w:sz="4" w:space="0" w:color="auto"/>
            </w:tcBorders>
            <w:shd w:val="clear" w:color="auto" w:fill="auto"/>
            <w:hideMark/>
          </w:tcPr>
          <w:p w14:paraId="4C7F28FF" w14:textId="77777777" w:rsidR="00571ADF" w:rsidRPr="00801BE8" w:rsidRDefault="00571ADF" w:rsidP="00665C7D">
            <w:pPr>
              <w:jc w:val="both"/>
              <w:rPr>
                <w:color w:val="000000"/>
                <w:sz w:val="18"/>
                <w:szCs w:val="18"/>
              </w:rPr>
            </w:pPr>
            <w:r w:rsidRPr="00801BE8">
              <w:rPr>
                <w:color w:val="000000"/>
                <w:sz w:val="18"/>
                <w:szCs w:val="18"/>
              </w:rPr>
              <w:t>Construction Barrage</w:t>
            </w:r>
            <w:r w:rsidR="005C7BB4">
              <w:rPr>
                <w:color w:val="000000"/>
                <w:sz w:val="18"/>
                <w:szCs w:val="18"/>
              </w:rPr>
              <w:t xml:space="preserve"> dérivation</w:t>
            </w:r>
            <w:r w:rsidRPr="00801BE8">
              <w:rPr>
                <w:color w:val="000000"/>
                <w:sz w:val="18"/>
                <w:szCs w:val="18"/>
              </w:rPr>
              <w:t xml:space="preserve"> de Long</w:t>
            </w:r>
            <w:r w:rsidR="005C7BB4">
              <w:rPr>
                <w:color w:val="000000"/>
                <w:sz w:val="18"/>
                <w:szCs w:val="18"/>
              </w:rPr>
              <w:t>ueur</w:t>
            </w:r>
            <w:r w:rsidRPr="00801BE8">
              <w:rPr>
                <w:color w:val="000000"/>
                <w:sz w:val="18"/>
                <w:szCs w:val="18"/>
              </w:rPr>
              <w:t xml:space="preserve"> 15m</w:t>
            </w:r>
            <w:r w:rsidR="005C7BB4">
              <w:rPr>
                <w:color w:val="000000"/>
                <w:sz w:val="18"/>
                <w:szCs w:val="18"/>
              </w:rPr>
              <w:t xml:space="preserve"> et de hauteur  0,80 m</w:t>
            </w:r>
            <w:r w:rsidRPr="00801BE8">
              <w:rPr>
                <w:color w:val="000000"/>
                <w:sz w:val="18"/>
                <w:szCs w:val="18"/>
              </w:rPr>
              <w:t xml:space="preserve"> suivi avant canal, construction ouvrages hydrauliques (bâches, prises, partiteur), Creusement canal principal et secondaire, creusement drains secondaire) </w:t>
            </w:r>
          </w:p>
        </w:tc>
      </w:tr>
      <w:tr w:rsidR="00571ADF" w:rsidRPr="00801BE8" w14:paraId="657EB1BF"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77EC81B" w14:textId="77777777" w:rsidR="00571ADF" w:rsidRPr="00801BE8" w:rsidRDefault="00571ADF" w:rsidP="00665C7D">
            <w:pPr>
              <w:jc w:val="center"/>
              <w:rPr>
                <w:color w:val="000000"/>
                <w:sz w:val="18"/>
                <w:szCs w:val="18"/>
              </w:rPr>
            </w:pPr>
            <w:r w:rsidRPr="00801BE8">
              <w:rPr>
                <w:color w:val="000000"/>
                <w:sz w:val="18"/>
                <w:szCs w:val="18"/>
              </w:rPr>
              <w:t>15</w:t>
            </w:r>
          </w:p>
        </w:tc>
        <w:tc>
          <w:tcPr>
            <w:tcW w:w="1985" w:type="dxa"/>
            <w:tcBorders>
              <w:top w:val="nil"/>
              <w:left w:val="nil"/>
              <w:bottom w:val="single" w:sz="4" w:space="0" w:color="auto"/>
              <w:right w:val="single" w:sz="4" w:space="0" w:color="auto"/>
            </w:tcBorders>
            <w:shd w:val="clear" w:color="auto" w:fill="auto"/>
            <w:noWrap/>
            <w:vAlign w:val="center"/>
            <w:hideMark/>
          </w:tcPr>
          <w:p w14:paraId="35CF9B5C" w14:textId="77777777" w:rsidR="00571ADF" w:rsidRPr="00801BE8" w:rsidRDefault="00571ADF" w:rsidP="00665C7D">
            <w:pPr>
              <w:rPr>
                <w:color w:val="000000"/>
                <w:sz w:val="18"/>
                <w:szCs w:val="18"/>
              </w:rPr>
            </w:pPr>
            <w:r w:rsidRPr="00801BE8">
              <w:rPr>
                <w:color w:val="000000"/>
                <w:sz w:val="18"/>
                <w:szCs w:val="18"/>
              </w:rPr>
              <w:t>Reba Ambohimarina</w:t>
            </w:r>
          </w:p>
        </w:tc>
        <w:tc>
          <w:tcPr>
            <w:tcW w:w="1134" w:type="dxa"/>
            <w:tcBorders>
              <w:top w:val="nil"/>
              <w:left w:val="nil"/>
              <w:bottom w:val="single" w:sz="4" w:space="0" w:color="auto"/>
              <w:right w:val="single" w:sz="4" w:space="0" w:color="auto"/>
            </w:tcBorders>
            <w:shd w:val="clear" w:color="auto" w:fill="auto"/>
            <w:noWrap/>
            <w:vAlign w:val="center"/>
            <w:hideMark/>
          </w:tcPr>
          <w:p w14:paraId="7887F34F" w14:textId="77777777" w:rsidR="00571ADF" w:rsidRPr="00801BE8" w:rsidRDefault="00571ADF" w:rsidP="00665C7D">
            <w:pPr>
              <w:jc w:val="center"/>
              <w:rPr>
                <w:color w:val="000000"/>
                <w:sz w:val="18"/>
                <w:szCs w:val="18"/>
              </w:rPr>
            </w:pPr>
            <w:r w:rsidRPr="00801BE8">
              <w:rPr>
                <w:color w:val="000000"/>
                <w:sz w:val="18"/>
                <w:szCs w:val="18"/>
              </w:rPr>
              <w:t>580</w:t>
            </w:r>
          </w:p>
        </w:tc>
        <w:tc>
          <w:tcPr>
            <w:tcW w:w="1276" w:type="dxa"/>
            <w:tcBorders>
              <w:top w:val="nil"/>
              <w:left w:val="nil"/>
              <w:bottom w:val="single" w:sz="4" w:space="0" w:color="auto"/>
              <w:right w:val="single" w:sz="4" w:space="0" w:color="auto"/>
            </w:tcBorders>
            <w:shd w:val="clear" w:color="auto" w:fill="auto"/>
            <w:noWrap/>
            <w:vAlign w:val="center"/>
            <w:hideMark/>
          </w:tcPr>
          <w:p w14:paraId="128E0434" w14:textId="77777777" w:rsidR="00571ADF" w:rsidRPr="00801BE8" w:rsidRDefault="00571ADF" w:rsidP="00665C7D">
            <w:pPr>
              <w:rPr>
                <w:color w:val="000000"/>
                <w:sz w:val="18"/>
                <w:szCs w:val="18"/>
              </w:rPr>
            </w:pPr>
            <w:r w:rsidRPr="00801BE8">
              <w:rPr>
                <w:color w:val="000000"/>
                <w:sz w:val="18"/>
                <w:szCs w:val="18"/>
              </w:rPr>
              <w:t>Ambodidivaina</w:t>
            </w:r>
          </w:p>
        </w:tc>
        <w:tc>
          <w:tcPr>
            <w:tcW w:w="5244" w:type="dxa"/>
            <w:tcBorders>
              <w:top w:val="nil"/>
              <w:left w:val="nil"/>
              <w:bottom w:val="single" w:sz="4" w:space="0" w:color="auto"/>
              <w:right w:val="single" w:sz="4" w:space="0" w:color="auto"/>
            </w:tcBorders>
            <w:shd w:val="clear" w:color="auto" w:fill="auto"/>
            <w:hideMark/>
          </w:tcPr>
          <w:p w14:paraId="6D4404F2"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3B9085C0"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875D3B6" w14:textId="77777777" w:rsidR="00571ADF" w:rsidRPr="00801BE8" w:rsidRDefault="00571ADF" w:rsidP="00665C7D">
            <w:pPr>
              <w:jc w:val="center"/>
              <w:rPr>
                <w:color w:val="000000"/>
                <w:sz w:val="18"/>
                <w:szCs w:val="18"/>
              </w:rPr>
            </w:pPr>
            <w:r w:rsidRPr="00801BE8">
              <w:rPr>
                <w:color w:val="000000"/>
                <w:sz w:val="18"/>
                <w:szCs w:val="18"/>
              </w:rPr>
              <w:t>16</w:t>
            </w:r>
          </w:p>
        </w:tc>
        <w:tc>
          <w:tcPr>
            <w:tcW w:w="1985" w:type="dxa"/>
            <w:tcBorders>
              <w:top w:val="nil"/>
              <w:left w:val="nil"/>
              <w:bottom w:val="single" w:sz="4" w:space="0" w:color="auto"/>
              <w:right w:val="single" w:sz="4" w:space="0" w:color="auto"/>
            </w:tcBorders>
            <w:shd w:val="clear" w:color="auto" w:fill="auto"/>
            <w:noWrap/>
            <w:vAlign w:val="center"/>
            <w:hideMark/>
          </w:tcPr>
          <w:p w14:paraId="6B47D976" w14:textId="77777777" w:rsidR="00571ADF" w:rsidRPr="00801BE8" w:rsidRDefault="00571ADF" w:rsidP="00665C7D">
            <w:pPr>
              <w:rPr>
                <w:color w:val="000000"/>
                <w:sz w:val="18"/>
                <w:szCs w:val="18"/>
              </w:rPr>
            </w:pPr>
            <w:r w:rsidRPr="00801BE8">
              <w:rPr>
                <w:color w:val="000000"/>
                <w:sz w:val="18"/>
                <w:szCs w:val="18"/>
              </w:rPr>
              <w:t>Ambalavary</w:t>
            </w:r>
          </w:p>
        </w:tc>
        <w:tc>
          <w:tcPr>
            <w:tcW w:w="1134" w:type="dxa"/>
            <w:tcBorders>
              <w:top w:val="nil"/>
              <w:left w:val="nil"/>
              <w:bottom w:val="single" w:sz="4" w:space="0" w:color="auto"/>
              <w:right w:val="single" w:sz="4" w:space="0" w:color="auto"/>
            </w:tcBorders>
            <w:shd w:val="clear" w:color="auto" w:fill="auto"/>
            <w:noWrap/>
            <w:vAlign w:val="center"/>
            <w:hideMark/>
          </w:tcPr>
          <w:p w14:paraId="3E6E76BC" w14:textId="77777777" w:rsidR="00571ADF" w:rsidRPr="00801BE8" w:rsidRDefault="00571ADF" w:rsidP="00665C7D">
            <w:pPr>
              <w:jc w:val="center"/>
              <w:rPr>
                <w:color w:val="000000"/>
                <w:sz w:val="18"/>
                <w:szCs w:val="18"/>
              </w:rPr>
            </w:pPr>
            <w:r w:rsidRPr="00801BE8">
              <w:rPr>
                <w:color w:val="000000"/>
                <w:sz w:val="18"/>
                <w:szCs w:val="18"/>
              </w:rPr>
              <w:t>150</w:t>
            </w:r>
          </w:p>
        </w:tc>
        <w:tc>
          <w:tcPr>
            <w:tcW w:w="1276" w:type="dxa"/>
            <w:tcBorders>
              <w:top w:val="nil"/>
              <w:left w:val="nil"/>
              <w:bottom w:val="single" w:sz="4" w:space="0" w:color="auto"/>
              <w:right w:val="single" w:sz="4" w:space="0" w:color="auto"/>
            </w:tcBorders>
            <w:shd w:val="clear" w:color="auto" w:fill="auto"/>
            <w:noWrap/>
            <w:vAlign w:val="center"/>
            <w:hideMark/>
          </w:tcPr>
          <w:p w14:paraId="2ECDCF4F" w14:textId="77777777" w:rsidR="00571ADF" w:rsidRPr="00801BE8" w:rsidRDefault="00571ADF" w:rsidP="00665C7D">
            <w:pPr>
              <w:rPr>
                <w:color w:val="000000"/>
                <w:sz w:val="18"/>
                <w:szCs w:val="18"/>
              </w:rPr>
            </w:pPr>
            <w:r w:rsidRPr="00801BE8">
              <w:rPr>
                <w:color w:val="000000"/>
                <w:sz w:val="18"/>
                <w:szCs w:val="18"/>
              </w:rPr>
              <w:t>Ambodiangezoka</w:t>
            </w:r>
          </w:p>
        </w:tc>
        <w:tc>
          <w:tcPr>
            <w:tcW w:w="5244" w:type="dxa"/>
            <w:tcBorders>
              <w:top w:val="nil"/>
              <w:left w:val="nil"/>
              <w:bottom w:val="single" w:sz="4" w:space="0" w:color="auto"/>
              <w:right w:val="single" w:sz="4" w:space="0" w:color="auto"/>
            </w:tcBorders>
            <w:shd w:val="clear" w:color="auto" w:fill="auto"/>
            <w:hideMark/>
          </w:tcPr>
          <w:p w14:paraId="2896C857"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2E4E3AA4" w14:textId="77777777" w:rsidTr="00665C7D">
        <w:trPr>
          <w:trHeight w:val="274"/>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3267EFEA" w14:textId="77777777" w:rsidR="00571ADF" w:rsidRPr="00801BE8" w:rsidRDefault="00571ADF" w:rsidP="00665C7D">
            <w:pPr>
              <w:jc w:val="center"/>
              <w:rPr>
                <w:color w:val="000000"/>
                <w:sz w:val="18"/>
                <w:szCs w:val="18"/>
              </w:rPr>
            </w:pPr>
            <w:r w:rsidRPr="00801BE8">
              <w:rPr>
                <w:color w:val="000000"/>
                <w:sz w:val="18"/>
                <w:szCs w:val="18"/>
              </w:rPr>
              <w:t>17</w:t>
            </w:r>
          </w:p>
        </w:tc>
        <w:tc>
          <w:tcPr>
            <w:tcW w:w="1985" w:type="dxa"/>
            <w:tcBorders>
              <w:top w:val="nil"/>
              <w:left w:val="nil"/>
              <w:bottom w:val="single" w:sz="4" w:space="0" w:color="auto"/>
              <w:right w:val="single" w:sz="4" w:space="0" w:color="auto"/>
            </w:tcBorders>
            <w:shd w:val="clear" w:color="auto" w:fill="auto"/>
            <w:noWrap/>
            <w:vAlign w:val="center"/>
            <w:hideMark/>
          </w:tcPr>
          <w:p w14:paraId="586BC3B1" w14:textId="77777777" w:rsidR="00571ADF" w:rsidRPr="00801BE8" w:rsidRDefault="00571ADF" w:rsidP="00665C7D">
            <w:pPr>
              <w:rPr>
                <w:color w:val="000000"/>
                <w:sz w:val="18"/>
                <w:szCs w:val="18"/>
              </w:rPr>
            </w:pPr>
            <w:r w:rsidRPr="00801BE8">
              <w:rPr>
                <w:color w:val="000000"/>
                <w:sz w:val="18"/>
                <w:szCs w:val="18"/>
              </w:rPr>
              <w:t>Reba Andranomena</w:t>
            </w:r>
          </w:p>
        </w:tc>
        <w:tc>
          <w:tcPr>
            <w:tcW w:w="1134" w:type="dxa"/>
            <w:tcBorders>
              <w:top w:val="nil"/>
              <w:left w:val="nil"/>
              <w:bottom w:val="single" w:sz="4" w:space="0" w:color="auto"/>
              <w:right w:val="single" w:sz="4" w:space="0" w:color="auto"/>
            </w:tcBorders>
            <w:shd w:val="clear" w:color="auto" w:fill="auto"/>
            <w:noWrap/>
            <w:vAlign w:val="center"/>
            <w:hideMark/>
          </w:tcPr>
          <w:p w14:paraId="393F356B" w14:textId="77777777" w:rsidR="00571ADF" w:rsidRPr="00801BE8" w:rsidRDefault="00571ADF" w:rsidP="00665C7D">
            <w:pPr>
              <w:jc w:val="center"/>
              <w:rPr>
                <w:color w:val="000000"/>
                <w:sz w:val="18"/>
                <w:szCs w:val="18"/>
              </w:rPr>
            </w:pPr>
            <w:r w:rsidRPr="00801BE8">
              <w:rPr>
                <w:color w:val="000000"/>
                <w:sz w:val="18"/>
                <w:szCs w:val="18"/>
              </w:rPr>
              <w:t>750</w:t>
            </w:r>
          </w:p>
        </w:tc>
        <w:tc>
          <w:tcPr>
            <w:tcW w:w="1276" w:type="dxa"/>
            <w:tcBorders>
              <w:top w:val="nil"/>
              <w:left w:val="nil"/>
              <w:bottom w:val="single" w:sz="4" w:space="0" w:color="auto"/>
              <w:right w:val="single" w:sz="4" w:space="0" w:color="auto"/>
            </w:tcBorders>
            <w:shd w:val="clear" w:color="auto" w:fill="auto"/>
            <w:noWrap/>
            <w:vAlign w:val="center"/>
            <w:hideMark/>
          </w:tcPr>
          <w:p w14:paraId="48F114B9" w14:textId="77777777" w:rsidR="00571ADF" w:rsidRPr="00801BE8" w:rsidRDefault="00571ADF" w:rsidP="00665C7D">
            <w:pPr>
              <w:rPr>
                <w:color w:val="000000"/>
                <w:sz w:val="18"/>
                <w:szCs w:val="18"/>
              </w:rPr>
            </w:pPr>
            <w:r w:rsidRPr="00801BE8">
              <w:rPr>
                <w:color w:val="000000"/>
                <w:sz w:val="18"/>
                <w:szCs w:val="18"/>
              </w:rPr>
              <w:t>Andranomena</w:t>
            </w:r>
          </w:p>
        </w:tc>
        <w:tc>
          <w:tcPr>
            <w:tcW w:w="5244" w:type="dxa"/>
            <w:tcBorders>
              <w:top w:val="nil"/>
              <w:left w:val="nil"/>
              <w:bottom w:val="single" w:sz="4" w:space="0" w:color="auto"/>
              <w:right w:val="single" w:sz="4" w:space="0" w:color="auto"/>
            </w:tcBorders>
            <w:shd w:val="clear" w:color="auto" w:fill="auto"/>
            <w:hideMark/>
          </w:tcPr>
          <w:p w14:paraId="63B4E8A7" w14:textId="77777777" w:rsidR="00571ADF" w:rsidRPr="00801BE8" w:rsidRDefault="00571ADF" w:rsidP="00665C7D">
            <w:pPr>
              <w:jc w:val="both"/>
              <w:rPr>
                <w:color w:val="000000"/>
                <w:sz w:val="18"/>
                <w:szCs w:val="18"/>
              </w:rPr>
            </w:pPr>
            <w:r w:rsidRPr="00801BE8">
              <w:rPr>
                <w:color w:val="000000"/>
                <w:sz w:val="18"/>
                <w:szCs w:val="18"/>
              </w:rPr>
              <w:t>Construction Barrage</w:t>
            </w:r>
            <w:r w:rsidR="005C7BB4">
              <w:rPr>
                <w:color w:val="000000"/>
                <w:sz w:val="18"/>
                <w:szCs w:val="18"/>
              </w:rPr>
              <w:t xml:space="preserve"> de dérivation</w:t>
            </w:r>
            <w:r w:rsidRPr="00801BE8">
              <w:rPr>
                <w:color w:val="000000"/>
                <w:sz w:val="18"/>
                <w:szCs w:val="18"/>
              </w:rPr>
              <w:t xml:space="preserve"> de Long 18m</w:t>
            </w:r>
            <w:r w:rsidR="005C7BB4">
              <w:rPr>
                <w:color w:val="000000"/>
                <w:sz w:val="18"/>
                <w:szCs w:val="18"/>
              </w:rPr>
              <w:t xml:space="preserve"> et de hauteur 1 m</w:t>
            </w:r>
            <w:r w:rsidRPr="00801BE8">
              <w:rPr>
                <w:color w:val="000000"/>
                <w:sz w:val="18"/>
                <w:szCs w:val="18"/>
              </w:rPr>
              <w:t xml:space="preserve"> suivi avant canal, construction ouvrages hydrauliques (bâches, prises, partiteur), Creusement canal principal et secondaire, creusement drains secondaire) </w:t>
            </w:r>
          </w:p>
        </w:tc>
      </w:tr>
      <w:tr w:rsidR="00571ADF" w:rsidRPr="00801BE8" w14:paraId="2F864252" w14:textId="77777777" w:rsidTr="00665C7D">
        <w:trPr>
          <w:trHeight w:val="51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A2C759B" w14:textId="77777777" w:rsidR="00571ADF" w:rsidRPr="00801BE8" w:rsidRDefault="00571ADF" w:rsidP="00665C7D">
            <w:pPr>
              <w:jc w:val="center"/>
              <w:rPr>
                <w:color w:val="000000"/>
                <w:sz w:val="18"/>
                <w:szCs w:val="18"/>
              </w:rPr>
            </w:pPr>
            <w:r w:rsidRPr="00801BE8">
              <w:rPr>
                <w:color w:val="000000"/>
                <w:sz w:val="18"/>
                <w:szCs w:val="18"/>
              </w:rPr>
              <w:t>18</w:t>
            </w:r>
          </w:p>
        </w:tc>
        <w:tc>
          <w:tcPr>
            <w:tcW w:w="1985" w:type="dxa"/>
            <w:tcBorders>
              <w:top w:val="nil"/>
              <w:left w:val="nil"/>
              <w:bottom w:val="single" w:sz="4" w:space="0" w:color="auto"/>
              <w:right w:val="single" w:sz="4" w:space="0" w:color="auto"/>
            </w:tcBorders>
            <w:shd w:val="clear" w:color="auto" w:fill="auto"/>
            <w:noWrap/>
            <w:vAlign w:val="center"/>
            <w:hideMark/>
          </w:tcPr>
          <w:p w14:paraId="66A86E7C" w14:textId="77777777" w:rsidR="00571ADF" w:rsidRPr="00801BE8" w:rsidRDefault="00571ADF" w:rsidP="00665C7D">
            <w:pPr>
              <w:rPr>
                <w:color w:val="000000"/>
                <w:sz w:val="18"/>
                <w:szCs w:val="18"/>
              </w:rPr>
            </w:pPr>
            <w:r w:rsidRPr="00801BE8">
              <w:rPr>
                <w:color w:val="000000"/>
                <w:sz w:val="18"/>
                <w:szCs w:val="18"/>
              </w:rPr>
              <w:t>Reba Matsohely</w:t>
            </w:r>
          </w:p>
        </w:tc>
        <w:tc>
          <w:tcPr>
            <w:tcW w:w="1134" w:type="dxa"/>
            <w:tcBorders>
              <w:top w:val="nil"/>
              <w:left w:val="nil"/>
              <w:bottom w:val="single" w:sz="4" w:space="0" w:color="auto"/>
              <w:right w:val="single" w:sz="4" w:space="0" w:color="auto"/>
            </w:tcBorders>
            <w:shd w:val="clear" w:color="auto" w:fill="auto"/>
            <w:noWrap/>
            <w:vAlign w:val="center"/>
            <w:hideMark/>
          </w:tcPr>
          <w:p w14:paraId="66A36735" w14:textId="77777777" w:rsidR="00571ADF" w:rsidRPr="00801BE8" w:rsidRDefault="00571ADF" w:rsidP="00665C7D">
            <w:pPr>
              <w:jc w:val="center"/>
              <w:rPr>
                <w:color w:val="000000"/>
                <w:sz w:val="18"/>
                <w:szCs w:val="18"/>
              </w:rPr>
            </w:pPr>
            <w:r w:rsidRPr="00801BE8">
              <w:rPr>
                <w:color w:val="000000"/>
                <w:sz w:val="18"/>
                <w:szCs w:val="18"/>
              </w:rPr>
              <w:t>400</w:t>
            </w:r>
          </w:p>
        </w:tc>
        <w:tc>
          <w:tcPr>
            <w:tcW w:w="1276" w:type="dxa"/>
            <w:tcBorders>
              <w:top w:val="nil"/>
              <w:left w:val="nil"/>
              <w:bottom w:val="single" w:sz="4" w:space="0" w:color="auto"/>
              <w:right w:val="single" w:sz="4" w:space="0" w:color="auto"/>
            </w:tcBorders>
            <w:shd w:val="clear" w:color="auto" w:fill="auto"/>
            <w:noWrap/>
            <w:vAlign w:val="center"/>
            <w:hideMark/>
          </w:tcPr>
          <w:p w14:paraId="25BB4621" w14:textId="77777777" w:rsidR="00571ADF" w:rsidRPr="00801BE8" w:rsidRDefault="00571ADF" w:rsidP="00665C7D">
            <w:pPr>
              <w:rPr>
                <w:color w:val="000000"/>
                <w:sz w:val="18"/>
                <w:szCs w:val="18"/>
              </w:rPr>
            </w:pPr>
            <w:r w:rsidRPr="00801BE8">
              <w:rPr>
                <w:color w:val="000000"/>
                <w:sz w:val="18"/>
                <w:szCs w:val="18"/>
              </w:rPr>
              <w:t>Matsohely</w:t>
            </w:r>
          </w:p>
        </w:tc>
        <w:tc>
          <w:tcPr>
            <w:tcW w:w="5244" w:type="dxa"/>
            <w:tcBorders>
              <w:top w:val="nil"/>
              <w:left w:val="nil"/>
              <w:bottom w:val="single" w:sz="4" w:space="0" w:color="auto"/>
              <w:right w:val="single" w:sz="4" w:space="0" w:color="auto"/>
            </w:tcBorders>
            <w:shd w:val="clear" w:color="auto" w:fill="auto"/>
            <w:hideMark/>
          </w:tcPr>
          <w:p w14:paraId="1C7E2CB8" w14:textId="77777777" w:rsidR="00571ADF" w:rsidRPr="00801BE8" w:rsidRDefault="00571ADF" w:rsidP="00665C7D">
            <w:pPr>
              <w:jc w:val="both"/>
              <w:rPr>
                <w:color w:val="000000"/>
                <w:sz w:val="18"/>
                <w:szCs w:val="18"/>
              </w:rPr>
            </w:pPr>
            <w:r w:rsidRPr="00801BE8">
              <w:rPr>
                <w:color w:val="000000"/>
                <w:sz w:val="18"/>
                <w:szCs w:val="18"/>
              </w:rPr>
              <w:t>Construction Barrage</w:t>
            </w:r>
            <w:r w:rsidR="005C7BB4">
              <w:rPr>
                <w:color w:val="000000"/>
                <w:sz w:val="18"/>
                <w:szCs w:val="18"/>
              </w:rPr>
              <w:t xml:space="preserve"> de dérivation</w:t>
            </w:r>
            <w:r w:rsidRPr="00801BE8">
              <w:rPr>
                <w:color w:val="000000"/>
                <w:sz w:val="18"/>
                <w:szCs w:val="18"/>
              </w:rPr>
              <w:t xml:space="preserve"> de Long 18m su</w:t>
            </w:r>
            <w:r w:rsidR="005C7BB4">
              <w:rPr>
                <w:color w:val="000000"/>
                <w:sz w:val="18"/>
                <w:szCs w:val="18"/>
              </w:rPr>
              <w:t>r 0,85 m de hauteur</w:t>
            </w:r>
            <w:r w:rsidRPr="00801BE8">
              <w:rPr>
                <w:color w:val="000000"/>
                <w:sz w:val="18"/>
                <w:szCs w:val="18"/>
              </w:rPr>
              <w:t xml:space="preserve"> suivi avant canal, construction ouvrages hydrauliques (bâches, prises, partiteur), Creusement canal principal et secondaire, creusement drains secondaire) </w:t>
            </w:r>
          </w:p>
        </w:tc>
      </w:tr>
      <w:tr w:rsidR="00571ADF" w:rsidRPr="00801BE8" w14:paraId="326C2241"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4CAB1576" w14:textId="77777777" w:rsidR="00571ADF" w:rsidRPr="00801BE8" w:rsidRDefault="00571ADF" w:rsidP="00665C7D">
            <w:pPr>
              <w:jc w:val="center"/>
              <w:rPr>
                <w:color w:val="000000"/>
                <w:sz w:val="18"/>
                <w:szCs w:val="18"/>
              </w:rPr>
            </w:pPr>
            <w:r w:rsidRPr="00801BE8">
              <w:rPr>
                <w:color w:val="000000"/>
                <w:sz w:val="18"/>
                <w:szCs w:val="18"/>
              </w:rPr>
              <w:t>19</w:t>
            </w:r>
          </w:p>
        </w:tc>
        <w:tc>
          <w:tcPr>
            <w:tcW w:w="1985" w:type="dxa"/>
            <w:tcBorders>
              <w:top w:val="nil"/>
              <w:left w:val="nil"/>
              <w:bottom w:val="single" w:sz="4" w:space="0" w:color="auto"/>
              <w:right w:val="single" w:sz="4" w:space="0" w:color="auto"/>
            </w:tcBorders>
            <w:shd w:val="clear" w:color="auto" w:fill="auto"/>
            <w:noWrap/>
            <w:vAlign w:val="center"/>
            <w:hideMark/>
          </w:tcPr>
          <w:p w14:paraId="5A632941" w14:textId="77777777" w:rsidR="00571ADF" w:rsidRPr="00801BE8" w:rsidRDefault="00571ADF" w:rsidP="00665C7D">
            <w:pPr>
              <w:rPr>
                <w:color w:val="000000"/>
                <w:sz w:val="18"/>
                <w:szCs w:val="18"/>
              </w:rPr>
            </w:pPr>
            <w:r w:rsidRPr="00801BE8">
              <w:rPr>
                <w:color w:val="000000"/>
                <w:sz w:val="18"/>
                <w:szCs w:val="18"/>
              </w:rPr>
              <w:t>Ambodivohitra</w:t>
            </w:r>
          </w:p>
        </w:tc>
        <w:tc>
          <w:tcPr>
            <w:tcW w:w="1134" w:type="dxa"/>
            <w:tcBorders>
              <w:top w:val="nil"/>
              <w:left w:val="nil"/>
              <w:bottom w:val="single" w:sz="4" w:space="0" w:color="auto"/>
              <w:right w:val="single" w:sz="4" w:space="0" w:color="auto"/>
            </w:tcBorders>
            <w:shd w:val="clear" w:color="auto" w:fill="auto"/>
            <w:noWrap/>
            <w:vAlign w:val="center"/>
            <w:hideMark/>
          </w:tcPr>
          <w:p w14:paraId="29329734" w14:textId="77777777" w:rsidR="00571ADF" w:rsidRPr="00801BE8" w:rsidRDefault="00571ADF" w:rsidP="00665C7D">
            <w:pPr>
              <w:jc w:val="center"/>
              <w:rPr>
                <w:color w:val="000000"/>
                <w:sz w:val="18"/>
                <w:szCs w:val="18"/>
              </w:rPr>
            </w:pPr>
            <w:r w:rsidRPr="00801BE8">
              <w:rPr>
                <w:color w:val="000000"/>
                <w:sz w:val="18"/>
                <w:szCs w:val="18"/>
              </w:rPr>
              <w:t>200</w:t>
            </w:r>
          </w:p>
        </w:tc>
        <w:tc>
          <w:tcPr>
            <w:tcW w:w="1276" w:type="dxa"/>
            <w:tcBorders>
              <w:top w:val="nil"/>
              <w:left w:val="nil"/>
              <w:bottom w:val="single" w:sz="4" w:space="0" w:color="auto"/>
              <w:right w:val="single" w:sz="4" w:space="0" w:color="auto"/>
            </w:tcBorders>
            <w:shd w:val="clear" w:color="auto" w:fill="auto"/>
            <w:noWrap/>
            <w:vAlign w:val="center"/>
            <w:hideMark/>
          </w:tcPr>
          <w:p w14:paraId="14DF71A5" w14:textId="77777777" w:rsidR="00571ADF" w:rsidRPr="00801BE8" w:rsidRDefault="00571ADF" w:rsidP="00665C7D">
            <w:pPr>
              <w:rPr>
                <w:color w:val="000000"/>
                <w:sz w:val="18"/>
                <w:szCs w:val="18"/>
              </w:rPr>
            </w:pPr>
            <w:r w:rsidRPr="00801BE8">
              <w:rPr>
                <w:color w:val="000000"/>
                <w:sz w:val="18"/>
                <w:szCs w:val="18"/>
              </w:rPr>
              <w:t>Ambalamanasy II</w:t>
            </w:r>
          </w:p>
        </w:tc>
        <w:tc>
          <w:tcPr>
            <w:tcW w:w="5244" w:type="dxa"/>
            <w:tcBorders>
              <w:top w:val="nil"/>
              <w:left w:val="nil"/>
              <w:bottom w:val="single" w:sz="4" w:space="0" w:color="auto"/>
              <w:right w:val="single" w:sz="4" w:space="0" w:color="auto"/>
            </w:tcBorders>
            <w:shd w:val="clear" w:color="auto" w:fill="auto"/>
            <w:hideMark/>
          </w:tcPr>
          <w:p w14:paraId="5B1792EB"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4E7C2EFB" w14:textId="77777777" w:rsidTr="00665C7D">
        <w:trPr>
          <w:trHeight w:val="1093"/>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796AEC21" w14:textId="77777777" w:rsidR="00571ADF" w:rsidRPr="00801BE8" w:rsidRDefault="00571ADF" w:rsidP="00665C7D">
            <w:pPr>
              <w:jc w:val="center"/>
              <w:rPr>
                <w:color w:val="000000"/>
                <w:sz w:val="18"/>
                <w:szCs w:val="18"/>
              </w:rPr>
            </w:pPr>
            <w:r w:rsidRPr="00801BE8">
              <w:rPr>
                <w:color w:val="000000"/>
                <w:sz w:val="18"/>
                <w:szCs w:val="18"/>
              </w:rPr>
              <w:t>20</w:t>
            </w:r>
          </w:p>
        </w:tc>
        <w:tc>
          <w:tcPr>
            <w:tcW w:w="1985" w:type="dxa"/>
            <w:tcBorders>
              <w:top w:val="nil"/>
              <w:left w:val="nil"/>
              <w:bottom w:val="single" w:sz="4" w:space="0" w:color="auto"/>
              <w:right w:val="single" w:sz="4" w:space="0" w:color="auto"/>
            </w:tcBorders>
            <w:shd w:val="clear" w:color="auto" w:fill="auto"/>
            <w:noWrap/>
            <w:vAlign w:val="center"/>
            <w:hideMark/>
          </w:tcPr>
          <w:p w14:paraId="15F1A9FF" w14:textId="77777777" w:rsidR="00571ADF" w:rsidRPr="00801BE8" w:rsidRDefault="00571ADF" w:rsidP="00665C7D">
            <w:pPr>
              <w:rPr>
                <w:color w:val="000000"/>
                <w:sz w:val="18"/>
                <w:szCs w:val="18"/>
              </w:rPr>
            </w:pPr>
            <w:r w:rsidRPr="00801BE8">
              <w:rPr>
                <w:color w:val="000000"/>
                <w:sz w:val="18"/>
                <w:szCs w:val="18"/>
              </w:rPr>
              <w:t xml:space="preserve">Andongona </w:t>
            </w:r>
          </w:p>
        </w:tc>
        <w:tc>
          <w:tcPr>
            <w:tcW w:w="1134" w:type="dxa"/>
            <w:tcBorders>
              <w:top w:val="nil"/>
              <w:left w:val="nil"/>
              <w:bottom w:val="single" w:sz="4" w:space="0" w:color="auto"/>
              <w:right w:val="single" w:sz="4" w:space="0" w:color="auto"/>
            </w:tcBorders>
            <w:shd w:val="clear" w:color="auto" w:fill="auto"/>
            <w:noWrap/>
            <w:vAlign w:val="center"/>
            <w:hideMark/>
          </w:tcPr>
          <w:p w14:paraId="731366C9" w14:textId="77777777" w:rsidR="00571ADF" w:rsidRPr="00801BE8" w:rsidRDefault="00571ADF" w:rsidP="00665C7D">
            <w:pPr>
              <w:jc w:val="center"/>
              <w:rPr>
                <w:color w:val="000000"/>
                <w:sz w:val="18"/>
                <w:szCs w:val="18"/>
              </w:rPr>
            </w:pPr>
            <w:r w:rsidRPr="00801BE8">
              <w:rPr>
                <w:color w:val="000000"/>
                <w:sz w:val="18"/>
                <w:szCs w:val="18"/>
              </w:rPr>
              <w:t>500</w:t>
            </w:r>
          </w:p>
        </w:tc>
        <w:tc>
          <w:tcPr>
            <w:tcW w:w="1276" w:type="dxa"/>
            <w:tcBorders>
              <w:top w:val="nil"/>
              <w:left w:val="nil"/>
              <w:bottom w:val="single" w:sz="4" w:space="0" w:color="auto"/>
              <w:right w:val="single" w:sz="4" w:space="0" w:color="auto"/>
            </w:tcBorders>
            <w:shd w:val="clear" w:color="auto" w:fill="auto"/>
            <w:noWrap/>
            <w:vAlign w:val="center"/>
            <w:hideMark/>
          </w:tcPr>
          <w:p w14:paraId="4A5B3457" w14:textId="77777777" w:rsidR="00571ADF" w:rsidRPr="00801BE8" w:rsidRDefault="00571ADF" w:rsidP="00665C7D">
            <w:pPr>
              <w:rPr>
                <w:color w:val="000000"/>
                <w:sz w:val="18"/>
                <w:szCs w:val="18"/>
              </w:rPr>
            </w:pPr>
            <w:r w:rsidRPr="00801BE8">
              <w:rPr>
                <w:color w:val="000000"/>
                <w:sz w:val="18"/>
                <w:szCs w:val="18"/>
              </w:rPr>
              <w:t>Ambalamanasy II</w:t>
            </w:r>
          </w:p>
        </w:tc>
        <w:tc>
          <w:tcPr>
            <w:tcW w:w="5244" w:type="dxa"/>
            <w:tcBorders>
              <w:top w:val="nil"/>
              <w:left w:val="nil"/>
              <w:bottom w:val="single" w:sz="4" w:space="0" w:color="auto"/>
              <w:right w:val="single" w:sz="4" w:space="0" w:color="auto"/>
            </w:tcBorders>
            <w:shd w:val="clear" w:color="auto" w:fill="auto"/>
            <w:hideMark/>
          </w:tcPr>
          <w:p w14:paraId="27F3C93F" w14:textId="77777777" w:rsidR="00571ADF" w:rsidRPr="00801BE8" w:rsidRDefault="00571ADF" w:rsidP="00665C7D">
            <w:pPr>
              <w:jc w:val="both"/>
              <w:rPr>
                <w:color w:val="000000"/>
                <w:sz w:val="18"/>
                <w:szCs w:val="18"/>
              </w:rPr>
            </w:pPr>
            <w:r w:rsidRPr="00801BE8">
              <w:rPr>
                <w:color w:val="000000"/>
                <w:sz w:val="18"/>
                <w:szCs w:val="18"/>
              </w:rPr>
              <w:t>Construction Barrage</w:t>
            </w:r>
            <w:r w:rsidR="005C7BB4">
              <w:rPr>
                <w:color w:val="000000"/>
                <w:sz w:val="18"/>
                <w:szCs w:val="18"/>
              </w:rPr>
              <w:t xml:space="preserve"> de dérivation</w:t>
            </w:r>
            <w:r w:rsidRPr="00801BE8">
              <w:rPr>
                <w:color w:val="000000"/>
                <w:sz w:val="18"/>
                <w:szCs w:val="18"/>
              </w:rPr>
              <w:t xml:space="preserve"> de Long 15m sur</w:t>
            </w:r>
            <w:r w:rsidR="005C7BB4">
              <w:rPr>
                <w:color w:val="000000"/>
                <w:sz w:val="18"/>
                <w:szCs w:val="18"/>
              </w:rPr>
              <w:t xml:space="preserve"> 0,70 m</w:t>
            </w:r>
            <w:r w:rsidRPr="00801BE8">
              <w:rPr>
                <w:color w:val="000000"/>
                <w:sz w:val="18"/>
                <w:szCs w:val="18"/>
              </w:rPr>
              <w:t xml:space="preserve"> suivi avant canal, construction ouvrages hydrauliques (bâches, prises, partiteur), creusement canal principal et secondaire, creusement drains secondaire) </w:t>
            </w:r>
          </w:p>
        </w:tc>
      </w:tr>
      <w:tr w:rsidR="00571ADF" w:rsidRPr="00801BE8" w14:paraId="5FF3EDE9"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0D233CC3" w14:textId="77777777" w:rsidR="00571ADF" w:rsidRPr="00801BE8" w:rsidRDefault="00571ADF" w:rsidP="00665C7D">
            <w:pPr>
              <w:jc w:val="center"/>
              <w:rPr>
                <w:color w:val="000000"/>
                <w:sz w:val="18"/>
                <w:szCs w:val="18"/>
              </w:rPr>
            </w:pPr>
            <w:r w:rsidRPr="00801BE8">
              <w:rPr>
                <w:color w:val="000000"/>
                <w:sz w:val="18"/>
                <w:szCs w:val="18"/>
              </w:rPr>
              <w:t>21</w:t>
            </w:r>
          </w:p>
        </w:tc>
        <w:tc>
          <w:tcPr>
            <w:tcW w:w="1985" w:type="dxa"/>
            <w:tcBorders>
              <w:top w:val="nil"/>
              <w:left w:val="nil"/>
              <w:bottom w:val="single" w:sz="4" w:space="0" w:color="auto"/>
              <w:right w:val="single" w:sz="4" w:space="0" w:color="auto"/>
            </w:tcBorders>
            <w:shd w:val="clear" w:color="auto" w:fill="auto"/>
            <w:noWrap/>
            <w:vAlign w:val="center"/>
            <w:hideMark/>
          </w:tcPr>
          <w:p w14:paraId="1BDEB5B2" w14:textId="77777777" w:rsidR="00571ADF" w:rsidRPr="00801BE8" w:rsidRDefault="00571ADF" w:rsidP="00665C7D">
            <w:pPr>
              <w:rPr>
                <w:color w:val="000000"/>
                <w:sz w:val="18"/>
                <w:szCs w:val="18"/>
              </w:rPr>
            </w:pPr>
            <w:r w:rsidRPr="00801BE8">
              <w:rPr>
                <w:color w:val="000000"/>
                <w:sz w:val="18"/>
                <w:szCs w:val="18"/>
              </w:rPr>
              <w:t>Ambavala</w:t>
            </w:r>
          </w:p>
        </w:tc>
        <w:tc>
          <w:tcPr>
            <w:tcW w:w="1134" w:type="dxa"/>
            <w:tcBorders>
              <w:top w:val="nil"/>
              <w:left w:val="nil"/>
              <w:bottom w:val="single" w:sz="4" w:space="0" w:color="auto"/>
              <w:right w:val="single" w:sz="4" w:space="0" w:color="auto"/>
            </w:tcBorders>
            <w:shd w:val="clear" w:color="auto" w:fill="auto"/>
            <w:noWrap/>
            <w:vAlign w:val="center"/>
            <w:hideMark/>
          </w:tcPr>
          <w:p w14:paraId="49ED31A0" w14:textId="77777777" w:rsidR="00571ADF" w:rsidRPr="00801BE8" w:rsidRDefault="00571ADF" w:rsidP="00665C7D">
            <w:pPr>
              <w:jc w:val="center"/>
              <w:rPr>
                <w:color w:val="000000"/>
                <w:sz w:val="18"/>
                <w:szCs w:val="18"/>
              </w:rPr>
            </w:pPr>
            <w:r w:rsidRPr="00801BE8">
              <w:rPr>
                <w:color w:val="000000"/>
                <w:sz w:val="18"/>
                <w:szCs w:val="18"/>
              </w:rPr>
              <w:t>200</w:t>
            </w:r>
          </w:p>
        </w:tc>
        <w:tc>
          <w:tcPr>
            <w:tcW w:w="1276" w:type="dxa"/>
            <w:tcBorders>
              <w:top w:val="nil"/>
              <w:left w:val="nil"/>
              <w:bottom w:val="single" w:sz="4" w:space="0" w:color="auto"/>
              <w:right w:val="single" w:sz="4" w:space="0" w:color="auto"/>
            </w:tcBorders>
            <w:shd w:val="clear" w:color="auto" w:fill="auto"/>
            <w:noWrap/>
            <w:vAlign w:val="center"/>
            <w:hideMark/>
          </w:tcPr>
          <w:p w14:paraId="2B95974D" w14:textId="77777777" w:rsidR="00571ADF" w:rsidRPr="00801BE8" w:rsidRDefault="00571ADF" w:rsidP="00665C7D">
            <w:pPr>
              <w:rPr>
                <w:color w:val="000000"/>
                <w:sz w:val="18"/>
                <w:szCs w:val="18"/>
              </w:rPr>
            </w:pPr>
            <w:r w:rsidRPr="00801BE8">
              <w:rPr>
                <w:color w:val="000000"/>
                <w:sz w:val="18"/>
                <w:szCs w:val="18"/>
              </w:rPr>
              <w:t>Ambalamanasy II</w:t>
            </w:r>
          </w:p>
        </w:tc>
        <w:tc>
          <w:tcPr>
            <w:tcW w:w="5244" w:type="dxa"/>
            <w:tcBorders>
              <w:top w:val="nil"/>
              <w:left w:val="nil"/>
              <w:bottom w:val="single" w:sz="4" w:space="0" w:color="auto"/>
              <w:right w:val="single" w:sz="4" w:space="0" w:color="auto"/>
            </w:tcBorders>
            <w:shd w:val="clear" w:color="auto" w:fill="auto"/>
            <w:hideMark/>
          </w:tcPr>
          <w:p w14:paraId="24DA2616"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2F049BEC" w14:textId="77777777" w:rsidTr="00665C7D">
        <w:trPr>
          <w:trHeight w:val="74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BFAEE45" w14:textId="77777777" w:rsidR="00571ADF" w:rsidRPr="00801BE8" w:rsidRDefault="00571ADF" w:rsidP="00665C7D">
            <w:pPr>
              <w:jc w:val="center"/>
              <w:rPr>
                <w:color w:val="000000"/>
                <w:sz w:val="18"/>
                <w:szCs w:val="18"/>
              </w:rPr>
            </w:pPr>
            <w:r w:rsidRPr="00801BE8">
              <w:rPr>
                <w:color w:val="000000"/>
                <w:sz w:val="18"/>
                <w:szCs w:val="18"/>
              </w:rPr>
              <w:lastRenderedPageBreak/>
              <w:t>25</w:t>
            </w:r>
          </w:p>
        </w:tc>
        <w:tc>
          <w:tcPr>
            <w:tcW w:w="1985" w:type="dxa"/>
            <w:tcBorders>
              <w:top w:val="nil"/>
              <w:left w:val="nil"/>
              <w:bottom w:val="single" w:sz="4" w:space="0" w:color="auto"/>
              <w:right w:val="single" w:sz="4" w:space="0" w:color="auto"/>
            </w:tcBorders>
            <w:shd w:val="clear" w:color="auto" w:fill="auto"/>
            <w:noWrap/>
            <w:vAlign w:val="center"/>
            <w:hideMark/>
          </w:tcPr>
          <w:p w14:paraId="549392C0" w14:textId="77777777" w:rsidR="00571ADF" w:rsidRPr="00801BE8" w:rsidRDefault="00571ADF" w:rsidP="00665C7D">
            <w:pPr>
              <w:rPr>
                <w:color w:val="000000"/>
                <w:sz w:val="18"/>
                <w:szCs w:val="18"/>
              </w:rPr>
            </w:pPr>
            <w:r w:rsidRPr="00801BE8">
              <w:rPr>
                <w:color w:val="000000"/>
                <w:sz w:val="18"/>
                <w:szCs w:val="18"/>
              </w:rPr>
              <w:t>Ambalamanasy</w:t>
            </w:r>
          </w:p>
        </w:tc>
        <w:tc>
          <w:tcPr>
            <w:tcW w:w="1134" w:type="dxa"/>
            <w:tcBorders>
              <w:top w:val="nil"/>
              <w:left w:val="nil"/>
              <w:bottom w:val="single" w:sz="4" w:space="0" w:color="auto"/>
              <w:right w:val="single" w:sz="4" w:space="0" w:color="auto"/>
            </w:tcBorders>
            <w:shd w:val="clear" w:color="auto" w:fill="auto"/>
            <w:noWrap/>
            <w:vAlign w:val="center"/>
            <w:hideMark/>
          </w:tcPr>
          <w:p w14:paraId="3C71A6BE" w14:textId="77777777" w:rsidR="00571ADF" w:rsidRPr="00801BE8" w:rsidRDefault="00571ADF" w:rsidP="00665C7D">
            <w:pPr>
              <w:jc w:val="center"/>
              <w:rPr>
                <w:color w:val="000000"/>
                <w:sz w:val="18"/>
                <w:szCs w:val="18"/>
              </w:rPr>
            </w:pPr>
            <w:r w:rsidRPr="00801BE8">
              <w:rPr>
                <w:color w:val="000000"/>
                <w:sz w:val="18"/>
                <w:szCs w:val="18"/>
              </w:rPr>
              <w:t>180</w:t>
            </w:r>
          </w:p>
        </w:tc>
        <w:tc>
          <w:tcPr>
            <w:tcW w:w="1276" w:type="dxa"/>
            <w:tcBorders>
              <w:top w:val="nil"/>
              <w:left w:val="nil"/>
              <w:bottom w:val="single" w:sz="4" w:space="0" w:color="auto"/>
              <w:right w:val="single" w:sz="4" w:space="0" w:color="auto"/>
            </w:tcBorders>
            <w:shd w:val="clear" w:color="auto" w:fill="auto"/>
            <w:noWrap/>
            <w:vAlign w:val="center"/>
            <w:hideMark/>
          </w:tcPr>
          <w:p w14:paraId="6F169C70" w14:textId="77777777" w:rsidR="00571ADF" w:rsidRPr="00801BE8" w:rsidRDefault="00571ADF" w:rsidP="00665C7D">
            <w:pPr>
              <w:rPr>
                <w:color w:val="000000"/>
                <w:sz w:val="18"/>
                <w:szCs w:val="18"/>
              </w:rPr>
            </w:pPr>
            <w:r w:rsidRPr="00801BE8">
              <w:rPr>
                <w:color w:val="000000"/>
                <w:sz w:val="18"/>
                <w:szCs w:val="18"/>
              </w:rPr>
              <w:t>Ambalamanasy II</w:t>
            </w:r>
          </w:p>
        </w:tc>
        <w:tc>
          <w:tcPr>
            <w:tcW w:w="5244" w:type="dxa"/>
            <w:tcBorders>
              <w:top w:val="nil"/>
              <w:left w:val="nil"/>
              <w:bottom w:val="single" w:sz="4" w:space="0" w:color="auto"/>
              <w:right w:val="single" w:sz="4" w:space="0" w:color="auto"/>
            </w:tcBorders>
            <w:shd w:val="clear" w:color="auto" w:fill="auto"/>
            <w:hideMark/>
          </w:tcPr>
          <w:p w14:paraId="517C7796" w14:textId="77777777" w:rsidR="00571ADF" w:rsidRPr="00801BE8" w:rsidRDefault="00571ADF" w:rsidP="00665C7D">
            <w:pPr>
              <w:jc w:val="both"/>
              <w:rPr>
                <w:color w:val="000000"/>
                <w:sz w:val="18"/>
                <w:szCs w:val="18"/>
              </w:rPr>
            </w:pPr>
            <w:r w:rsidRPr="00801BE8">
              <w:rPr>
                <w:color w:val="000000"/>
                <w:sz w:val="18"/>
                <w:szCs w:val="18"/>
              </w:rPr>
              <w:t> </w:t>
            </w:r>
          </w:p>
        </w:tc>
      </w:tr>
      <w:tr w:rsidR="00571ADF" w:rsidRPr="00801BE8" w14:paraId="7081317E" w14:textId="77777777" w:rsidTr="00665C7D">
        <w:trPr>
          <w:trHeight w:val="946"/>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5EDE6BD3" w14:textId="77777777" w:rsidR="00571ADF" w:rsidRPr="00801BE8" w:rsidRDefault="00571ADF" w:rsidP="00665C7D">
            <w:pPr>
              <w:jc w:val="center"/>
              <w:rPr>
                <w:color w:val="000000"/>
                <w:sz w:val="18"/>
                <w:szCs w:val="18"/>
              </w:rPr>
            </w:pPr>
            <w:r w:rsidRPr="00801BE8">
              <w:rPr>
                <w:color w:val="000000"/>
                <w:sz w:val="18"/>
                <w:szCs w:val="18"/>
              </w:rPr>
              <w:t>26</w:t>
            </w:r>
          </w:p>
        </w:tc>
        <w:tc>
          <w:tcPr>
            <w:tcW w:w="1985" w:type="dxa"/>
            <w:tcBorders>
              <w:top w:val="nil"/>
              <w:left w:val="nil"/>
              <w:bottom w:val="single" w:sz="4" w:space="0" w:color="auto"/>
              <w:right w:val="single" w:sz="4" w:space="0" w:color="auto"/>
            </w:tcBorders>
            <w:shd w:val="clear" w:color="auto" w:fill="auto"/>
            <w:noWrap/>
            <w:vAlign w:val="center"/>
            <w:hideMark/>
          </w:tcPr>
          <w:p w14:paraId="15DB553F" w14:textId="77777777" w:rsidR="00571ADF" w:rsidRPr="00801BE8" w:rsidRDefault="00571ADF" w:rsidP="00665C7D">
            <w:pPr>
              <w:rPr>
                <w:color w:val="000000"/>
                <w:sz w:val="18"/>
                <w:szCs w:val="18"/>
              </w:rPr>
            </w:pPr>
            <w:r w:rsidRPr="00801BE8">
              <w:rPr>
                <w:color w:val="000000"/>
                <w:sz w:val="18"/>
                <w:szCs w:val="18"/>
              </w:rPr>
              <w:t xml:space="preserve">Antanimbaribe </w:t>
            </w:r>
          </w:p>
        </w:tc>
        <w:tc>
          <w:tcPr>
            <w:tcW w:w="1134" w:type="dxa"/>
            <w:tcBorders>
              <w:top w:val="nil"/>
              <w:left w:val="nil"/>
              <w:bottom w:val="single" w:sz="4" w:space="0" w:color="auto"/>
              <w:right w:val="single" w:sz="4" w:space="0" w:color="auto"/>
            </w:tcBorders>
            <w:shd w:val="clear" w:color="auto" w:fill="auto"/>
            <w:noWrap/>
            <w:vAlign w:val="center"/>
            <w:hideMark/>
          </w:tcPr>
          <w:p w14:paraId="1A621254" w14:textId="77777777" w:rsidR="00571ADF" w:rsidRPr="00801BE8" w:rsidRDefault="00571ADF" w:rsidP="00665C7D">
            <w:pPr>
              <w:jc w:val="center"/>
              <w:rPr>
                <w:color w:val="000000"/>
                <w:sz w:val="18"/>
                <w:szCs w:val="18"/>
              </w:rPr>
            </w:pPr>
            <w:r w:rsidRPr="00801BE8">
              <w:rPr>
                <w:color w:val="000000"/>
                <w:sz w:val="18"/>
                <w:szCs w:val="18"/>
              </w:rPr>
              <w:t>270</w:t>
            </w:r>
          </w:p>
        </w:tc>
        <w:tc>
          <w:tcPr>
            <w:tcW w:w="1276" w:type="dxa"/>
            <w:tcBorders>
              <w:top w:val="nil"/>
              <w:left w:val="nil"/>
              <w:bottom w:val="single" w:sz="4" w:space="0" w:color="auto"/>
              <w:right w:val="single" w:sz="4" w:space="0" w:color="auto"/>
            </w:tcBorders>
            <w:shd w:val="clear" w:color="auto" w:fill="auto"/>
            <w:noWrap/>
            <w:vAlign w:val="center"/>
            <w:hideMark/>
          </w:tcPr>
          <w:p w14:paraId="3F65DC15" w14:textId="77777777" w:rsidR="00571ADF" w:rsidRPr="00801BE8" w:rsidRDefault="00571ADF" w:rsidP="00665C7D">
            <w:pPr>
              <w:rPr>
                <w:color w:val="000000"/>
                <w:sz w:val="18"/>
                <w:szCs w:val="18"/>
              </w:rPr>
            </w:pPr>
            <w:r w:rsidRPr="00801BE8">
              <w:rPr>
                <w:color w:val="000000"/>
                <w:sz w:val="18"/>
                <w:szCs w:val="18"/>
              </w:rPr>
              <w:t>Ambalamanasy II</w:t>
            </w:r>
          </w:p>
        </w:tc>
        <w:tc>
          <w:tcPr>
            <w:tcW w:w="5244" w:type="dxa"/>
            <w:tcBorders>
              <w:top w:val="nil"/>
              <w:left w:val="nil"/>
              <w:bottom w:val="single" w:sz="4" w:space="0" w:color="auto"/>
              <w:right w:val="single" w:sz="4" w:space="0" w:color="auto"/>
            </w:tcBorders>
            <w:shd w:val="clear" w:color="auto" w:fill="auto"/>
            <w:hideMark/>
          </w:tcPr>
          <w:p w14:paraId="41B8FAFA" w14:textId="77777777" w:rsidR="00571ADF" w:rsidRPr="00801BE8" w:rsidRDefault="00571ADF" w:rsidP="00665C7D">
            <w:pPr>
              <w:jc w:val="both"/>
              <w:rPr>
                <w:color w:val="000000"/>
                <w:sz w:val="18"/>
                <w:szCs w:val="18"/>
              </w:rPr>
            </w:pPr>
            <w:r w:rsidRPr="00801BE8">
              <w:rPr>
                <w:color w:val="000000"/>
                <w:sz w:val="18"/>
                <w:szCs w:val="18"/>
              </w:rPr>
              <w:t xml:space="preserve">Construction Barrage de </w:t>
            </w:r>
            <w:r w:rsidR="005C7BB4">
              <w:rPr>
                <w:color w:val="000000"/>
                <w:sz w:val="18"/>
                <w:szCs w:val="18"/>
              </w:rPr>
              <w:t xml:space="preserve">dérivation de </w:t>
            </w:r>
            <w:r w:rsidRPr="00801BE8">
              <w:rPr>
                <w:color w:val="000000"/>
                <w:sz w:val="18"/>
                <w:szCs w:val="18"/>
              </w:rPr>
              <w:t xml:space="preserve">Long 25m </w:t>
            </w:r>
            <w:r w:rsidR="005C7BB4">
              <w:rPr>
                <w:color w:val="000000"/>
                <w:sz w:val="18"/>
                <w:szCs w:val="18"/>
              </w:rPr>
              <w:t xml:space="preserve">sur 0,90 m de hauteur </w:t>
            </w:r>
            <w:r w:rsidRPr="00801BE8">
              <w:rPr>
                <w:color w:val="000000"/>
                <w:sz w:val="18"/>
                <w:szCs w:val="18"/>
              </w:rPr>
              <w:t xml:space="preserve">suivi avant canal, construction ouvrages hydrauliques (bâches, prises, partiteur), creusement canal principal et secondaire, creusement drains secondaire) </w:t>
            </w:r>
          </w:p>
        </w:tc>
      </w:tr>
      <w:tr w:rsidR="00571ADF" w:rsidRPr="00801BE8" w14:paraId="51020CFC" w14:textId="77777777" w:rsidTr="00665C7D">
        <w:trPr>
          <w:trHeight w:val="11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2754A576" w14:textId="77777777" w:rsidR="00571ADF" w:rsidRPr="00801BE8" w:rsidRDefault="00571ADF" w:rsidP="00665C7D">
            <w:pPr>
              <w:jc w:val="center"/>
              <w:rPr>
                <w:color w:val="000000"/>
                <w:sz w:val="18"/>
                <w:szCs w:val="18"/>
              </w:rPr>
            </w:pPr>
            <w:r w:rsidRPr="00801BE8">
              <w:rPr>
                <w:color w:val="000000"/>
                <w:sz w:val="18"/>
                <w:szCs w:val="18"/>
              </w:rPr>
              <w:t> </w:t>
            </w:r>
          </w:p>
        </w:tc>
        <w:tc>
          <w:tcPr>
            <w:tcW w:w="1985" w:type="dxa"/>
            <w:tcBorders>
              <w:top w:val="single" w:sz="4" w:space="0" w:color="auto"/>
              <w:left w:val="nil"/>
              <w:bottom w:val="single" w:sz="4" w:space="0" w:color="auto"/>
              <w:right w:val="single" w:sz="4" w:space="0" w:color="auto"/>
            </w:tcBorders>
            <w:shd w:val="clear" w:color="auto" w:fill="auto"/>
            <w:noWrap/>
            <w:vAlign w:val="center"/>
            <w:hideMark/>
          </w:tcPr>
          <w:p w14:paraId="755C6EEA" w14:textId="77777777" w:rsidR="00571ADF" w:rsidRPr="00801BE8" w:rsidRDefault="00571ADF" w:rsidP="00665C7D">
            <w:pPr>
              <w:rPr>
                <w:color w:val="000000"/>
                <w:sz w:val="18"/>
                <w:szCs w:val="18"/>
              </w:rPr>
            </w:pPr>
            <w:r w:rsidRPr="00801BE8">
              <w:rPr>
                <w:color w:val="000000"/>
                <w:sz w:val="18"/>
                <w:szCs w:val="18"/>
              </w:rPr>
              <w:t xml:space="preserve">Total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7617F90C" w14:textId="77777777" w:rsidR="00571ADF" w:rsidRPr="00801BE8" w:rsidRDefault="00571ADF" w:rsidP="00665C7D">
            <w:pPr>
              <w:jc w:val="center"/>
              <w:rPr>
                <w:color w:val="000000"/>
                <w:sz w:val="18"/>
                <w:szCs w:val="18"/>
              </w:rPr>
            </w:pPr>
            <w:r w:rsidRPr="00801BE8">
              <w:rPr>
                <w:color w:val="000000"/>
                <w:sz w:val="18"/>
                <w:szCs w:val="18"/>
              </w:rPr>
              <w:t>6 200</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0BA2CE2" w14:textId="77777777" w:rsidR="00571ADF" w:rsidRPr="00801BE8" w:rsidRDefault="00571ADF" w:rsidP="00665C7D">
            <w:pPr>
              <w:rPr>
                <w:color w:val="000000"/>
                <w:sz w:val="18"/>
                <w:szCs w:val="18"/>
              </w:rPr>
            </w:pPr>
          </w:p>
        </w:tc>
        <w:tc>
          <w:tcPr>
            <w:tcW w:w="524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8A6C1" w14:textId="77777777" w:rsidR="00571ADF" w:rsidRPr="00801BE8" w:rsidRDefault="00571ADF" w:rsidP="00665C7D">
            <w:pPr>
              <w:jc w:val="right"/>
              <w:rPr>
                <w:color w:val="000000"/>
                <w:sz w:val="18"/>
                <w:szCs w:val="18"/>
              </w:rPr>
            </w:pPr>
            <w:r w:rsidRPr="00801BE8">
              <w:rPr>
                <w:color w:val="000000"/>
                <w:sz w:val="18"/>
                <w:szCs w:val="18"/>
              </w:rPr>
              <w:t>3940</w:t>
            </w:r>
          </w:p>
        </w:tc>
      </w:tr>
    </w:tbl>
    <w:p w14:paraId="56B8F557" w14:textId="77777777" w:rsidR="00571ADF" w:rsidRPr="00801BE8" w:rsidRDefault="00571ADF" w:rsidP="00571ADF">
      <w:pPr>
        <w:tabs>
          <w:tab w:val="left" w:pos="7859"/>
        </w:tabs>
        <w:rPr>
          <w:sz w:val="18"/>
          <w:szCs w:val="18"/>
        </w:rPr>
      </w:pPr>
    </w:p>
    <w:p w14:paraId="10A8E3A0" w14:textId="77777777" w:rsidR="00571ADF" w:rsidRPr="00E731F4" w:rsidRDefault="0077263D" w:rsidP="00571ADF">
      <w:pPr>
        <w:tabs>
          <w:tab w:val="left" w:pos="7859"/>
        </w:tabs>
        <w:rPr>
          <w:b/>
          <w:sz w:val="18"/>
          <w:szCs w:val="18"/>
        </w:rPr>
      </w:pPr>
      <w:r>
        <w:rPr>
          <w:b/>
          <w:sz w:val="18"/>
          <w:szCs w:val="18"/>
        </w:rPr>
        <w:t>Périmètres et o</w:t>
      </w:r>
      <w:r w:rsidR="007E39AF">
        <w:rPr>
          <w:b/>
          <w:sz w:val="18"/>
          <w:szCs w:val="18"/>
        </w:rPr>
        <w:t>uvrages hydro agricoles dans le</w:t>
      </w:r>
      <w:r>
        <w:rPr>
          <w:b/>
          <w:sz w:val="18"/>
          <w:szCs w:val="18"/>
        </w:rPr>
        <w:t xml:space="preserve"> district de</w:t>
      </w:r>
      <w:r w:rsidR="00571ADF" w:rsidRPr="00E731F4">
        <w:rPr>
          <w:b/>
          <w:sz w:val="18"/>
          <w:szCs w:val="18"/>
        </w:rPr>
        <w:t xml:space="preserve"> SOANIERANA IVONGO</w:t>
      </w:r>
    </w:p>
    <w:tbl>
      <w:tblPr>
        <w:tblW w:w="9846" w:type="dxa"/>
        <w:tblInd w:w="-4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709"/>
        <w:gridCol w:w="709"/>
        <w:gridCol w:w="2835"/>
        <w:gridCol w:w="1057"/>
        <w:gridCol w:w="1211"/>
        <w:gridCol w:w="3325"/>
      </w:tblGrid>
      <w:tr w:rsidR="00571ADF" w:rsidRPr="00801BE8" w14:paraId="4343B5AE" w14:textId="77777777" w:rsidTr="00665C7D">
        <w:trPr>
          <w:trHeight w:val="360"/>
        </w:trPr>
        <w:tc>
          <w:tcPr>
            <w:tcW w:w="709" w:type="dxa"/>
            <w:vMerge w:val="restart"/>
            <w:shd w:val="clear" w:color="000000" w:fill="C5D9F1"/>
            <w:noWrap/>
            <w:vAlign w:val="center"/>
            <w:hideMark/>
          </w:tcPr>
          <w:p w14:paraId="3A311C82" w14:textId="77777777" w:rsidR="00571ADF" w:rsidRPr="00801BE8" w:rsidRDefault="00571ADF" w:rsidP="00665C7D">
            <w:pPr>
              <w:jc w:val="center"/>
              <w:rPr>
                <w:b/>
                <w:bCs/>
                <w:sz w:val="18"/>
                <w:szCs w:val="18"/>
              </w:rPr>
            </w:pPr>
            <w:r w:rsidRPr="00801BE8">
              <w:rPr>
                <w:b/>
                <w:bCs/>
                <w:sz w:val="18"/>
                <w:szCs w:val="18"/>
              </w:rPr>
              <w:t>DISTRICT</w:t>
            </w:r>
          </w:p>
        </w:tc>
        <w:tc>
          <w:tcPr>
            <w:tcW w:w="709" w:type="dxa"/>
            <w:vMerge w:val="restart"/>
            <w:shd w:val="clear" w:color="000000" w:fill="C5D9F1"/>
            <w:noWrap/>
            <w:vAlign w:val="center"/>
            <w:hideMark/>
          </w:tcPr>
          <w:p w14:paraId="091F8797" w14:textId="77777777" w:rsidR="00571ADF" w:rsidRPr="00801BE8" w:rsidRDefault="00571ADF" w:rsidP="00665C7D">
            <w:pPr>
              <w:jc w:val="center"/>
              <w:rPr>
                <w:b/>
                <w:bCs/>
                <w:sz w:val="18"/>
                <w:szCs w:val="18"/>
              </w:rPr>
            </w:pPr>
            <w:r w:rsidRPr="00801BE8">
              <w:rPr>
                <w:b/>
                <w:bCs/>
                <w:sz w:val="18"/>
                <w:szCs w:val="18"/>
              </w:rPr>
              <w:t>COMMUNE</w:t>
            </w:r>
          </w:p>
        </w:tc>
        <w:tc>
          <w:tcPr>
            <w:tcW w:w="2835" w:type="dxa"/>
            <w:vMerge w:val="restart"/>
            <w:shd w:val="clear" w:color="000000" w:fill="C5D9F1"/>
            <w:noWrap/>
            <w:vAlign w:val="center"/>
            <w:hideMark/>
          </w:tcPr>
          <w:p w14:paraId="19A14F99" w14:textId="77777777" w:rsidR="00571ADF" w:rsidRPr="00801BE8" w:rsidRDefault="00571ADF" w:rsidP="00665C7D">
            <w:pPr>
              <w:jc w:val="center"/>
              <w:rPr>
                <w:b/>
                <w:bCs/>
                <w:sz w:val="18"/>
                <w:szCs w:val="18"/>
              </w:rPr>
            </w:pPr>
            <w:r w:rsidRPr="00801BE8">
              <w:rPr>
                <w:b/>
                <w:bCs/>
                <w:sz w:val="18"/>
                <w:szCs w:val="18"/>
              </w:rPr>
              <w:t xml:space="preserve"> PERIMETRE</w:t>
            </w:r>
          </w:p>
        </w:tc>
        <w:tc>
          <w:tcPr>
            <w:tcW w:w="2268" w:type="dxa"/>
            <w:gridSpan w:val="2"/>
            <w:shd w:val="clear" w:color="000000" w:fill="C5D9F1"/>
            <w:noWrap/>
            <w:vAlign w:val="center"/>
            <w:hideMark/>
          </w:tcPr>
          <w:p w14:paraId="5C776CB5" w14:textId="77777777" w:rsidR="00571ADF" w:rsidRPr="00801BE8" w:rsidRDefault="00571ADF" w:rsidP="00665C7D">
            <w:pPr>
              <w:jc w:val="center"/>
              <w:rPr>
                <w:b/>
                <w:bCs/>
                <w:sz w:val="18"/>
                <w:szCs w:val="18"/>
              </w:rPr>
            </w:pPr>
            <w:r w:rsidRPr="00801BE8">
              <w:rPr>
                <w:b/>
                <w:bCs/>
                <w:sz w:val="18"/>
                <w:szCs w:val="18"/>
              </w:rPr>
              <w:t xml:space="preserve"> SUPERFICIE (Ha) </w:t>
            </w:r>
          </w:p>
        </w:tc>
        <w:tc>
          <w:tcPr>
            <w:tcW w:w="3325" w:type="dxa"/>
            <w:vMerge w:val="restart"/>
            <w:shd w:val="clear" w:color="000000" w:fill="C5D9F1"/>
            <w:vAlign w:val="center"/>
            <w:hideMark/>
          </w:tcPr>
          <w:p w14:paraId="6C924A92" w14:textId="77777777" w:rsidR="00571ADF" w:rsidRPr="00801BE8" w:rsidRDefault="00571ADF" w:rsidP="00665C7D">
            <w:pPr>
              <w:jc w:val="center"/>
              <w:rPr>
                <w:b/>
                <w:bCs/>
                <w:sz w:val="18"/>
                <w:szCs w:val="18"/>
              </w:rPr>
            </w:pPr>
            <w:r w:rsidRPr="00801BE8">
              <w:rPr>
                <w:b/>
                <w:bCs/>
                <w:sz w:val="18"/>
                <w:szCs w:val="18"/>
              </w:rPr>
              <w:t>Intervention  projet   en terme</w:t>
            </w:r>
            <w:r w:rsidRPr="00801BE8">
              <w:rPr>
                <w:b/>
                <w:bCs/>
                <w:sz w:val="18"/>
                <w:szCs w:val="18"/>
              </w:rPr>
              <w:br/>
            </w:r>
            <w:r w:rsidRPr="00801BE8">
              <w:rPr>
                <w:b/>
                <w:bCs/>
                <w:sz w:val="18"/>
                <w:szCs w:val="18"/>
              </w:rPr>
              <w:br/>
              <w:t>de travaux de réhabilitation</w:t>
            </w:r>
          </w:p>
        </w:tc>
      </w:tr>
      <w:tr w:rsidR="00571ADF" w:rsidRPr="00801BE8" w14:paraId="38D67097" w14:textId="77777777" w:rsidTr="00665C7D">
        <w:trPr>
          <w:trHeight w:val="360"/>
        </w:trPr>
        <w:tc>
          <w:tcPr>
            <w:tcW w:w="709" w:type="dxa"/>
            <w:vMerge/>
            <w:vAlign w:val="center"/>
            <w:hideMark/>
          </w:tcPr>
          <w:p w14:paraId="179DAAC2" w14:textId="77777777" w:rsidR="00571ADF" w:rsidRPr="00801BE8" w:rsidRDefault="00571ADF" w:rsidP="00665C7D">
            <w:pPr>
              <w:rPr>
                <w:b/>
                <w:bCs/>
                <w:sz w:val="18"/>
                <w:szCs w:val="18"/>
              </w:rPr>
            </w:pPr>
          </w:p>
        </w:tc>
        <w:tc>
          <w:tcPr>
            <w:tcW w:w="709" w:type="dxa"/>
            <w:vMerge/>
            <w:vAlign w:val="center"/>
            <w:hideMark/>
          </w:tcPr>
          <w:p w14:paraId="16AC8016" w14:textId="77777777" w:rsidR="00571ADF" w:rsidRPr="00801BE8" w:rsidRDefault="00571ADF" w:rsidP="00665C7D">
            <w:pPr>
              <w:rPr>
                <w:b/>
                <w:bCs/>
                <w:sz w:val="18"/>
                <w:szCs w:val="18"/>
              </w:rPr>
            </w:pPr>
          </w:p>
        </w:tc>
        <w:tc>
          <w:tcPr>
            <w:tcW w:w="2835" w:type="dxa"/>
            <w:vMerge/>
            <w:vAlign w:val="center"/>
            <w:hideMark/>
          </w:tcPr>
          <w:p w14:paraId="72BA9AE4" w14:textId="77777777" w:rsidR="00571ADF" w:rsidRPr="00801BE8" w:rsidRDefault="00571ADF" w:rsidP="00665C7D">
            <w:pPr>
              <w:rPr>
                <w:b/>
                <w:bCs/>
                <w:sz w:val="18"/>
                <w:szCs w:val="18"/>
              </w:rPr>
            </w:pPr>
          </w:p>
        </w:tc>
        <w:tc>
          <w:tcPr>
            <w:tcW w:w="1057" w:type="dxa"/>
            <w:vMerge w:val="restart"/>
            <w:shd w:val="clear" w:color="000000" w:fill="C5D9F1"/>
            <w:noWrap/>
            <w:vAlign w:val="center"/>
            <w:hideMark/>
          </w:tcPr>
          <w:p w14:paraId="7BD500EE" w14:textId="77777777" w:rsidR="00571ADF" w:rsidRPr="00801BE8" w:rsidRDefault="00571ADF" w:rsidP="00665C7D">
            <w:pPr>
              <w:jc w:val="center"/>
              <w:rPr>
                <w:b/>
                <w:bCs/>
                <w:sz w:val="18"/>
                <w:szCs w:val="18"/>
              </w:rPr>
            </w:pPr>
            <w:r w:rsidRPr="00801BE8">
              <w:rPr>
                <w:b/>
                <w:bCs/>
                <w:sz w:val="18"/>
                <w:szCs w:val="18"/>
              </w:rPr>
              <w:t xml:space="preserve"> Aménageable </w:t>
            </w:r>
          </w:p>
        </w:tc>
        <w:tc>
          <w:tcPr>
            <w:tcW w:w="1211" w:type="dxa"/>
            <w:vMerge w:val="restart"/>
            <w:shd w:val="clear" w:color="000000" w:fill="C5D9F1"/>
            <w:vAlign w:val="center"/>
            <w:hideMark/>
          </w:tcPr>
          <w:p w14:paraId="35919E14" w14:textId="77777777" w:rsidR="00571ADF" w:rsidRPr="00801BE8" w:rsidRDefault="00571ADF" w:rsidP="00665C7D">
            <w:pPr>
              <w:jc w:val="center"/>
              <w:rPr>
                <w:b/>
                <w:bCs/>
                <w:sz w:val="18"/>
                <w:szCs w:val="18"/>
              </w:rPr>
            </w:pPr>
            <w:r w:rsidRPr="00801BE8">
              <w:rPr>
                <w:b/>
                <w:bCs/>
                <w:sz w:val="18"/>
                <w:szCs w:val="18"/>
              </w:rPr>
              <w:t xml:space="preserve"> à bonne maîtrise d'eau </w:t>
            </w:r>
          </w:p>
        </w:tc>
        <w:tc>
          <w:tcPr>
            <w:tcW w:w="3325" w:type="dxa"/>
            <w:vMerge/>
            <w:vAlign w:val="center"/>
            <w:hideMark/>
          </w:tcPr>
          <w:p w14:paraId="2E6A233C" w14:textId="77777777" w:rsidR="00571ADF" w:rsidRPr="00801BE8" w:rsidRDefault="00571ADF" w:rsidP="00665C7D">
            <w:pPr>
              <w:rPr>
                <w:b/>
                <w:bCs/>
                <w:sz w:val="18"/>
                <w:szCs w:val="18"/>
              </w:rPr>
            </w:pPr>
          </w:p>
        </w:tc>
      </w:tr>
      <w:tr w:rsidR="00571ADF" w:rsidRPr="00801BE8" w14:paraId="12804F9E" w14:textId="77777777" w:rsidTr="00665C7D">
        <w:trPr>
          <w:trHeight w:val="360"/>
        </w:trPr>
        <w:tc>
          <w:tcPr>
            <w:tcW w:w="709" w:type="dxa"/>
            <w:vMerge/>
            <w:vAlign w:val="center"/>
            <w:hideMark/>
          </w:tcPr>
          <w:p w14:paraId="15AA28C0" w14:textId="77777777" w:rsidR="00571ADF" w:rsidRPr="00801BE8" w:rsidRDefault="00571ADF" w:rsidP="00665C7D">
            <w:pPr>
              <w:rPr>
                <w:b/>
                <w:bCs/>
                <w:sz w:val="18"/>
                <w:szCs w:val="18"/>
              </w:rPr>
            </w:pPr>
          </w:p>
        </w:tc>
        <w:tc>
          <w:tcPr>
            <w:tcW w:w="709" w:type="dxa"/>
            <w:vMerge/>
            <w:vAlign w:val="center"/>
            <w:hideMark/>
          </w:tcPr>
          <w:p w14:paraId="3BEA03B3" w14:textId="77777777" w:rsidR="00571ADF" w:rsidRPr="00801BE8" w:rsidRDefault="00571ADF" w:rsidP="00665C7D">
            <w:pPr>
              <w:rPr>
                <w:b/>
                <w:bCs/>
                <w:sz w:val="18"/>
                <w:szCs w:val="18"/>
              </w:rPr>
            </w:pPr>
          </w:p>
        </w:tc>
        <w:tc>
          <w:tcPr>
            <w:tcW w:w="2835" w:type="dxa"/>
            <w:vMerge/>
            <w:vAlign w:val="center"/>
            <w:hideMark/>
          </w:tcPr>
          <w:p w14:paraId="1B9CBB7A" w14:textId="77777777" w:rsidR="00571ADF" w:rsidRPr="00801BE8" w:rsidRDefault="00571ADF" w:rsidP="00665C7D">
            <w:pPr>
              <w:rPr>
                <w:b/>
                <w:bCs/>
                <w:sz w:val="18"/>
                <w:szCs w:val="18"/>
              </w:rPr>
            </w:pPr>
          </w:p>
        </w:tc>
        <w:tc>
          <w:tcPr>
            <w:tcW w:w="1057" w:type="dxa"/>
            <w:vMerge/>
            <w:vAlign w:val="center"/>
            <w:hideMark/>
          </w:tcPr>
          <w:p w14:paraId="66D0FBCD" w14:textId="77777777" w:rsidR="00571ADF" w:rsidRPr="00801BE8" w:rsidRDefault="00571ADF" w:rsidP="00665C7D">
            <w:pPr>
              <w:rPr>
                <w:b/>
                <w:bCs/>
                <w:sz w:val="18"/>
                <w:szCs w:val="18"/>
              </w:rPr>
            </w:pPr>
          </w:p>
        </w:tc>
        <w:tc>
          <w:tcPr>
            <w:tcW w:w="1211" w:type="dxa"/>
            <w:vMerge/>
            <w:vAlign w:val="center"/>
            <w:hideMark/>
          </w:tcPr>
          <w:p w14:paraId="7A58E86C" w14:textId="77777777" w:rsidR="00571ADF" w:rsidRPr="00801BE8" w:rsidRDefault="00571ADF" w:rsidP="00665C7D">
            <w:pPr>
              <w:rPr>
                <w:b/>
                <w:bCs/>
                <w:sz w:val="18"/>
                <w:szCs w:val="18"/>
              </w:rPr>
            </w:pPr>
          </w:p>
        </w:tc>
        <w:tc>
          <w:tcPr>
            <w:tcW w:w="3325" w:type="dxa"/>
            <w:vMerge/>
            <w:vAlign w:val="center"/>
            <w:hideMark/>
          </w:tcPr>
          <w:p w14:paraId="3FD9683A" w14:textId="77777777" w:rsidR="00571ADF" w:rsidRPr="00801BE8" w:rsidRDefault="00571ADF" w:rsidP="00665C7D">
            <w:pPr>
              <w:rPr>
                <w:b/>
                <w:bCs/>
                <w:sz w:val="18"/>
                <w:szCs w:val="18"/>
              </w:rPr>
            </w:pPr>
          </w:p>
        </w:tc>
      </w:tr>
      <w:tr w:rsidR="00571ADF" w:rsidRPr="00801BE8" w14:paraId="56DB28E7" w14:textId="77777777" w:rsidTr="00571ADF">
        <w:trPr>
          <w:trHeight w:val="270"/>
        </w:trPr>
        <w:tc>
          <w:tcPr>
            <w:tcW w:w="709" w:type="dxa"/>
            <w:vMerge w:val="restart"/>
            <w:shd w:val="clear" w:color="000000" w:fill="E4DFEC"/>
            <w:vAlign w:val="center"/>
            <w:hideMark/>
          </w:tcPr>
          <w:p w14:paraId="5F7B0C01" w14:textId="77777777" w:rsidR="00571ADF" w:rsidRPr="00801BE8" w:rsidRDefault="00571ADF" w:rsidP="00665C7D">
            <w:pPr>
              <w:jc w:val="center"/>
              <w:rPr>
                <w:b/>
                <w:bCs/>
                <w:sz w:val="18"/>
                <w:szCs w:val="18"/>
              </w:rPr>
            </w:pPr>
            <w:r w:rsidRPr="00801BE8">
              <w:rPr>
                <w:b/>
                <w:bCs/>
                <w:sz w:val="18"/>
                <w:szCs w:val="18"/>
              </w:rPr>
              <w:t>SOANIERANA IVONGO</w:t>
            </w:r>
          </w:p>
        </w:tc>
        <w:tc>
          <w:tcPr>
            <w:tcW w:w="709" w:type="dxa"/>
            <w:vMerge w:val="restart"/>
            <w:shd w:val="clear" w:color="000000" w:fill="FFFFFF"/>
            <w:vAlign w:val="center"/>
            <w:hideMark/>
          </w:tcPr>
          <w:p w14:paraId="0E8877A1" w14:textId="77777777" w:rsidR="00571ADF" w:rsidRPr="00801BE8" w:rsidRDefault="00571ADF" w:rsidP="00665C7D">
            <w:pPr>
              <w:jc w:val="center"/>
              <w:rPr>
                <w:b/>
                <w:bCs/>
                <w:sz w:val="18"/>
                <w:szCs w:val="18"/>
              </w:rPr>
            </w:pPr>
            <w:r w:rsidRPr="00801BE8">
              <w:rPr>
                <w:b/>
                <w:bCs/>
                <w:sz w:val="18"/>
                <w:szCs w:val="18"/>
              </w:rPr>
              <w:t xml:space="preserve">SOANIERANA IVONGO </w:t>
            </w:r>
          </w:p>
        </w:tc>
        <w:tc>
          <w:tcPr>
            <w:tcW w:w="2835" w:type="dxa"/>
            <w:shd w:val="clear" w:color="000000" w:fill="FFFFFF"/>
            <w:vAlign w:val="center"/>
            <w:hideMark/>
          </w:tcPr>
          <w:p w14:paraId="2462193B" w14:textId="77777777" w:rsidR="00571ADF" w:rsidRPr="00801BE8" w:rsidRDefault="00571ADF" w:rsidP="00665C7D">
            <w:pPr>
              <w:rPr>
                <w:sz w:val="18"/>
                <w:szCs w:val="18"/>
              </w:rPr>
            </w:pPr>
            <w:r w:rsidRPr="00801BE8">
              <w:rPr>
                <w:sz w:val="18"/>
                <w:szCs w:val="18"/>
              </w:rPr>
              <w:t>SAHANIKIDY</w:t>
            </w:r>
          </w:p>
        </w:tc>
        <w:tc>
          <w:tcPr>
            <w:tcW w:w="1057" w:type="dxa"/>
            <w:shd w:val="clear" w:color="000000" w:fill="FFFFFF"/>
            <w:noWrap/>
            <w:vAlign w:val="center"/>
            <w:hideMark/>
          </w:tcPr>
          <w:p w14:paraId="626EB9AF"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4CD652D4"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55346A34"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6C24A683" w14:textId="77777777" w:rsidTr="00665C7D">
        <w:trPr>
          <w:trHeight w:val="220"/>
        </w:trPr>
        <w:tc>
          <w:tcPr>
            <w:tcW w:w="709" w:type="dxa"/>
            <w:vMerge/>
            <w:vAlign w:val="center"/>
            <w:hideMark/>
          </w:tcPr>
          <w:p w14:paraId="30BD01DB" w14:textId="77777777" w:rsidR="00571ADF" w:rsidRPr="00801BE8" w:rsidRDefault="00571ADF" w:rsidP="00665C7D">
            <w:pPr>
              <w:rPr>
                <w:b/>
                <w:bCs/>
                <w:sz w:val="18"/>
                <w:szCs w:val="18"/>
              </w:rPr>
            </w:pPr>
          </w:p>
        </w:tc>
        <w:tc>
          <w:tcPr>
            <w:tcW w:w="709" w:type="dxa"/>
            <w:vMerge/>
            <w:vAlign w:val="center"/>
            <w:hideMark/>
          </w:tcPr>
          <w:p w14:paraId="5DFD0387" w14:textId="77777777" w:rsidR="00571ADF" w:rsidRPr="00801BE8" w:rsidRDefault="00571ADF" w:rsidP="00665C7D">
            <w:pPr>
              <w:rPr>
                <w:b/>
                <w:bCs/>
                <w:sz w:val="18"/>
                <w:szCs w:val="18"/>
              </w:rPr>
            </w:pPr>
          </w:p>
        </w:tc>
        <w:tc>
          <w:tcPr>
            <w:tcW w:w="2835" w:type="dxa"/>
            <w:shd w:val="clear" w:color="000000" w:fill="FFFFFF"/>
            <w:vAlign w:val="center"/>
            <w:hideMark/>
          </w:tcPr>
          <w:p w14:paraId="4E7D2B22" w14:textId="77777777" w:rsidR="00571ADF" w:rsidRPr="00801BE8" w:rsidRDefault="00571ADF" w:rsidP="00665C7D">
            <w:pPr>
              <w:rPr>
                <w:sz w:val="18"/>
                <w:szCs w:val="18"/>
              </w:rPr>
            </w:pPr>
            <w:r w:rsidRPr="00801BE8">
              <w:rPr>
                <w:sz w:val="18"/>
                <w:szCs w:val="18"/>
              </w:rPr>
              <w:t>SAHANTAHA</w:t>
            </w:r>
          </w:p>
        </w:tc>
        <w:tc>
          <w:tcPr>
            <w:tcW w:w="1057" w:type="dxa"/>
            <w:shd w:val="clear" w:color="000000" w:fill="FFFFFF"/>
            <w:noWrap/>
            <w:vAlign w:val="center"/>
            <w:hideMark/>
          </w:tcPr>
          <w:p w14:paraId="32EC9011" w14:textId="77777777" w:rsidR="00571ADF" w:rsidRPr="00801BE8" w:rsidRDefault="00571ADF" w:rsidP="00665C7D">
            <w:pPr>
              <w:jc w:val="center"/>
              <w:rPr>
                <w:sz w:val="18"/>
                <w:szCs w:val="18"/>
              </w:rPr>
            </w:pPr>
            <w:r w:rsidRPr="00801BE8">
              <w:rPr>
                <w:sz w:val="18"/>
                <w:szCs w:val="18"/>
              </w:rPr>
              <w:t xml:space="preserve"> 160 </w:t>
            </w:r>
          </w:p>
        </w:tc>
        <w:tc>
          <w:tcPr>
            <w:tcW w:w="1211" w:type="dxa"/>
            <w:shd w:val="clear" w:color="000000" w:fill="FFFFFF"/>
            <w:noWrap/>
            <w:vAlign w:val="center"/>
            <w:hideMark/>
          </w:tcPr>
          <w:p w14:paraId="385FB86A" w14:textId="77777777" w:rsidR="00571ADF" w:rsidRPr="00801BE8" w:rsidRDefault="00571ADF" w:rsidP="00665C7D">
            <w:pPr>
              <w:jc w:val="center"/>
              <w:rPr>
                <w:sz w:val="18"/>
                <w:szCs w:val="18"/>
              </w:rPr>
            </w:pPr>
            <w:r w:rsidRPr="00801BE8">
              <w:rPr>
                <w:sz w:val="18"/>
                <w:szCs w:val="18"/>
              </w:rPr>
              <w:t xml:space="preserve"> 100 </w:t>
            </w:r>
          </w:p>
        </w:tc>
        <w:tc>
          <w:tcPr>
            <w:tcW w:w="3325" w:type="dxa"/>
            <w:shd w:val="clear" w:color="000000" w:fill="FFFFFF"/>
            <w:noWrap/>
            <w:vAlign w:val="center"/>
            <w:hideMark/>
          </w:tcPr>
          <w:p w14:paraId="4B3284FC"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3D9223D8" w14:textId="77777777" w:rsidTr="00665C7D">
        <w:trPr>
          <w:trHeight w:val="220"/>
        </w:trPr>
        <w:tc>
          <w:tcPr>
            <w:tcW w:w="709" w:type="dxa"/>
            <w:vMerge/>
            <w:vAlign w:val="center"/>
            <w:hideMark/>
          </w:tcPr>
          <w:p w14:paraId="5514F02A" w14:textId="77777777" w:rsidR="00571ADF" w:rsidRPr="00801BE8" w:rsidRDefault="00571ADF" w:rsidP="00665C7D">
            <w:pPr>
              <w:rPr>
                <w:b/>
                <w:bCs/>
                <w:sz w:val="18"/>
                <w:szCs w:val="18"/>
              </w:rPr>
            </w:pPr>
          </w:p>
        </w:tc>
        <w:tc>
          <w:tcPr>
            <w:tcW w:w="709" w:type="dxa"/>
            <w:vMerge/>
            <w:vAlign w:val="center"/>
            <w:hideMark/>
          </w:tcPr>
          <w:p w14:paraId="1F4E6FC6" w14:textId="77777777" w:rsidR="00571ADF" w:rsidRPr="00801BE8" w:rsidRDefault="00571ADF" w:rsidP="00665C7D">
            <w:pPr>
              <w:rPr>
                <w:b/>
                <w:bCs/>
                <w:sz w:val="18"/>
                <w:szCs w:val="18"/>
              </w:rPr>
            </w:pPr>
          </w:p>
        </w:tc>
        <w:tc>
          <w:tcPr>
            <w:tcW w:w="2835" w:type="dxa"/>
            <w:shd w:val="clear" w:color="000000" w:fill="FFFFFF"/>
            <w:vAlign w:val="center"/>
            <w:hideMark/>
          </w:tcPr>
          <w:p w14:paraId="1F22C3B7" w14:textId="77777777" w:rsidR="00571ADF" w:rsidRPr="00801BE8" w:rsidRDefault="00571ADF" w:rsidP="00665C7D">
            <w:pPr>
              <w:rPr>
                <w:sz w:val="18"/>
                <w:szCs w:val="18"/>
              </w:rPr>
            </w:pPr>
            <w:r w:rsidRPr="00801BE8">
              <w:rPr>
                <w:sz w:val="18"/>
                <w:szCs w:val="18"/>
              </w:rPr>
              <w:t>SAHAMALAZA</w:t>
            </w:r>
          </w:p>
        </w:tc>
        <w:tc>
          <w:tcPr>
            <w:tcW w:w="1057" w:type="dxa"/>
            <w:shd w:val="clear" w:color="000000" w:fill="FFFFFF"/>
            <w:noWrap/>
            <w:vAlign w:val="center"/>
            <w:hideMark/>
          </w:tcPr>
          <w:p w14:paraId="13BB1395"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0AEAF547" w14:textId="77777777" w:rsidR="00571ADF" w:rsidRPr="00801BE8" w:rsidRDefault="00571ADF" w:rsidP="00665C7D">
            <w:pPr>
              <w:jc w:val="center"/>
              <w:rPr>
                <w:sz w:val="18"/>
                <w:szCs w:val="18"/>
              </w:rPr>
            </w:pPr>
            <w:r w:rsidRPr="00801BE8">
              <w:rPr>
                <w:sz w:val="18"/>
                <w:szCs w:val="18"/>
              </w:rPr>
              <w:t xml:space="preserve"> 40 </w:t>
            </w:r>
          </w:p>
        </w:tc>
        <w:tc>
          <w:tcPr>
            <w:tcW w:w="3325" w:type="dxa"/>
            <w:shd w:val="clear" w:color="000000" w:fill="FFFFFF"/>
            <w:noWrap/>
            <w:vAlign w:val="center"/>
            <w:hideMark/>
          </w:tcPr>
          <w:p w14:paraId="72D05678"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25FD74FB" w14:textId="77777777" w:rsidTr="00665C7D">
        <w:trPr>
          <w:trHeight w:val="220"/>
        </w:trPr>
        <w:tc>
          <w:tcPr>
            <w:tcW w:w="709" w:type="dxa"/>
            <w:vMerge/>
            <w:vAlign w:val="center"/>
            <w:hideMark/>
          </w:tcPr>
          <w:p w14:paraId="2A75DED3" w14:textId="77777777" w:rsidR="00571ADF" w:rsidRPr="00801BE8" w:rsidRDefault="00571ADF" w:rsidP="00665C7D">
            <w:pPr>
              <w:rPr>
                <w:b/>
                <w:bCs/>
                <w:sz w:val="18"/>
                <w:szCs w:val="18"/>
              </w:rPr>
            </w:pPr>
          </w:p>
        </w:tc>
        <w:tc>
          <w:tcPr>
            <w:tcW w:w="709" w:type="dxa"/>
            <w:vMerge/>
            <w:vAlign w:val="center"/>
            <w:hideMark/>
          </w:tcPr>
          <w:p w14:paraId="06F217D4" w14:textId="77777777" w:rsidR="00571ADF" w:rsidRPr="00801BE8" w:rsidRDefault="00571ADF" w:rsidP="00665C7D">
            <w:pPr>
              <w:rPr>
                <w:b/>
                <w:bCs/>
                <w:sz w:val="18"/>
                <w:szCs w:val="18"/>
              </w:rPr>
            </w:pPr>
          </w:p>
        </w:tc>
        <w:tc>
          <w:tcPr>
            <w:tcW w:w="2835" w:type="dxa"/>
            <w:shd w:val="clear" w:color="000000" w:fill="FFFFFF"/>
            <w:vAlign w:val="center"/>
            <w:hideMark/>
          </w:tcPr>
          <w:p w14:paraId="1088C4F5" w14:textId="77777777" w:rsidR="00571ADF" w:rsidRPr="00801BE8" w:rsidRDefault="00571ADF" w:rsidP="00665C7D">
            <w:pPr>
              <w:rPr>
                <w:sz w:val="18"/>
                <w:szCs w:val="18"/>
              </w:rPr>
            </w:pPr>
            <w:r w:rsidRPr="00801BE8">
              <w:rPr>
                <w:sz w:val="18"/>
                <w:szCs w:val="18"/>
              </w:rPr>
              <w:t>ANKORABE FANABANDA (MANANKINANY)</w:t>
            </w:r>
          </w:p>
        </w:tc>
        <w:tc>
          <w:tcPr>
            <w:tcW w:w="1057" w:type="dxa"/>
            <w:shd w:val="clear" w:color="000000" w:fill="FFFFFF"/>
            <w:noWrap/>
            <w:vAlign w:val="center"/>
            <w:hideMark/>
          </w:tcPr>
          <w:p w14:paraId="69F8B388" w14:textId="77777777" w:rsidR="00571ADF" w:rsidRPr="00801BE8" w:rsidRDefault="00571ADF" w:rsidP="00665C7D">
            <w:pPr>
              <w:jc w:val="center"/>
              <w:rPr>
                <w:sz w:val="18"/>
                <w:szCs w:val="18"/>
              </w:rPr>
            </w:pPr>
            <w:r w:rsidRPr="00801BE8">
              <w:rPr>
                <w:sz w:val="18"/>
                <w:szCs w:val="18"/>
              </w:rPr>
              <w:t xml:space="preserve"> 70 </w:t>
            </w:r>
          </w:p>
        </w:tc>
        <w:tc>
          <w:tcPr>
            <w:tcW w:w="1211" w:type="dxa"/>
            <w:shd w:val="clear" w:color="000000" w:fill="FFFFFF"/>
            <w:noWrap/>
            <w:vAlign w:val="center"/>
            <w:hideMark/>
          </w:tcPr>
          <w:p w14:paraId="050C6205" w14:textId="77777777" w:rsidR="00571ADF" w:rsidRPr="00801BE8" w:rsidRDefault="00571ADF" w:rsidP="00665C7D">
            <w:pPr>
              <w:jc w:val="center"/>
              <w:rPr>
                <w:sz w:val="18"/>
                <w:szCs w:val="18"/>
              </w:rPr>
            </w:pPr>
            <w:r w:rsidRPr="00801BE8">
              <w:rPr>
                <w:sz w:val="18"/>
                <w:szCs w:val="18"/>
              </w:rPr>
              <w:t xml:space="preserve"> 5 </w:t>
            </w:r>
          </w:p>
        </w:tc>
        <w:tc>
          <w:tcPr>
            <w:tcW w:w="3325" w:type="dxa"/>
            <w:shd w:val="clear" w:color="000000" w:fill="FFFFFF"/>
            <w:noWrap/>
            <w:vAlign w:val="center"/>
            <w:hideMark/>
          </w:tcPr>
          <w:p w14:paraId="471905B9"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544EC94F" w14:textId="77777777" w:rsidTr="00665C7D">
        <w:trPr>
          <w:trHeight w:val="220"/>
        </w:trPr>
        <w:tc>
          <w:tcPr>
            <w:tcW w:w="709" w:type="dxa"/>
            <w:vMerge/>
            <w:vAlign w:val="center"/>
            <w:hideMark/>
          </w:tcPr>
          <w:p w14:paraId="077D94CF" w14:textId="77777777" w:rsidR="00571ADF" w:rsidRPr="00801BE8" w:rsidRDefault="00571ADF" w:rsidP="00665C7D">
            <w:pPr>
              <w:rPr>
                <w:b/>
                <w:bCs/>
                <w:sz w:val="18"/>
                <w:szCs w:val="18"/>
              </w:rPr>
            </w:pPr>
          </w:p>
        </w:tc>
        <w:tc>
          <w:tcPr>
            <w:tcW w:w="709" w:type="dxa"/>
            <w:vMerge/>
            <w:vAlign w:val="center"/>
            <w:hideMark/>
          </w:tcPr>
          <w:p w14:paraId="77C27195" w14:textId="77777777" w:rsidR="00571ADF" w:rsidRPr="00801BE8" w:rsidRDefault="00571ADF" w:rsidP="00665C7D">
            <w:pPr>
              <w:rPr>
                <w:b/>
                <w:bCs/>
                <w:sz w:val="18"/>
                <w:szCs w:val="18"/>
              </w:rPr>
            </w:pPr>
          </w:p>
        </w:tc>
        <w:tc>
          <w:tcPr>
            <w:tcW w:w="2835" w:type="dxa"/>
            <w:shd w:val="clear" w:color="000000" w:fill="FFFFFF"/>
            <w:vAlign w:val="center"/>
            <w:hideMark/>
          </w:tcPr>
          <w:p w14:paraId="798C5DA8" w14:textId="77777777" w:rsidR="00571ADF" w:rsidRPr="00801BE8" w:rsidRDefault="00571ADF" w:rsidP="00665C7D">
            <w:pPr>
              <w:rPr>
                <w:sz w:val="18"/>
                <w:szCs w:val="18"/>
              </w:rPr>
            </w:pPr>
            <w:r w:rsidRPr="00801BE8">
              <w:rPr>
                <w:sz w:val="18"/>
                <w:szCs w:val="18"/>
              </w:rPr>
              <w:t>ANJAHAMARINA</w:t>
            </w:r>
          </w:p>
        </w:tc>
        <w:tc>
          <w:tcPr>
            <w:tcW w:w="1057" w:type="dxa"/>
            <w:shd w:val="clear" w:color="000000" w:fill="FFFFFF"/>
            <w:noWrap/>
            <w:vAlign w:val="center"/>
            <w:hideMark/>
          </w:tcPr>
          <w:p w14:paraId="18F1F20A"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14DF34CA" w14:textId="77777777" w:rsidR="00571ADF" w:rsidRPr="00801BE8" w:rsidRDefault="00571ADF" w:rsidP="00665C7D">
            <w:pPr>
              <w:jc w:val="center"/>
              <w:rPr>
                <w:sz w:val="18"/>
                <w:szCs w:val="18"/>
              </w:rPr>
            </w:pPr>
            <w:r w:rsidRPr="00801BE8">
              <w:rPr>
                <w:sz w:val="18"/>
                <w:szCs w:val="18"/>
              </w:rPr>
              <w:t xml:space="preserve"> 70 </w:t>
            </w:r>
          </w:p>
        </w:tc>
        <w:tc>
          <w:tcPr>
            <w:tcW w:w="3325" w:type="dxa"/>
            <w:shd w:val="clear" w:color="000000" w:fill="FFFFFF"/>
            <w:noWrap/>
            <w:vAlign w:val="center"/>
            <w:hideMark/>
          </w:tcPr>
          <w:p w14:paraId="51F8E3FA"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76C9B925" w14:textId="77777777" w:rsidTr="00665C7D">
        <w:trPr>
          <w:trHeight w:val="220"/>
        </w:trPr>
        <w:tc>
          <w:tcPr>
            <w:tcW w:w="709" w:type="dxa"/>
            <w:vMerge/>
            <w:vAlign w:val="center"/>
            <w:hideMark/>
          </w:tcPr>
          <w:p w14:paraId="6D8DAD38" w14:textId="77777777" w:rsidR="00571ADF" w:rsidRPr="00801BE8" w:rsidRDefault="00571ADF" w:rsidP="00665C7D">
            <w:pPr>
              <w:rPr>
                <w:b/>
                <w:bCs/>
                <w:sz w:val="18"/>
                <w:szCs w:val="18"/>
              </w:rPr>
            </w:pPr>
          </w:p>
        </w:tc>
        <w:tc>
          <w:tcPr>
            <w:tcW w:w="709" w:type="dxa"/>
            <w:vMerge/>
            <w:vAlign w:val="center"/>
            <w:hideMark/>
          </w:tcPr>
          <w:p w14:paraId="6F3B2F28" w14:textId="77777777" w:rsidR="00571ADF" w:rsidRPr="00801BE8" w:rsidRDefault="00571ADF" w:rsidP="00665C7D">
            <w:pPr>
              <w:rPr>
                <w:b/>
                <w:bCs/>
                <w:sz w:val="18"/>
                <w:szCs w:val="18"/>
              </w:rPr>
            </w:pPr>
          </w:p>
        </w:tc>
        <w:tc>
          <w:tcPr>
            <w:tcW w:w="2835" w:type="dxa"/>
            <w:shd w:val="clear" w:color="000000" w:fill="FFFFFF"/>
            <w:vAlign w:val="center"/>
            <w:hideMark/>
          </w:tcPr>
          <w:p w14:paraId="4C8D0E70" w14:textId="77777777" w:rsidR="00571ADF" w:rsidRPr="00801BE8" w:rsidRDefault="00571ADF" w:rsidP="00665C7D">
            <w:pPr>
              <w:rPr>
                <w:sz w:val="18"/>
                <w:szCs w:val="18"/>
              </w:rPr>
            </w:pPr>
            <w:r w:rsidRPr="00801BE8">
              <w:rPr>
                <w:sz w:val="18"/>
                <w:szCs w:val="18"/>
              </w:rPr>
              <w:t>ANDRAIKETA-AMBARIPAIKA (VOHILAVA)</w:t>
            </w:r>
          </w:p>
        </w:tc>
        <w:tc>
          <w:tcPr>
            <w:tcW w:w="1057" w:type="dxa"/>
            <w:shd w:val="clear" w:color="000000" w:fill="FFFFFF"/>
            <w:noWrap/>
            <w:vAlign w:val="center"/>
            <w:hideMark/>
          </w:tcPr>
          <w:p w14:paraId="5A6FB0BC"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09DBF22B" w14:textId="77777777" w:rsidR="00571ADF" w:rsidRPr="00801BE8" w:rsidRDefault="00571ADF" w:rsidP="00665C7D">
            <w:pPr>
              <w:jc w:val="center"/>
              <w:rPr>
                <w:sz w:val="18"/>
                <w:szCs w:val="18"/>
              </w:rPr>
            </w:pPr>
            <w:r w:rsidRPr="00801BE8">
              <w:rPr>
                <w:sz w:val="18"/>
                <w:szCs w:val="18"/>
              </w:rPr>
              <w:t xml:space="preserve"> 40 </w:t>
            </w:r>
          </w:p>
        </w:tc>
        <w:tc>
          <w:tcPr>
            <w:tcW w:w="3325" w:type="dxa"/>
            <w:shd w:val="clear" w:color="000000" w:fill="FFFFFF"/>
            <w:noWrap/>
            <w:vAlign w:val="center"/>
            <w:hideMark/>
          </w:tcPr>
          <w:p w14:paraId="55E6153D"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73E8D9E1" w14:textId="77777777" w:rsidTr="00665C7D">
        <w:trPr>
          <w:trHeight w:val="220"/>
        </w:trPr>
        <w:tc>
          <w:tcPr>
            <w:tcW w:w="709" w:type="dxa"/>
            <w:vMerge/>
            <w:vAlign w:val="center"/>
            <w:hideMark/>
          </w:tcPr>
          <w:p w14:paraId="33D0C78A" w14:textId="77777777" w:rsidR="00571ADF" w:rsidRPr="00801BE8" w:rsidRDefault="00571ADF" w:rsidP="00665C7D">
            <w:pPr>
              <w:rPr>
                <w:b/>
                <w:bCs/>
                <w:sz w:val="18"/>
                <w:szCs w:val="18"/>
              </w:rPr>
            </w:pPr>
          </w:p>
        </w:tc>
        <w:tc>
          <w:tcPr>
            <w:tcW w:w="709" w:type="dxa"/>
            <w:vMerge/>
            <w:vAlign w:val="center"/>
            <w:hideMark/>
          </w:tcPr>
          <w:p w14:paraId="6B83BFCA" w14:textId="77777777" w:rsidR="00571ADF" w:rsidRPr="00801BE8" w:rsidRDefault="00571ADF" w:rsidP="00665C7D">
            <w:pPr>
              <w:rPr>
                <w:b/>
                <w:bCs/>
                <w:sz w:val="18"/>
                <w:szCs w:val="18"/>
              </w:rPr>
            </w:pPr>
          </w:p>
        </w:tc>
        <w:tc>
          <w:tcPr>
            <w:tcW w:w="2835" w:type="dxa"/>
            <w:shd w:val="clear" w:color="000000" w:fill="FFFFFF"/>
            <w:vAlign w:val="center"/>
            <w:hideMark/>
          </w:tcPr>
          <w:p w14:paraId="38618D3D" w14:textId="77777777" w:rsidR="00571ADF" w:rsidRPr="00801BE8" w:rsidRDefault="00571ADF" w:rsidP="00665C7D">
            <w:pPr>
              <w:rPr>
                <w:sz w:val="18"/>
                <w:szCs w:val="18"/>
              </w:rPr>
            </w:pPr>
            <w:r w:rsidRPr="00801BE8">
              <w:rPr>
                <w:sz w:val="18"/>
                <w:szCs w:val="18"/>
              </w:rPr>
              <w:t>ANDILANKELY</w:t>
            </w:r>
          </w:p>
        </w:tc>
        <w:tc>
          <w:tcPr>
            <w:tcW w:w="1057" w:type="dxa"/>
            <w:shd w:val="clear" w:color="000000" w:fill="FFFFFF"/>
            <w:noWrap/>
            <w:vAlign w:val="center"/>
            <w:hideMark/>
          </w:tcPr>
          <w:p w14:paraId="11742385"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2F836E4C" w14:textId="77777777" w:rsidR="00571ADF" w:rsidRPr="00801BE8" w:rsidRDefault="00571ADF" w:rsidP="00665C7D">
            <w:pPr>
              <w:jc w:val="center"/>
              <w:rPr>
                <w:sz w:val="18"/>
                <w:szCs w:val="18"/>
              </w:rPr>
            </w:pPr>
            <w:r w:rsidRPr="00801BE8">
              <w:rPr>
                <w:sz w:val="18"/>
                <w:szCs w:val="18"/>
              </w:rPr>
              <w:t xml:space="preserve"> 60 </w:t>
            </w:r>
          </w:p>
        </w:tc>
        <w:tc>
          <w:tcPr>
            <w:tcW w:w="3325" w:type="dxa"/>
            <w:shd w:val="clear" w:color="000000" w:fill="FFFFFF"/>
            <w:noWrap/>
            <w:vAlign w:val="center"/>
            <w:hideMark/>
          </w:tcPr>
          <w:p w14:paraId="602B304D"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75C2B725" w14:textId="77777777" w:rsidTr="00665C7D">
        <w:trPr>
          <w:trHeight w:val="220"/>
        </w:trPr>
        <w:tc>
          <w:tcPr>
            <w:tcW w:w="709" w:type="dxa"/>
            <w:vMerge/>
            <w:vAlign w:val="center"/>
            <w:hideMark/>
          </w:tcPr>
          <w:p w14:paraId="46FB79C2" w14:textId="77777777" w:rsidR="00571ADF" w:rsidRPr="00801BE8" w:rsidRDefault="00571ADF" w:rsidP="00665C7D">
            <w:pPr>
              <w:rPr>
                <w:b/>
                <w:bCs/>
                <w:sz w:val="18"/>
                <w:szCs w:val="18"/>
              </w:rPr>
            </w:pPr>
          </w:p>
        </w:tc>
        <w:tc>
          <w:tcPr>
            <w:tcW w:w="709" w:type="dxa"/>
            <w:vMerge/>
            <w:vAlign w:val="center"/>
            <w:hideMark/>
          </w:tcPr>
          <w:p w14:paraId="387AEC68" w14:textId="77777777" w:rsidR="00571ADF" w:rsidRPr="00801BE8" w:rsidRDefault="00571ADF" w:rsidP="00665C7D">
            <w:pPr>
              <w:rPr>
                <w:b/>
                <w:bCs/>
                <w:sz w:val="18"/>
                <w:szCs w:val="18"/>
              </w:rPr>
            </w:pPr>
          </w:p>
        </w:tc>
        <w:tc>
          <w:tcPr>
            <w:tcW w:w="2835" w:type="dxa"/>
            <w:shd w:val="clear" w:color="000000" w:fill="FFFFFF"/>
            <w:vAlign w:val="center"/>
            <w:hideMark/>
          </w:tcPr>
          <w:p w14:paraId="5ECC1EF5" w14:textId="77777777" w:rsidR="00571ADF" w:rsidRPr="00801BE8" w:rsidRDefault="00571ADF" w:rsidP="00665C7D">
            <w:pPr>
              <w:rPr>
                <w:sz w:val="18"/>
                <w:szCs w:val="18"/>
              </w:rPr>
            </w:pPr>
            <w:r w:rsidRPr="00801BE8">
              <w:rPr>
                <w:sz w:val="18"/>
                <w:szCs w:val="18"/>
              </w:rPr>
              <w:t>AMBODIMANGA-AMBODIHONGO (MANANKATAFANA)</w:t>
            </w:r>
          </w:p>
        </w:tc>
        <w:tc>
          <w:tcPr>
            <w:tcW w:w="1057" w:type="dxa"/>
            <w:shd w:val="clear" w:color="000000" w:fill="FFFFFF"/>
            <w:noWrap/>
            <w:vAlign w:val="center"/>
            <w:hideMark/>
          </w:tcPr>
          <w:p w14:paraId="57CC7A4A" w14:textId="77777777" w:rsidR="00571ADF" w:rsidRPr="00801BE8" w:rsidRDefault="00571ADF" w:rsidP="00665C7D">
            <w:pPr>
              <w:jc w:val="center"/>
              <w:rPr>
                <w:sz w:val="18"/>
                <w:szCs w:val="18"/>
              </w:rPr>
            </w:pPr>
            <w:r w:rsidRPr="00801BE8">
              <w:rPr>
                <w:sz w:val="18"/>
                <w:szCs w:val="18"/>
              </w:rPr>
              <w:t xml:space="preserve"> 120 </w:t>
            </w:r>
          </w:p>
        </w:tc>
        <w:tc>
          <w:tcPr>
            <w:tcW w:w="1211" w:type="dxa"/>
            <w:shd w:val="clear" w:color="000000" w:fill="FFFFFF"/>
            <w:noWrap/>
            <w:vAlign w:val="center"/>
            <w:hideMark/>
          </w:tcPr>
          <w:p w14:paraId="5A7C4831" w14:textId="77777777" w:rsidR="00571ADF" w:rsidRPr="00801BE8" w:rsidRDefault="00571ADF" w:rsidP="00665C7D">
            <w:pPr>
              <w:jc w:val="center"/>
              <w:rPr>
                <w:sz w:val="18"/>
                <w:szCs w:val="18"/>
              </w:rPr>
            </w:pPr>
            <w:r w:rsidRPr="00801BE8">
              <w:rPr>
                <w:sz w:val="18"/>
                <w:szCs w:val="18"/>
              </w:rPr>
              <w:t xml:space="preserve"> 80 </w:t>
            </w:r>
          </w:p>
        </w:tc>
        <w:tc>
          <w:tcPr>
            <w:tcW w:w="3325" w:type="dxa"/>
            <w:shd w:val="clear" w:color="000000" w:fill="FFFFFF"/>
            <w:noWrap/>
            <w:vAlign w:val="center"/>
            <w:hideMark/>
          </w:tcPr>
          <w:p w14:paraId="6CEA5B70"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3CF17356" w14:textId="77777777" w:rsidTr="00665C7D">
        <w:trPr>
          <w:trHeight w:val="220"/>
        </w:trPr>
        <w:tc>
          <w:tcPr>
            <w:tcW w:w="709" w:type="dxa"/>
            <w:vMerge/>
            <w:vAlign w:val="center"/>
            <w:hideMark/>
          </w:tcPr>
          <w:p w14:paraId="49F8F02A" w14:textId="77777777" w:rsidR="00571ADF" w:rsidRPr="00801BE8" w:rsidRDefault="00571ADF" w:rsidP="00665C7D">
            <w:pPr>
              <w:rPr>
                <w:b/>
                <w:bCs/>
                <w:sz w:val="18"/>
                <w:szCs w:val="18"/>
              </w:rPr>
            </w:pPr>
          </w:p>
        </w:tc>
        <w:tc>
          <w:tcPr>
            <w:tcW w:w="709" w:type="dxa"/>
            <w:vMerge/>
            <w:vAlign w:val="center"/>
            <w:hideMark/>
          </w:tcPr>
          <w:p w14:paraId="6E22607C" w14:textId="77777777" w:rsidR="00571ADF" w:rsidRPr="00801BE8" w:rsidRDefault="00571ADF" w:rsidP="00665C7D">
            <w:pPr>
              <w:rPr>
                <w:b/>
                <w:bCs/>
                <w:sz w:val="18"/>
                <w:szCs w:val="18"/>
              </w:rPr>
            </w:pPr>
          </w:p>
        </w:tc>
        <w:tc>
          <w:tcPr>
            <w:tcW w:w="2835" w:type="dxa"/>
            <w:shd w:val="clear" w:color="000000" w:fill="FFFFFF"/>
            <w:vAlign w:val="center"/>
            <w:hideMark/>
          </w:tcPr>
          <w:p w14:paraId="37DC5E19" w14:textId="77777777" w:rsidR="00571ADF" w:rsidRPr="00801BE8" w:rsidRDefault="00571ADF" w:rsidP="00665C7D">
            <w:pPr>
              <w:rPr>
                <w:sz w:val="18"/>
                <w:szCs w:val="18"/>
              </w:rPr>
            </w:pPr>
            <w:r w:rsidRPr="00801BE8">
              <w:rPr>
                <w:sz w:val="18"/>
                <w:szCs w:val="18"/>
              </w:rPr>
              <w:t>ANKORAKABE (MANANKATAFANA)</w:t>
            </w:r>
          </w:p>
        </w:tc>
        <w:tc>
          <w:tcPr>
            <w:tcW w:w="1057" w:type="dxa"/>
            <w:shd w:val="clear" w:color="000000" w:fill="FFFFFF"/>
            <w:noWrap/>
            <w:vAlign w:val="center"/>
            <w:hideMark/>
          </w:tcPr>
          <w:p w14:paraId="1C12B209" w14:textId="77777777" w:rsidR="00571ADF" w:rsidRPr="00801BE8" w:rsidRDefault="00571ADF" w:rsidP="00665C7D">
            <w:pPr>
              <w:jc w:val="center"/>
              <w:rPr>
                <w:sz w:val="18"/>
                <w:szCs w:val="18"/>
              </w:rPr>
            </w:pPr>
            <w:r w:rsidRPr="00801BE8">
              <w:rPr>
                <w:sz w:val="18"/>
                <w:szCs w:val="18"/>
              </w:rPr>
              <w:t xml:space="preserve"> 150 </w:t>
            </w:r>
          </w:p>
        </w:tc>
        <w:tc>
          <w:tcPr>
            <w:tcW w:w="1211" w:type="dxa"/>
            <w:shd w:val="clear" w:color="000000" w:fill="FFFFFF"/>
            <w:noWrap/>
            <w:vAlign w:val="center"/>
            <w:hideMark/>
          </w:tcPr>
          <w:p w14:paraId="1444CBA7" w14:textId="77777777" w:rsidR="00571ADF" w:rsidRPr="00801BE8" w:rsidRDefault="00571ADF" w:rsidP="00665C7D">
            <w:pPr>
              <w:jc w:val="center"/>
              <w:rPr>
                <w:sz w:val="18"/>
                <w:szCs w:val="18"/>
              </w:rPr>
            </w:pPr>
            <w:r w:rsidRPr="00801BE8">
              <w:rPr>
                <w:sz w:val="18"/>
                <w:szCs w:val="18"/>
              </w:rPr>
              <w:t xml:space="preserve"> 20 </w:t>
            </w:r>
          </w:p>
        </w:tc>
        <w:tc>
          <w:tcPr>
            <w:tcW w:w="3325" w:type="dxa"/>
            <w:shd w:val="clear" w:color="000000" w:fill="FFFFFF"/>
            <w:noWrap/>
            <w:vAlign w:val="center"/>
            <w:hideMark/>
          </w:tcPr>
          <w:p w14:paraId="2E458AFA"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652DD0BA" w14:textId="77777777" w:rsidTr="00665C7D">
        <w:trPr>
          <w:trHeight w:val="220"/>
        </w:trPr>
        <w:tc>
          <w:tcPr>
            <w:tcW w:w="709" w:type="dxa"/>
            <w:vMerge/>
            <w:vAlign w:val="center"/>
            <w:hideMark/>
          </w:tcPr>
          <w:p w14:paraId="15E26DE8" w14:textId="77777777" w:rsidR="00571ADF" w:rsidRPr="00801BE8" w:rsidRDefault="00571ADF" w:rsidP="00665C7D">
            <w:pPr>
              <w:rPr>
                <w:b/>
                <w:bCs/>
                <w:sz w:val="18"/>
                <w:szCs w:val="18"/>
              </w:rPr>
            </w:pPr>
          </w:p>
        </w:tc>
        <w:tc>
          <w:tcPr>
            <w:tcW w:w="709" w:type="dxa"/>
            <w:vMerge/>
            <w:vAlign w:val="center"/>
            <w:hideMark/>
          </w:tcPr>
          <w:p w14:paraId="2A9F1195" w14:textId="77777777" w:rsidR="00571ADF" w:rsidRPr="00801BE8" w:rsidRDefault="00571ADF" w:rsidP="00665C7D">
            <w:pPr>
              <w:rPr>
                <w:b/>
                <w:bCs/>
                <w:sz w:val="18"/>
                <w:szCs w:val="18"/>
              </w:rPr>
            </w:pPr>
          </w:p>
        </w:tc>
        <w:tc>
          <w:tcPr>
            <w:tcW w:w="2835" w:type="dxa"/>
            <w:shd w:val="clear" w:color="000000" w:fill="FFFFFF"/>
            <w:vAlign w:val="center"/>
            <w:hideMark/>
          </w:tcPr>
          <w:p w14:paraId="337252BA" w14:textId="77777777" w:rsidR="00571ADF" w:rsidRPr="00801BE8" w:rsidRDefault="00571ADF" w:rsidP="00665C7D">
            <w:pPr>
              <w:rPr>
                <w:sz w:val="18"/>
                <w:szCs w:val="18"/>
              </w:rPr>
            </w:pPr>
            <w:r w:rsidRPr="00801BE8">
              <w:rPr>
                <w:sz w:val="18"/>
                <w:szCs w:val="18"/>
              </w:rPr>
              <w:t>AMBODIVOANIO</w:t>
            </w:r>
          </w:p>
        </w:tc>
        <w:tc>
          <w:tcPr>
            <w:tcW w:w="1057" w:type="dxa"/>
            <w:shd w:val="clear" w:color="000000" w:fill="FFFFFF"/>
            <w:noWrap/>
            <w:vAlign w:val="center"/>
            <w:hideMark/>
          </w:tcPr>
          <w:p w14:paraId="43DC7BFE" w14:textId="77777777" w:rsidR="00571ADF" w:rsidRPr="00801BE8" w:rsidRDefault="00571ADF" w:rsidP="00665C7D">
            <w:pPr>
              <w:jc w:val="center"/>
              <w:rPr>
                <w:sz w:val="18"/>
                <w:szCs w:val="18"/>
              </w:rPr>
            </w:pPr>
            <w:r w:rsidRPr="00801BE8">
              <w:rPr>
                <w:sz w:val="18"/>
                <w:szCs w:val="18"/>
              </w:rPr>
              <w:t xml:space="preserve"> 90 </w:t>
            </w:r>
          </w:p>
        </w:tc>
        <w:tc>
          <w:tcPr>
            <w:tcW w:w="1211" w:type="dxa"/>
            <w:shd w:val="clear" w:color="000000" w:fill="FFFFFF"/>
            <w:noWrap/>
            <w:vAlign w:val="center"/>
            <w:hideMark/>
          </w:tcPr>
          <w:p w14:paraId="7C8D919E" w14:textId="77777777" w:rsidR="00571ADF" w:rsidRPr="00801BE8" w:rsidRDefault="00571ADF" w:rsidP="00665C7D">
            <w:pPr>
              <w:jc w:val="center"/>
              <w:rPr>
                <w:sz w:val="18"/>
                <w:szCs w:val="18"/>
              </w:rPr>
            </w:pPr>
            <w:r w:rsidRPr="00801BE8">
              <w:rPr>
                <w:sz w:val="18"/>
                <w:szCs w:val="18"/>
              </w:rPr>
              <w:t xml:space="preserve"> 80 </w:t>
            </w:r>
          </w:p>
        </w:tc>
        <w:tc>
          <w:tcPr>
            <w:tcW w:w="3325" w:type="dxa"/>
            <w:shd w:val="clear" w:color="000000" w:fill="FFFFFF"/>
            <w:noWrap/>
            <w:vAlign w:val="center"/>
            <w:hideMark/>
          </w:tcPr>
          <w:p w14:paraId="5E184C23"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056DE126" w14:textId="77777777" w:rsidTr="00665C7D">
        <w:trPr>
          <w:trHeight w:val="220"/>
        </w:trPr>
        <w:tc>
          <w:tcPr>
            <w:tcW w:w="709" w:type="dxa"/>
            <w:vMerge/>
            <w:vAlign w:val="center"/>
            <w:hideMark/>
          </w:tcPr>
          <w:p w14:paraId="29AD4CA2" w14:textId="77777777" w:rsidR="00571ADF" w:rsidRPr="00801BE8" w:rsidRDefault="00571ADF" w:rsidP="00665C7D">
            <w:pPr>
              <w:rPr>
                <w:b/>
                <w:bCs/>
                <w:sz w:val="18"/>
                <w:szCs w:val="18"/>
              </w:rPr>
            </w:pPr>
          </w:p>
        </w:tc>
        <w:tc>
          <w:tcPr>
            <w:tcW w:w="709" w:type="dxa"/>
            <w:vMerge/>
            <w:vAlign w:val="center"/>
            <w:hideMark/>
          </w:tcPr>
          <w:p w14:paraId="7861AD41" w14:textId="77777777" w:rsidR="00571ADF" w:rsidRPr="00801BE8" w:rsidRDefault="00571ADF" w:rsidP="00665C7D">
            <w:pPr>
              <w:rPr>
                <w:b/>
                <w:bCs/>
                <w:sz w:val="18"/>
                <w:szCs w:val="18"/>
              </w:rPr>
            </w:pPr>
          </w:p>
        </w:tc>
        <w:tc>
          <w:tcPr>
            <w:tcW w:w="2835" w:type="dxa"/>
            <w:shd w:val="clear" w:color="000000" w:fill="FFFFFF"/>
            <w:vAlign w:val="center"/>
            <w:hideMark/>
          </w:tcPr>
          <w:p w14:paraId="56407E9D" w14:textId="77777777" w:rsidR="00571ADF" w:rsidRPr="00801BE8" w:rsidRDefault="00571ADF" w:rsidP="00665C7D">
            <w:pPr>
              <w:rPr>
                <w:sz w:val="18"/>
                <w:szCs w:val="18"/>
              </w:rPr>
            </w:pPr>
            <w:r w:rsidRPr="00801BE8">
              <w:rPr>
                <w:sz w:val="18"/>
                <w:szCs w:val="18"/>
              </w:rPr>
              <w:t>ANAMBORANO</w:t>
            </w:r>
          </w:p>
        </w:tc>
        <w:tc>
          <w:tcPr>
            <w:tcW w:w="1057" w:type="dxa"/>
            <w:shd w:val="clear" w:color="000000" w:fill="FFFFFF"/>
            <w:noWrap/>
            <w:vAlign w:val="center"/>
            <w:hideMark/>
          </w:tcPr>
          <w:p w14:paraId="03462B60" w14:textId="77777777" w:rsidR="00571ADF" w:rsidRPr="00801BE8" w:rsidRDefault="00571ADF" w:rsidP="00665C7D">
            <w:pPr>
              <w:jc w:val="center"/>
              <w:rPr>
                <w:sz w:val="18"/>
                <w:szCs w:val="18"/>
              </w:rPr>
            </w:pPr>
            <w:r w:rsidRPr="00801BE8">
              <w:rPr>
                <w:sz w:val="18"/>
                <w:szCs w:val="18"/>
              </w:rPr>
              <w:t xml:space="preserve"> 120 </w:t>
            </w:r>
          </w:p>
        </w:tc>
        <w:tc>
          <w:tcPr>
            <w:tcW w:w="1211" w:type="dxa"/>
            <w:shd w:val="clear" w:color="000000" w:fill="FFFFFF"/>
            <w:noWrap/>
            <w:vAlign w:val="center"/>
            <w:hideMark/>
          </w:tcPr>
          <w:p w14:paraId="35FAA94A" w14:textId="77777777" w:rsidR="00571ADF" w:rsidRPr="00801BE8" w:rsidRDefault="00571ADF" w:rsidP="00665C7D">
            <w:pPr>
              <w:jc w:val="center"/>
              <w:rPr>
                <w:sz w:val="18"/>
                <w:szCs w:val="18"/>
              </w:rPr>
            </w:pPr>
            <w:r w:rsidRPr="00801BE8">
              <w:rPr>
                <w:sz w:val="18"/>
                <w:szCs w:val="18"/>
              </w:rPr>
              <w:t xml:space="preserve"> 30 </w:t>
            </w:r>
          </w:p>
        </w:tc>
        <w:tc>
          <w:tcPr>
            <w:tcW w:w="3325" w:type="dxa"/>
            <w:shd w:val="clear" w:color="000000" w:fill="FFFFFF"/>
            <w:noWrap/>
            <w:vAlign w:val="center"/>
            <w:hideMark/>
          </w:tcPr>
          <w:p w14:paraId="6C3D4430"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20CC92B9" w14:textId="77777777" w:rsidTr="00665C7D">
        <w:trPr>
          <w:trHeight w:val="220"/>
        </w:trPr>
        <w:tc>
          <w:tcPr>
            <w:tcW w:w="709" w:type="dxa"/>
            <w:vMerge/>
            <w:vAlign w:val="center"/>
            <w:hideMark/>
          </w:tcPr>
          <w:p w14:paraId="63631E15" w14:textId="77777777" w:rsidR="00571ADF" w:rsidRPr="00801BE8" w:rsidRDefault="00571ADF" w:rsidP="00665C7D">
            <w:pPr>
              <w:rPr>
                <w:b/>
                <w:bCs/>
                <w:sz w:val="18"/>
                <w:szCs w:val="18"/>
              </w:rPr>
            </w:pPr>
          </w:p>
        </w:tc>
        <w:tc>
          <w:tcPr>
            <w:tcW w:w="709" w:type="dxa"/>
            <w:vMerge/>
            <w:vAlign w:val="center"/>
            <w:hideMark/>
          </w:tcPr>
          <w:p w14:paraId="6C85FD11" w14:textId="77777777" w:rsidR="00571ADF" w:rsidRPr="00801BE8" w:rsidRDefault="00571ADF" w:rsidP="00665C7D">
            <w:pPr>
              <w:rPr>
                <w:b/>
                <w:bCs/>
                <w:sz w:val="18"/>
                <w:szCs w:val="18"/>
              </w:rPr>
            </w:pPr>
          </w:p>
        </w:tc>
        <w:tc>
          <w:tcPr>
            <w:tcW w:w="2835" w:type="dxa"/>
            <w:shd w:val="clear" w:color="000000" w:fill="FFFFFF"/>
            <w:vAlign w:val="center"/>
            <w:hideMark/>
          </w:tcPr>
          <w:p w14:paraId="6B4A7587" w14:textId="77777777" w:rsidR="00571ADF" w:rsidRPr="00801BE8" w:rsidRDefault="00571ADF" w:rsidP="00665C7D">
            <w:pPr>
              <w:rPr>
                <w:sz w:val="18"/>
                <w:szCs w:val="18"/>
              </w:rPr>
            </w:pPr>
            <w:r w:rsidRPr="00801BE8">
              <w:rPr>
                <w:sz w:val="18"/>
                <w:szCs w:val="18"/>
              </w:rPr>
              <w:t>AMPOEZANA</w:t>
            </w:r>
          </w:p>
        </w:tc>
        <w:tc>
          <w:tcPr>
            <w:tcW w:w="1057" w:type="dxa"/>
            <w:shd w:val="clear" w:color="000000" w:fill="FFFFFF"/>
            <w:noWrap/>
            <w:vAlign w:val="center"/>
            <w:hideMark/>
          </w:tcPr>
          <w:p w14:paraId="228B9BBB" w14:textId="77777777" w:rsidR="00571ADF" w:rsidRPr="00801BE8" w:rsidRDefault="00571ADF" w:rsidP="00665C7D">
            <w:pPr>
              <w:jc w:val="center"/>
              <w:rPr>
                <w:sz w:val="18"/>
                <w:szCs w:val="18"/>
              </w:rPr>
            </w:pPr>
            <w:r w:rsidRPr="00801BE8">
              <w:rPr>
                <w:sz w:val="18"/>
                <w:szCs w:val="18"/>
              </w:rPr>
              <w:t xml:space="preserve"> 600 </w:t>
            </w:r>
          </w:p>
        </w:tc>
        <w:tc>
          <w:tcPr>
            <w:tcW w:w="1211" w:type="dxa"/>
            <w:shd w:val="clear" w:color="000000" w:fill="FFFFFF"/>
            <w:noWrap/>
            <w:vAlign w:val="center"/>
            <w:hideMark/>
          </w:tcPr>
          <w:p w14:paraId="60E206C2" w14:textId="77777777" w:rsidR="00571ADF" w:rsidRPr="00801BE8" w:rsidRDefault="00571ADF" w:rsidP="00665C7D">
            <w:pPr>
              <w:jc w:val="center"/>
              <w:rPr>
                <w:sz w:val="18"/>
                <w:szCs w:val="18"/>
              </w:rPr>
            </w:pPr>
            <w:r w:rsidRPr="00801BE8">
              <w:rPr>
                <w:sz w:val="18"/>
                <w:szCs w:val="18"/>
              </w:rPr>
              <w:t xml:space="preserve"> 50 </w:t>
            </w:r>
          </w:p>
        </w:tc>
        <w:tc>
          <w:tcPr>
            <w:tcW w:w="3325" w:type="dxa"/>
            <w:shd w:val="clear" w:color="000000" w:fill="FFFFFF"/>
            <w:noWrap/>
            <w:vAlign w:val="center"/>
            <w:hideMark/>
          </w:tcPr>
          <w:p w14:paraId="5A2A38A9"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28DA357D" w14:textId="77777777" w:rsidTr="00665C7D">
        <w:trPr>
          <w:trHeight w:val="220"/>
        </w:trPr>
        <w:tc>
          <w:tcPr>
            <w:tcW w:w="709" w:type="dxa"/>
            <w:vMerge/>
            <w:vAlign w:val="center"/>
            <w:hideMark/>
          </w:tcPr>
          <w:p w14:paraId="63258930" w14:textId="77777777" w:rsidR="00571ADF" w:rsidRPr="00801BE8" w:rsidRDefault="00571ADF" w:rsidP="00665C7D">
            <w:pPr>
              <w:rPr>
                <w:b/>
                <w:bCs/>
                <w:sz w:val="18"/>
                <w:szCs w:val="18"/>
              </w:rPr>
            </w:pPr>
          </w:p>
        </w:tc>
        <w:tc>
          <w:tcPr>
            <w:tcW w:w="709" w:type="dxa"/>
            <w:vMerge/>
            <w:vAlign w:val="center"/>
            <w:hideMark/>
          </w:tcPr>
          <w:p w14:paraId="320CE94E" w14:textId="77777777" w:rsidR="00571ADF" w:rsidRPr="00801BE8" w:rsidRDefault="00571ADF" w:rsidP="00665C7D">
            <w:pPr>
              <w:rPr>
                <w:b/>
                <w:bCs/>
                <w:sz w:val="18"/>
                <w:szCs w:val="18"/>
              </w:rPr>
            </w:pPr>
          </w:p>
        </w:tc>
        <w:tc>
          <w:tcPr>
            <w:tcW w:w="2835" w:type="dxa"/>
            <w:shd w:val="clear" w:color="000000" w:fill="FFFFFF"/>
            <w:vAlign w:val="center"/>
            <w:hideMark/>
          </w:tcPr>
          <w:p w14:paraId="345F1A45" w14:textId="77777777" w:rsidR="00571ADF" w:rsidRPr="00801BE8" w:rsidRDefault="00571ADF" w:rsidP="00665C7D">
            <w:pPr>
              <w:rPr>
                <w:sz w:val="18"/>
                <w:szCs w:val="18"/>
              </w:rPr>
            </w:pPr>
            <w:r w:rsidRPr="00801BE8">
              <w:rPr>
                <w:sz w:val="18"/>
                <w:szCs w:val="18"/>
              </w:rPr>
              <w:t>SAHAKA</w:t>
            </w:r>
          </w:p>
        </w:tc>
        <w:tc>
          <w:tcPr>
            <w:tcW w:w="1057" w:type="dxa"/>
            <w:shd w:val="clear" w:color="000000" w:fill="FFFFFF"/>
            <w:noWrap/>
            <w:vAlign w:val="center"/>
            <w:hideMark/>
          </w:tcPr>
          <w:p w14:paraId="3F7FA71A"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1F3A68B7" w14:textId="77777777" w:rsidR="00571ADF" w:rsidRPr="00801BE8" w:rsidRDefault="00571ADF" w:rsidP="00665C7D">
            <w:pPr>
              <w:jc w:val="center"/>
              <w:rPr>
                <w:sz w:val="18"/>
                <w:szCs w:val="18"/>
              </w:rPr>
            </w:pPr>
            <w:r w:rsidRPr="00801BE8">
              <w:rPr>
                <w:sz w:val="18"/>
                <w:szCs w:val="18"/>
              </w:rPr>
              <w:t xml:space="preserve"> 30 </w:t>
            </w:r>
          </w:p>
        </w:tc>
        <w:tc>
          <w:tcPr>
            <w:tcW w:w="3325" w:type="dxa"/>
            <w:shd w:val="clear" w:color="000000" w:fill="FFFFFF"/>
            <w:noWrap/>
            <w:vAlign w:val="center"/>
            <w:hideMark/>
          </w:tcPr>
          <w:p w14:paraId="1ECFE6E9"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380D44A2" w14:textId="77777777" w:rsidTr="00665C7D">
        <w:trPr>
          <w:trHeight w:val="220"/>
        </w:trPr>
        <w:tc>
          <w:tcPr>
            <w:tcW w:w="709" w:type="dxa"/>
            <w:vMerge/>
            <w:vAlign w:val="center"/>
            <w:hideMark/>
          </w:tcPr>
          <w:p w14:paraId="5642C2C4" w14:textId="77777777" w:rsidR="00571ADF" w:rsidRPr="00801BE8" w:rsidRDefault="00571ADF" w:rsidP="00665C7D">
            <w:pPr>
              <w:rPr>
                <w:b/>
                <w:bCs/>
                <w:sz w:val="18"/>
                <w:szCs w:val="18"/>
              </w:rPr>
            </w:pPr>
          </w:p>
        </w:tc>
        <w:tc>
          <w:tcPr>
            <w:tcW w:w="709" w:type="dxa"/>
            <w:vMerge/>
            <w:vAlign w:val="center"/>
            <w:hideMark/>
          </w:tcPr>
          <w:p w14:paraId="5A36C88C" w14:textId="77777777" w:rsidR="00571ADF" w:rsidRPr="00801BE8" w:rsidRDefault="00571ADF" w:rsidP="00665C7D">
            <w:pPr>
              <w:rPr>
                <w:b/>
                <w:bCs/>
                <w:sz w:val="18"/>
                <w:szCs w:val="18"/>
              </w:rPr>
            </w:pPr>
          </w:p>
        </w:tc>
        <w:tc>
          <w:tcPr>
            <w:tcW w:w="2835" w:type="dxa"/>
            <w:shd w:val="clear" w:color="000000" w:fill="FFFFFF"/>
            <w:vAlign w:val="center"/>
            <w:hideMark/>
          </w:tcPr>
          <w:p w14:paraId="02B8798E" w14:textId="77777777" w:rsidR="00571ADF" w:rsidRPr="00801BE8" w:rsidRDefault="00571ADF" w:rsidP="00665C7D">
            <w:pPr>
              <w:rPr>
                <w:sz w:val="18"/>
                <w:szCs w:val="18"/>
              </w:rPr>
            </w:pPr>
            <w:r w:rsidRPr="00801BE8">
              <w:rPr>
                <w:sz w:val="18"/>
                <w:szCs w:val="18"/>
              </w:rPr>
              <w:t>AMBODILAITRA</w:t>
            </w:r>
          </w:p>
        </w:tc>
        <w:tc>
          <w:tcPr>
            <w:tcW w:w="1057" w:type="dxa"/>
            <w:shd w:val="clear" w:color="000000" w:fill="FFFFFF"/>
            <w:noWrap/>
            <w:vAlign w:val="center"/>
            <w:hideMark/>
          </w:tcPr>
          <w:p w14:paraId="7A1BF621"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1DBE3D04" w14:textId="77777777" w:rsidR="00571ADF" w:rsidRPr="00801BE8" w:rsidRDefault="00571ADF" w:rsidP="00665C7D">
            <w:pPr>
              <w:jc w:val="center"/>
              <w:rPr>
                <w:sz w:val="18"/>
                <w:szCs w:val="18"/>
              </w:rPr>
            </w:pPr>
            <w:r w:rsidRPr="00801BE8">
              <w:rPr>
                <w:sz w:val="18"/>
                <w:szCs w:val="18"/>
              </w:rPr>
              <w:t xml:space="preserve"> 40 </w:t>
            </w:r>
          </w:p>
        </w:tc>
        <w:tc>
          <w:tcPr>
            <w:tcW w:w="3325" w:type="dxa"/>
            <w:shd w:val="clear" w:color="000000" w:fill="FFFFFF"/>
            <w:noWrap/>
            <w:vAlign w:val="center"/>
            <w:hideMark/>
          </w:tcPr>
          <w:p w14:paraId="26377196"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C605D92" w14:textId="77777777" w:rsidTr="00665C7D">
        <w:trPr>
          <w:trHeight w:val="220"/>
        </w:trPr>
        <w:tc>
          <w:tcPr>
            <w:tcW w:w="709" w:type="dxa"/>
            <w:vMerge/>
            <w:vAlign w:val="center"/>
            <w:hideMark/>
          </w:tcPr>
          <w:p w14:paraId="700EDD14" w14:textId="77777777" w:rsidR="00571ADF" w:rsidRPr="00801BE8" w:rsidRDefault="00571ADF" w:rsidP="00665C7D">
            <w:pPr>
              <w:rPr>
                <w:b/>
                <w:bCs/>
                <w:sz w:val="18"/>
                <w:szCs w:val="18"/>
              </w:rPr>
            </w:pPr>
          </w:p>
        </w:tc>
        <w:tc>
          <w:tcPr>
            <w:tcW w:w="709" w:type="dxa"/>
            <w:vMerge/>
            <w:vAlign w:val="center"/>
            <w:hideMark/>
          </w:tcPr>
          <w:p w14:paraId="05444D7E" w14:textId="77777777" w:rsidR="00571ADF" w:rsidRPr="00801BE8" w:rsidRDefault="00571ADF" w:rsidP="00665C7D">
            <w:pPr>
              <w:rPr>
                <w:b/>
                <w:bCs/>
                <w:sz w:val="18"/>
                <w:szCs w:val="18"/>
              </w:rPr>
            </w:pPr>
          </w:p>
        </w:tc>
        <w:tc>
          <w:tcPr>
            <w:tcW w:w="2835" w:type="dxa"/>
            <w:shd w:val="clear" w:color="000000" w:fill="FFFFFF"/>
            <w:vAlign w:val="center"/>
            <w:hideMark/>
          </w:tcPr>
          <w:p w14:paraId="285D8CC1" w14:textId="77777777" w:rsidR="00571ADF" w:rsidRPr="00801BE8" w:rsidRDefault="00571ADF" w:rsidP="00665C7D">
            <w:pPr>
              <w:rPr>
                <w:sz w:val="18"/>
                <w:szCs w:val="18"/>
              </w:rPr>
            </w:pPr>
            <w:r w:rsidRPr="00801BE8">
              <w:rPr>
                <w:sz w:val="18"/>
                <w:szCs w:val="18"/>
              </w:rPr>
              <w:t>AMPASIMBOLA</w:t>
            </w:r>
          </w:p>
        </w:tc>
        <w:tc>
          <w:tcPr>
            <w:tcW w:w="1057" w:type="dxa"/>
            <w:shd w:val="clear" w:color="000000" w:fill="FFFFFF"/>
            <w:noWrap/>
            <w:vAlign w:val="center"/>
            <w:hideMark/>
          </w:tcPr>
          <w:p w14:paraId="27ED8183" w14:textId="77777777" w:rsidR="00571ADF" w:rsidRPr="00801BE8" w:rsidRDefault="00571ADF" w:rsidP="00665C7D">
            <w:pPr>
              <w:jc w:val="center"/>
              <w:rPr>
                <w:sz w:val="18"/>
                <w:szCs w:val="18"/>
              </w:rPr>
            </w:pPr>
            <w:r w:rsidRPr="00801BE8">
              <w:rPr>
                <w:sz w:val="18"/>
                <w:szCs w:val="18"/>
              </w:rPr>
              <w:t xml:space="preserve"> 60 </w:t>
            </w:r>
          </w:p>
        </w:tc>
        <w:tc>
          <w:tcPr>
            <w:tcW w:w="1211" w:type="dxa"/>
            <w:shd w:val="clear" w:color="000000" w:fill="FFFFFF"/>
            <w:noWrap/>
            <w:vAlign w:val="center"/>
            <w:hideMark/>
          </w:tcPr>
          <w:p w14:paraId="5D8E374F" w14:textId="77777777" w:rsidR="00571ADF" w:rsidRPr="00801BE8" w:rsidRDefault="00571ADF" w:rsidP="00665C7D">
            <w:pPr>
              <w:jc w:val="center"/>
              <w:rPr>
                <w:sz w:val="18"/>
                <w:szCs w:val="18"/>
              </w:rPr>
            </w:pPr>
            <w:r w:rsidRPr="00801BE8">
              <w:rPr>
                <w:sz w:val="18"/>
                <w:szCs w:val="18"/>
              </w:rPr>
              <w:t xml:space="preserve"> 30 </w:t>
            </w:r>
          </w:p>
        </w:tc>
        <w:tc>
          <w:tcPr>
            <w:tcW w:w="3325" w:type="dxa"/>
            <w:shd w:val="clear" w:color="000000" w:fill="FFFFFF"/>
            <w:noWrap/>
            <w:vAlign w:val="center"/>
            <w:hideMark/>
          </w:tcPr>
          <w:p w14:paraId="33ECBECC"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4DBC842" w14:textId="77777777" w:rsidTr="00665C7D">
        <w:trPr>
          <w:trHeight w:val="220"/>
        </w:trPr>
        <w:tc>
          <w:tcPr>
            <w:tcW w:w="709" w:type="dxa"/>
            <w:vMerge/>
            <w:vAlign w:val="center"/>
            <w:hideMark/>
          </w:tcPr>
          <w:p w14:paraId="37F26C20" w14:textId="77777777" w:rsidR="00571ADF" w:rsidRPr="00801BE8" w:rsidRDefault="00571ADF" w:rsidP="00665C7D">
            <w:pPr>
              <w:rPr>
                <w:b/>
                <w:bCs/>
                <w:sz w:val="18"/>
                <w:szCs w:val="18"/>
              </w:rPr>
            </w:pPr>
          </w:p>
        </w:tc>
        <w:tc>
          <w:tcPr>
            <w:tcW w:w="709" w:type="dxa"/>
            <w:vMerge/>
            <w:vAlign w:val="center"/>
            <w:hideMark/>
          </w:tcPr>
          <w:p w14:paraId="6A2AE967" w14:textId="77777777" w:rsidR="00571ADF" w:rsidRPr="00801BE8" w:rsidRDefault="00571ADF" w:rsidP="00665C7D">
            <w:pPr>
              <w:rPr>
                <w:b/>
                <w:bCs/>
                <w:sz w:val="18"/>
                <w:szCs w:val="18"/>
              </w:rPr>
            </w:pPr>
          </w:p>
        </w:tc>
        <w:tc>
          <w:tcPr>
            <w:tcW w:w="2835" w:type="dxa"/>
            <w:shd w:val="clear" w:color="000000" w:fill="FFFFFF"/>
            <w:noWrap/>
            <w:vAlign w:val="center"/>
            <w:hideMark/>
          </w:tcPr>
          <w:p w14:paraId="0B491633"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0DE546B9" w14:textId="77777777" w:rsidR="00571ADF" w:rsidRPr="00801BE8" w:rsidRDefault="00571ADF" w:rsidP="00665C7D">
            <w:pPr>
              <w:jc w:val="center"/>
              <w:rPr>
                <w:sz w:val="18"/>
                <w:szCs w:val="18"/>
              </w:rPr>
            </w:pPr>
            <w:r w:rsidRPr="00801BE8">
              <w:rPr>
                <w:sz w:val="18"/>
                <w:szCs w:val="18"/>
              </w:rPr>
              <w:t xml:space="preserve"> 400 </w:t>
            </w:r>
          </w:p>
        </w:tc>
        <w:tc>
          <w:tcPr>
            <w:tcW w:w="1211" w:type="dxa"/>
            <w:shd w:val="clear" w:color="000000" w:fill="FFFFFF"/>
            <w:noWrap/>
            <w:vAlign w:val="center"/>
            <w:hideMark/>
          </w:tcPr>
          <w:p w14:paraId="2FD6D06B" w14:textId="77777777" w:rsidR="00571ADF" w:rsidRPr="00801BE8" w:rsidRDefault="00571ADF" w:rsidP="00665C7D">
            <w:pPr>
              <w:jc w:val="center"/>
              <w:rPr>
                <w:sz w:val="18"/>
                <w:szCs w:val="18"/>
              </w:rPr>
            </w:pPr>
            <w:r w:rsidRPr="00801BE8">
              <w:rPr>
                <w:sz w:val="18"/>
                <w:szCs w:val="18"/>
              </w:rPr>
              <w:t xml:space="preserve"> 50 </w:t>
            </w:r>
          </w:p>
        </w:tc>
        <w:tc>
          <w:tcPr>
            <w:tcW w:w="3325" w:type="dxa"/>
            <w:shd w:val="clear" w:color="000000" w:fill="FFFFFF"/>
            <w:noWrap/>
            <w:vAlign w:val="center"/>
            <w:hideMark/>
          </w:tcPr>
          <w:p w14:paraId="5F066EF6"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4B0396FE" w14:textId="77777777" w:rsidTr="00665C7D">
        <w:trPr>
          <w:trHeight w:val="240"/>
        </w:trPr>
        <w:tc>
          <w:tcPr>
            <w:tcW w:w="709" w:type="dxa"/>
            <w:vMerge/>
            <w:vAlign w:val="center"/>
            <w:hideMark/>
          </w:tcPr>
          <w:p w14:paraId="4E9E4D3D" w14:textId="77777777" w:rsidR="00571ADF" w:rsidRPr="00801BE8" w:rsidRDefault="00571ADF" w:rsidP="00665C7D">
            <w:pPr>
              <w:rPr>
                <w:b/>
                <w:bCs/>
                <w:sz w:val="18"/>
                <w:szCs w:val="18"/>
              </w:rPr>
            </w:pPr>
          </w:p>
        </w:tc>
        <w:tc>
          <w:tcPr>
            <w:tcW w:w="709" w:type="dxa"/>
            <w:vMerge/>
            <w:vAlign w:val="center"/>
            <w:hideMark/>
          </w:tcPr>
          <w:p w14:paraId="2A05FF05" w14:textId="77777777" w:rsidR="00571ADF" w:rsidRPr="00801BE8" w:rsidRDefault="00571ADF" w:rsidP="00665C7D">
            <w:pPr>
              <w:rPr>
                <w:b/>
                <w:bCs/>
                <w:sz w:val="18"/>
                <w:szCs w:val="18"/>
              </w:rPr>
            </w:pPr>
          </w:p>
        </w:tc>
        <w:tc>
          <w:tcPr>
            <w:tcW w:w="2835" w:type="dxa"/>
            <w:shd w:val="clear" w:color="000000" w:fill="D9D9D9"/>
            <w:noWrap/>
            <w:vAlign w:val="center"/>
            <w:hideMark/>
          </w:tcPr>
          <w:p w14:paraId="43151ED6" w14:textId="77777777" w:rsidR="00571ADF" w:rsidRPr="00801BE8" w:rsidRDefault="00571ADF" w:rsidP="00665C7D">
            <w:pPr>
              <w:jc w:val="right"/>
              <w:rPr>
                <w:b/>
                <w:bCs/>
                <w:sz w:val="18"/>
                <w:szCs w:val="18"/>
              </w:rPr>
            </w:pPr>
            <w:r w:rsidRPr="00801BE8">
              <w:rPr>
                <w:b/>
                <w:bCs/>
                <w:sz w:val="18"/>
                <w:szCs w:val="18"/>
              </w:rPr>
              <w:t>TOTAL SOANIERANA IVONGO</w:t>
            </w:r>
          </w:p>
        </w:tc>
        <w:tc>
          <w:tcPr>
            <w:tcW w:w="1057" w:type="dxa"/>
            <w:shd w:val="clear" w:color="000000" w:fill="D9D9D9"/>
            <w:noWrap/>
            <w:vAlign w:val="center"/>
            <w:hideMark/>
          </w:tcPr>
          <w:p w14:paraId="1C4CBE2D" w14:textId="77777777" w:rsidR="00571ADF" w:rsidRPr="00801BE8" w:rsidRDefault="00571ADF" w:rsidP="00665C7D">
            <w:pPr>
              <w:jc w:val="center"/>
              <w:rPr>
                <w:b/>
                <w:bCs/>
                <w:sz w:val="18"/>
                <w:szCs w:val="18"/>
              </w:rPr>
            </w:pPr>
            <w:r w:rsidRPr="00801BE8">
              <w:rPr>
                <w:b/>
                <w:bCs/>
                <w:sz w:val="18"/>
                <w:szCs w:val="18"/>
              </w:rPr>
              <w:t xml:space="preserve"> 2 300 </w:t>
            </w:r>
          </w:p>
        </w:tc>
        <w:tc>
          <w:tcPr>
            <w:tcW w:w="1211" w:type="dxa"/>
            <w:shd w:val="clear" w:color="000000" w:fill="D9D9D9"/>
            <w:noWrap/>
            <w:vAlign w:val="center"/>
            <w:hideMark/>
          </w:tcPr>
          <w:p w14:paraId="4728944C" w14:textId="77777777" w:rsidR="00571ADF" w:rsidRPr="00801BE8" w:rsidRDefault="00571ADF" w:rsidP="00665C7D">
            <w:pPr>
              <w:jc w:val="center"/>
              <w:rPr>
                <w:b/>
                <w:bCs/>
                <w:sz w:val="18"/>
                <w:szCs w:val="18"/>
              </w:rPr>
            </w:pPr>
            <w:r w:rsidRPr="00801BE8">
              <w:rPr>
                <w:b/>
                <w:bCs/>
                <w:sz w:val="18"/>
                <w:szCs w:val="18"/>
              </w:rPr>
              <w:t xml:space="preserve"> 735 </w:t>
            </w:r>
          </w:p>
        </w:tc>
        <w:tc>
          <w:tcPr>
            <w:tcW w:w="3325" w:type="dxa"/>
            <w:shd w:val="clear" w:color="000000" w:fill="FFFFFF"/>
            <w:noWrap/>
            <w:vAlign w:val="center"/>
            <w:hideMark/>
          </w:tcPr>
          <w:p w14:paraId="7ACDFA2D" w14:textId="77777777" w:rsidR="00571ADF" w:rsidRPr="00801BE8" w:rsidRDefault="00571ADF" w:rsidP="00665C7D">
            <w:pPr>
              <w:jc w:val="center"/>
              <w:rPr>
                <w:sz w:val="18"/>
                <w:szCs w:val="18"/>
              </w:rPr>
            </w:pPr>
            <w:r w:rsidRPr="00801BE8">
              <w:rPr>
                <w:sz w:val="18"/>
                <w:szCs w:val="18"/>
              </w:rPr>
              <w:t> </w:t>
            </w:r>
          </w:p>
        </w:tc>
      </w:tr>
      <w:tr w:rsidR="00571ADF" w:rsidRPr="00801BE8" w14:paraId="67205FF2" w14:textId="77777777" w:rsidTr="00665C7D">
        <w:trPr>
          <w:trHeight w:val="220"/>
        </w:trPr>
        <w:tc>
          <w:tcPr>
            <w:tcW w:w="709" w:type="dxa"/>
            <w:vMerge/>
            <w:vAlign w:val="center"/>
            <w:hideMark/>
          </w:tcPr>
          <w:p w14:paraId="63C477D8" w14:textId="77777777" w:rsidR="00571ADF" w:rsidRPr="00801BE8" w:rsidRDefault="00571ADF" w:rsidP="00665C7D">
            <w:pPr>
              <w:rPr>
                <w:b/>
                <w:bCs/>
                <w:sz w:val="18"/>
                <w:szCs w:val="18"/>
              </w:rPr>
            </w:pPr>
          </w:p>
        </w:tc>
        <w:tc>
          <w:tcPr>
            <w:tcW w:w="709" w:type="dxa"/>
            <w:vMerge w:val="restart"/>
            <w:shd w:val="clear" w:color="000000" w:fill="FFFFFF"/>
            <w:vAlign w:val="center"/>
            <w:hideMark/>
          </w:tcPr>
          <w:p w14:paraId="0336970D" w14:textId="77777777" w:rsidR="00571ADF" w:rsidRPr="00801BE8" w:rsidRDefault="00571ADF" w:rsidP="00665C7D">
            <w:pPr>
              <w:jc w:val="center"/>
              <w:rPr>
                <w:b/>
                <w:bCs/>
                <w:sz w:val="18"/>
                <w:szCs w:val="18"/>
              </w:rPr>
            </w:pPr>
            <w:r w:rsidRPr="00801BE8">
              <w:rPr>
                <w:b/>
                <w:bCs/>
                <w:sz w:val="18"/>
                <w:szCs w:val="18"/>
              </w:rPr>
              <w:t>AMBODIAMPANA</w:t>
            </w:r>
          </w:p>
        </w:tc>
        <w:tc>
          <w:tcPr>
            <w:tcW w:w="2835" w:type="dxa"/>
            <w:shd w:val="clear" w:color="000000" w:fill="FFFFFF"/>
            <w:vAlign w:val="center"/>
            <w:hideMark/>
          </w:tcPr>
          <w:p w14:paraId="604D91AE" w14:textId="77777777" w:rsidR="00571ADF" w:rsidRPr="00801BE8" w:rsidRDefault="00571ADF" w:rsidP="00665C7D">
            <w:pPr>
              <w:rPr>
                <w:sz w:val="18"/>
                <w:szCs w:val="18"/>
              </w:rPr>
            </w:pPr>
            <w:r w:rsidRPr="00801BE8">
              <w:rPr>
                <w:sz w:val="18"/>
                <w:szCs w:val="18"/>
              </w:rPr>
              <w:t>DIAVOLAMASO</w:t>
            </w:r>
          </w:p>
        </w:tc>
        <w:tc>
          <w:tcPr>
            <w:tcW w:w="1057" w:type="dxa"/>
            <w:shd w:val="clear" w:color="000000" w:fill="FFFFFF"/>
            <w:noWrap/>
            <w:vAlign w:val="center"/>
            <w:hideMark/>
          </w:tcPr>
          <w:p w14:paraId="1ADAB6C1" w14:textId="77777777" w:rsidR="00571ADF" w:rsidRPr="00801BE8" w:rsidRDefault="00571ADF" w:rsidP="00665C7D">
            <w:pPr>
              <w:jc w:val="center"/>
              <w:rPr>
                <w:sz w:val="18"/>
                <w:szCs w:val="18"/>
              </w:rPr>
            </w:pPr>
            <w:r w:rsidRPr="00801BE8">
              <w:rPr>
                <w:sz w:val="18"/>
                <w:szCs w:val="18"/>
              </w:rPr>
              <w:t xml:space="preserve"> 120 </w:t>
            </w:r>
          </w:p>
        </w:tc>
        <w:tc>
          <w:tcPr>
            <w:tcW w:w="1211" w:type="dxa"/>
            <w:shd w:val="clear" w:color="000000" w:fill="FFFFFF"/>
            <w:noWrap/>
            <w:vAlign w:val="center"/>
            <w:hideMark/>
          </w:tcPr>
          <w:p w14:paraId="53A1BBDD" w14:textId="77777777" w:rsidR="00571ADF" w:rsidRPr="00801BE8" w:rsidRDefault="00571ADF" w:rsidP="00665C7D">
            <w:pPr>
              <w:jc w:val="center"/>
              <w:rPr>
                <w:sz w:val="18"/>
                <w:szCs w:val="18"/>
              </w:rPr>
            </w:pPr>
            <w:r w:rsidRPr="00801BE8">
              <w:rPr>
                <w:sz w:val="18"/>
                <w:szCs w:val="18"/>
              </w:rPr>
              <w:t xml:space="preserve"> 40 </w:t>
            </w:r>
          </w:p>
        </w:tc>
        <w:tc>
          <w:tcPr>
            <w:tcW w:w="3325" w:type="dxa"/>
            <w:shd w:val="clear" w:color="000000" w:fill="FFFFFF"/>
            <w:noWrap/>
            <w:vAlign w:val="center"/>
            <w:hideMark/>
          </w:tcPr>
          <w:p w14:paraId="7EB0FE80"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3FD0B0C8" w14:textId="77777777" w:rsidTr="00665C7D">
        <w:trPr>
          <w:trHeight w:val="220"/>
        </w:trPr>
        <w:tc>
          <w:tcPr>
            <w:tcW w:w="709" w:type="dxa"/>
            <w:vMerge/>
            <w:vAlign w:val="center"/>
            <w:hideMark/>
          </w:tcPr>
          <w:p w14:paraId="600DB309" w14:textId="77777777" w:rsidR="00571ADF" w:rsidRPr="00801BE8" w:rsidRDefault="00571ADF" w:rsidP="00665C7D">
            <w:pPr>
              <w:rPr>
                <w:b/>
                <w:bCs/>
                <w:sz w:val="18"/>
                <w:szCs w:val="18"/>
              </w:rPr>
            </w:pPr>
          </w:p>
        </w:tc>
        <w:tc>
          <w:tcPr>
            <w:tcW w:w="709" w:type="dxa"/>
            <w:vMerge/>
            <w:vAlign w:val="center"/>
            <w:hideMark/>
          </w:tcPr>
          <w:p w14:paraId="089A3E3C" w14:textId="77777777" w:rsidR="00571ADF" w:rsidRPr="00801BE8" w:rsidRDefault="00571ADF" w:rsidP="00665C7D">
            <w:pPr>
              <w:rPr>
                <w:b/>
                <w:bCs/>
                <w:sz w:val="18"/>
                <w:szCs w:val="18"/>
              </w:rPr>
            </w:pPr>
          </w:p>
        </w:tc>
        <w:tc>
          <w:tcPr>
            <w:tcW w:w="2835" w:type="dxa"/>
            <w:shd w:val="clear" w:color="000000" w:fill="FFFFFF"/>
            <w:vAlign w:val="center"/>
            <w:hideMark/>
          </w:tcPr>
          <w:p w14:paraId="20522EBC" w14:textId="77777777" w:rsidR="00571ADF" w:rsidRPr="00801BE8" w:rsidRDefault="00571ADF" w:rsidP="00665C7D">
            <w:pPr>
              <w:rPr>
                <w:sz w:val="18"/>
                <w:szCs w:val="18"/>
              </w:rPr>
            </w:pPr>
            <w:r w:rsidRPr="00801BE8">
              <w:rPr>
                <w:sz w:val="18"/>
                <w:szCs w:val="18"/>
              </w:rPr>
              <w:t>SAHAVOLO</w:t>
            </w:r>
          </w:p>
        </w:tc>
        <w:tc>
          <w:tcPr>
            <w:tcW w:w="1057" w:type="dxa"/>
            <w:shd w:val="clear" w:color="000000" w:fill="FFFFFF"/>
            <w:noWrap/>
            <w:vAlign w:val="center"/>
            <w:hideMark/>
          </w:tcPr>
          <w:p w14:paraId="0BD798D9"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690F794C"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11AD48DB"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A03EC4D" w14:textId="77777777" w:rsidTr="00665C7D">
        <w:trPr>
          <w:trHeight w:val="220"/>
        </w:trPr>
        <w:tc>
          <w:tcPr>
            <w:tcW w:w="709" w:type="dxa"/>
            <w:vMerge/>
            <w:vAlign w:val="center"/>
            <w:hideMark/>
          </w:tcPr>
          <w:p w14:paraId="441ABD7A" w14:textId="77777777" w:rsidR="00571ADF" w:rsidRPr="00801BE8" w:rsidRDefault="00571ADF" w:rsidP="00665C7D">
            <w:pPr>
              <w:rPr>
                <w:b/>
                <w:bCs/>
                <w:sz w:val="18"/>
                <w:szCs w:val="18"/>
              </w:rPr>
            </w:pPr>
          </w:p>
        </w:tc>
        <w:tc>
          <w:tcPr>
            <w:tcW w:w="709" w:type="dxa"/>
            <w:vMerge/>
            <w:vAlign w:val="center"/>
            <w:hideMark/>
          </w:tcPr>
          <w:p w14:paraId="50E3BC79" w14:textId="77777777" w:rsidR="00571ADF" w:rsidRPr="00801BE8" w:rsidRDefault="00571ADF" w:rsidP="00665C7D">
            <w:pPr>
              <w:rPr>
                <w:b/>
                <w:bCs/>
                <w:sz w:val="18"/>
                <w:szCs w:val="18"/>
              </w:rPr>
            </w:pPr>
          </w:p>
        </w:tc>
        <w:tc>
          <w:tcPr>
            <w:tcW w:w="2835" w:type="dxa"/>
            <w:shd w:val="clear" w:color="000000" w:fill="FFFFFF"/>
            <w:vAlign w:val="center"/>
            <w:hideMark/>
          </w:tcPr>
          <w:p w14:paraId="4BC24EEA" w14:textId="77777777" w:rsidR="00571ADF" w:rsidRPr="00801BE8" w:rsidRDefault="00571ADF" w:rsidP="00665C7D">
            <w:pPr>
              <w:rPr>
                <w:sz w:val="18"/>
                <w:szCs w:val="18"/>
              </w:rPr>
            </w:pPr>
            <w:r w:rsidRPr="00801BE8">
              <w:rPr>
                <w:sz w:val="18"/>
                <w:szCs w:val="18"/>
              </w:rPr>
              <w:t>AMBODIBONARA</w:t>
            </w:r>
          </w:p>
        </w:tc>
        <w:tc>
          <w:tcPr>
            <w:tcW w:w="1057" w:type="dxa"/>
            <w:shd w:val="clear" w:color="000000" w:fill="FFFFFF"/>
            <w:noWrap/>
            <w:vAlign w:val="center"/>
            <w:hideMark/>
          </w:tcPr>
          <w:p w14:paraId="785A427E" w14:textId="77777777" w:rsidR="00571ADF" w:rsidRPr="00801BE8" w:rsidRDefault="00571ADF" w:rsidP="00665C7D">
            <w:pPr>
              <w:jc w:val="center"/>
              <w:rPr>
                <w:sz w:val="18"/>
                <w:szCs w:val="18"/>
              </w:rPr>
            </w:pPr>
            <w:r w:rsidRPr="00801BE8">
              <w:rPr>
                <w:sz w:val="18"/>
                <w:szCs w:val="18"/>
              </w:rPr>
              <w:t xml:space="preserve"> 180 </w:t>
            </w:r>
          </w:p>
        </w:tc>
        <w:tc>
          <w:tcPr>
            <w:tcW w:w="1211" w:type="dxa"/>
            <w:shd w:val="clear" w:color="000000" w:fill="FFFFFF"/>
            <w:noWrap/>
            <w:vAlign w:val="center"/>
            <w:hideMark/>
          </w:tcPr>
          <w:p w14:paraId="39B5D3A9" w14:textId="77777777" w:rsidR="00571ADF" w:rsidRPr="00801BE8" w:rsidRDefault="00571ADF" w:rsidP="00665C7D">
            <w:pPr>
              <w:jc w:val="center"/>
              <w:rPr>
                <w:sz w:val="18"/>
                <w:szCs w:val="18"/>
              </w:rPr>
            </w:pPr>
            <w:r w:rsidRPr="00801BE8">
              <w:rPr>
                <w:sz w:val="18"/>
                <w:szCs w:val="18"/>
              </w:rPr>
              <w:t xml:space="preserve"> 50 </w:t>
            </w:r>
          </w:p>
        </w:tc>
        <w:tc>
          <w:tcPr>
            <w:tcW w:w="3325" w:type="dxa"/>
            <w:shd w:val="clear" w:color="000000" w:fill="FFFFFF"/>
            <w:noWrap/>
            <w:vAlign w:val="center"/>
            <w:hideMark/>
          </w:tcPr>
          <w:p w14:paraId="0F85C5DA"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550A3F11" w14:textId="77777777" w:rsidTr="00665C7D">
        <w:trPr>
          <w:trHeight w:val="220"/>
        </w:trPr>
        <w:tc>
          <w:tcPr>
            <w:tcW w:w="709" w:type="dxa"/>
            <w:vMerge/>
            <w:vAlign w:val="center"/>
            <w:hideMark/>
          </w:tcPr>
          <w:p w14:paraId="238D10FA" w14:textId="77777777" w:rsidR="00571ADF" w:rsidRPr="00801BE8" w:rsidRDefault="00571ADF" w:rsidP="00665C7D">
            <w:pPr>
              <w:rPr>
                <w:b/>
                <w:bCs/>
                <w:sz w:val="18"/>
                <w:szCs w:val="18"/>
              </w:rPr>
            </w:pPr>
          </w:p>
        </w:tc>
        <w:tc>
          <w:tcPr>
            <w:tcW w:w="709" w:type="dxa"/>
            <w:vMerge/>
            <w:vAlign w:val="center"/>
            <w:hideMark/>
          </w:tcPr>
          <w:p w14:paraId="75D119D7" w14:textId="77777777" w:rsidR="00571ADF" w:rsidRPr="00801BE8" w:rsidRDefault="00571ADF" w:rsidP="00665C7D">
            <w:pPr>
              <w:rPr>
                <w:b/>
                <w:bCs/>
                <w:sz w:val="18"/>
                <w:szCs w:val="18"/>
              </w:rPr>
            </w:pPr>
          </w:p>
        </w:tc>
        <w:tc>
          <w:tcPr>
            <w:tcW w:w="2835" w:type="dxa"/>
            <w:shd w:val="clear" w:color="000000" w:fill="FFFFFF"/>
            <w:vAlign w:val="center"/>
            <w:hideMark/>
          </w:tcPr>
          <w:p w14:paraId="71D930D5" w14:textId="77777777" w:rsidR="00571ADF" w:rsidRPr="00801BE8" w:rsidRDefault="00571ADF" w:rsidP="00665C7D">
            <w:pPr>
              <w:rPr>
                <w:sz w:val="18"/>
                <w:szCs w:val="18"/>
              </w:rPr>
            </w:pPr>
            <w:r w:rsidRPr="00801BE8">
              <w:rPr>
                <w:sz w:val="18"/>
                <w:szCs w:val="18"/>
              </w:rPr>
              <w:t>AMBATONANDROKA</w:t>
            </w:r>
          </w:p>
        </w:tc>
        <w:tc>
          <w:tcPr>
            <w:tcW w:w="1057" w:type="dxa"/>
            <w:shd w:val="clear" w:color="000000" w:fill="FFFFFF"/>
            <w:noWrap/>
            <w:vAlign w:val="center"/>
            <w:hideMark/>
          </w:tcPr>
          <w:p w14:paraId="34335297" w14:textId="77777777" w:rsidR="00571ADF" w:rsidRPr="00801BE8" w:rsidRDefault="00571ADF" w:rsidP="00665C7D">
            <w:pPr>
              <w:jc w:val="center"/>
              <w:rPr>
                <w:sz w:val="18"/>
                <w:szCs w:val="18"/>
              </w:rPr>
            </w:pPr>
            <w:r w:rsidRPr="00801BE8">
              <w:rPr>
                <w:sz w:val="18"/>
                <w:szCs w:val="18"/>
              </w:rPr>
              <w:t xml:space="preserve"> 60 </w:t>
            </w:r>
          </w:p>
        </w:tc>
        <w:tc>
          <w:tcPr>
            <w:tcW w:w="1211" w:type="dxa"/>
            <w:shd w:val="clear" w:color="000000" w:fill="FFFFFF"/>
            <w:noWrap/>
            <w:vAlign w:val="center"/>
            <w:hideMark/>
          </w:tcPr>
          <w:p w14:paraId="2FF44465" w14:textId="77777777" w:rsidR="00571ADF" w:rsidRPr="00801BE8" w:rsidRDefault="00571ADF" w:rsidP="00665C7D">
            <w:pPr>
              <w:jc w:val="center"/>
              <w:rPr>
                <w:sz w:val="18"/>
                <w:szCs w:val="18"/>
              </w:rPr>
            </w:pPr>
            <w:r w:rsidRPr="00801BE8">
              <w:rPr>
                <w:sz w:val="18"/>
                <w:szCs w:val="18"/>
              </w:rPr>
              <w:t xml:space="preserve"> 25 </w:t>
            </w:r>
          </w:p>
        </w:tc>
        <w:tc>
          <w:tcPr>
            <w:tcW w:w="3325" w:type="dxa"/>
            <w:shd w:val="clear" w:color="000000" w:fill="FFFFFF"/>
            <w:noWrap/>
            <w:vAlign w:val="center"/>
            <w:hideMark/>
          </w:tcPr>
          <w:p w14:paraId="48F0B2DA"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2CE45DB1" w14:textId="77777777" w:rsidTr="00665C7D">
        <w:trPr>
          <w:trHeight w:val="220"/>
        </w:trPr>
        <w:tc>
          <w:tcPr>
            <w:tcW w:w="709" w:type="dxa"/>
            <w:vMerge/>
            <w:vAlign w:val="center"/>
            <w:hideMark/>
          </w:tcPr>
          <w:p w14:paraId="05226245" w14:textId="77777777" w:rsidR="00571ADF" w:rsidRPr="00801BE8" w:rsidRDefault="00571ADF" w:rsidP="00665C7D">
            <w:pPr>
              <w:rPr>
                <w:b/>
                <w:bCs/>
                <w:sz w:val="18"/>
                <w:szCs w:val="18"/>
              </w:rPr>
            </w:pPr>
          </w:p>
        </w:tc>
        <w:tc>
          <w:tcPr>
            <w:tcW w:w="709" w:type="dxa"/>
            <w:vMerge/>
            <w:vAlign w:val="center"/>
            <w:hideMark/>
          </w:tcPr>
          <w:p w14:paraId="1320A48C" w14:textId="77777777" w:rsidR="00571ADF" w:rsidRPr="00801BE8" w:rsidRDefault="00571ADF" w:rsidP="00665C7D">
            <w:pPr>
              <w:rPr>
                <w:b/>
                <w:bCs/>
                <w:sz w:val="18"/>
                <w:szCs w:val="18"/>
              </w:rPr>
            </w:pPr>
          </w:p>
        </w:tc>
        <w:tc>
          <w:tcPr>
            <w:tcW w:w="2835" w:type="dxa"/>
            <w:shd w:val="clear" w:color="000000" w:fill="FFFFFF"/>
            <w:vAlign w:val="center"/>
            <w:hideMark/>
          </w:tcPr>
          <w:p w14:paraId="66553A2A" w14:textId="77777777" w:rsidR="00571ADF" w:rsidRPr="00801BE8" w:rsidRDefault="00571ADF" w:rsidP="00665C7D">
            <w:pPr>
              <w:rPr>
                <w:sz w:val="18"/>
                <w:szCs w:val="18"/>
              </w:rPr>
            </w:pPr>
            <w:r w:rsidRPr="00801BE8">
              <w:rPr>
                <w:sz w:val="18"/>
                <w:szCs w:val="18"/>
              </w:rPr>
              <w:t>VOHITSOMANGA</w:t>
            </w:r>
          </w:p>
        </w:tc>
        <w:tc>
          <w:tcPr>
            <w:tcW w:w="1057" w:type="dxa"/>
            <w:shd w:val="clear" w:color="000000" w:fill="FFFFFF"/>
            <w:noWrap/>
            <w:vAlign w:val="center"/>
            <w:hideMark/>
          </w:tcPr>
          <w:p w14:paraId="6EA55D02" w14:textId="77777777" w:rsidR="00571ADF" w:rsidRPr="00801BE8" w:rsidRDefault="00571ADF" w:rsidP="00665C7D">
            <w:pPr>
              <w:jc w:val="center"/>
              <w:rPr>
                <w:sz w:val="18"/>
                <w:szCs w:val="18"/>
              </w:rPr>
            </w:pPr>
            <w:r w:rsidRPr="00801BE8">
              <w:rPr>
                <w:sz w:val="18"/>
                <w:szCs w:val="18"/>
              </w:rPr>
              <w:t xml:space="preserve"> 70 </w:t>
            </w:r>
          </w:p>
        </w:tc>
        <w:tc>
          <w:tcPr>
            <w:tcW w:w="1211" w:type="dxa"/>
            <w:shd w:val="clear" w:color="000000" w:fill="FFFFFF"/>
            <w:noWrap/>
            <w:vAlign w:val="center"/>
            <w:hideMark/>
          </w:tcPr>
          <w:p w14:paraId="58EE0A50" w14:textId="77777777" w:rsidR="00571ADF" w:rsidRPr="00801BE8" w:rsidRDefault="00571ADF" w:rsidP="00665C7D">
            <w:pPr>
              <w:jc w:val="center"/>
              <w:rPr>
                <w:sz w:val="18"/>
                <w:szCs w:val="18"/>
              </w:rPr>
            </w:pPr>
            <w:r w:rsidRPr="00801BE8">
              <w:rPr>
                <w:sz w:val="18"/>
                <w:szCs w:val="18"/>
              </w:rPr>
              <w:t xml:space="preserve"> 5 </w:t>
            </w:r>
          </w:p>
        </w:tc>
        <w:tc>
          <w:tcPr>
            <w:tcW w:w="3325" w:type="dxa"/>
            <w:shd w:val="clear" w:color="000000" w:fill="FFFFFF"/>
            <w:noWrap/>
            <w:vAlign w:val="center"/>
            <w:hideMark/>
          </w:tcPr>
          <w:p w14:paraId="3F0E912E"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23098C33" w14:textId="77777777" w:rsidTr="00665C7D">
        <w:trPr>
          <w:trHeight w:val="220"/>
        </w:trPr>
        <w:tc>
          <w:tcPr>
            <w:tcW w:w="709" w:type="dxa"/>
            <w:vMerge/>
            <w:vAlign w:val="center"/>
            <w:hideMark/>
          </w:tcPr>
          <w:p w14:paraId="4FEB09D2" w14:textId="77777777" w:rsidR="00571ADF" w:rsidRPr="00801BE8" w:rsidRDefault="00571ADF" w:rsidP="00665C7D">
            <w:pPr>
              <w:rPr>
                <w:b/>
                <w:bCs/>
                <w:sz w:val="18"/>
                <w:szCs w:val="18"/>
              </w:rPr>
            </w:pPr>
          </w:p>
        </w:tc>
        <w:tc>
          <w:tcPr>
            <w:tcW w:w="709" w:type="dxa"/>
            <w:vMerge/>
            <w:vAlign w:val="center"/>
            <w:hideMark/>
          </w:tcPr>
          <w:p w14:paraId="06E491D0" w14:textId="77777777" w:rsidR="00571ADF" w:rsidRPr="00801BE8" w:rsidRDefault="00571ADF" w:rsidP="00665C7D">
            <w:pPr>
              <w:rPr>
                <w:b/>
                <w:bCs/>
                <w:sz w:val="18"/>
                <w:szCs w:val="18"/>
              </w:rPr>
            </w:pPr>
          </w:p>
        </w:tc>
        <w:tc>
          <w:tcPr>
            <w:tcW w:w="2835" w:type="dxa"/>
            <w:shd w:val="clear" w:color="000000" w:fill="FFFFFF"/>
            <w:vAlign w:val="center"/>
            <w:hideMark/>
          </w:tcPr>
          <w:p w14:paraId="09BA87D9" w14:textId="77777777" w:rsidR="00571ADF" w:rsidRPr="00801BE8" w:rsidRDefault="00571ADF" w:rsidP="00665C7D">
            <w:pPr>
              <w:rPr>
                <w:sz w:val="18"/>
                <w:szCs w:val="18"/>
              </w:rPr>
            </w:pPr>
            <w:r w:rsidRPr="00801BE8">
              <w:rPr>
                <w:sz w:val="18"/>
                <w:szCs w:val="18"/>
              </w:rPr>
              <w:t>ANATARAVODIHAZO</w:t>
            </w:r>
          </w:p>
        </w:tc>
        <w:tc>
          <w:tcPr>
            <w:tcW w:w="1057" w:type="dxa"/>
            <w:shd w:val="clear" w:color="000000" w:fill="FFFFFF"/>
            <w:noWrap/>
            <w:vAlign w:val="center"/>
            <w:hideMark/>
          </w:tcPr>
          <w:p w14:paraId="53FA348C"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40BEB8D9" w14:textId="77777777" w:rsidR="00571ADF" w:rsidRPr="00801BE8" w:rsidRDefault="00571ADF" w:rsidP="00665C7D">
            <w:pPr>
              <w:jc w:val="center"/>
              <w:rPr>
                <w:sz w:val="18"/>
                <w:szCs w:val="18"/>
              </w:rPr>
            </w:pPr>
            <w:r w:rsidRPr="00801BE8">
              <w:rPr>
                <w:sz w:val="18"/>
                <w:szCs w:val="18"/>
              </w:rPr>
              <w:t xml:space="preserve"> 15 </w:t>
            </w:r>
          </w:p>
        </w:tc>
        <w:tc>
          <w:tcPr>
            <w:tcW w:w="3325" w:type="dxa"/>
            <w:shd w:val="clear" w:color="000000" w:fill="FFFFFF"/>
            <w:noWrap/>
            <w:vAlign w:val="center"/>
            <w:hideMark/>
          </w:tcPr>
          <w:p w14:paraId="6FC63C70"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FF27563" w14:textId="77777777" w:rsidTr="00665C7D">
        <w:trPr>
          <w:trHeight w:val="220"/>
        </w:trPr>
        <w:tc>
          <w:tcPr>
            <w:tcW w:w="709" w:type="dxa"/>
            <w:vMerge/>
            <w:vAlign w:val="center"/>
            <w:hideMark/>
          </w:tcPr>
          <w:p w14:paraId="40544F94" w14:textId="77777777" w:rsidR="00571ADF" w:rsidRPr="00801BE8" w:rsidRDefault="00571ADF" w:rsidP="00665C7D">
            <w:pPr>
              <w:rPr>
                <w:b/>
                <w:bCs/>
                <w:sz w:val="18"/>
                <w:szCs w:val="18"/>
              </w:rPr>
            </w:pPr>
          </w:p>
        </w:tc>
        <w:tc>
          <w:tcPr>
            <w:tcW w:w="709" w:type="dxa"/>
            <w:vMerge/>
            <w:vAlign w:val="center"/>
            <w:hideMark/>
          </w:tcPr>
          <w:p w14:paraId="7D7DAC71" w14:textId="77777777" w:rsidR="00571ADF" w:rsidRPr="00801BE8" w:rsidRDefault="00571ADF" w:rsidP="00665C7D">
            <w:pPr>
              <w:rPr>
                <w:b/>
                <w:bCs/>
                <w:sz w:val="18"/>
                <w:szCs w:val="18"/>
              </w:rPr>
            </w:pPr>
          </w:p>
        </w:tc>
        <w:tc>
          <w:tcPr>
            <w:tcW w:w="2835" w:type="dxa"/>
            <w:shd w:val="clear" w:color="000000" w:fill="FFFFFF"/>
            <w:vAlign w:val="center"/>
            <w:hideMark/>
          </w:tcPr>
          <w:p w14:paraId="594D566C" w14:textId="77777777" w:rsidR="00571ADF" w:rsidRPr="00801BE8" w:rsidRDefault="00571ADF" w:rsidP="00665C7D">
            <w:pPr>
              <w:rPr>
                <w:sz w:val="18"/>
                <w:szCs w:val="18"/>
              </w:rPr>
            </w:pPr>
            <w:r w:rsidRPr="00801BE8">
              <w:rPr>
                <w:sz w:val="18"/>
                <w:szCs w:val="18"/>
              </w:rPr>
              <w:t>SAHAFOSA</w:t>
            </w:r>
          </w:p>
        </w:tc>
        <w:tc>
          <w:tcPr>
            <w:tcW w:w="1057" w:type="dxa"/>
            <w:shd w:val="clear" w:color="000000" w:fill="FFFFFF"/>
            <w:noWrap/>
            <w:vAlign w:val="center"/>
            <w:hideMark/>
          </w:tcPr>
          <w:p w14:paraId="06F95251"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25D7A22D"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5C756D64"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B02F1D5" w14:textId="77777777" w:rsidTr="00665C7D">
        <w:trPr>
          <w:trHeight w:val="220"/>
        </w:trPr>
        <w:tc>
          <w:tcPr>
            <w:tcW w:w="709" w:type="dxa"/>
            <w:vMerge/>
            <w:vAlign w:val="center"/>
            <w:hideMark/>
          </w:tcPr>
          <w:p w14:paraId="338E2B8F" w14:textId="77777777" w:rsidR="00571ADF" w:rsidRPr="00801BE8" w:rsidRDefault="00571ADF" w:rsidP="00665C7D">
            <w:pPr>
              <w:rPr>
                <w:b/>
                <w:bCs/>
                <w:sz w:val="18"/>
                <w:szCs w:val="18"/>
              </w:rPr>
            </w:pPr>
          </w:p>
        </w:tc>
        <w:tc>
          <w:tcPr>
            <w:tcW w:w="709" w:type="dxa"/>
            <w:vMerge/>
            <w:vAlign w:val="center"/>
            <w:hideMark/>
          </w:tcPr>
          <w:p w14:paraId="7029E98F" w14:textId="77777777" w:rsidR="00571ADF" w:rsidRPr="00801BE8" w:rsidRDefault="00571ADF" w:rsidP="00665C7D">
            <w:pPr>
              <w:rPr>
                <w:b/>
                <w:bCs/>
                <w:sz w:val="18"/>
                <w:szCs w:val="18"/>
              </w:rPr>
            </w:pPr>
          </w:p>
        </w:tc>
        <w:tc>
          <w:tcPr>
            <w:tcW w:w="2835" w:type="dxa"/>
            <w:shd w:val="clear" w:color="000000" w:fill="FFFFFF"/>
            <w:vAlign w:val="center"/>
            <w:hideMark/>
          </w:tcPr>
          <w:p w14:paraId="12F20046" w14:textId="77777777" w:rsidR="00571ADF" w:rsidRPr="00801BE8" w:rsidRDefault="00571ADF" w:rsidP="00665C7D">
            <w:pPr>
              <w:rPr>
                <w:sz w:val="18"/>
                <w:szCs w:val="18"/>
              </w:rPr>
            </w:pPr>
            <w:r w:rsidRPr="00801BE8">
              <w:rPr>
                <w:sz w:val="18"/>
                <w:szCs w:val="18"/>
              </w:rPr>
              <w:t>SAHONDRONA</w:t>
            </w:r>
          </w:p>
        </w:tc>
        <w:tc>
          <w:tcPr>
            <w:tcW w:w="1057" w:type="dxa"/>
            <w:shd w:val="clear" w:color="000000" w:fill="FFFFFF"/>
            <w:noWrap/>
            <w:vAlign w:val="center"/>
            <w:hideMark/>
          </w:tcPr>
          <w:p w14:paraId="69013181"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6DD504EA" w14:textId="77777777" w:rsidR="00571ADF" w:rsidRPr="00801BE8" w:rsidRDefault="00571ADF" w:rsidP="00665C7D">
            <w:pPr>
              <w:jc w:val="center"/>
              <w:rPr>
                <w:sz w:val="18"/>
                <w:szCs w:val="18"/>
              </w:rPr>
            </w:pPr>
            <w:r w:rsidRPr="00801BE8">
              <w:rPr>
                <w:sz w:val="18"/>
                <w:szCs w:val="18"/>
              </w:rPr>
              <w:t xml:space="preserve"> 20 </w:t>
            </w:r>
          </w:p>
        </w:tc>
        <w:tc>
          <w:tcPr>
            <w:tcW w:w="3325" w:type="dxa"/>
            <w:shd w:val="clear" w:color="000000" w:fill="FFFFFF"/>
            <w:noWrap/>
            <w:vAlign w:val="center"/>
            <w:hideMark/>
          </w:tcPr>
          <w:p w14:paraId="202A8A28"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75F706F6" w14:textId="77777777" w:rsidTr="00665C7D">
        <w:trPr>
          <w:trHeight w:val="220"/>
        </w:trPr>
        <w:tc>
          <w:tcPr>
            <w:tcW w:w="709" w:type="dxa"/>
            <w:vMerge/>
            <w:vAlign w:val="center"/>
            <w:hideMark/>
          </w:tcPr>
          <w:p w14:paraId="5B042EED" w14:textId="77777777" w:rsidR="00571ADF" w:rsidRPr="00801BE8" w:rsidRDefault="00571ADF" w:rsidP="00665C7D">
            <w:pPr>
              <w:rPr>
                <w:b/>
                <w:bCs/>
                <w:sz w:val="18"/>
                <w:szCs w:val="18"/>
              </w:rPr>
            </w:pPr>
          </w:p>
        </w:tc>
        <w:tc>
          <w:tcPr>
            <w:tcW w:w="709" w:type="dxa"/>
            <w:vMerge/>
            <w:vAlign w:val="center"/>
            <w:hideMark/>
          </w:tcPr>
          <w:p w14:paraId="4A891CEE" w14:textId="77777777" w:rsidR="00571ADF" w:rsidRPr="00801BE8" w:rsidRDefault="00571ADF" w:rsidP="00665C7D">
            <w:pPr>
              <w:rPr>
                <w:b/>
                <w:bCs/>
                <w:sz w:val="18"/>
                <w:szCs w:val="18"/>
              </w:rPr>
            </w:pPr>
          </w:p>
        </w:tc>
        <w:tc>
          <w:tcPr>
            <w:tcW w:w="2835" w:type="dxa"/>
            <w:shd w:val="clear" w:color="000000" w:fill="FFFFFF"/>
            <w:noWrap/>
            <w:vAlign w:val="center"/>
            <w:hideMark/>
          </w:tcPr>
          <w:p w14:paraId="0927A058"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503F0731" w14:textId="77777777" w:rsidR="00571ADF" w:rsidRPr="00801BE8" w:rsidRDefault="00571ADF" w:rsidP="00665C7D">
            <w:pPr>
              <w:jc w:val="center"/>
              <w:rPr>
                <w:sz w:val="18"/>
                <w:szCs w:val="18"/>
              </w:rPr>
            </w:pPr>
            <w:r w:rsidRPr="00801BE8">
              <w:rPr>
                <w:sz w:val="18"/>
                <w:szCs w:val="18"/>
              </w:rPr>
              <w:t xml:space="preserve"> 250 </w:t>
            </w:r>
          </w:p>
        </w:tc>
        <w:tc>
          <w:tcPr>
            <w:tcW w:w="1211" w:type="dxa"/>
            <w:shd w:val="clear" w:color="000000" w:fill="FFFFFF"/>
            <w:noWrap/>
            <w:vAlign w:val="center"/>
            <w:hideMark/>
          </w:tcPr>
          <w:p w14:paraId="1D03B79F" w14:textId="77777777" w:rsidR="00571ADF" w:rsidRPr="00801BE8" w:rsidRDefault="00571ADF" w:rsidP="00665C7D">
            <w:pPr>
              <w:jc w:val="center"/>
              <w:rPr>
                <w:sz w:val="18"/>
                <w:szCs w:val="18"/>
              </w:rPr>
            </w:pPr>
            <w:r w:rsidRPr="00801BE8">
              <w:rPr>
                <w:sz w:val="18"/>
                <w:szCs w:val="18"/>
              </w:rPr>
              <w:t xml:space="preserve"> 60 </w:t>
            </w:r>
          </w:p>
        </w:tc>
        <w:tc>
          <w:tcPr>
            <w:tcW w:w="3325" w:type="dxa"/>
            <w:shd w:val="clear" w:color="000000" w:fill="FFFFFF"/>
            <w:noWrap/>
            <w:vAlign w:val="center"/>
            <w:hideMark/>
          </w:tcPr>
          <w:p w14:paraId="32A819EA"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0E44F8D" w14:textId="77777777" w:rsidTr="00665C7D">
        <w:trPr>
          <w:trHeight w:val="240"/>
        </w:trPr>
        <w:tc>
          <w:tcPr>
            <w:tcW w:w="709" w:type="dxa"/>
            <w:vMerge/>
            <w:vAlign w:val="center"/>
            <w:hideMark/>
          </w:tcPr>
          <w:p w14:paraId="20D30D38" w14:textId="77777777" w:rsidR="00571ADF" w:rsidRPr="00801BE8" w:rsidRDefault="00571ADF" w:rsidP="00665C7D">
            <w:pPr>
              <w:rPr>
                <w:b/>
                <w:bCs/>
                <w:sz w:val="18"/>
                <w:szCs w:val="18"/>
              </w:rPr>
            </w:pPr>
          </w:p>
        </w:tc>
        <w:tc>
          <w:tcPr>
            <w:tcW w:w="709" w:type="dxa"/>
            <w:vMerge/>
            <w:vAlign w:val="center"/>
            <w:hideMark/>
          </w:tcPr>
          <w:p w14:paraId="5BAEEEF0" w14:textId="77777777" w:rsidR="00571ADF" w:rsidRPr="00801BE8" w:rsidRDefault="00571ADF" w:rsidP="00665C7D">
            <w:pPr>
              <w:rPr>
                <w:b/>
                <w:bCs/>
                <w:sz w:val="18"/>
                <w:szCs w:val="18"/>
              </w:rPr>
            </w:pPr>
          </w:p>
        </w:tc>
        <w:tc>
          <w:tcPr>
            <w:tcW w:w="2835" w:type="dxa"/>
            <w:shd w:val="clear" w:color="000000" w:fill="D9D9D9"/>
            <w:noWrap/>
            <w:vAlign w:val="center"/>
            <w:hideMark/>
          </w:tcPr>
          <w:p w14:paraId="611165F8" w14:textId="77777777" w:rsidR="00571ADF" w:rsidRPr="00801BE8" w:rsidRDefault="00571ADF" w:rsidP="00665C7D">
            <w:pPr>
              <w:jc w:val="right"/>
              <w:rPr>
                <w:b/>
                <w:bCs/>
                <w:sz w:val="18"/>
                <w:szCs w:val="18"/>
              </w:rPr>
            </w:pPr>
            <w:r w:rsidRPr="00801BE8">
              <w:rPr>
                <w:b/>
                <w:bCs/>
                <w:sz w:val="18"/>
                <w:szCs w:val="18"/>
              </w:rPr>
              <w:t>TOTAL AMBODIAMPANA</w:t>
            </w:r>
          </w:p>
        </w:tc>
        <w:tc>
          <w:tcPr>
            <w:tcW w:w="1057" w:type="dxa"/>
            <w:shd w:val="clear" w:color="000000" w:fill="D9D9D9"/>
            <w:noWrap/>
            <w:vAlign w:val="center"/>
            <w:hideMark/>
          </w:tcPr>
          <w:p w14:paraId="7381D3CD" w14:textId="77777777" w:rsidR="00571ADF" w:rsidRPr="00801BE8" w:rsidRDefault="00571ADF" w:rsidP="00665C7D">
            <w:pPr>
              <w:jc w:val="center"/>
              <w:rPr>
                <w:b/>
                <w:bCs/>
                <w:sz w:val="18"/>
                <w:szCs w:val="18"/>
              </w:rPr>
            </w:pPr>
            <w:r w:rsidRPr="00801BE8">
              <w:rPr>
                <w:b/>
                <w:bCs/>
                <w:sz w:val="18"/>
                <w:szCs w:val="18"/>
              </w:rPr>
              <w:t xml:space="preserve"> 910 </w:t>
            </w:r>
          </w:p>
        </w:tc>
        <w:tc>
          <w:tcPr>
            <w:tcW w:w="1211" w:type="dxa"/>
            <w:shd w:val="clear" w:color="000000" w:fill="D9D9D9"/>
            <w:noWrap/>
            <w:vAlign w:val="center"/>
            <w:hideMark/>
          </w:tcPr>
          <w:p w14:paraId="56A75136" w14:textId="77777777" w:rsidR="00571ADF" w:rsidRPr="00801BE8" w:rsidRDefault="00571ADF" w:rsidP="00665C7D">
            <w:pPr>
              <w:jc w:val="center"/>
              <w:rPr>
                <w:b/>
                <w:bCs/>
                <w:sz w:val="18"/>
                <w:szCs w:val="18"/>
              </w:rPr>
            </w:pPr>
            <w:r w:rsidRPr="00801BE8">
              <w:rPr>
                <w:b/>
                <w:bCs/>
                <w:sz w:val="18"/>
                <w:szCs w:val="18"/>
              </w:rPr>
              <w:t xml:space="preserve"> 235 </w:t>
            </w:r>
          </w:p>
        </w:tc>
        <w:tc>
          <w:tcPr>
            <w:tcW w:w="3325" w:type="dxa"/>
            <w:shd w:val="clear" w:color="000000" w:fill="FFFFFF"/>
            <w:noWrap/>
            <w:vAlign w:val="center"/>
            <w:hideMark/>
          </w:tcPr>
          <w:p w14:paraId="6BE37AA0"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6006C82B" w14:textId="77777777" w:rsidTr="00665C7D">
        <w:trPr>
          <w:trHeight w:val="220"/>
        </w:trPr>
        <w:tc>
          <w:tcPr>
            <w:tcW w:w="709" w:type="dxa"/>
            <w:vMerge/>
            <w:vAlign w:val="center"/>
            <w:hideMark/>
          </w:tcPr>
          <w:p w14:paraId="21CC9EC7" w14:textId="77777777" w:rsidR="00571ADF" w:rsidRPr="00801BE8" w:rsidRDefault="00571ADF" w:rsidP="00665C7D">
            <w:pPr>
              <w:rPr>
                <w:b/>
                <w:bCs/>
                <w:sz w:val="18"/>
                <w:szCs w:val="18"/>
              </w:rPr>
            </w:pPr>
          </w:p>
        </w:tc>
        <w:tc>
          <w:tcPr>
            <w:tcW w:w="709" w:type="dxa"/>
            <w:vMerge w:val="restart"/>
            <w:shd w:val="clear" w:color="000000" w:fill="FFFFFF"/>
            <w:vAlign w:val="center"/>
            <w:hideMark/>
          </w:tcPr>
          <w:p w14:paraId="41F407DE" w14:textId="77777777" w:rsidR="00571ADF" w:rsidRPr="00801BE8" w:rsidRDefault="00571ADF" w:rsidP="00665C7D">
            <w:pPr>
              <w:jc w:val="center"/>
              <w:rPr>
                <w:b/>
                <w:bCs/>
                <w:sz w:val="18"/>
                <w:szCs w:val="18"/>
              </w:rPr>
            </w:pPr>
            <w:r w:rsidRPr="00801BE8">
              <w:rPr>
                <w:b/>
                <w:bCs/>
                <w:sz w:val="18"/>
                <w:szCs w:val="18"/>
              </w:rPr>
              <w:t>ANTANIFOTSY</w:t>
            </w:r>
          </w:p>
        </w:tc>
        <w:tc>
          <w:tcPr>
            <w:tcW w:w="2835" w:type="dxa"/>
            <w:shd w:val="clear" w:color="000000" w:fill="FFFFFF"/>
            <w:vAlign w:val="center"/>
            <w:hideMark/>
          </w:tcPr>
          <w:p w14:paraId="49DEA5BE" w14:textId="77777777" w:rsidR="00571ADF" w:rsidRPr="00801BE8" w:rsidRDefault="00571ADF" w:rsidP="00665C7D">
            <w:pPr>
              <w:rPr>
                <w:sz w:val="18"/>
                <w:szCs w:val="18"/>
              </w:rPr>
            </w:pPr>
            <w:r w:rsidRPr="00801BE8">
              <w:rPr>
                <w:sz w:val="18"/>
                <w:szCs w:val="18"/>
              </w:rPr>
              <w:t>ANTANIFOTSY</w:t>
            </w:r>
          </w:p>
        </w:tc>
        <w:tc>
          <w:tcPr>
            <w:tcW w:w="1057" w:type="dxa"/>
            <w:shd w:val="clear" w:color="000000" w:fill="FFFFFF"/>
            <w:noWrap/>
            <w:vAlign w:val="center"/>
            <w:hideMark/>
          </w:tcPr>
          <w:p w14:paraId="7D89388B" w14:textId="77777777" w:rsidR="00571ADF" w:rsidRPr="00801BE8" w:rsidRDefault="00571ADF" w:rsidP="00665C7D">
            <w:pPr>
              <w:jc w:val="center"/>
              <w:rPr>
                <w:sz w:val="18"/>
                <w:szCs w:val="18"/>
              </w:rPr>
            </w:pPr>
            <w:r w:rsidRPr="00801BE8">
              <w:rPr>
                <w:sz w:val="18"/>
                <w:szCs w:val="18"/>
              </w:rPr>
              <w:t xml:space="preserve"> 550 </w:t>
            </w:r>
          </w:p>
        </w:tc>
        <w:tc>
          <w:tcPr>
            <w:tcW w:w="1211" w:type="dxa"/>
            <w:shd w:val="clear" w:color="000000" w:fill="FFFFFF"/>
            <w:noWrap/>
            <w:vAlign w:val="center"/>
            <w:hideMark/>
          </w:tcPr>
          <w:p w14:paraId="144B3A7D" w14:textId="77777777" w:rsidR="00571ADF" w:rsidRPr="00801BE8" w:rsidRDefault="00571ADF" w:rsidP="00665C7D">
            <w:pPr>
              <w:jc w:val="center"/>
              <w:rPr>
                <w:sz w:val="18"/>
                <w:szCs w:val="18"/>
              </w:rPr>
            </w:pPr>
            <w:r w:rsidRPr="00801BE8">
              <w:rPr>
                <w:sz w:val="18"/>
                <w:szCs w:val="18"/>
              </w:rPr>
              <w:t xml:space="preserve"> 350 </w:t>
            </w:r>
          </w:p>
        </w:tc>
        <w:tc>
          <w:tcPr>
            <w:tcW w:w="3325" w:type="dxa"/>
            <w:shd w:val="clear" w:color="000000" w:fill="FFFFFF"/>
            <w:noWrap/>
            <w:vAlign w:val="center"/>
            <w:hideMark/>
          </w:tcPr>
          <w:p w14:paraId="250F88FB"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67F29D8D" w14:textId="77777777" w:rsidTr="00665C7D">
        <w:trPr>
          <w:trHeight w:val="220"/>
        </w:trPr>
        <w:tc>
          <w:tcPr>
            <w:tcW w:w="709" w:type="dxa"/>
            <w:vMerge/>
            <w:vAlign w:val="center"/>
            <w:hideMark/>
          </w:tcPr>
          <w:p w14:paraId="7F3A024B" w14:textId="77777777" w:rsidR="00571ADF" w:rsidRPr="00801BE8" w:rsidRDefault="00571ADF" w:rsidP="00665C7D">
            <w:pPr>
              <w:rPr>
                <w:b/>
                <w:bCs/>
                <w:sz w:val="18"/>
                <w:szCs w:val="18"/>
              </w:rPr>
            </w:pPr>
          </w:p>
        </w:tc>
        <w:tc>
          <w:tcPr>
            <w:tcW w:w="709" w:type="dxa"/>
            <w:vMerge/>
            <w:vAlign w:val="center"/>
            <w:hideMark/>
          </w:tcPr>
          <w:p w14:paraId="6F76EDEE" w14:textId="77777777" w:rsidR="00571ADF" w:rsidRPr="00801BE8" w:rsidRDefault="00571ADF" w:rsidP="00665C7D">
            <w:pPr>
              <w:rPr>
                <w:b/>
                <w:bCs/>
                <w:sz w:val="18"/>
                <w:szCs w:val="18"/>
              </w:rPr>
            </w:pPr>
          </w:p>
        </w:tc>
        <w:tc>
          <w:tcPr>
            <w:tcW w:w="2835" w:type="dxa"/>
            <w:shd w:val="clear" w:color="000000" w:fill="FFFFFF"/>
            <w:vAlign w:val="center"/>
            <w:hideMark/>
          </w:tcPr>
          <w:p w14:paraId="4092B8E0" w14:textId="77777777" w:rsidR="00571ADF" w:rsidRPr="00801BE8" w:rsidRDefault="00571ADF" w:rsidP="00665C7D">
            <w:pPr>
              <w:rPr>
                <w:sz w:val="18"/>
                <w:szCs w:val="18"/>
              </w:rPr>
            </w:pPr>
            <w:r w:rsidRPr="00801BE8">
              <w:rPr>
                <w:sz w:val="18"/>
                <w:szCs w:val="18"/>
              </w:rPr>
              <w:t>MAROGISA</w:t>
            </w:r>
          </w:p>
        </w:tc>
        <w:tc>
          <w:tcPr>
            <w:tcW w:w="1057" w:type="dxa"/>
            <w:shd w:val="clear" w:color="000000" w:fill="FFFFFF"/>
            <w:noWrap/>
            <w:vAlign w:val="center"/>
            <w:hideMark/>
          </w:tcPr>
          <w:p w14:paraId="57CB3520" w14:textId="77777777" w:rsidR="00571ADF" w:rsidRPr="00801BE8" w:rsidRDefault="00571ADF" w:rsidP="00665C7D">
            <w:pPr>
              <w:jc w:val="center"/>
              <w:rPr>
                <w:sz w:val="18"/>
                <w:szCs w:val="18"/>
              </w:rPr>
            </w:pPr>
            <w:r w:rsidRPr="00801BE8">
              <w:rPr>
                <w:sz w:val="18"/>
                <w:szCs w:val="18"/>
              </w:rPr>
              <w:t xml:space="preserve"> 90 </w:t>
            </w:r>
          </w:p>
        </w:tc>
        <w:tc>
          <w:tcPr>
            <w:tcW w:w="1211" w:type="dxa"/>
            <w:shd w:val="clear" w:color="000000" w:fill="FFFFFF"/>
            <w:noWrap/>
            <w:vAlign w:val="center"/>
            <w:hideMark/>
          </w:tcPr>
          <w:p w14:paraId="29C1FEF8" w14:textId="77777777" w:rsidR="00571ADF" w:rsidRPr="00801BE8" w:rsidRDefault="00571ADF" w:rsidP="00665C7D">
            <w:pPr>
              <w:jc w:val="center"/>
              <w:rPr>
                <w:sz w:val="18"/>
                <w:szCs w:val="18"/>
              </w:rPr>
            </w:pPr>
            <w:r w:rsidRPr="00801BE8">
              <w:rPr>
                <w:sz w:val="18"/>
                <w:szCs w:val="18"/>
              </w:rPr>
              <w:t xml:space="preserve"> 25 </w:t>
            </w:r>
          </w:p>
        </w:tc>
        <w:tc>
          <w:tcPr>
            <w:tcW w:w="3325" w:type="dxa"/>
            <w:shd w:val="clear" w:color="000000" w:fill="FFFFFF"/>
            <w:noWrap/>
            <w:vAlign w:val="center"/>
            <w:hideMark/>
          </w:tcPr>
          <w:p w14:paraId="125F2A9E"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3FC1B43E" w14:textId="77777777" w:rsidTr="00665C7D">
        <w:trPr>
          <w:trHeight w:val="220"/>
        </w:trPr>
        <w:tc>
          <w:tcPr>
            <w:tcW w:w="709" w:type="dxa"/>
            <w:vMerge/>
            <w:vAlign w:val="center"/>
            <w:hideMark/>
          </w:tcPr>
          <w:p w14:paraId="6193263A" w14:textId="77777777" w:rsidR="00571ADF" w:rsidRPr="00801BE8" w:rsidRDefault="00571ADF" w:rsidP="00665C7D">
            <w:pPr>
              <w:rPr>
                <w:b/>
                <w:bCs/>
                <w:sz w:val="18"/>
                <w:szCs w:val="18"/>
              </w:rPr>
            </w:pPr>
          </w:p>
        </w:tc>
        <w:tc>
          <w:tcPr>
            <w:tcW w:w="709" w:type="dxa"/>
            <w:vMerge/>
            <w:vAlign w:val="center"/>
            <w:hideMark/>
          </w:tcPr>
          <w:p w14:paraId="652E7083" w14:textId="77777777" w:rsidR="00571ADF" w:rsidRPr="00801BE8" w:rsidRDefault="00571ADF" w:rsidP="00665C7D">
            <w:pPr>
              <w:rPr>
                <w:b/>
                <w:bCs/>
                <w:sz w:val="18"/>
                <w:szCs w:val="18"/>
              </w:rPr>
            </w:pPr>
          </w:p>
        </w:tc>
        <w:tc>
          <w:tcPr>
            <w:tcW w:w="2835" w:type="dxa"/>
            <w:shd w:val="clear" w:color="000000" w:fill="FFFFFF"/>
            <w:vAlign w:val="center"/>
            <w:hideMark/>
          </w:tcPr>
          <w:p w14:paraId="419F2B94" w14:textId="77777777" w:rsidR="00571ADF" w:rsidRPr="00801BE8" w:rsidRDefault="00571ADF" w:rsidP="00665C7D">
            <w:pPr>
              <w:rPr>
                <w:sz w:val="18"/>
                <w:szCs w:val="18"/>
              </w:rPr>
            </w:pPr>
            <w:r w:rsidRPr="00801BE8">
              <w:rPr>
                <w:sz w:val="18"/>
                <w:szCs w:val="18"/>
              </w:rPr>
              <w:t>MANJATO</w:t>
            </w:r>
          </w:p>
        </w:tc>
        <w:tc>
          <w:tcPr>
            <w:tcW w:w="1057" w:type="dxa"/>
            <w:shd w:val="clear" w:color="000000" w:fill="FFFFFF"/>
            <w:noWrap/>
            <w:vAlign w:val="center"/>
            <w:hideMark/>
          </w:tcPr>
          <w:p w14:paraId="1257AC61" w14:textId="77777777" w:rsidR="00571ADF" w:rsidRPr="00801BE8" w:rsidRDefault="00571ADF" w:rsidP="00665C7D">
            <w:pPr>
              <w:jc w:val="center"/>
              <w:rPr>
                <w:sz w:val="18"/>
                <w:szCs w:val="18"/>
              </w:rPr>
            </w:pPr>
            <w:r w:rsidRPr="00801BE8">
              <w:rPr>
                <w:sz w:val="18"/>
                <w:szCs w:val="18"/>
              </w:rPr>
              <w:t xml:space="preserve"> 850 </w:t>
            </w:r>
          </w:p>
        </w:tc>
        <w:tc>
          <w:tcPr>
            <w:tcW w:w="1211" w:type="dxa"/>
            <w:shd w:val="clear" w:color="000000" w:fill="FFFFFF"/>
            <w:noWrap/>
            <w:vAlign w:val="center"/>
            <w:hideMark/>
          </w:tcPr>
          <w:p w14:paraId="487CB006" w14:textId="77777777" w:rsidR="00571ADF" w:rsidRPr="00801BE8" w:rsidRDefault="00571ADF" w:rsidP="00665C7D">
            <w:pPr>
              <w:jc w:val="center"/>
              <w:rPr>
                <w:sz w:val="18"/>
                <w:szCs w:val="18"/>
              </w:rPr>
            </w:pPr>
            <w:r w:rsidRPr="00801BE8">
              <w:rPr>
                <w:sz w:val="18"/>
                <w:szCs w:val="18"/>
              </w:rPr>
              <w:t xml:space="preserve"> 150 </w:t>
            </w:r>
          </w:p>
        </w:tc>
        <w:tc>
          <w:tcPr>
            <w:tcW w:w="3325" w:type="dxa"/>
            <w:shd w:val="clear" w:color="000000" w:fill="FFFFFF"/>
            <w:noWrap/>
            <w:vAlign w:val="center"/>
            <w:hideMark/>
          </w:tcPr>
          <w:p w14:paraId="7279A527"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44A470B" w14:textId="77777777" w:rsidTr="00665C7D">
        <w:trPr>
          <w:trHeight w:val="220"/>
        </w:trPr>
        <w:tc>
          <w:tcPr>
            <w:tcW w:w="709" w:type="dxa"/>
            <w:vMerge/>
            <w:vAlign w:val="center"/>
            <w:hideMark/>
          </w:tcPr>
          <w:p w14:paraId="052C77BB" w14:textId="77777777" w:rsidR="00571ADF" w:rsidRPr="00801BE8" w:rsidRDefault="00571ADF" w:rsidP="00665C7D">
            <w:pPr>
              <w:rPr>
                <w:b/>
                <w:bCs/>
                <w:sz w:val="18"/>
                <w:szCs w:val="18"/>
              </w:rPr>
            </w:pPr>
          </w:p>
        </w:tc>
        <w:tc>
          <w:tcPr>
            <w:tcW w:w="709" w:type="dxa"/>
            <w:vMerge/>
            <w:vAlign w:val="center"/>
            <w:hideMark/>
          </w:tcPr>
          <w:p w14:paraId="15FA062C" w14:textId="77777777" w:rsidR="00571ADF" w:rsidRPr="00801BE8" w:rsidRDefault="00571ADF" w:rsidP="00665C7D">
            <w:pPr>
              <w:rPr>
                <w:b/>
                <w:bCs/>
                <w:sz w:val="18"/>
                <w:szCs w:val="18"/>
              </w:rPr>
            </w:pPr>
          </w:p>
        </w:tc>
        <w:tc>
          <w:tcPr>
            <w:tcW w:w="2835" w:type="dxa"/>
            <w:shd w:val="clear" w:color="000000" w:fill="FFFFFF"/>
            <w:vAlign w:val="center"/>
            <w:hideMark/>
          </w:tcPr>
          <w:p w14:paraId="33CB732B" w14:textId="77777777" w:rsidR="00571ADF" w:rsidRPr="00801BE8" w:rsidRDefault="00571ADF" w:rsidP="00665C7D">
            <w:pPr>
              <w:rPr>
                <w:sz w:val="18"/>
                <w:szCs w:val="18"/>
              </w:rPr>
            </w:pPr>
            <w:r w:rsidRPr="00801BE8">
              <w:rPr>
                <w:sz w:val="18"/>
                <w:szCs w:val="18"/>
              </w:rPr>
              <w:t>MAROVINANTO</w:t>
            </w:r>
          </w:p>
        </w:tc>
        <w:tc>
          <w:tcPr>
            <w:tcW w:w="1057" w:type="dxa"/>
            <w:shd w:val="clear" w:color="000000" w:fill="FFFFFF"/>
            <w:noWrap/>
            <w:vAlign w:val="center"/>
            <w:hideMark/>
          </w:tcPr>
          <w:p w14:paraId="1F0E0068" w14:textId="77777777" w:rsidR="00571ADF" w:rsidRPr="00801BE8" w:rsidRDefault="00571ADF" w:rsidP="00665C7D">
            <w:pPr>
              <w:jc w:val="center"/>
              <w:rPr>
                <w:sz w:val="18"/>
                <w:szCs w:val="18"/>
              </w:rPr>
            </w:pPr>
            <w:r w:rsidRPr="00801BE8">
              <w:rPr>
                <w:sz w:val="18"/>
                <w:szCs w:val="18"/>
              </w:rPr>
              <w:t xml:space="preserve"> 622 </w:t>
            </w:r>
          </w:p>
        </w:tc>
        <w:tc>
          <w:tcPr>
            <w:tcW w:w="1211" w:type="dxa"/>
            <w:shd w:val="clear" w:color="000000" w:fill="FFFFFF"/>
            <w:noWrap/>
            <w:vAlign w:val="center"/>
            <w:hideMark/>
          </w:tcPr>
          <w:p w14:paraId="773249B4" w14:textId="77777777" w:rsidR="00571ADF" w:rsidRPr="00801BE8" w:rsidRDefault="00571ADF" w:rsidP="00665C7D">
            <w:pPr>
              <w:jc w:val="center"/>
              <w:rPr>
                <w:sz w:val="18"/>
                <w:szCs w:val="18"/>
              </w:rPr>
            </w:pPr>
            <w:r w:rsidRPr="00801BE8">
              <w:rPr>
                <w:sz w:val="18"/>
                <w:szCs w:val="18"/>
              </w:rPr>
              <w:t xml:space="preserve"> 300 </w:t>
            </w:r>
          </w:p>
        </w:tc>
        <w:tc>
          <w:tcPr>
            <w:tcW w:w="3325" w:type="dxa"/>
            <w:shd w:val="clear" w:color="000000" w:fill="FFFFFF"/>
            <w:noWrap/>
            <w:vAlign w:val="center"/>
            <w:hideMark/>
          </w:tcPr>
          <w:p w14:paraId="5F4279DF"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564403C7" w14:textId="77777777" w:rsidTr="00665C7D">
        <w:trPr>
          <w:trHeight w:val="220"/>
        </w:trPr>
        <w:tc>
          <w:tcPr>
            <w:tcW w:w="709" w:type="dxa"/>
            <w:vMerge/>
            <w:vAlign w:val="center"/>
            <w:hideMark/>
          </w:tcPr>
          <w:p w14:paraId="00941B1C" w14:textId="77777777" w:rsidR="00571ADF" w:rsidRPr="00801BE8" w:rsidRDefault="00571ADF" w:rsidP="00665C7D">
            <w:pPr>
              <w:rPr>
                <w:b/>
                <w:bCs/>
                <w:sz w:val="18"/>
                <w:szCs w:val="18"/>
              </w:rPr>
            </w:pPr>
          </w:p>
        </w:tc>
        <w:tc>
          <w:tcPr>
            <w:tcW w:w="709" w:type="dxa"/>
            <w:vMerge/>
            <w:vAlign w:val="center"/>
            <w:hideMark/>
          </w:tcPr>
          <w:p w14:paraId="4CE0B7CB" w14:textId="77777777" w:rsidR="00571ADF" w:rsidRPr="00801BE8" w:rsidRDefault="00571ADF" w:rsidP="00665C7D">
            <w:pPr>
              <w:rPr>
                <w:b/>
                <w:bCs/>
                <w:sz w:val="18"/>
                <w:szCs w:val="18"/>
              </w:rPr>
            </w:pPr>
          </w:p>
        </w:tc>
        <w:tc>
          <w:tcPr>
            <w:tcW w:w="2835" w:type="dxa"/>
            <w:shd w:val="clear" w:color="000000" w:fill="FFFFFF"/>
            <w:vAlign w:val="center"/>
            <w:hideMark/>
          </w:tcPr>
          <w:p w14:paraId="63F7D08B" w14:textId="77777777" w:rsidR="00571ADF" w:rsidRPr="00801BE8" w:rsidRDefault="00571ADF" w:rsidP="00665C7D">
            <w:pPr>
              <w:rPr>
                <w:sz w:val="18"/>
                <w:szCs w:val="18"/>
              </w:rPr>
            </w:pPr>
            <w:r w:rsidRPr="00801BE8">
              <w:rPr>
                <w:sz w:val="18"/>
                <w:szCs w:val="18"/>
              </w:rPr>
              <w:t>AMBORABORA</w:t>
            </w:r>
          </w:p>
        </w:tc>
        <w:tc>
          <w:tcPr>
            <w:tcW w:w="1057" w:type="dxa"/>
            <w:shd w:val="clear" w:color="000000" w:fill="FFFFFF"/>
            <w:noWrap/>
            <w:vAlign w:val="center"/>
            <w:hideMark/>
          </w:tcPr>
          <w:p w14:paraId="35085C15" w14:textId="77777777" w:rsidR="00571ADF" w:rsidRPr="00801BE8" w:rsidRDefault="00571ADF" w:rsidP="00665C7D">
            <w:pPr>
              <w:jc w:val="center"/>
              <w:rPr>
                <w:sz w:val="18"/>
                <w:szCs w:val="18"/>
              </w:rPr>
            </w:pPr>
            <w:r w:rsidRPr="00801BE8">
              <w:rPr>
                <w:sz w:val="18"/>
                <w:szCs w:val="18"/>
              </w:rPr>
              <w:t xml:space="preserve"> 600 </w:t>
            </w:r>
          </w:p>
        </w:tc>
        <w:tc>
          <w:tcPr>
            <w:tcW w:w="1211" w:type="dxa"/>
            <w:shd w:val="clear" w:color="000000" w:fill="FFFFFF"/>
            <w:noWrap/>
            <w:vAlign w:val="center"/>
            <w:hideMark/>
          </w:tcPr>
          <w:p w14:paraId="1CC16793" w14:textId="77777777" w:rsidR="00571ADF" w:rsidRPr="00801BE8" w:rsidRDefault="00571ADF" w:rsidP="00665C7D">
            <w:pPr>
              <w:jc w:val="center"/>
              <w:rPr>
                <w:sz w:val="18"/>
                <w:szCs w:val="18"/>
              </w:rPr>
            </w:pPr>
            <w:r w:rsidRPr="00801BE8">
              <w:rPr>
                <w:sz w:val="18"/>
                <w:szCs w:val="18"/>
              </w:rPr>
              <w:t xml:space="preserve"> 40 </w:t>
            </w:r>
          </w:p>
        </w:tc>
        <w:tc>
          <w:tcPr>
            <w:tcW w:w="3325" w:type="dxa"/>
            <w:shd w:val="clear" w:color="000000" w:fill="FFFFFF"/>
            <w:noWrap/>
            <w:vAlign w:val="center"/>
            <w:hideMark/>
          </w:tcPr>
          <w:p w14:paraId="42AF32FE"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3E7A25F4" w14:textId="77777777" w:rsidTr="00665C7D">
        <w:trPr>
          <w:trHeight w:val="220"/>
        </w:trPr>
        <w:tc>
          <w:tcPr>
            <w:tcW w:w="709" w:type="dxa"/>
            <w:vMerge/>
            <w:vAlign w:val="center"/>
            <w:hideMark/>
          </w:tcPr>
          <w:p w14:paraId="0A51CA67" w14:textId="77777777" w:rsidR="00571ADF" w:rsidRPr="00801BE8" w:rsidRDefault="00571ADF" w:rsidP="00665C7D">
            <w:pPr>
              <w:rPr>
                <w:b/>
                <w:bCs/>
                <w:sz w:val="18"/>
                <w:szCs w:val="18"/>
              </w:rPr>
            </w:pPr>
          </w:p>
        </w:tc>
        <w:tc>
          <w:tcPr>
            <w:tcW w:w="709" w:type="dxa"/>
            <w:vMerge/>
            <w:vAlign w:val="center"/>
            <w:hideMark/>
          </w:tcPr>
          <w:p w14:paraId="7ECE947A" w14:textId="77777777" w:rsidR="00571ADF" w:rsidRPr="00801BE8" w:rsidRDefault="00571ADF" w:rsidP="00665C7D">
            <w:pPr>
              <w:rPr>
                <w:b/>
                <w:bCs/>
                <w:sz w:val="18"/>
                <w:szCs w:val="18"/>
              </w:rPr>
            </w:pPr>
          </w:p>
        </w:tc>
        <w:tc>
          <w:tcPr>
            <w:tcW w:w="2835" w:type="dxa"/>
            <w:shd w:val="clear" w:color="000000" w:fill="FFFFFF"/>
            <w:vAlign w:val="center"/>
            <w:hideMark/>
          </w:tcPr>
          <w:p w14:paraId="5622FBF6" w14:textId="77777777" w:rsidR="00571ADF" w:rsidRPr="00801BE8" w:rsidRDefault="00571ADF" w:rsidP="00665C7D">
            <w:pPr>
              <w:rPr>
                <w:sz w:val="18"/>
                <w:szCs w:val="18"/>
              </w:rPr>
            </w:pPr>
            <w:r w:rsidRPr="00801BE8">
              <w:rPr>
                <w:sz w:val="18"/>
                <w:szCs w:val="18"/>
              </w:rPr>
              <w:t>NAMANTOANA</w:t>
            </w:r>
          </w:p>
        </w:tc>
        <w:tc>
          <w:tcPr>
            <w:tcW w:w="1057" w:type="dxa"/>
            <w:shd w:val="clear" w:color="000000" w:fill="FFFFFF"/>
            <w:noWrap/>
            <w:vAlign w:val="center"/>
            <w:hideMark/>
          </w:tcPr>
          <w:p w14:paraId="1728FF16" w14:textId="77777777" w:rsidR="00571ADF" w:rsidRPr="00801BE8" w:rsidRDefault="00571ADF" w:rsidP="00665C7D">
            <w:pPr>
              <w:jc w:val="center"/>
              <w:rPr>
                <w:sz w:val="18"/>
                <w:szCs w:val="18"/>
              </w:rPr>
            </w:pPr>
            <w:r w:rsidRPr="00801BE8">
              <w:rPr>
                <w:sz w:val="18"/>
                <w:szCs w:val="18"/>
              </w:rPr>
              <w:t xml:space="preserve"> 250 </w:t>
            </w:r>
          </w:p>
        </w:tc>
        <w:tc>
          <w:tcPr>
            <w:tcW w:w="1211" w:type="dxa"/>
            <w:shd w:val="clear" w:color="000000" w:fill="FFFFFF"/>
            <w:noWrap/>
            <w:vAlign w:val="center"/>
            <w:hideMark/>
          </w:tcPr>
          <w:p w14:paraId="1ACEA5FE" w14:textId="77777777" w:rsidR="00571ADF" w:rsidRPr="00801BE8" w:rsidRDefault="00571ADF" w:rsidP="00665C7D">
            <w:pPr>
              <w:jc w:val="center"/>
              <w:rPr>
                <w:sz w:val="18"/>
                <w:szCs w:val="18"/>
              </w:rPr>
            </w:pPr>
            <w:r w:rsidRPr="00801BE8">
              <w:rPr>
                <w:sz w:val="18"/>
                <w:szCs w:val="18"/>
              </w:rPr>
              <w:t xml:space="preserve"> 120 </w:t>
            </w:r>
          </w:p>
        </w:tc>
        <w:tc>
          <w:tcPr>
            <w:tcW w:w="3325" w:type="dxa"/>
            <w:shd w:val="clear" w:color="000000" w:fill="FFFFFF"/>
            <w:noWrap/>
            <w:vAlign w:val="center"/>
            <w:hideMark/>
          </w:tcPr>
          <w:p w14:paraId="04C2C131"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253F225B" w14:textId="77777777" w:rsidTr="00665C7D">
        <w:trPr>
          <w:trHeight w:val="220"/>
        </w:trPr>
        <w:tc>
          <w:tcPr>
            <w:tcW w:w="709" w:type="dxa"/>
            <w:vMerge/>
            <w:vAlign w:val="center"/>
            <w:hideMark/>
          </w:tcPr>
          <w:p w14:paraId="6F0EE179" w14:textId="77777777" w:rsidR="00571ADF" w:rsidRPr="00801BE8" w:rsidRDefault="00571ADF" w:rsidP="00665C7D">
            <w:pPr>
              <w:rPr>
                <w:b/>
                <w:bCs/>
                <w:sz w:val="18"/>
                <w:szCs w:val="18"/>
              </w:rPr>
            </w:pPr>
          </w:p>
        </w:tc>
        <w:tc>
          <w:tcPr>
            <w:tcW w:w="709" w:type="dxa"/>
            <w:vMerge/>
            <w:vAlign w:val="center"/>
            <w:hideMark/>
          </w:tcPr>
          <w:p w14:paraId="28ECC503" w14:textId="77777777" w:rsidR="00571ADF" w:rsidRPr="00801BE8" w:rsidRDefault="00571ADF" w:rsidP="00665C7D">
            <w:pPr>
              <w:rPr>
                <w:b/>
                <w:bCs/>
                <w:sz w:val="18"/>
                <w:szCs w:val="18"/>
              </w:rPr>
            </w:pPr>
          </w:p>
        </w:tc>
        <w:tc>
          <w:tcPr>
            <w:tcW w:w="2835" w:type="dxa"/>
            <w:shd w:val="clear" w:color="000000" w:fill="FFFFFF"/>
            <w:vAlign w:val="center"/>
            <w:hideMark/>
          </w:tcPr>
          <w:p w14:paraId="1E4EC6DA" w14:textId="77777777" w:rsidR="00571ADF" w:rsidRPr="00801BE8" w:rsidRDefault="00571ADF" w:rsidP="00665C7D">
            <w:pPr>
              <w:rPr>
                <w:sz w:val="18"/>
                <w:szCs w:val="18"/>
              </w:rPr>
            </w:pPr>
            <w:r w:rsidRPr="00801BE8">
              <w:rPr>
                <w:sz w:val="18"/>
                <w:szCs w:val="18"/>
              </w:rPr>
              <w:t>SAHASOA</w:t>
            </w:r>
          </w:p>
        </w:tc>
        <w:tc>
          <w:tcPr>
            <w:tcW w:w="1057" w:type="dxa"/>
            <w:shd w:val="clear" w:color="000000" w:fill="FFFFFF"/>
            <w:noWrap/>
            <w:vAlign w:val="center"/>
            <w:hideMark/>
          </w:tcPr>
          <w:p w14:paraId="4F2F6CF7" w14:textId="77777777" w:rsidR="00571ADF" w:rsidRPr="00801BE8" w:rsidRDefault="00571ADF" w:rsidP="00665C7D">
            <w:pPr>
              <w:jc w:val="center"/>
              <w:rPr>
                <w:sz w:val="18"/>
                <w:szCs w:val="18"/>
              </w:rPr>
            </w:pPr>
            <w:r w:rsidRPr="00801BE8">
              <w:rPr>
                <w:sz w:val="18"/>
                <w:szCs w:val="18"/>
              </w:rPr>
              <w:t xml:space="preserve"> 300 </w:t>
            </w:r>
          </w:p>
        </w:tc>
        <w:tc>
          <w:tcPr>
            <w:tcW w:w="1211" w:type="dxa"/>
            <w:shd w:val="clear" w:color="000000" w:fill="FFFFFF"/>
            <w:noWrap/>
            <w:vAlign w:val="center"/>
            <w:hideMark/>
          </w:tcPr>
          <w:p w14:paraId="69741C6A" w14:textId="77777777" w:rsidR="00571ADF" w:rsidRPr="00801BE8" w:rsidRDefault="00571ADF" w:rsidP="00665C7D">
            <w:pPr>
              <w:jc w:val="center"/>
              <w:rPr>
                <w:sz w:val="18"/>
                <w:szCs w:val="18"/>
              </w:rPr>
            </w:pPr>
            <w:r w:rsidRPr="00801BE8">
              <w:rPr>
                <w:sz w:val="18"/>
                <w:szCs w:val="18"/>
              </w:rPr>
              <w:t xml:space="preserve"> 150 </w:t>
            </w:r>
          </w:p>
        </w:tc>
        <w:tc>
          <w:tcPr>
            <w:tcW w:w="3325" w:type="dxa"/>
            <w:shd w:val="clear" w:color="000000" w:fill="FFFFFF"/>
            <w:noWrap/>
            <w:vAlign w:val="center"/>
            <w:hideMark/>
          </w:tcPr>
          <w:p w14:paraId="267302CC"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0774DD11" w14:textId="77777777" w:rsidTr="00665C7D">
        <w:trPr>
          <w:trHeight w:val="220"/>
        </w:trPr>
        <w:tc>
          <w:tcPr>
            <w:tcW w:w="709" w:type="dxa"/>
            <w:vMerge/>
            <w:vAlign w:val="center"/>
            <w:hideMark/>
          </w:tcPr>
          <w:p w14:paraId="0215B329" w14:textId="77777777" w:rsidR="00571ADF" w:rsidRPr="00801BE8" w:rsidRDefault="00571ADF" w:rsidP="00665C7D">
            <w:pPr>
              <w:rPr>
                <w:b/>
                <w:bCs/>
                <w:sz w:val="18"/>
                <w:szCs w:val="18"/>
              </w:rPr>
            </w:pPr>
          </w:p>
        </w:tc>
        <w:tc>
          <w:tcPr>
            <w:tcW w:w="709" w:type="dxa"/>
            <w:vMerge/>
            <w:vAlign w:val="center"/>
            <w:hideMark/>
          </w:tcPr>
          <w:p w14:paraId="1586E4EB" w14:textId="77777777" w:rsidR="00571ADF" w:rsidRPr="00801BE8" w:rsidRDefault="00571ADF" w:rsidP="00665C7D">
            <w:pPr>
              <w:rPr>
                <w:b/>
                <w:bCs/>
                <w:sz w:val="18"/>
                <w:szCs w:val="18"/>
              </w:rPr>
            </w:pPr>
          </w:p>
        </w:tc>
        <w:tc>
          <w:tcPr>
            <w:tcW w:w="2835" w:type="dxa"/>
            <w:shd w:val="clear" w:color="000000" w:fill="FFFFFF"/>
            <w:vAlign w:val="center"/>
            <w:hideMark/>
          </w:tcPr>
          <w:p w14:paraId="7308C79D" w14:textId="77777777" w:rsidR="00571ADF" w:rsidRPr="00801BE8" w:rsidRDefault="00571ADF" w:rsidP="00665C7D">
            <w:pPr>
              <w:rPr>
                <w:sz w:val="18"/>
                <w:szCs w:val="18"/>
              </w:rPr>
            </w:pPr>
            <w:r w:rsidRPr="00801BE8">
              <w:rPr>
                <w:sz w:val="18"/>
                <w:szCs w:val="18"/>
              </w:rPr>
              <w:t>ANTANETILAVA II</w:t>
            </w:r>
          </w:p>
        </w:tc>
        <w:tc>
          <w:tcPr>
            <w:tcW w:w="1057" w:type="dxa"/>
            <w:shd w:val="clear" w:color="000000" w:fill="FFFFFF"/>
            <w:noWrap/>
            <w:vAlign w:val="center"/>
            <w:hideMark/>
          </w:tcPr>
          <w:p w14:paraId="32DEC460" w14:textId="77777777" w:rsidR="00571ADF" w:rsidRPr="00801BE8" w:rsidRDefault="00571ADF" w:rsidP="00665C7D">
            <w:pPr>
              <w:jc w:val="center"/>
              <w:rPr>
                <w:sz w:val="18"/>
                <w:szCs w:val="18"/>
              </w:rPr>
            </w:pPr>
            <w:r w:rsidRPr="00801BE8">
              <w:rPr>
                <w:sz w:val="18"/>
                <w:szCs w:val="18"/>
              </w:rPr>
              <w:t xml:space="preserve"> 300 </w:t>
            </w:r>
          </w:p>
        </w:tc>
        <w:tc>
          <w:tcPr>
            <w:tcW w:w="1211" w:type="dxa"/>
            <w:shd w:val="clear" w:color="000000" w:fill="FFFFFF"/>
            <w:noWrap/>
            <w:vAlign w:val="center"/>
            <w:hideMark/>
          </w:tcPr>
          <w:p w14:paraId="272077E9" w14:textId="77777777" w:rsidR="00571ADF" w:rsidRPr="00801BE8" w:rsidRDefault="00571ADF" w:rsidP="00665C7D">
            <w:pPr>
              <w:jc w:val="center"/>
              <w:rPr>
                <w:sz w:val="18"/>
                <w:szCs w:val="18"/>
              </w:rPr>
            </w:pPr>
            <w:r w:rsidRPr="00801BE8">
              <w:rPr>
                <w:sz w:val="18"/>
                <w:szCs w:val="18"/>
              </w:rPr>
              <w:t xml:space="preserve"> 80 </w:t>
            </w:r>
          </w:p>
        </w:tc>
        <w:tc>
          <w:tcPr>
            <w:tcW w:w="3325" w:type="dxa"/>
            <w:shd w:val="clear" w:color="000000" w:fill="FFFFFF"/>
            <w:noWrap/>
            <w:vAlign w:val="center"/>
            <w:hideMark/>
          </w:tcPr>
          <w:p w14:paraId="23A4E1BD"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1E6BB3AC" w14:textId="77777777" w:rsidTr="00665C7D">
        <w:trPr>
          <w:trHeight w:val="220"/>
        </w:trPr>
        <w:tc>
          <w:tcPr>
            <w:tcW w:w="709" w:type="dxa"/>
            <w:vMerge/>
            <w:vAlign w:val="center"/>
            <w:hideMark/>
          </w:tcPr>
          <w:p w14:paraId="29517AA4" w14:textId="77777777" w:rsidR="00571ADF" w:rsidRPr="00801BE8" w:rsidRDefault="00571ADF" w:rsidP="00665C7D">
            <w:pPr>
              <w:rPr>
                <w:b/>
                <w:bCs/>
                <w:sz w:val="18"/>
                <w:szCs w:val="18"/>
              </w:rPr>
            </w:pPr>
          </w:p>
        </w:tc>
        <w:tc>
          <w:tcPr>
            <w:tcW w:w="709" w:type="dxa"/>
            <w:vMerge/>
            <w:vAlign w:val="center"/>
            <w:hideMark/>
          </w:tcPr>
          <w:p w14:paraId="35DAB886" w14:textId="77777777" w:rsidR="00571ADF" w:rsidRPr="00801BE8" w:rsidRDefault="00571ADF" w:rsidP="00665C7D">
            <w:pPr>
              <w:rPr>
                <w:b/>
                <w:bCs/>
                <w:sz w:val="18"/>
                <w:szCs w:val="18"/>
              </w:rPr>
            </w:pPr>
          </w:p>
        </w:tc>
        <w:tc>
          <w:tcPr>
            <w:tcW w:w="2835" w:type="dxa"/>
            <w:shd w:val="clear" w:color="000000" w:fill="FFFFFF"/>
            <w:noWrap/>
            <w:vAlign w:val="center"/>
            <w:hideMark/>
          </w:tcPr>
          <w:p w14:paraId="22E5C971"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646DC8F1" w14:textId="77777777" w:rsidR="00571ADF" w:rsidRPr="00801BE8" w:rsidRDefault="00571ADF" w:rsidP="00665C7D">
            <w:pPr>
              <w:jc w:val="center"/>
              <w:rPr>
                <w:sz w:val="18"/>
                <w:szCs w:val="18"/>
              </w:rPr>
            </w:pPr>
            <w:r w:rsidRPr="00801BE8">
              <w:rPr>
                <w:sz w:val="18"/>
                <w:szCs w:val="18"/>
              </w:rPr>
              <w:t xml:space="preserve"> 500 </w:t>
            </w:r>
          </w:p>
        </w:tc>
        <w:tc>
          <w:tcPr>
            <w:tcW w:w="1211" w:type="dxa"/>
            <w:shd w:val="clear" w:color="000000" w:fill="FFFFFF"/>
            <w:noWrap/>
            <w:vAlign w:val="center"/>
            <w:hideMark/>
          </w:tcPr>
          <w:p w14:paraId="62C2BE09" w14:textId="77777777" w:rsidR="00571ADF" w:rsidRPr="00801BE8" w:rsidRDefault="00571ADF" w:rsidP="00665C7D">
            <w:pPr>
              <w:jc w:val="center"/>
              <w:rPr>
                <w:sz w:val="18"/>
                <w:szCs w:val="18"/>
              </w:rPr>
            </w:pPr>
            <w:r w:rsidRPr="00801BE8">
              <w:rPr>
                <w:sz w:val="18"/>
                <w:szCs w:val="18"/>
              </w:rPr>
              <w:t xml:space="preserve"> 80 </w:t>
            </w:r>
          </w:p>
        </w:tc>
        <w:tc>
          <w:tcPr>
            <w:tcW w:w="3325" w:type="dxa"/>
            <w:shd w:val="clear" w:color="000000" w:fill="FFFFFF"/>
            <w:noWrap/>
            <w:vAlign w:val="center"/>
            <w:hideMark/>
          </w:tcPr>
          <w:p w14:paraId="64013C1B" w14:textId="77777777" w:rsidR="00571ADF" w:rsidRPr="00801BE8" w:rsidRDefault="00571ADF" w:rsidP="00665C7D">
            <w:pPr>
              <w:jc w:val="center"/>
              <w:rPr>
                <w:sz w:val="18"/>
                <w:szCs w:val="18"/>
              </w:rPr>
            </w:pPr>
            <w:r w:rsidRPr="00801BE8">
              <w:rPr>
                <w:sz w:val="18"/>
                <w:szCs w:val="18"/>
              </w:rPr>
              <w:t> </w:t>
            </w:r>
          </w:p>
        </w:tc>
      </w:tr>
      <w:tr w:rsidR="00571ADF" w:rsidRPr="00801BE8" w14:paraId="683F36F2" w14:textId="77777777" w:rsidTr="00665C7D">
        <w:trPr>
          <w:trHeight w:val="240"/>
        </w:trPr>
        <w:tc>
          <w:tcPr>
            <w:tcW w:w="709" w:type="dxa"/>
            <w:vMerge/>
            <w:vAlign w:val="center"/>
            <w:hideMark/>
          </w:tcPr>
          <w:p w14:paraId="24D89B7D" w14:textId="77777777" w:rsidR="00571ADF" w:rsidRPr="00801BE8" w:rsidRDefault="00571ADF" w:rsidP="00665C7D">
            <w:pPr>
              <w:rPr>
                <w:b/>
                <w:bCs/>
                <w:sz w:val="18"/>
                <w:szCs w:val="18"/>
              </w:rPr>
            </w:pPr>
          </w:p>
        </w:tc>
        <w:tc>
          <w:tcPr>
            <w:tcW w:w="709" w:type="dxa"/>
            <w:vMerge/>
            <w:vAlign w:val="center"/>
            <w:hideMark/>
          </w:tcPr>
          <w:p w14:paraId="24D1C142" w14:textId="77777777" w:rsidR="00571ADF" w:rsidRPr="00801BE8" w:rsidRDefault="00571ADF" w:rsidP="00665C7D">
            <w:pPr>
              <w:rPr>
                <w:b/>
                <w:bCs/>
                <w:sz w:val="18"/>
                <w:szCs w:val="18"/>
              </w:rPr>
            </w:pPr>
          </w:p>
        </w:tc>
        <w:tc>
          <w:tcPr>
            <w:tcW w:w="2835" w:type="dxa"/>
            <w:shd w:val="clear" w:color="000000" w:fill="D9D9D9"/>
            <w:noWrap/>
            <w:vAlign w:val="center"/>
            <w:hideMark/>
          </w:tcPr>
          <w:p w14:paraId="1DEFD952" w14:textId="77777777" w:rsidR="00571ADF" w:rsidRPr="00801BE8" w:rsidRDefault="00571ADF" w:rsidP="00665C7D">
            <w:pPr>
              <w:jc w:val="right"/>
              <w:rPr>
                <w:b/>
                <w:bCs/>
                <w:sz w:val="18"/>
                <w:szCs w:val="18"/>
              </w:rPr>
            </w:pPr>
            <w:r w:rsidRPr="00801BE8">
              <w:rPr>
                <w:b/>
                <w:bCs/>
                <w:sz w:val="18"/>
                <w:szCs w:val="18"/>
              </w:rPr>
              <w:t>TOTAL ANTANIFOTSY</w:t>
            </w:r>
          </w:p>
        </w:tc>
        <w:tc>
          <w:tcPr>
            <w:tcW w:w="1057" w:type="dxa"/>
            <w:shd w:val="clear" w:color="000000" w:fill="D9D9D9"/>
            <w:noWrap/>
            <w:vAlign w:val="center"/>
            <w:hideMark/>
          </w:tcPr>
          <w:p w14:paraId="1570D830" w14:textId="77777777" w:rsidR="00571ADF" w:rsidRPr="00801BE8" w:rsidRDefault="00571ADF" w:rsidP="00665C7D">
            <w:pPr>
              <w:jc w:val="center"/>
              <w:rPr>
                <w:b/>
                <w:bCs/>
                <w:sz w:val="18"/>
                <w:szCs w:val="18"/>
              </w:rPr>
            </w:pPr>
            <w:r w:rsidRPr="00801BE8">
              <w:rPr>
                <w:b/>
                <w:bCs/>
                <w:sz w:val="18"/>
                <w:szCs w:val="18"/>
              </w:rPr>
              <w:t xml:space="preserve"> 4 062 </w:t>
            </w:r>
          </w:p>
        </w:tc>
        <w:tc>
          <w:tcPr>
            <w:tcW w:w="1211" w:type="dxa"/>
            <w:shd w:val="clear" w:color="000000" w:fill="D9D9D9"/>
            <w:noWrap/>
            <w:vAlign w:val="center"/>
            <w:hideMark/>
          </w:tcPr>
          <w:p w14:paraId="25226229" w14:textId="77777777" w:rsidR="00571ADF" w:rsidRPr="00801BE8" w:rsidRDefault="00571ADF" w:rsidP="00665C7D">
            <w:pPr>
              <w:jc w:val="center"/>
              <w:rPr>
                <w:b/>
                <w:bCs/>
                <w:sz w:val="18"/>
                <w:szCs w:val="18"/>
              </w:rPr>
            </w:pPr>
            <w:r w:rsidRPr="00801BE8">
              <w:rPr>
                <w:b/>
                <w:bCs/>
                <w:sz w:val="18"/>
                <w:szCs w:val="18"/>
              </w:rPr>
              <w:t xml:space="preserve"> 1 295 </w:t>
            </w:r>
          </w:p>
        </w:tc>
        <w:tc>
          <w:tcPr>
            <w:tcW w:w="3325" w:type="dxa"/>
            <w:shd w:val="clear" w:color="000000" w:fill="FFFFFF"/>
            <w:noWrap/>
            <w:vAlign w:val="center"/>
            <w:hideMark/>
          </w:tcPr>
          <w:p w14:paraId="331C85A1"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4CB88C49" w14:textId="77777777" w:rsidTr="00571ADF">
        <w:trPr>
          <w:trHeight w:val="220"/>
        </w:trPr>
        <w:tc>
          <w:tcPr>
            <w:tcW w:w="709" w:type="dxa"/>
            <w:vMerge w:val="restart"/>
            <w:shd w:val="clear" w:color="000000" w:fill="E4DFEC"/>
            <w:vAlign w:val="center"/>
            <w:hideMark/>
          </w:tcPr>
          <w:p w14:paraId="5C2BCA5D" w14:textId="77777777" w:rsidR="00571ADF" w:rsidRPr="00801BE8" w:rsidRDefault="00571ADF" w:rsidP="00665C7D">
            <w:pPr>
              <w:jc w:val="center"/>
              <w:rPr>
                <w:b/>
                <w:bCs/>
                <w:sz w:val="18"/>
                <w:szCs w:val="18"/>
              </w:rPr>
            </w:pPr>
            <w:r w:rsidRPr="00801BE8">
              <w:rPr>
                <w:b/>
                <w:bCs/>
                <w:sz w:val="18"/>
                <w:szCs w:val="18"/>
              </w:rPr>
              <w:t>SOANIERANA IVONGO</w:t>
            </w:r>
          </w:p>
        </w:tc>
        <w:tc>
          <w:tcPr>
            <w:tcW w:w="709" w:type="dxa"/>
            <w:vMerge w:val="restart"/>
            <w:shd w:val="clear" w:color="000000" w:fill="FFFFFF"/>
            <w:vAlign w:val="center"/>
            <w:hideMark/>
          </w:tcPr>
          <w:p w14:paraId="16FF3392" w14:textId="77777777" w:rsidR="00571ADF" w:rsidRPr="00801BE8" w:rsidRDefault="00571ADF" w:rsidP="00665C7D">
            <w:pPr>
              <w:jc w:val="center"/>
              <w:rPr>
                <w:b/>
                <w:bCs/>
                <w:sz w:val="18"/>
                <w:szCs w:val="18"/>
              </w:rPr>
            </w:pPr>
            <w:r w:rsidRPr="00801BE8">
              <w:rPr>
                <w:b/>
                <w:bCs/>
                <w:sz w:val="18"/>
                <w:szCs w:val="18"/>
              </w:rPr>
              <w:t>MANOMPANA</w:t>
            </w:r>
          </w:p>
        </w:tc>
        <w:tc>
          <w:tcPr>
            <w:tcW w:w="2835" w:type="dxa"/>
            <w:shd w:val="clear" w:color="000000" w:fill="FFFFFF"/>
            <w:vAlign w:val="center"/>
            <w:hideMark/>
          </w:tcPr>
          <w:p w14:paraId="576A1D16" w14:textId="77777777" w:rsidR="00571ADF" w:rsidRPr="00801BE8" w:rsidRDefault="00571ADF" w:rsidP="00665C7D">
            <w:pPr>
              <w:rPr>
                <w:sz w:val="18"/>
                <w:szCs w:val="18"/>
              </w:rPr>
            </w:pPr>
            <w:r w:rsidRPr="00801BE8">
              <w:rPr>
                <w:sz w:val="18"/>
                <w:szCs w:val="18"/>
              </w:rPr>
              <w:t>RANOMENA</w:t>
            </w:r>
          </w:p>
        </w:tc>
        <w:tc>
          <w:tcPr>
            <w:tcW w:w="1057" w:type="dxa"/>
            <w:shd w:val="clear" w:color="000000" w:fill="FFFFFF"/>
            <w:noWrap/>
            <w:vAlign w:val="center"/>
            <w:hideMark/>
          </w:tcPr>
          <w:p w14:paraId="1CEAC5E9" w14:textId="77777777" w:rsidR="00571ADF" w:rsidRPr="00801BE8" w:rsidRDefault="00571ADF" w:rsidP="00665C7D">
            <w:pPr>
              <w:jc w:val="center"/>
              <w:rPr>
                <w:sz w:val="18"/>
                <w:szCs w:val="18"/>
              </w:rPr>
            </w:pPr>
            <w:r w:rsidRPr="00801BE8">
              <w:rPr>
                <w:sz w:val="18"/>
                <w:szCs w:val="18"/>
              </w:rPr>
              <w:t xml:space="preserve"> 150 </w:t>
            </w:r>
          </w:p>
        </w:tc>
        <w:tc>
          <w:tcPr>
            <w:tcW w:w="1211" w:type="dxa"/>
            <w:shd w:val="clear" w:color="000000" w:fill="FFFFFF"/>
            <w:noWrap/>
            <w:vAlign w:val="center"/>
            <w:hideMark/>
          </w:tcPr>
          <w:p w14:paraId="75B74B37" w14:textId="77777777" w:rsidR="00571ADF" w:rsidRPr="00801BE8" w:rsidRDefault="00571ADF" w:rsidP="00665C7D">
            <w:pPr>
              <w:jc w:val="center"/>
              <w:rPr>
                <w:sz w:val="18"/>
                <w:szCs w:val="18"/>
              </w:rPr>
            </w:pPr>
            <w:r w:rsidRPr="00801BE8">
              <w:rPr>
                <w:sz w:val="18"/>
                <w:szCs w:val="18"/>
              </w:rPr>
              <w:t xml:space="preserve"> 70 </w:t>
            </w:r>
          </w:p>
        </w:tc>
        <w:tc>
          <w:tcPr>
            <w:tcW w:w="3325" w:type="dxa"/>
            <w:shd w:val="clear" w:color="000000" w:fill="FFFFFF"/>
            <w:noWrap/>
            <w:vAlign w:val="center"/>
            <w:hideMark/>
          </w:tcPr>
          <w:p w14:paraId="13CD7970"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09C0A96D" w14:textId="77777777" w:rsidTr="00665C7D">
        <w:trPr>
          <w:trHeight w:val="220"/>
        </w:trPr>
        <w:tc>
          <w:tcPr>
            <w:tcW w:w="709" w:type="dxa"/>
            <w:vMerge/>
            <w:vAlign w:val="center"/>
            <w:hideMark/>
          </w:tcPr>
          <w:p w14:paraId="5EEABB1D" w14:textId="77777777" w:rsidR="00571ADF" w:rsidRPr="00801BE8" w:rsidRDefault="00571ADF" w:rsidP="00665C7D">
            <w:pPr>
              <w:rPr>
                <w:b/>
                <w:bCs/>
                <w:sz w:val="18"/>
                <w:szCs w:val="18"/>
              </w:rPr>
            </w:pPr>
          </w:p>
        </w:tc>
        <w:tc>
          <w:tcPr>
            <w:tcW w:w="709" w:type="dxa"/>
            <w:vMerge/>
            <w:vAlign w:val="center"/>
            <w:hideMark/>
          </w:tcPr>
          <w:p w14:paraId="6E192545" w14:textId="77777777" w:rsidR="00571ADF" w:rsidRPr="00801BE8" w:rsidRDefault="00571ADF" w:rsidP="00665C7D">
            <w:pPr>
              <w:rPr>
                <w:b/>
                <w:bCs/>
                <w:sz w:val="18"/>
                <w:szCs w:val="18"/>
              </w:rPr>
            </w:pPr>
          </w:p>
        </w:tc>
        <w:tc>
          <w:tcPr>
            <w:tcW w:w="2835" w:type="dxa"/>
            <w:shd w:val="clear" w:color="000000" w:fill="FFFFFF"/>
            <w:vAlign w:val="center"/>
            <w:hideMark/>
          </w:tcPr>
          <w:p w14:paraId="55B7AAD2" w14:textId="77777777" w:rsidR="00571ADF" w:rsidRPr="00801BE8" w:rsidRDefault="00571ADF" w:rsidP="00665C7D">
            <w:pPr>
              <w:rPr>
                <w:sz w:val="18"/>
                <w:szCs w:val="18"/>
              </w:rPr>
            </w:pPr>
            <w:r w:rsidRPr="00801BE8">
              <w:rPr>
                <w:sz w:val="18"/>
                <w:szCs w:val="18"/>
              </w:rPr>
              <w:t>VOHIJINY</w:t>
            </w:r>
          </w:p>
        </w:tc>
        <w:tc>
          <w:tcPr>
            <w:tcW w:w="1057" w:type="dxa"/>
            <w:shd w:val="clear" w:color="000000" w:fill="FFFFFF"/>
            <w:noWrap/>
            <w:vAlign w:val="center"/>
            <w:hideMark/>
          </w:tcPr>
          <w:p w14:paraId="022123B8" w14:textId="77777777" w:rsidR="00571ADF" w:rsidRPr="00801BE8" w:rsidRDefault="00571ADF" w:rsidP="00665C7D">
            <w:pPr>
              <w:jc w:val="center"/>
              <w:rPr>
                <w:sz w:val="18"/>
                <w:szCs w:val="18"/>
              </w:rPr>
            </w:pPr>
            <w:r w:rsidRPr="00801BE8">
              <w:rPr>
                <w:sz w:val="18"/>
                <w:szCs w:val="18"/>
              </w:rPr>
              <w:t xml:space="preserve"> 600 </w:t>
            </w:r>
          </w:p>
        </w:tc>
        <w:tc>
          <w:tcPr>
            <w:tcW w:w="1211" w:type="dxa"/>
            <w:shd w:val="clear" w:color="000000" w:fill="FFFFFF"/>
            <w:noWrap/>
            <w:vAlign w:val="center"/>
            <w:hideMark/>
          </w:tcPr>
          <w:p w14:paraId="4C63ECC3" w14:textId="77777777" w:rsidR="00571ADF" w:rsidRPr="00801BE8" w:rsidRDefault="00571ADF" w:rsidP="00665C7D">
            <w:pPr>
              <w:jc w:val="center"/>
              <w:rPr>
                <w:sz w:val="18"/>
                <w:szCs w:val="18"/>
              </w:rPr>
            </w:pPr>
            <w:r w:rsidRPr="00801BE8">
              <w:rPr>
                <w:sz w:val="18"/>
                <w:szCs w:val="18"/>
              </w:rPr>
              <w:t xml:space="preserve"> 350 </w:t>
            </w:r>
          </w:p>
        </w:tc>
        <w:tc>
          <w:tcPr>
            <w:tcW w:w="3325" w:type="dxa"/>
            <w:shd w:val="clear" w:color="000000" w:fill="FFFFFF"/>
            <w:noWrap/>
            <w:vAlign w:val="center"/>
            <w:hideMark/>
          </w:tcPr>
          <w:p w14:paraId="307EC10C"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78B2F9EE" w14:textId="77777777" w:rsidTr="00665C7D">
        <w:trPr>
          <w:trHeight w:val="220"/>
        </w:trPr>
        <w:tc>
          <w:tcPr>
            <w:tcW w:w="709" w:type="dxa"/>
            <w:vMerge/>
            <w:vAlign w:val="center"/>
            <w:hideMark/>
          </w:tcPr>
          <w:p w14:paraId="3F3079B0" w14:textId="77777777" w:rsidR="00571ADF" w:rsidRPr="00801BE8" w:rsidRDefault="00571ADF" w:rsidP="00665C7D">
            <w:pPr>
              <w:rPr>
                <w:b/>
                <w:bCs/>
                <w:sz w:val="18"/>
                <w:szCs w:val="18"/>
              </w:rPr>
            </w:pPr>
          </w:p>
        </w:tc>
        <w:tc>
          <w:tcPr>
            <w:tcW w:w="709" w:type="dxa"/>
            <w:vMerge/>
            <w:vAlign w:val="center"/>
            <w:hideMark/>
          </w:tcPr>
          <w:p w14:paraId="41B92C87" w14:textId="77777777" w:rsidR="00571ADF" w:rsidRPr="00801BE8" w:rsidRDefault="00571ADF" w:rsidP="00665C7D">
            <w:pPr>
              <w:rPr>
                <w:b/>
                <w:bCs/>
                <w:sz w:val="18"/>
                <w:szCs w:val="18"/>
              </w:rPr>
            </w:pPr>
          </w:p>
        </w:tc>
        <w:tc>
          <w:tcPr>
            <w:tcW w:w="2835" w:type="dxa"/>
            <w:shd w:val="clear" w:color="000000" w:fill="FFFFFF"/>
            <w:vAlign w:val="center"/>
            <w:hideMark/>
          </w:tcPr>
          <w:p w14:paraId="77EE1DD7" w14:textId="77777777" w:rsidR="00571ADF" w:rsidRPr="00801BE8" w:rsidRDefault="00571ADF" w:rsidP="00665C7D">
            <w:pPr>
              <w:rPr>
                <w:sz w:val="18"/>
                <w:szCs w:val="18"/>
              </w:rPr>
            </w:pPr>
            <w:r w:rsidRPr="00801BE8">
              <w:rPr>
                <w:sz w:val="18"/>
                <w:szCs w:val="18"/>
              </w:rPr>
              <w:t>TANANDAVA</w:t>
            </w:r>
          </w:p>
        </w:tc>
        <w:tc>
          <w:tcPr>
            <w:tcW w:w="1057" w:type="dxa"/>
            <w:shd w:val="clear" w:color="000000" w:fill="FFFFFF"/>
            <w:noWrap/>
            <w:vAlign w:val="center"/>
            <w:hideMark/>
          </w:tcPr>
          <w:p w14:paraId="04FBC967" w14:textId="77777777" w:rsidR="00571ADF" w:rsidRPr="00801BE8" w:rsidRDefault="00571ADF" w:rsidP="00665C7D">
            <w:pPr>
              <w:jc w:val="center"/>
              <w:rPr>
                <w:sz w:val="18"/>
                <w:szCs w:val="18"/>
              </w:rPr>
            </w:pPr>
            <w:r w:rsidRPr="00801BE8">
              <w:rPr>
                <w:sz w:val="18"/>
                <w:szCs w:val="18"/>
              </w:rPr>
              <w:t xml:space="preserve"> 900 </w:t>
            </w:r>
          </w:p>
        </w:tc>
        <w:tc>
          <w:tcPr>
            <w:tcW w:w="1211" w:type="dxa"/>
            <w:shd w:val="clear" w:color="000000" w:fill="FFFFFF"/>
            <w:noWrap/>
            <w:vAlign w:val="center"/>
            <w:hideMark/>
          </w:tcPr>
          <w:p w14:paraId="4A6A377A" w14:textId="77777777" w:rsidR="00571ADF" w:rsidRPr="00801BE8" w:rsidRDefault="00571ADF" w:rsidP="00665C7D">
            <w:pPr>
              <w:jc w:val="center"/>
              <w:rPr>
                <w:sz w:val="18"/>
                <w:szCs w:val="18"/>
              </w:rPr>
            </w:pPr>
            <w:r w:rsidRPr="00801BE8">
              <w:rPr>
                <w:sz w:val="18"/>
                <w:szCs w:val="18"/>
              </w:rPr>
              <w:t xml:space="preserve"> 350 </w:t>
            </w:r>
          </w:p>
        </w:tc>
        <w:tc>
          <w:tcPr>
            <w:tcW w:w="3325" w:type="dxa"/>
            <w:shd w:val="clear" w:color="000000" w:fill="FFFFFF"/>
            <w:noWrap/>
            <w:vAlign w:val="center"/>
            <w:hideMark/>
          </w:tcPr>
          <w:p w14:paraId="67DF32F6" w14:textId="77777777" w:rsidR="00571ADF" w:rsidRPr="00801BE8" w:rsidRDefault="00571ADF" w:rsidP="00665C7D">
            <w:pPr>
              <w:jc w:val="center"/>
              <w:rPr>
                <w:sz w:val="18"/>
                <w:szCs w:val="18"/>
              </w:rPr>
            </w:pPr>
            <w:r w:rsidRPr="00801BE8">
              <w:rPr>
                <w:sz w:val="18"/>
                <w:szCs w:val="18"/>
              </w:rPr>
              <w:t>Réhabilitation (derivation)</w:t>
            </w:r>
          </w:p>
        </w:tc>
      </w:tr>
      <w:tr w:rsidR="00571ADF" w:rsidRPr="00801BE8" w14:paraId="4DD0EA61" w14:textId="77777777" w:rsidTr="00665C7D">
        <w:trPr>
          <w:trHeight w:val="220"/>
        </w:trPr>
        <w:tc>
          <w:tcPr>
            <w:tcW w:w="709" w:type="dxa"/>
            <w:vMerge/>
            <w:vAlign w:val="center"/>
            <w:hideMark/>
          </w:tcPr>
          <w:p w14:paraId="052B1541" w14:textId="77777777" w:rsidR="00571ADF" w:rsidRPr="00801BE8" w:rsidRDefault="00571ADF" w:rsidP="00665C7D">
            <w:pPr>
              <w:rPr>
                <w:b/>
                <w:bCs/>
                <w:sz w:val="18"/>
                <w:szCs w:val="18"/>
              </w:rPr>
            </w:pPr>
          </w:p>
        </w:tc>
        <w:tc>
          <w:tcPr>
            <w:tcW w:w="709" w:type="dxa"/>
            <w:vMerge/>
            <w:vAlign w:val="center"/>
            <w:hideMark/>
          </w:tcPr>
          <w:p w14:paraId="60DB0067" w14:textId="77777777" w:rsidR="00571ADF" w:rsidRPr="00801BE8" w:rsidRDefault="00571ADF" w:rsidP="00665C7D">
            <w:pPr>
              <w:rPr>
                <w:b/>
                <w:bCs/>
                <w:sz w:val="18"/>
                <w:szCs w:val="18"/>
              </w:rPr>
            </w:pPr>
          </w:p>
        </w:tc>
        <w:tc>
          <w:tcPr>
            <w:tcW w:w="2835" w:type="dxa"/>
            <w:shd w:val="clear" w:color="000000" w:fill="FFFFFF"/>
            <w:vAlign w:val="center"/>
            <w:hideMark/>
          </w:tcPr>
          <w:p w14:paraId="4CAB6C8C" w14:textId="77777777" w:rsidR="00571ADF" w:rsidRPr="00801BE8" w:rsidRDefault="00571ADF" w:rsidP="00665C7D">
            <w:pPr>
              <w:rPr>
                <w:sz w:val="18"/>
                <w:szCs w:val="18"/>
              </w:rPr>
            </w:pPr>
            <w:r w:rsidRPr="00801BE8">
              <w:rPr>
                <w:sz w:val="18"/>
                <w:szCs w:val="18"/>
              </w:rPr>
              <w:t>ANOVE SUD</w:t>
            </w:r>
          </w:p>
        </w:tc>
        <w:tc>
          <w:tcPr>
            <w:tcW w:w="1057" w:type="dxa"/>
            <w:shd w:val="clear" w:color="000000" w:fill="FFFFFF"/>
            <w:noWrap/>
            <w:vAlign w:val="center"/>
            <w:hideMark/>
          </w:tcPr>
          <w:p w14:paraId="67701DBC" w14:textId="77777777" w:rsidR="00571ADF" w:rsidRPr="00801BE8" w:rsidRDefault="00571ADF" w:rsidP="00665C7D">
            <w:pPr>
              <w:jc w:val="center"/>
              <w:rPr>
                <w:sz w:val="18"/>
                <w:szCs w:val="18"/>
              </w:rPr>
            </w:pPr>
            <w:r w:rsidRPr="00801BE8">
              <w:rPr>
                <w:sz w:val="18"/>
                <w:szCs w:val="18"/>
              </w:rPr>
              <w:t xml:space="preserve"> 200 </w:t>
            </w:r>
          </w:p>
        </w:tc>
        <w:tc>
          <w:tcPr>
            <w:tcW w:w="1211" w:type="dxa"/>
            <w:shd w:val="clear" w:color="000000" w:fill="FFFFFF"/>
            <w:noWrap/>
            <w:vAlign w:val="center"/>
            <w:hideMark/>
          </w:tcPr>
          <w:p w14:paraId="53319E32" w14:textId="77777777" w:rsidR="00571ADF" w:rsidRPr="00801BE8" w:rsidRDefault="00571ADF" w:rsidP="00665C7D">
            <w:pPr>
              <w:jc w:val="center"/>
              <w:rPr>
                <w:sz w:val="18"/>
                <w:szCs w:val="18"/>
              </w:rPr>
            </w:pPr>
            <w:r w:rsidRPr="00801BE8">
              <w:rPr>
                <w:sz w:val="18"/>
                <w:szCs w:val="18"/>
              </w:rPr>
              <w:t xml:space="preserve"> 50 </w:t>
            </w:r>
          </w:p>
        </w:tc>
        <w:tc>
          <w:tcPr>
            <w:tcW w:w="3325" w:type="dxa"/>
            <w:shd w:val="clear" w:color="000000" w:fill="FFFFFF"/>
            <w:noWrap/>
            <w:vAlign w:val="center"/>
            <w:hideMark/>
          </w:tcPr>
          <w:p w14:paraId="318EC965"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30F49C45" w14:textId="77777777" w:rsidTr="00665C7D">
        <w:trPr>
          <w:trHeight w:val="220"/>
        </w:trPr>
        <w:tc>
          <w:tcPr>
            <w:tcW w:w="709" w:type="dxa"/>
            <w:vMerge/>
            <w:vAlign w:val="center"/>
            <w:hideMark/>
          </w:tcPr>
          <w:p w14:paraId="62BC580A" w14:textId="77777777" w:rsidR="00571ADF" w:rsidRPr="00801BE8" w:rsidRDefault="00571ADF" w:rsidP="00665C7D">
            <w:pPr>
              <w:rPr>
                <w:b/>
                <w:bCs/>
                <w:sz w:val="18"/>
                <w:szCs w:val="18"/>
              </w:rPr>
            </w:pPr>
          </w:p>
        </w:tc>
        <w:tc>
          <w:tcPr>
            <w:tcW w:w="709" w:type="dxa"/>
            <w:vMerge/>
            <w:vAlign w:val="center"/>
            <w:hideMark/>
          </w:tcPr>
          <w:p w14:paraId="6E8A5870" w14:textId="77777777" w:rsidR="00571ADF" w:rsidRPr="00801BE8" w:rsidRDefault="00571ADF" w:rsidP="00665C7D">
            <w:pPr>
              <w:rPr>
                <w:b/>
                <w:bCs/>
                <w:sz w:val="18"/>
                <w:szCs w:val="18"/>
              </w:rPr>
            </w:pPr>
          </w:p>
        </w:tc>
        <w:tc>
          <w:tcPr>
            <w:tcW w:w="2835" w:type="dxa"/>
            <w:shd w:val="clear" w:color="000000" w:fill="FFFFFF"/>
            <w:vAlign w:val="center"/>
            <w:hideMark/>
          </w:tcPr>
          <w:p w14:paraId="4C6FB49A" w14:textId="77777777" w:rsidR="00571ADF" w:rsidRPr="00801BE8" w:rsidRDefault="00571ADF" w:rsidP="00665C7D">
            <w:pPr>
              <w:rPr>
                <w:sz w:val="18"/>
                <w:szCs w:val="18"/>
              </w:rPr>
            </w:pPr>
            <w:r w:rsidRPr="00801BE8">
              <w:rPr>
                <w:sz w:val="18"/>
                <w:szCs w:val="18"/>
              </w:rPr>
              <w:t>SAHAVE</w:t>
            </w:r>
          </w:p>
        </w:tc>
        <w:tc>
          <w:tcPr>
            <w:tcW w:w="1057" w:type="dxa"/>
            <w:shd w:val="clear" w:color="000000" w:fill="FFFFFF"/>
            <w:noWrap/>
            <w:vAlign w:val="center"/>
            <w:hideMark/>
          </w:tcPr>
          <w:p w14:paraId="747051C8" w14:textId="77777777" w:rsidR="00571ADF" w:rsidRPr="00801BE8" w:rsidRDefault="00571ADF" w:rsidP="00665C7D">
            <w:pPr>
              <w:jc w:val="center"/>
              <w:rPr>
                <w:sz w:val="18"/>
                <w:szCs w:val="18"/>
              </w:rPr>
            </w:pPr>
            <w:r w:rsidRPr="00801BE8">
              <w:rPr>
                <w:sz w:val="18"/>
                <w:szCs w:val="18"/>
              </w:rPr>
              <w:t xml:space="preserve"> 100 </w:t>
            </w:r>
          </w:p>
        </w:tc>
        <w:tc>
          <w:tcPr>
            <w:tcW w:w="1211" w:type="dxa"/>
            <w:shd w:val="clear" w:color="000000" w:fill="FFFFFF"/>
            <w:noWrap/>
            <w:vAlign w:val="center"/>
            <w:hideMark/>
          </w:tcPr>
          <w:p w14:paraId="13FE5DB2" w14:textId="77777777" w:rsidR="00571ADF" w:rsidRPr="00801BE8" w:rsidRDefault="00571ADF" w:rsidP="00665C7D">
            <w:pPr>
              <w:jc w:val="center"/>
              <w:rPr>
                <w:sz w:val="18"/>
                <w:szCs w:val="18"/>
              </w:rPr>
            </w:pPr>
            <w:r w:rsidRPr="00801BE8">
              <w:rPr>
                <w:sz w:val="18"/>
                <w:szCs w:val="18"/>
              </w:rPr>
              <w:t xml:space="preserve"> 40 </w:t>
            </w:r>
          </w:p>
        </w:tc>
        <w:tc>
          <w:tcPr>
            <w:tcW w:w="3325" w:type="dxa"/>
            <w:shd w:val="clear" w:color="000000" w:fill="FFFFFF"/>
            <w:noWrap/>
            <w:vAlign w:val="center"/>
            <w:hideMark/>
          </w:tcPr>
          <w:p w14:paraId="205D28D8"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2B686CE0" w14:textId="77777777" w:rsidTr="00665C7D">
        <w:trPr>
          <w:trHeight w:val="220"/>
        </w:trPr>
        <w:tc>
          <w:tcPr>
            <w:tcW w:w="709" w:type="dxa"/>
            <w:vMerge/>
            <w:vAlign w:val="center"/>
            <w:hideMark/>
          </w:tcPr>
          <w:p w14:paraId="331BC694" w14:textId="77777777" w:rsidR="00571ADF" w:rsidRPr="00801BE8" w:rsidRDefault="00571ADF" w:rsidP="00665C7D">
            <w:pPr>
              <w:rPr>
                <w:b/>
                <w:bCs/>
                <w:sz w:val="18"/>
                <w:szCs w:val="18"/>
              </w:rPr>
            </w:pPr>
          </w:p>
        </w:tc>
        <w:tc>
          <w:tcPr>
            <w:tcW w:w="709" w:type="dxa"/>
            <w:vMerge/>
            <w:vAlign w:val="center"/>
            <w:hideMark/>
          </w:tcPr>
          <w:p w14:paraId="4B9DE87E" w14:textId="77777777" w:rsidR="00571ADF" w:rsidRPr="00801BE8" w:rsidRDefault="00571ADF" w:rsidP="00665C7D">
            <w:pPr>
              <w:rPr>
                <w:b/>
                <w:bCs/>
                <w:sz w:val="18"/>
                <w:szCs w:val="18"/>
              </w:rPr>
            </w:pPr>
          </w:p>
        </w:tc>
        <w:tc>
          <w:tcPr>
            <w:tcW w:w="2835" w:type="dxa"/>
            <w:shd w:val="clear" w:color="000000" w:fill="FFFFFF"/>
            <w:vAlign w:val="center"/>
            <w:hideMark/>
          </w:tcPr>
          <w:p w14:paraId="03ED039E" w14:textId="77777777" w:rsidR="00571ADF" w:rsidRPr="00801BE8" w:rsidRDefault="00571ADF" w:rsidP="00665C7D">
            <w:pPr>
              <w:rPr>
                <w:sz w:val="18"/>
                <w:szCs w:val="18"/>
              </w:rPr>
            </w:pPr>
            <w:r w:rsidRPr="00801BE8">
              <w:rPr>
                <w:sz w:val="18"/>
                <w:szCs w:val="18"/>
              </w:rPr>
              <w:t>AMBOHITSARA</w:t>
            </w:r>
          </w:p>
        </w:tc>
        <w:tc>
          <w:tcPr>
            <w:tcW w:w="1057" w:type="dxa"/>
            <w:shd w:val="clear" w:color="000000" w:fill="FFFFFF"/>
            <w:noWrap/>
            <w:vAlign w:val="center"/>
            <w:hideMark/>
          </w:tcPr>
          <w:p w14:paraId="36B06FB5" w14:textId="77777777" w:rsidR="00571ADF" w:rsidRPr="00801BE8" w:rsidRDefault="00571ADF" w:rsidP="00665C7D">
            <w:pPr>
              <w:jc w:val="center"/>
              <w:rPr>
                <w:sz w:val="18"/>
                <w:szCs w:val="18"/>
              </w:rPr>
            </w:pPr>
            <w:r w:rsidRPr="00801BE8">
              <w:rPr>
                <w:sz w:val="18"/>
                <w:szCs w:val="18"/>
              </w:rPr>
              <w:t xml:space="preserve"> 100 </w:t>
            </w:r>
          </w:p>
        </w:tc>
        <w:tc>
          <w:tcPr>
            <w:tcW w:w="1211" w:type="dxa"/>
            <w:shd w:val="clear" w:color="000000" w:fill="FFFFFF"/>
            <w:noWrap/>
            <w:vAlign w:val="center"/>
            <w:hideMark/>
          </w:tcPr>
          <w:p w14:paraId="29BA4C25" w14:textId="77777777" w:rsidR="00571ADF" w:rsidRPr="00801BE8" w:rsidRDefault="00571ADF" w:rsidP="00665C7D">
            <w:pPr>
              <w:jc w:val="center"/>
              <w:rPr>
                <w:sz w:val="18"/>
                <w:szCs w:val="18"/>
              </w:rPr>
            </w:pPr>
            <w:r w:rsidRPr="00801BE8">
              <w:rPr>
                <w:sz w:val="18"/>
                <w:szCs w:val="18"/>
              </w:rPr>
              <w:t xml:space="preserve"> 75 </w:t>
            </w:r>
          </w:p>
        </w:tc>
        <w:tc>
          <w:tcPr>
            <w:tcW w:w="3325" w:type="dxa"/>
            <w:shd w:val="clear" w:color="000000" w:fill="FFFFFF"/>
            <w:noWrap/>
            <w:vAlign w:val="center"/>
            <w:hideMark/>
          </w:tcPr>
          <w:p w14:paraId="6B07F5AA"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6405F032" w14:textId="77777777" w:rsidTr="00665C7D">
        <w:trPr>
          <w:trHeight w:val="220"/>
        </w:trPr>
        <w:tc>
          <w:tcPr>
            <w:tcW w:w="709" w:type="dxa"/>
            <w:vMerge/>
            <w:vAlign w:val="center"/>
            <w:hideMark/>
          </w:tcPr>
          <w:p w14:paraId="6025996D" w14:textId="77777777" w:rsidR="00571ADF" w:rsidRPr="00801BE8" w:rsidRDefault="00571ADF" w:rsidP="00665C7D">
            <w:pPr>
              <w:rPr>
                <w:b/>
                <w:bCs/>
                <w:sz w:val="18"/>
                <w:szCs w:val="18"/>
              </w:rPr>
            </w:pPr>
          </w:p>
        </w:tc>
        <w:tc>
          <w:tcPr>
            <w:tcW w:w="709" w:type="dxa"/>
            <w:vMerge/>
            <w:vAlign w:val="center"/>
            <w:hideMark/>
          </w:tcPr>
          <w:p w14:paraId="1D7BD273" w14:textId="77777777" w:rsidR="00571ADF" w:rsidRPr="00801BE8" w:rsidRDefault="00571ADF" w:rsidP="00665C7D">
            <w:pPr>
              <w:rPr>
                <w:b/>
                <w:bCs/>
                <w:sz w:val="18"/>
                <w:szCs w:val="18"/>
              </w:rPr>
            </w:pPr>
          </w:p>
        </w:tc>
        <w:tc>
          <w:tcPr>
            <w:tcW w:w="2835" w:type="dxa"/>
            <w:shd w:val="clear" w:color="000000" w:fill="FFFFFF"/>
            <w:vAlign w:val="center"/>
            <w:hideMark/>
          </w:tcPr>
          <w:p w14:paraId="3245562D" w14:textId="77777777" w:rsidR="00571ADF" w:rsidRPr="00801BE8" w:rsidRDefault="00571ADF" w:rsidP="00665C7D">
            <w:pPr>
              <w:rPr>
                <w:sz w:val="18"/>
                <w:szCs w:val="18"/>
              </w:rPr>
            </w:pPr>
            <w:r w:rsidRPr="00801BE8">
              <w:rPr>
                <w:sz w:val="18"/>
                <w:szCs w:val="18"/>
              </w:rPr>
              <w:t>BEVALAINA</w:t>
            </w:r>
          </w:p>
        </w:tc>
        <w:tc>
          <w:tcPr>
            <w:tcW w:w="1057" w:type="dxa"/>
            <w:shd w:val="clear" w:color="000000" w:fill="FFFFFF"/>
            <w:noWrap/>
            <w:vAlign w:val="center"/>
            <w:hideMark/>
          </w:tcPr>
          <w:p w14:paraId="2907D25E" w14:textId="77777777" w:rsidR="00571ADF" w:rsidRPr="00801BE8" w:rsidRDefault="00571ADF" w:rsidP="00665C7D">
            <w:pPr>
              <w:jc w:val="center"/>
              <w:rPr>
                <w:sz w:val="18"/>
                <w:szCs w:val="18"/>
              </w:rPr>
            </w:pPr>
            <w:r w:rsidRPr="00801BE8">
              <w:rPr>
                <w:sz w:val="18"/>
                <w:szCs w:val="18"/>
              </w:rPr>
              <w:t xml:space="preserve"> 70 </w:t>
            </w:r>
          </w:p>
        </w:tc>
        <w:tc>
          <w:tcPr>
            <w:tcW w:w="1211" w:type="dxa"/>
            <w:shd w:val="clear" w:color="000000" w:fill="FFFFFF"/>
            <w:noWrap/>
            <w:vAlign w:val="center"/>
            <w:hideMark/>
          </w:tcPr>
          <w:p w14:paraId="2C1E27B5" w14:textId="77777777" w:rsidR="00571ADF" w:rsidRPr="00801BE8" w:rsidRDefault="00571ADF" w:rsidP="00665C7D">
            <w:pPr>
              <w:jc w:val="center"/>
              <w:rPr>
                <w:sz w:val="18"/>
                <w:szCs w:val="18"/>
              </w:rPr>
            </w:pPr>
            <w:r w:rsidRPr="00801BE8">
              <w:rPr>
                <w:sz w:val="18"/>
                <w:szCs w:val="18"/>
              </w:rPr>
              <w:t xml:space="preserve"> 45 </w:t>
            </w:r>
          </w:p>
        </w:tc>
        <w:tc>
          <w:tcPr>
            <w:tcW w:w="3325" w:type="dxa"/>
            <w:shd w:val="clear" w:color="000000" w:fill="FFFFFF"/>
            <w:noWrap/>
            <w:vAlign w:val="center"/>
            <w:hideMark/>
          </w:tcPr>
          <w:p w14:paraId="1BE61024"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550D595B" w14:textId="77777777" w:rsidTr="00665C7D">
        <w:trPr>
          <w:trHeight w:val="220"/>
        </w:trPr>
        <w:tc>
          <w:tcPr>
            <w:tcW w:w="709" w:type="dxa"/>
            <w:vMerge/>
            <w:vAlign w:val="center"/>
            <w:hideMark/>
          </w:tcPr>
          <w:p w14:paraId="52DC9411" w14:textId="77777777" w:rsidR="00571ADF" w:rsidRPr="00801BE8" w:rsidRDefault="00571ADF" w:rsidP="00665C7D">
            <w:pPr>
              <w:rPr>
                <w:b/>
                <w:bCs/>
                <w:sz w:val="18"/>
                <w:szCs w:val="18"/>
              </w:rPr>
            </w:pPr>
          </w:p>
        </w:tc>
        <w:tc>
          <w:tcPr>
            <w:tcW w:w="709" w:type="dxa"/>
            <w:vMerge/>
            <w:vAlign w:val="center"/>
            <w:hideMark/>
          </w:tcPr>
          <w:p w14:paraId="73292B36" w14:textId="77777777" w:rsidR="00571ADF" w:rsidRPr="00801BE8" w:rsidRDefault="00571ADF" w:rsidP="00665C7D">
            <w:pPr>
              <w:rPr>
                <w:b/>
                <w:bCs/>
                <w:sz w:val="18"/>
                <w:szCs w:val="18"/>
              </w:rPr>
            </w:pPr>
          </w:p>
        </w:tc>
        <w:tc>
          <w:tcPr>
            <w:tcW w:w="2835" w:type="dxa"/>
            <w:shd w:val="clear" w:color="000000" w:fill="FFFFFF"/>
            <w:vAlign w:val="center"/>
            <w:hideMark/>
          </w:tcPr>
          <w:p w14:paraId="0D6BAB0F" w14:textId="77777777" w:rsidR="00571ADF" w:rsidRPr="00801BE8" w:rsidRDefault="00571ADF" w:rsidP="00665C7D">
            <w:pPr>
              <w:rPr>
                <w:sz w:val="18"/>
                <w:szCs w:val="18"/>
              </w:rPr>
            </w:pPr>
            <w:r w:rsidRPr="00801BE8">
              <w:rPr>
                <w:sz w:val="18"/>
                <w:szCs w:val="18"/>
              </w:rPr>
              <w:t>VOHIPATSY</w:t>
            </w:r>
          </w:p>
        </w:tc>
        <w:tc>
          <w:tcPr>
            <w:tcW w:w="1057" w:type="dxa"/>
            <w:shd w:val="clear" w:color="000000" w:fill="FFFFFF"/>
            <w:noWrap/>
            <w:vAlign w:val="center"/>
            <w:hideMark/>
          </w:tcPr>
          <w:p w14:paraId="768E1C69" w14:textId="77777777" w:rsidR="00571ADF" w:rsidRPr="00801BE8" w:rsidRDefault="00571ADF" w:rsidP="00665C7D">
            <w:pPr>
              <w:jc w:val="center"/>
              <w:rPr>
                <w:sz w:val="18"/>
                <w:szCs w:val="18"/>
              </w:rPr>
            </w:pPr>
            <w:r w:rsidRPr="00801BE8">
              <w:rPr>
                <w:sz w:val="18"/>
                <w:szCs w:val="18"/>
              </w:rPr>
              <w:t xml:space="preserve"> 100 </w:t>
            </w:r>
          </w:p>
        </w:tc>
        <w:tc>
          <w:tcPr>
            <w:tcW w:w="1211" w:type="dxa"/>
            <w:shd w:val="clear" w:color="000000" w:fill="FFFFFF"/>
            <w:noWrap/>
            <w:vAlign w:val="center"/>
            <w:hideMark/>
          </w:tcPr>
          <w:p w14:paraId="44E4F0AA" w14:textId="77777777" w:rsidR="00571ADF" w:rsidRPr="00801BE8" w:rsidRDefault="00571ADF" w:rsidP="00665C7D">
            <w:pPr>
              <w:jc w:val="center"/>
              <w:rPr>
                <w:sz w:val="18"/>
                <w:szCs w:val="18"/>
              </w:rPr>
            </w:pPr>
            <w:r w:rsidRPr="00801BE8">
              <w:rPr>
                <w:sz w:val="18"/>
                <w:szCs w:val="18"/>
              </w:rPr>
              <w:t xml:space="preserve"> 25 </w:t>
            </w:r>
          </w:p>
        </w:tc>
        <w:tc>
          <w:tcPr>
            <w:tcW w:w="3325" w:type="dxa"/>
            <w:shd w:val="clear" w:color="000000" w:fill="FFFFFF"/>
            <w:noWrap/>
            <w:vAlign w:val="center"/>
            <w:hideMark/>
          </w:tcPr>
          <w:p w14:paraId="1DF181CD"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0BC52472" w14:textId="77777777" w:rsidTr="00665C7D">
        <w:trPr>
          <w:trHeight w:val="220"/>
        </w:trPr>
        <w:tc>
          <w:tcPr>
            <w:tcW w:w="709" w:type="dxa"/>
            <w:vMerge/>
            <w:vAlign w:val="center"/>
            <w:hideMark/>
          </w:tcPr>
          <w:p w14:paraId="7C29E7A0" w14:textId="77777777" w:rsidR="00571ADF" w:rsidRPr="00801BE8" w:rsidRDefault="00571ADF" w:rsidP="00665C7D">
            <w:pPr>
              <w:rPr>
                <w:b/>
                <w:bCs/>
                <w:sz w:val="18"/>
                <w:szCs w:val="18"/>
              </w:rPr>
            </w:pPr>
          </w:p>
        </w:tc>
        <w:tc>
          <w:tcPr>
            <w:tcW w:w="709" w:type="dxa"/>
            <w:vMerge/>
            <w:vAlign w:val="center"/>
            <w:hideMark/>
          </w:tcPr>
          <w:p w14:paraId="6EA7D0B8" w14:textId="77777777" w:rsidR="00571ADF" w:rsidRPr="00801BE8" w:rsidRDefault="00571ADF" w:rsidP="00665C7D">
            <w:pPr>
              <w:rPr>
                <w:b/>
                <w:bCs/>
                <w:sz w:val="18"/>
                <w:szCs w:val="18"/>
              </w:rPr>
            </w:pPr>
          </w:p>
        </w:tc>
        <w:tc>
          <w:tcPr>
            <w:tcW w:w="2835" w:type="dxa"/>
            <w:shd w:val="clear" w:color="000000" w:fill="FFFFFF"/>
            <w:vAlign w:val="center"/>
            <w:hideMark/>
          </w:tcPr>
          <w:p w14:paraId="36FF1CC1" w14:textId="77777777" w:rsidR="00571ADF" w:rsidRPr="00801BE8" w:rsidRDefault="00571ADF" w:rsidP="00665C7D">
            <w:pPr>
              <w:rPr>
                <w:sz w:val="18"/>
                <w:szCs w:val="18"/>
              </w:rPr>
            </w:pPr>
            <w:r w:rsidRPr="00801BE8">
              <w:rPr>
                <w:sz w:val="18"/>
                <w:szCs w:val="18"/>
              </w:rPr>
              <w:t>MAHASOA</w:t>
            </w:r>
          </w:p>
        </w:tc>
        <w:tc>
          <w:tcPr>
            <w:tcW w:w="1057" w:type="dxa"/>
            <w:shd w:val="clear" w:color="000000" w:fill="FFFFFF"/>
            <w:noWrap/>
            <w:vAlign w:val="center"/>
            <w:hideMark/>
          </w:tcPr>
          <w:p w14:paraId="73FEDFF7"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13E30E5B"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08AA63D9"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51E251D1" w14:textId="77777777" w:rsidTr="00665C7D">
        <w:trPr>
          <w:trHeight w:val="220"/>
        </w:trPr>
        <w:tc>
          <w:tcPr>
            <w:tcW w:w="709" w:type="dxa"/>
            <w:vMerge/>
            <w:vAlign w:val="center"/>
            <w:hideMark/>
          </w:tcPr>
          <w:p w14:paraId="2513EE20" w14:textId="77777777" w:rsidR="00571ADF" w:rsidRPr="00801BE8" w:rsidRDefault="00571ADF" w:rsidP="00665C7D">
            <w:pPr>
              <w:rPr>
                <w:b/>
                <w:bCs/>
                <w:sz w:val="18"/>
                <w:szCs w:val="18"/>
              </w:rPr>
            </w:pPr>
          </w:p>
        </w:tc>
        <w:tc>
          <w:tcPr>
            <w:tcW w:w="709" w:type="dxa"/>
            <w:vMerge/>
            <w:vAlign w:val="center"/>
            <w:hideMark/>
          </w:tcPr>
          <w:p w14:paraId="08A30AC2" w14:textId="77777777" w:rsidR="00571ADF" w:rsidRPr="00801BE8" w:rsidRDefault="00571ADF" w:rsidP="00665C7D">
            <w:pPr>
              <w:rPr>
                <w:b/>
                <w:bCs/>
                <w:sz w:val="18"/>
                <w:szCs w:val="18"/>
              </w:rPr>
            </w:pPr>
          </w:p>
        </w:tc>
        <w:tc>
          <w:tcPr>
            <w:tcW w:w="2835" w:type="dxa"/>
            <w:shd w:val="clear" w:color="000000" w:fill="FFFFFF"/>
            <w:vAlign w:val="center"/>
            <w:hideMark/>
          </w:tcPr>
          <w:p w14:paraId="71E072BD" w14:textId="77777777" w:rsidR="00571ADF" w:rsidRPr="00801BE8" w:rsidRDefault="00571ADF" w:rsidP="00665C7D">
            <w:pPr>
              <w:rPr>
                <w:sz w:val="18"/>
                <w:szCs w:val="18"/>
              </w:rPr>
            </w:pPr>
            <w:r w:rsidRPr="00801BE8">
              <w:rPr>
                <w:sz w:val="18"/>
                <w:szCs w:val="18"/>
              </w:rPr>
              <w:t>AMBOHIMARINA</w:t>
            </w:r>
          </w:p>
        </w:tc>
        <w:tc>
          <w:tcPr>
            <w:tcW w:w="1057" w:type="dxa"/>
            <w:shd w:val="clear" w:color="000000" w:fill="FFFFFF"/>
            <w:noWrap/>
            <w:vAlign w:val="center"/>
            <w:hideMark/>
          </w:tcPr>
          <w:p w14:paraId="4A9EBAB0" w14:textId="77777777" w:rsidR="00571ADF" w:rsidRPr="00801BE8" w:rsidRDefault="00571ADF" w:rsidP="00665C7D">
            <w:pPr>
              <w:jc w:val="center"/>
              <w:rPr>
                <w:sz w:val="18"/>
                <w:szCs w:val="18"/>
              </w:rPr>
            </w:pPr>
            <w:r w:rsidRPr="00801BE8">
              <w:rPr>
                <w:sz w:val="18"/>
                <w:szCs w:val="18"/>
              </w:rPr>
              <w:t xml:space="preserve"> 40 </w:t>
            </w:r>
          </w:p>
        </w:tc>
        <w:tc>
          <w:tcPr>
            <w:tcW w:w="1211" w:type="dxa"/>
            <w:shd w:val="clear" w:color="000000" w:fill="FFFFFF"/>
            <w:noWrap/>
            <w:vAlign w:val="center"/>
            <w:hideMark/>
          </w:tcPr>
          <w:p w14:paraId="466CDFDB" w14:textId="77777777" w:rsidR="00571ADF" w:rsidRPr="00801BE8" w:rsidRDefault="00571ADF" w:rsidP="00665C7D">
            <w:pPr>
              <w:jc w:val="center"/>
              <w:rPr>
                <w:sz w:val="18"/>
                <w:szCs w:val="18"/>
              </w:rPr>
            </w:pPr>
            <w:r w:rsidRPr="00801BE8">
              <w:rPr>
                <w:sz w:val="18"/>
                <w:szCs w:val="18"/>
              </w:rPr>
              <w:t xml:space="preserve"> 5 </w:t>
            </w:r>
          </w:p>
        </w:tc>
        <w:tc>
          <w:tcPr>
            <w:tcW w:w="3325" w:type="dxa"/>
            <w:shd w:val="clear" w:color="000000" w:fill="FFFFFF"/>
            <w:noWrap/>
            <w:vAlign w:val="center"/>
            <w:hideMark/>
          </w:tcPr>
          <w:p w14:paraId="59D4C04E"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20C3E3A0" w14:textId="77777777" w:rsidTr="00665C7D">
        <w:trPr>
          <w:trHeight w:val="220"/>
        </w:trPr>
        <w:tc>
          <w:tcPr>
            <w:tcW w:w="709" w:type="dxa"/>
            <w:vMerge/>
            <w:vAlign w:val="center"/>
            <w:hideMark/>
          </w:tcPr>
          <w:p w14:paraId="7269A4D3" w14:textId="77777777" w:rsidR="00571ADF" w:rsidRPr="00801BE8" w:rsidRDefault="00571ADF" w:rsidP="00665C7D">
            <w:pPr>
              <w:rPr>
                <w:b/>
                <w:bCs/>
                <w:sz w:val="18"/>
                <w:szCs w:val="18"/>
              </w:rPr>
            </w:pPr>
          </w:p>
        </w:tc>
        <w:tc>
          <w:tcPr>
            <w:tcW w:w="709" w:type="dxa"/>
            <w:vMerge/>
            <w:vAlign w:val="center"/>
            <w:hideMark/>
          </w:tcPr>
          <w:p w14:paraId="59E5340D" w14:textId="77777777" w:rsidR="00571ADF" w:rsidRPr="00801BE8" w:rsidRDefault="00571ADF" w:rsidP="00665C7D">
            <w:pPr>
              <w:rPr>
                <w:b/>
                <w:bCs/>
                <w:sz w:val="18"/>
                <w:szCs w:val="18"/>
              </w:rPr>
            </w:pPr>
          </w:p>
        </w:tc>
        <w:tc>
          <w:tcPr>
            <w:tcW w:w="2835" w:type="dxa"/>
            <w:shd w:val="clear" w:color="000000" w:fill="FFFFFF"/>
            <w:vAlign w:val="center"/>
            <w:hideMark/>
          </w:tcPr>
          <w:p w14:paraId="490ACB3C" w14:textId="77777777" w:rsidR="00571ADF" w:rsidRPr="00801BE8" w:rsidRDefault="00571ADF" w:rsidP="00665C7D">
            <w:pPr>
              <w:rPr>
                <w:sz w:val="18"/>
                <w:szCs w:val="18"/>
              </w:rPr>
            </w:pPr>
            <w:r w:rsidRPr="00801BE8">
              <w:rPr>
                <w:sz w:val="18"/>
                <w:szCs w:val="18"/>
              </w:rPr>
              <w:t>MAROTOKO</w:t>
            </w:r>
          </w:p>
        </w:tc>
        <w:tc>
          <w:tcPr>
            <w:tcW w:w="1057" w:type="dxa"/>
            <w:shd w:val="clear" w:color="000000" w:fill="FFFFFF"/>
            <w:noWrap/>
            <w:vAlign w:val="center"/>
            <w:hideMark/>
          </w:tcPr>
          <w:p w14:paraId="3E23A7F2"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78EEBF02" w14:textId="77777777" w:rsidR="00571ADF" w:rsidRPr="00801BE8" w:rsidRDefault="00571ADF" w:rsidP="00665C7D">
            <w:pPr>
              <w:jc w:val="center"/>
              <w:rPr>
                <w:sz w:val="18"/>
                <w:szCs w:val="18"/>
              </w:rPr>
            </w:pPr>
            <w:r w:rsidRPr="00801BE8">
              <w:rPr>
                <w:sz w:val="18"/>
                <w:szCs w:val="18"/>
              </w:rPr>
              <w:t xml:space="preserve"> 45 </w:t>
            </w:r>
          </w:p>
        </w:tc>
        <w:tc>
          <w:tcPr>
            <w:tcW w:w="3325" w:type="dxa"/>
            <w:shd w:val="clear" w:color="000000" w:fill="FFFFFF"/>
            <w:noWrap/>
            <w:vAlign w:val="center"/>
            <w:hideMark/>
          </w:tcPr>
          <w:p w14:paraId="7A22B698"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716ADD43" w14:textId="77777777" w:rsidTr="00665C7D">
        <w:trPr>
          <w:trHeight w:val="220"/>
        </w:trPr>
        <w:tc>
          <w:tcPr>
            <w:tcW w:w="709" w:type="dxa"/>
            <w:vMerge/>
            <w:vAlign w:val="center"/>
            <w:hideMark/>
          </w:tcPr>
          <w:p w14:paraId="16003516" w14:textId="77777777" w:rsidR="00571ADF" w:rsidRPr="00801BE8" w:rsidRDefault="00571ADF" w:rsidP="00665C7D">
            <w:pPr>
              <w:rPr>
                <w:b/>
                <w:bCs/>
                <w:sz w:val="18"/>
                <w:szCs w:val="18"/>
              </w:rPr>
            </w:pPr>
          </w:p>
        </w:tc>
        <w:tc>
          <w:tcPr>
            <w:tcW w:w="709" w:type="dxa"/>
            <w:vMerge/>
            <w:vAlign w:val="center"/>
            <w:hideMark/>
          </w:tcPr>
          <w:p w14:paraId="21015D2B" w14:textId="77777777" w:rsidR="00571ADF" w:rsidRPr="00801BE8" w:rsidRDefault="00571ADF" w:rsidP="00665C7D">
            <w:pPr>
              <w:rPr>
                <w:b/>
                <w:bCs/>
                <w:sz w:val="18"/>
                <w:szCs w:val="18"/>
              </w:rPr>
            </w:pPr>
          </w:p>
        </w:tc>
        <w:tc>
          <w:tcPr>
            <w:tcW w:w="2835" w:type="dxa"/>
            <w:shd w:val="clear" w:color="000000" w:fill="FFFFFF"/>
            <w:vAlign w:val="center"/>
            <w:hideMark/>
          </w:tcPr>
          <w:p w14:paraId="4C5FFBBC" w14:textId="77777777" w:rsidR="00571ADF" w:rsidRPr="00801BE8" w:rsidRDefault="00571ADF" w:rsidP="00665C7D">
            <w:pPr>
              <w:rPr>
                <w:sz w:val="18"/>
                <w:szCs w:val="18"/>
              </w:rPr>
            </w:pPr>
            <w:r w:rsidRPr="00801BE8">
              <w:rPr>
                <w:sz w:val="18"/>
                <w:szCs w:val="18"/>
              </w:rPr>
              <w:t>SAHABEVAVA-ANDRAVY</w:t>
            </w:r>
          </w:p>
        </w:tc>
        <w:tc>
          <w:tcPr>
            <w:tcW w:w="1057" w:type="dxa"/>
            <w:shd w:val="clear" w:color="000000" w:fill="FFFFFF"/>
            <w:noWrap/>
            <w:vAlign w:val="center"/>
            <w:hideMark/>
          </w:tcPr>
          <w:p w14:paraId="19492F38"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27A53B9B" w14:textId="77777777" w:rsidR="00571ADF" w:rsidRPr="00801BE8" w:rsidRDefault="00571ADF" w:rsidP="00665C7D">
            <w:pPr>
              <w:jc w:val="center"/>
              <w:rPr>
                <w:sz w:val="18"/>
                <w:szCs w:val="18"/>
              </w:rPr>
            </w:pPr>
            <w:r w:rsidRPr="00801BE8">
              <w:rPr>
                <w:sz w:val="18"/>
                <w:szCs w:val="18"/>
              </w:rPr>
              <w:t xml:space="preserve"> 30 </w:t>
            </w:r>
          </w:p>
        </w:tc>
        <w:tc>
          <w:tcPr>
            <w:tcW w:w="3325" w:type="dxa"/>
            <w:shd w:val="clear" w:color="000000" w:fill="FFFFFF"/>
            <w:noWrap/>
            <w:vAlign w:val="center"/>
            <w:hideMark/>
          </w:tcPr>
          <w:p w14:paraId="08EC6EFF"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3209D7B5" w14:textId="77777777" w:rsidTr="00665C7D">
        <w:trPr>
          <w:trHeight w:val="220"/>
        </w:trPr>
        <w:tc>
          <w:tcPr>
            <w:tcW w:w="709" w:type="dxa"/>
            <w:vMerge/>
            <w:vAlign w:val="center"/>
            <w:hideMark/>
          </w:tcPr>
          <w:p w14:paraId="2BB74F1F" w14:textId="77777777" w:rsidR="00571ADF" w:rsidRPr="00801BE8" w:rsidRDefault="00571ADF" w:rsidP="00665C7D">
            <w:pPr>
              <w:rPr>
                <w:b/>
                <w:bCs/>
                <w:sz w:val="18"/>
                <w:szCs w:val="18"/>
              </w:rPr>
            </w:pPr>
          </w:p>
        </w:tc>
        <w:tc>
          <w:tcPr>
            <w:tcW w:w="709" w:type="dxa"/>
            <w:vMerge/>
            <w:vAlign w:val="center"/>
            <w:hideMark/>
          </w:tcPr>
          <w:p w14:paraId="326334CD" w14:textId="77777777" w:rsidR="00571ADF" w:rsidRPr="00801BE8" w:rsidRDefault="00571ADF" w:rsidP="00665C7D">
            <w:pPr>
              <w:rPr>
                <w:b/>
                <w:bCs/>
                <w:sz w:val="18"/>
                <w:szCs w:val="18"/>
              </w:rPr>
            </w:pPr>
          </w:p>
        </w:tc>
        <w:tc>
          <w:tcPr>
            <w:tcW w:w="2835" w:type="dxa"/>
            <w:shd w:val="clear" w:color="000000" w:fill="FFFFFF"/>
            <w:vAlign w:val="center"/>
            <w:hideMark/>
          </w:tcPr>
          <w:p w14:paraId="22ED5C77" w14:textId="77777777" w:rsidR="00571ADF" w:rsidRPr="00801BE8" w:rsidRDefault="00571ADF" w:rsidP="00665C7D">
            <w:pPr>
              <w:rPr>
                <w:sz w:val="18"/>
                <w:szCs w:val="18"/>
              </w:rPr>
            </w:pPr>
            <w:r w:rsidRPr="00801BE8">
              <w:rPr>
                <w:sz w:val="18"/>
                <w:szCs w:val="18"/>
              </w:rPr>
              <w:t>ANJINJAOMBY-LAKANDAVA</w:t>
            </w:r>
          </w:p>
        </w:tc>
        <w:tc>
          <w:tcPr>
            <w:tcW w:w="1057" w:type="dxa"/>
            <w:shd w:val="clear" w:color="000000" w:fill="FFFFFF"/>
            <w:noWrap/>
            <w:vAlign w:val="center"/>
            <w:hideMark/>
          </w:tcPr>
          <w:p w14:paraId="0700F95B" w14:textId="77777777" w:rsidR="00571ADF" w:rsidRPr="00801BE8" w:rsidRDefault="00571ADF" w:rsidP="00665C7D">
            <w:pPr>
              <w:jc w:val="center"/>
              <w:rPr>
                <w:sz w:val="18"/>
                <w:szCs w:val="18"/>
              </w:rPr>
            </w:pPr>
            <w:r w:rsidRPr="00801BE8">
              <w:rPr>
                <w:sz w:val="18"/>
                <w:szCs w:val="18"/>
              </w:rPr>
              <w:t xml:space="preserve"> 100 </w:t>
            </w:r>
          </w:p>
        </w:tc>
        <w:tc>
          <w:tcPr>
            <w:tcW w:w="1211" w:type="dxa"/>
            <w:shd w:val="clear" w:color="000000" w:fill="FFFFFF"/>
            <w:noWrap/>
            <w:vAlign w:val="center"/>
            <w:hideMark/>
          </w:tcPr>
          <w:p w14:paraId="4B6ACD68" w14:textId="77777777" w:rsidR="00571ADF" w:rsidRPr="00801BE8" w:rsidRDefault="00571ADF" w:rsidP="00665C7D">
            <w:pPr>
              <w:jc w:val="center"/>
              <w:rPr>
                <w:sz w:val="18"/>
                <w:szCs w:val="18"/>
              </w:rPr>
            </w:pPr>
            <w:r w:rsidRPr="00801BE8">
              <w:rPr>
                <w:sz w:val="18"/>
                <w:szCs w:val="18"/>
              </w:rPr>
              <w:t xml:space="preserve"> 50 </w:t>
            </w:r>
          </w:p>
        </w:tc>
        <w:tc>
          <w:tcPr>
            <w:tcW w:w="3325" w:type="dxa"/>
            <w:shd w:val="clear" w:color="000000" w:fill="FFFFFF"/>
            <w:noWrap/>
            <w:vAlign w:val="center"/>
            <w:hideMark/>
          </w:tcPr>
          <w:p w14:paraId="5B56F535"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51370674" w14:textId="77777777" w:rsidTr="00665C7D">
        <w:trPr>
          <w:trHeight w:val="220"/>
        </w:trPr>
        <w:tc>
          <w:tcPr>
            <w:tcW w:w="709" w:type="dxa"/>
            <w:vMerge/>
            <w:vAlign w:val="center"/>
            <w:hideMark/>
          </w:tcPr>
          <w:p w14:paraId="3EA51258" w14:textId="77777777" w:rsidR="00571ADF" w:rsidRPr="00801BE8" w:rsidRDefault="00571ADF" w:rsidP="00665C7D">
            <w:pPr>
              <w:rPr>
                <w:b/>
                <w:bCs/>
                <w:sz w:val="18"/>
                <w:szCs w:val="18"/>
              </w:rPr>
            </w:pPr>
          </w:p>
        </w:tc>
        <w:tc>
          <w:tcPr>
            <w:tcW w:w="709" w:type="dxa"/>
            <w:vMerge/>
            <w:vAlign w:val="center"/>
            <w:hideMark/>
          </w:tcPr>
          <w:p w14:paraId="5DBDA0C5" w14:textId="77777777" w:rsidR="00571ADF" w:rsidRPr="00801BE8" w:rsidRDefault="00571ADF" w:rsidP="00665C7D">
            <w:pPr>
              <w:rPr>
                <w:b/>
                <w:bCs/>
                <w:sz w:val="18"/>
                <w:szCs w:val="18"/>
              </w:rPr>
            </w:pPr>
          </w:p>
        </w:tc>
        <w:tc>
          <w:tcPr>
            <w:tcW w:w="2835" w:type="dxa"/>
            <w:shd w:val="clear" w:color="000000" w:fill="FFFFFF"/>
            <w:vAlign w:val="center"/>
            <w:hideMark/>
          </w:tcPr>
          <w:p w14:paraId="4ECD877F" w14:textId="77777777" w:rsidR="00571ADF" w:rsidRPr="00801BE8" w:rsidRDefault="00571ADF" w:rsidP="00665C7D">
            <w:pPr>
              <w:rPr>
                <w:sz w:val="18"/>
                <w:szCs w:val="18"/>
              </w:rPr>
            </w:pPr>
            <w:r w:rsidRPr="00801BE8">
              <w:rPr>
                <w:sz w:val="18"/>
                <w:szCs w:val="18"/>
              </w:rPr>
              <w:t>SAHALONJY</w:t>
            </w:r>
          </w:p>
        </w:tc>
        <w:tc>
          <w:tcPr>
            <w:tcW w:w="1057" w:type="dxa"/>
            <w:shd w:val="clear" w:color="000000" w:fill="FFFFFF"/>
            <w:noWrap/>
            <w:vAlign w:val="center"/>
            <w:hideMark/>
          </w:tcPr>
          <w:p w14:paraId="3DD3FC7D" w14:textId="77777777" w:rsidR="00571ADF" w:rsidRPr="00801BE8" w:rsidRDefault="00571ADF" w:rsidP="00665C7D">
            <w:pPr>
              <w:jc w:val="center"/>
              <w:rPr>
                <w:sz w:val="18"/>
                <w:szCs w:val="18"/>
              </w:rPr>
            </w:pPr>
            <w:r w:rsidRPr="00801BE8">
              <w:rPr>
                <w:sz w:val="18"/>
                <w:szCs w:val="18"/>
              </w:rPr>
              <w:t xml:space="preserve"> 40 </w:t>
            </w:r>
          </w:p>
        </w:tc>
        <w:tc>
          <w:tcPr>
            <w:tcW w:w="1211" w:type="dxa"/>
            <w:shd w:val="clear" w:color="000000" w:fill="FFFFFF"/>
            <w:noWrap/>
            <w:vAlign w:val="center"/>
            <w:hideMark/>
          </w:tcPr>
          <w:p w14:paraId="088A09BA" w14:textId="77777777" w:rsidR="00571ADF" w:rsidRPr="00801BE8" w:rsidRDefault="00571ADF" w:rsidP="00665C7D">
            <w:pPr>
              <w:jc w:val="center"/>
              <w:rPr>
                <w:sz w:val="18"/>
                <w:szCs w:val="18"/>
              </w:rPr>
            </w:pPr>
            <w:r w:rsidRPr="00801BE8">
              <w:rPr>
                <w:sz w:val="18"/>
                <w:szCs w:val="18"/>
              </w:rPr>
              <w:t xml:space="preserve"> 2 </w:t>
            </w:r>
          </w:p>
        </w:tc>
        <w:tc>
          <w:tcPr>
            <w:tcW w:w="3325" w:type="dxa"/>
            <w:shd w:val="clear" w:color="000000" w:fill="FFFFFF"/>
            <w:noWrap/>
            <w:vAlign w:val="center"/>
            <w:hideMark/>
          </w:tcPr>
          <w:p w14:paraId="32A3CE88"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7F75C3B8" w14:textId="77777777" w:rsidTr="00665C7D">
        <w:trPr>
          <w:trHeight w:val="220"/>
        </w:trPr>
        <w:tc>
          <w:tcPr>
            <w:tcW w:w="709" w:type="dxa"/>
            <w:vMerge/>
            <w:vAlign w:val="center"/>
            <w:hideMark/>
          </w:tcPr>
          <w:p w14:paraId="46FF822E" w14:textId="77777777" w:rsidR="00571ADF" w:rsidRPr="00801BE8" w:rsidRDefault="00571ADF" w:rsidP="00665C7D">
            <w:pPr>
              <w:rPr>
                <w:b/>
                <w:bCs/>
                <w:sz w:val="18"/>
                <w:szCs w:val="18"/>
              </w:rPr>
            </w:pPr>
          </w:p>
        </w:tc>
        <w:tc>
          <w:tcPr>
            <w:tcW w:w="709" w:type="dxa"/>
            <w:vMerge/>
            <w:vAlign w:val="center"/>
            <w:hideMark/>
          </w:tcPr>
          <w:p w14:paraId="53320A15" w14:textId="77777777" w:rsidR="00571ADF" w:rsidRPr="00801BE8" w:rsidRDefault="00571ADF" w:rsidP="00665C7D">
            <w:pPr>
              <w:rPr>
                <w:b/>
                <w:bCs/>
                <w:sz w:val="18"/>
                <w:szCs w:val="18"/>
              </w:rPr>
            </w:pPr>
          </w:p>
        </w:tc>
        <w:tc>
          <w:tcPr>
            <w:tcW w:w="2835" w:type="dxa"/>
            <w:shd w:val="clear" w:color="000000" w:fill="FCD5B4"/>
            <w:vAlign w:val="center"/>
            <w:hideMark/>
          </w:tcPr>
          <w:p w14:paraId="41B9ACA2" w14:textId="77777777" w:rsidR="00571ADF" w:rsidRPr="00801BE8" w:rsidRDefault="00571ADF" w:rsidP="00665C7D">
            <w:pPr>
              <w:rPr>
                <w:sz w:val="18"/>
                <w:szCs w:val="18"/>
              </w:rPr>
            </w:pPr>
            <w:r w:rsidRPr="00801BE8">
              <w:rPr>
                <w:sz w:val="18"/>
                <w:szCs w:val="18"/>
              </w:rPr>
              <w:t>MORONIVO</w:t>
            </w:r>
          </w:p>
        </w:tc>
        <w:tc>
          <w:tcPr>
            <w:tcW w:w="1057" w:type="dxa"/>
            <w:shd w:val="clear" w:color="000000" w:fill="FCD5B4"/>
            <w:vAlign w:val="center"/>
            <w:hideMark/>
          </w:tcPr>
          <w:p w14:paraId="0B209700" w14:textId="77777777" w:rsidR="00571ADF" w:rsidRPr="00801BE8" w:rsidRDefault="00571ADF" w:rsidP="00665C7D">
            <w:pPr>
              <w:jc w:val="center"/>
              <w:rPr>
                <w:sz w:val="18"/>
                <w:szCs w:val="18"/>
              </w:rPr>
            </w:pPr>
            <w:r w:rsidRPr="00801BE8">
              <w:rPr>
                <w:sz w:val="18"/>
                <w:szCs w:val="18"/>
              </w:rPr>
              <w:t>60</w:t>
            </w:r>
          </w:p>
        </w:tc>
        <w:tc>
          <w:tcPr>
            <w:tcW w:w="1211" w:type="dxa"/>
            <w:shd w:val="clear" w:color="000000" w:fill="FCD5B4"/>
            <w:vAlign w:val="center"/>
            <w:hideMark/>
          </w:tcPr>
          <w:p w14:paraId="7C4D8DCC" w14:textId="77777777" w:rsidR="00571ADF" w:rsidRPr="00801BE8" w:rsidRDefault="00571ADF" w:rsidP="00665C7D">
            <w:pPr>
              <w:jc w:val="center"/>
              <w:rPr>
                <w:sz w:val="18"/>
                <w:szCs w:val="18"/>
              </w:rPr>
            </w:pPr>
            <w:r w:rsidRPr="00801BE8">
              <w:rPr>
                <w:sz w:val="18"/>
                <w:szCs w:val="18"/>
              </w:rPr>
              <w:t>20</w:t>
            </w:r>
          </w:p>
        </w:tc>
        <w:tc>
          <w:tcPr>
            <w:tcW w:w="3325" w:type="dxa"/>
            <w:shd w:val="clear" w:color="000000" w:fill="FFFFFF"/>
            <w:noWrap/>
            <w:vAlign w:val="center"/>
            <w:hideMark/>
          </w:tcPr>
          <w:p w14:paraId="4645D128"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2041734C" w14:textId="77777777" w:rsidTr="00665C7D">
        <w:trPr>
          <w:trHeight w:val="220"/>
        </w:trPr>
        <w:tc>
          <w:tcPr>
            <w:tcW w:w="709" w:type="dxa"/>
            <w:vMerge/>
            <w:vAlign w:val="center"/>
            <w:hideMark/>
          </w:tcPr>
          <w:p w14:paraId="63E26207" w14:textId="77777777" w:rsidR="00571ADF" w:rsidRPr="00801BE8" w:rsidRDefault="00571ADF" w:rsidP="00665C7D">
            <w:pPr>
              <w:rPr>
                <w:b/>
                <w:bCs/>
                <w:sz w:val="18"/>
                <w:szCs w:val="18"/>
              </w:rPr>
            </w:pPr>
          </w:p>
        </w:tc>
        <w:tc>
          <w:tcPr>
            <w:tcW w:w="709" w:type="dxa"/>
            <w:vMerge/>
            <w:vAlign w:val="center"/>
            <w:hideMark/>
          </w:tcPr>
          <w:p w14:paraId="7ED78DDE" w14:textId="77777777" w:rsidR="00571ADF" w:rsidRPr="00801BE8" w:rsidRDefault="00571ADF" w:rsidP="00665C7D">
            <w:pPr>
              <w:rPr>
                <w:b/>
                <w:bCs/>
                <w:sz w:val="18"/>
                <w:szCs w:val="18"/>
              </w:rPr>
            </w:pPr>
          </w:p>
        </w:tc>
        <w:tc>
          <w:tcPr>
            <w:tcW w:w="2835" w:type="dxa"/>
            <w:shd w:val="clear" w:color="000000" w:fill="FFFFFF"/>
            <w:noWrap/>
            <w:vAlign w:val="center"/>
            <w:hideMark/>
          </w:tcPr>
          <w:p w14:paraId="2E6A69FF"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4371284A" w14:textId="77777777" w:rsidR="00571ADF" w:rsidRPr="00801BE8" w:rsidRDefault="00571ADF" w:rsidP="00665C7D">
            <w:pPr>
              <w:jc w:val="center"/>
              <w:rPr>
                <w:sz w:val="18"/>
                <w:szCs w:val="18"/>
              </w:rPr>
            </w:pPr>
            <w:r w:rsidRPr="00801BE8">
              <w:rPr>
                <w:sz w:val="18"/>
                <w:szCs w:val="18"/>
              </w:rPr>
              <w:t xml:space="preserve"> 280 </w:t>
            </w:r>
          </w:p>
        </w:tc>
        <w:tc>
          <w:tcPr>
            <w:tcW w:w="1211" w:type="dxa"/>
            <w:shd w:val="clear" w:color="000000" w:fill="FFFFFF"/>
            <w:noWrap/>
            <w:vAlign w:val="center"/>
            <w:hideMark/>
          </w:tcPr>
          <w:p w14:paraId="672371C0" w14:textId="77777777" w:rsidR="00571ADF" w:rsidRPr="00801BE8" w:rsidRDefault="00571ADF" w:rsidP="00665C7D">
            <w:pPr>
              <w:jc w:val="center"/>
              <w:rPr>
                <w:sz w:val="18"/>
                <w:szCs w:val="18"/>
              </w:rPr>
            </w:pPr>
            <w:r w:rsidRPr="00801BE8">
              <w:rPr>
                <w:sz w:val="18"/>
                <w:szCs w:val="18"/>
              </w:rPr>
              <w:t xml:space="preserve"> 45 </w:t>
            </w:r>
          </w:p>
        </w:tc>
        <w:tc>
          <w:tcPr>
            <w:tcW w:w="3325" w:type="dxa"/>
            <w:shd w:val="clear" w:color="000000" w:fill="FFFFFF"/>
            <w:noWrap/>
            <w:vAlign w:val="center"/>
            <w:hideMark/>
          </w:tcPr>
          <w:p w14:paraId="55CFCEE8" w14:textId="77777777" w:rsidR="00571ADF" w:rsidRPr="00801BE8" w:rsidRDefault="00571ADF" w:rsidP="00665C7D">
            <w:pPr>
              <w:jc w:val="center"/>
              <w:rPr>
                <w:sz w:val="18"/>
                <w:szCs w:val="18"/>
              </w:rPr>
            </w:pPr>
            <w:r w:rsidRPr="00801BE8">
              <w:rPr>
                <w:sz w:val="18"/>
                <w:szCs w:val="18"/>
              </w:rPr>
              <w:t> </w:t>
            </w:r>
          </w:p>
        </w:tc>
      </w:tr>
      <w:tr w:rsidR="00571ADF" w:rsidRPr="00801BE8" w14:paraId="02442714" w14:textId="77777777" w:rsidTr="00665C7D">
        <w:trPr>
          <w:trHeight w:val="240"/>
        </w:trPr>
        <w:tc>
          <w:tcPr>
            <w:tcW w:w="709" w:type="dxa"/>
            <w:vMerge/>
            <w:vAlign w:val="center"/>
            <w:hideMark/>
          </w:tcPr>
          <w:p w14:paraId="09F0FC5C" w14:textId="77777777" w:rsidR="00571ADF" w:rsidRPr="00801BE8" w:rsidRDefault="00571ADF" w:rsidP="00665C7D">
            <w:pPr>
              <w:rPr>
                <w:b/>
                <w:bCs/>
                <w:sz w:val="18"/>
                <w:szCs w:val="18"/>
              </w:rPr>
            </w:pPr>
          </w:p>
        </w:tc>
        <w:tc>
          <w:tcPr>
            <w:tcW w:w="709" w:type="dxa"/>
            <w:vMerge/>
            <w:vAlign w:val="center"/>
            <w:hideMark/>
          </w:tcPr>
          <w:p w14:paraId="7D0E0F6A" w14:textId="77777777" w:rsidR="00571ADF" w:rsidRPr="00801BE8" w:rsidRDefault="00571ADF" w:rsidP="00665C7D">
            <w:pPr>
              <w:rPr>
                <w:b/>
                <w:bCs/>
                <w:sz w:val="18"/>
                <w:szCs w:val="18"/>
              </w:rPr>
            </w:pPr>
          </w:p>
        </w:tc>
        <w:tc>
          <w:tcPr>
            <w:tcW w:w="2835" w:type="dxa"/>
            <w:shd w:val="clear" w:color="000000" w:fill="D9D9D9"/>
            <w:noWrap/>
            <w:vAlign w:val="center"/>
            <w:hideMark/>
          </w:tcPr>
          <w:p w14:paraId="1F7245FA" w14:textId="77777777" w:rsidR="00571ADF" w:rsidRPr="00801BE8" w:rsidRDefault="00571ADF" w:rsidP="00665C7D">
            <w:pPr>
              <w:jc w:val="right"/>
              <w:rPr>
                <w:b/>
                <w:bCs/>
                <w:sz w:val="18"/>
                <w:szCs w:val="18"/>
              </w:rPr>
            </w:pPr>
            <w:r w:rsidRPr="00801BE8">
              <w:rPr>
                <w:b/>
                <w:bCs/>
                <w:sz w:val="18"/>
                <w:szCs w:val="18"/>
              </w:rPr>
              <w:t>TOTAL MANOMPANA</w:t>
            </w:r>
          </w:p>
        </w:tc>
        <w:tc>
          <w:tcPr>
            <w:tcW w:w="1057" w:type="dxa"/>
            <w:shd w:val="clear" w:color="000000" w:fill="D9D9D9"/>
            <w:noWrap/>
            <w:vAlign w:val="center"/>
            <w:hideMark/>
          </w:tcPr>
          <w:p w14:paraId="7DF35405" w14:textId="77777777" w:rsidR="00571ADF" w:rsidRPr="00801BE8" w:rsidRDefault="00571ADF" w:rsidP="00665C7D">
            <w:pPr>
              <w:jc w:val="center"/>
              <w:rPr>
                <w:b/>
                <w:bCs/>
                <w:sz w:val="18"/>
                <w:szCs w:val="18"/>
              </w:rPr>
            </w:pPr>
            <w:r w:rsidRPr="00801BE8">
              <w:rPr>
                <w:b/>
                <w:bCs/>
                <w:sz w:val="18"/>
                <w:szCs w:val="18"/>
              </w:rPr>
              <w:t xml:space="preserve"> 2 920 </w:t>
            </w:r>
          </w:p>
        </w:tc>
        <w:tc>
          <w:tcPr>
            <w:tcW w:w="1211" w:type="dxa"/>
            <w:shd w:val="clear" w:color="000000" w:fill="D9D9D9"/>
            <w:noWrap/>
            <w:vAlign w:val="center"/>
            <w:hideMark/>
          </w:tcPr>
          <w:p w14:paraId="7AEB399A" w14:textId="77777777" w:rsidR="00571ADF" w:rsidRPr="00801BE8" w:rsidRDefault="00571ADF" w:rsidP="00665C7D">
            <w:pPr>
              <w:jc w:val="center"/>
              <w:rPr>
                <w:b/>
                <w:bCs/>
                <w:sz w:val="18"/>
                <w:szCs w:val="18"/>
              </w:rPr>
            </w:pPr>
            <w:r w:rsidRPr="00801BE8">
              <w:rPr>
                <w:b/>
                <w:bCs/>
                <w:sz w:val="18"/>
                <w:szCs w:val="18"/>
              </w:rPr>
              <w:t xml:space="preserve"> 1 212 </w:t>
            </w:r>
          </w:p>
        </w:tc>
        <w:tc>
          <w:tcPr>
            <w:tcW w:w="3325" w:type="dxa"/>
            <w:shd w:val="clear" w:color="000000" w:fill="FFFFFF"/>
            <w:noWrap/>
            <w:vAlign w:val="center"/>
            <w:hideMark/>
          </w:tcPr>
          <w:p w14:paraId="2D0DB777"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672E0772" w14:textId="77777777" w:rsidTr="00665C7D">
        <w:trPr>
          <w:trHeight w:val="220"/>
        </w:trPr>
        <w:tc>
          <w:tcPr>
            <w:tcW w:w="709" w:type="dxa"/>
            <w:vMerge/>
            <w:vAlign w:val="center"/>
            <w:hideMark/>
          </w:tcPr>
          <w:p w14:paraId="0B9BCB63" w14:textId="77777777" w:rsidR="00571ADF" w:rsidRPr="00801BE8" w:rsidRDefault="00571ADF" w:rsidP="00665C7D">
            <w:pPr>
              <w:rPr>
                <w:b/>
                <w:bCs/>
                <w:sz w:val="18"/>
                <w:szCs w:val="18"/>
              </w:rPr>
            </w:pPr>
          </w:p>
        </w:tc>
        <w:tc>
          <w:tcPr>
            <w:tcW w:w="709" w:type="dxa"/>
            <w:vMerge w:val="restart"/>
            <w:shd w:val="clear" w:color="000000" w:fill="FFFFFF"/>
            <w:vAlign w:val="center"/>
            <w:hideMark/>
          </w:tcPr>
          <w:p w14:paraId="72D65361" w14:textId="77777777" w:rsidR="00571ADF" w:rsidRPr="00801BE8" w:rsidRDefault="00571ADF" w:rsidP="00665C7D">
            <w:pPr>
              <w:jc w:val="center"/>
              <w:rPr>
                <w:b/>
                <w:bCs/>
                <w:sz w:val="18"/>
                <w:szCs w:val="18"/>
              </w:rPr>
            </w:pPr>
            <w:r w:rsidRPr="00801BE8">
              <w:rPr>
                <w:b/>
                <w:bCs/>
                <w:sz w:val="18"/>
                <w:szCs w:val="18"/>
              </w:rPr>
              <w:t>FOTSIALANANA</w:t>
            </w:r>
          </w:p>
        </w:tc>
        <w:tc>
          <w:tcPr>
            <w:tcW w:w="2835" w:type="dxa"/>
            <w:shd w:val="clear" w:color="000000" w:fill="FFFFFF"/>
            <w:vAlign w:val="center"/>
            <w:hideMark/>
          </w:tcPr>
          <w:p w14:paraId="2349ACD6" w14:textId="77777777" w:rsidR="00571ADF" w:rsidRPr="00801BE8" w:rsidRDefault="00571ADF" w:rsidP="00665C7D">
            <w:pPr>
              <w:rPr>
                <w:sz w:val="18"/>
                <w:szCs w:val="18"/>
              </w:rPr>
            </w:pPr>
            <w:r w:rsidRPr="00801BE8">
              <w:rPr>
                <w:sz w:val="18"/>
                <w:szCs w:val="18"/>
              </w:rPr>
              <w:t>SAHAFARY</w:t>
            </w:r>
          </w:p>
        </w:tc>
        <w:tc>
          <w:tcPr>
            <w:tcW w:w="1057" w:type="dxa"/>
            <w:shd w:val="clear" w:color="000000" w:fill="FFFFFF"/>
            <w:noWrap/>
            <w:vAlign w:val="center"/>
            <w:hideMark/>
          </w:tcPr>
          <w:p w14:paraId="5C785AFE" w14:textId="77777777" w:rsidR="00571ADF" w:rsidRPr="00801BE8" w:rsidRDefault="00571ADF" w:rsidP="00665C7D">
            <w:pPr>
              <w:jc w:val="center"/>
              <w:rPr>
                <w:sz w:val="18"/>
                <w:szCs w:val="18"/>
              </w:rPr>
            </w:pPr>
            <w:r w:rsidRPr="00801BE8">
              <w:rPr>
                <w:sz w:val="18"/>
                <w:szCs w:val="18"/>
              </w:rPr>
              <w:t xml:space="preserve"> 30 </w:t>
            </w:r>
          </w:p>
        </w:tc>
        <w:tc>
          <w:tcPr>
            <w:tcW w:w="1211" w:type="dxa"/>
            <w:shd w:val="clear" w:color="000000" w:fill="FFFFFF"/>
            <w:noWrap/>
            <w:vAlign w:val="center"/>
            <w:hideMark/>
          </w:tcPr>
          <w:p w14:paraId="1047A688" w14:textId="77777777" w:rsidR="00571ADF" w:rsidRPr="00801BE8" w:rsidRDefault="00571ADF" w:rsidP="00665C7D">
            <w:pPr>
              <w:jc w:val="center"/>
              <w:rPr>
                <w:sz w:val="18"/>
                <w:szCs w:val="18"/>
              </w:rPr>
            </w:pPr>
            <w:r w:rsidRPr="00801BE8">
              <w:rPr>
                <w:sz w:val="18"/>
                <w:szCs w:val="18"/>
              </w:rPr>
              <w:t xml:space="preserve"> 28 </w:t>
            </w:r>
          </w:p>
        </w:tc>
        <w:tc>
          <w:tcPr>
            <w:tcW w:w="3325" w:type="dxa"/>
            <w:shd w:val="clear" w:color="000000" w:fill="FFFFFF"/>
            <w:noWrap/>
            <w:vAlign w:val="center"/>
            <w:hideMark/>
          </w:tcPr>
          <w:p w14:paraId="27CC643C"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6B625B86" w14:textId="77777777" w:rsidTr="00665C7D">
        <w:trPr>
          <w:trHeight w:val="220"/>
        </w:trPr>
        <w:tc>
          <w:tcPr>
            <w:tcW w:w="709" w:type="dxa"/>
            <w:vMerge/>
            <w:vAlign w:val="center"/>
            <w:hideMark/>
          </w:tcPr>
          <w:p w14:paraId="6BE07C59" w14:textId="77777777" w:rsidR="00571ADF" w:rsidRPr="00801BE8" w:rsidRDefault="00571ADF" w:rsidP="00665C7D">
            <w:pPr>
              <w:rPr>
                <w:b/>
                <w:bCs/>
                <w:sz w:val="18"/>
                <w:szCs w:val="18"/>
              </w:rPr>
            </w:pPr>
          </w:p>
        </w:tc>
        <w:tc>
          <w:tcPr>
            <w:tcW w:w="709" w:type="dxa"/>
            <w:vMerge/>
            <w:vAlign w:val="center"/>
            <w:hideMark/>
          </w:tcPr>
          <w:p w14:paraId="1E0F5DAB" w14:textId="77777777" w:rsidR="00571ADF" w:rsidRPr="00801BE8" w:rsidRDefault="00571ADF" w:rsidP="00665C7D">
            <w:pPr>
              <w:rPr>
                <w:b/>
                <w:bCs/>
                <w:sz w:val="18"/>
                <w:szCs w:val="18"/>
              </w:rPr>
            </w:pPr>
          </w:p>
        </w:tc>
        <w:tc>
          <w:tcPr>
            <w:tcW w:w="2835" w:type="dxa"/>
            <w:shd w:val="clear" w:color="000000" w:fill="FFFFFF"/>
            <w:vAlign w:val="center"/>
            <w:hideMark/>
          </w:tcPr>
          <w:p w14:paraId="4E891BFF" w14:textId="77777777" w:rsidR="00571ADF" w:rsidRPr="00801BE8" w:rsidRDefault="00571ADF" w:rsidP="00665C7D">
            <w:pPr>
              <w:rPr>
                <w:sz w:val="18"/>
                <w:szCs w:val="18"/>
              </w:rPr>
            </w:pPr>
            <w:r w:rsidRPr="00801BE8">
              <w:rPr>
                <w:sz w:val="18"/>
                <w:szCs w:val="18"/>
              </w:rPr>
              <w:t>VOHIBATO</w:t>
            </w:r>
          </w:p>
        </w:tc>
        <w:tc>
          <w:tcPr>
            <w:tcW w:w="1057" w:type="dxa"/>
            <w:shd w:val="clear" w:color="000000" w:fill="FFFFFF"/>
            <w:noWrap/>
            <w:vAlign w:val="center"/>
            <w:hideMark/>
          </w:tcPr>
          <w:p w14:paraId="7D03EC49" w14:textId="77777777" w:rsidR="00571ADF" w:rsidRPr="00801BE8" w:rsidRDefault="00571ADF" w:rsidP="00665C7D">
            <w:pPr>
              <w:jc w:val="center"/>
              <w:rPr>
                <w:sz w:val="18"/>
                <w:szCs w:val="18"/>
              </w:rPr>
            </w:pPr>
            <w:r w:rsidRPr="00801BE8">
              <w:rPr>
                <w:sz w:val="18"/>
                <w:szCs w:val="18"/>
              </w:rPr>
              <w:t xml:space="preserve"> 20 </w:t>
            </w:r>
          </w:p>
        </w:tc>
        <w:tc>
          <w:tcPr>
            <w:tcW w:w="1211" w:type="dxa"/>
            <w:shd w:val="clear" w:color="000000" w:fill="FFFFFF"/>
            <w:noWrap/>
            <w:vAlign w:val="center"/>
            <w:hideMark/>
          </w:tcPr>
          <w:p w14:paraId="1A8CA6E1" w14:textId="77777777" w:rsidR="00571ADF" w:rsidRPr="00801BE8" w:rsidRDefault="00571ADF" w:rsidP="00665C7D">
            <w:pPr>
              <w:jc w:val="center"/>
              <w:rPr>
                <w:sz w:val="18"/>
                <w:szCs w:val="18"/>
              </w:rPr>
            </w:pPr>
            <w:r w:rsidRPr="00801BE8">
              <w:rPr>
                <w:sz w:val="18"/>
                <w:szCs w:val="18"/>
              </w:rPr>
              <w:t xml:space="preserve"> 14 </w:t>
            </w:r>
          </w:p>
        </w:tc>
        <w:tc>
          <w:tcPr>
            <w:tcW w:w="3325" w:type="dxa"/>
            <w:shd w:val="clear" w:color="000000" w:fill="FFFFFF"/>
            <w:noWrap/>
            <w:vAlign w:val="center"/>
            <w:hideMark/>
          </w:tcPr>
          <w:p w14:paraId="20EAD10B"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46DA5EA1" w14:textId="77777777" w:rsidTr="00665C7D">
        <w:trPr>
          <w:trHeight w:val="220"/>
        </w:trPr>
        <w:tc>
          <w:tcPr>
            <w:tcW w:w="709" w:type="dxa"/>
            <w:vMerge/>
            <w:vAlign w:val="center"/>
            <w:hideMark/>
          </w:tcPr>
          <w:p w14:paraId="375E1D4A" w14:textId="77777777" w:rsidR="00571ADF" w:rsidRPr="00801BE8" w:rsidRDefault="00571ADF" w:rsidP="00665C7D">
            <w:pPr>
              <w:rPr>
                <w:b/>
                <w:bCs/>
                <w:sz w:val="18"/>
                <w:szCs w:val="18"/>
              </w:rPr>
            </w:pPr>
          </w:p>
        </w:tc>
        <w:tc>
          <w:tcPr>
            <w:tcW w:w="709" w:type="dxa"/>
            <w:vMerge/>
            <w:vAlign w:val="center"/>
            <w:hideMark/>
          </w:tcPr>
          <w:p w14:paraId="3096723B" w14:textId="77777777" w:rsidR="00571ADF" w:rsidRPr="00801BE8" w:rsidRDefault="00571ADF" w:rsidP="00665C7D">
            <w:pPr>
              <w:rPr>
                <w:b/>
                <w:bCs/>
                <w:sz w:val="18"/>
                <w:szCs w:val="18"/>
              </w:rPr>
            </w:pPr>
          </w:p>
        </w:tc>
        <w:tc>
          <w:tcPr>
            <w:tcW w:w="2835" w:type="dxa"/>
            <w:shd w:val="clear" w:color="000000" w:fill="FFFFFF"/>
            <w:noWrap/>
            <w:vAlign w:val="center"/>
            <w:hideMark/>
          </w:tcPr>
          <w:p w14:paraId="16A90CD0"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6E5D570F" w14:textId="77777777" w:rsidR="00571ADF" w:rsidRPr="00801BE8" w:rsidRDefault="00571ADF" w:rsidP="00665C7D">
            <w:pPr>
              <w:jc w:val="center"/>
              <w:rPr>
                <w:sz w:val="18"/>
                <w:szCs w:val="18"/>
              </w:rPr>
            </w:pPr>
            <w:r w:rsidRPr="00801BE8">
              <w:rPr>
                <w:sz w:val="18"/>
                <w:szCs w:val="18"/>
              </w:rPr>
              <w:t xml:space="preserve"> 80 </w:t>
            </w:r>
          </w:p>
        </w:tc>
        <w:tc>
          <w:tcPr>
            <w:tcW w:w="1211" w:type="dxa"/>
            <w:shd w:val="clear" w:color="000000" w:fill="FFFFFF"/>
            <w:noWrap/>
            <w:vAlign w:val="center"/>
            <w:hideMark/>
          </w:tcPr>
          <w:p w14:paraId="0DE1CFF1"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2AF2FCD6"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1C31182F" w14:textId="77777777" w:rsidTr="00665C7D">
        <w:trPr>
          <w:trHeight w:val="240"/>
        </w:trPr>
        <w:tc>
          <w:tcPr>
            <w:tcW w:w="709" w:type="dxa"/>
            <w:vMerge/>
            <w:vAlign w:val="center"/>
            <w:hideMark/>
          </w:tcPr>
          <w:p w14:paraId="426D2BDE" w14:textId="77777777" w:rsidR="00571ADF" w:rsidRPr="00801BE8" w:rsidRDefault="00571ADF" w:rsidP="00665C7D">
            <w:pPr>
              <w:rPr>
                <w:b/>
                <w:bCs/>
                <w:sz w:val="18"/>
                <w:szCs w:val="18"/>
              </w:rPr>
            </w:pPr>
          </w:p>
        </w:tc>
        <w:tc>
          <w:tcPr>
            <w:tcW w:w="709" w:type="dxa"/>
            <w:vMerge/>
            <w:vAlign w:val="center"/>
            <w:hideMark/>
          </w:tcPr>
          <w:p w14:paraId="7138B445" w14:textId="77777777" w:rsidR="00571ADF" w:rsidRPr="00801BE8" w:rsidRDefault="00571ADF" w:rsidP="00665C7D">
            <w:pPr>
              <w:rPr>
                <w:b/>
                <w:bCs/>
                <w:sz w:val="18"/>
                <w:szCs w:val="18"/>
              </w:rPr>
            </w:pPr>
          </w:p>
        </w:tc>
        <w:tc>
          <w:tcPr>
            <w:tcW w:w="2835" w:type="dxa"/>
            <w:shd w:val="clear" w:color="000000" w:fill="D9D9D9"/>
            <w:noWrap/>
            <w:vAlign w:val="center"/>
            <w:hideMark/>
          </w:tcPr>
          <w:p w14:paraId="2768A5FE" w14:textId="77777777" w:rsidR="00571ADF" w:rsidRPr="00801BE8" w:rsidRDefault="00571ADF" w:rsidP="00665C7D">
            <w:pPr>
              <w:jc w:val="right"/>
              <w:rPr>
                <w:b/>
                <w:bCs/>
                <w:sz w:val="18"/>
                <w:szCs w:val="18"/>
              </w:rPr>
            </w:pPr>
            <w:r w:rsidRPr="00801BE8">
              <w:rPr>
                <w:b/>
                <w:bCs/>
                <w:sz w:val="18"/>
                <w:szCs w:val="18"/>
              </w:rPr>
              <w:t>TOTAL FOTSIALANANA</w:t>
            </w:r>
          </w:p>
        </w:tc>
        <w:tc>
          <w:tcPr>
            <w:tcW w:w="1057" w:type="dxa"/>
            <w:shd w:val="clear" w:color="000000" w:fill="D9D9D9"/>
            <w:noWrap/>
            <w:vAlign w:val="center"/>
            <w:hideMark/>
          </w:tcPr>
          <w:p w14:paraId="74B4BC8A" w14:textId="77777777" w:rsidR="00571ADF" w:rsidRPr="00801BE8" w:rsidRDefault="00571ADF" w:rsidP="00665C7D">
            <w:pPr>
              <w:jc w:val="center"/>
              <w:rPr>
                <w:b/>
                <w:bCs/>
                <w:sz w:val="18"/>
                <w:szCs w:val="18"/>
              </w:rPr>
            </w:pPr>
            <w:r w:rsidRPr="00801BE8">
              <w:rPr>
                <w:b/>
                <w:bCs/>
                <w:sz w:val="18"/>
                <w:szCs w:val="18"/>
              </w:rPr>
              <w:t xml:space="preserve"> 130 </w:t>
            </w:r>
          </w:p>
        </w:tc>
        <w:tc>
          <w:tcPr>
            <w:tcW w:w="1211" w:type="dxa"/>
            <w:shd w:val="clear" w:color="000000" w:fill="D9D9D9"/>
            <w:noWrap/>
            <w:vAlign w:val="center"/>
            <w:hideMark/>
          </w:tcPr>
          <w:p w14:paraId="54B1EDF9" w14:textId="77777777" w:rsidR="00571ADF" w:rsidRPr="00801BE8" w:rsidRDefault="00571ADF" w:rsidP="00665C7D">
            <w:pPr>
              <w:jc w:val="center"/>
              <w:rPr>
                <w:b/>
                <w:bCs/>
                <w:sz w:val="18"/>
                <w:szCs w:val="18"/>
              </w:rPr>
            </w:pPr>
            <w:r w:rsidRPr="00801BE8">
              <w:rPr>
                <w:b/>
                <w:bCs/>
                <w:sz w:val="18"/>
                <w:szCs w:val="18"/>
              </w:rPr>
              <w:t xml:space="preserve"> 52 </w:t>
            </w:r>
          </w:p>
        </w:tc>
        <w:tc>
          <w:tcPr>
            <w:tcW w:w="3325" w:type="dxa"/>
            <w:shd w:val="clear" w:color="000000" w:fill="FFFFFF"/>
            <w:noWrap/>
            <w:vAlign w:val="center"/>
            <w:hideMark/>
          </w:tcPr>
          <w:p w14:paraId="49033C67"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71E9A1D1" w14:textId="77777777" w:rsidTr="00665C7D">
        <w:trPr>
          <w:trHeight w:val="220"/>
        </w:trPr>
        <w:tc>
          <w:tcPr>
            <w:tcW w:w="709" w:type="dxa"/>
            <w:vMerge/>
            <w:vAlign w:val="center"/>
            <w:hideMark/>
          </w:tcPr>
          <w:p w14:paraId="2279719B" w14:textId="77777777" w:rsidR="00571ADF" w:rsidRPr="00801BE8" w:rsidRDefault="00571ADF" w:rsidP="00665C7D">
            <w:pPr>
              <w:rPr>
                <w:b/>
                <w:bCs/>
                <w:sz w:val="18"/>
                <w:szCs w:val="18"/>
              </w:rPr>
            </w:pPr>
          </w:p>
        </w:tc>
        <w:tc>
          <w:tcPr>
            <w:tcW w:w="709" w:type="dxa"/>
            <w:vMerge w:val="restart"/>
            <w:shd w:val="clear" w:color="000000" w:fill="FFFFFF"/>
            <w:vAlign w:val="center"/>
            <w:hideMark/>
          </w:tcPr>
          <w:p w14:paraId="2808196F" w14:textId="77777777" w:rsidR="00571ADF" w:rsidRPr="00801BE8" w:rsidRDefault="00571ADF" w:rsidP="00665C7D">
            <w:pPr>
              <w:jc w:val="center"/>
              <w:rPr>
                <w:b/>
                <w:bCs/>
                <w:sz w:val="18"/>
                <w:szCs w:val="18"/>
              </w:rPr>
            </w:pPr>
            <w:r w:rsidRPr="00801BE8">
              <w:rPr>
                <w:b/>
                <w:bCs/>
                <w:sz w:val="18"/>
                <w:szCs w:val="18"/>
              </w:rPr>
              <w:t>ANDAPAFITO</w:t>
            </w:r>
          </w:p>
        </w:tc>
        <w:tc>
          <w:tcPr>
            <w:tcW w:w="2835" w:type="dxa"/>
            <w:shd w:val="clear" w:color="000000" w:fill="FFFFFF"/>
            <w:vAlign w:val="center"/>
            <w:hideMark/>
          </w:tcPr>
          <w:p w14:paraId="59C46DCC" w14:textId="77777777" w:rsidR="00571ADF" w:rsidRPr="00801BE8" w:rsidRDefault="00571ADF" w:rsidP="00665C7D">
            <w:pPr>
              <w:rPr>
                <w:sz w:val="18"/>
                <w:szCs w:val="18"/>
              </w:rPr>
            </w:pPr>
            <w:r w:rsidRPr="00801BE8">
              <w:rPr>
                <w:sz w:val="18"/>
                <w:szCs w:val="18"/>
              </w:rPr>
              <w:t>ANTARA</w:t>
            </w:r>
          </w:p>
        </w:tc>
        <w:tc>
          <w:tcPr>
            <w:tcW w:w="1057" w:type="dxa"/>
            <w:shd w:val="clear" w:color="000000" w:fill="FFFFFF"/>
            <w:noWrap/>
            <w:vAlign w:val="center"/>
            <w:hideMark/>
          </w:tcPr>
          <w:p w14:paraId="5FB506F8" w14:textId="77777777" w:rsidR="00571ADF" w:rsidRPr="00801BE8" w:rsidRDefault="00571ADF" w:rsidP="00665C7D">
            <w:pPr>
              <w:jc w:val="center"/>
              <w:rPr>
                <w:sz w:val="18"/>
                <w:szCs w:val="18"/>
              </w:rPr>
            </w:pPr>
            <w:r w:rsidRPr="00801BE8">
              <w:rPr>
                <w:sz w:val="18"/>
                <w:szCs w:val="18"/>
              </w:rPr>
              <w:t xml:space="preserve"> 100 </w:t>
            </w:r>
          </w:p>
        </w:tc>
        <w:tc>
          <w:tcPr>
            <w:tcW w:w="1211" w:type="dxa"/>
            <w:shd w:val="clear" w:color="000000" w:fill="FFFFFF"/>
            <w:noWrap/>
            <w:vAlign w:val="center"/>
            <w:hideMark/>
          </w:tcPr>
          <w:p w14:paraId="3ED94C75" w14:textId="77777777" w:rsidR="00571ADF" w:rsidRPr="00801BE8" w:rsidRDefault="00571ADF" w:rsidP="00665C7D">
            <w:pPr>
              <w:jc w:val="center"/>
              <w:rPr>
                <w:sz w:val="18"/>
                <w:szCs w:val="18"/>
              </w:rPr>
            </w:pPr>
            <w:r w:rsidRPr="00801BE8">
              <w:rPr>
                <w:sz w:val="18"/>
                <w:szCs w:val="18"/>
              </w:rPr>
              <w:t xml:space="preserve"> 20 </w:t>
            </w:r>
          </w:p>
        </w:tc>
        <w:tc>
          <w:tcPr>
            <w:tcW w:w="3325" w:type="dxa"/>
            <w:shd w:val="clear" w:color="000000" w:fill="FFFFFF"/>
            <w:noWrap/>
            <w:vAlign w:val="center"/>
            <w:hideMark/>
          </w:tcPr>
          <w:p w14:paraId="315701B7"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4A13E47C" w14:textId="77777777" w:rsidTr="00665C7D">
        <w:trPr>
          <w:trHeight w:val="220"/>
        </w:trPr>
        <w:tc>
          <w:tcPr>
            <w:tcW w:w="709" w:type="dxa"/>
            <w:vMerge/>
            <w:vAlign w:val="center"/>
            <w:hideMark/>
          </w:tcPr>
          <w:p w14:paraId="2AF1D50D" w14:textId="77777777" w:rsidR="00571ADF" w:rsidRPr="00801BE8" w:rsidRDefault="00571ADF" w:rsidP="00665C7D">
            <w:pPr>
              <w:rPr>
                <w:b/>
                <w:bCs/>
                <w:sz w:val="18"/>
                <w:szCs w:val="18"/>
              </w:rPr>
            </w:pPr>
          </w:p>
        </w:tc>
        <w:tc>
          <w:tcPr>
            <w:tcW w:w="709" w:type="dxa"/>
            <w:vMerge/>
            <w:vAlign w:val="center"/>
            <w:hideMark/>
          </w:tcPr>
          <w:p w14:paraId="1A870C99" w14:textId="77777777" w:rsidR="00571ADF" w:rsidRPr="00801BE8" w:rsidRDefault="00571ADF" w:rsidP="00665C7D">
            <w:pPr>
              <w:rPr>
                <w:b/>
                <w:bCs/>
                <w:sz w:val="18"/>
                <w:szCs w:val="18"/>
              </w:rPr>
            </w:pPr>
          </w:p>
        </w:tc>
        <w:tc>
          <w:tcPr>
            <w:tcW w:w="2835" w:type="dxa"/>
            <w:shd w:val="clear" w:color="000000" w:fill="FFFFFF"/>
            <w:noWrap/>
            <w:vAlign w:val="center"/>
            <w:hideMark/>
          </w:tcPr>
          <w:p w14:paraId="49FAF7E3"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3C04A30C" w14:textId="77777777" w:rsidR="00571ADF" w:rsidRPr="00801BE8" w:rsidRDefault="00571ADF" w:rsidP="00665C7D">
            <w:pPr>
              <w:jc w:val="center"/>
              <w:rPr>
                <w:sz w:val="18"/>
                <w:szCs w:val="18"/>
              </w:rPr>
            </w:pPr>
            <w:r w:rsidRPr="00801BE8">
              <w:rPr>
                <w:sz w:val="18"/>
                <w:szCs w:val="18"/>
              </w:rPr>
              <w:t xml:space="preserve"> 60 </w:t>
            </w:r>
          </w:p>
        </w:tc>
        <w:tc>
          <w:tcPr>
            <w:tcW w:w="1211" w:type="dxa"/>
            <w:shd w:val="clear" w:color="000000" w:fill="FFFFFF"/>
            <w:noWrap/>
            <w:vAlign w:val="center"/>
            <w:hideMark/>
          </w:tcPr>
          <w:p w14:paraId="18EFC633"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419346E7"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08714880" w14:textId="77777777" w:rsidTr="00665C7D">
        <w:trPr>
          <w:trHeight w:val="240"/>
        </w:trPr>
        <w:tc>
          <w:tcPr>
            <w:tcW w:w="709" w:type="dxa"/>
            <w:vMerge/>
            <w:vAlign w:val="center"/>
            <w:hideMark/>
          </w:tcPr>
          <w:p w14:paraId="78313758" w14:textId="77777777" w:rsidR="00571ADF" w:rsidRPr="00801BE8" w:rsidRDefault="00571ADF" w:rsidP="00665C7D">
            <w:pPr>
              <w:rPr>
                <w:b/>
                <w:bCs/>
                <w:sz w:val="18"/>
                <w:szCs w:val="18"/>
              </w:rPr>
            </w:pPr>
          </w:p>
        </w:tc>
        <w:tc>
          <w:tcPr>
            <w:tcW w:w="709" w:type="dxa"/>
            <w:vMerge/>
            <w:vAlign w:val="center"/>
            <w:hideMark/>
          </w:tcPr>
          <w:p w14:paraId="1325240E" w14:textId="77777777" w:rsidR="00571ADF" w:rsidRPr="00801BE8" w:rsidRDefault="00571ADF" w:rsidP="00665C7D">
            <w:pPr>
              <w:rPr>
                <w:b/>
                <w:bCs/>
                <w:sz w:val="18"/>
                <w:szCs w:val="18"/>
              </w:rPr>
            </w:pPr>
          </w:p>
        </w:tc>
        <w:tc>
          <w:tcPr>
            <w:tcW w:w="2835" w:type="dxa"/>
            <w:shd w:val="clear" w:color="000000" w:fill="D9D9D9"/>
            <w:noWrap/>
            <w:vAlign w:val="center"/>
            <w:hideMark/>
          </w:tcPr>
          <w:p w14:paraId="12E4F4F2" w14:textId="77777777" w:rsidR="00571ADF" w:rsidRPr="00801BE8" w:rsidRDefault="00571ADF" w:rsidP="00665C7D">
            <w:pPr>
              <w:jc w:val="right"/>
              <w:rPr>
                <w:b/>
                <w:bCs/>
                <w:sz w:val="18"/>
                <w:szCs w:val="18"/>
              </w:rPr>
            </w:pPr>
            <w:r w:rsidRPr="00801BE8">
              <w:rPr>
                <w:b/>
                <w:bCs/>
                <w:sz w:val="18"/>
                <w:szCs w:val="18"/>
              </w:rPr>
              <w:t>TOTAL ANDAPAFITO</w:t>
            </w:r>
          </w:p>
        </w:tc>
        <w:tc>
          <w:tcPr>
            <w:tcW w:w="1057" w:type="dxa"/>
            <w:shd w:val="clear" w:color="000000" w:fill="D9D9D9"/>
            <w:noWrap/>
            <w:vAlign w:val="center"/>
            <w:hideMark/>
          </w:tcPr>
          <w:p w14:paraId="7495A2CE" w14:textId="77777777" w:rsidR="00571ADF" w:rsidRPr="00801BE8" w:rsidRDefault="00571ADF" w:rsidP="00665C7D">
            <w:pPr>
              <w:jc w:val="center"/>
              <w:rPr>
                <w:b/>
                <w:bCs/>
                <w:sz w:val="18"/>
                <w:szCs w:val="18"/>
              </w:rPr>
            </w:pPr>
            <w:r w:rsidRPr="00801BE8">
              <w:rPr>
                <w:b/>
                <w:bCs/>
                <w:sz w:val="18"/>
                <w:szCs w:val="18"/>
              </w:rPr>
              <w:t xml:space="preserve"> 160 </w:t>
            </w:r>
          </w:p>
        </w:tc>
        <w:tc>
          <w:tcPr>
            <w:tcW w:w="1211" w:type="dxa"/>
            <w:shd w:val="clear" w:color="000000" w:fill="D9D9D9"/>
            <w:noWrap/>
            <w:vAlign w:val="center"/>
            <w:hideMark/>
          </w:tcPr>
          <w:p w14:paraId="2B93B033" w14:textId="77777777" w:rsidR="00571ADF" w:rsidRPr="00801BE8" w:rsidRDefault="00571ADF" w:rsidP="00665C7D">
            <w:pPr>
              <w:jc w:val="center"/>
              <w:rPr>
                <w:b/>
                <w:bCs/>
                <w:sz w:val="18"/>
                <w:szCs w:val="18"/>
              </w:rPr>
            </w:pPr>
            <w:r w:rsidRPr="00801BE8">
              <w:rPr>
                <w:b/>
                <w:bCs/>
                <w:sz w:val="18"/>
                <w:szCs w:val="18"/>
              </w:rPr>
              <w:t xml:space="preserve"> 30 </w:t>
            </w:r>
          </w:p>
        </w:tc>
        <w:tc>
          <w:tcPr>
            <w:tcW w:w="3325" w:type="dxa"/>
            <w:shd w:val="clear" w:color="000000" w:fill="FFFFFF"/>
            <w:noWrap/>
            <w:vAlign w:val="center"/>
            <w:hideMark/>
          </w:tcPr>
          <w:p w14:paraId="5BDB55A3"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3E59F2FF" w14:textId="77777777" w:rsidTr="00665C7D">
        <w:trPr>
          <w:trHeight w:val="220"/>
        </w:trPr>
        <w:tc>
          <w:tcPr>
            <w:tcW w:w="709" w:type="dxa"/>
            <w:vMerge/>
            <w:vAlign w:val="center"/>
            <w:hideMark/>
          </w:tcPr>
          <w:p w14:paraId="7CF71AC2" w14:textId="77777777" w:rsidR="00571ADF" w:rsidRPr="00801BE8" w:rsidRDefault="00571ADF" w:rsidP="00665C7D">
            <w:pPr>
              <w:rPr>
                <w:b/>
                <w:bCs/>
                <w:sz w:val="18"/>
                <w:szCs w:val="18"/>
              </w:rPr>
            </w:pPr>
          </w:p>
        </w:tc>
        <w:tc>
          <w:tcPr>
            <w:tcW w:w="709" w:type="dxa"/>
            <w:vMerge w:val="restart"/>
            <w:shd w:val="clear" w:color="000000" w:fill="FFFFFF"/>
            <w:vAlign w:val="center"/>
            <w:hideMark/>
          </w:tcPr>
          <w:p w14:paraId="2ECA7086" w14:textId="77777777" w:rsidR="00571ADF" w:rsidRPr="00801BE8" w:rsidRDefault="00571ADF" w:rsidP="00665C7D">
            <w:pPr>
              <w:jc w:val="center"/>
              <w:rPr>
                <w:b/>
                <w:bCs/>
                <w:sz w:val="18"/>
                <w:szCs w:val="18"/>
              </w:rPr>
            </w:pPr>
            <w:r w:rsidRPr="00801BE8">
              <w:rPr>
                <w:b/>
                <w:bCs/>
                <w:sz w:val="18"/>
                <w:szCs w:val="18"/>
              </w:rPr>
              <w:t>AMBAHOABE</w:t>
            </w:r>
          </w:p>
        </w:tc>
        <w:tc>
          <w:tcPr>
            <w:tcW w:w="2835" w:type="dxa"/>
            <w:shd w:val="clear" w:color="000000" w:fill="FFFFFF"/>
            <w:vAlign w:val="center"/>
            <w:hideMark/>
          </w:tcPr>
          <w:p w14:paraId="274B9BD3" w14:textId="77777777" w:rsidR="00571ADF" w:rsidRPr="00801BE8" w:rsidRDefault="00571ADF" w:rsidP="00665C7D">
            <w:pPr>
              <w:rPr>
                <w:sz w:val="18"/>
                <w:szCs w:val="18"/>
              </w:rPr>
            </w:pPr>
            <w:r w:rsidRPr="00801BE8">
              <w:rPr>
                <w:sz w:val="18"/>
                <w:szCs w:val="18"/>
              </w:rPr>
              <w:t>MADIOHONGOTRA</w:t>
            </w:r>
          </w:p>
        </w:tc>
        <w:tc>
          <w:tcPr>
            <w:tcW w:w="1057" w:type="dxa"/>
            <w:shd w:val="clear" w:color="000000" w:fill="FFFFFF"/>
            <w:noWrap/>
            <w:vAlign w:val="center"/>
            <w:hideMark/>
          </w:tcPr>
          <w:p w14:paraId="1AA5AAA6" w14:textId="77777777" w:rsidR="00571ADF" w:rsidRPr="00801BE8" w:rsidRDefault="00571ADF" w:rsidP="00665C7D">
            <w:pPr>
              <w:jc w:val="center"/>
              <w:rPr>
                <w:sz w:val="18"/>
                <w:szCs w:val="18"/>
              </w:rPr>
            </w:pPr>
            <w:r w:rsidRPr="00801BE8">
              <w:rPr>
                <w:sz w:val="18"/>
                <w:szCs w:val="18"/>
              </w:rPr>
              <w:t xml:space="preserve"> 40 </w:t>
            </w:r>
          </w:p>
        </w:tc>
        <w:tc>
          <w:tcPr>
            <w:tcW w:w="1211" w:type="dxa"/>
            <w:shd w:val="clear" w:color="000000" w:fill="FFFFFF"/>
            <w:noWrap/>
            <w:vAlign w:val="center"/>
            <w:hideMark/>
          </w:tcPr>
          <w:p w14:paraId="6090503C" w14:textId="77777777" w:rsidR="00571ADF" w:rsidRPr="00801BE8" w:rsidRDefault="00571ADF" w:rsidP="00665C7D">
            <w:pPr>
              <w:jc w:val="center"/>
              <w:rPr>
                <w:sz w:val="18"/>
                <w:szCs w:val="18"/>
              </w:rPr>
            </w:pPr>
            <w:r w:rsidRPr="00801BE8">
              <w:rPr>
                <w:sz w:val="18"/>
                <w:szCs w:val="18"/>
              </w:rPr>
              <w:t xml:space="preserve"> 8 </w:t>
            </w:r>
          </w:p>
        </w:tc>
        <w:tc>
          <w:tcPr>
            <w:tcW w:w="3325" w:type="dxa"/>
            <w:shd w:val="clear" w:color="000000" w:fill="FFFFFF"/>
            <w:noWrap/>
            <w:vAlign w:val="center"/>
            <w:hideMark/>
          </w:tcPr>
          <w:p w14:paraId="1B62F4E7" w14:textId="77777777" w:rsidR="00571ADF" w:rsidRPr="00801BE8" w:rsidRDefault="00571ADF" w:rsidP="00665C7D">
            <w:pPr>
              <w:jc w:val="center"/>
              <w:rPr>
                <w:sz w:val="18"/>
                <w:szCs w:val="18"/>
              </w:rPr>
            </w:pPr>
            <w:r w:rsidRPr="00801BE8">
              <w:rPr>
                <w:sz w:val="18"/>
                <w:szCs w:val="18"/>
              </w:rPr>
              <w:t>Réhabilitation (dérivations)</w:t>
            </w:r>
          </w:p>
        </w:tc>
      </w:tr>
      <w:tr w:rsidR="00571ADF" w:rsidRPr="00801BE8" w14:paraId="3795DC27" w14:textId="77777777" w:rsidTr="00665C7D">
        <w:trPr>
          <w:trHeight w:val="220"/>
        </w:trPr>
        <w:tc>
          <w:tcPr>
            <w:tcW w:w="709" w:type="dxa"/>
            <w:vMerge/>
            <w:vAlign w:val="center"/>
            <w:hideMark/>
          </w:tcPr>
          <w:p w14:paraId="1BCBF981" w14:textId="77777777" w:rsidR="00571ADF" w:rsidRPr="00801BE8" w:rsidRDefault="00571ADF" w:rsidP="00665C7D">
            <w:pPr>
              <w:rPr>
                <w:b/>
                <w:bCs/>
                <w:sz w:val="18"/>
                <w:szCs w:val="18"/>
              </w:rPr>
            </w:pPr>
          </w:p>
        </w:tc>
        <w:tc>
          <w:tcPr>
            <w:tcW w:w="709" w:type="dxa"/>
            <w:vMerge/>
            <w:vAlign w:val="center"/>
            <w:hideMark/>
          </w:tcPr>
          <w:p w14:paraId="7B2F8DAC" w14:textId="77777777" w:rsidR="00571ADF" w:rsidRPr="00801BE8" w:rsidRDefault="00571ADF" w:rsidP="00665C7D">
            <w:pPr>
              <w:rPr>
                <w:b/>
                <w:bCs/>
                <w:sz w:val="18"/>
                <w:szCs w:val="18"/>
              </w:rPr>
            </w:pPr>
          </w:p>
        </w:tc>
        <w:tc>
          <w:tcPr>
            <w:tcW w:w="2835" w:type="dxa"/>
            <w:shd w:val="clear" w:color="000000" w:fill="FFFFFF"/>
            <w:noWrap/>
            <w:vAlign w:val="center"/>
            <w:hideMark/>
          </w:tcPr>
          <w:p w14:paraId="6A5AE815"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3C865D59" w14:textId="77777777" w:rsidR="00571ADF" w:rsidRPr="00801BE8" w:rsidRDefault="00571ADF" w:rsidP="00665C7D">
            <w:pPr>
              <w:jc w:val="center"/>
              <w:rPr>
                <w:sz w:val="18"/>
                <w:szCs w:val="18"/>
              </w:rPr>
            </w:pPr>
            <w:r w:rsidRPr="00801BE8">
              <w:rPr>
                <w:sz w:val="18"/>
                <w:szCs w:val="18"/>
              </w:rPr>
              <w:t xml:space="preserve"> 40 </w:t>
            </w:r>
          </w:p>
        </w:tc>
        <w:tc>
          <w:tcPr>
            <w:tcW w:w="1211" w:type="dxa"/>
            <w:shd w:val="clear" w:color="000000" w:fill="FFFFFF"/>
            <w:noWrap/>
            <w:vAlign w:val="center"/>
            <w:hideMark/>
          </w:tcPr>
          <w:p w14:paraId="09B7F282" w14:textId="77777777" w:rsidR="00571ADF" w:rsidRPr="00801BE8" w:rsidRDefault="00571ADF" w:rsidP="00665C7D">
            <w:pPr>
              <w:jc w:val="center"/>
              <w:rPr>
                <w:sz w:val="18"/>
                <w:szCs w:val="18"/>
              </w:rPr>
            </w:pPr>
            <w:r w:rsidRPr="00801BE8">
              <w:rPr>
                <w:sz w:val="18"/>
                <w:szCs w:val="18"/>
              </w:rPr>
              <w:t xml:space="preserve"> 8 </w:t>
            </w:r>
          </w:p>
        </w:tc>
        <w:tc>
          <w:tcPr>
            <w:tcW w:w="3325" w:type="dxa"/>
            <w:shd w:val="clear" w:color="000000" w:fill="FFFFFF"/>
            <w:noWrap/>
            <w:vAlign w:val="center"/>
            <w:hideMark/>
          </w:tcPr>
          <w:p w14:paraId="70DF0A2A"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135F0900" w14:textId="77777777" w:rsidTr="00665C7D">
        <w:trPr>
          <w:trHeight w:val="240"/>
        </w:trPr>
        <w:tc>
          <w:tcPr>
            <w:tcW w:w="709" w:type="dxa"/>
            <w:vMerge/>
            <w:vAlign w:val="center"/>
            <w:hideMark/>
          </w:tcPr>
          <w:p w14:paraId="0B2B976B" w14:textId="77777777" w:rsidR="00571ADF" w:rsidRPr="00801BE8" w:rsidRDefault="00571ADF" w:rsidP="00665C7D">
            <w:pPr>
              <w:rPr>
                <w:b/>
                <w:bCs/>
                <w:sz w:val="18"/>
                <w:szCs w:val="18"/>
              </w:rPr>
            </w:pPr>
          </w:p>
        </w:tc>
        <w:tc>
          <w:tcPr>
            <w:tcW w:w="709" w:type="dxa"/>
            <w:vMerge/>
            <w:vAlign w:val="center"/>
            <w:hideMark/>
          </w:tcPr>
          <w:p w14:paraId="225C8FC8" w14:textId="77777777" w:rsidR="00571ADF" w:rsidRPr="00801BE8" w:rsidRDefault="00571ADF" w:rsidP="00665C7D">
            <w:pPr>
              <w:rPr>
                <w:b/>
                <w:bCs/>
                <w:sz w:val="18"/>
                <w:szCs w:val="18"/>
              </w:rPr>
            </w:pPr>
          </w:p>
        </w:tc>
        <w:tc>
          <w:tcPr>
            <w:tcW w:w="2835" w:type="dxa"/>
            <w:shd w:val="clear" w:color="000000" w:fill="D9D9D9"/>
            <w:noWrap/>
            <w:vAlign w:val="center"/>
            <w:hideMark/>
          </w:tcPr>
          <w:p w14:paraId="5404B011" w14:textId="77777777" w:rsidR="00571ADF" w:rsidRPr="00801BE8" w:rsidRDefault="00571ADF" w:rsidP="00665C7D">
            <w:pPr>
              <w:jc w:val="right"/>
              <w:rPr>
                <w:b/>
                <w:bCs/>
                <w:sz w:val="18"/>
                <w:szCs w:val="18"/>
              </w:rPr>
            </w:pPr>
            <w:r w:rsidRPr="00801BE8">
              <w:rPr>
                <w:b/>
                <w:bCs/>
                <w:sz w:val="18"/>
                <w:szCs w:val="18"/>
              </w:rPr>
              <w:t>TOTAL AMBAHOABE</w:t>
            </w:r>
          </w:p>
        </w:tc>
        <w:tc>
          <w:tcPr>
            <w:tcW w:w="1057" w:type="dxa"/>
            <w:shd w:val="clear" w:color="000000" w:fill="D9D9D9"/>
            <w:noWrap/>
            <w:vAlign w:val="center"/>
            <w:hideMark/>
          </w:tcPr>
          <w:p w14:paraId="52E34FCC" w14:textId="77777777" w:rsidR="00571ADF" w:rsidRPr="00801BE8" w:rsidRDefault="00571ADF" w:rsidP="00665C7D">
            <w:pPr>
              <w:jc w:val="center"/>
              <w:rPr>
                <w:b/>
                <w:bCs/>
                <w:sz w:val="18"/>
                <w:szCs w:val="18"/>
              </w:rPr>
            </w:pPr>
            <w:r w:rsidRPr="00801BE8">
              <w:rPr>
                <w:b/>
                <w:bCs/>
                <w:sz w:val="18"/>
                <w:szCs w:val="18"/>
              </w:rPr>
              <w:t xml:space="preserve"> 80 </w:t>
            </w:r>
          </w:p>
        </w:tc>
        <w:tc>
          <w:tcPr>
            <w:tcW w:w="1211" w:type="dxa"/>
            <w:shd w:val="clear" w:color="000000" w:fill="D9D9D9"/>
            <w:noWrap/>
            <w:vAlign w:val="center"/>
            <w:hideMark/>
          </w:tcPr>
          <w:p w14:paraId="757913DB" w14:textId="77777777" w:rsidR="00571ADF" w:rsidRPr="00801BE8" w:rsidRDefault="00571ADF" w:rsidP="00665C7D">
            <w:pPr>
              <w:jc w:val="center"/>
              <w:rPr>
                <w:b/>
                <w:bCs/>
                <w:sz w:val="18"/>
                <w:szCs w:val="18"/>
              </w:rPr>
            </w:pPr>
            <w:r w:rsidRPr="00801BE8">
              <w:rPr>
                <w:b/>
                <w:bCs/>
                <w:sz w:val="18"/>
                <w:szCs w:val="18"/>
              </w:rPr>
              <w:t xml:space="preserve"> 16 </w:t>
            </w:r>
          </w:p>
        </w:tc>
        <w:tc>
          <w:tcPr>
            <w:tcW w:w="3325" w:type="dxa"/>
            <w:shd w:val="clear" w:color="000000" w:fill="FFFFFF"/>
            <w:noWrap/>
            <w:vAlign w:val="center"/>
            <w:hideMark/>
          </w:tcPr>
          <w:p w14:paraId="40FBB517"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63A746DA" w14:textId="77777777" w:rsidTr="00665C7D">
        <w:trPr>
          <w:trHeight w:val="220"/>
        </w:trPr>
        <w:tc>
          <w:tcPr>
            <w:tcW w:w="709" w:type="dxa"/>
            <w:vMerge/>
            <w:vAlign w:val="center"/>
            <w:hideMark/>
          </w:tcPr>
          <w:p w14:paraId="3FE91014" w14:textId="77777777" w:rsidR="00571ADF" w:rsidRPr="00801BE8" w:rsidRDefault="00571ADF" w:rsidP="00665C7D">
            <w:pPr>
              <w:rPr>
                <w:b/>
                <w:bCs/>
                <w:sz w:val="18"/>
                <w:szCs w:val="18"/>
              </w:rPr>
            </w:pPr>
          </w:p>
        </w:tc>
        <w:tc>
          <w:tcPr>
            <w:tcW w:w="709" w:type="dxa"/>
            <w:vMerge w:val="restart"/>
            <w:shd w:val="clear" w:color="000000" w:fill="FFFFFF"/>
            <w:vAlign w:val="center"/>
            <w:hideMark/>
          </w:tcPr>
          <w:p w14:paraId="6B1AA941" w14:textId="77777777" w:rsidR="00571ADF" w:rsidRPr="00801BE8" w:rsidRDefault="00571ADF" w:rsidP="00665C7D">
            <w:pPr>
              <w:jc w:val="center"/>
              <w:rPr>
                <w:b/>
                <w:bCs/>
                <w:sz w:val="18"/>
                <w:szCs w:val="18"/>
              </w:rPr>
            </w:pPr>
            <w:r w:rsidRPr="00801BE8">
              <w:rPr>
                <w:b/>
                <w:bCs/>
                <w:sz w:val="18"/>
                <w:szCs w:val="18"/>
              </w:rPr>
              <w:t>ANTENINA</w:t>
            </w:r>
          </w:p>
        </w:tc>
        <w:tc>
          <w:tcPr>
            <w:tcW w:w="2835" w:type="dxa"/>
            <w:shd w:val="clear" w:color="000000" w:fill="FFFFFF"/>
            <w:vAlign w:val="center"/>
            <w:hideMark/>
          </w:tcPr>
          <w:p w14:paraId="78DC0238" w14:textId="77777777" w:rsidR="00571ADF" w:rsidRPr="00801BE8" w:rsidRDefault="00571ADF" w:rsidP="00665C7D">
            <w:pPr>
              <w:rPr>
                <w:sz w:val="18"/>
                <w:szCs w:val="18"/>
              </w:rPr>
            </w:pPr>
            <w:r w:rsidRPr="00801BE8">
              <w:rPr>
                <w:sz w:val="18"/>
                <w:szCs w:val="18"/>
              </w:rPr>
              <w:t>AMBOAHANGIBE</w:t>
            </w:r>
          </w:p>
        </w:tc>
        <w:tc>
          <w:tcPr>
            <w:tcW w:w="1057" w:type="dxa"/>
            <w:shd w:val="clear" w:color="000000" w:fill="FFFFFF"/>
            <w:noWrap/>
            <w:vAlign w:val="center"/>
            <w:hideMark/>
          </w:tcPr>
          <w:p w14:paraId="2B4E15DB" w14:textId="77777777" w:rsidR="00571ADF" w:rsidRPr="00801BE8" w:rsidRDefault="00571ADF" w:rsidP="00665C7D">
            <w:pPr>
              <w:jc w:val="center"/>
              <w:rPr>
                <w:sz w:val="18"/>
                <w:szCs w:val="18"/>
              </w:rPr>
            </w:pPr>
            <w:r w:rsidRPr="00801BE8">
              <w:rPr>
                <w:sz w:val="18"/>
                <w:szCs w:val="18"/>
              </w:rPr>
              <w:t xml:space="preserve"> 50 </w:t>
            </w:r>
          </w:p>
        </w:tc>
        <w:tc>
          <w:tcPr>
            <w:tcW w:w="1211" w:type="dxa"/>
            <w:shd w:val="clear" w:color="000000" w:fill="FFFFFF"/>
            <w:noWrap/>
            <w:vAlign w:val="center"/>
            <w:hideMark/>
          </w:tcPr>
          <w:p w14:paraId="6DA9419B" w14:textId="77777777" w:rsidR="00571ADF" w:rsidRPr="00801BE8" w:rsidRDefault="00571ADF" w:rsidP="00665C7D">
            <w:pPr>
              <w:jc w:val="center"/>
              <w:rPr>
                <w:sz w:val="18"/>
                <w:szCs w:val="18"/>
              </w:rPr>
            </w:pPr>
            <w:r w:rsidRPr="00801BE8">
              <w:rPr>
                <w:sz w:val="18"/>
                <w:szCs w:val="18"/>
              </w:rPr>
              <w:t xml:space="preserve"> 6 </w:t>
            </w:r>
          </w:p>
        </w:tc>
        <w:tc>
          <w:tcPr>
            <w:tcW w:w="3325" w:type="dxa"/>
            <w:shd w:val="clear" w:color="000000" w:fill="FFFFFF"/>
            <w:noWrap/>
            <w:vAlign w:val="center"/>
            <w:hideMark/>
          </w:tcPr>
          <w:p w14:paraId="1146C95A"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748387F1" w14:textId="77777777" w:rsidTr="00665C7D">
        <w:trPr>
          <w:trHeight w:val="220"/>
        </w:trPr>
        <w:tc>
          <w:tcPr>
            <w:tcW w:w="709" w:type="dxa"/>
            <w:vMerge/>
            <w:vAlign w:val="center"/>
            <w:hideMark/>
          </w:tcPr>
          <w:p w14:paraId="23560C23" w14:textId="77777777" w:rsidR="00571ADF" w:rsidRPr="00801BE8" w:rsidRDefault="00571ADF" w:rsidP="00665C7D">
            <w:pPr>
              <w:rPr>
                <w:b/>
                <w:bCs/>
                <w:sz w:val="18"/>
                <w:szCs w:val="18"/>
              </w:rPr>
            </w:pPr>
          </w:p>
        </w:tc>
        <w:tc>
          <w:tcPr>
            <w:tcW w:w="709" w:type="dxa"/>
            <w:vMerge/>
            <w:vAlign w:val="center"/>
            <w:hideMark/>
          </w:tcPr>
          <w:p w14:paraId="371C669E" w14:textId="77777777" w:rsidR="00571ADF" w:rsidRPr="00801BE8" w:rsidRDefault="00571ADF" w:rsidP="00665C7D">
            <w:pPr>
              <w:rPr>
                <w:b/>
                <w:bCs/>
                <w:sz w:val="18"/>
                <w:szCs w:val="18"/>
              </w:rPr>
            </w:pPr>
          </w:p>
        </w:tc>
        <w:tc>
          <w:tcPr>
            <w:tcW w:w="2835" w:type="dxa"/>
            <w:shd w:val="clear" w:color="000000" w:fill="FCD5B4"/>
            <w:vAlign w:val="center"/>
            <w:hideMark/>
          </w:tcPr>
          <w:p w14:paraId="57999550" w14:textId="77777777" w:rsidR="00571ADF" w:rsidRPr="00801BE8" w:rsidRDefault="00571ADF" w:rsidP="00665C7D">
            <w:pPr>
              <w:rPr>
                <w:sz w:val="18"/>
                <w:szCs w:val="18"/>
              </w:rPr>
            </w:pPr>
            <w:r w:rsidRPr="00801BE8">
              <w:rPr>
                <w:sz w:val="18"/>
                <w:szCs w:val="18"/>
              </w:rPr>
              <w:t>ANTARA</w:t>
            </w:r>
          </w:p>
        </w:tc>
        <w:tc>
          <w:tcPr>
            <w:tcW w:w="1057" w:type="dxa"/>
            <w:shd w:val="clear" w:color="000000" w:fill="FFFFFF"/>
            <w:noWrap/>
            <w:vAlign w:val="center"/>
            <w:hideMark/>
          </w:tcPr>
          <w:p w14:paraId="3A01F6B4" w14:textId="77777777" w:rsidR="00571ADF" w:rsidRPr="00801BE8" w:rsidRDefault="00571ADF" w:rsidP="00665C7D">
            <w:pPr>
              <w:jc w:val="center"/>
              <w:rPr>
                <w:sz w:val="18"/>
                <w:szCs w:val="18"/>
              </w:rPr>
            </w:pPr>
            <w:r w:rsidRPr="00801BE8">
              <w:rPr>
                <w:sz w:val="18"/>
                <w:szCs w:val="18"/>
              </w:rPr>
              <w:t xml:space="preserve"> 30 </w:t>
            </w:r>
          </w:p>
        </w:tc>
        <w:tc>
          <w:tcPr>
            <w:tcW w:w="1211" w:type="dxa"/>
            <w:shd w:val="clear" w:color="000000" w:fill="FFFFFF"/>
            <w:noWrap/>
            <w:vAlign w:val="center"/>
            <w:hideMark/>
          </w:tcPr>
          <w:p w14:paraId="78622CA8" w14:textId="77777777" w:rsidR="00571ADF" w:rsidRPr="00801BE8" w:rsidRDefault="00571ADF" w:rsidP="00665C7D">
            <w:pPr>
              <w:jc w:val="center"/>
              <w:rPr>
                <w:sz w:val="18"/>
                <w:szCs w:val="18"/>
              </w:rPr>
            </w:pPr>
            <w:r w:rsidRPr="00801BE8">
              <w:rPr>
                <w:sz w:val="18"/>
                <w:szCs w:val="18"/>
              </w:rPr>
              <w:t xml:space="preserve"> 10 </w:t>
            </w:r>
          </w:p>
        </w:tc>
        <w:tc>
          <w:tcPr>
            <w:tcW w:w="3325" w:type="dxa"/>
            <w:shd w:val="clear" w:color="000000" w:fill="FFFFFF"/>
            <w:noWrap/>
            <w:vAlign w:val="center"/>
            <w:hideMark/>
          </w:tcPr>
          <w:p w14:paraId="69581DFE" w14:textId="77777777" w:rsidR="00571ADF" w:rsidRPr="00801BE8" w:rsidRDefault="00571ADF" w:rsidP="00665C7D">
            <w:pPr>
              <w:jc w:val="center"/>
              <w:rPr>
                <w:sz w:val="18"/>
                <w:szCs w:val="18"/>
              </w:rPr>
            </w:pPr>
            <w:r w:rsidRPr="00801BE8">
              <w:rPr>
                <w:sz w:val="18"/>
                <w:szCs w:val="18"/>
              </w:rPr>
              <w:t>Réhabilitation (dérivation)</w:t>
            </w:r>
          </w:p>
        </w:tc>
      </w:tr>
      <w:tr w:rsidR="00571ADF" w:rsidRPr="00801BE8" w14:paraId="366811B9" w14:textId="77777777" w:rsidTr="00665C7D">
        <w:trPr>
          <w:trHeight w:val="220"/>
        </w:trPr>
        <w:tc>
          <w:tcPr>
            <w:tcW w:w="709" w:type="dxa"/>
            <w:vMerge/>
            <w:vAlign w:val="center"/>
            <w:hideMark/>
          </w:tcPr>
          <w:p w14:paraId="75030D40" w14:textId="77777777" w:rsidR="00571ADF" w:rsidRPr="00801BE8" w:rsidRDefault="00571ADF" w:rsidP="00665C7D">
            <w:pPr>
              <w:rPr>
                <w:b/>
                <w:bCs/>
                <w:sz w:val="18"/>
                <w:szCs w:val="18"/>
              </w:rPr>
            </w:pPr>
          </w:p>
        </w:tc>
        <w:tc>
          <w:tcPr>
            <w:tcW w:w="709" w:type="dxa"/>
            <w:vMerge/>
            <w:vAlign w:val="center"/>
            <w:hideMark/>
          </w:tcPr>
          <w:p w14:paraId="11205540" w14:textId="77777777" w:rsidR="00571ADF" w:rsidRPr="00801BE8" w:rsidRDefault="00571ADF" w:rsidP="00665C7D">
            <w:pPr>
              <w:rPr>
                <w:b/>
                <w:bCs/>
                <w:sz w:val="18"/>
                <w:szCs w:val="18"/>
              </w:rPr>
            </w:pPr>
          </w:p>
        </w:tc>
        <w:tc>
          <w:tcPr>
            <w:tcW w:w="2835" w:type="dxa"/>
            <w:shd w:val="clear" w:color="000000" w:fill="FFFFFF"/>
            <w:noWrap/>
            <w:vAlign w:val="center"/>
            <w:hideMark/>
          </w:tcPr>
          <w:p w14:paraId="20733B9D" w14:textId="77777777" w:rsidR="00571ADF" w:rsidRPr="00801BE8" w:rsidRDefault="00571ADF" w:rsidP="00665C7D">
            <w:pPr>
              <w:rPr>
                <w:sz w:val="18"/>
                <w:szCs w:val="18"/>
              </w:rPr>
            </w:pPr>
            <w:r w:rsidRPr="00801BE8">
              <w:rPr>
                <w:sz w:val="18"/>
                <w:szCs w:val="18"/>
              </w:rPr>
              <w:t>Ensemble des vallées et des bas-fonds de moins de 15 ha</w:t>
            </w:r>
          </w:p>
        </w:tc>
        <w:tc>
          <w:tcPr>
            <w:tcW w:w="1057" w:type="dxa"/>
            <w:shd w:val="clear" w:color="000000" w:fill="FFFFFF"/>
            <w:noWrap/>
            <w:vAlign w:val="center"/>
            <w:hideMark/>
          </w:tcPr>
          <w:p w14:paraId="7FC2B4D2" w14:textId="77777777" w:rsidR="00571ADF" w:rsidRPr="00801BE8" w:rsidRDefault="00571ADF" w:rsidP="00665C7D">
            <w:pPr>
              <w:jc w:val="center"/>
              <w:rPr>
                <w:sz w:val="18"/>
                <w:szCs w:val="18"/>
              </w:rPr>
            </w:pPr>
            <w:r w:rsidRPr="00801BE8">
              <w:rPr>
                <w:sz w:val="18"/>
                <w:szCs w:val="18"/>
              </w:rPr>
              <w:t xml:space="preserve"> 40 </w:t>
            </w:r>
          </w:p>
        </w:tc>
        <w:tc>
          <w:tcPr>
            <w:tcW w:w="1211" w:type="dxa"/>
            <w:shd w:val="clear" w:color="000000" w:fill="FFFFFF"/>
            <w:noWrap/>
            <w:vAlign w:val="center"/>
            <w:hideMark/>
          </w:tcPr>
          <w:p w14:paraId="6B9FE4BB" w14:textId="77777777" w:rsidR="00571ADF" w:rsidRPr="00801BE8" w:rsidRDefault="00571ADF" w:rsidP="00665C7D">
            <w:pPr>
              <w:jc w:val="center"/>
              <w:rPr>
                <w:sz w:val="18"/>
                <w:szCs w:val="18"/>
              </w:rPr>
            </w:pPr>
            <w:r w:rsidRPr="00801BE8">
              <w:rPr>
                <w:sz w:val="18"/>
                <w:szCs w:val="18"/>
              </w:rPr>
              <w:t xml:space="preserve"> 4 </w:t>
            </w:r>
          </w:p>
        </w:tc>
        <w:tc>
          <w:tcPr>
            <w:tcW w:w="3325" w:type="dxa"/>
            <w:shd w:val="clear" w:color="000000" w:fill="FFFFFF"/>
            <w:noWrap/>
            <w:vAlign w:val="center"/>
            <w:hideMark/>
          </w:tcPr>
          <w:p w14:paraId="7016D14B" w14:textId="77777777" w:rsidR="00571ADF" w:rsidRPr="00801BE8" w:rsidRDefault="00571ADF" w:rsidP="00665C7D">
            <w:pPr>
              <w:jc w:val="center"/>
              <w:rPr>
                <w:sz w:val="18"/>
                <w:szCs w:val="18"/>
              </w:rPr>
            </w:pPr>
            <w:r w:rsidRPr="00801BE8">
              <w:rPr>
                <w:sz w:val="18"/>
                <w:szCs w:val="18"/>
              </w:rPr>
              <w:t>Réhabilitation (dérivations)</w:t>
            </w:r>
          </w:p>
        </w:tc>
      </w:tr>
      <w:tr w:rsidR="00571ADF" w:rsidRPr="00801BE8" w14:paraId="52F4FD5E" w14:textId="77777777" w:rsidTr="00665C7D">
        <w:trPr>
          <w:trHeight w:val="240"/>
        </w:trPr>
        <w:tc>
          <w:tcPr>
            <w:tcW w:w="709" w:type="dxa"/>
            <w:vMerge/>
            <w:vAlign w:val="center"/>
            <w:hideMark/>
          </w:tcPr>
          <w:p w14:paraId="517CBA33" w14:textId="77777777" w:rsidR="00571ADF" w:rsidRPr="00801BE8" w:rsidRDefault="00571ADF" w:rsidP="00665C7D">
            <w:pPr>
              <w:rPr>
                <w:b/>
                <w:bCs/>
                <w:sz w:val="18"/>
                <w:szCs w:val="18"/>
              </w:rPr>
            </w:pPr>
          </w:p>
        </w:tc>
        <w:tc>
          <w:tcPr>
            <w:tcW w:w="709" w:type="dxa"/>
            <w:vMerge/>
            <w:vAlign w:val="center"/>
            <w:hideMark/>
          </w:tcPr>
          <w:p w14:paraId="3900281F" w14:textId="77777777" w:rsidR="00571ADF" w:rsidRPr="00801BE8" w:rsidRDefault="00571ADF" w:rsidP="00665C7D">
            <w:pPr>
              <w:rPr>
                <w:b/>
                <w:bCs/>
                <w:sz w:val="18"/>
                <w:szCs w:val="18"/>
              </w:rPr>
            </w:pPr>
          </w:p>
        </w:tc>
        <w:tc>
          <w:tcPr>
            <w:tcW w:w="2835" w:type="dxa"/>
            <w:shd w:val="clear" w:color="000000" w:fill="D9D9D9"/>
            <w:noWrap/>
            <w:vAlign w:val="center"/>
            <w:hideMark/>
          </w:tcPr>
          <w:p w14:paraId="560FEED3" w14:textId="77777777" w:rsidR="00571ADF" w:rsidRPr="00801BE8" w:rsidRDefault="00571ADF" w:rsidP="00665C7D">
            <w:pPr>
              <w:jc w:val="right"/>
              <w:rPr>
                <w:b/>
                <w:bCs/>
                <w:sz w:val="18"/>
                <w:szCs w:val="18"/>
              </w:rPr>
            </w:pPr>
            <w:r w:rsidRPr="00801BE8">
              <w:rPr>
                <w:b/>
                <w:bCs/>
                <w:sz w:val="18"/>
                <w:szCs w:val="18"/>
              </w:rPr>
              <w:t>TOTAL ANTENINA</w:t>
            </w:r>
          </w:p>
        </w:tc>
        <w:tc>
          <w:tcPr>
            <w:tcW w:w="1057" w:type="dxa"/>
            <w:shd w:val="clear" w:color="000000" w:fill="D9D9D9"/>
            <w:noWrap/>
            <w:vAlign w:val="center"/>
            <w:hideMark/>
          </w:tcPr>
          <w:p w14:paraId="3C49EC05" w14:textId="77777777" w:rsidR="00571ADF" w:rsidRPr="00801BE8" w:rsidRDefault="00571ADF" w:rsidP="00665C7D">
            <w:pPr>
              <w:jc w:val="center"/>
              <w:rPr>
                <w:b/>
                <w:bCs/>
                <w:sz w:val="18"/>
                <w:szCs w:val="18"/>
              </w:rPr>
            </w:pPr>
            <w:r w:rsidRPr="00801BE8">
              <w:rPr>
                <w:b/>
                <w:bCs/>
                <w:sz w:val="18"/>
                <w:szCs w:val="18"/>
              </w:rPr>
              <w:t xml:space="preserve"> 120 </w:t>
            </w:r>
          </w:p>
        </w:tc>
        <w:tc>
          <w:tcPr>
            <w:tcW w:w="1211" w:type="dxa"/>
            <w:shd w:val="clear" w:color="000000" w:fill="D9D9D9"/>
            <w:noWrap/>
            <w:vAlign w:val="center"/>
            <w:hideMark/>
          </w:tcPr>
          <w:p w14:paraId="7AF04DB6" w14:textId="77777777" w:rsidR="00571ADF" w:rsidRPr="00801BE8" w:rsidRDefault="00571ADF" w:rsidP="00665C7D">
            <w:pPr>
              <w:jc w:val="center"/>
              <w:rPr>
                <w:b/>
                <w:bCs/>
                <w:sz w:val="18"/>
                <w:szCs w:val="18"/>
              </w:rPr>
            </w:pPr>
            <w:r w:rsidRPr="00801BE8">
              <w:rPr>
                <w:b/>
                <w:bCs/>
                <w:sz w:val="18"/>
                <w:szCs w:val="18"/>
              </w:rPr>
              <w:t xml:space="preserve"> 20 </w:t>
            </w:r>
          </w:p>
        </w:tc>
        <w:tc>
          <w:tcPr>
            <w:tcW w:w="3325" w:type="dxa"/>
            <w:shd w:val="clear" w:color="000000" w:fill="FFFFFF"/>
            <w:noWrap/>
            <w:vAlign w:val="center"/>
            <w:hideMark/>
          </w:tcPr>
          <w:p w14:paraId="6FE22D69" w14:textId="77777777" w:rsidR="00571ADF" w:rsidRPr="00801BE8" w:rsidRDefault="00571ADF" w:rsidP="00665C7D">
            <w:pPr>
              <w:jc w:val="center"/>
              <w:rPr>
                <w:b/>
                <w:bCs/>
                <w:sz w:val="18"/>
                <w:szCs w:val="18"/>
              </w:rPr>
            </w:pPr>
            <w:r w:rsidRPr="00801BE8">
              <w:rPr>
                <w:b/>
                <w:bCs/>
                <w:sz w:val="18"/>
                <w:szCs w:val="18"/>
              </w:rPr>
              <w:t> </w:t>
            </w:r>
          </w:p>
        </w:tc>
      </w:tr>
      <w:tr w:rsidR="00571ADF" w:rsidRPr="00801BE8" w14:paraId="483949B5" w14:textId="77777777" w:rsidTr="00665C7D">
        <w:trPr>
          <w:trHeight w:val="525"/>
        </w:trPr>
        <w:tc>
          <w:tcPr>
            <w:tcW w:w="4253" w:type="dxa"/>
            <w:gridSpan w:val="3"/>
            <w:shd w:val="clear" w:color="000000" w:fill="E4DFEC"/>
            <w:noWrap/>
            <w:vAlign w:val="center"/>
            <w:hideMark/>
          </w:tcPr>
          <w:p w14:paraId="1BA8F277" w14:textId="77777777" w:rsidR="00571ADF" w:rsidRPr="00801BE8" w:rsidRDefault="00571ADF" w:rsidP="00665C7D">
            <w:pPr>
              <w:jc w:val="center"/>
              <w:rPr>
                <w:b/>
                <w:bCs/>
                <w:sz w:val="18"/>
                <w:szCs w:val="18"/>
              </w:rPr>
            </w:pPr>
            <w:r w:rsidRPr="00801BE8">
              <w:rPr>
                <w:b/>
                <w:bCs/>
                <w:sz w:val="18"/>
                <w:szCs w:val="18"/>
              </w:rPr>
              <w:t>TOTAL SOANIERANA IVONGO</w:t>
            </w:r>
          </w:p>
        </w:tc>
        <w:tc>
          <w:tcPr>
            <w:tcW w:w="1057" w:type="dxa"/>
            <w:shd w:val="clear" w:color="000000" w:fill="E4DFEC"/>
            <w:noWrap/>
            <w:vAlign w:val="center"/>
            <w:hideMark/>
          </w:tcPr>
          <w:p w14:paraId="3B6A879D" w14:textId="77777777" w:rsidR="00571ADF" w:rsidRPr="00801BE8" w:rsidRDefault="00571ADF" w:rsidP="00665C7D">
            <w:pPr>
              <w:jc w:val="center"/>
              <w:rPr>
                <w:b/>
                <w:bCs/>
                <w:sz w:val="18"/>
                <w:szCs w:val="18"/>
              </w:rPr>
            </w:pPr>
            <w:r w:rsidRPr="00801BE8">
              <w:rPr>
                <w:b/>
                <w:bCs/>
                <w:sz w:val="18"/>
                <w:szCs w:val="18"/>
              </w:rPr>
              <w:t xml:space="preserve"> 10 682 </w:t>
            </w:r>
          </w:p>
        </w:tc>
        <w:tc>
          <w:tcPr>
            <w:tcW w:w="1211" w:type="dxa"/>
            <w:shd w:val="clear" w:color="000000" w:fill="E4DFEC"/>
            <w:noWrap/>
            <w:vAlign w:val="center"/>
            <w:hideMark/>
          </w:tcPr>
          <w:p w14:paraId="00E15759" w14:textId="77777777" w:rsidR="00571ADF" w:rsidRPr="00801BE8" w:rsidRDefault="00571ADF" w:rsidP="00665C7D">
            <w:pPr>
              <w:jc w:val="center"/>
              <w:rPr>
                <w:b/>
                <w:bCs/>
                <w:sz w:val="18"/>
                <w:szCs w:val="18"/>
              </w:rPr>
            </w:pPr>
            <w:r w:rsidRPr="00801BE8">
              <w:rPr>
                <w:b/>
                <w:bCs/>
                <w:sz w:val="18"/>
                <w:szCs w:val="18"/>
              </w:rPr>
              <w:t xml:space="preserve"> 3 595 </w:t>
            </w:r>
          </w:p>
        </w:tc>
        <w:tc>
          <w:tcPr>
            <w:tcW w:w="3325" w:type="dxa"/>
            <w:shd w:val="clear" w:color="000000" w:fill="FFFFFF"/>
            <w:noWrap/>
            <w:vAlign w:val="center"/>
            <w:hideMark/>
          </w:tcPr>
          <w:p w14:paraId="5FE0A57B" w14:textId="77777777" w:rsidR="00571ADF" w:rsidRPr="00801BE8" w:rsidRDefault="00571ADF" w:rsidP="00665C7D">
            <w:pPr>
              <w:jc w:val="center"/>
              <w:rPr>
                <w:b/>
                <w:bCs/>
                <w:sz w:val="18"/>
                <w:szCs w:val="18"/>
              </w:rPr>
            </w:pPr>
            <w:r w:rsidRPr="00801BE8">
              <w:rPr>
                <w:b/>
                <w:bCs/>
                <w:sz w:val="18"/>
                <w:szCs w:val="18"/>
              </w:rPr>
              <w:t> </w:t>
            </w:r>
          </w:p>
        </w:tc>
      </w:tr>
    </w:tbl>
    <w:p w14:paraId="58CD8AE1" w14:textId="77777777" w:rsidR="00571ADF" w:rsidRPr="00801BE8" w:rsidRDefault="00571ADF" w:rsidP="00571ADF">
      <w:pPr>
        <w:tabs>
          <w:tab w:val="left" w:pos="7859"/>
        </w:tabs>
        <w:rPr>
          <w:sz w:val="18"/>
          <w:szCs w:val="18"/>
        </w:rPr>
      </w:pPr>
    </w:p>
    <w:p w14:paraId="6055C9AE" w14:textId="77777777" w:rsidR="0077263D" w:rsidRDefault="0077263D" w:rsidP="00571ADF">
      <w:pPr>
        <w:tabs>
          <w:tab w:val="left" w:pos="7859"/>
        </w:tabs>
        <w:rPr>
          <w:b/>
          <w:sz w:val="18"/>
          <w:szCs w:val="18"/>
        </w:rPr>
      </w:pPr>
      <w:r>
        <w:rPr>
          <w:b/>
          <w:sz w:val="18"/>
          <w:szCs w:val="18"/>
        </w:rPr>
        <w:t>Périmètres et ouvrages hydro agricoles dans le district de</w:t>
      </w:r>
      <w:r w:rsidRPr="00E731F4">
        <w:rPr>
          <w:b/>
          <w:sz w:val="18"/>
          <w:szCs w:val="18"/>
        </w:rPr>
        <w:t xml:space="preserve"> VAVANTENINA</w:t>
      </w:r>
    </w:p>
    <w:tbl>
      <w:tblPr>
        <w:tblW w:w="9842" w:type="dxa"/>
        <w:tblInd w:w="-356" w:type="dxa"/>
        <w:tblLayout w:type="fixed"/>
        <w:tblCellMar>
          <w:left w:w="70" w:type="dxa"/>
          <w:right w:w="70" w:type="dxa"/>
        </w:tblCellMar>
        <w:tblLook w:val="04A0" w:firstRow="1" w:lastRow="0" w:firstColumn="1" w:lastColumn="0" w:noHBand="0" w:noVBand="1"/>
      </w:tblPr>
      <w:tblGrid>
        <w:gridCol w:w="1341"/>
        <w:gridCol w:w="1212"/>
        <w:gridCol w:w="1902"/>
        <w:gridCol w:w="1418"/>
        <w:gridCol w:w="1842"/>
        <w:gridCol w:w="2127"/>
      </w:tblGrid>
      <w:tr w:rsidR="0077263D" w:rsidRPr="006B1C37" w14:paraId="46ECFF02" w14:textId="77777777" w:rsidTr="002512D2">
        <w:trPr>
          <w:trHeight w:val="270"/>
        </w:trPr>
        <w:tc>
          <w:tcPr>
            <w:tcW w:w="1341" w:type="dxa"/>
            <w:vMerge w:val="restart"/>
            <w:tcBorders>
              <w:top w:val="single" w:sz="4" w:space="0" w:color="auto"/>
              <w:left w:val="single" w:sz="4" w:space="0" w:color="auto"/>
              <w:bottom w:val="single" w:sz="4" w:space="0" w:color="000000"/>
              <w:right w:val="single" w:sz="4" w:space="0" w:color="auto"/>
            </w:tcBorders>
            <w:shd w:val="clear" w:color="000000" w:fill="C5D9F1"/>
            <w:noWrap/>
            <w:vAlign w:val="center"/>
            <w:hideMark/>
          </w:tcPr>
          <w:p w14:paraId="56270049"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DISTRICT</w:t>
            </w:r>
          </w:p>
        </w:tc>
        <w:tc>
          <w:tcPr>
            <w:tcW w:w="1212" w:type="dxa"/>
            <w:vMerge w:val="restart"/>
            <w:tcBorders>
              <w:top w:val="single" w:sz="4" w:space="0" w:color="auto"/>
              <w:left w:val="single" w:sz="4" w:space="0" w:color="auto"/>
              <w:bottom w:val="single" w:sz="4" w:space="0" w:color="000000"/>
              <w:right w:val="single" w:sz="4" w:space="0" w:color="auto"/>
            </w:tcBorders>
            <w:shd w:val="clear" w:color="000000" w:fill="C5D9F1"/>
            <w:noWrap/>
            <w:vAlign w:val="center"/>
            <w:hideMark/>
          </w:tcPr>
          <w:p w14:paraId="3142D5D3"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COMMUNE</w:t>
            </w:r>
          </w:p>
        </w:tc>
        <w:tc>
          <w:tcPr>
            <w:tcW w:w="1902" w:type="dxa"/>
            <w:vMerge w:val="restart"/>
            <w:tcBorders>
              <w:top w:val="single" w:sz="4" w:space="0" w:color="auto"/>
              <w:left w:val="single" w:sz="4" w:space="0" w:color="auto"/>
              <w:bottom w:val="single" w:sz="4" w:space="0" w:color="000000"/>
              <w:right w:val="single" w:sz="4" w:space="0" w:color="auto"/>
            </w:tcBorders>
            <w:shd w:val="clear" w:color="000000" w:fill="C5D9F1"/>
            <w:noWrap/>
            <w:vAlign w:val="center"/>
            <w:hideMark/>
          </w:tcPr>
          <w:p w14:paraId="6C11C94E"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xml:space="preserve"> PERIMETRE</w:t>
            </w:r>
          </w:p>
        </w:tc>
        <w:tc>
          <w:tcPr>
            <w:tcW w:w="3260" w:type="dxa"/>
            <w:gridSpan w:val="2"/>
            <w:tcBorders>
              <w:top w:val="single" w:sz="4" w:space="0" w:color="auto"/>
              <w:left w:val="nil"/>
              <w:bottom w:val="single" w:sz="4" w:space="0" w:color="auto"/>
              <w:right w:val="single" w:sz="4" w:space="0" w:color="000000"/>
            </w:tcBorders>
            <w:shd w:val="clear" w:color="000000" w:fill="C5D9F1"/>
            <w:noWrap/>
            <w:vAlign w:val="center"/>
            <w:hideMark/>
          </w:tcPr>
          <w:p w14:paraId="0164A462"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xml:space="preserve"> SUPERFICIE (Ha) </w:t>
            </w:r>
          </w:p>
        </w:tc>
        <w:tc>
          <w:tcPr>
            <w:tcW w:w="2127" w:type="dxa"/>
            <w:vMerge w:val="restart"/>
            <w:tcBorders>
              <w:top w:val="single" w:sz="4" w:space="0" w:color="auto"/>
              <w:left w:val="single" w:sz="4" w:space="0" w:color="auto"/>
              <w:bottom w:val="single" w:sz="4" w:space="0" w:color="000000"/>
              <w:right w:val="single" w:sz="4" w:space="0" w:color="auto"/>
            </w:tcBorders>
            <w:shd w:val="clear" w:color="000000" w:fill="C5D9F1"/>
            <w:vAlign w:val="center"/>
            <w:hideMark/>
          </w:tcPr>
          <w:p w14:paraId="0D02FE93"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Intervention  projet   en terme</w:t>
            </w:r>
            <w:r w:rsidRPr="006B1C37">
              <w:rPr>
                <w:rFonts w:ascii="Cambria" w:hAnsi="Cambria" w:cs="Arial"/>
                <w:b/>
                <w:bCs/>
                <w:sz w:val="16"/>
                <w:szCs w:val="16"/>
              </w:rPr>
              <w:br/>
            </w:r>
            <w:r w:rsidRPr="006B1C37">
              <w:rPr>
                <w:rFonts w:ascii="Cambria" w:hAnsi="Cambria" w:cs="Arial"/>
                <w:b/>
                <w:bCs/>
                <w:sz w:val="16"/>
                <w:szCs w:val="16"/>
              </w:rPr>
              <w:br/>
              <w:t>de travaux de rehabilitation</w:t>
            </w:r>
          </w:p>
        </w:tc>
      </w:tr>
      <w:tr w:rsidR="0077263D" w:rsidRPr="006B1C37" w14:paraId="414FF8E1" w14:textId="77777777" w:rsidTr="002512D2">
        <w:trPr>
          <w:trHeight w:val="270"/>
        </w:trPr>
        <w:tc>
          <w:tcPr>
            <w:tcW w:w="1341" w:type="dxa"/>
            <w:vMerge/>
            <w:tcBorders>
              <w:top w:val="single" w:sz="4" w:space="0" w:color="auto"/>
              <w:left w:val="single" w:sz="4" w:space="0" w:color="auto"/>
              <w:bottom w:val="single" w:sz="4" w:space="0" w:color="000000"/>
              <w:right w:val="single" w:sz="4" w:space="0" w:color="auto"/>
            </w:tcBorders>
            <w:vAlign w:val="center"/>
            <w:hideMark/>
          </w:tcPr>
          <w:p w14:paraId="0CFFB826" w14:textId="77777777" w:rsidR="0077263D" w:rsidRPr="006B1C37" w:rsidRDefault="0077263D" w:rsidP="0077263D">
            <w:pPr>
              <w:rPr>
                <w:rFonts w:ascii="Cambria" w:hAnsi="Cambria" w:cs="Arial"/>
                <w:b/>
                <w:bCs/>
                <w:sz w:val="16"/>
                <w:szCs w:val="16"/>
              </w:rPr>
            </w:pPr>
          </w:p>
        </w:tc>
        <w:tc>
          <w:tcPr>
            <w:tcW w:w="1212" w:type="dxa"/>
            <w:vMerge/>
            <w:tcBorders>
              <w:top w:val="single" w:sz="4" w:space="0" w:color="auto"/>
              <w:left w:val="single" w:sz="4" w:space="0" w:color="auto"/>
              <w:bottom w:val="single" w:sz="4" w:space="0" w:color="000000"/>
              <w:right w:val="single" w:sz="4" w:space="0" w:color="auto"/>
            </w:tcBorders>
            <w:vAlign w:val="center"/>
            <w:hideMark/>
          </w:tcPr>
          <w:p w14:paraId="49483F74" w14:textId="77777777" w:rsidR="0077263D" w:rsidRPr="006B1C37" w:rsidRDefault="0077263D" w:rsidP="0077263D">
            <w:pPr>
              <w:rPr>
                <w:rFonts w:ascii="Cambria" w:hAnsi="Cambria" w:cs="Arial"/>
                <w:b/>
                <w:bCs/>
                <w:sz w:val="16"/>
                <w:szCs w:val="16"/>
              </w:rPr>
            </w:pPr>
          </w:p>
        </w:tc>
        <w:tc>
          <w:tcPr>
            <w:tcW w:w="1902" w:type="dxa"/>
            <w:vMerge/>
            <w:tcBorders>
              <w:top w:val="single" w:sz="4" w:space="0" w:color="auto"/>
              <w:left w:val="single" w:sz="4" w:space="0" w:color="auto"/>
              <w:bottom w:val="single" w:sz="4" w:space="0" w:color="000000"/>
              <w:right w:val="single" w:sz="4" w:space="0" w:color="auto"/>
            </w:tcBorders>
            <w:vAlign w:val="center"/>
            <w:hideMark/>
          </w:tcPr>
          <w:p w14:paraId="73B72113" w14:textId="77777777" w:rsidR="0077263D" w:rsidRPr="006B1C37" w:rsidRDefault="0077263D" w:rsidP="0077263D">
            <w:pPr>
              <w:rPr>
                <w:rFonts w:ascii="Cambria" w:hAnsi="Cambria" w:cs="Arial"/>
                <w:b/>
                <w:bCs/>
                <w:sz w:val="16"/>
                <w:szCs w:val="16"/>
              </w:rPr>
            </w:pPr>
          </w:p>
        </w:tc>
        <w:tc>
          <w:tcPr>
            <w:tcW w:w="1418" w:type="dxa"/>
            <w:vMerge w:val="restart"/>
            <w:tcBorders>
              <w:top w:val="nil"/>
              <w:left w:val="single" w:sz="4" w:space="0" w:color="auto"/>
              <w:bottom w:val="single" w:sz="4" w:space="0" w:color="000000"/>
              <w:right w:val="single" w:sz="4" w:space="0" w:color="auto"/>
            </w:tcBorders>
            <w:shd w:val="clear" w:color="000000" w:fill="C5D9F1"/>
            <w:noWrap/>
            <w:vAlign w:val="center"/>
            <w:hideMark/>
          </w:tcPr>
          <w:p w14:paraId="537CD13C"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xml:space="preserve"> Amenageable </w:t>
            </w:r>
          </w:p>
        </w:tc>
        <w:tc>
          <w:tcPr>
            <w:tcW w:w="1842" w:type="dxa"/>
            <w:vMerge w:val="restart"/>
            <w:tcBorders>
              <w:top w:val="nil"/>
              <w:left w:val="single" w:sz="4" w:space="0" w:color="auto"/>
              <w:bottom w:val="single" w:sz="4" w:space="0" w:color="000000"/>
              <w:right w:val="single" w:sz="4" w:space="0" w:color="auto"/>
            </w:tcBorders>
            <w:shd w:val="clear" w:color="000000" w:fill="C5D9F1"/>
            <w:vAlign w:val="center"/>
            <w:hideMark/>
          </w:tcPr>
          <w:p w14:paraId="7673C409"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xml:space="preserve"> à bonne maîtrise d'eau </w:t>
            </w:r>
          </w:p>
        </w:tc>
        <w:tc>
          <w:tcPr>
            <w:tcW w:w="2127" w:type="dxa"/>
            <w:vMerge/>
            <w:tcBorders>
              <w:top w:val="single" w:sz="4" w:space="0" w:color="auto"/>
              <w:left w:val="single" w:sz="4" w:space="0" w:color="auto"/>
              <w:bottom w:val="single" w:sz="4" w:space="0" w:color="000000"/>
              <w:right w:val="single" w:sz="4" w:space="0" w:color="auto"/>
            </w:tcBorders>
            <w:vAlign w:val="center"/>
            <w:hideMark/>
          </w:tcPr>
          <w:p w14:paraId="523473EC" w14:textId="77777777" w:rsidR="0077263D" w:rsidRPr="006B1C37" w:rsidRDefault="0077263D" w:rsidP="0077263D">
            <w:pPr>
              <w:rPr>
                <w:rFonts w:ascii="Cambria" w:hAnsi="Cambria" w:cs="Arial"/>
                <w:b/>
                <w:bCs/>
                <w:sz w:val="16"/>
                <w:szCs w:val="16"/>
              </w:rPr>
            </w:pPr>
          </w:p>
        </w:tc>
      </w:tr>
      <w:tr w:rsidR="0077263D" w:rsidRPr="006B1C37" w14:paraId="70E81661" w14:textId="77777777" w:rsidTr="002512D2">
        <w:trPr>
          <w:trHeight w:val="495"/>
        </w:trPr>
        <w:tc>
          <w:tcPr>
            <w:tcW w:w="1341" w:type="dxa"/>
            <w:vMerge/>
            <w:tcBorders>
              <w:top w:val="single" w:sz="4" w:space="0" w:color="auto"/>
              <w:left w:val="single" w:sz="4" w:space="0" w:color="auto"/>
              <w:bottom w:val="single" w:sz="4" w:space="0" w:color="000000"/>
              <w:right w:val="single" w:sz="4" w:space="0" w:color="auto"/>
            </w:tcBorders>
            <w:vAlign w:val="center"/>
            <w:hideMark/>
          </w:tcPr>
          <w:p w14:paraId="340BA8E7" w14:textId="77777777" w:rsidR="0077263D" w:rsidRPr="006B1C37" w:rsidRDefault="0077263D" w:rsidP="0077263D">
            <w:pPr>
              <w:rPr>
                <w:rFonts w:ascii="Cambria" w:hAnsi="Cambria" w:cs="Arial"/>
                <w:b/>
                <w:bCs/>
                <w:sz w:val="16"/>
                <w:szCs w:val="16"/>
              </w:rPr>
            </w:pPr>
          </w:p>
        </w:tc>
        <w:tc>
          <w:tcPr>
            <w:tcW w:w="1212" w:type="dxa"/>
            <w:vMerge/>
            <w:tcBorders>
              <w:top w:val="single" w:sz="4" w:space="0" w:color="auto"/>
              <w:left w:val="single" w:sz="4" w:space="0" w:color="auto"/>
              <w:bottom w:val="single" w:sz="4" w:space="0" w:color="000000"/>
              <w:right w:val="single" w:sz="4" w:space="0" w:color="auto"/>
            </w:tcBorders>
            <w:vAlign w:val="center"/>
            <w:hideMark/>
          </w:tcPr>
          <w:p w14:paraId="3E5B859A" w14:textId="77777777" w:rsidR="0077263D" w:rsidRPr="006B1C37" w:rsidRDefault="0077263D" w:rsidP="0077263D">
            <w:pPr>
              <w:rPr>
                <w:rFonts w:ascii="Cambria" w:hAnsi="Cambria" w:cs="Arial"/>
                <w:b/>
                <w:bCs/>
                <w:sz w:val="16"/>
                <w:szCs w:val="16"/>
              </w:rPr>
            </w:pPr>
          </w:p>
        </w:tc>
        <w:tc>
          <w:tcPr>
            <w:tcW w:w="1902" w:type="dxa"/>
            <w:vMerge/>
            <w:tcBorders>
              <w:top w:val="single" w:sz="4" w:space="0" w:color="auto"/>
              <w:left w:val="single" w:sz="4" w:space="0" w:color="auto"/>
              <w:bottom w:val="single" w:sz="4" w:space="0" w:color="000000"/>
              <w:right w:val="single" w:sz="4" w:space="0" w:color="auto"/>
            </w:tcBorders>
            <w:vAlign w:val="center"/>
            <w:hideMark/>
          </w:tcPr>
          <w:p w14:paraId="58213D0F" w14:textId="77777777" w:rsidR="0077263D" w:rsidRPr="006B1C37" w:rsidRDefault="0077263D" w:rsidP="0077263D">
            <w:pPr>
              <w:rPr>
                <w:rFonts w:ascii="Cambria" w:hAnsi="Cambria" w:cs="Arial"/>
                <w:b/>
                <w:bCs/>
                <w:sz w:val="16"/>
                <w:szCs w:val="16"/>
              </w:rPr>
            </w:pPr>
          </w:p>
        </w:tc>
        <w:tc>
          <w:tcPr>
            <w:tcW w:w="1418" w:type="dxa"/>
            <w:vMerge/>
            <w:tcBorders>
              <w:top w:val="nil"/>
              <w:left w:val="single" w:sz="4" w:space="0" w:color="auto"/>
              <w:bottom w:val="single" w:sz="4" w:space="0" w:color="000000"/>
              <w:right w:val="single" w:sz="4" w:space="0" w:color="auto"/>
            </w:tcBorders>
            <w:vAlign w:val="center"/>
            <w:hideMark/>
          </w:tcPr>
          <w:p w14:paraId="0E3059AB" w14:textId="77777777" w:rsidR="0077263D" w:rsidRPr="006B1C37" w:rsidRDefault="0077263D" w:rsidP="0077263D">
            <w:pPr>
              <w:rPr>
                <w:rFonts w:ascii="Cambria" w:hAnsi="Cambria" w:cs="Arial"/>
                <w:b/>
                <w:bCs/>
                <w:sz w:val="16"/>
                <w:szCs w:val="16"/>
              </w:rPr>
            </w:pPr>
          </w:p>
        </w:tc>
        <w:tc>
          <w:tcPr>
            <w:tcW w:w="1842" w:type="dxa"/>
            <w:vMerge/>
            <w:tcBorders>
              <w:top w:val="nil"/>
              <w:left w:val="single" w:sz="4" w:space="0" w:color="auto"/>
              <w:bottom w:val="single" w:sz="4" w:space="0" w:color="000000"/>
              <w:right w:val="single" w:sz="4" w:space="0" w:color="auto"/>
            </w:tcBorders>
            <w:vAlign w:val="center"/>
            <w:hideMark/>
          </w:tcPr>
          <w:p w14:paraId="6FECBA34" w14:textId="77777777" w:rsidR="0077263D" w:rsidRPr="006B1C37" w:rsidRDefault="0077263D" w:rsidP="0077263D">
            <w:pPr>
              <w:rPr>
                <w:rFonts w:ascii="Cambria" w:hAnsi="Cambria" w:cs="Arial"/>
                <w:b/>
                <w:bCs/>
                <w:sz w:val="16"/>
                <w:szCs w:val="16"/>
              </w:rPr>
            </w:pPr>
          </w:p>
        </w:tc>
        <w:tc>
          <w:tcPr>
            <w:tcW w:w="2127" w:type="dxa"/>
            <w:vMerge/>
            <w:tcBorders>
              <w:top w:val="single" w:sz="4" w:space="0" w:color="auto"/>
              <w:left w:val="single" w:sz="4" w:space="0" w:color="auto"/>
              <w:bottom w:val="single" w:sz="4" w:space="0" w:color="000000"/>
              <w:right w:val="single" w:sz="4" w:space="0" w:color="auto"/>
            </w:tcBorders>
            <w:vAlign w:val="center"/>
            <w:hideMark/>
          </w:tcPr>
          <w:p w14:paraId="67B048DC" w14:textId="77777777" w:rsidR="0077263D" w:rsidRPr="006B1C37" w:rsidRDefault="0077263D" w:rsidP="0077263D">
            <w:pPr>
              <w:rPr>
                <w:rFonts w:ascii="Cambria" w:hAnsi="Cambria" w:cs="Arial"/>
                <w:b/>
                <w:bCs/>
                <w:sz w:val="16"/>
                <w:szCs w:val="16"/>
              </w:rPr>
            </w:pPr>
          </w:p>
        </w:tc>
      </w:tr>
      <w:tr w:rsidR="0077263D" w:rsidRPr="006B1C37" w14:paraId="5787806F" w14:textId="77777777" w:rsidTr="00CB6395">
        <w:trPr>
          <w:trHeight w:val="270"/>
        </w:trPr>
        <w:tc>
          <w:tcPr>
            <w:tcW w:w="1341" w:type="dxa"/>
            <w:vMerge w:val="restart"/>
            <w:tcBorders>
              <w:top w:val="nil"/>
              <w:left w:val="single" w:sz="4" w:space="0" w:color="auto"/>
              <w:bottom w:val="nil"/>
              <w:right w:val="single" w:sz="4" w:space="0" w:color="auto"/>
            </w:tcBorders>
            <w:shd w:val="clear" w:color="000000" w:fill="FDE9D9"/>
            <w:noWrap/>
            <w:vAlign w:val="center"/>
            <w:hideMark/>
          </w:tcPr>
          <w:p w14:paraId="12AF8E1D" w14:textId="77777777" w:rsidR="0077263D" w:rsidRPr="006B1C37" w:rsidRDefault="0077263D" w:rsidP="0077263D">
            <w:pPr>
              <w:jc w:val="center"/>
              <w:rPr>
                <w:rFonts w:ascii="Cambria" w:hAnsi="Cambria" w:cs="Arial"/>
                <w:b/>
                <w:bCs/>
                <w:sz w:val="20"/>
                <w:szCs w:val="20"/>
              </w:rPr>
            </w:pPr>
            <w:r w:rsidRPr="006B1C37">
              <w:rPr>
                <w:rFonts w:ascii="Cambria" w:hAnsi="Cambria" w:cs="Arial"/>
                <w:b/>
                <w:bCs/>
                <w:sz w:val="20"/>
                <w:szCs w:val="20"/>
              </w:rPr>
              <w:t>VAVATENINA</w:t>
            </w:r>
          </w:p>
        </w:tc>
        <w:tc>
          <w:tcPr>
            <w:tcW w:w="121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73EBA036"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AMPASIMAZAVA</w:t>
            </w:r>
            <w:r w:rsidRPr="006B1C37">
              <w:rPr>
                <w:rFonts w:ascii="Cambria" w:hAnsi="Cambria" w:cs="Arial"/>
                <w:b/>
                <w:bCs/>
                <w:sz w:val="16"/>
                <w:szCs w:val="16"/>
              </w:rPr>
              <w:br/>
              <w:t xml:space="preserve"> (Iazafo Nord)</w:t>
            </w:r>
          </w:p>
        </w:tc>
        <w:tc>
          <w:tcPr>
            <w:tcW w:w="1902" w:type="dxa"/>
            <w:tcBorders>
              <w:top w:val="nil"/>
              <w:left w:val="nil"/>
              <w:bottom w:val="single" w:sz="4" w:space="0" w:color="auto"/>
              <w:right w:val="single" w:sz="4" w:space="0" w:color="auto"/>
            </w:tcBorders>
            <w:shd w:val="clear" w:color="000000" w:fill="FFFFFF"/>
            <w:noWrap/>
            <w:vAlign w:val="center"/>
            <w:hideMark/>
          </w:tcPr>
          <w:p w14:paraId="316E21DE"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Barrage B1</w:t>
            </w:r>
          </w:p>
        </w:tc>
        <w:tc>
          <w:tcPr>
            <w:tcW w:w="1418" w:type="dxa"/>
            <w:tcBorders>
              <w:top w:val="nil"/>
              <w:left w:val="nil"/>
              <w:bottom w:val="single" w:sz="4" w:space="0" w:color="auto"/>
              <w:right w:val="single" w:sz="4" w:space="0" w:color="auto"/>
            </w:tcBorders>
            <w:shd w:val="clear" w:color="000000" w:fill="FFFFFF"/>
            <w:noWrap/>
            <w:vAlign w:val="center"/>
            <w:hideMark/>
          </w:tcPr>
          <w:p w14:paraId="69160B00"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250 </w:t>
            </w:r>
          </w:p>
        </w:tc>
        <w:tc>
          <w:tcPr>
            <w:tcW w:w="1842" w:type="dxa"/>
            <w:tcBorders>
              <w:top w:val="nil"/>
              <w:left w:val="nil"/>
              <w:bottom w:val="single" w:sz="4" w:space="0" w:color="auto"/>
              <w:right w:val="single" w:sz="4" w:space="0" w:color="auto"/>
            </w:tcBorders>
            <w:shd w:val="clear" w:color="000000" w:fill="FFFFFF"/>
            <w:noWrap/>
            <w:vAlign w:val="center"/>
            <w:hideMark/>
          </w:tcPr>
          <w:p w14:paraId="0DB0F889"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110 </w:t>
            </w:r>
          </w:p>
        </w:tc>
        <w:tc>
          <w:tcPr>
            <w:tcW w:w="2127" w:type="dxa"/>
            <w:tcBorders>
              <w:top w:val="nil"/>
              <w:left w:val="nil"/>
              <w:bottom w:val="nil"/>
              <w:right w:val="single" w:sz="4" w:space="0" w:color="auto"/>
            </w:tcBorders>
            <w:shd w:val="clear" w:color="000000" w:fill="FFFFFF"/>
            <w:noWrap/>
            <w:vAlign w:val="center"/>
            <w:hideMark/>
          </w:tcPr>
          <w:p w14:paraId="593B6B12"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(Retenue)</w:t>
            </w:r>
          </w:p>
        </w:tc>
      </w:tr>
      <w:tr w:rsidR="0077263D" w:rsidRPr="006B1C37" w14:paraId="6FE3BAE7"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0456F593"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1717B450"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036D257A"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Barrage B2</w:t>
            </w:r>
          </w:p>
        </w:tc>
        <w:tc>
          <w:tcPr>
            <w:tcW w:w="1418" w:type="dxa"/>
            <w:tcBorders>
              <w:top w:val="nil"/>
              <w:left w:val="nil"/>
              <w:bottom w:val="single" w:sz="4" w:space="0" w:color="auto"/>
              <w:right w:val="single" w:sz="4" w:space="0" w:color="auto"/>
            </w:tcBorders>
            <w:shd w:val="clear" w:color="000000" w:fill="FFFFFF"/>
            <w:noWrap/>
            <w:vAlign w:val="center"/>
            <w:hideMark/>
          </w:tcPr>
          <w:p w14:paraId="0D43669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100 </w:t>
            </w:r>
          </w:p>
        </w:tc>
        <w:tc>
          <w:tcPr>
            <w:tcW w:w="1842" w:type="dxa"/>
            <w:tcBorders>
              <w:top w:val="nil"/>
              <w:left w:val="nil"/>
              <w:bottom w:val="single" w:sz="4" w:space="0" w:color="auto"/>
              <w:right w:val="single" w:sz="4" w:space="0" w:color="auto"/>
            </w:tcBorders>
            <w:shd w:val="clear" w:color="000000" w:fill="FFFFFF"/>
            <w:noWrap/>
            <w:vAlign w:val="center"/>
            <w:hideMark/>
          </w:tcPr>
          <w:p w14:paraId="6DC30A83"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50 </w:t>
            </w:r>
          </w:p>
        </w:tc>
        <w:tc>
          <w:tcPr>
            <w:tcW w:w="2127" w:type="dxa"/>
            <w:tcBorders>
              <w:top w:val="single" w:sz="4" w:space="0" w:color="auto"/>
              <w:left w:val="nil"/>
              <w:bottom w:val="nil"/>
              <w:right w:val="single" w:sz="4" w:space="0" w:color="auto"/>
            </w:tcBorders>
            <w:shd w:val="clear" w:color="000000" w:fill="FFFFFF"/>
            <w:noWrap/>
            <w:vAlign w:val="center"/>
            <w:hideMark/>
          </w:tcPr>
          <w:p w14:paraId="6E77401E"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(Retenue)</w:t>
            </w:r>
          </w:p>
        </w:tc>
      </w:tr>
      <w:tr w:rsidR="0077263D" w:rsidRPr="006B1C37" w14:paraId="5EA50FE7"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0E862170"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4ABD805B"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62F20583"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Barrage B3</w:t>
            </w:r>
          </w:p>
        </w:tc>
        <w:tc>
          <w:tcPr>
            <w:tcW w:w="1418" w:type="dxa"/>
            <w:tcBorders>
              <w:top w:val="nil"/>
              <w:left w:val="nil"/>
              <w:bottom w:val="single" w:sz="4" w:space="0" w:color="auto"/>
              <w:right w:val="single" w:sz="4" w:space="0" w:color="auto"/>
            </w:tcBorders>
            <w:shd w:val="clear" w:color="000000" w:fill="FFFFFF"/>
            <w:noWrap/>
            <w:vAlign w:val="center"/>
            <w:hideMark/>
          </w:tcPr>
          <w:p w14:paraId="79CA665A"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100 </w:t>
            </w:r>
          </w:p>
        </w:tc>
        <w:tc>
          <w:tcPr>
            <w:tcW w:w="1842" w:type="dxa"/>
            <w:tcBorders>
              <w:top w:val="nil"/>
              <w:left w:val="nil"/>
              <w:bottom w:val="single" w:sz="4" w:space="0" w:color="auto"/>
              <w:right w:val="single" w:sz="4" w:space="0" w:color="auto"/>
            </w:tcBorders>
            <w:shd w:val="clear" w:color="000000" w:fill="FFFFFF"/>
            <w:noWrap/>
            <w:vAlign w:val="center"/>
            <w:hideMark/>
          </w:tcPr>
          <w:p w14:paraId="64C57CE2"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45 </w:t>
            </w:r>
          </w:p>
        </w:tc>
        <w:tc>
          <w:tcPr>
            <w:tcW w:w="2127" w:type="dxa"/>
            <w:tcBorders>
              <w:top w:val="single" w:sz="4" w:space="0" w:color="auto"/>
              <w:left w:val="nil"/>
              <w:bottom w:val="nil"/>
              <w:right w:val="single" w:sz="4" w:space="0" w:color="auto"/>
            </w:tcBorders>
            <w:shd w:val="clear" w:color="000000" w:fill="FFFFFF"/>
            <w:noWrap/>
            <w:vAlign w:val="center"/>
            <w:hideMark/>
          </w:tcPr>
          <w:p w14:paraId="0754E36A"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(Retenue)</w:t>
            </w:r>
          </w:p>
        </w:tc>
      </w:tr>
      <w:tr w:rsidR="0077263D" w:rsidRPr="006B1C37" w14:paraId="55DF5A14"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7D600C2C"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68BFEC78"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25DF946F"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Barrage B4</w:t>
            </w:r>
          </w:p>
        </w:tc>
        <w:tc>
          <w:tcPr>
            <w:tcW w:w="1418" w:type="dxa"/>
            <w:tcBorders>
              <w:top w:val="nil"/>
              <w:left w:val="nil"/>
              <w:bottom w:val="single" w:sz="4" w:space="0" w:color="auto"/>
              <w:right w:val="single" w:sz="4" w:space="0" w:color="auto"/>
            </w:tcBorders>
            <w:shd w:val="clear" w:color="000000" w:fill="FFFFFF"/>
            <w:noWrap/>
            <w:vAlign w:val="center"/>
            <w:hideMark/>
          </w:tcPr>
          <w:p w14:paraId="0D4E1BD4"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100 </w:t>
            </w:r>
          </w:p>
        </w:tc>
        <w:tc>
          <w:tcPr>
            <w:tcW w:w="1842" w:type="dxa"/>
            <w:tcBorders>
              <w:top w:val="nil"/>
              <w:left w:val="nil"/>
              <w:bottom w:val="single" w:sz="4" w:space="0" w:color="auto"/>
              <w:right w:val="single" w:sz="4" w:space="0" w:color="auto"/>
            </w:tcBorders>
            <w:shd w:val="clear" w:color="000000" w:fill="FFFFFF"/>
            <w:noWrap/>
            <w:vAlign w:val="center"/>
            <w:hideMark/>
          </w:tcPr>
          <w:p w14:paraId="088E3BA8"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50 </w:t>
            </w:r>
          </w:p>
        </w:tc>
        <w:tc>
          <w:tcPr>
            <w:tcW w:w="2127" w:type="dxa"/>
            <w:tcBorders>
              <w:top w:val="single" w:sz="4" w:space="0" w:color="auto"/>
              <w:left w:val="nil"/>
              <w:bottom w:val="nil"/>
              <w:right w:val="single" w:sz="4" w:space="0" w:color="auto"/>
            </w:tcBorders>
            <w:shd w:val="clear" w:color="000000" w:fill="FFFFFF"/>
            <w:noWrap/>
            <w:vAlign w:val="center"/>
            <w:hideMark/>
          </w:tcPr>
          <w:p w14:paraId="539352E1"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(Retenue)</w:t>
            </w:r>
          </w:p>
        </w:tc>
      </w:tr>
      <w:tr w:rsidR="0077263D" w:rsidRPr="006B1C37" w14:paraId="79ECB19A"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748F9105"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42BB7244"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2C1B6183"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Barrage B5</w:t>
            </w:r>
          </w:p>
        </w:tc>
        <w:tc>
          <w:tcPr>
            <w:tcW w:w="1418" w:type="dxa"/>
            <w:tcBorders>
              <w:top w:val="nil"/>
              <w:left w:val="nil"/>
              <w:bottom w:val="single" w:sz="4" w:space="0" w:color="auto"/>
              <w:right w:val="single" w:sz="4" w:space="0" w:color="auto"/>
            </w:tcBorders>
            <w:shd w:val="clear" w:color="000000" w:fill="FFFFFF"/>
            <w:noWrap/>
            <w:vAlign w:val="center"/>
            <w:hideMark/>
          </w:tcPr>
          <w:p w14:paraId="3178AB0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60 </w:t>
            </w:r>
          </w:p>
        </w:tc>
        <w:tc>
          <w:tcPr>
            <w:tcW w:w="1842" w:type="dxa"/>
            <w:tcBorders>
              <w:top w:val="nil"/>
              <w:left w:val="nil"/>
              <w:bottom w:val="single" w:sz="4" w:space="0" w:color="auto"/>
              <w:right w:val="single" w:sz="4" w:space="0" w:color="auto"/>
            </w:tcBorders>
            <w:shd w:val="clear" w:color="000000" w:fill="FFFFFF"/>
            <w:noWrap/>
            <w:vAlign w:val="center"/>
            <w:hideMark/>
          </w:tcPr>
          <w:p w14:paraId="7D459CC7"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30 </w:t>
            </w:r>
          </w:p>
        </w:tc>
        <w:tc>
          <w:tcPr>
            <w:tcW w:w="2127" w:type="dxa"/>
            <w:tcBorders>
              <w:top w:val="single" w:sz="4" w:space="0" w:color="auto"/>
              <w:left w:val="nil"/>
              <w:bottom w:val="nil"/>
              <w:right w:val="single" w:sz="4" w:space="0" w:color="auto"/>
            </w:tcBorders>
            <w:shd w:val="clear" w:color="000000" w:fill="FFFFFF"/>
            <w:noWrap/>
            <w:vAlign w:val="center"/>
            <w:hideMark/>
          </w:tcPr>
          <w:p w14:paraId="729C86CF"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(Retenue)</w:t>
            </w:r>
          </w:p>
        </w:tc>
      </w:tr>
      <w:tr w:rsidR="0077263D" w:rsidRPr="006B1C37" w14:paraId="4080F01E"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08664B46"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57626650"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74FBF981"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Barrage B6</w:t>
            </w:r>
          </w:p>
        </w:tc>
        <w:tc>
          <w:tcPr>
            <w:tcW w:w="1418" w:type="dxa"/>
            <w:tcBorders>
              <w:top w:val="nil"/>
              <w:left w:val="nil"/>
              <w:bottom w:val="single" w:sz="4" w:space="0" w:color="auto"/>
              <w:right w:val="single" w:sz="4" w:space="0" w:color="auto"/>
            </w:tcBorders>
            <w:shd w:val="clear" w:color="000000" w:fill="FFFFFF"/>
            <w:noWrap/>
            <w:vAlign w:val="center"/>
            <w:hideMark/>
          </w:tcPr>
          <w:p w14:paraId="019FC008"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70 </w:t>
            </w:r>
          </w:p>
        </w:tc>
        <w:tc>
          <w:tcPr>
            <w:tcW w:w="1842" w:type="dxa"/>
            <w:tcBorders>
              <w:top w:val="nil"/>
              <w:left w:val="nil"/>
              <w:bottom w:val="single" w:sz="4" w:space="0" w:color="auto"/>
              <w:right w:val="single" w:sz="4" w:space="0" w:color="auto"/>
            </w:tcBorders>
            <w:shd w:val="clear" w:color="000000" w:fill="FFFFFF"/>
            <w:noWrap/>
            <w:vAlign w:val="center"/>
            <w:hideMark/>
          </w:tcPr>
          <w:p w14:paraId="68969140"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20 </w:t>
            </w:r>
          </w:p>
        </w:tc>
        <w:tc>
          <w:tcPr>
            <w:tcW w:w="2127" w:type="dxa"/>
            <w:tcBorders>
              <w:top w:val="single" w:sz="4" w:space="0" w:color="auto"/>
              <w:left w:val="nil"/>
              <w:bottom w:val="single" w:sz="4" w:space="0" w:color="auto"/>
              <w:right w:val="single" w:sz="4" w:space="0" w:color="auto"/>
            </w:tcBorders>
            <w:shd w:val="clear" w:color="000000" w:fill="FFFFFF"/>
            <w:noWrap/>
            <w:vAlign w:val="center"/>
            <w:hideMark/>
          </w:tcPr>
          <w:p w14:paraId="734F33BE"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(Retenue)</w:t>
            </w:r>
          </w:p>
        </w:tc>
      </w:tr>
      <w:tr w:rsidR="0077263D" w:rsidRPr="006B1C37" w14:paraId="506CDDB2" w14:textId="77777777" w:rsidTr="002512D2">
        <w:trPr>
          <w:trHeight w:val="240"/>
        </w:trPr>
        <w:tc>
          <w:tcPr>
            <w:tcW w:w="1341" w:type="dxa"/>
            <w:vMerge/>
            <w:tcBorders>
              <w:top w:val="nil"/>
              <w:left w:val="single" w:sz="4" w:space="0" w:color="auto"/>
              <w:bottom w:val="nil"/>
              <w:right w:val="single" w:sz="4" w:space="0" w:color="auto"/>
            </w:tcBorders>
            <w:vAlign w:val="center"/>
            <w:hideMark/>
          </w:tcPr>
          <w:p w14:paraId="2D887E8C"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686B9DEB"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D9D9D9"/>
            <w:noWrap/>
            <w:vAlign w:val="center"/>
            <w:hideMark/>
          </w:tcPr>
          <w:p w14:paraId="03963124" w14:textId="77777777" w:rsidR="0077263D" w:rsidRPr="006B1C37" w:rsidRDefault="0077263D" w:rsidP="0077263D">
            <w:pPr>
              <w:jc w:val="right"/>
              <w:rPr>
                <w:rFonts w:ascii="Cambria" w:hAnsi="Cambria" w:cs="Arial"/>
                <w:b/>
                <w:bCs/>
                <w:sz w:val="18"/>
                <w:szCs w:val="18"/>
              </w:rPr>
            </w:pPr>
            <w:r w:rsidRPr="006B1C37">
              <w:rPr>
                <w:rFonts w:ascii="Cambria" w:hAnsi="Cambria" w:cs="Arial"/>
                <w:b/>
                <w:bCs/>
                <w:sz w:val="18"/>
                <w:szCs w:val="18"/>
              </w:rPr>
              <w:t>TOTAL AMBATOHARANANA</w:t>
            </w:r>
          </w:p>
        </w:tc>
        <w:tc>
          <w:tcPr>
            <w:tcW w:w="1418" w:type="dxa"/>
            <w:tcBorders>
              <w:top w:val="nil"/>
              <w:left w:val="nil"/>
              <w:bottom w:val="single" w:sz="4" w:space="0" w:color="auto"/>
              <w:right w:val="single" w:sz="4" w:space="0" w:color="auto"/>
            </w:tcBorders>
            <w:shd w:val="clear" w:color="000000" w:fill="D9D9D9"/>
            <w:noWrap/>
            <w:vAlign w:val="center"/>
            <w:hideMark/>
          </w:tcPr>
          <w:p w14:paraId="33E7F3B7"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680 </w:t>
            </w:r>
          </w:p>
        </w:tc>
        <w:tc>
          <w:tcPr>
            <w:tcW w:w="1842" w:type="dxa"/>
            <w:tcBorders>
              <w:top w:val="nil"/>
              <w:left w:val="nil"/>
              <w:bottom w:val="single" w:sz="4" w:space="0" w:color="auto"/>
              <w:right w:val="single" w:sz="4" w:space="0" w:color="auto"/>
            </w:tcBorders>
            <w:shd w:val="clear" w:color="000000" w:fill="D9D9D9"/>
            <w:noWrap/>
            <w:vAlign w:val="center"/>
            <w:hideMark/>
          </w:tcPr>
          <w:p w14:paraId="647D91D0"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305 </w:t>
            </w:r>
          </w:p>
        </w:tc>
        <w:tc>
          <w:tcPr>
            <w:tcW w:w="2127" w:type="dxa"/>
            <w:tcBorders>
              <w:top w:val="nil"/>
              <w:left w:val="nil"/>
              <w:bottom w:val="nil"/>
              <w:right w:val="nil"/>
            </w:tcBorders>
            <w:shd w:val="clear" w:color="000000" w:fill="FFFFFF"/>
            <w:noWrap/>
            <w:vAlign w:val="center"/>
            <w:hideMark/>
          </w:tcPr>
          <w:p w14:paraId="404FCCB4" w14:textId="77777777" w:rsidR="0077263D" w:rsidRPr="006B1C37" w:rsidRDefault="0077263D" w:rsidP="0077263D">
            <w:pPr>
              <w:jc w:val="center"/>
              <w:rPr>
                <w:rFonts w:ascii="Trebuchet MS" w:hAnsi="Trebuchet MS" w:cs="Arial"/>
                <w:b/>
                <w:bCs/>
                <w:sz w:val="16"/>
                <w:szCs w:val="16"/>
              </w:rPr>
            </w:pPr>
            <w:r w:rsidRPr="006B1C37">
              <w:rPr>
                <w:rFonts w:ascii="Trebuchet MS" w:hAnsi="Trebuchet MS" w:cs="Arial"/>
                <w:b/>
                <w:bCs/>
                <w:sz w:val="16"/>
                <w:szCs w:val="16"/>
              </w:rPr>
              <w:t> </w:t>
            </w:r>
          </w:p>
        </w:tc>
      </w:tr>
      <w:tr w:rsidR="0077263D" w:rsidRPr="006B1C37" w14:paraId="680C9D63"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7B81DA5D" w14:textId="77777777" w:rsidR="0077263D" w:rsidRPr="006B1C37" w:rsidRDefault="0077263D" w:rsidP="0077263D">
            <w:pPr>
              <w:rPr>
                <w:rFonts w:ascii="Cambria" w:hAnsi="Cambria" w:cs="Arial"/>
                <w:b/>
                <w:bCs/>
                <w:sz w:val="20"/>
                <w:szCs w:val="20"/>
              </w:rPr>
            </w:pPr>
          </w:p>
        </w:tc>
        <w:tc>
          <w:tcPr>
            <w:tcW w:w="121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FA326C9"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AMPASIMAZA</w:t>
            </w:r>
            <w:r w:rsidRPr="006B1C37">
              <w:rPr>
                <w:rFonts w:ascii="Cambria" w:hAnsi="Cambria" w:cs="Arial"/>
                <w:b/>
                <w:bCs/>
                <w:sz w:val="16"/>
                <w:szCs w:val="16"/>
              </w:rPr>
              <w:lastRenderedPageBreak/>
              <w:t>VA</w:t>
            </w:r>
            <w:r w:rsidRPr="006B1C37">
              <w:rPr>
                <w:rFonts w:ascii="Cambria" w:hAnsi="Cambria" w:cs="Arial"/>
                <w:b/>
                <w:bCs/>
                <w:sz w:val="16"/>
                <w:szCs w:val="16"/>
              </w:rPr>
              <w:br/>
              <w:t xml:space="preserve"> (Iazafo Nord)</w:t>
            </w:r>
          </w:p>
        </w:tc>
        <w:tc>
          <w:tcPr>
            <w:tcW w:w="1902" w:type="dxa"/>
            <w:tcBorders>
              <w:top w:val="nil"/>
              <w:left w:val="nil"/>
              <w:bottom w:val="single" w:sz="4" w:space="0" w:color="auto"/>
              <w:right w:val="single" w:sz="4" w:space="0" w:color="auto"/>
            </w:tcBorders>
            <w:shd w:val="clear" w:color="000000" w:fill="FFFFFF"/>
            <w:noWrap/>
            <w:vAlign w:val="center"/>
            <w:hideMark/>
          </w:tcPr>
          <w:p w14:paraId="7113B061"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lastRenderedPageBreak/>
              <w:t>VOHIBORIMO</w:t>
            </w:r>
          </w:p>
        </w:tc>
        <w:tc>
          <w:tcPr>
            <w:tcW w:w="1418" w:type="dxa"/>
            <w:tcBorders>
              <w:top w:val="nil"/>
              <w:left w:val="nil"/>
              <w:bottom w:val="single" w:sz="4" w:space="0" w:color="auto"/>
              <w:right w:val="single" w:sz="4" w:space="0" w:color="auto"/>
            </w:tcBorders>
            <w:shd w:val="clear" w:color="000000" w:fill="FFFFFF"/>
            <w:noWrap/>
            <w:vAlign w:val="center"/>
            <w:hideMark/>
          </w:tcPr>
          <w:p w14:paraId="1B625E6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20 </w:t>
            </w:r>
          </w:p>
        </w:tc>
        <w:tc>
          <w:tcPr>
            <w:tcW w:w="1842" w:type="dxa"/>
            <w:tcBorders>
              <w:top w:val="nil"/>
              <w:left w:val="nil"/>
              <w:bottom w:val="single" w:sz="4" w:space="0" w:color="auto"/>
              <w:right w:val="single" w:sz="4" w:space="0" w:color="auto"/>
            </w:tcBorders>
            <w:shd w:val="clear" w:color="000000" w:fill="FFFFFF"/>
            <w:noWrap/>
            <w:vAlign w:val="center"/>
            <w:hideMark/>
          </w:tcPr>
          <w:p w14:paraId="27CC0490"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15 </w:t>
            </w:r>
          </w:p>
        </w:tc>
        <w:tc>
          <w:tcPr>
            <w:tcW w:w="2127" w:type="dxa"/>
            <w:tcBorders>
              <w:top w:val="single" w:sz="4" w:space="0" w:color="auto"/>
              <w:left w:val="nil"/>
              <w:bottom w:val="single" w:sz="4" w:space="0" w:color="auto"/>
              <w:right w:val="single" w:sz="4" w:space="0" w:color="auto"/>
            </w:tcBorders>
            <w:shd w:val="clear" w:color="000000" w:fill="FFFFFF"/>
            <w:noWrap/>
            <w:vAlign w:val="center"/>
            <w:hideMark/>
          </w:tcPr>
          <w:p w14:paraId="58D7C0CF"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61FDBCAD"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46FED726"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3990B422"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7F5B4255"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SAHANOFIA</w:t>
            </w:r>
          </w:p>
        </w:tc>
        <w:tc>
          <w:tcPr>
            <w:tcW w:w="1418" w:type="dxa"/>
            <w:tcBorders>
              <w:top w:val="nil"/>
              <w:left w:val="nil"/>
              <w:bottom w:val="single" w:sz="4" w:space="0" w:color="auto"/>
              <w:right w:val="single" w:sz="4" w:space="0" w:color="auto"/>
            </w:tcBorders>
            <w:shd w:val="clear" w:color="000000" w:fill="FFFFFF"/>
            <w:noWrap/>
            <w:vAlign w:val="center"/>
            <w:hideMark/>
          </w:tcPr>
          <w:p w14:paraId="6B0CA9BE"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100 </w:t>
            </w:r>
          </w:p>
        </w:tc>
        <w:tc>
          <w:tcPr>
            <w:tcW w:w="1842" w:type="dxa"/>
            <w:tcBorders>
              <w:top w:val="nil"/>
              <w:left w:val="nil"/>
              <w:bottom w:val="single" w:sz="4" w:space="0" w:color="auto"/>
              <w:right w:val="single" w:sz="4" w:space="0" w:color="auto"/>
            </w:tcBorders>
            <w:shd w:val="clear" w:color="000000" w:fill="FFFFFF"/>
            <w:noWrap/>
            <w:vAlign w:val="center"/>
            <w:hideMark/>
          </w:tcPr>
          <w:p w14:paraId="5FD8C96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80 </w:t>
            </w:r>
          </w:p>
        </w:tc>
        <w:tc>
          <w:tcPr>
            <w:tcW w:w="2127" w:type="dxa"/>
            <w:tcBorders>
              <w:top w:val="nil"/>
              <w:left w:val="nil"/>
              <w:bottom w:val="single" w:sz="4" w:space="0" w:color="auto"/>
              <w:right w:val="single" w:sz="4" w:space="0" w:color="auto"/>
            </w:tcBorders>
            <w:shd w:val="clear" w:color="000000" w:fill="FFFFFF"/>
            <w:noWrap/>
            <w:vAlign w:val="center"/>
            <w:hideMark/>
          </w:tcPr>
          <w:p w14:paraId="1AB30CC6"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08A020A3"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5E3C3441"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46AD81AC"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09547815"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AMBATOHASANA</w:t>
            </w:r>
          </w:p>
        </w:tc>
        <w:tc>
          <w:tcPr>
            <w:tcW w:w="1418" w:type="dxa"/>
            <w:tcBorders>
              <w:top w:val="nil"/>
              <w:left w:val="nil"/>
              <w:bottom w:val="single" w:sz="4" w:space="0" w:color="auto"/>
              <w:right w:val="single" w:sz="4" w:space="0" w:color="auto"/>
            </w:tcBorders>
            <w:shd w:val="clear" w:color="000000" w:fill="FFFFFF"/>
            <w:noWrap/>
            <w:vAlign w:val="center"/>
            <w:hideMark/>
          </w:tcPr>
          <w:p w14:paraId="088F73E1"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600 </w:t>
            </w:r>
          </w:p>
        </w:tc>
        <w:tc>
          <w:tcPr>
            <w:tcW w:w="1842" w:type="dxa"/>
            <w:tcBorders>
              <w:top w:val="nil"/>
              <w:left w:val="nil"/>
              <w:bottom w:val="single" w:sz="4" w:space="0" w:color="auto"/>
              <w:right w:val="single" w:sz="4" w:space="0" w:color="auto"/>
            </w:tcBorders>
            <w:shd w:val="clear" w:color="000000" w:fill="FFFFFF"/>
            <w:noWrap/>
            <w:vAlign w:val="center"/>
            <w:hideMark/>
          </w:tcPr>
          <w:p w14:paraId="025D45B3"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200 </w:t>
            </w:r>
          </w:p>
        </w:tc>
        <w:tc>
          <w:tcPr>
            <w:tcW w:w="2127" w:type="dxa"/>
            <w:tcBorders>
              <w:top w:val="nil"/>
              <w:left w:val="nil"/>
              <w:bottom w:val="single" w:sz="4" w:space="0" w:color="auto"/>
              <w:right w:val="single" w:sz="4" w:space="0" w:color="auto"/>
            </w:tcBorders>
            <w:shd w:val="clear" w:color="000000" w:fill="FFFFFF"/>
            <w:noWrap/>
            <w:vAlign w:val="center"/>
            <w:hideMark/>
          </w:tcPr>
          <w:p w14:paraId="4F479807"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35B58A9F"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0210BA67"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56CBA2D6"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5D32C608"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Ensemble des vallées et des bas-fonds de moins de 15 ha</w:t>
            </w:r>
          </w:p>
        </w:tc>
        <w:tc>
          <w:tcPr>
            <w:tcW w:w="1418" w:type="dxa"/>
            <w:tcBorders>
              <w:top w:val="nil"/>
              <w:left w:val="nil"/>
              <w:bottom w:val="single" w:sz="4" w:space="0" w:color="auto"/>
              <w:right w:val="single" w:sz="4" w:space="0" w:color="auto"/>
            </w:tcBorders>
            <w:shd w:val="clear" w:color="000000" w:fill="FFFFFF"/>
            <w:noWrap/>
            <w:vAlign w:val="center"/>
            <w:hideMark/>
          </w:tcPr>
          <w:p w14:paraId="7FE40D06"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50 </w:t>
            </w:r>
          </w:p>
        </w:tc>
        <w:tc>
          <w:tcPr>
            <w:tcW w:w="1842" w:type="dxa"/>
            <w:tcBorders>
              <w:top w:val="nil"/>
              <w:left w:val="nil"/>
              <w:bottom w:val="single" w:sz="4" w:space="0" w:color="auto"/>
              <w:right w:val="single" w:sz="4" w:space="0" w:color="auto"/>
            </w:tcBorders>
            <w:shd w:val="clear" w:color="000000" w:fill="FFFFFF"/>
            <w:noWrap/>
            <w:vAlign w:val="center"/>
            <w:hideMark/>
          </w:tcPr>
          <w:p w14:paraId="6AD4A380"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20 </w:t>
            </w:r>
          </w:p>
        </w:tc>
        <w:tc>
          <w:tcPr>
            <w:tcW w:w="2127" w:type="dxa"/>
            <w:tcBorders>
              <w:top w:val="nil"/>
              <w:left w:val="nil"/>
              <w:bottom w:val="single" w:sz="4" w:space="0" w:color="auto"/>
              <w:right w:val="single" w:sz="4" w:space="0" w:color="auto"/>
            </w:tcBorders>
            <w:shd w:val="clear" w:color="000000" w:fill="FFFFFF"/>
            <w:noWrap/>
            <w:vAlign w:val="center"/>
            <w:hideMark/>
          </w:tcPr>
          <w:p w14:paraId="7A915D4F"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765F7E59" w14:textId="77777777" w:rsidTr="002512D2">
        <w:trPr>
          <w:trHeight w:val="240"/>
        </w:trPr>
        <w:tc>
          <w:tcPr>
            <w:tcW w:w="1341" w:type="dxa"/>
            <w:vMerge/>
            <w:tcBorders>
              <w:top w:val="nil"/>
              <w:left w:val="single" w:sz="4" w:space="0" w:color="auto"/>
              <w:bottom w:val="nil"/>
              <w:right w:val="single" w:sz="4" w:space="0" w:color="auto"/>
            </w:tcBorders>
            <w:vAlign w:val="center"/>
            <w:hideMark/>
          </w:tcPr>
          <w:p w14:paraId="1093D766"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12BB0B2C"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D9D9D9"/>
            <w:noWrap/>
            <w:vAlign w:val="center"/>
            <w:hideMark/>
          </w:tcPr>
          <w:p w14:paraId="2CA8436B" w14:textId="77777777" w:rsidR="0077263D" w:rsidRPr="006B1C37" w:rsidRDefault="0077263D" w:rsidP="0077263D">
            <w:pPr>
              <w:jc w:val="right"/>
              <w:rPr>
                <w:rFonts w:ascii="Cambria" w:hAnsi="Cambria" w:cs="Arial"/>
                <w:b/>
                <w:bCs/>
                <w:sz w:val="18"/>
                <w:szCs w:val="18"/>
              </w:rPr>
            </w:pPr>
            <w:r w:rsidRPr="006B1C37">
              <w:rPr>
                <w:rFonts w:ascii="Cambria" w:hAnsi="Cambria" w:cs="Arial"/>
                <w:b/>
                <w:bCs/>
                <w:sz w:val="18"/>
                <w:szCs w:val="18"/>
              </w:rPr>
              <w:t>TOTAL AMPASIMAZAVA</w:t>
            </w:r>
          </w:p>
        </w:tc>
        <w:tc>
          <w:tcPr>
            <w:tcW w:w="1418" w:type="dxa"/>
            <w:tcBorders>
              <w:top w:val="nil"/>
              <w:left w:val="nil"/>
              <w:bottom w:val="single" w:sz="4" w:space="0" w:color="auto"/>
              <w:right w:val="single" w:sz="4" w:space="0" w:color="auto"/>
            </w:tcBorders>
            <w:shd w:val="clear" w:color="000000" w:fill="D9D9D9"/>
            <w:noWrap/>
            <w:vAlign w:val="center"/>
            <w:hideMark/>
          </w:tcPr>
          <w:p w14:paraId="4E2F2EB2"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770 </w:t>
            </w:r>
          </w:p>
        </w:tc>
        <w:tc>
          <w:tcPr>
            <w:tcW w:w="1842" w:type="dxa"/>
            <w:tcBorders>
              <w:top w:val="nil"/>
              <w:left w:val="nil"/>
              <w:bottom w:val="single" w:sz="4" w:space="0" w:color="auto"/>
              <w:right w:val="single" w:sz="4" w:space="0" w:color="auto"/>
            </w:tcBorders>
            <w:shd w:val="clear" w:color="000000" w:fill="D9D9D9"/>
            <w:noWrap/>
            <w:vAlign w:val="center"/>
            <w:hideMark/>
          </w:tcPr>
          <w:p w14:paraId="031F3FCE"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315 </w:t>
            </w:r>
          </w:p>
        </w:tc>
        <w:tc>
          <w:tcPr>
            <w:tcW w:w="2127" w:type="dxa"/>
            <w:tcBorders>
              <w:top w:val="nil"/>
              <w:left w:val="nil"/>
              <w:bottom w:val="nil"/>
              <w:right w:val="nil"/>
            </w:tcBorders>
            <w:shd w:val="clear" w:color="000000" w:fill="FFFFFF"/>
            <w:noWrap/>
            <w:vAlign w:val="center"/>
            <w:hideMark/>
          </w:tcPr>
          <w:p w14:paraId="60DF6CD8" w14:textId="77777777" w:rsidR="0077263D" w:rsidRPr="006B1C37" w:rsidRDefault="0077263D" w:rsidP="0077263D">
            <w:pPr>
              <w:jc w:val="center"/>
              <w:rPr>
                <w:rFonts w:ascii="Trebuchet MS" w:hAnsi="Trebuchet MS" w:cs="Arial"/>
                <w:b/>
                <w:bCs/>
                <w:sz w:val="16"/>
                <w:szCs w:val="16"/>
              </w:rPr>
            </w:pPr>
            <w:r w:rsidRPr="006B1C37">
              <w:rPr>
                <w:rFonts w:ascii="Trebuchet MS" w:hAnsi="Trebuchet MS" w:cs="Arial"/>
                <w:b/>
                <w:bCs/>
                <w:sz w:val="16"/>
                <w:szCs w:val="16"/>
              </w:rPr>
              <w:t> </w:t>
            </w:r>
          </w:p>
        </w:tc>
      </w:tr>
      <w:tr w:rsidR="0077263D" w:rsidRPr="006B1C37" w14:paraId="7FA64EE7"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487F120B" w14:textId="77777777" w:rsidR="0077263D" w:rsidRPr="006B1C37" w:rsidRDefault="0077263D" w:rsidP="0077263D">
            <w:pPr>
              <w:rPr>
                <w:rFonts w:ascii="Cambria" w:hAnsi="Cambria" w:cs="Arial"/>
                <w:b/>
                <w:bCs/>
                <w:sz w:val="20"/>
                <w:szCs w:val="20"/>
              </w:rPr>
            </w:pPr>
          </w:p>
        </w:tc>
        <w:tc>
          <w:tcPr>
            <w:tcW w:w="121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DE4179F"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xml:space="preserve">MAROMITETY </w:t>
            </w:r>
            <w:r w:rsidRPr="006B1C37">
              <w:rPr>
                <w:rFonts w:ascii="Cambria" w:hAnsi="Cambria" w:cs="Arial"/>
                <w:b/>
                <w:bCs/>
                <w:sz w:val="16"/>
                <w:szCs w:val="16"/>
              </w:rPr>
              <w:br/>
              <w:t xml:space="preserve"> (Iazafo Nord)</w:t>
            </w:r>
          </w:p>
        </w:tc>
        <w:tc>
          <w:tcPr>
            <w:tcW w:w="1902" w:type="dxa"/>
            <w:tcBorders>
              <w:top w:val="nil"/>
              <w:left w:val="nil"/>
              <w:bottom w:val="single" w:sz="4" w:space="0" w:color="auto"/>
              <w:right w:val="single" w:sz="4" w:space="0" w:color="auto"/>
            </w:tcBorders>
            <w:shd w:val="clear" w:color="000000" w:fill="FFFFFF"/>
            <w:noWrap/>
            <w:vAlign w:val="center"/>
            <w:hideMark/>
          </w:tcPr>
          <w:p w14:paraId="426B109E"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ANTSIRAKORAKA</w:t>
            </w:r>
          </w:p>
        </w:tc>
        <w:tc>
          <w:tcPr>
            <w:tcW w:w="1418" w:type="dxa"/>
            <w:tcBorders>
              <w:top w:val="nil"/>
              <w:left w:val="nil"/>
              <w:bottom w:val="single" w:sz="4" w:space="0" w:color="auto"/>
              <w:right w:val="single" w:sz="4" w:space="0" w:color="auto"/>
            </w:tcBorders>
            <w:shd w:val="clear" w:color="000000" w:fill="FFFFFF"/>
            <w:noWrap/>
            <w:vAlign w:val="center"/>
            <w:hideMark/>
          </w:tcPr>
          <w:p w14:paraId="20695FC8"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150 </w:t>
            </w:r>
          </w:p>
        </w:tc>
        <w:tc>
          <w:tcPr>
            <w:tcW w:w="1842" w:type="dxa"/>
            <w:tcBorders>
              <w:top w:val="nil"/>
              <w:left w:val="nil"/>
              <w:bottom w:val="single" w:sz="4" w:space="0" w:color="auto"/>
              <w:right w:val="single" w:sz="4" w:space="0" w:color="auto"/>
            </w:tcBorders>
            <w:shd w:val="clear" w:color="000000" w:fill="FFFFFF"/>
            <w:noWrap/>
            <w:vAlign w:val="center"/>
            <w:hideMark/>
          </w:tcPr>
          <w:p w14:paraId="058C4218"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140 </w:t>
            </w:r>
          </w:p>
        </w:tc>
        <w:tc>
          <w:tcPr>
            <w:tcW w:w="2127" w:type="dxa"/>
            <w:tcBorders>
              <w:top w:val="single" w:sz="4" w:space="0" w:color="auto"/>
              <w:left w:val="nil"/>
              <w:bottom w:val="single" w:sz="4" w:space="0" w:color="auto"/>
              <w:right w:val="single" w:sz="4" w:space="0" w:color="auto"/>
            </w:tcBorders>
            <w:shd w:val="clear" w:color="000000" w:fill="FFFFFF"/>
            <w:noWrap/>
            <w:vAlign w:val="center"/>
            <w:hideMark/>
          </w:tcPr>
          <w:p w14:paraId="70D03C4D"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404C5FC6"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2A2DFAB7"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40F80FA1"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077C6277"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MORAFENO</w:t>
            </w:r>
          </w:p>
        </w:tc>
        <w:tc>
          <w:tcPr>
            <w:tcW w:w="1418" w:type="dxa"/>
            <w:tcBorders>
              <w:top w:val="nil"/>
              <w:left w:val="nil"/>
              <w:bottom w:val="single" w:sz="4" w:space="0" w:color="auto"/>
              <w:right w:val="single" w:sz="4" w:space="0" w:color="auto"/>
            </w:tcBorders>
            <w:shd w:val="clear" w:color="000000" w:fill="FFFFFF"/>
            <w:noWrap/>
            <w:vAlign w:val="center"/>
            <w:hideMark/>
          </w:tcPr>
          <w:p w14:paraId="49DA33F0"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200 </w:t>
            </w:r>
          </w:p>
        </w:tc>
        <w:tc>
          <w:tcPr>
            <w:tcW w:w="1842" w:type="dxa"/>
            <w:tcBorders>
              <w:top w:val="nil"/>
              <w:left w:val="nil"/>
              <w:bottom w:val="single" w:sz="4" w:space="0" w:color="auto"/>
              <w:right w:val="single" w:sz="4" w:space="0" w:color="auto"/>
            </w:tcBorders>
            <w:shd w:val="clear" w:color="000000" w:fill="FFFFFF"/>
            <w:noWrap/>
            <w:vAlign w:val="center"/>
            <w:hideMark/>
          </w:tcPr>
          <w:p w14:paraId="53076DAE"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120 </w:t>
            </w:r>
          </w:p>
        </w:tc>
        <w:tc>
          <w:tcPr>
            <w:tcW w:w="2127" w:type="dxa"/>
            <w:tcBorders>
              <w:top w:val="nil"/>
              <w:left w:val="nil"/>
              <w:bottom w:val="single" w:sz="4" w:space="0" w:color="auto"/>
              <w:right w:val="single" w:sz="4" w:space="0" w:color="auto"/>
            </w:tcBorders>
            <w:shd w:val="clear" w:color="000000" w:fill="FFFFFF"/>
            <w:noWrap/>
            <w:vAlign w:val="center"/>
            <w:hideMark/>
          </w:tcPr>
          <w:p w14:paraId="5F0790D7"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49342CBC"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4D02F656"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05B11F0E"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77011F72"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VAVAZAHANA</w:t>
            </w:r>
          </w:p>
        </w:tc>
        <w:tc>
          <w:tcPr>
            <w:tcW w:w="1418" w:type="dxa"/>
            <w:tcBorders>
              <w:top w:val="nil"/>
              <w:left w:val="nil"/>
              <w:bottom w:val="single" w:sz="4" w:space="0" w:color="auto"/>
              <w:right w:val="single" w:sz="4" w:space="0" w:color="auto"/>
            </w:tcBorders>
            <w:shd w:val="clear" w:color="000000" w:fill="FFFFFF"/>
            <w:noWrap/>
            <w:vAlign w:val="center"/>
            <w:hideMark/>
          </w:tcPr>
          <w:p w14:paraId="01203D92"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800 </w:t>
            </w:r>
          </w:p>
        </w:tc>
        <w:tc>
          <w:tcPr>
            <w:tcW w:w="1842" w:type="dxa"/>
            <w:tcBorders>
              <w:top w:val="nil"/>
              <w:left w:val="nil"/>
              <w:bottom w:val="single" w:sz="4" w:space="0" w:color="auto"/>
              <w:right w:val="single" w:sz="4" w:space="0" w:color="auto"/>
            </w:tcBorders>
            <w:shd w:val="clear" w:color="000000" w:fill="FFFFFF"/>
            <w:noWrap/>
            <w:vAlign w:val="center"/>
            <w:hideMark/>
          </w:tcPr>
          <w:p w14:paraId="4CE6C5E8"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400 </w:t>
            </w:r>
          </w:p>
        </w:tc>
        <w:tc>
          <w:tcPr>
            <w:tcW w:w="2127" w:type="dxa"/>
            <w:tcBorders>
              <w:top w:val="nil"/>
              <w:left w:val="nil"/>
              <w:bottom w:val="single" w:sz="4" w:space="0" w:color="auto"/>
              <w:right w:val="single" w:sz="4" w:space="0" w:color="auto"/>
            </w:tcBorders>
            <w:shd w:val="clear" w:color="000000" w:fill="FFFFFF"/>
            <w:noWrap/>
            <w:vAlign w:val="center"/>
            <w:hideMark/>
          </w:tcPr>
          <w:p w14:paraId="4C433424"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500FE064"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71A4F219"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5FE8A610"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7B378CC0"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SAHAVAVIANA/AMBALAKONDRO</w:t>
            </w:r>
          </w:p>
        </w:tc>
        <w:tc>
          <w:tcPr>
            <w:tcW w:w="1418" w:type="dxa"/>
            <w:tcBorders>
              <w:top w:val="nil"/>
              <w:left w:val="nil"/>
              <w:bottom w:val="single" w:sz="4" w:space="0" w:color="auto"/>
              <w:right w:val="single" w:sz="4" w:space="0" w:color="auto"/>
            </w:tcBorders>
            <w:shd w:val="clear" w:color="000000" w:fill="FFFFFF"/>
            <w:noWrap/>
            <w:vAlign w:val="center"/>
            <w:hideMark/>
          </w:tcPr>
          <w:p w14:paraId="1D1F92E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1 000 </w:t>
            </w:r>
          </w:p>
        </w:tc>
        <w:tc>
          <w:tcPr>
            <w:tcW w:w="1842" w:type="dxa"/>
            <w:tcBorders>
              <w:top w:val="nil"/>
              <w:left w:val="nil"/>
              <w:bottom w:val="single" w:sz="4" w:space="0" w:color="auto"/>
              <w:right w:val="single" w:sz="4" w:space="0" w:color="auto"/>
            </w:tcBorders>
            <w:shd w:val="clear" w:color="000000" w:fill="FFFFFF"/>
            <w:noWrap/>
            <w:vAlign w:val="center"/>
            <w:hideMark/>
          </w:tcPr>
          <w:p w14:paraId="5F53197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400 </w:t>
            </w:r>
          </w:p>
        </w:tc>
        <w:tc>
          <w:tcPr>
            <w:tcW w:w="2127" w:type="dxa"/>
            <w:tcBorders>
              <w:top w:val="nil"/>
              <w:left w:val="nil"/>
              <w:bottom w:val="single" w:sz="4" w:space="0" w:color="auto"/>
              <w:right w:val="single" w:sz="4" w:space="0" w:color="auto"/>
            </w:tcBorders>
            <w:shd w:val="clear" w:color="000000" w:fill="FFFFFF"/>
            <w:noWrap/>
            <w:vAlign w:val="center"/>
            <w:hideMark/>
          </w:tcPr>
          <w:p w14:paraId="1204752C"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6A9E0AA1"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0C203A24"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4B633A70"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38C5BFD7"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Ensemble des vallées et des bas-fonds de moins de 15 ha</w:t>
            </w:r>
          </w:p>
        </w:tc>
        <w:tc>
          <w:tcPr>
            <w:tcW w:w="1418" w:type="dxa"/>
            <w:tcBorders>
              <w:top w:val="nil"/>
              <w:left w:val="nil"/>
              <w:bottom w:val="single" w:sz="4" w:space="0" w:color="auto"/>
              <w:right w:val="single" w:sz="4" w:space="0" w:color="auto"/>
            </w:tcBorders>
            <w:shd w:val="clear" w:color="000000" w:fill="FFFFFF"/>
            <w:noWrap/>
            <w:vAlign w:val="center"/>
            <w:hideMark/>
          </w:tcPr>
          <w:p w14:paraId="155D7D31"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40 </w:t>
            </w:r>
          </w:p>
        </w:tc>
        <w:tc>
          <w:tcPr>
            <w:tcW w:w="1842" w:type="dxa"/>
            <w:tcBorders>
              <w:top w:val="nil"/>
              <w:left w:val="nil"/>
              <w:bottom w:val="single" w:sz="4" w:space="0" w:color="auto"/>
              <w:right w:val="single" w:sz="4" w:space="0" w:color="auto"/>
            </w:tcBorders>
            <w:shd w:val="clear" w:color="000000" w:fill="FFFFFF"/>
            <w:noWrap/>
            <w:vAlign w:val="center"/>
            <w:hideMark/>
          </w:tcPr>
          <w:p w14:paraId="3E986B5C"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15 </w:t>
            </w:r>
          </w:p>
        </w:tc>
        <w:tc>
          <w:tcPr>
            <w:tcW w:w="2127" w:type="dxa"/>
            <w:tcBorders>
              <w:top w:val="nil"/>
              <w:left w:val="nil"/>
              <w:bottom w:val="single" w:sz="4" w:space="0" w:color="auto"/>
              <w:right w:val="single" w:sz="4" w:space="0" w:color="auto"/>
            </w:tcBorders>
            <w:shd w:val="clear" w:color="000000" w:fill="FFFFFF"/>
            <w:noWrap/>
            <w:vAlign w:val="center"/>
            <w:hideMark/>
          </w:tcPr>
          <w:p w14:paraId="785B88DA"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w:t>
            </w:r>
          </w:p>
        </w:tc>
      </w:tr>
      <w:tr w:rsidR="0077263D" w:rsidRPr="006B1C37" w14:paraId="11E696F4" w14:textId="77777777" w:rsidTr="002512D2">
        <w:trPr>
          <w:trHeight w:val="240"/>
        </w:trPr>
        <w:tc>
          <w:tcPr>
            <w:tcW w:w="1341" w:type="dxa"/>
            <w:vMerge/>
            <w:tcBorders>
              <w:top w:val="nil"/>
              <w:left w:val="single" w:sz="4" w:space="0" w:color="auto"/>
              <w:bottom w:val="nil"/>
              <w:right w:val="single" w:sz="4" w:space="0" w:color="auto"/>
            </w:tcBorders>
            <w:vAlign w:val="center"/>
            <w:hideMark/>
          </w:tcPr>
          <w:p w14:paraId="4C0AB102"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5135707E"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D9D9D9"/>
            <w:noWrap/>
            <w:vAlign w:val="center"/>
            <w:hideMark/>
          </w:tcPr>
          <w:p w14:paraId="0A2978A7" w14:textId="77777777" w:rsidR="0077263D" w:rsidRPr="006B1C37" w:rsidRDefault="0077263D" w:rsidP="0077263D">
            <w:pPr>
              <w:jc w:val="right"/>
              <w:rPr>
                <w:rFonts w:ascii="Cambria" w:hAnsi="Cambria" w:cs="Arial"/>
                <w:b/>
                <w:bCs/>
                <w:sz w:val="18"/>
                <w:szCs w:val="18"/>
              </w:rPr>
            </w:pPr>
            <w:r w:rsidRPr="006B1C37">
              <w:rPr>
                <w:rFonts w:ascii="Cambria" w:hAnsi="Cambria" w:cs="Arial"/>
                <w:b/>
                <w:bCs/>
                <w:sz w:val="18"/>
                <w:szCs w:val="18"/>
              </w:rPr>
              <w:t>TOTAL MAROMITETY</w:t>
            </w:r>
          </w:p>
        </w:tc>
        <w:tc>
          <w:tcPr>
            <w:tcW w:w="1418" w:type="dxa"/>
            <w:tcBorders>
              <w:top w:val="nil"/>
              <w:left w:val="nil"/>
              <w:bottom w:val="single" w:sz="4" w:space="0" w:color="auto"/>
              <w:right w:val="single" w:sz="4" w:space="0" w:color="auto"/>
            </w:tcBorders>
            <w:shd w:val="clear" w:color="000000" w:fill="D9D9D9"/>
            <w:noWrap/>
            <w:vAlign w:val="center"/>
            <w:hideMark/>
          </w:tcPr>
          <w:p w14:paraId="74066134"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2 190 </w:t>
            </w:r>
          </w:p>
        </w:tc>
        <w:tc>
          <w:tcPr>
            <w:tcW w:w="1842" w:type="dxa"/>
            <w:tcBorders>
              <w:top w:val="nil"/>
              <w:left w:val="nil"/>
              <w:bottom w:val="single" w:sz="4" w:space="0" w:color="auto"/>
              <w:right w:val="single" w:sz="4" w:space="0" w:color="auto"/>
            </w:tcBorders>
            <w:shd w:val="clear" w:color="000000" w:fill="D9D9D9"/>
            <w:noWrap/>
            <w:vAlign w:val="center"/>
            <w:hideMark/>
          </w:tcPr>
          <w:p w14:paraId="33CBED1F"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1 075 </w:t>
            </w:r>
          </w:p>
        </w:tc>
        <w:tc>
          <w:tcPr>
            <w:tcW w:w="2127" w:type="dxa"/>
            <w:tcBorders>
              <w:top w:val="nil"/>
              <w:left w:val="nil"/>
              <w:bottom w:val="single" w:sz="4" w:space="0" w:color="auto"/>
              <w:right w:val="single" w:sz="4" w:space="0" w:color="auto"/>
            </w:tcBorders>
            <w:shd w:val="clear" w:color="000000" w:fill="FFFFFF"/>
            <w:noWrap/>
            <w:vAlign w:val="center"/>
            <w:hideMark/>
          </w:tcPr>
          <w:p w14:paraId="31548106"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w:t>
            </w:r>
          </w:p>
        </w:tc>
      </w:tr>
      <w:tr w:rsidR="0077263D" w:rsidRPr="006B1C37" w14:paraId="62359634" w14:textId="77777777" w:rsidTr="002512D2">
        <w:trPr>
          <w:trHeight w:val="270"/>
        </w:trPr>
        <w:tc>
          <w:tcPr>
            <w:tcW w:w="1341" w:type="dxa"/>
            <w:vMerge/>
            <w:tcBorders>
              <w:top w:val="nil"/>
              <w:left w:val="single" w:sz="4" w:space="0" w:color="auto"/>
              <w:bottom w:val="nil"/>
              <w:right w:val="single" w:sz="4" w:space="0" w:color="auto"/>
            </w:tcBorders>
            <w:vAlign w:val="center"/>
            <w:hideMark/>
          </w:tcPr>
          <w:p w14:paraId="5639C4F6" w14:textId="77777777" w:rsidR="0077263D" w:rsidRPr="006B1C37" w:rsidRDefault="0077263D" w:rsidP="0077263D">
            <w:pPr>
              <w:rPr>
                <w:rFonts w:ascii="Cambria" w:hAnsi="Cambria" w:cs="Arial"/>
                <w:b/>
                <w:bCs/>
                <w:sz w:val="20"/>
                <w:szCs w:val="20"/>
              </w:rPr>
            </w:pPr>
          </w:p>
        </w:tc>
        <w:tc>
          <w:tcPr>
            <w:tcW w:w="1212"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014605A9"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xml:space="preserve">MAROMITETY - AMPASIMAZAVA </w:t>
            </w:r>
            <w:r w:rsidRPr="006B1C37">
              <w:rPr>
                <w:rFonts w:ascii="Cambria" w:hAnsi="Cambria" w:cs="Arial"/>
                <w:b/>
                <w:bCs/>
                <w:sz w:val="16"/>
                <w:szCs w:val="16"/>
              </w:rPr>
              <w:br/>
              <w:t>(Iazafo Nord)</w:t>
            </w:r>
          </w:p>
        </w:tc>
        <w:tc>
          <w:tcPr>
            <w:tcW w:w="1902" w:type="dxa"/>
            <w:tcBorders>
              <w:top w:val="nil"/>
              <w:left w:val="nil"/>
              <w:bottom w:val="single" w:sz="4" w:space="0" w:color="auto"/>
              <w:right w:val="single" w:sz="4" w:space="0" w:color="auto"/>
            </w:tcBorders>
            <w:shd w:val="clear" w:color="000000" w:fill="FFFFFF"/>
            <w:vAlign w:val="center"/>
            <w:hideMark/>
          </w:tcPr>
          <w:p w14:paraId="7653D445"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Zaman'i Jao</w:t>
            </w:r>
          </w:p>
        </w:tc>
        <w:tc>
          <w:tcPr>
            <w:tcW w:w="1418" w:type="dxa"/>
            <w:tcBorders>
              <w:top w:val="nil"/>
              <w:left w:val="nil"/>
              <w:bottom w:val="single" w:sz="4" w:space="0" w:color="auto"/>
              <w:right w:val="single" w:sz="4" w:space="0" w:color="auto"/>
            </w:tcBorders>
            <w:shd w:val="clear" w:color="000000" w:fill="FFFFFF"/>
            <w:vAlign w:val="center"/>
            <w:hideMark/>
          </w:tcPr>
          <w:p w14:paraId="09035DE5" w14:textId="77777777" w:rsidR="0077263D" w:rsidRPr="006B1C37" w:rsidRDefault="0077263D" w:rsidP="0077263D">
            <w:pPr>
              <w:jc w:val="right"/>
              <w:rPr>
                <w:rFonts w:ascii="Trebuchet MS" w:hAnsi="Trebuchet MS" w:cs="Arial"/>
                <w:sz w:val="16"/>
                <w:szCs w:val="16"/>
              </w:rPr>
            </w:pPr>
            <w:r w:rsidRPr="006B1C37">
              <w:rPr>
                <w:rFonts w:ascii="Trebuchet MS" w:hAnsi="Trebuchet MS" w:cs="Arial"/>
                <w:sz w:val="16"/>
                <w:szCs w:val="16"/>
              </w:rPr>
              <w:t>600</w:t>
            </w:r>
          </w:p>
        </w:tc>
        <w:tc>
          <w:tcPr>
            <w:tcW w:w="1842" w:type="dxa"/>
            <w:tcBorders>
              <w:top w:val="nil"/>
              <w:left w:val="nil"/>
              <w:bottom w:val="single" w:sz="4" w:space="0" w:color="auto"/>
              <w:right w:val="single" w:sz="4" w:space="0" w:color="auto"/>
            </w:tcBorders>
            <w:shd w:val="clear" w:color="000000" w:fill="FFFFFF"/>
            <w:vAlign w:val="center"/>
            <w:hideMark/>
          </w:tcPr>
          <w:p w14:paraId="6135DEC0" w14:textId="77777777" w:rsidR="0077263D" w:rsidRPr="006B1C37" w:rsidRDefault="0077263D" w:rsidP="0077263D">
            <w:pPr>
              <w:jc w:val="right"/>
              <w:rPr>
                <w:rFonts w:ascii="Trebuchet MS" w:hAnsi="Trebuchet MS" w:cs="Arial"/>
                <w:sz w:val="16"/>
                <w:szCs w:val="16"/>
              </w:rPr>
            </w:pPr>
            <w:r w:rsidRPr="006B1C37">
              <w:rPr>
                <w:rFonts w:ascii="Trebuchet MS" w:hAnsi="Trebuchet MS" w:cs="Arial"/>
                <w:sz w:val="16"/>
                <w:szCs w:val="16"/>
              </w:rPr>
              <w:t>600</w:t>
            </w:r>
          </w:p>
        </w:tc>
        <w:tc>
          <w:tcPr>
            <w:tcW w:w="2127" w:type="dxa"/>
            <w:tcBorders>
              <w:top w:val="nil"/>
              <w:left w:val="nil"/>
              <w:bottom w:val="single" w:sz="4" w:space="0" w:color="auto"/>
              <w:right w:val="single" w:sz="4" w:space="0" w:color="auto"/>
            </w:tcBorders>
            <w:shd w:val="clear" w:color="000000" w:fill="FFFFFF"/>
            <w:noWrap/>
            <w:vAlign w:val="center"/>
            <w:hideMark/>
          </w:tcPr>
          <w:p w14:paraId="6AAF4D4E"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30DC6591" w14:textId="77777777" w:rsidTr="002512D2">
        <w:trPr>
          <w:trHeight w:val="440"/>
        </w:trPr>
        <w:tc>
          <w:tcPr>
            <w:tcW w:w="1341" w:type="dxa"/>
            <w:vMerge/>
            <w:tcBorders>
              <w:top w:val="nil"/>
              <w:left w:val="single" w:sz="4" w:space="0" w:color="auto"/>
              <w:bottom w:val="nil"/>
              <w:right w:val="single" w:sz="4" w:space="0" w:color="auto"/>
            </w:tcBorders>
            <w:vAlign w:val="center"/>
            <w:hideMark/>
          </w:tcPr>
          <w:p w14:paraId="3CD0462C"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1D20D470"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vAlign w:val="center"/>
            <w:hideMark/>
          </w:tcPr>
          <w:p w14:paraId="0F8286FC"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IAZAFO [</w:t>
            </w:r>
            <w:r w:rsidRPr="006B1C37">
              <w:rPr>
                <w:rFonts w:ascii="Trebuchet MS" w:hAnsi="Trebuchet MS" w:cs="Arial"/>
                <w:i/>
                <w:iCs/>
                <w:sz w:val="16"/>
                <w:szCs w:val="16"/>
              </w:rPr>
              <w:t>sans plaines dans les communes Mahanoro et Ambatoharanana-Fénérive Est (1020ha)]</w:t>
            </w:r>
          </w:p>
        </w:tc>
        <w:tc>
          <w:tcPr>
            <w:tcW w:w="1418" w:type="dxa"/>
            <w:tcBorders>
              <w:top w:val="nil"/>
              <w:left w:val="nil"/>
              <w:bottom w:val="single" w:sz="4" w:space="0" w:color="auto"/>
              <w:right w:val="single" w:sz="4" w:space="0" w:color="auto"/>
            </w:tcBorders>
            <w:shd w:val="clear" w:color="000000" w:fill="FFFFFF"/>
            <w:noWrap/>
            <w:vAlign w:val="center"/>
            <w:hideMark/>
          </w:tcPr>
          <w:p w14:paraId="1D81312A"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1 020 </w:t>
            </w:r>
          </w:p>
        </w:tc>
        <w:tc>
          <w:tcPr>
            <w:tcW w:w="1842" w:type="dxa"/>
            <w:tcBorders>
              <w:top w:val="nil"/>
              <w:left w:val="nil"/>
              <w:bottom w:val="single" w:sz="4" w:space="0" w:color="auto"/>
              <w:right w:val="single" w:sz="4" w:space="0" w:color="auto"/>
            </w:tcBorders>
            <w:shd w:val="clear" w:color="000000" w:fill="FFFFFF"/>
            <w:noWrap/>
            <w:vAlign w:val="center"/>
            <w:hideMark/>
          </w:tcPr>
          <w:p w14:paraId="0047D3E8"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600 </w:t>
            </w:r>
          </w:p>
        </w:tc>
        <w:tc>
          <w:tcPr>
            <w:tcW w:w="2127" w:type="dxa"/>
            <w:tcBorders>
              <w:top w:val="nil"/>
              <w:left w:val="nil"/>
              <w:bottom w:val="single" w:sz="4" w:space="0" w:color="auto"/>
              <w:right w:val="single" w:sz="4" w:space="0" w:color="auto"/>
            </w:tcBorders>
            <w:shd w:val="clear" w:color="000000" w:fill="FFFFFF"/>
            <w:vAlign w:val="center"/>
            <w:hideMark/>
          </w:tcPr>
          <w:p w14:paraId="5E990EDF"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Réhabilitation (derivation) </w:t>
            </w:r>
            <w:r w:rsidRPr="006B1C37">
              <w:rPr>
                <w:rFonts w:ascii="Trebuchet MS" w:hAnsi="Trebuchet MS" w:cs="Arial"/>
                <w:sz w:val="16"/>
                <w:szCs w:val="16"/>
              </w:rPr>
              <w:br/>
              <w:t xml:space="preserve"> et ouverture drain</w:t>
            </w:r>
          </w:p>
        </w:tc>
      </w:tr>
      <w:tr w:rsidR="0077263D" w:rsidRPr="006B1C37" w14:paraId="705E9CF2" w14:textId="77777777" w:rsidTr="002512D2">
        <w:trPr>
          <w:trHeight w:val="240"/>
        </w:trPr>
        <w:tc>
          <w:tcPr>
            <w:tcW w:w="1341" w:type="dxa"/>
            <w:vMerge/>
            <w:tcBorders>
              <w:top w:val="nil"/>
              <w:left w:val="single" w:sz="4" w:space="0" w:color="auto"/>
              <w:bottom w:val="nil"/>
              <w:right w:val="single" w:sz="4" w:space="0" w:color="auto"/>
            </w:tcBorders>
            <w:vAlign w:val="center"/>
            <w:hideMark/>
          </w:tcPr>
          <w:p w14:paraId="12314AC3"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080DE193"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D9D9D9"/>
            <w:noWrap/>
            <w:vAlign w:val="center"/>
            <w:hideMark/>
          </w:tcPr>
          <w:p w14:paraId="179389DD" w14:textId="77777777" w:rsidR="0077263D" w:rsidRPr="006B1C37" w:rsidRDefault="0077263D" w:rsidP="0077263D">
            <w:pPr>
              <w:jc w:val="right"/>
              <w:rPr>
                <w:rFonts w:ascii="Cambria" w:hAnsi="Cambria" w:cs="Arial"/>
                <w:b/>
                <w:bCs/>
                <w:sz w:val="18"/>
                <w:szCs w:val="18"/>
              </w:rPr>
            </w:pPr>
            <w:r w:rsidRPr="006B1C37">
              <w:rPr>
                <w:rFonts w:ascii="Cambria" w:hAnsi="Cambria" w:cs="Arial"/>
                <w:b/>
                <w:bCs/>
                <w:sz w:val="18"/>
                <w:szCs w:val="18"/>
              </w:rPr>
              <w:t>TOTAL IAZAFO</w:t>
            </w:r>
          </w:p>
        </w:tc>
        <w:tc>
          <w:tcPr>
            <w:tcW w:w="1418" w:type="dxa"/>
            <w:tcBorders>
              <w:top w:val="nil"/>
              <w:left w:val="nil"/>
              <w:bottom w:val="single" w:sz="4" w:space="0" w:color="auto"/>
              <w:right w:val="single" w:sz="4" w:space="0" w:color="auto"/>
            </w:tcBorders>
            <w:shd w:val="clear" w:color="000000" w:fill="D9D9D9"/>
            <w:noWrap/>
            <w:vAlign w:val="center"/>
            <w:hideMark/>
          </w:tcPr>
          <w:p w14:paraId="121CA560"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1 620 </w:t>
            </w:r>
          </w:p>
        </w:tc>
        <w:tc>
          <w:tcPr>
            <w:tcW w:w="1842" w:type="dxa"/>
            <w:tcBorders>
              <w:top w:val="nil"/>
              <w:left w:val="nil"/>
              <w:bottom w:val="single" w:sz="4" w:space="0" w:color="auto"/>
              <w:right w:val="single" w:sz="4" w:space="0" w:color="auto"/>
            </w:tcBorders>
            <w:shd w:val="clear" w:color="000000" w:fill="D9D9D9"/>
            <w:noWrap/>
            <w:vAlign w:val="center"/>
            <w:hideMark/>
          </w:tcPr>
          <w:p w14:paraId="70010F4A"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600 </w:t>
            </w:r>
          </w:p>
        </w:tc>
        <w:tc>
          <w:tcPr>
            <w:tcW w:w="2127" w:type="dxa"/>
            <w:tcBorders>
              <w:top w:val="nil"/>
              <w:left w:val="nil"/>
              <w:bottom w:val="nil"/>
              <w:right w:val="nil"/>
            </w:tcBorders>
            <w:shd w:val="clear" w:color="000000" w:fill="FFFFFF"/>
            <w:noWrap/>
            <w:vAlign w:val="center"/>
            <w:hideMark/>
          </w:tcPr>
          <w:p w14:paraId="73B48BA8" w14:textId="77777777" w:rsidR="0077263D" w:rsidRPr="006B1C37" w:rsidRDefault="0077263D" w:rsidP="0077263D">
            <w:pPr>
              <w:jc w:val="center"/>
              <w:rPr>
                <w:rFonts w:ascii="Trebuchet MS" w:hAnsi="Trebuchet MS" w:cs="Arial"/>
                <w:b/>
                <w:bCs/>
                <w:sz w:val="16"/>
                <w:szCs w:val="16"/>
              </w:rPr>
            </w:pPr>
            <w:r w:rsidRPr="006B1C37">
              <w:rPr>
                <w:rFonts w:ascii="Trebuchet MS" w:hAnsi="Trebuchet MS" w:cs="Arial"/>
                <w:b/>
                <w:bCs/>
                <w:sz w:val="16"/>
                <w:szCs w:val="16"/>
              </w:rPr>
              <w:t> </w:t>
            </w:r>
          </w:p>
        </w:tc>
      </w:tr>
      <w:tr w:rsidR="0077263D" w:rsidRPr="006B1C37" w14:paraId="7C78E071"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78B7E5EC" w14:textId="77777777" w:rsidR="0077263D" w:rsidRPr="006B1C37" w:rsidRDefault="0077263D" w:rsidP="0077263D">
            <w:pPr>
              <w:rPr>
                <w:rFonts w:ascii="Cambria" w:hAnsi="Cambria" w:cs="Arial"/>
                <w:b/>
                <w:bCs/>
                <w:sz w:val="20"/>
                <w:szCs w:val="20"/>
              </w:rPr>
            </w:pPr>
          </w:p>
        </w:tc>
        <w:tc>
          <w:tcPr>
            <w:tcW w:w="1212" w:type="dxa"/>
            <w:vMerge w:val="restart"/>
            <w:tcBorders>
              <w:top w:val="nil"/>
              <w:left w:val="single" w:sz="4" w:space="0" w:color="auto"/>
              <w:bottom w:val="single" w:sz="4" w:space="0" w:color="000000"/>
              <w:right w:val="single" w:sz="4" w:space="0" w:color="auto"/>
            </w:tcBorders>
            <w:shd w:val="clear" w:color="000000" w:fill="FFFFFF"/>
            <w:noWrap/>
            <w:vAlign w:val="center"/>
            <w:hideMark/>
          </w:tcPr>
          <w:p w14:paraId="41FC923C"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ANTANAMARINA (Iazafo Nord)</w:t>
            </w:r>
          </w:p>
        </w:tc>
        <w:tc>
          <w:tcPr>
            <w:tcW w:w="1902" w:type="dxa"/>
            <w:tcBorders>
              <w:top w:val="nil"/>
              <w:left w:val="nil"/>
              <w:bottom w:val="single" w:sz="4" w:space="0" w:color="auto"/>
              <w:right w:val="single" w:sz="4" w:space="0" w:color="auto"/>
            </w:tcBorders>
            <w:shd w:val="clear" w:color="000000" w:fill="FFFFFF"/>
            <w:noWrap/>
            <w:vAlign w:val="center"/>
            <w:hideMark/>
          </w:tcPr>
          <w:p w14:paraId="1182D93F"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ANTSIMOTRANO</w:t>
            </w:r>
          </w:p>
        </w:tc>
        <w:tc>
          <w:tcPr>
            <w:tcW w:w="1418" w:type="dxa"/>
            <w:tcBorders>
              <w:top w:val="nil"/>
              <w:left w:val="nil"/>
              <w:bottom w:val="single" w:sz="4" w:space="0" w:color="auto"/>
              <w:right w:val="single" w:sz="4" w:space="0" w:color="auto"/>
            </w:tcBorders>
            <w:shd w:val="clear" w:color="000000" w:fill="FFFFFF"/>
            <w:noWrap/>
            <w:vAlign w:val="center"/>
            <w:hideMark/>
          </w:tcPr>
          <w:p w14:paraId="63D50A5F"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20 </w:t>
            </w:r>
          </w:p>
        </w:tc>
        <w:tc>
          <w:tcPr>
            <w:tcW w:w="1842" w:type="dxa"/>
            <w:tcBorders>
              <w:top w:val="nil"/>
              <w:left w:val="nil"/>
              <w:bottom w:val="single" w:sz="4" w:space="0" w:color="auto"/>
              <w:right w:val="single" w:sz="4" w:space="0" w:color="auto"/>
            </w:tcBorders>
            <w:shd w:val="clear" w:color="000000" w:fill="FFFFFF"/>
            <w:noWrap/>
            <w:vAlign w:val="center"/>
            <w:hideMark/>
          </w:tcPr>
          <w:p w14:paraId="7EFBB919"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 </w:t>
            </w:r>
          </w:p>
        </w:tc>
        <w:tc>
          <w:tcPr>
            <w:tcW w:w="2127" w:type="dxa"/>
            <w:tcBorders>
              <w:top w:val="single" w:sz="4" w:space="0" w:color="auto"/>
              <w:left w:val="nil"/>
              <w:bottom w:val="single" w:sz="4" w:space="0" w:color="auto"/>
              <w:right w:val="single" w:sz="4" w:space="0" w:color="auto"/>
            </w:tcBorders>
            <w:shd w:val="clear" w:color="000000" w:fill="FFFFFF"/>
            <w:noWrap/>
            <w:vAlign w:val="center"/>
            <w:hideMark/>
          </w:tcPr>
          <w:p w14:paraId="19F8E514"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5BD5EBAB"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44474763"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7D8A7003"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42F81522"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AMBATOSOA</w:t>
            </w:r>
          </w:p>
        </w:tc>
        <w:tc>
          <w:tcPr>
            <w:tcW w:w="1418" w:type="dxa"/>
            <w:tcBorders>
              <w:top w:val="nil"/>
              <w:left w:val="nil"/>
              <w:bottom w:val="single" w:sz="4" w:space="0" w:color="auto"/>
              <w:right w:val="single" w:sz="4" w:space="0" w:color="auto"/>
            </w:tcBorders>
            <w:shd w:val="clear" w:color="000000" w:fill="FFFFFF"/>
            <w:noWrap/>
            <w:vAlign w:val="center"/>
            <w:hideMark/>
          </w:tcPr>
          <w:p w14:paraId="424F7E83"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30 </w:t>
            </w:r>
          </w:p>
        </w:tc>
        <w:tc>
          <w:tcPr>
            <w:tcW w:w="1842" w:type="dxa"/>
            <w:tcBorders>
              <w:top w:val="nil"/>
              <w:left w:val="nil"/>
              <w:bottom w:val="single" w:sz="4" w:space="0" w:color="auto"/>
              <w:right w:val="single" w:sz="4" w:space="0" w:color="auto"/>
            </w:tcBorders>
            <w:shd w:val="clear" w:color="000000" w:fill="FFFFFF"/>
            <w:noWrap/>
            <w:vAlign w:val="center"/>
            <w:hideMark/>
          </w:tcPr>
          <w:p w14:paraId="7EB5342A"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 </w:t>
            </w:r>
          </w:p>
        </w:tc>
        <w:tc>
          <w:tcPr>
            <w:tcW w:w="2127" w:type="dxa"/>
            <w:tcBorders>
              <w:top w:val="nil"/>
              <w:left w:val="nil"/>
              <w:bottom w:val="single" w:sz="4" w:space="0" w:color="auto"/>
              <w:right w:val="single" w:sz="4" w:space="0" w:color="auto"/>
            </w:tcBorders>
            <w:shd w:val="clear" w:color="000000" w:fill="FFFFFF"/>
            <w:noWrap/>
            <w:vAlign w:val="center"/>
            <w:hideMark/>
          </w:tcPr>
          <w:p w14:paraId="089F2187"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0BC9E42A"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38BEDEBB"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0D737D16"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22925D9B"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AMPASINDAVA</w:t>
            </w:r>
          </w:p>
        </w:tc>
        <w:tc>
          <w:tcPr>
            <w:tcW w:w="1418" w:type="dxa"/>
            <w:tcBorders>
              <w:top w:val="nil"/>
              <w:left w:val="nil"/>
              <w:bottom w:val="single" w:sz="4" w:space="0" w:color="auto"/>
              <w:right w:val="single" w:sz="4" w:space="0" w:color="auto"/>
            </w:tcBorders>
            <w:shd w:val="clear" w:color="000000" w:fill="FFFFFF"/>
            <w:noWrap/>
            <w:vAlign w:val="center"/>
            <w:hideMark/>
          </w:tcPr>
          <w:p w14:paraId="641DC804"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10 </w:t>
            </w:r>
          </w:p>
        </w:tc>
        <w:tc>
          <w:tcPr>
            <w:tcW w:w="1842" w:type="dxa"/>
            <w:tcBorders>
              <w:top w:val="nil"/>
              <w:left w:val="nil"/>
              <w:bottom w:val="single" w:sz="4" w:space="0" w:color="auto"/>
              <w:right w:val="single" w:sz="4" w:space="0" w:color="auto"/>
            </w:tcBorders>
            <w:shd w:val="clear" w:color="000000" w:fill="FFFFFF"/>
            <w:noWrap/>
            <w:vAlign w:val="center"/>
            <w:hideMark/>
          </w:tcPr>
          <w:p w14:paraId="658F30F2"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5 </w:t>
            </w:r>
          </w:p>
        </w:tc>
        <w:tc>
          <w:tcPr>
            <w:tcW w:w="2127" w:type="dxa"/>
            <w:tcBorders>
              <w:top w:val="nil"/>
              <w:left w:val="nil"/>
              <w:bottom w:val="single" w:sz="4" w:space="0" w:color="auto"/>
              <w:right w:val="single" w:sz="4" w:space="0" w:color="auto"/>
            </w:tcBorders>
            <w:shd w:val="clear" w:color="000000" w:fill="FFFFFF"/>
            <w:noWrap/>
            <w:vAlign w:val="center"/>
            <w:hideMark/>
          </w:tcPr>
          <w:p w14:paraId="4155988B"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0FCE05B2" w14:textId="77777777" w:rsidTr="002512D2">
        <w:trPr>
          <w:trHeight w:val="220"/>
        </w:trPr>
        <w:tc>
          <w:tcPr>
            <w:tcW w:w="1341" w:type="dxa"/>
            <w:vMerge/>
            <w:tcBorders>
              <w:top w:val="nil"/>
              <w:left w:val="single" w:sz="4" w:space="0" w:color="auto"/>
              <w:bottom w:val="nil"/>
              <w:right w:val="single" w:sz="4" w:space="0" w:color="auto"/>
            </w:tcBorders>
            <w:vAlign w:val="center"/>
            <w:hideMark/>
          </w:tcPr>
          <w:p w14:paraId="5B42E6AA"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3097E592"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FFFFFF"/>
            <w:noWrap/>
            <w:vAlign w:val="center"/>
            <w:hideMark/>
          </w:tcPr>
          <w:p w14:paraId="4E4ED566"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Ensemble des vallées et des bas-fonds de moins de 15 ha</w:t>
            </w:r>
          </w:p>
        </w:tc>
        <w:tc>
          <w:tcPr>
            <w:tcW w:w="1418" w:type="dxa"/>
            <w:tcBorders>
              <w:top w:val="nil"/>
              <w:left w:val="nil"/>
              <w:bottom w:val="single" w:sz="4" w:space="0" w:color="auto"/>
              <w:right w:val="single" w:sz="4" w:space="0" w:color="auto"/>
            </w:tcBorders>
            <w:shd w:val="clear" w:color="000000" w:fill="FFFFFF"/>
            <w:noWrap/>
            <w:vAlign w:val="center"/>
            <w:hideMark/>
          </w:tcPr>
          <w:p w14:paraId="415D8F35"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180 </w:t>
            </w:r>
          </w:p>
        </w:tc>
        <w:tc>
          <w:tcPr>
            <w:tcW w:w="1842" w:type="dxa"/>
            <w:tcBorders>
              <w:top w:val="nil"/>
              <w:left w:val="nil"/>
              <w:bottom w:val="single" w:sz="4" w:space="0" w:color="auto"/>
              <w:right w:val="single" w:sz="4" w:space="0" w:color="auto"/>
            </w:tcBorders>
            <w:shd w:val="clear" w:color="000000" w:fill="FFFFFF"/>
            <w:noWrap/>
            <w:vAlign w:val="center"/>
            <w:hideMark/>
          </w:tcPr>
          <w:p w14:paraId="3D4BC656"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 xml:space="preserve"> 50 </w:t>
            </w:r>
          </w:p>
        </w:tc>
        <w:tc>
          <w:tcPr>
            <w:tcW w:w="2127" w:type="dxa"/>
            <w:tcBorders>
              <w:top w:val="nil"/>
              <w:left w:val="nil"/>
              <w:bottom w:val="single" w:sz="4" w:space="0" w:color="auto"/>
              <w:right w:val="single" w:sz="4" w:space="0" w:color="auto"/>
            </w:tcBorders>
            <w:shd w:val="clear" w:color="000000" w:fill="FFFFFF"/>
            <w:noWrap/>
            <w:vAlign w:val="center"/>
            <w:hideMark/>
          </w:tcPr>
          <w:p w14:paraId="1F04A22B" w14:textId="77777777" w:rsidR="0077263D" w:rsidRPr="006B1C37" w:rsidRDefault="0077263D" w:rsidP="0077263D">
            <w:pPr>
              <w:jc w:val="center"/>
              <w:rPr>
                <w:rFonts w:ascii="Trebuchet MS" w:hAnsi="Trebuchet MS" w:cs="Arial"/>
                <w:sz w:val="16"/>
                <w:szCs w:val="16"/>
              </w:rPr>
            </w:pPr>
            <w:r w:rsidRPr="006B1C37">
              <w:rPr>
                <w:rFonts w:ascii="Trebuchet MS" w:hAnsi="Trebuchet MS" w:cs="Arial"/>
                <w:sz w:val="16"/>
                <w:szCs w:val="16"/>
              </w:rPr>
              <w:t>Réhabilitation (derivation)</w:t>
            </w:r>
          </w:p>
        </w:tc>
      </w:tr>
      <w:tr w:rsidR="0077263D" w:rsidRPr="006B1C37" w14:paraId="1915F9EF" w14:textId="77777777" w:rsidTr="002512D2">
        <w:trPr>
          <w:trHeight w:val="240"/>
        </w:trPr>
        <w:tc>
          <w:tcPr>
            <w:tcW w:w="1341" w:type="dxa"/>
            <w:vMerge/>
            <w:tcBorders>
              <w:top w:val="nil"/>
              <w:left w:val="single" w:sz="4" w:space="0" w:color="auto"/>
              <w:bottom w:val="nil"/>
              <w:right w:val="single" w:sz="4" w:space="0" w:color="auto"/>
            </w:tcBorders>
            <w:vAlign w:val="center"/>
            <w:hideMark/>
          </w:tcPr>
          <w:p w14:paraId="6DBD285F" w14:textId="77777777" w:rsidR="0077263D" w:rsidRPr="006B1C37" w:rsidRDefault="0077263D" w:rsidP="0077263D">
            <w:pPr>
              <w:rPr>
                <w:rFonts w:ascii="Cambria" w:hAnsi="Cambria" w:cs="Arial"/>
                <w:b/>
                <w:bCs/>
                <w:sz w:val="20"/>
                <w:szCs w:val="20"/>
              </w:rPr>
            </w:pPr>
          </w:p>
        </w:tc>
        <w:tc>
          <w:tcPr>
            <w:tcW w:w="1212" w:type="dxa"/>
            <w:vMerge/>
            <w:tcBorders>
              <w:top w:val="nil"/>
              <w:left w:val="single" w:sz="4" w:space="0" w:color="auto"/>
              <w:bottom w:val="single" w:sz="4" w:space="0" w:color="000000"/>
              <w:right w:val="single" w:sz="4" w:space="0" w:color="auto"/>
            </w:tcBorders>
            <w:vAlign w:val="center"/>
            <w:hideMark/>
          </w:tcPr>
          <w:p w14:paraId="0CC2B2E2" w14:textId="77777777" w:rsidR="0077263D" w:rsidRPr="006B1C37" w:rsidRDefault="0077263D" w:rsidP="0077263D">
            <w:pPr>
              <w:rPr>
                <w:rFonts w:ascii="Cambria" w:hAnsi="Cambria" w:cs="Arial"/>
                <w:b/>
                <w:bCs/>
                <w:sz w:val="16"/>
                <w:szCs w:val="16"/>
              </w:rPr>
            </w:pPr>
          </w:p>
        </w:tc>
        <w:tc>
          <w:tcPr>
            <w:tcW w:w="1902" w:type="dxa"/>
            <w:tcBorders>
              <w:top w:val="nil"/>
              <w:left w:val="nil"/>
              <w:bottom w:val="single" w:sz="4" w:space="0" w:color="auto"/>
              <w:right w:val="single" w:sz="4" w:space="0" w:color="auto"/>
            </w:tcBorders>
            <w:shd w:val="clear" w:color="000000" w:fill="D9D9D9"/>
            <w:noWrap/>
            <w:vAlign w:val="center"/>
            <w:hideMark/>
          </w:tcPr>
          <w:p w14:paraId="24555102" w14:textId="77777777" w:rsidR="0077263D" w:rsidRPr="006B1C37" w:rsidRDefault="0077263D" w:rsidP="0077263D">
            <w:pPr>
              <w:jc w:val="right"/>
              <w:rPr>
                <w:rFonts w:ascii="Cambria" w:hAnsi="Cambria" w:cs="Arial"/>
                <w:b/>
                <w:bCs/>
                <w:sz w:val="18"/>
                <w:szCs w:val="18"/>
              </w:rPr>
            </w:pPr>
            <w:r w:rsidRPr="006B1C37">
              <w:rPr>
                <w:rFonts w:ascii="Cambria" w:hAnsi="Cambria" w:cs="Arial"/>
                <w:b/>
                <w:bCs/>
                <w:sz w:val="18"/>
                <w:szCs w:val="18"/>
              </w:rPr>
              <w:t>TOTAL ANTANAMARINA</w:t>
            </w:r>
          </w:p>
        </w:tc>
        <w:tc>
          <w:tcPr>
            <w:tcW w:w="1418" w:type="dxa"/>
            <w:tcBorders>
              <w:top w:val="nil"/>
              <w:left w:val="nil"/>
              <w:bottom w:val="single" w:sz="4" w:space="0" w:color="auto"/>
              <w:right w:val="single" w:sz="4" w:space="0" w:color="auto"/>
            </w:tcBorders>
            <w:shd w:val="clear" w:color="000000" w:fill="D9D9D9"/>
            <w:noWrap/>
            <w:vAlign w:val="center"/>
            <w:hideMark/>
          </w:tcPr>
          <w:p w14:paraId="78118972"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240 </w:t>
            </w:r>
          </w:p>
        </w:tc>
        <w:tc>
          <w:tcPr>
            <w:tcW w:w="1842" w:type="dxa"/>
            <w:tcBorders>
              <w:top w:val="nil"/>
              <w:left w:val="nil"/>
              <w:bottom w:val="single" w:sz="4" w:space="0" w:color="auto"/>
              <w:right w:val="single" w:sz="4" w:space="0" w:color="auto"/>
            </w:tcBorders>
            <w:shd w:val="clear" w:color="000000" w:fill="D9D9D9"/>
            <w:noWrap/>
            <w:vAlign w:val="center"/>
            <w:hideMark/>
          </w:tcPr>
          <w:p w14:paraId="53D2E4CE"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75 </w:t>
            </w:r>
          </w:p>
        </w:tc>
        <w:tc>
          <w:tcPr>
            <w:tcW w:w="2127" w:type="dxa"/>
            <w:tcBorders>
              <w:top w:val="nil"/>
              <w:left w:val="nil"/>
              <w:bottom w:val="single" w:sz="4" w:space="0" w:color="auto"/>
              <w:right w:val="single" w:sz="4" w:space="0" w:color="auto"/>
            </w:tcBorders>
            <w:shd w:val="clear" w:color="000000" w:fill="FFFFFF"/>
            <w:noWrap/>
            <w:vAlign w:val="center"/>
            <w:hideMark/>
          </w:tcPr>
          <w:p w14:paraId="5CA09F8E" w14:textId="77777777" w:rsidR="0077263D" w:rsidRPr="006B1C37" w:rsidRDefault="0077263D" w:rsidP="0077263D">
            <w:pPr>
              <w:jc w:val="center"/>
              <w:rPr>
                <w:rFonts w:ascii="Trebuchet MS" w:hAnsi="Trebuchet MS" w:cs="Arial"/>
                <w:b/>
                <w:bCs/>
                <w:sz w:val="16"/>
                <w:szCs w:val="16"/>
              </w:rPr>
            </w:pPr>
            <w:r w:rsidRPr="006B1C37">
              <w:rPr>
                <w:rFonts w:ascii="Trebuchet MS" w:hAnsi="Trebuchet MS" w:cs="Arial"/>
                <w:b/>
                <w:bCs/>
                <w:sz w:val="16"/>
                <w:szCs w:val="16"/>
              </w:rPr>
              <w:t> </w:t>
            </w:r>
          </w:p>
        </w:tc>
      </w:tr>
      <w:tr w:rsidR="0077263D" w:rsidRPr="006B1C37" w14:paraId="7FBEE292" w14:textId="77777777" w:rsidTr="00CB6395">
        <w:trPr>
          <w:trHeight w:val="240"/>
        </w:trPr>
        <w:tc>
          <w:tcPr>
            <w:tcW w:w="1341" w:type="dxa"/>
            <w:tcBorders>
              <w:top w:val="nil"/>
              <w:left w:val="single" w:sz="4" w:space="0" w:color="auto"/>
              <w:bottom w:val="nil"/>
              <w:right w:val="single" w:sz="4" w:space="0" w:color="auto"/>
            </w:tcBorders>
            <w:shd w:val="clear" w:color="000000" w:fill="FDE9D9"/>
            <w:noWrap/>
            <w:vAlign w:val="center"/>
            <w:hideMark/>
          </w:tcPr>
          <w:p w14:paraId="7B21F626" w14:textId="77777777" w:rsidR="0077263D" w:rsidRPr="006B1C37" w:rsidRDefault="0077263D" w:rsidP="0077263D">
            <w:pPr>
              <w:rPr>
                <w:rFonts w:ascii="Cambria" w:hAnsi="Cambria" w:cs="Arial"/>
                <w:b/>
                <w:bCs/>
                <w:sz w:val="20"/>
                <w:szCs w:val="20"/>
              </w:rPr>
            </w:pPr>
            <w:r w:rsidRPr="006B1C37">
              <w:rPr>
                <w:rFonts w:ascii="Cambria" w:hAnsi="Cambria" w:cs="Arial"/>
                <w:b/>
                <w:bCs/>
                <w:sz w:val="20"/>
                <w:szCs w:val="20"/>
              </w:rPr>
              <w:t> </w:t>
            </w:r>
          </w:p>
        </w:tc>
        <w:tc>
          <w:tcPr>
            <w:tcW w:w="1212" w:type="dxa"/>
            <w:tcBorders>
              <w:top w:val="nil"/>
              <w:left w:val="nil"/>
              <w:bottom w:val="single" w:sz="4" w:space="0" w:color="auto"/>
              <w:right w:val="single" w:sz="4" w:space="0" w:color="auto"/>
            </w:tcBorders>
            <w:shd w:val="clear" w:color="000000" w:fill="FFFFFF"/>
            <w:noWrap/>
            <w:vAlign w:val="center"/>
            <w:hideMark/>
          </w:tcPr>
          <w:p w14:paraId="60ED1613" w14:textId="77777777" w:rsidR="0077263D" w:rsidRPr="006B1C37" w:rsidRDefault="0077263D" w:rsidP="0077263D">
            <w:pPr>
              <w:jc w:val="center"/>
              <w:rPr>
                <w:rFonts w:ascii="Cambria" w:hAnsi="Cambria" w:cs="Arial"/>
                <w:b/>
                <w:bCs/>
                <w:sz w:val="16"/>
                <w:szCs w:val="16"/>
              </w:rPr>
            </w:pPr>
            <w:r w:rsidRPr="006B1C37">
              <w:rPr>
                <w:rFonts w:ascii="Cambria" w:hAnsi="Cambria" w:cs="Arial"/>
                <w:b/>
                <w:bCs/>
                <w:sz w:val="16"/>
                <w:szCs w:val="16"/>
              </w:rPr>
              <w:t> </w:t>
            </w:r>
          </w:p>
        </w:tc>
        <w:tc>
          <w:tcPr>
            <w:tcW w:w="1902" w:type="dxa"/>
            <w:tcBorders>
              <w:top w:val="nil"/>
              <w:left w:val="nil"/>
              <w:bottom w:val="single" w:sz="4" w:space="0" w:color="auto"/>
              <w:right w:val="single" w:sz="4" w:space="0" w:color="auto"/>
            </w:tcBorders>
            <w:shd w:val="clear" w:color="000000" w:fill="D9D9D9"/>
            <w:noWrap/>
            <w:vAlign w:val="center"/>
            <w:hideMark/>
          </w:tcPr>
          <w:p w14:paraId="0274C3ED" w14:textId="77777777" w:rsidR="0077263D" w:rsidRPr="006B1C37" w:rsidRDefault="0077263D" w:rsidP="0077263D">
            <w:pPr>
              <w:jc w:val="right"/>
              <w:rPr>
                <w:rFonts w:ascii="Cambria" w:hAnsi="Cambria" w:cs="Arial"/>
                <w:b/>
                <w:bCs/>
                <w:sz w:val="18"/>
                <w:szCs w:val="18"/>
              </w:rPr>
            </w:pPr>
            <w:r w:rsidRPr="006B1C37">
              <w:rPr>
                <w:rFonts w:ascii="Cambria" w:hAnsi="Cambria" w:cs="Arial"/>
                <w:b/>
                <w:bCs/>
                <w:sz w:val="18"/>
                <w:szCs w:val="18"/>
              </w:rPr>
              <w:t>TOTAL  IAZAFO</w:t>
            </w:r>
          </w:p>
        </w:tc>
        <w:tc>
          <w:tcPr>
            <w:tcW w:w="1418" w:type="dxa"/>
            <w:tcBorders>
              <w:top w:val="nil"/>
              <w:left w:val="nil"/>
              <w:bottom w:val="single" w:sz="4" w:space="0" w:color="auto"/>
              <w:right w:val="single" w:sz="4" w:space="0" w:color="auto"/>
            </w:tcBorders>
            <w:shd w:val="clear" w:color="000000" w:fill="D9D9D9"/>
            <w:noWrap/>
            <w:vAlign w:val="center"/>
            <w:hideMark/>
          </w:tcPr>
          <w:p w14:paraId="548D1996"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5 500 </w:t>
            </w:r>
          </w:p>
        </w:tc>
        <w:tc>
          <w:tcPr>
            <w:tcW w:w="1842" w:type="dxa"/>
            <w:tcBorders>
              <w:top w:val="nil"/>
              <w:left w:val="nil"/>
              <w:bottom w:val="single" w:sz="4" w:space="0" w:color="auto"/>
              <w:right w:val="single" w:sz="4" w:space="0" w:color="auto"/>
            </w:tcBorders>
            <w:shd w:val="clear" w:color="000000" w:fill="D9D9D9"/>
            <w:noWrap/>
            <w:vAlign w:val="center"/>
            <w:hideMark/>
          </w:tcPr>
          <w:p w14:paraId="441B7C11" w14:textId="77777777" w:rsidR="0077263D" w:rsidRPr="006B1C37" w:rsidRDefault="0077263D" w:rsidP="0077263D">
            <w:pPr>
              <w:jc w:val="center"/>
              <w:rPr>
                <w:rFonts w:ascii="Cambria" w:hAnsi="Cambria" w:cs="Arial"/>
                <w:b/>
                <w:bCs/>
                <w:sz w:val="18"/>
                <w:szCs w:val="18"/>
              </w:rPr>
            </w:pPr>
            <w:r w:rsidRPr="006B1C37">
              <w:rPr>
                <w:rFonts w:ascii="Cambria" w:hAnsi="Cambria" w:cs="Arial"/>
                <w:b/>
                <w:bCs/>
                <w:sz w:val="18"/>
                <w:szCs w:val="18"/>
              </w:rPr>
              <w:t xml:space="preserve"> 2 370 </w:t>
            </w:r>
          </w:p>
        </w:tc>
        <w:tc>
          <w:tcPr>
            <w:tcW w:w="2127" w:type="dxa"/>
            <w:tcBorders>
              <w:top w:val="nil"/>
              <w:left w:val="nil"/>
              <w:bottom w:val="nil"/>
              <w:right w:val="nil"/>
            </w:tcBorders>
            <w:shd w:val="clear" w:color="000000" w:fill="FFFFFF"/>
            <w:noWrap/>
            <w:vAlign w:val="center"/>
            <w:hideMark/>
          </w:tcPr>
          <w:p w14:paraId="6D736A38" w14:textId="77777777" w:rsidR="0077263D" w:rsidRPr="006B1C37" w:rsidRDefault="0077263D" w:rsidP="0077263D">
            <w:pPr>
              <w:rPr>
                <w:rFonts w:ascii="Trebuchet MS" w:hAnsi="Trebuchet MS" w:cs="Arial"/>
                <w:sz w:val="16"/>
                <w:szCs w:val="16"/>
              </w:rPr>
            </w:pPr>
            <w:r w:rsidRPr="006B1C37">
              <w:rPr>
                <w:rFonts w:ascii="Trebuchet MS" w:hAnsi="Trebuchet MS" w:cs="Arial"/>
                <w:sz w:val="16"/>
                <w:szCs w:val="16"/>
              </w:rPr>
              <w:t> </w:t>
            </w:r>
          </w:p>
        </w:tc>
      </w:tr>
    </w:tbl>
    <w:p w14:paraId="59070189" w14:textId="77777777" w:rsidR="0077263D" w:rsidRDefault="0077263D" w:rsidP="00571ADF">
      <w:pPr>
        <w:tabs>
          <w:tab w:val="left" w:pos="7859"/>
        </w:tabs>
        <w:rPr>
          <w:sz w:val="18"/>
          <w:szCs w:val="18"/>
        </w:rPr>
      </w:pPr>
    </w:p>
    <w:p w14:paraId="7CD2C067" w14:textId="77777777" w:rsidR="0077263D" w:rsidRDefault="0077263D" w:rsidP="00571ADF">
      <w:pPr>
        <w:tabs>
          <w:tab w:val="left" w:pos="7859"/>
        </w:tabs>
        <w:rPr>
          <w:sz w:val="18"/>
          <w:szCs w:val="18"/>
        </w:rPr>
      </w:pPr>
    </w:p>
    <w:p w14:paraId="3C2C353E" w14:textId="77777777" w:rsidR="00571ADF" w:rsidRPr="00801BE8" w:rsidRDefault="00072F87" w:rsidP="00571ADF">
      <w:pPr>
        <w:tabs>
          <w:tab w:val="left" w:pos="7859"/>
        </w:tabs>
        <w:rPr>
          <w:sz w:val="18"/>
          <w:szCs w:val="18"/>
        </w:rPr>
      </w:pPr>
      <w:r>
        <w:rPr>
          <w:b/>
          <w:sz w:val="18"/>
          <w:szCs w:val="18"/>
        </w:rPr>
        <w:t>Périmètres et ouvrages hydro agricoles dans le district de</w:t>
      </w:r>
      <w:r w:rsidR="00571ADF" w:rsidRPr="00801BE8">
        <w:rPr>
          <w:sz w:val="18"/>
          <w:szCs w:val="18"/>
        </w:rPr>
        <w:t>BEALANANA</w:t>
      </w:r>
    </w:p>
    <w:tbl>
      <w:tblPr>
        <w:tblW w:w="10774" w:type="dxa"/>
        <w:tblInd w:w="-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851"/>
        <w:gridCol w:w="10"/>
        <w:gridCol w:w="1266"/>
        <w:gridCol w:w="1276"/>
        <w:gridCol w:w="1134"/>
        <w:gridCol w:w="1134"/>
        <w:gridCol w:w="709"/>
        <w:gridCol w:w="425"/>
        <w:gridCol w:w="425"/>
        <w:gridCol w:w="425"/>
        <w:gridCol w:w="1134"/>
        <w:gridCol w:w="709"/>
        <w:gridCol w:w="1276"/>
      </w:tblGrid>
      <w:tr w:rsidR="00571ADF" w:rsidRPr="00801BE8" w14:paraId="282BB091" w14:textId="77777777" w:rsidTr="002512D2">
        <w:trPr>
          <w:trHeight w:val="300"/>
        </w:trPr>
        <w:tc>
          <w:tcPr>
            <w:tcW w:w="851" w:type="dxa"/>
            <w:vMerge w:val="restart"/>
            <w:shd w:val="clear" w:color="auto" w:fill="auto"/>
            <w:vAlign w:val="center"/>
            <w:hideMark/>
          </w:tcPr>
          <w:p w14:paraId="07034EE3" w14:textId="77777777" w:rsidR="00571ADF" w:rsidRPr="00801BE8" w:rsidRDefault="00571ADF" w:rsidP="00665C7D">
            <w:pPr>
              <w:jc w:val="center"/>
              <w:rPr>
                <w:b/>
                <w:color w:val="000000"/>
                <w:sz w:val="18"/>
                <w:szCs w:val="18"/>
              </w:rPr>
            </w:pPr>
            <w:r w:rsidRPr="00801BE8">
              <w:rPr>
                <w:b/>
                <w:color w:val="000000"/>
                <w:sz w:val="18"/>
                <w:szCs w:val="18"/>
              </w:rPr>
              <w:t>Paysage</w:t>
            </w:r>
          </w:p>
        </w:tc>
        <w:tc>
          <w:tcPr>
            <w:tcW w:w="1276" w:type="dxa"/>
            <w:gridSpan w:val="2"/>
            <w:vMerge w:val="restart"/>
            <w:shd w:val="clear" w:color="auto" w:fill="auto"/>
            <w:vAlign w:val="center"/>
            <w:hideMark/>
          </w:tcPr>
          <w:p w14:paraId="24F61942" w14:textId="77777777" w:rsidR="00571ADF" w:rsidRPr="00801BE8" w:rsidRDefault="00571ADF" w:rsidP="00665C7D">
            <w:pPr>
              <w:jc w:val="center"/>
              <w:rPr>
                <w:b/>
                <w:color w:val="000000"/>
                <w:sz w:val="18"/>
                <w:szCs w:val="18"/>
              </w:rPr>
            </w:pPr>
            <w:r w:rsidRPr="00801BE8">
              <w:rPr>
                <w:b/>
                <w:color w:val="000000"/>
                <w:sz w:val="18"/>
                <w:szCs w:val="18"/>
              </w:rPr>
              <w:t>Nom du site / périmètre</w:t>
            </w:r>
          </w:p>
        </w:tc>
        <w:tc>
          <w:tcPr>
            <w:tcW w:w="1276" w:type="dxa"/>
            <w:vMerge w:val="restart"/>
            <w:shd w:val="clear" w:color="auto" w:fill="auto"/>
            <w:vAlign w:val="center"/>
            <w:hideMark/>
          </w:tcPr>
          <w:p w14:paraId="1033B4B3" w14:textId="77777777" w:rsidR="00571ADF" w:rsidRPr="00801BE8" w:rsidRDefault="00571ADF" w:rsidP="00665C7D">
            <w:pPr>
              <w:jc w:val="center"/>
              <w:rPr>
                <w:b/>
                <w:color w:val="000000"/>
                <w:sz w:val="18"/>
                <w:szCs w:val="18"/>
              </w:rPr>
            </w:pPr>
            <w:r w:rsidRPr="00801BE8">
              <w:rPr>
                <w:b/>
                <w:color w:val="000000"/>
                <w:sz w:val="18"/>
                <w:szCs w:val="18"/>
              </w:rPr>
              <w:t>Commune</w:t>
            </w:r>
          </w:p>
        </w:tc>
        <w:tc>
          <w:tcPr>
            <w:tcW w:w="1134" w:type="dxa"/>
            <w:vMerge w:val="restart"/>
            <w:shd w:val="clear" w:color="auto" w:fill="auto"/>
            <w:vAlign w:val="center"/>
            <w:hideMark/>
          </w:tcPr>
          <w:p w14:paraId="2AA7E197" w14:textId="77777777" w:rsidR="00571ADF" w:rsidRPr="00801BE8" w:rsidRDefault="00571ADF" w:rsidP="00665C7D">
            <w:pPr>
              <w:jc w:val="center"/>
              <w:rPr>
                <w:b/>
                <w:color w:val="000000"/>
                <w:sz w:val="18"/>
                <w:szCs w:val="18"/>
              </w:rPr>
            </w:pPr>
            <w:r w:rsidRPr="00801BE8">
              <w:rPr>
                <w:b/>
                <w:color w:val="000000"/>
                <w:sz w:val="18"/>
                <w:szCs w:val="18"/>
              </w:rPr>
              <w:t>Rivières concernées</w:t>
            </w:r>
          </w:p>
        </w:tc>
        <w:tc>
          <w:tcPr>
            <w:tcW w:w="1134" w:type="dxa"/>
            <w:vMerge w:val="restart"/>
            <w:shd w:val="clear" w:color="auto" w:fill="auto"/>
            <w:vAlign w:val="center"/>
            <w:hideMark/>
          </w:tcPr>
          <w:p w14:paraId="058617EE" w14:textId="77777777" w:rsidR="00571ADF" w:rsidRPr="00801BE8" w:rsidRDefault="00571ADF" w:rsidP="00665C7D">
            <w:pPr>
              <w:jc w:val="center"/>
              <w:rPr>
                <w:b/>
                <w:color w:val="000000"/>
                <w:sz w:val="18"/>
                <w:szCs w:val="18"/>
              </w:rPr>
            </w:pPr>
            <w:r w:rsidRPr="00801BE8">
              <w:rPr>
                <w:b/>
                <w:color w:val="000000"/>
                <w:sz w:val="18"/>
                <w:szCs w:val="18"/>
              </w:rPr>
              <w:t xml:space="preserve">Type du périmètre </w:t>
            </w:r>
          </w:p>
        </w:tc>
        <w:tc>
          <w:tcPr>
            <w:tcW w:w="709" w:type="dxa"/>
            <w:vMerge w:val="restart"/>
            <w:shd w:val="clear" w:color="auto" w:fill="auto"/>
            <w:vAlign w:val="center"/>
            <w:hideMark/>
          </w:tcPr>
          <w:p w14:paraId="0450B02D" w14:textId="77777777" w:rsidR="00571ADF" w:rsidRPr="00801BE8" w:rsidRDefault="00571ADF" w:rsidP="00665C7D">
            <w:pPr>
              <w:jc w:val="center"/>
              <w:rPr>
                <w:b/>
                <w:color w:val="000000"/>
                <w:sz w:val="18"/>
                <w:szCs w:val="18"/>
              </w:rPr>
            </w:pPr>
            <w:r w:rsidRPr="00801BE8">
              <w:rPr>
                <w:b/>
                <w:color w:val="000000"/>
                <w:sz w:val="18"/>
                <w:szCs w:val="18"/>
              </w:rPr>
              <w:t>Taille (ha)</w:t>
            </w:r>
          </w:p>
        </w:tc>
        <w:tc>
          <w:tcPr>
            <w:tcW w:w="1275" w:type="dxa"/>
            <w:gridSpan w:val="3"/>
            <w:shd w:val="clear" w:color="auto" w:fill="auto"/>
            <w:vAlign w:val="center"/>
            <w:hideMark/>
          </w:tcPr>
          <w:p w14:paraId="26834FFE" w14:textId="77777777" w:rsidR="00571ADF" w:rsidRPr="00801BE8" w:rsidRDefault="00571ADF" w:rsidP="00665C7D">
            <w:pPr>
              <w:jc w:val="center"/>
              <w:rPr>
                <w:b/>
                <w:color w:val="000000"/>
                <w:sz w:val="18"/>
                <w:szCs w:val="18"/>
              </w:rPr>
            </w:pPr>
            <w:r w:rsidRPr="00801BE8">
              <w:rPr>
                <w:b/>
                <w:color w:val="000000"/>
                <w:sz w:val="18"/>
                <w:szCs w:val="18"/>
              </w:rPr>
              <w:t>Longueur des canaux (km)</w:t>
            </w:r>
          </w:p>
        </w:tc>
        <w:tc>
          <w:tcPr>
            <w:tcW w:w="3119" w:type="dxa"/>
            <w:gridSpan w:val="3"/>
            <w:shd w:val="clear" w:color="auto" w:fill="auto"/>
            <w:vAlign w:val="center"/>
            <w:hideMark/>
          </w:tcPr>
          <w:p w14:paraId="16A08C1B" w14:textId="77777777" w:rsidR="00571ADF" w:rsidRPr="00801BE8" w:rsidRDefault="00571ADF" w:rsidP="00665C7D">
            <w:pPr>
              <w:jc w:val="center"/>
              <w:rPr>
                <w:b/>
                <w:color w:val="000000"/>
                <w:sz w:val="18"/>
                <w:szCs w:val="18"/>
              </w:rPr>
            </w:pPr>
            <w:r w:rsidRPr="00801BE8">
              <w:rPr>
                <w:b/>
                <w:color w:val="000000"/>
                <w:sz w:val="18"/>
                <w:szCs w:val="18"/>
              </w:rPr>
              <w:t>Barrages</w:t>
            </w:r>
          </w:p>
        </w:tc>
      </w:tr>
      <w:tr w:rsidR="00571ADF" w:rsidRPr="00801BE8" w14:paraId="766FC4B6" w14:textId="77777777" w:rsidTr="002512D2">
        <w:trPr>
          <w:trHeight w:val="630"/>
        </w:trPr>
        <w:tc>
          <w:tcPr>
            <w:tcW w:w="851" w:type="dxa"/>
            <w:vMerge/>
            <w:vAlign w:val="center"/>
            <w:hideMark/>
          </w:tcPr>
          <w:p w14:paraId="2F216C77" w14:textId="77777777" w:rsidR="00571ADF" w:rsidRPr="00801BE8" w:rsidRDefault="00571ADF" w:rsidP="00665C7D">
            <w:pPr>
              <w:rPr>
                <w:color w:val="000000"/>
                <w:sz w:val="18"/>
                <w:szCs w:val="18"/>
              </w:rPr>
            </w:pPr>
          </w:p>
        </w:tc>
        <w:tc>
          <w:tcPr>
            <w:tcW w:w="1276" w:type="dxa"/>
            <w:gridSpan w:val="2"/>
            <w:vMerge/>
            <w:vAlign w:val="center"/>
            <w:hideMark/>
          </w:tcPr>
          <w:p w14:paraId="304AD724" w14:textId="77777777" w:rsidR="00571ADF" w:rsidRPr="00801BE8" w:rsidRDefault="00571ADF" w:rsidP="00665C7D">
            <w:pPr>
              <w:rPr>
                <w:color w:val="000000"/>
                <w:sz w:val="18"/>
                <w:szCs w:val="18"/>
              </w:rPr>
            </w:pPr>
          </w:p>
        </w:tc>
        <w:tc>
          <w:tcPr>
            <w:tcW w:w="1276" w:type="dxa"/>
            <w:vMerge/>
            <w:vAlign w:val="center"/>
            <w:hideMark/>
          </w:tcPr>
          <w:p w14:paraId="422C459D" w14:textId="77777777" w:rsidR="00571ADF" w:rsidRPr="00801BE8" w:rsidRDefault="00571ADF" w:rsidP="00665C7D">
            <w:pPr>
              <w:rPr>
                <w:color w:val="000000"/>
                <w:sz w:val="18"/>
                <w:szCs w:val="18"/>
              </w:rPr>
            </w:pPr>
          </w:p>
        </w:tc>
        <w:tc>
          <w:tcPr>
            <w:tcW w:w="1134" w:type="dxa"/>
            <w:vMerge/>
            <w:vAlign w:val="center"/>
            <w:hideMark/>
          </w:tcPr>
          <w:p w14:paraId="37776117" w14:textId="77777777" w:rsidR="00571ADF" w:rsidRPr="00801BE8" w:rsidRDefault="00571ADF" w:rsidP="00665C7D">
            <w:pPr>
              <w:rPr>
                <w:color w:val="000000"/>
                <w:sz w:val="18"/>
                <w:szCs w:val="18"/>
              </w:rPr>
            </w:pPr>
          </w:p>
        </w:tc>
        <w:tc>
          <w:tcPr>
            <w:tcW w:w="1134" w:type="dxa"/>
            <w:vMerge/>
            <w:vAlign w:val="center"/>
            <w:hideMark/>
          </w:tcPr>
          <w:p w14:paraId="79D48D03" w14:textId="77777777" w:rsidR="00571ADF" w:rsidRPr="00801BE8" w:rsidRDefault="00571ADF" w:rsidP="00665C7D">
            <w:pPr>
              <w:rPr>
                <w:color w:val="000000"/>
                <w:sz w:val="18"/>
                <w:szCs w:val="18"/>
              </w:rPr>
            </w:pPr>
          </w:p>
        </w:tc>
        <w:tc>
          <w:tcPr>
            <w:tcW w:w="709" w:type="dxa"/>
            <w:vMerge/>
            <w:vAlign w:val="center"/>
            <w:hideMark/>
          </w:tcPr>
          <w:p w14:paraId="6A32AE3D" w14:textId="77777777" w:rsidR="00571ADF" w:rsidRPr="00801BE8" w:rsidRDefault="00571ADF" w:rsidP="00665C7D">
            <w:pPr>
              <w:rPr>
                <w:color w:val="000000"/>
                <w:sz w:val="18"/>
                <w:szCs w:val="18"/>
              </w:rPr>
            </w:pPr>
          </w:p>
        </w:tc>
        <w:tc>
          <w:tcPr>
            <w:tcW w:w="425" w:type="dxa"/>
            <w:shd w:val="clear" w:color="auto" w:fill="auto"/>
            <w:vAlign w:val="center"/>
            <w:hideMark/>
          </w:tcPr>
          <w:p w14:paraId="355347A2" w14:textId="77777777" w:rsidR="00571ADF" w:rsidRPr="00801BE8" w:rsidRDefault="00571ADF" w:rsidP="00665C7D">
            <w:pPr>
              <w:jc w:val="center"/>
              <w:rPr>
                <w:color w:val="000000"/>
                <w:sz w:val="18"/>
                <w:szCs w:val="18"/>
              </w:rPr>
            </w:pPr>
            <w:r w:rsidRPr="00801BE8">
              <w:rPr>
                <w:color w:val="000000"/>
                <w:sz w:val="18"/>
                <w:szCs w:val="18"/>
              </w:rPr>
              <w:t>1</w:t>
            </w:r>
          </w:p>
        </w:tc>
        <w:tc>
          <w:tcPr>
            <w:tcW w:w="425" w:type="dxa"/>
            <w:shd w:val="clear" w:color="auto" w:fill="auto"/>
            <w:vAlign w:val="center"/>
            <w:hideMark/>
          </w:tcPr>
          <w:p w14:paraId="56EFD3CA" w14:textId="77777777" w:rsidR="00571ADF" w:rsidRPr="00801BE8" w:rsidRDefault="00571ADF" w:rsidP="00665C7D">
            <w:pPr>
              <w:jc w:val="center"/>
              <w:rPr>
                <w:color w:val="000000"/>
                <w:sz w:val="18"/>
                <w:szCs w:val="18"/>
              </w:rPr>
            </w:pPr>
            <w:r w:rsidRPr="00801BE8">
              <w:rPr>
                <w:color w:val="000000"/>
                <w:sz w:val="18"/>
                <w:szCs w:val="18"/>
              </w:rPr>
              <w:t>2</w:t>
            </w:r>
          </w:p>
        </w:tc>
        <w:tc>
          <w:tcPr>
            <w:tcW w:w="425" w:type="dxa"/>
            <w:shd w:val="clear" w:color="auto" w:fill="auto"/>
            <w:vAlign w:val="center"/>
            <w:hideMark/>
          </w:tcPr>
          <w:p w14:paraId="499CC03A" w14:textId="77777777" w:rsidR="00571ADF" w:rsidRPr="00801BE8" w:rsidRDefault="00571ADF" w:rsidP="00665C7D">
            <w:pPr>
              <w:jc w:val="center"/>
              <w:rPr>
                <w:color w:val="000000"/>
                <w:sz w:val="18"/>
                <w:szCs w:val="18"/>
              </w:rPr>
            </w:pPr>
            <w:r w:rsidRPr="00801BE8">
              <w:rPr>
                <w:color w:val="000000"/>
                <w:sz w:val="18"/>
                <w:szCs w:val="18"/>
              </w:rPr>
              <w:t>3</w:t>
            </w:r>
          </w:p>
        </w:tc>
        <w:tc>
          <w:tcPr>
            <w:tcW w:w="1134" w:type="dxa"/>
            <w:shd w:val="clear" w:color="auto" w:fill="auto"/>
            <w:vAlign w:val="center"/>
            <w:hideMark/>
          </w:tcPr>
          <w:p w14:paraId="1D8754BA" w14:textId="77777777" w:rsidR="00571ADF" w:rsidRPr="00801BE8" w:rsidRDefault="00571ADF" w:rsidP="00665C7D">
            <w:pPr>
              <w:jc w:val="center"/>
              <w:rPr>
                <w:color w:val="000000"/>
                <w:sz w:val="18"/>
                <w:szCs w:val="18"/>
              </w:rPr>
            </w:pPr>
            <w:r w:rsidRPr="00801BE8">
              <w:rPr>
                <w:color w:val="000000"/>
                <w:sz w:val="18"/>
                <w:szCs w:val="18"/>
              </w:rPr>
              <w:t>Barrages</w:t>
            </w:r>
          </w:p>
        </w:tc>
        <w:tc>
          <w:tcPr>
            <w:tcW w:w="709" w:type="dxa"/>
            <w:shd w:val="clear" w:color="auto" w:fill="auto"/>
            <w:vAlign w:val="center"/>
            <w:hideMark/>
          </w:tcPr>
          <w:p w14:paraId="6BCA2D5F" w14:textId="77777777" w:rsidR="00571ADF" w:rsidRPr="00801BE8" w:rsidRDefault="00571ADF" w:rsidP="00665C7D">
            <w:pPr>
              <w:jc w:val="center"/>
              <w:rPr>
                <w:color w:val="000000"/>
                <w:sz w:val="18"/>
                <w:szCs w:val="18"/>
              </w:rPr>
            </w:pPr>
            <w:r w:rsidRPr="00801BE8">
              <w:rPr>
                <w:color w:val="000000"/>
                <w:sz w:val="18"/>
                <w:szCs w:val="18"/>
              </w:rPr>
              <w:t>Hauteur (m)</w:t>
            </w:r>
          </w:p>
        </w:tc>
        <w:tc>
          <w:tcPr>
            <w:tcW w:w="1276" w:type="dxa"/>
            <w:shd w:val="clear" w:color="auto" w:fill="auto"/>
            <w:vAlign w:val="center"/>
            <w:hideMark/>
          </w:tcPr>
          <w:p w14:paraId="463B927E" w14:textId="77777777" w:rsidR="00571ADF" w:rsidRPr="00801BE8" w:rsidRDefault="00571ADF" w:rsidP="00665C7D">
            <w:pPr>
              <w:jc w:val="center"/>
              <w:rPr>
                <w:color w:val="000000"/>
                <w:sz w:val="18"/>
                <w:szCs w:val="18"/>
              </w:rPr>
            </w:pPr>
            <w:r w:rsidRPr="00801BE8">
              <w:rPr>
                <w:color w:val="000000"/>
                <w:sz w:val="18"/>
                <w:szCs w:val="18"/>
              </w:rPr>
              <w:t>Volume</w:t>
            </w:r>
            <w:r w:rsidRPr="00801BE8">
              <w:rPr>
                <w:color w:val="000000"/>
                <w:sz w:val="18"/>
                <w:szCs w:val="18"/>
              </w:rPr>
              <w:br/>
              <w:t>(millions de m3)</w:t>
            </w:r>
          </w:p>
        </w:tc>
      </w:tr>
      <w:tr w:rsidR="00571ADF" w:rsidRPr="00801BE8" w14:paraId="368C29BD" w14:textId="77777777" w:rsidTr="002512D2">
        <w:trPr>
          <w:trHeight w:val="430"/>
        </w:trPr>
        <w:tc>
          <w:tcPr>
            <w:tcW w:w="851" w:type="dxa"/>
            <w:vMerge w:val="restart"/>
            <w:shd w:val="clear" w:color="auto" w:fill="auto"/>
            <w:vAlign w:val="center"/>
            <w:hideMark/>
          </w:tcPr>
          <w:p w14:paraId="38DA6B42" w14:textId="77777777" w:rsidR="00571ADF" w:rsidRPr="00801BE8" w:rsidRDefault="00571ADF" w:rsidP="00665C7D">
            <w:pPr>
              <w:jc w:val="center"/>
              <w:rPr>
                <w:color w:val="000000"/>
                <w:sz w:val="18"/>
                <w:szCs w:val="18"/>
              </w:rPr>
            </w:pPr>
            <w:r w:rsidRPr="00801BE8">
              <w:rPr>
                <w:color w:val="000000"/>
                <w:sz w:val="18"/>
                <w:szCs w:val="18"/>
              </w:rPr>
              <w:t>Ambatoriha</w:t>
            </w:r>
          </w:p>
        </w:tc>
        <w:tc>
          <w:tcPr>
            <w:tcW w:w="1276" w:type="dxa"/>
            <w:gridSpan w:val="2"/>
            <w:shd w:val="clear" w:color="auto" w:fill="FFFF00"/>
            <w:vAlign w:val="center"/>
            <w:hideMark/>
          </w:tcPr>
          <w:p w14:paraId="2E51A79B" w14:textId="77777777" w:rsidR="00571ADF" w:rsidRPr="00801BE8" w:rsidRDefault="00571ADF" w:rsidP="00665C7D">
            <w:pPr>
              <w:rPr>
                <w:color w:val="000000"/>
                <w:sz w:val="18"/>
                <w:szCs w:val="18"/>
              </w:rPr>
            </w:pPr>
            <w:r w:rsidRPr="00801BE8">
              <w:rPr>
                <w:color w:val="000000"/>
                <w:sz w:val="18"/>
                <w:szCs w:val="18"/>
              </w:rPr>
              <w:t>Antafiandakana</w:t>
            </w:r>
          </w:p>
        </w:tc>
        <w:tc>
          <w:tcPr>
            <w:tcW w:w="1276" w:type="dxa"/>
            <w:shd w:val="clear" w:color="auto" w:fill="FFFF00"/>
            <w:noWrap/>
            <w:vAlign w:val="center"/>
            <w:hideMark/>
          </w:tcPr>
          <w:p w14:paraId="0D97BCFA" w14:textId="77777777" w:rsidR="00571ADF" w:rsidRPr="00801BE8" w:rsidRDefault="00571ADF" w:rsidP="00665C7D">
            <w:pPr>
              <w:rPr>
                <w:color w:val="000000"/>
                <w:sz w:val="18"/>
                <w:szCs w:val="18"/>
              </w:rPr>
            </w:pPr>
            <w:r w:rsidRPr="00801BE8">
              <w:rPr>
                <w:color w:val="000000"/>
                <w:sz w:val="18"/>
                <w:szCs w:val="18"/>
              </w:rPr>
              <w:t>Ambatoriha Est</w:t>
            </w:r>
          </w:p>
        </w:tc>
        <w:tc>
          <w:tcPr>
            <w:tcW w:w="1134" w:type="dxa"/>
            <w:shd w:val="clear" w:color="auto" w:fill="FFFF00"/>
            <w:noWrap/>
            <w:vAlign w:val="center"/>
            <w:hideMark/>
          </w:tcPr>
          <w:p w14:paraId="11398A3B" w14:textId="77777777" w:rsidR="00571ADF" w:rsidRPr="00801BE8" w:rsidRDefault="00571ADF" w:rsidP="00665C7D">
            <w:pPr>
              <w:rPr>
                <w:color w:val="000000"/>
                <w:sz w:val="18"/>
                <w:szCs w:val="18"/>
              </w:rPr>
            </w:pPr>
            <w:r w:rsidRPr="00801BE8">
              <w:rPr>
                <w:color w:val="000000"/>
                <w:sz w:val="18"/>
                <w:szCs w:val="18"/>
              </w:rPr>
              <w:t>Maevarano</w:t>
            </w:r>
          </w:p>
        </w:tc>
        <w:tc>
          <w:tcPr>
            <w:tcW w:w="1134" w:type="dxa"/>
            <w:shd w:val="clear" w:color="auto" w:fill="FFFF00"/>
            <w:vAlign w:val="center"/>
            <w:hideMark/>
          </w:tcPr>
          <w:p w14:paraId="6778B0E1" w14:textId="77777777" w:rsidR="00571ADF" w:rsidRPr="00801BE8" w:rsidRDefault="00571ADF" w:rsidP="00665C7D">
            <w:pPr>
              <w:rPr>
                <w:color w:val="000000"/>
                <w:sz w:val="18"/>
                <w:szCs w:val="18"/>
              </w:rPr>
            </w:pPr>
            <w:r w:rsidRPr="00801BE8">
              <w:rPr>
                <w:color w:val="000000"/>
                <w:sz w:val="18"/>
                <w:szCs w:val="18"/>
              </w:rPr>
              <w:t>Barrage de retenue</w:t>
            </w:r>
            <w:r w:rsidRPr="00801BE8">
              <w:rPr>
                <w:color w:val="000000"/>
                <w:sz w:val="18"/>
                <w:szCs w:val="18"/>
              </w:rPr>
              <w:br/>
              <w:t>Bas fond</w:t>
            </w:r>
          </w:p>
        </w:tc>
        <w:tc>
          <w:tcPr>
            <w:tcW w:w="709" w:type="dxa"/>
            <w:shd w:val="clear" w:color="auto" w:fill="FFFF00"/>
            <w:noWrap/>
            <w:vAlign w:val="center"/>
            <w:hideMark/>
          </w:tcPr>
          <w:p w14:paraId="1C269177" w14:textId="77777777" w:rsidR="00571ADF" w:rsidRPr="00801BE8" w:rsidRDefault="00571ADF" w:rsidP="00665C7D">
            <w:pPr>
              <w:jc w:val="center"/>
              <w:rPr>
                <w:color w:val="000000"/>
                <w:sz w:val="18"/>
                <w:szCs w:val="18"/>
              </w:rPr>
            </w:pPr>
            <w:r w:rsidRPr="00801BE8">
              <w:rPr>
                <w:color w:val="000000"/>
                <w:sz w:val="18"/>
                <w:szCs w:val="18"/>
              </w:rPr>
              <w:t>2800</w:t>
            </w:r>
          </w:p>
        </w:tc>
        <w:tc>
          <w:tcPr>
            <w:tcW w:w="425" w:type="dxa"/>
            <w:shd w:val="clear" w:color="auto" w:fill="FFFF00"/>
            <w:noWrap/>
            <w:vAlign w:val="center"/>
            <w:hideMark/>
          </w:tcPr>
          <w:p w14:paraId="0EA74106" w14:textId="77777777" w:rsidR="00571ADF" w:rsidRPr="00801BE8" w:rsidRDefault="00571ADF" w:rsidP="00665C7D">
            <w:pPr>
              <w:jc w:val="center"/>
              <w:rPr>
                <w:color w:val="000000"/>
                <w:sz w:val="18"/>
                <w:szCs w:val="18"/>
              </w:rPr>
            </w:pPr>
            <w:r w:rsidRPr="00801BE8">
              <w:rPr>
                <w:color w:val="000000"/>
                <w:sz w:val="18"/>
                <w:szCs w:val="18"/>
              </w:rPr>
              <w:t>13</w:t>
            </w:r>
          </w:p>
        </w:tc>
        <w:tc>
          <w:tcPr>
            <w:tcW w:w="425" w:type="dxa"/>
            <w:shd w:val="clear" w:color="auto" w:fill="FFFF00"/>
            <w:noWrap/>
            <w:vAlign w:val="center"/>
            <w:hideMark/>
          </w:tcPr>
          <w:p w14:paraId="41763EE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FFFF00"/>
            <w:noWrap/>
            <w:vAlign w:val="center"/>
            <w:hideMark/>
          </w:tcPr>
          <w:p w14:paraId="7057CE7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FFFF00"/>
            <w:noWrap/>
            <w:vAlign w:val="center"/>
            <w:hideMark/>
          </w:tcPr>
          <w:p w14:paraId="7398FEC0" w14:textId="77777777" w:rsidR="00571ADF" w:rsidRPr="00801BE8" w:rsidRDefault="00571ADF" w:rsidP="00665C7D">
            <w:pPr>
              <w:jc w:val="center"/>
              <w:rPr>
                <w:color w:val="000000"/>
                <w:sz w:val="18"/>
                <w:szCs w:val="18"/>
              </w:rPr>
            </w:pPr>
            <w:r w:rsidRPr="00801BE8">
              <w:rPr>
                <w:color w:val="000000"/>
                <w:sz w:val="18"/>
                <w:szCs w:val="18"/>
              </w:rPr>
              <w:t>Antafiandakana</w:t>
            </w:r>
          </w:p>
        </w:tc>
        <w:tc>
          <w:tcPr>
            <w:tcW w:w="709" w:type="dxa"/>
            <w:shd w:val="clear" w:color="auto" w:fill="FFFF00"/>
            <w:noWrap/>
            <w:vAlign w:val="center"/>
            <w:hideMark/>
          </w:tcPr>
          <w:p w14:paraId="4F720343" w14:textId="77777777" w:rsidR="00571ADF" w:rsidRPr="00801BE8" w:rsidRDefault="00571ADF" w:rsidP="00665C7D">
            <w:pPr>
              <w:jc w:val="center"/>
              <w:rPr>
                <w:color w:val="000000"/>
                <w:sz w:val="18"/>
                <w:szCs w:val="18"/>
              </w:rPr>
            </w:pPr>
            <w:r w:rsidRPr="00801BE8">
              <w:rPr>
                <w:color w:val="000000"/>
                <w:sz w:val="18"/>
                <w:szCs w:val="18"/>
              </w:rPr>
              <w:t>2</w:t>
            </w:r>
          </w:p>
        </w:tc>
        <w:tc>
          <w:tcPr>
            <w:tcW w:w="1276" w:type="dxa"/>
            <w:shd w:val="clear" w:color="auto" w:fill="FFFF00"/>
            <w:noWrap/>
            <w:vAlign w:val="center"/>
            <w:hideMark/>
          </w:tcPr>
          <w:p w14:paraId="63F3F063" w14:textId="77777777" w:rsidR="00571ADF" w:rsidRDefault="00571ADF" w:rsidP="00665C7D">
            <w:pPr>
              <w:jc w:val="center"/>
              <w:rPr>
                <w:color w:val="000000"/>
                <w:sz w:val="18"/>
                <w:szCs w:val="18"/>
              </w:rPr>
            </w:pPr>
            <w:r w:rsidRPr="00801BE8">
              <w:rPr>
                <w:color w:val="000000"/>
                <w:sz w:val="18"/>
                <w:szCs w:val="18"/>
              </w:rPr>
              <w:t>37</w:t>
            </w:r>
          </w:p>
          <w:p w14:paraId="2059F802" w14:textId="77777777" w:rsidR="000F1798" w:rsidRPr="00801BE8" w:rsidRDefault="000F1798" w:rsidP="00665C7D">
            <w:pPr>
              <w:jc w:val="center"/>
              <w:rPr>
                <w:color w:val="000000"/>
                <w:sz w:val="18"/>
                <w:szCs w:val="18"/>
              </w:rPr>
            </w:pPr>
            <w:r>
              <w:rPr>
                <w:color w:val="000000"/>
                <w:sz w:val="18"/>
                <w:szCs w:val="18"/>
              </w:rPr>
              <w:t>(</w:t>
            </w:r>
            <w:r w:rsidR="00E36261" w:rsidRPr="002512D2">
              <w:rPr>
                <w:color w:val="000000"/>
                <w:sz w:val="18"/>
                <w:szCs w:val="18"/>
                <w:highlight w:val="yellow"/>
              </w:rPr>
              <w:t xml:space="preserve">le PADAP va juste financer les </w:t>
            </w:r>
            <w:r w:rsidRPr="002512D2">
              <w:rPr>
                <w:color w:val="000000"/>
                <w:sz w:val="18"/>
                <w:szCs w:val="18"/>
                <w:highlight w:val="yellow"/>
              </w:rPr>
              <w:t>étude</w:t>
            </w:r>
            <w:r w:rsidR="00E36261" w:rsidRPr="002512D2">
              <w:rPr>
                <w:color w:val="000000"/>
                <w:sz w:val="18"/>
                <w:szCs w:val="18"/>
                <w:highlight w:val="yellow"/>
              </w:rPr>
              <w:t>s</w:t>
            </w:r>
            <w:r w:rsidRPr="002512D2">
              <w:rPr>
                <w:color w:val="000000"/>
                <w:sz w:val="18"/>
                <w:szCs w:val="18"/>
                <w:highlight w:val="yellow"/>
              </w:rPr>
              <w:t xml:space="preserve"> techniques</w:t>
            </w:r>
            <w:r w:rsidR="00E36261">
              <w:rPr>
                <w:color w:val="000000"/>
                <w:sz w:val="18"/>
                <w:szCs w:val="18"/>
                <w:highlight w:val="yellow"/>
              </w:rPr>
              <w:t xml:space="preserve"> de ce barrage</w:t>
            </w:r>
            <w:r w:rsidRPr="002512D2">
              <w:rPr>
                <w:color w:val="000000"/>
                <w:sz w:val="18"/>
                <w:szCs w:val="18"/>
                <w:highlight w:val="yellow"/>
              </w:rPr>
              <w:t>)</w:t>
            </w:r>
          </w:p>
        </w:tc>
      </w:tr>
      <w:tr w:rsidR="00571ADF" w:rsidRPr="00801BE8" w14:paraId="1C875BA9" w14:textId="77777777" w:rsidTr="002512D2">
        <w:trPr>
          <w:trHeight w:val="120"/>
        </w:trPr>
        <w:tc>
          <w:tcPr>
            <w:tcW w:w="851" w:type="dxa"/>
            <w:vMerge/>
            <w:vAlign w:val="center"/>
            <w:hideMark/>
          </w:tcPr>
          <w:p w14:paraId="3A29F64D" w14:textId="77777777" w:rsidR="00571ADF" w:rsidRPr="00801BE8" w:rsidRDefault="00571ADF" w:rsidP="00665C7D">
            <w:pPr>
              <w:rPr>
                <w:color w:val="000000"/>
                <w:sz w:val="18"/>
                <w:szCs w:val="18"/>
              </w:rPr>
            </w:pPr>
          </w:p>
        </w:tc>
        <w:tc>
          <w:tcPr>
            <w:tcW w:w="1276" w:type="dxa"/>
            <w:gridSpan w:val="2"/>
            <w:shd w:val="clear" w:color="000000" w:fill="D9D9D9"/>
            <w:vAlign w:val="center"/>
            <w:hideMark/>
          </w:tcPr>
          <w:p w14:paraId="76DABC1D"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D9D9D9"/>
            <w:noWrap/>
            <w:vAlign w:val="center"/>
            <w:hideMark/>
          </w:tcPr>
          <w:p w14:paraId="406FA41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15F5D9A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vAlign w:val="center"/>
            <w:hideMark/>
          </w:tcPr>
          <w:p w14:paraId="13AB74FF"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33B41D40"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D9D9D9"/>
            <w:noWrap/>
            <w:vAlign w:val="center"/>
            <w:hideMark/>
          </w:tcPr>
          <w:p w14:paraId="1FD2E616"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D9D9D9"/>
            <w:noWrap/>
            <w:vAlign w:val="center"/>
            <w:hideMark/>
          </w:tcPr>
          <w:p w14:paraId="78D1988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1BD67321"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0D0B7010" w14:textId="77777777" w:rsidR="00571ADF" w:rsidRPr="00801BE8" w:rsidRDefault="00571ADF" w:rsidP="00665C7D">
            <w:pPr>
              <w:jc w:val="center"/>
              <w:rPr>
                <w:color w:val="000000"/>
                <w:sz w:val="18"/>
                <w:szCs w:val="18"/>
              </w:rPr>
            </w:pPr>
            <w:r w:rsidRPr="00801BE8">
              <w:rPr>
                <w:color w:val="000000"/>
                <w:sz w:val="18"/>
                <w:szCs w:val="18"/>
              </w:rPr>
              <w:t> </w:t>
            </w:r>
          </w:p>
        </w:tc>
        <w:tc>
          <w:tcPr>
            <w:tcW w:w="709" w:type="dxa"/>
            <w:shd w:val="clear" w:color="000000" w:fill="D9D9D9"/>
            <w:noWrap/>
            <w:vAlign w:val="center"/>
            <w:hideMark/>
          </w:tcPr>
          <w:p w14:paraId="0AD6DCB3"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D9D9D9"/>
            <w:noWrap/>
            <w:vAlign w:val="center"/>
            <w:hideMark/>
          </w:tcPr>
          <w:p w14:paraId="6FDD6C0F"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22758223" w14:textId="77777777" w:rsidTr="002512D2">
        <w:trPr>
          <w:trHeight w:val="300"/>
        </w:trPr>
        <w:tc>
          <w:tcPr>
            <w:tcW w:w="851" w:type="dxa"/>
            <w:vMerge/>
            <w:vAlign w:val="center"/>
            <w:hideMark/>
          </w:tcPr>
          <w:p w14:paraId="0FD41E91"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57A54EAE" w14:textId="77777777" w:rsidR="00571ADF" w:rsidRPr="00801BE8" w:rsidRDefault="00571ADF" w:rsidP="00665C7D">
            <w:pPr>
              <w:rPr>
                <w:color w:val="000000"/>
                <w:sz w:val="18"/>
                <w:szCs w:val="18"/>
              </w:rPr>
            </w:pPr>
            <w:r w:rsidRPr="00801BE8">
              <w:rPr>
                <w:color w:val="000000"/>
                <w:sz w:val="18"/>
                <w:szCs w:val="18"/>
              </w:rPr>
              <w:t>Andranomafana Mangindrano</w:t>
            </w:r>
          </w:p>
        </w:tc>
        <w:tc>
          <w:tcPr>
            <w:tcW w:w="1276" w:type="dxa"/>
            <w:shd w:val="clear" w:color="auto" w:fill="auto"/>
            <w:noWrap/>
            <w:vAlign w:val="center"/>
            <w:hideMark/>
          </w:tcPr>
          <w:p w14:paraId="7BC85747" w14:textId="77777777" w:rsidR="00571ADF" w:rsidRPr="00801BE8" w:rsidRDefault="00571ADF" w:rsidP="00665C7D">
            <w:pPr>
              <w:rPr>
                <w:color w:val="000000"/>
                <w:sz w:val="18"/>
                <w:szCs w:val="18"/>
              </w:rPr>
            </w:pPr>
            <w:r w:rsidRPr="00801BE8">
              <w:rPr>
                <w:color w:val="000000"/>
                <w:sz w:val="18"/>
                <w:szCs w:val="18"/>
              </w:rPr>
              <w:t>Mangindrano</w:t>
            </w:r>
          </w:p>
        </w:tc>
        <w:tc>
          <w:tcPr>
            <w:tcW w:w="1134" w:type="dxa"/>
            <w:shd w:val="clear" w:color="auto" w:fill="auto"/>
            <w:noWrap/>
            <w:vAlign w:val="center"/>
            <w:hideMark/>
          </w:tcPr>
          <w:p w14:paraId="4FC9387A" w14:textId="77777777" w:rsidR="00571ADF" w:rsidRPr="00801BE8" w:rsidRDefault="00571ADF" w:rsidP="00665C7D">
            <w:pPr>
              <w:rPr>
                <w:color w:val="000000"/>
                <w:sz w:val="18"/>
                <w:szCs w:val="18"/>
              </w:rPr>
            </w:pPr>
            <w:r w:rsidRPr="00801BE8">
              <w:rPr>
                <w:color w:val="000000"/>
                <w:sz w:val="18"/>
                <w:szCs w:val="18"/>
              </w:rPr>
              <w:t>Maevarano</w:t>
            </w:r>
          </w:p>
        </w:tc>
        <w:tc>
          <w:tcPr>
            <w:tcW w:w="1134" w:type="dxa"/>
            <w:vMerge w:val="restart"/>
            <w:shd w:val="clear" w:color="auto" w:fill="auto"/>
            <w:vAlign w:val="center"/>
            <w:hideMark/>
          </w:tcPr>
          <w:p w14:paraId="7588798F" w14:textId="77777777" w:rsidR="00571ADF" w:rsidRPr="00801BE8" w:rsidRDefault="00571ADF" w:rsidP="00665C7D">
            <w:pPr>
              <w:rPr>
                <w:color w:val="000000"/>
                <w:sz w:val="18"/>
                <w:szCs w:val="18"/>
              </w:rPr>
            </w:pPr>
            <w:r w:rsidRPr="00801BE8">
              <w:rPr>
                <w:color w:val="000000"/>
                <w:sz w:val="18"/>
                <w:szCs w:val="18"/>
              </w:rPr>
              <w:t>Barrage de dérivation</w:t>
            </w:r>
            <w:r w:rsidRPr="00801BE8">
              <w:rPr>
                <w:color w:val="000000"/>
                <w:sz w:val="18"/>
                <w:szCs w:val="18"/>
              </w:rPr>
              <w:br/>
              <w:t>Bas fond</w:t>
            </w:r>
          </w:p>
        </w:tc>
        <w:tc>
          <w:tcPr>
            <w:tcW w:w="709" w:type="dxa"/>
            <w:shd w:val="clear" w:color="auto" w:fill="auto"/>
            <w:noWrap/>
            <w:vAlign w:val="center"/>
            <w:hideMark/>
          </w:tcPr>
          <w:p w14:paraId="0FAC499B" w14:textId="77777777" w:rsidR="00571ADF" w:rsidRPr="00801BE8" w:rsidRDefault="00571ADF" w:rsidP="00665C7D">
            <w:pPr>
              <w:jc w:val="center"/>
              <w:rPr>
                <w:color w:val="000000"/>
                <w:sz w:val="18"/>
                <w:szCs w:val="18"/>
              </w:rPr>
            </w:pPr>
            <w:r w:rsidRPr="00801BE8">
              <w:rPr>
                <w:color w:val="000000"/>
                <w:sz w:val="18"/>
                <w:szCs w:val="18"/>
              </w:rPr>
              <w:t>250</w:t>
            </w:r>
          </w:p>
        </w:tc>
        <w:tc>
          <w:tcPr>
            <w:tcW w:w="425" w:type="dxa"/>
            <w:shd w:val="clear" w:color="auto" w:fill="auto"/>
            <w:noWrap/>
            <w:vAlign w:val="center"/>
            <w:hideMark/>
          </w:tcPr>
          <w:p w14:paraId="5F906D1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2B5E485"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70CA20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1AAFB21E" w14:textId="77777777" w:rsidR="00571ADF" w:rsidRPr="00801BE8" w:rsidRDefault="00571ADF" w:rsidP="00665C7D">
            <w:pPr>
              <w:rPr>
                <w:color w:val="000000"/>
                <w:sz w:val="18"/>
                <w:szCs w:val="18"/>
              </w:rPr>
            </w:pPr>
            <w:r w:rsidRPr="00801BE8">
              <w:rPr>
                <w:color w:val="000000"/>
                <w:sz w:val="18"/>
                <w:szCs w:val="18"/>
              </w:rPr>
              <w:t>Andranomafana Mangindrano</w:t>
            </w:r>
          </w:p>
        </w:tc>
        <w:tc>
          <w:tcPr>
            <w:tcW w:w="709" w:type="dxa"/>
            <w:shd w:val="clear" w:color="auto" w:fill="auto"/>
            <w:noWrap/>
            <w:vAlign w:val="center"/>
            <w:hideMark/>
          </w:tcPr>
          <w:p w14:paraId="6150F3C0" w14:textId="77777777" w:rsidR="00571ADF" w:rsidRPr="00801BE8" w:rsidRDefault="00571ADF" w:rsidP="00665C7D">
            <w:pPr>
              <w:jc w:val="center"/>
              <w:rPr>
                <w:color w:val="000000"/>
                <w:sz w:val="18"/>
                <w:szCs w:val="18"/>
              </w:rPr>
            </w:pPr>
            <w:r w:rsidRPr="00801BE8">
              <w:rPr>
                <w:color w:val="000000"/>
                <w:sz w:val="18"/>
                <w:szCs w:val="18"/>
              </w:rPr>
              <w:t>1</w:t>
            </w:r>
          </w:p>
        </w:tc>
        <w:tc>
          <w:tcPr>
            <w:tcW w:w="1276" w:type="dxa"/>
            <w:shd w:val="clear" w:color="auto" w:fill="auto"/>
            <w:noWrap/>
            <w:vAlign w:val="center"/>
            <w:hideMark/>
          </w:tcPr>
          <w:p w14:paraId="79A3F832"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43B69D4E" w14:textId="77777777" w:rsidTr="002512D2">
        <w:trPr>
          <w:trHeight w:val="300"/>
        </w:trPr>
        <w:tc>
          <w:tcPr>
            <w:tcW w:w="851" w:type="dxa"/>
            <w:vMerge/>
            <w:vAlign w:val="center"/>
            <w:hideMark/>
          </w:tcPr>
          <w:p w14:paraId="110E48D1"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6C0C3411" w14:textId="77777777" w:rsidR="00571ADF" w:rsidRPr="00801BE8" w:rsidRDefault="00571ADF" w:rsidP="00665C7D">
            <w:pPr>
              <w:rPr>
                <w:color w:val="000000"/>
                <w:sz w:val="18"/>
                <w:szCs w:val="18"/>
              </w:rPr>
            </w:pPr>
            <w:r w:rsidRPr="00801BE8">
              <w:rPr>
                <w:color w:val="000000"/>
                <w:sz w:val="18"/>
                <w:szCs w:val="18"/>
              </w:rPr>
              <w:t>Ankarakaraka (Nosimpiso)</w:t>
            </w:r>
          </w:p>
        </w:tc>
        <w:tc>
          <w:tcPr>
            <w:tcW w:w="1276" w:type="dxa"/>
            <w:shd w:val="clear" w:color="auto" w:fill="auto"/>
            <w:noWrap/>
            <w:vAlign w:val="center"/>
            <w:hideMark/>
          </w:tcPr>
          <w:p w14:paraId="2B366E95" w14:textId="77777777" w:rsidR="00571ADF" w:rsidRPr="00801BE8" w:rsidRDefault="00571ADF" w:rsidP="00665C7D">
            <w:pPr>
              <w:rPr>
                <w:color w:val="000000"/>
                <w:sz w:val="18"/>
                <w:szCs w:val="18"/>
              </w:rPr>
            </w:pPr>
            <w:r w:rsidRPr="00801BE8">
              <w:rPr>
                <w:color w:val="000000"/>
                <w:sz w:val="18"/>
                <w:szCs w:val="18"/>
              </w:rPr>
              <w:t>Mangindrano</w:t>
            </w:r>
          </w:p>
        </w:tc>
        <w:tc>
          <w:tcPr>
            <w:tcW w:w="1134" w:type="dxa"/>
            <w:shd w:val="clear" w:color="auto" w:fill="auto"/>
            <w:noWrap/>
            <w:vAlign w:val="center"/>
            <w:hideMark/>
          </w:tcPr>
          <w:p w14:paraId="623D0E16" w14:textId="77777777" w:rsidR="00571ADF" w:rsidRPr="00801BE8" w:rsidRDefault="00571ADF" w:rsidP="00665C7D">
            <w:pPr>
              <w:rPr>
                <w:color w:val="000000"/>
                <w:sz w:val="18"/>
                <w:szCs w:val="18"/>
              </w:rPr>
            </w:pPr>
            <w:r w:rsidRPr="00801BE8">
              <w:rPr>
                <w:color w:val="000000"/>
                <w:sz w:val="18"/>
                <w:szCs w:val="18"/>
              </w:rPr>
              <w:t>Nosimpiso</w:t>
            </w:r>
          </w:p>
        </w:tc>
        <w:tc>
          <w:tcPr>
            <w:tcW w:w="1134" w:type="dxa"/>
            <w:vMerge/>
            <w:vAlign w:val="center"/>
            <w:hideMark/>
          </w:tcPr>
          <w:p w14:paraId="5B525887" w14:textId="77777777" w:rsidR="00571ADF" w:rsidRPr="00801BE8" w:rsidRDefault="00571ADF" w:rsidP="00665C7D">
            <w:pPr>
              <w:rPr>
                <w:color w:val="000000"/>
                <w:sz w:val="18"/>
                <w:szCs w:val="18"/>
              </w:rPr>
            </w:pPr>
          </w:p>
        </w:tc>
        <w:tc>
          <w:tcPr>
            <w:tcW w:w="709" w:type="dxa"/>
            <w:shd w:val="clear" w:color="auto" w:fill="auto"/>
            <w:noWrap/>
            <w:vAlign w:val="center"/>
            <w:hideMark/>
          </w:tcPr>
          <w:p w14:paraId="011B1A86" w14:textId="77777777" w:rsidR="00571ADF" w:rsidRPr="00801BE8" w:rsidRDefault="00571ADF" w:rsidP="00665C7D">
            <w:pPr>
              <w:jc w:val="center"/>
              <w:rPr>
                <w:color w:val="000000"/>
                <w:sz w:val="18"/>
                <w:szCs w:val="18"/>
              </w:rPr>
            </w:pPr>
            <w:r w:rsidRPr="00801BE8">
              <w:rPr>
                <w:color w:val="000000"/>
                <w:sz w:val="18"/>
                <w:szCs w:val="18"/>
              </w:rPr>
              <w:t>150</w:t>
            </w:r>
          </w:p>
        </w:tc>
        <w:tc>
          <w:tcPr>
            <w:tcW w:w="425" w:type="dxa"/>
            <w:shd w:val="clear" w:color="auto" w:fill="auto"/>
            <w:noWrap/>
            <w:vAlign w:val="center"/>
            <w:hideMark/>
          </w:tcPr>
          <w:p w14:paraId="07D5343D"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941CC6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C4C1C6C"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5EEB1A82" w14:textId="77777777" w:rsidR="00571ADF" w:rsidRPr="00801BE8" w:rsidRDefault="00571ADF" w:rsidP="00665C7D">
            <w:pPr>
              <w:rPr>
                <w:color w:val="000000"/>
                <w:sz w:val="18"/>
                <w:szCs w:val="18"/>
              </w:rPr>
            </w:pPr>
            <w:r w:rsidRPr="00801BE8">
              <w:rPr>
                <w:color w:val="000000"/>
                <w:sz w:val="18"/>
                <w:szCs w:val="18"/>
              </w:rPr>
              <w:t>Ankarakaraka (Nosimpiso)</w:t>
            </w:r>
          </w:p>
        </w:tc>
        <w:tc>
          <w:tcPr>
            <w:tcW w:w="709" w:type="dxa"/>
            <w:shd w:val="clear" w:color="auto" w:fill="auto"/>
            <w:noWrap/>
            <w:vAlign w:val="center"/>
            <w:hideMark/>
          </w:tcPr>
          <w:p w14:paraId="7C64E96B"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465B9D84"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1C2507C3" w14:textId="77777777" w:rsidTr="002512D2">
        <w:trPr>
          <w:trHeight w:val="300"/>
        </w:trPr>
        <w:tc>
          <w:tcPr>
            <w:tcW w:w="851" w:type="dxa"/>
            <w:vMerge/>
            <w:vAlign w:val="center"/>
            <w:hideMark/>
          </w:tcPr>
          <w:p w14:paraId="4FBD96B2"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374B10F1" w14:textId="77777777" w:rsidR="00571ADF" w:rsidRPr="00801BE8" w:rsidRDefault="00571ADF" w:rsidP="00665C7D">
            <w:pPr>
              <w:rPr>
                <w:color w:val="000000"/>
                <w:sz w:val="18"/>
                <w:szCs w:val="18"/>
              </w:rPr>
            </w:pPr>
            <w:r w:rsidRPr="00801BE8">
              <w:rPr>
                <w:color w:val="000000"/>
                <w:sz w:val="18"/>
                <w:szCs w:val="18"/>
              </w:rPr>
              <w:t>Anesika</w:t>
            </w:r>
          </w:p>
        </w:tc>
        <w:tc>
          <w:tcPr>
            <w:tcW w:w="1276" w:type="dxa"/>
            <w:shd w:val="clear" w:color="auto" w:fill="auto"/>
            <w:noWrap/>
            <w:vAlign w:val="center"/>
            <w:hideMark/>
          </w:tcPr>
          <w:p w14:paraId="55D5C511" w14:textId="77777777" w:rsidR="00571ADF" w:rsidRPr="00801BE8" w:rsidRDefault="00571ADF" w:rsidP="00665C7D">
            <w:pPr>
              <w:rPr>
                <w:color w:val="000000"/>
                <w:sz w:val="18"/>
                <w:szCs w:val="18"/>
              </w:rPr>
            </w:pPr>
            <w:r w:rsidRPr="00801BE8">
              <w:rPr>
                <w:color w:val="000000"/>
                <w:sz w:val="18"/>
                <w:szCs w:val="18"/>
              </w:rPr>
              <w:t>Ambovonomby</w:t>
            </w:r>
          </w:p>
        </w:tc>
        <w:tc>
          <w:tcPr>
            <w:tcW w:w="1134" w:type="dxa"/>
            <w:shd w:val="clear" w:color="auto" w:fill="auto"/>
            <w:noWrap/>
            <w:vAlign w:val="center"/>
            <w:hideMark/>
          </w:tcPr>
          <w:p w14:paraId="04F5FD03" w14:textId="77777777" w:rsidR="00571ADF" w:rsidRPr="00801BE8" w:rsidRDefault="00571ADF" w:rsidP="00665C7D">
            <w:pPr>
              <w:rPr>
                <w:color w:val="000000"/>
                <w:sz w:val="18"/>
                <w:szCs w:val="18"/>
              </w:rPr>
            </w:pPr>
            <w:r w:rsidRPr="00801BE8">
              <w:rPr>
                <w:color w:val="000000"/>
                <w:sz w:val="18"/>
                <w:szCs w:val="18"/>
              </w:rPr>
              <w:t>Anesika</w:t>
            </w:r>
          </w:p>
        </w:tc>
        <w:tc>
          <w:tcPr>
            <w:tcW w:w="1134" w:type="dxa"/>
            <w:vMerge/>
            <w:vAlign w:val="center"/>
            <w:hideMark/>
          </w:tcPr>
          <w:p w14:paraId="6BF81BC7" w14:textId="77777777" w:rsidR="00571ADF" w:rsidRPr="00801BE8" w:rsidRDefault="00571ADF" w:rsidP="00665C7D">
            <w:pPr>
              <w:rPr>
                <w:color w:val="000000"/>
                <w:sz w:val="18"/>
                <w:szCs w:val="18"/>
              </w:rPr>
            </w:pPr>
          </w:p>
        </w:tc>
        <w:tc>
          <w:tcPr>
            <w:tcW w:w="709" w:type="dxa"/>
            <w:shd w:val="clear" w:color="auto" w:fill="auto"/>
            <w:noWrap/>
            <w:vAlign w:val="center"/>
            <w:hideMark/>
          </w:tcPr>
          <w:p w14:paraId="284E8A45"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681B3EF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84BC25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D6BE61E"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7F67C444" w14:textId="77777777" w:rsidR="00571ADF" w:rsidRPr="00801BE8" w:rsidRDefault="00571ADF" w:rsidP="00665C7D">
            <w:pPr>
              <w:rPr>
                <w:color w:val="000000"/>
                <w:sz w:val="18"/>
                <w:szCs w:val="18"/>
              </w:rPr>
            </w:pPr>
            <w:r w:rsidRPr="00801BE8">
              <w:rPr>
                <w:color w:val="000000"/>
                <w:sz w:val="18"/>
                <w:szCs w:val="18"/>
              </w:rPr>
              <w:t>Anesika</w:t>
            </w:r>
          </w:p>
        </w:tc>
        <w:tc>
          <w:tcPr>
            <w:tcW w:w="709" w:type="dxa"/>
            <w:shd w:val="clear" w:color="auto" w:fill="auto"/>
            <w:noWrap/>
            <w:vAlign w:val="center"/>
            <w:hideMark/>
          </w:tcPr>
          <w:p w14:paraId="4AE16DD2"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453EFAB7"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3749B475" w14:textId="77777777" w:rsidTr="002512D2">
        <w:trPr>
          <w:trHeight w:val="300"/>
        </w:trPr>
        <w:tc>
          <w:tcPr>
            <w:tcW w:w="851" w:type="dxa"/>
            <w:vMerge/>
            <w:vAlign w:val="center"/>
            <w:hideMark/>
          </w:tcPr>
          <w:p w14:paraId="53A7900B"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5E4DC56B" w14:textId="77777777" w:rsidR="00571ADF" w:rsidRPr="00801BE8" w:rsidRDefault="00571ADF" w:rsidP="00665C7D">
            <w:pPr>
              <w:rPr>
                <w:color w:val="000000"/>
                <w:sz w:val="18"/>
                <w:szCs w:val="18"/>
              </w:rPr>
            </w:pPr>
            <w:r w:rsidRPr="00801BE8">
              <w:rPr>
                <w:color w:val="000000"/>
                <w:sz w:val="18"/>
                <w:szCs w:val="18"/>
              </w:rPr>
              <w:t>Ambodipeso (Ambalalemoka)</w:t>
            </w:r>
          </w:p>
        </w:tc>
        <w:tc>
          <w:tcPr>
            <w:tcW w:w="1276" w:type="dxa"/>
            <w:shd w:val="clear" w:color="auto" w:fill="auto"/>
            <w:noWrap/>
            <w:vAlign w:val="center"/>
            <w:hideMark/>
          </w:tcPr>
          <w:p w14:paraId="689B8863" w14:textId="77777777" w:rsidR="00571ADF" w:rsidRPr="00801BE8" w:rsidRDefault="00571ADF" w:rsidP="00665C7D">
            <w:pPr>
              <w:rPr>
                <w:color w:val="000000"/>
                <w:sz w:val="18"/>
                <w:szCs w:val="18"/>
              </w:rPr>
            </w:pPr>
            <w:r w:rsidRPr="00801BE8">
              <w:rPr>
                <w:color w:val="000000"/>
                <w:sz w:val="18"/>
                <w:szCs w:val="18"/>
              </w:rPr>
              <w:t>Ambovonomby</w:t>
            </w:r>
          </w:p>
        </w:tc>
        <w:tc>
          <w:tcPr>
            <w:tcW w:w="1134" w:type="dxa"/>
            <w:shd w:val="clear" w:color="auto" w:fill="auto"/>
            <w:noWrap/>
            <w:vAlign w:val="center"/>
            <w:hideMark/>
          </w:tcPr>
          <w:p w14:paraId="31CC3B19" w14:textId="77777777" w:rsidR="00571ADF" w:rsidRPr="00801BE8" w:rsidRDefault="00571ADF" w:rsidP="00665C7D">
            <w:pPr>
              <w:rPr>
                <w:color w:val="000000"/>
                <w:sz w:val="18"/>
                <w:szCs w:val="18"/>
              </w:rPr>
            </w:pPr>
            <w:r w:rsidRPr="00801BE8">
              <w:rPr>
                <w:color w:val="000000"/>
                <w:sz w:val="18"/>
                <w:szCs w:val="18"/>
              </w:rPr>
              <w:t>Ambalalemoka</w:t>
            </w:r>
          </w:p>
        </w:tc>
        <w:tc>
          <w:tcPr>
            <w:tcW w:w="1134" w:type="dxa"/>
            <w:vMerge/>
            <w:vAlign w:val="center"/>
            <w:hideMark/>
          </w:tcPr>
          <w:p w14:paraId="0303EE99" w14:textId="77777777" w:rsidR="00571ADF" w:rsidRPr="00801BE8" w:rsidRDefault="00571ADF" w:rsidP="00665C7D">
            <w:pPr>
              <w:rPr>
                <w:color w:val="000000"/>
                <w:sz w:val="18"/>
                <w:szCs w:val="18"/>
              </w:rPr>
            </w:pPr>
          </w:p>
        </w:tc>
        <w:tc>
          <w:tcPr>
            <w:tcW w:w="709" w:type="dxa"/>
            <w:shd w:val="clear" w:color="auto" w:fill="auto"/>
            <w:noWrap/>
            <w:vAlign w:val="center"/>
            <w:hideMark/>
          </w:tcPr>
          <w:p w14:paraId="48E5261E"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19F4322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833F5AD"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C64D7F3"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13BD408C" w14:textId="77777777" w:rsidR="00571ADF" w:rsidRPr="00801BE8" w:rsidRDefault="00571ADF" w:rsidP="00665C7D">
            <w:pPr>
              <w:rPr>
                <w:color w:val="000000"/>
                <w:sz w:val="18"/>
                <w:szCs w:val="18"/>
              </w:rPr>
            </w:pPr>
            <w:r w:rsidRPr="00801BE8">
              <w:rPr>
                <w:color w:val="000000"/>
                <w:sz w:val="18"/>
                <w:szCs w:val="18"/>
              </w:rPr>
              <w:t>Ambodipeso (Ambalalemoka)</w:t>
            </w:r>
          </w:p>
        </w:tc>
        <w:tc>
          <w:tcPr>
            <w:tcW w:w="709" w:type="dxa"/>
            <w:shd w:val="clear" w:color="auto" w:fill="auto"/>
            <w:noWrap/>
            <w:vAlign w:val="center"/>
            <w:hideMark/>
          </w:tcPr>
          <w:p w14:paraId="5E620855"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71E69E09"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4DC771A5" w14:textId="77777777" w:rsidTr="002512D2">
        <w:trPr>
          <w:trHeight w:val="300"/>
        </w:trPr>
        <w:tc>
          <w:tcPr>
            <w:tcW w:w="851" w:type="dxa"/>
            <w:vMerge/>
            <w:vAlign w:val="center"/>
            <w:hideMark/>
          </w:tcPr>
          <w:p w14:paraId="219CC9A4"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16F069F4" w14:textId="77777777" w:rsidR="00571ADF" w:rsidRPr="00801BE8" w:rsidRDefault="00571ADF" w:rsidP="00665C7D">
            <w:pPr>
              <w:rPr>
                <w:color w:val="000000"/>
                <w:sz w:val="18"/>
                <w:szCs w:val="18"/>
              </w:rPr>
            </w:pPr>
            <w:r w:rsidRPr="00801BE8">
              <w:rPr>
                <w:color w:val="000000"/>
                <w:sz w:val="18"/>
                <w:szCs w:val="18"/>
              </w:rPr>
              <w:t>Ambovonomby (Beanatsindra)</w:t>
            </w:r>
          </w:p>
        </w:tc>
        <w:tc>
          <w:tcPr>
            <w:tcW w:w="1276" w:type="dxa"/>
            <w:shd w:val="clear" w:color="auto" w:fill="auto"/>
            <w:noWrap/>
            <w:vAlign w:val="center"/>
            <w:hideMark/>
          </w:tcPr>
          <w:p w14:paraId="201D7329" w14:textId="77777777" w:rsidR="00571ADF" w:rsidRPr="00801BE8" w:rsidRDefault="00571ADF" w:rsidP="00665C7D">
            <w:pPr>
              <w:rPr>
                <w:color w:val="000000"/>
                <w:sz w:val="18"/>
                <w:szCs w:val="18"/>
              </w:rPr>
            </w:pPr>
            <w:r w:rsidRPr="00801BE8">
              <w:rPr>
                <w:color w:val="000000"/>
                <w:sz w:val="18"/>
                <w:szCs w:val="18"/>
              </w:rPr>
              <w:t>Ambovonomby</w:t>
            </w:r>
          </w:p>
        </w:tc>
        <w:tc>
          <w:tcPr>
            <w:tcW w:w="1134" w:type="dxa"/>
            <w:shd w:val="clear" w:color="auto" w:fill="auto"/>
            <w:noWrap/>
            <w:vAlign w:val="center"/>
            <w:hideMark/>
          </w:tcPr>
          <w:p w14:paraId="24D7A43E" w14:textId="77777777" w:rsidR="00571ADF" w:rsidRPr="00801BE8" w:rsidRDefault="00571ADF" w:rsidP="00665C7D">
            <w:pPr>
              <w:rPr>
                <w:color w:val="000000"/>
                <w:sz w:val="18"/>
                <w:szCs w:val="18"/>
              </w:rPr>
            </w:pPr>
            <w:r w:rsidRPr="00801BE8">
              <w:rPr>
                <w:color w:val="000000"/>
                <w:sz w:val="18"/>
                <w:szCs w:val="18"/>
              </w:rPr>
              <w:t>Beanatsindra</w:t>
            </w:r>
          </w:p>
        </w:tc>
        <w:tc>
          <w:tcPr>
            <w:tcW w:w="1134" w:type="dxa"/>
            <w:vMerge/>
            <w:vAlign w:val="center"/>
            <w:hideMark/>
          </w:tcPr>
          <w:p w14:paraId="7FC4A8C6" w14:textId="77777777" w:rsidR="00571ADF" w:rsidRPr="00801BE8" w:rsidRDefault="00571ADF" w:rsidP="00665C7D">
            <w:pPr>
              <w:rPr>
                <w:color w:val="000000"/>
                <w:sz w:val="18"/>
                <w:szCs w:val="18"/>
              </w:rPr>
            </w:pPr>
          </w:p>
        </w:tc>
        <w:tc>
          <w:tcPr>
            <w:tcW w:w="709" w:type="dxa"/>
            <w:shd w:val="clear" w:color="auto" w:fill="auto"/>
            <w:noWrap/>
            <w:vAlign w:val="center"/>
            <w:hideMark/>
          </w:tcPr>
          <w:p w14:paraId="368BB45C"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2892EDC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7B912F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21A14A8"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3D9732F8" w14:textId="77777777" w:rsidR="00571ADF" w:rsidRPr="00801BE8" w:rsidRDefault="00571ADF" w:rsidP="00665C7D">
            <w:pPr>
              <w:rPr>
                <w:color w:val="000000"/>
                <w:sz w:val="18"/>
                <w:szCs w:val="18"/>
              </w:rPr>
            </w:pPr>
            <w:r w:rsidRPr="00801BE8">
              <w:rPr>
                <w:color w:val="000000"/>
                <w:sz w:val="18"/>
                <w:szCs w:val="18"/>
              </w:rPr>
              <w:t xml:space="preserve">Ambovonomby </w:t>
            </w:r>
            <w:r w:rsidRPr="00801BE8">
              <w:rPr>
                <w:color w:val="000000"/>
                <w:sz w:val="18"/>
                <w:szCs w:val="18"/>
              </w:rPr>
              <w:lastRenderedPageBreak/>
              <w:t>(Beanatsindra)</w:t>
            </w:r>
          </w:p>
        </w:tc>
        <w:tc>
          <w:tcPr>
            <w:tcW w:w="709" w:type="dxa"/>
            <w:shd w:val="clear" w:color="auto" w:fill="auto"/>
            <w:noWrap/>
            <w:vAlign w:val="center"/>
            <w:hideMark/>
          </w:tcPr>
          <w:p w14:paraId="6C8B27F0" w14:textId="77777777" w:rsidR="00571ADF" w:rsidRPr="00801BE8" w:rsidRDefault="00571ADF" w:rsidP="00665C7D">
            <w:pPr>
              <w:jc w:val="center"/>
              <w:rPr>
                <w:color w:val="000000"/>
                <w:sz w:val="18"/>
                <w:szCs w:val="18"/>
              </w:rPr>
            </w:pPr>
            <w:r w:rsidRPr="00801BE8">
              <w:rPr>
                <w:color w:val="000000"/>
                <w:sz w:val="18"/>
                <w:szCs w:val="18"/>
              </w:rPr>
              <w:lastRenderedPageBreak/>
              <w:t>Non visité</w:t>
            </w:r>
          </w:p>
        </w:tc>
        <w:tc>
          <w:tcPr>
            <w:tcW w:w="1276" w:type="dxa"/>
            <w:shd w:val="clear" w:color="auto" w:fill="auto"/>
            <w:noWrap/>
            <w:vAlign w:val="center"/>
            <w:hideMark/>
          </w:tcPr>
          <w:p w14:paraId="31881CD9"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60EFC790" w14:textId="77777777" w:rsidTr="002512D2">
        <w:trPr>
          <w:trHeight w:val="300"/>
        </w:trPr>
        <w:tc>
          <w:tcPr>
            <w:tcW w:w="851" w:type="dxa"/>
            <w:vMerge/>
            <w:vAlign w:val="center"/>
            <w:hideMark/>
          </w:tcPr>
          <w:p w14:paraId="775FA559"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2B574271" w14:textId="77777777" w:rsidR="00571ADF" w:rsidRPr="00801BE8" w:rsidRDefault="00571ADF" w:rsidP="00665C7D">
            <w:pPr>
              <w:rPr>
                <w:color w:val="000000"/>
                <w:sz w:val="18"/>
                <w:szCs w:val="18"/>
              </w:rPr>
            </w:pPr>
            <w:r w:rsidRPr="00801BE8">
              <w:rPr>
                <w:color w:val="000000"/>
                <w:sz w:val="18"/>
                <w:szCs w:val="18"/>
              </w:rPr>
              <w:t>Ambalamotraka</w:t>
            </w:r>
          </w:p>
        </w:tc>
        <w:tc>
          <w:tcPr>
            <w:tcW w:w="1276" w:type="dxa"/>
            <w:shd w:val="clear" w:color="auto" w:fill="auto"/>
            <w:noWrap/>
            <w:vAlign w:val="center"/>
            <w:hideMark/>
          </w:tcPr>
          <w:p w14:paraId="4D9CAD4F" w14:textId="77777777" w:rsidR="00571ADF" w:rsidRPr="00801BE8" w:rsidRDefault="00571ADF" w:rsidP="00665C7D">
            <w:pPr>
              <w:rPr>
                <w:color w:val="000000"/>
                <w:sz w:val="18"/>
                <w:szCs w:val="18"/>
              </w:rPr>
            </w:pPr>
            <w:r w:rsidRPr="00801BE8">
              <w:rPr>
                <w:color w:val="000000"/>
                <w:sz w:val="18"/>
                <w:szCs w:val="18"/>
              </w:rPr>
              <w:t>Anjozoromadosy</w:t>
            </w:r>
          </w:p>
        </w:tc>
        <w:tc>
          <w:tcPr>
            <w:tcW w:w="1134" w:type="dxa"/>
            <w:shd w:val="clear" w:color="auto" w:fill="auto"/>
            <w:noWrap/>
            <w:vAlign w:val="center"/>
            <w:hideMark/>
          </w:tcPr>
          <w:p w14:paraId="0EB19BC0" w14:textId="77777777" w:rsidR="00571ADF" w:rsidRPr="00801BE8" w:rsidRDefault="00571ADF" w:rsidP="00665C7D">
            <w:pPr>
              <w:rPr>
                <w:color w:val="000000"/>
                <w:sz w:val="18"/>
                <w:szCs w:val="18"/>
              </w:rPr>
            </w:pPr>
            <w:r w:rsidRPr="00801BE8">
              <w:rPr>
                <w:color w:val="000000"/>
                <w:sz w:val="18"/>
                <w:szCs w:val="18"/>
              </w:rPr>
              <w:t>Ambalamotraka</w:t>
            </w:r>
          </w:p>
        </w:tc>
        <w:tc>
          <w:tcPr>
            <w:tcW w:w="1134" w:type="dxa"/>
            <w:vMerge/>
            <w:vAlign w:val="center"/>
            <w:hideMark/>
          </w:tcPr>
          <w:p w14:paraId="4EB0C561" w14:textId="77777777" w:rsidR="00571ADF" w:rsidRPr="00801BE8" w:rsidRDefault="00571ADF" w:rsidP="00665C7D">
            <w:pPr>
              <w:rPr>
                <w:color w:val="000000"/>
                <w:sz w:val="18"/>
                <w:szCs w:val="18"/>
              </w:rPr>
            </w:pPr>
          </w:p>
        </w:tc>
        <w:tc>
          <w:tcPr>
            <w:tcW w:w="709" w:type="dxa"/>
            <w:shd w:val="clear" w:color="auto" w:fill="auto"/>
            <w:noWrap/>
            <w:vAlign w:val="center"/>
            <w:hideMark/>
          </w:tcPr>
          <w:p w14:paraId="6E90EFA7"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4946DC91"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E888D1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79A03E7"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0A946626" w14:textId="77777777" w:rsidR="00571ADF" w:rsidRPr="00801BE8" w:rsidRDefault="00571ADF" w:rsidP="00665C7D">
            <w:pPr>
              <w:rPr>
                <w:color w:val="000000"/>
                <w:sz w:val="18"/>
                <w:szCs w:val="18"/>
              </w:rPr>
            </w:pPr>
            <w:r w:rsidRPr="00801BE8">
              <w:rPr>
                <w:color w:val="000000"/>
                <w:sz w:val="18"/>
                <w:szCs w:val="18"/>
              </w:rPr>
              <w:t>Ambalamotraka</w:t>
            </w:r>
          </w:p>
        </w:tc>
        <w:tc>
          <w:tcPr>
            <w:tcW w:w="709" w:type="dxa"/>
            <w:shd w:val="clear" w:color="auto" w:fill="auto"/>
            <w:noWrap/>
            <w:vAlign w:val="center"/>
            <w:hideMark/>
          </w:tcPr>
          <w:p w14:paraId="7A1F803D"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2587AC75"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33722F42" w14:textId="77777777" w:rsidTr="002512D2">
        <w:trPr>
          <w:trHeight w:val="300"/>
        </w:trPr>
        <w:tc>
          <w:tcPr>
            <w:tcW w:w="851" w:type="dxa"/>
            <w:vMerge/>
            <w:vAlign w:val="center"/>
            <w:hideMark/>
          </w:tcPr>
          <w:p w14:paraId="69C7CEF4"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315B5935" w14:textId="77777777" w:rsidR="00571ADF" w:rsidRPr="00801BE8" w:rsidRDefault="00571ADF" w:rsidP="00665C7D">
            <w:pPr>
              <w:rPr>
                <w:color w:val="000000"/>
                <w:sz w:val="18"/>
                <w:szCs w:val="18"/>
              </w:rPr>
            </w:pPr>
            <w:r w:rsidRPr="00801BE8">
              <w:rPr>
                <w:color w:val="000000"/>
                <w:sz w:val="18"/>
                <w:szCs w:val="18"/>
              </w:rPr>
              <w:t>Antetikala</w:t>
            </w:r>
          </w:p>
        </w:tc>
        <w:tc>
          <w:tcPr>
            <w:tcW w:w="1276" w:type="dxa"/>
            <w:shd w:val="clear" w:color="auto" w:fill="auto"/>
            <w:noWrap/>
            <w:vAlign w:val="center"/>
            <w:hideMark/>
          </w:tcPr>
          <w:p w14:paraId="187A15AE" w14:textId="77777777" w:rsidR="00571ADF" w:rsidRPr="00801BE8" w:rsidRDefault="00571ADF" w:rsidP="00665C7D">
            <w:pPr>
              <w:rPr>
                <w:color w:val="000000"/>
                <w:sz w:val="18"/>
                <w:szCs w:val="18"/>
              </w:rPr>
            </w:pPr>
            <w:r w:rsidRPr="00801BE8">
              <w:rPr>
                <w:color w:val="000000"/>
                <w:sz w:val="18"/>
                <w:szCs w:val="18"/>
              </w:rPr>
              <w:t>Anjozoromadosy</w:t>
            </w:r>
          </w:p>
        </w:tc>
        <w:tc>
          <w:tcPr>
            <w:tcW w:w="1134" w:type="dxa"/>
            <w:shd w:val="clear" w:color="auto" w:fill="auto"/>
            <w:noWrap/>
            <w:vAlign w:val="center"/>
            <w:hideMark/>
          </w:tcPr>
          <w:p w14:paraId="1E9E7C5F" w14:textId="77777777" w:rsidR="00571ADF" w:rsidRPr="00801BE8" w:rsidRDefault="00571ADF" w:rsidP="00665C7D">
            <w:pPr>
              <w:rPr>
                <w:color w:val="000000"/>
                <w:sz w:val="18"/>
                <w:szCs w:val="18"/>
              </w:rPr>
            </w:pPr>
            <w:r w:rsidRPr="00801BE8">
              <w:rPr>
                <w:color w:val="000000"/>
                <w:sz w:val="18"/>
                <w:szCs w:val="18"/>
              </w:rPr>
              <w:t>Antetikala</w:t>
            </w:r>
          </w:p>
        </w:tc>
        <w:tc>
          <w:tcPr>
            <w:tcW w:w="1134" w:type="dxa"/>
            <w:vMerge/>
            <w:vAlign w:val="center"/>
            <w:hideMark/>
          </w:tcPr>
          <w:p w14:paraId="4115F8EA" w14:textId="77777777" w:rsidR="00571ADF" w:rsidRPr="00801BE8" w:rsidRDefault="00571ADF" w:rsidP="00665C7D">
            <w:pPr>
              <w:rPr>
                <w:color w:val="000000"/>
                <w:sz w:val="18"/>
                <w:szCs w:val="18"/>
              </w:rPr>
            </w:pPr>
          </w:p>
        </w:tc>
        <w:tc>
          <w:tcPr>
            <w:tcW w:w="709" w:type="dxa"/>
            <w:shd w:val="clear" w:color="auto" w:fill="auto"/>
            <w:noWrap/>
            <w:vAlign w:val="center"/>
            <w:hideMark/>
          </w:tcPr>
          <w:p w14:paraId="02FB0FE3"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749D3A00"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EC6F73B"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2076C1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31CBCB5D" w14:textId="77777777" w:rsidR="00571ADF" w:rsidRPr="00801BE8" w:rsidRDefault="00571ADF" w:rsidP="00665C7D">
            <w:pPr>
              <w:rPr>
                <w:color w:val="000000"/>
                <w:sz w:val="18"/>
                <w:szCs w:val="18"/>
              </w:rPr>
            </w:pPr>
            <w:r w:rsidRPr="00801BE8">
              <w:rPr>
                <w:color w:val="000000"/>
                <w:sz w:val="18"/>
                <w:szCs w:val="18"/>
              </w:rPr>
              <w:t>Antetikala</w:t>
            </w:r>
          </w:p>
        </w:tc>
        <w:tc>
          <w:tcPr>
            <w:tcW w:w="709" w:type="dxa"/>
            <w:shd w:val="clear" w:color="auto" w:fill="auto"/>
            <w:noWrap/>
            <w:vAlign w:val="center"/>
            <w:hideMark/>
          </w:tcPr>
          <w:p w14:paraId="72456A0D"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6C02688F"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01B1FA76" w14:textId="77777777" w:rsidTr="002512D2">
        <w:trPr>
          <w:trHeight w:val="300"/>
        </w:trPr>
        <w:tc>
          <w:tcPr>
            <w:tcW w:w="851" w:type="dxa"/>
            <w:vMerge/>
            <w:vAlign w:val="center"/>
            <w:hideMark/>
          </w:tcPr>
          <w:p w14:paraId="3E8BD3D0"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1549AE6D" w14:textId="77777777" w:rsidR="00571ADF" w:rsidRPr="00801BE8" w:rsidRDefault="00571ADF" w:rsidP="00665C7D">
            <w:pPr>
              <w:rPr>
                <w:color w:val="000000"/>
                <w:sz w:val="18"/>
                <w:szCs w:val="18"/>
              </w:rPr>
            </w:pPr>
            <w:r w:rsidRPr="00801BE8">
              <w:rPr>
                <w:color w:val="000000"/>
                <w:sz w:val="18"/>
                <w:szCs w:val="18"/>
              </w:rPr>
              <w:t>Sur la Maevarano</w:t>
            </w:r>
          </w:p>
        </w:tc>
        <w:tc>
          <w:tcPr>
            <w:tcW w:w="1276" w:type="dxa"/>
            <w:shd w:val="clear" w:color="auto" w:fill="auto"/>
            <w:noWrap/>
            <w:vAlign w:val="center"/>
            <w:hideMark/>
          </w:tcPr>
          <w:p w14:paraId="46B55999" w14:textId="77777777" w:rsidR="00571ADF" w:rsidRPr="00801BE8" w:rsidRDefault="00571ADF" w:rsidP="00665C7D">
            <w:pPr>
              <w:rPr>
                <w:color w:val="000000"/>
                <w:sz w:val="18"/>
                <w:szCs w:val="18"/>
              </w:rPr>
            </w:pPr>
            <w:r w:rsidRPr="00801BE8">
              <w:rPr>
                <w:color w:val="000000"/>
                <w:sz w:val="18"/>
                <w:szCs w:val="18"/>
              </w:rPr>
              <w:t>Ambatoriha Est</w:t>
            </w:r>
          </w:p>
        </w:tc>
        <w:tc>
          <w:tcPr>
            <w:tcW w:w="1134" w:type="dxa"/>
            <w:shd w:val="clear" w:color="auto" w:fill="auto"/>
            <w:noWrap/>
            <w:vAlign w:val="center"/>
            <w:hideMark/>
          </w:tcPr>
          <w:p w14:paraId="363B1FCB" w14:textId="77777777" w:rsidR="00571ADF" w:rsidRPr="00801BE8" w:rsidRDefault="00571ADF" w:rsidP="00665C7D">
            <w:pPr>
              <w:rPr>
                <w:color w:val="000000"/>
                <w:sz w:val="18"/>
                <w:szCs w:val="18"/>
              </w:rPr>
            </w:pPr>
            <w:r w:rsidRPr="00801BE8">
              <w:rPr>
                <w:color w:val="000000"/>
                <w:sz w:val="18"/>
                <w:szCs w:val="18"/>
              </w:rPr>
              <w:t>Maevarano</w:t>
            </w:r>
          </w:p>
        </w:tc>
        <w:tc>
          <w:tcPr>
            <w:tcW w:w="1134" w:type="dxa"/>
            <w:vMerge/>
            <w:vAlign w:val="center"/>
            <w:hideMark/>
          </w:tcPr>
          <w:p w14:paraId="153F8717" w14:textId="77777777" w:rsidR="00571ADF" w:rsidRPr="00801BE8" w:rsidRDefault="00571ADF" w:rsidP="00665C7D">
            <w:pPr>
              <w:rPr>
                <w:color w:val="000000"/>
                <w:sz w:val="18"/>
                <w:szCs w:val="18"/>
              </w:rPr>
            </w:pPr>
          </w:p>
        </w:tc>
        <w:tc>
          <w:tcPr>
            <w:tcW w:w="709" w:type="dxa"/>
            <w:shd w:val="clear" w:color="auto" w:fill="auto"/>
            <w:noWrap/>
            <w:vAlign w:val="center"/>
            <w:hideMark/>
          </w:tcPr>
          <w:p w14:paraId="412E36C0" w14:textId="77777777" w:rsidR="00571ADF" w:rsidRPr="00801BE8" w:rsidRDefault="00571ADF" w:rsidP="00665C7D">
            <w:pPr>
              <w:jc w:val="center"/>
              <w:rPr>
                <w:color w:val="000000"/>
                <w:sz w:val="18"/>
                <w:szCs w:val="18"/>
              </w:rPr>
            </w:pPr>
            <w:r w:rsidRPr="00801BE8">
              <w:rPr>
                <w:color w:val="000000"/>
                <w:sz w:val="18"/>
                <w:szCs w:val="18"/>
              </w:rPr>
              <w:t>500</w:t>
            </w:r>
          </w:p>
        </w:tc>
        <w:tc>
          <w:tcPr>
            <w:tcW w:w="425" w:type="dxa"/>
            <w:shd w:val="clear" w:color="auto" w:fill="auto"/>
            <w:noWrap/>
            <w:vAlign w:val="center"/>
            <w:hideMark/>
          </w:tcPr>
          <w:p w14:paraId="24F742D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CCBD27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25657C7"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757255BD" w14:textId="77777777" w:rsidR="00571ADF" w:rsidRPr="00801BE8" w:rsidRDefault="00571ADF" w:rsidP="00665C7D">
            <w:pPr>
              <w:rPr>
                <w:color w:val="000000"/>
                <w:sz w:val="18"/>
                <w:szCs w:val="18"/>
              </w:rPr>
            </w:pPr>
            <w:r w:rsidRPr="00801BE8">
              <w:rPr>
                <w:color w:val="000000"/>
                <w:sz w:val="18"/>
                <w:szCs w:val="18"/>
              </w:rPr>
              <w:t>Sur la Maevarano</w:t>
            </w:r>
          </w:p>
        </w:tc>
        <w:tc>
          <w:tcPr>
            <w:tcW w:w="709" w:type="dxa"/>
            <w:shd w:val="clear" w:color="auto" w:fill="auto"/>
            <w:noWrap/>
            <w:vAlign w:val="center"/>
            <w:hideMark/>
          </w:tcPr>
          <w:p w14:paraId="3E503BF5"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2718E911" w14:textId="77777777" w:rsidR="00571ADF" w:rsidRPr="00801BE8" w:rsidRDefault="00571ADF" w:rsidP="00665C7D">
            <w:pPr>
              <w:jc w:val="center"/>
              <w:rPr>
                <w:color w:val="000000"/>
                <w:sz w:val="18"/>
                <w:szCs w:val="18"/>
              </w:rPr>
            </w:pPr>
            <w:r w:rsidRPr="00801BE8">
              <w:rPr>
                <w:color w:val="000000"/>
                <w:sz w:val="18"/>
                <w:szCs w:val="18"/>
              </w:rPr>
              <w:t> </w:t>
            </w:r>
          </w:p>
        </w:tc>
      </w:tr>
      <w:tr w:rsidR="00571ADF" w:rsidRPr="00801BE8" w14:paraId="10180A43" w14:textId="77777777" w:rsidTr="002512D2">
        <w:trPr>
          <w:trHeight w:val="300"/>
        </w:trPr>
        <w:tc>
          <w:tcPr>
            <w:tcW w:w="851" w:type="dxa"/>
            <w:vMerge/>
            <w:vAlign w:val="center"/>
            <w:hideMark/>
          </w:tcPr>
          <w:p w14:paraId="23E226B5"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35F3BD2E" w14:textId="77777777" w:rsidR="00571ADF" w:rsidRPr="00801BE8" w:rsidRDefault="00571ADF" w:rsidP="00665C7D">
            <w:pPr>
              <w:rPr>
                <w:color w:val="000000"/>
                <w:sz w:val="18"/>
                <w:szCs w:val="18"/>
              </w:rPr>
            </w:pPr>
            <w:r w:rsidRPr="00801BE8">
              <w:rPr>
                <w:color w:val="000000"/>
                <w:sz w:val="18"/>
                <w:szCs w:val="18"/>
              </w:rPr>
              <w:t>Androranga</w:t>
            </w:r>
          </w:p>
        </w:tc>
        <w:tc>
          <w:tcPr>
            <w:tcW w:w="1276" w:type="dxa"/>
            <w:shd w:val="clear" w:color="auto" w:fill="auto"/>
            <w:noWrap/>
            <w:vAlign w:val="center"/>
            <w:hideMark/>
          </w:tcPr>
          <w:p w14:paraId="62AD6CDE" w14:textId="77777777" w:rsidR="00571ADF" w:rsidRPr="00801BE8" w:rsidRDefault="00571ADF" w:rsidP="00665C7D">
            <w:pPr>
              <w:rPr>
                <w:color w:val="000000"/>
                <w:sz w:val="18"/>
                <w:szCs w:val="18"/>
              </w:rPr>
            </w:pPr>
            <w:r w:rsidRPr="00801BE8">
              <w:rPr>
                <w:color w:val="000000"/>
                <w:sz w:val="18"/>
                <w:szCs w:val="18"/>
              </w:rPr>
              <w:t>Mangindrano</w:t>
            </w:r>
          </w:p>
        </w:tc>
        <w:tc>
          <w:tcPr>
            <w:tcW w:w="1134" w:type="dxa"/>
            <w:shd w:val="clear" w:color="auto" w:fill="auto"/>
            <w:noWrap/>
            <w:vAlign w:val="center"/>
            <w:hideMark/>
          </w:tcPr>
          <w:p w14:paraId="323674B7" w14:textId="77777777" w:rsidR="00571ADF" w:rsidRPr="00801BE8" w:rsidRDefault="00571ADF" w:rsidP="00665C7D">
            <w:pPr>
              <w:rPr>
                <w:color w:val="000000"/>
                <w:sz w:val="18"/>
                <w:szCs w:val="18"/>
              </w:rPr>
            </w:pPr>
            <w:r w:rsidRPr="00801BE8">
              <w:rPr>
                <w:color w:val="000000"/>
                <w:sz w:val="18"/>
                <w:szCs w:val="18"/>
              </w:rPr>
              <w:t>Androranga</w:t>
            </w:r>
          </w:p>
        </w:tc>
        <w:tc>
          <w:tcPr>
            <w:tcW w:w="1134" w:type="dxa"/>
            <w:vMerge/>
            <w:vAlign w:val="center"/>
            <w:hideMark/>
          </w:tcPr>
          <w:p w14:paraId="6E2851D1" w14:textId="77777777" w:rsidR="00571ADF" w:rsidRPr="00801BE8" w:rsidRDefault="00571ADF" w:rsidP="00665C7D">
            <w:pPr>
              <w:rPr>
                <w:color w:val="000000"/>
                <w:sz w:val="18"/>
                <w:szCs w:val="18"/>
              </w:rPr>
            </w:pPr>
          </w:p>
        </w:tc>
        <w:tc>
          <w:tcPr>
            <w:tcW w:w="709" w:type="dxa"/>
            <w:shd w:val="clear" w:color="auto" w:fill="auto"/>
            <w:noWrap/>
            <w:vAlign w:val="center"/>
            <w:hideMark/>
          </w:tcPr>
          <w:p w14:paraId="1BD7A7C1"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3B4B4F1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325CCC4"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C2D69D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254374B8" w14:textId="77777777" w:rsidR="00571ADF" w:rsidRPr="00801BE8" w:rsidRDefault="00571ADF" w:rsidP="00665C7D">
            <w:pPr>
              <w:rPr>
                <w:color w:val="000000"/>
                <w:sz w:val="18"/>
                <w:szCs w:val="18"/>
              </w:rPr>
            </w:pPr>
            <w:r w:rsidRPr="00801BE8">
              <w:rPr>
                <w:color w:val="000000"/>
                <w:sz w:val="18"/>
                <w:szCs w:val="18"/>
              </w:rPr>
              <w:t>Androranga</w:t>
            </w:r>
          </w:p>
        </w:tc>
        <w:tc>
          <w:tcPr>
            <w:tcW w:w="709" w:type="dxa"/>
            <w:shd w:val="clear" w:color="auto" w:fill="auto"/>
            <w:noWrap/>
            <w:vAlign w:val="center"/>
            <w:hideMark/>
          </w:tcPr>
          <w:p w14:paraId="27E16F1E"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0E70953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C56FCFC" w14:textId="77777777" w:rsidTr="002512D2">
        <w:trPr>
          <w:trHeight w:val="300"/>
        </w:trPr>
        <w:tc>
          <w:tcPr>
            <w:tcW w:w="851" w:type="dxa"/>
            <w:vMerge/>
            <w:vAlign w:val="center"/>
            <w:hideMark/>
          </w:tcPr>
          <w:p w14:paraId="054E6C2F"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2C98F143" w14:textId="77777777" w:rsidR="00571ADF" w:rsidRPr="00801BE8" w:rsidRDefault="00571ADF" w:rsidP="00665C7D">
            <w:pPr>
              <w:rPr>
                <w:color w:val="000000"/>
                <w:sz w:val="18"/>
                <w:szCs w:val="18"/>
              </w:rPr>
            </w:pPr>
            <w:r w:rsidRPr="00801BE8">
              <w:rPr>
                <w:color w:val="000000"/>
                <w:sz w:val="18"/>
                <w:szCs w:val="18"/>
              </w:rPr>
              <w:t>Ambondrona</w:t>
            </w:r>
          </w:p>
        </w:tc>
        <w:tc>
          <w:tcPr>
            <w:tcW w:w="1276" w:type="dxa"/>
            <w:shd w:val="clear" w:color="auto" w:fill="auto"/>
            <w:noWrap/>
            <w:vAlign w:val="center"/>
            <w:hideMark/>
          </w:tcPr>
          <w:p w14:paraId="026C54EF" w14:textId="77777777" w:rsidR="00571ADF" w:rsidRPr="00801BE8" w:rsidRDefault="00571ADF" w:rsidP="00665C7D">
            <w:pPr>
              <w:rPr>
                <w:color w:val="000000"/>
                <w:sz w:val="18"/>
                <w:szCs w:val="18"/>
              </w:rPr>
            </w:pPr>
            <w:r w:rsidRPr="00801BE8">
              <w:rPr>
                <w:color w:val="000000"/>
                <w:sz w:val="18"/>
                <w:szCs w:val="18"/>
              </w:rPr>
              <w:t>Ambararatabe</w:t>
            </w:r>
          </w:p>
        </w:tc>
        <w:tc>
          <w:tcPr>
            <w:tcW w:w="1134" w:type="dxa"/>
            <w:shd w:val="clear" w:color="auto" w:fill="auto"/>
            <w:noWrap/>
            <w:vAlign w:val="center"/>
            <w:hideMark/>
          </w:tcPr>
          <w:p w14:paraId="11031424" w14:textId="77777777" w:rsidR="00571ADF" w:rsidRPr="00801BE8" w:rsidRDefault="00571ADF" w:rsidP="00665C7D">
            <w:pPr>
              <w:rPr>
                <w:color w:val="000000"/>
                <w:sz w:val="18"/>
                <w:szCs w:val="18"/>
              </w:rPr>
            </w:pPr>
            <w:r w:rsidRPr="00801BE8">
              <w:rPr>
                <w:color w:val="000000"/>
                <w:sz w:val="18"/>
                <w:szCs w:val="18"/>
              </w:rPr>
              <w:t>Ambondrona</w:t>
            </w:r>
          </w:p>
        </w:tc>
        <w:tc>
          <w:tcPr>
            <w:tcW w:w="1134" w:type="dxa"/>
            <w:vMerge/>
            <w:vAlign w:val="center"/>
            <w:hideMark/>
          </w:tcPr>
          <w:p w14:paraId="3E286F37" w14:textId="77777777" w:rsidR="00571ADF" w:rsidRPr="00801BE8" w:rsidRDefault="00571ADF" w:rsidP="00665C7D">
            <w:pPr>
              <w:rPr>
                <w:color w:val="000000"/>
                <w:sz w:val="18"/>
                <w:szCs w:val="18"/>
              </w:rPr>
            </w:pPr>
          </w:p>
        </w:tc>
        <w:tc>
          <w:tcPr>
            <w:tcW w:w="709" w:type="dxa"/>
            <w:shd w:val="clear" w:color="auto" w:fill="auto"/>
            <w:noWrap/>
            <w:vAlign w:val="center"/>
            <w:hideMark/>
          </w:tcPr>
          <w:p w14:paraId="303F5C0F"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09BB8571"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9FAF94B"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C3AA9C2"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18F4686" w14:textId="77777777" w:rsidR="00571ADF" w:rsidRPr="00801BE8" w:rsidRDefault="00571ADF" w:rsidP="00665C7D">
            <w:pPr>
              <w:rPr>
                <w:color w:val="000000"/>
                <w:sz w:val="18"/>
                <w:szCs w:val="18"/>
              </w:rPr>
            </w:pPr>
            <w:r w:rsidRPr="00801BE8">
              <w:rPr>
                <w:color w:val="000000"/>
                <w:sz w:val="18"/>
                <w:szCs w:val="18"/>
              </w:rPr>
              <w:t>Ambondrona</w:t>
            </w:r>
          </w:p>
        </w:tc>
        <w:tc>
          <w:tcPr>
            <w:tcW w:w="709" w:type="dxa"/>
            <w:shd w:val="clear" w:color="auto" w:fill="auto"/>
            <w:noWrap/>
            <w:vAlign w:val="center"/>
            <w:hideMark/>
          </w:tcPr>
          <w:p w14:paraId="509174B8"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7737A237"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5C3289E" w14:textId="77777777" w:rsidTr="002512D2">
        <w:trPr>
          <w:trHeight w:val="90"/>
        </w:trPr>
        <w:tc>
          <w:tcPr>
            <w:tcW w:w="851" w:type="dxa"/>
            <w:vMerge/>
            <w:vAlign w:val="center"/>
            <w:hideMark/>
          </w:tcPr>
          <w:p w14:paraId="203423B2" w14:textId="77777777" w:rsidR="00571ADF" w:rsidRPr="00801BE8" w:rsidRDefault="00571ADF" w:rsidP="00665C7D">
            <w:pPr>
              <w:rPr>
                <w:color w:val="000000"/>
                <w:sz w:val="18"/>
                <w:szCs w:val="18"/>
              </w:rPr>
            </w:pPr>
          </w:p>
        </w:tc>
        <w:tc>
          <w:tcPr>
            <w:tcW w:w="1276" w:type="dxa"/>
            <w:gridSpan w:val="2"/>
            <w:shd w:val="clear" w:color="000000" w:fill="BFBFBF"/>
            <w:noWrap/>
            <w:vAlign w:val="center"/>
            <w:hideMark/>
          </w:tcPr>
          <w:p w14:paraId="0B4A1678"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BFBFBF"/>
            <w:noWrap/>
            <w:vAlign w:val="center"/>
            <w:hideMark/>
          </w:tcPr>
          <w:p w14:paraId="344CB2E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BFBFBF"/>
            <w:noWrap/>
            <w:vAlign w:val="center"/>
            <w:hideMark/>
          </w:tcPr>
          <w:p w14:paraId="7D78931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BFBFBF"/>
            <w:noWrap/>
            <w:vAlign w:val="center"/>
            <w:hideMark/>
          </w:tcPr>
          <w:p w14:paraId="15B0FD7B"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BFBFBF"/>
            <w:noWrap/>
            <w:vAlign w:val="center"/>
            <w:hideMark/>
          </w:tcPr>
          <w:p w14:paraId="41F91CD8"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BFBFBF"/>
            <w:noWrap/>
            <w:vAlign w:val="center"/>
            <w:hideMark/>
          </w:tcPr>
          <w:p w14:paraId="0CD4570D"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BFBFBF"/>
            <w:noWrap/>
            <w:vAlign w:val="center"/>
            <w:hideMark/>
          </w:tcPr>
          <w:p w14:paraId="491C334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BFBFBF"/>
            <w:noWrap/>
            <w:vAlign w:val="center"/>
            <w:hideMark/>
          </w:tcPr>
          <w:p w14:paraId="59E76B41"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BFBFBF"/>
            <w:noWrap/>
            <w:vAlign w:val="center"/>
            <w:hideMark/>
          </w:tcPr>
          <w:p w14:paraId="1E0A7541"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BFBFBF"/>
            <w:noWrap/>
            <w:vAlign w:val="center"/>
            <w:hideMark/>
          </w:tcPr>
          <w:p w14:paraId="124113E3"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BFBFBF"/>
            <w:noWrap/>
            <w:vAlign w:val="center"/>
            <w:hideMark/>
          </w:tcPr>
          <w:p w14:paraId="65A493B3"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0F1B18F" w14:textId="77777777" w:rsidTr="002512D2">
        <w:trPr>
          <w:trHeight w:val="300"/>
        </w:trPr>
        <w:tc>
          <w:tcPr>
            <w:tcW w:w="851" w:type="dxa"/>
            <w:vMerge/>
            <w:vAlign w:val="center"/>
            <w:hideMark/>
          </w:tcPr>
          <w:p w14:paraId="5AFA397F" w14:textId="77777777" w:rsidR="00571ADF" w:rsidRPr="00801BE8" w:rsidRDefault="00571ADF" w:rsidP="00665C7D">
            <w:pPr>
              <w:rPr>
                <w:color w:val="000000"/>
                <w:sz w:val="18"/>
                <w:szCs w:val="18"/>
              </w:rPr>
            </w:pPr>
          </w:p>
        </w:tc>
        <w:tc>
          <w:tcPr>
            <w:tcW w:w="1276" w:type="dxa"/>
            <w:gridSpan w:val="2"/>
            <w:shd w:val="clear" w:color="auto" w:fill="auto"/>
            <w:noWrap/>
            <w:vAlign w:val="center"/>
            <w:hideMark/>
          </w:tcPr>
          <w:p w14:paraId="4C7C9FF7" w14:textId="77777777" w:rsidR="00571ADF" w:rsidRPr="00801BE8" w:rsidRDefault="00571ADF" w:rsidP="00665C7D">
            <w:pPr>
              <w:rPr>
                <w:color w:val="000000"/>
                <w:sz w:val="18"/>
                <w:szCs w:val="18"/>
              </w:rPr>
            </w:pPr>
            <w:r w:rsidRPr="00801BE8">
              <w:rPr>
                <w:color w:val="000000"/>
                <w:sz w:val="18"/>
                <w:szCs w:val="18"/>
              </w:rPr>
              <w:t>Mangindrano</w:t>
            </w:r>
          </w:p>
        </w:tc>
        <w:tc>
          <w:tcPr>
            <w:tcW w:w="1276" w:type="dxa"/>
            <w:shd w:val="clear" w:color="auto" w:fill="auto"/>
            <w:noWrap/>
            <w:vAlign w:val="center"/>
            <w:hideMark/>
          </w:tcPr>
          <w:p w14:paraId="6411B6F9" w14:textId="77777777" w:rsidR="00571ADF" w:rsidRPr="00801BE8" w:rsidRDefault="00571ADF" w:rsidP="00665C7D">
            <w:pPr>
              <w:rPr>
                <w:color w:val="000000"/>
                <w:sz w:val="18"/>
                <w:szCs w:val="18"/>
              </w:rPr>
            </w:pPr>
            <w:r w:rsidRPr="00801BE8">
              <w:rPr>
                <w:color w:val="000000"/>
                <w:sz w:val="18"/>
                <w:szCs w:val="18"/>
              </w:rPr>
              <w:t>Mangindrano</w:t>
            </w:r>
          </w:p>
        </w:tc>
        <w:tc>
          <w:tcPr>
            <w:tcW w:w="1134" w:type="dxa"/>
            <w:shd w:val="clear" w:color="auto" w:fill="auto"/>
            <w:noWrap/>
            <w:vAlign w:val="center"/>
            <w:hideMark/>
          </w:tcPr>
          <w:p w14:paraId="16A54C0C"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5E6316D0" w14:textId="77777777" w:rsidR="00571ADF" w:rsidRPr="00801BE8" w:rsidRDefault="00571ADF" w:rsidP="00665C7D">
            <w:pPr>
              <w:rPr>
                <w:color w:val="000000"/>
                <w:sz w:val="18"/>
                <w:szCs w:val="18"/>
              </w:rPr>
            </w:pPr>
            <w:r w:rsidRPr="00801BE8">
              <w:rPr>
                <w:color w:val="000000"/>
                <w:sz w:val="18"/>
                <w:szCs w:val="18"/>
              </w:rPr>
              <w:t>Aspersion - Bas fond/ Baiboho</w:t>
            </w:r>
          </w:p>
        </w:tc>
        <w:tc>
          <w:tcPr>
            <w:tcW w:w="709" w:type="dxa"/>
            <w:shd w:val="clear" w:color="auto" w:fill="auto"/>
            <w:noWrap/>
            <w:vAlign w:val="center"/>
            <w:hideMark/>
          </w:tcPr>
          <w:p w14:paraId="1A6F1B15" w14:textId="77777777" w:rsidR="00571ADF" w:rsidRPr="00801BE8" w:rsidRDefault="00571ADF" w:rsidP="00665C7D">
            <w:pPr>
              <w:jc w:val="center"/>
              <w:rPr>
                <w:color w:val="000000"/>
                <w:sz w:val="18"/>
                <w:szCs w:val="18"/>
              </w:rPr>
            </w:pPr>
            <w:r w:rsidRPr="00801BE8">
              <w:rPr>
                <w:color w:val="000000"/>
                <w:sz w:val="18"/>
                <w:szCs w:val="18"/>
              </w:rPr>
              <w:t>10</w:t>
            </w:r>
          </w:p>
        </w:tc>
        <w:tc>
          <w:tcPr>
            <w:tcW w:w="425" w:type="dxa"/>
            <w:shd w:val="clear" w:color="auto" w:fill="auto"/>
            <w:noWrap/>
            <w:vAlign w:val="center"/>
            <w:hideMark/>
          </w:tcPr>
          <w:p w14:paraId="336EAF3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844F93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918C4B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563E5F64"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auto" w:fill="auto"/>
            <w:noWrap/>
            <w:vAlign w:val="center"/>
            <w:hideMark/>
          </w:tcPr>
          <w:p w14:paraId="31DE55CC"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auto" w:fill="auto"/>
            <w:noWrap/>
            <w:vAlign w:val="center"/>
            <w:hideMark/>
          </w:tcPr>
          <w:p w14:paraId="398E3E1D"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08E34CD" w14:textId="77777777" w:rsidTr="002512D2">
        <w:trPr>
          <w:trHeight w:val="300"/>
        </w:trPr>
        <w:tc>
          <w:tcPr>
            <w:tcW w:w="861" w:type="dxa"/>
            <w:gridSpan w:val="2"/>
            <w:shd w:val="clear" w:color="000000" w:fill="FFFF00"/>
            <w:noWrap/>
            <w:vAlign w:val="center"/>
            <w:hideMark/>
          </w:tcPr>
          <w:p w14:paraId="73357850" w14:textId="77777777" w:rsidR="00571ADF" w:rsidRPr="00801BE8" w:rsidRDefault="00571ADF" w:rsidP="00665C7D">
            <w:pPr>
              <w:rPr>
                <w:color w:val="000000"/>
                <w:sz w:val="18"/>
                <w:szCs w:val="18"/>
              </w:rPr>
            </w:pPr>
            <w:r w:rsidRPr="00801BE8">
              <w:rPr>
                <w:color w:val="000000"/>
                <w:sz w:val="18"/>
                <w:szCs w:val="18"/>
              </w:rPr>
              <w:t> </w:t>
            </w:r>
          </w:p>
        </w:tc>
        <w:tc>
          <w:tcPr>
            <w:tcW w:w="1266" w:type="dxa"/>
            <w:shd w:val="clear" w:color="000000" w:fill="FFFF00"/>
            <w:noWrap/>
            <w:vAlign w:val="center"/>
            <w:hideMark/>
          </w:tcPr>
          <w:p w14:paraId="65558C32"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FFFF00"/>
            <w:noWrap/>
            <w:vAlign w:val="center"/>
            <w:hideMark/>
          </w:tcPr>
          <w:p w14:paraId="1DF0532D"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FFFF00"/>
            <w:noWrap/>
            <w:vAlign w:val="center"/>
            <w:hideMark/>
          </w:tcPr>
          <w:p w14:paraId="27B3A63D"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FFFF00"/>
            <w:noWrap/>
            <w:vAlign w:val="center"/>
            <w:hideMark/>
          </w:tcPr>
          <w:p w14:paraId="31FD312D"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FFFF00"/>
            <w:noWrap/>
            <w:vAlign w:val="center"/>
            <w:hideMark/>
          </w:tcPr>
          <w:p w14:paraId="59545BF8" w14:textId="77777777" w:rsidR="00571ADF" w:rsidRPr="00801BE8" w:rsidRDefault="00571ADF" w:rsidP="00665C7D">
            <w:pPr>
              <w:jc w:val="center"/>
              <w:rPr>
                <w:color w:val="000000"/>
                <w:sz w:val="18"/>
                <w:szCs w:val="18"/>
              </w:rPr>
            </w:pPr>
            <w:r w:rsidRPr="00801BE8">
              <w:rPr>
                <w:color w:val="000000"/>
                <w:sz w:val="18"/>
                <w:szCs w:val="18"/>
              </w:rPr>
              <w:t>4410</w:t>
            </w:r>
          </w:p>
        </w:tc>
        <w:tc>
          <w:tcPr>
            <w:tcW w:w="425" w:type="dxa"/>
            <w:shd w:val="clear" w:color="000000" w:fill="FFFF00"/>
            <w:noWrap/>
            <w:vAlign w:val="center"/>
            <w:hideMark/>
          </w:tcPr>
          <w:p w14:paraId="14592405"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FFFF00"/>
            <w:noWrap/>
            <w:vAlign w:val="center"/>
            <w:hideMark/>
          </w:tcPr>
          <w:p w14:paraId="3AC78F0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FFFF00"/>
            <w:noWrap/>
            <w:vAlign w:val="center"/>
            <w:hideMark/>
          </w:tcPr>
          <w:p w14:paraId="14C62C9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FFFF00"/>
            <w:noWrap/>
            <w:vAlign w:val="center"/>
            <w:hideMark/>
          </w:tcPr>
          <w:p w14:paraId="11A9C081"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FFFF00"/>
            <w:noWrap/>
            <w:vAlign w:val="center"/>
            <w:hideMark/>
          </w:tcPr>
          <w:p w14:paraId="384ABCF3"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FFFF00"/>
            <w:noWrap/>
            <w:vAlign w:val="center"/>
            <w:hideMark/>
          </w:tcPr>
          <w:p w14:paraId="263F96F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02D03595" w14:textId="77777777" w:rsidTr="002512D2">
        <w:trPr>
          <w:trHeight w:val="300"/>
        </w:trPr>
        <w:tc>
          <w:tcPr>
            <w:tcW w:w="861" w:type="dxa"/>
            <w:gridSpan w:val="2"/>
            <w:vMerge w:val="restart"/>
            <w:shd w:val="clear" w:color="auto" w:fill="auto"/>
            <w:noWrap/>
            <w:vAlign w:val="center"/>
            <w:hideMark/>
          </w:tcPr>
          <w:p w14:paraId="1A8C7E7B" w14:textId="77777777" w:rsidR="00571ADF" w:rsidRPr="00801BE8" w:rsidRDefault="00571ADF" w:rsidP="00665C7D">
            <w:pPr>
              <w:jc w:val="center"/>
              <w:rPr>
                <w:color w:val="000000"/>
                <w:sz w:val="18"/>
                <w:szCs w:val="18"/>
              </w:rPr>
            </w:pPr>
            <w:r w:rsidRPr="00801BE8">
              <w:rPr>
                <w:color w:val="000000"/>
                <w:sz w:val="18"/>
                <w:szCs w:val="18"/>
              </w:rPr>
              <w:t>Bealanana</w:t>
            </w:r>
          </w:p>
        </w:tc>
        <w:tc>
          <w:tcPr>
            <w:tcW w:w="1266" w:type="dxa"/>
            <w:shd w:val="clear" w:color="auto" w:fill="auto"/>
            <w:vAlign w:val="center"/>
            <w:hideMark/>
          </w:tcPr>
          <w:p w14:paraId="1ADCFEA4" w14:textId="77777777" w:rsidR="00571ADF" w:rsidRPr="00801BE8" w:rsidRDefault="00571ADF" w:rsidP="00665C7D">
            <w:pPr>
              <w:rPr>
                <w:color w:val="000000"/>
                <w:sz w:val="18"/>
                <w:szCs w:val="18"/>
              </w:rPr>
            </w:pPr>
            <w:r w:rsidRPr="00801BE8">
              <w:rPr>
                <w:color w:val="000000"/>
                <w:sz w:val="18"/>
                <w:szCs w:val="18"/>
              </w:rPr>
              <w:t>Ambovo</w:t>
            </w:r>
          </w:p>
        </w:tc>
        <w:tc>
          <w:tcPr>
            <w:tcW w:w="1276" w:type="dxa"/>
            <w:shd w:val="clear" w:color="auto" w:fill="auto"/>
            <w:noWrap/>
            <w:vAlign w:val="center"/>
            <w:hideMark/>
          </w:tcPr>
          <w:p w14:paraId="2B2197C5"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42C83144"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restart"/>
            <w:shd w:val="clear" w:color="auto" w:fill="auto"/>
            <w:vAlign w:val="center"/>
            <w:hideMark/>
          </w:tcPr>
          <w:p w14:paraId="1516C93C" w14:textId="77777777" w:rsidR="00571ADF" w:rsidRPr="00801BE8" w:rsidRDefault="00571ADF" w:rsidP="00665C7D">
            <w:pPr>
              <w:rPr>
                <w:color w:val="000000"/>
                <w:sz w:val="18"/>
                <w:szCs w:val="18"/>
              </w:rPr>
            </w:pPr>
            <w:r w:rsidRPr="00801BE8">
              <w:rPr>
                <w:color w:val="000000"/>
                <w:sz w:val="18"/>
                <w:szCs w:val="18"/>
              </w:rPr>
              <w:t>Barrage de retenue</w:t>
            </w:r>
            <w:r w:rsidRPr="00801BE8">
              <w:rPr>
                <w:color w:val="000000"/>
                <w:sz w:val="18"/>
                <w:szCs w:val="18"/>
              </w:rPr>
              <w:br/>
              <w:t>Bas fond</w:t>
            </w:r>
          </w:p>
        </w:tc>
        <w:tc>
          <w:tcPr>
            <w:tcW w:w="709" w:type="dxa"/>
            <w:shd w:val="clear" w:color="auto" w:fill="auto"/>
            <w:noWrap/>
            <w:vAlign w:val="center"/>
            <w:hideMark/>
          </w:tcPr>
          <w:p w14:paraId="2632B9DF" w14:textId="77777777" w:rsidR="00571ADF" w:rsidRPr="00801BE8" w:rsidRDefault="00571ADF" w:rsidP="00665C7D">
            <w:pPr>
              <w:jc w:val="center"/>
              <w:rPr>
                <w:color w:val="000000"/>
                <w:sz w:val="18"/>
                <w:szCs w:val="18"/>
              </w:rPr>
            </w:pPr>
            <w:r w:rsidRPr="00801BE8">
              <w:rPr>
                <w:color w:val="000000"/>
                <w:sz w:val="18"/>
                <w:szCs w:val="18"/>
              </w:rPr>
              <w:t>30</w:t>
            </w:r>
          </w:p>
        </w:tc>
        <w:tc>
          <w:tcPr>
            <w:tcW w:w="425" w:type="dxa"/>
            <w:shd w:val="clear" w:color="auto" w:fill="auto"/>
            <w:noWrap/>
            <w:vAlign w:val="center"/>
            <w:hideMark/>
          </w:tcPr>
          <w:p w14:paraId="031166E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DA5329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59284B4"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vAlign w:val="center"/>
            <w:hideMark/>
          </w:tcPr>
          <w:p w14:paraId="70F9C08F" w14:textId="77777777" w:rsidR="00571ADF" w:rsidRPr="00801BE8" w:rsidRDefault="00571ADF" w:rsidP="00665C7D">
            <w:pPr>
              <w:rPr>
                <w:color w:val="000000"/>
                <w:sz w:val="18"/>
                <w:szCs w:val="18"/>
              </w:rPr>
            </w:pPr>
            <w:r w:rsidRPr="00801BE8">
              <w:rPr>
                <w:color w:val="000000"/>
                <w:sz w:val="18"/>
                <w:szCs w:val="18"/>
              </w:rPr>
              <w:t>Ambovo</w:t>
            </w:r>
          </w:p>
        </w:tc>
        <w:tc>
          <w:tcPr>
            <w:tcW w:w="709" w:type="dxa"/>
            <w:shd w:val="clear" w:color="auto" w:fill="auto"/>
            <w:noWrap/>
            <w:vAlign w:val="center"/>
            <w:hideMark/>
          </w:tcPr>
          <w:p w14:paraId="385D1F9E" w14:textId="77777777" w:rsidR="00571ADF" w:rsidRPr="00801BE8" w:rsidRDefault="00571ADF" w:rsidP="00665C7D">
            <w:pPr>
              <w:jc w:val="center"/>
              <w:rPr>
                <w:color w:val="000000"/>
                <w:sz w:val="18"/>
                <w:szCs w:val="18"/>
              </w:rPr>
            </w:pPr>
            <w:r w:rsidRPr="00801BE8">
              <w:rPr>
                <w:color w:val="000000"/>
                <w:sz w:val="18"/>
                <w:szCs w:val="18"/>
              </w:rPr>
              <w:t>7</w:t>
            </w:r>
          </w:p>
        </w:tc>
        <w:tc>
          <w:tcPr>
            <w:tcW w:w="1276" w:type="dxa"/>
            <w:shd w:val="clear" w:color="auto" w:fill="auto"/>
            <w:noWrap/>
            <w:vAlign w:val="center"/>
            <w:hideMark/>
          </w:tcPr>
          <w:p w14:paraId="6792B900" w14:textId="77777777" w:rsidR="00571ADF" w:rsidRPr="00801BE8" w:rsidRDefault="00571ADF" w:rsidP="00665C7D">
            <w:pPr>
              <w:jc w:val="center"/>
              <w:rPr>
                <w:color w:val="000000"/>
                <w:sz w:val="18"/>
                <w:szCs w:val="18"/>
              </w:rPr>
            </w:pPr>
            <w:r w:rsidRPr="00801BE8">
              <w:rPr>
                <w:color w:val="000000"/>
                <w:sz w:val="18"/>
                <w:szCs w:val="18"/>
              </w:rPr>
              <w:t>2</w:t>
            </w:r>
          </w:p>
        </w:tc>
      </w:tr>
      <w:tr w:rsidR="00571ADF" w:rsidRPr="00801BE8" w14:paraId="0669446D" w14:textId="77777777" w:rsidTr="002512D2">
        <w:trPr>
          <w:trHeight w:val="300"/>
        </w:trPr>
        <w:tc>
          <w:tcPr>
            <w:tcW w:w="861" w:type="dxa"/>
            <w:gridSpan w:val="2"/>
            <w:vMerge/>
            <w:vAlign w:val="center"/>
            <w:hideMark/>
          </w:tcPr>
          <w:p w14:paraId="08A43CEB" w14:textId="77777777" w:rsidR="00571ADF" w:rsidRPr="00801BE8" w:rsidRDefault="00571ADF" w:rsidP="00665C7D">
            <w:pPr>
              <w:rPr>
                <w:color w:val="000000"/>
                <w:sz w:val="18"/>
                <w:szCs w:val="18"/>
              </w:rPr>
            </w:pPr>
          </w:p>
        </w:tc>
        <w:tc>
          <w:tcPr>
            <w:tcW w:w="1266" w:type="dxa"/>
            <w:shd w:val="clear" w:color="auto" w:fill="auto"/>
            <w:vAlign w:val="center"/>
            <w:hideMark/>
          </w:tcPr>
          <w:p w14:paraId="1FC1C829" w14:textId="77777777" w:rsidR="00571ADF" w:rsidRPr="00801BE8" w:rsidRDefault="00571ADF" w:rsidP="00665C7D">
            <w:pPr>
              <w:rPr>
                <w:color w:val="000000"/>
                <w:sz w:val="18"/>
                <w:szCs w:val="18"/>
              </w:rPr>
            </w:pPr>
            <w:r w:rsidRPr="00801BE8">
              <w:rPr>
                <w:color w:val="000000"/>
                <w:sz w:val="18"/>
                <w:szCs w:val="18"/>
              </w:rPr>
              <w:t>Bedinta</w:t>
            </w:r>
          </w:p>
        </w:tc>
        <w:tc>
          <w:tcPr>
            <w:tcW w:w="1276" w:type="dxa"/>
            <w:shd w:val="clear" w:color="auto" w:fill="auto"/>
            <w:noWrap/>
            <w:vAlign w:val="center"/>
            <w:hideMark/>
          </w:tcPr>
          <w:p w14:paraId="68288D9F"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76CDFB51"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572F3FD2" w14:textId="77777777" w:rsidR="00571ADF" w:rsidRPr="00801BE8" w:rsidRDefault="00571ADF" w:rsidP="00665C7D">
            <w:pPr>
              <w:rPr>
                <w:color w:val="000000"/>
                <w:sz w:val="18"/>
                <w:szCs w:val="18"/>
              </w:rPr>
            </w:pPr>
          </w:p>
        </w:tc>
        <w:tc>
          <w:tcPr>
            <w:tcW w:w="709" w:type="dxa"/>
            <w:shd w:val="clear" w:color="auto" w:fill="auto"/>
            <w:noWrap/>
            <w:vAlign w:val="center"/>
            <w:hideMark/>
          </w:tcPr>
          <w:p w14:paraId="4AB03C9F" w14:textId="77777777" w:rsidR="00571ADF" w:rsidRPr="00801BE8" w:rsidRDefault="00571ADF" w:rsidP="00665C7D">
            <w:pPr>
              <w:jc w:val="center"/>
              <w:rPr>
                <w:color w:val="000000"/>
                <w:sz w:val="18"/>
                <w:szCs w:val="18"/>
              </w:rPr>
            </w:pPr>
            <w:r w:rsidRPr="00801BE8">
              <w:rPr>
                <w:color w:val="000000"/>
                <w:sz w:val="18"/>
                <w:szCs w:val="18"/>
              </w:rPr>
              <w:t>30</w:t>
            </w:r>
          </w:p>
        </w:tc>
        <w:tc>
          <w:tcPr>
            <w:tcW w:w="425" w:type="dxa"/>
            <w:shd w:val="clear" w:color="auto" w:fill="auto"/>
            <w:noWrap/>
            <w:vAlign w:val="center"/>
            <w:hideMark/>
          </w:tcPr>
          <w:p w14:paraId="661277B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D87FDD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522618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vAlign w:val="center"/>
            <w:hideMark/>
          </w:tcPr>
          <w:p w14:paraId="63041689" w14:textId="77777777" w:rsidR="00571ADF" w:rsidRPr="00801BE8" w:rsidRDefault="00571ADF" w:rsidP="00665C7D">
            <w:pPr>
              <w:rPr>
                <w:color w:val="000000"/>
                <w:sz w:val="18"/>
                <w:szCs w:val="18"/>
              </w:rPr>
            </w:pPr>
            <w:r w:rsidRPr="00801BE8">
              <w:rPr>
                <w:color w:val="000000"/>
                <w:sz w:val="18"/>
                <w:szCs w:val="18"/>
              </w:rPr>
              <w:t>Bedinta</w:t>
            </w:r>
          </w:p>
        </w:tc>
        <w:tc>
          <w:tcPr>
            <w:tcW w:w="709" w:type="dxa"/>
            <w:shd w:val="clear" w:color="auto" w:fill="auto"/>
            <w:noWrap/>
            <w:vAlign w:val="center"/>
            <w:hideMark/>
          </w:tcPr>
          <w:p w14:paraId="2EE18333" w14:textId="77777777" w:rsidR="00571ADF" w:rsidRPr="00801BE8" w:rsidRDefault="00571ADF" w:rsidP="00665C7D">
            <w:pPr>
              <w:jc w:val="center"/>
              <w:rPr>
                <w:color w:val="000000"/>
                <w:sz w:val="18"/>
                <w:szCs w:val="18"/>
              </w:rPr>
            </w:pPr>
            <w:r w:rsidRPr="00801BE8">
              <w:rPr>
                <w:color w:val="000000"/>
                <w:sz w:val="18"/>
                <w:szCs w:val="18"/>
              </w:rPr>
              <w:t>7</w:t>
            </w:r>
          </w:p>
        </w:tc>
        <w:tc>
          <w:tcPr>
            <w:tcW w:w="1276" w:type="dxa"/>
            <w:shd w:val="clear" w:color="auto" w:fill="auto"/>
            <w:noWrap/>
            <w:vAlign w:val="center"/>
            <w:hideMark/>
          </w:tcPr>
          <w:p w14:paraId="1C7317EB" w14:textId="77777777" w:rsidR="00571ADF" w:rsidRPr="00801BE8" w:rsidRDefault="00571ADF" w:rsidP="00665C7D">
            <w:pPr>
              <w:jc w:val="center"/>
              <w:rPr>
                <w:color w:val="000000"/>
                <w:sz w:val="18"/>
                <w:szCs w:val="18"/>
              </w:rPr>
            </w:pPr>
            <w:r w:rsidRPr="00801BE8">
              <w:rPr>
                <w:color w:val="000000"/>
                <w:sz w:val="18"/>
                <w:szCs w:val="18"/>
              </w:rPr>
              <w:t>1</w:t>
            </w:r>
          </w:p>
        </w:tc>
      </w:tr>
      <w:tr w:rsidR="00571ADF" w:rsidRPr="00801BE8" w14:paraId="1B8229C6" w14:textId="77777777" w:rsidTr="002512D2">
        <w:trPr>
          <w:trHeight w:val="300"/>
        </w:trPr>
        <w:tc>
          <w:tcPr>
            <w:tcW w:w="861" w:type="dxa"/>
            <w:gridSpan w:val="2"/>
            <w:vMerge/>
            <w:vAlign w:val="center"/>
            <w:hideMark/>
          </w:tcPr>
          <w:p w14:paraId="0F72C9F7" w14:textId="77777777" w:rsidR="00571ADF" w:rsidRPr="00801BE8" w:rsidRDefault="00571ADF" w:rsidP="00665C7D">
            <w:pPr>
              <w:rPr>
                <w:color w:val="000000"/>
                <w:sz w:val="18"/>
                <w:szCs w:val="18"/>
              </w:rPr>
            </w:pPr>
          </w:p>
        </w:tc>
        <w:tc>
          <w:tcPr>
            <w:tcW w:w="1266" w:type="dxa"/>
            <w:shd w:val="clear" w:color="auto" w:fill="auto"/>
            <w:vAlign w:val="center"/>
            <w:hideMark/>
          </w:tcPr>
          <w:p w14:paraId="41BABD55" w14:textId="77777777" w:rsidR="00571ADF" w:rsidRPr="00801BE8" w:rsidRDefault="00571ADF" w:rsidP="00665C7D">
            <w:pPr>
              <w:rPr>
                <w:color w:val="000000"/>
                <w:sz w:val="18"/>
                <w:szCs w:val="18"/>
              </w:rPr>
            </w:pPr>
            <w:r w:rsidRPr="00801BE8">
              <w:rPr>
                <w:color w:val="000000"/>
                <w:sz w:val="18"/>
                <w:szCs w:val="18"/>
              </w:rPr>
              <w:t>Mantsaborimadio</w:t>
            </w:r>
          </w:p>
        </w:tc>
        <w:tc>
          <w:tcPr>
            <w:tcW w:w="1276" w:type="dxa"/>
            <w:shd w:val="clear" w:color="auto" w:fill="auto"/>
            <w:noWrap/>
            <w:vAlign w:val="center"/>
            <w:hideMark/>
          </w:tcPr>
          <w:p w14:paraId="33FE2CFD"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3910A7D9"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4F0403AD" w14:textId="77777777" w:rsidR="00571ADF" w:rsidRPr="00801BE8" w:rsidRDefault="00571ADF" w:rsidP="00665C7D">
            <w:pPr>
              <w:rPr>
                <w:color w:val="000000"/>
                <w:sz w:val="18"/>
                <w:szCs w:val="18"/>
              </w:rPr>
            </w:pPr>
          </w:p>
        </w:tc>
        <w:tc>
          <w:tcPr>
            <w:tcW w:w="709" w:type="dxa"/>
            <w:shd w:val="clear" w:color="auto" w:fill="auto"/>
            <w:noWrap/>
            <w:vAlign w:val="center"/>
            <w:hideMark/>
          </w:tcPr>
          <w:p w14:paraId="680DE780" w14:textId="77777777" w:rsidR="00571ADF" w:rsidRPr="00801BE8" w:rsidRDefault="00571ADF" w:rsidP="00665C7D">
            <w:pPr>
              <w:jc w:val="center"/>
              <w:rPr>
                <w:color w:val="000000"/>
                <w:sz w:val="18"/>
                <w:szCs w:val="18"/>
              </w:rPr>
            </w:pPr>
            <w:r w:rsidRPr="00801BE8">
              <w:rPr>
                <w:color w:val="000000"/>
                <w:sz w:val="18"/>
                <w:szCs w:val="18"/>
              </w:rPr>
              <w:t>30</w:t>
            </w:r>
          </w:p>
        </w:tc>
        <w:tc>
          <w:tcPr>
            <w:tcW w:w="425" w:type="dxa"/>
            <w:shd w:val="clear" w:color="auto" w:fill="auto"/>
            <w:noWrap/>
            <w:vAlign w:val="center"/>
            <w:hideMark/>
          </w:tcPr>
          <w:p w14:paraId="787709A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9BABBB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BC11A99"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vAlign w:val="center"/>
            <w:hideMark/>
          </w:tcPr>
          <w:p w14:paraId="1A2650BA" w14:textId="77777777" w:rsidR="00571ADF" w:rsidRPr="00801BE8" w:rsidRDefault="00571ADF" w:rsidP="00665C7D">
            <w:pPr>
              <w:rPr>
                <w:color w:val="000000"/>
                <w:sz w:val="18"/>
                <w:szCs w:val="18"/>
              </w:rPr>
            </w:pPr>
            <w:r w:rsidRPr="00801BE8">
              <w:rPr>
                <w:color w:val="000000"/>
                <w:sz w:val="18"/>
                <w:szCs w:val="18"/>
              </w:rPr>
              <w:t>Mantsaborimadio</w:t>
            </w:r>
          </w:p>
        </w:tc>
        <w:tc>
          <w:tcPr>
            <w:tcW w:w="709" w:type="dxa"/>
            <w:shd w:val="clear" w:color="auto" w:fill="auto"/>
            <w:noWrap/>
            <w:vAlign w:val="center"/>
            <w:hideMark/>
          </w:tcPr>
          <w:p w14:paraId="4AF3ADAF" w14:textId="77777777" w:rsidR="00571ADF" w:rsidRPr="00801BE8" w:rsidRDefault="00571ADF" w:rsidP="00665C7D">
            <w:pPr>
              <w:jc w:val="center"/>
              <w:rPr>
                <w:color w:val="000000"/>
                <w:sz w:val="18"/>
                <w:szCs w:val="18"/>
              </w:rPr>
            </w:pPr>
            <w:r w:rsidRPr="00801BE8">
              <w:rPr>
                <w:color w:val="000000"/>
                <w:sz w:val="18"/>
                <w:szCs w:val="18"/>
              </w:rPr>
              <w:t>7</w:t>
            </w:r>
          </w:p>
        </w:tc>
        <w:tc>
          <w:tcPr>
            <w:tcW w:w="1276" w:type="dxa"/>
            <w:shd w:val="clear" w:color="auto" w:fill="auto"/>
            <w:noWrap/>
            <w:vAlign w:val="center"/>
            <w:hideMark/>
          </w:tcPr>
          <w:p w14:paraId="015B02AC" w14:textId="77777777" w:rsidR="00571ADF" w:rsidRPr="00801BE8" w:rsidRDefault="00571ADF" w:rsidP="00665C7D">
            <w:pPr>
              <w:jc w:val="center"/>
              <w:rPr>
                <w:color w:val="000000"/>
                <w:sz w:val="18"/>
                <w:szCs w:val="18"/>
              </w:rPr>
            </w:pPr>
            <w:r w:rsidRPr="00801BE8">
              <w:rPr>
                <w:color w:val="000000"/>
                <w:sz w:val="18"/>
                <w:szCs w:val="18"/>
              </w:rPr>
              <w:t>2,5</w:t>
            </w:r>
          </w:p>
        </w:tc>
      </w:tr>
      <w:tr w:rsidR="00571ADF" w:rsidRPr="00801BE8" w14:paraId="150D0CD9" w14:textId="77777777" w:rsidTr="002512D2">
        <w:trPr>
          <w:trHeight w:val="560"/>
        </w:trPr>
        <w:tc>
          <w:tcPr>
            <w:tcW w:w="861" w:type="dxa"/>
            <w:gridSpan w:val="2"/>
            <w:vMerge/>
            <w:vAlign w:val="center"/>
            <w:hideMark/>
          </w:tcPr>
          <w:p w14:paraId="6B8947A0" w14:textId="77777777" w:rsidR="00571ADF" w:rsidRPr="00801BE8" w:rsidRDefault="00571ADF" w:rsidP="00665C7D">
            <w:pPr>
              <w:rPr>
                <w:color w:val="000000"/>
                <w:sz w:val="18"/>
                <w:szCs w:val="18"/>
              </w:rPr>
            </w:pPr>
          </w:p>
        </w:tc>
        <w:tc>
          <w:tcPr>
            <w:tcW w:w="1266" w:type="dxa"/>
            <w:shd w:val="clear" w:color="auto" w:fill="auto"/>
            <w:vAlign w:val="center"/>
            <w:hideMark/>
          </w:tcPr>
          <w:p w14:paraId="0C8DC166" w14:textId="77777777" w:rsidR="00571ADF" w:rsidRPr="00801BE8" w:rsidRDefault="00571ADF" w:rsidP="00665C7D">
            <w:pPr>
              <w:rPr>
                <w:color w:val="FF0000"/>
                <w:sz w:val="18"/>
                <w:szCs w:val="18"/>
              </w:rPr>
            </w:pPr>
            <w:r w:rsidRPr="00801BE8">
              <w:rPr>
                <w:color w:val="FF0000"/>
                <w:sz w:val="18"/>
                <w:szCs w:val="18"/>
              </w:rPr>
              <w:t>Beangezoka</w:t>
            </w:r>
            <w:r w:rsidRPr="00801BE8">
              <w:rPr>
                <w:color w:val="FF0000"/>
                <w:sz w:val="18"/>
                <w:szCs w:val="18"/>
              </w:rPr>
              <w:br/>
              <w:t>(Ambodiarana)</w:t>
            </w:r>
          </w:p>
        </w:tc>
        <w:tc>
          <w:tcPr>
            <w:tcW w:w="1276" w:type="dxa"/>
            <w:shd w:val="clear" w:color="auto" w:fill="auto"/>
            <w:noWrap/>
            <w:vAlign w:val="center"/>
            <w:hideMark/>
          </w:tcPr>
          <w:p w14:paraId="35411017"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1C131860"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239AE26F" w14:textId="77777777" w:rsidR="00571ADF" w:rsidRPr="00801BE8" w:rsidRDefault="00571ADF" w:rsidP="00665C7D">
            <w:pPr>
              <w:rPr>
                <w:color w:val="000000"/>
                <w:sz w:val="18"/>
                <w:szCs w:val="18"/>
              </w:rPr>
            </w:pPr>
          </w:p>
        </w:tc>
        <w:tc>
          <w:tcPr>
            <w:tcW w:w="709" w:type="dxa"/>
            <w:shd w:val="clear" w:color="auto" w:fill="auto"/>
            <w:noWrap/>
            <w:vAlign w:val="center"/>
            <w:hideMark/>
          </w:tcPr>
          <w:p w14:paraId="07ED81B6"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3D95DE3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97B89B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35E731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vAlign w:val="center"/>
            <w:hideMark/>
          </w:tcPr>
          <w:p w14:paraId="69712140" w14:textId="77777777" w:rsidR="00571ADF" w:rsidRPr="00801BE8" w:rsidRDefault="00571ADF" w:rsidP="00665C7D">
            <w:pPr>
              <w:rPr>
                <w:sz w:val="18"/>
                <w:szCs w:val="18"/>
              </w:rPr>
            </w:pPr>
            <w:r w:rsidRPr="00801BE8">
              <w:rPr>
                <w:sz w:val="18"/>
                <w:szCs w:val="18"/>
              </w:rPr>
              <w:t>Beangezoka (Ambodiarana)</w:t>
            </w:r>
          </w:p>
        </w:tc>
        <w:tc>
          <w:tcPr>
            <w:tcW w:w="709" w:type="dxa"/>
            <w:shd w:val="clear" w:color="auto" w:fill="auto"/>
            <w:noWrap/>
            <w:vAlign w:val="center"/>
            <w:hideMark/>
          </w:tcPr>
          <w:p w14:paraId="3415786E"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36B9E82E"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7C0065B" w14:textId="77777777" w:rsidTr="002512D2">
        <w:trPr>
          <w:trHeight w:val="300"/>
        </w:trPr>
        <w:tc>
          <w:tcPr>
            <w:tcW w:w="861" w:type="dxa"/>
            <w:gridSpan w:val="2"/>
            <w:vMerge/>
            <w:vAlign w:val="center"/>
            <w:hideMark/>
          </w:tcPr>
          <w:p w14:paraId="30B29608" w14:textId="77777777" w:rsidR="00571ADF" w:rsidRPr="00801BE8" w:rsidRDefault="00571ADF" w:rsidP="00665C7D">
            <w:pPr>
              <w:rPr>
                <w:color w:val="000000"/>
                <w:sz w:val="18"/>
                <w:szCs w:val="18"/>
              </w:rPr>
            </w:pPr>
          </w:p>
        </w:tc>
        <w:tc>
          <w:tcPr>
            <w:tcW w:w="1266" w:type="dxa"/>
            <w:shd w:val="clear" w:color="auto" w:fill="auto"/>
            <w:vAlign w:val="center"/>
            <w:hideMark/>
          </w:tcPr>
          <w:p w14:paraId="4E328965" w14:textId="77777777" w:rsidR="00571ADF" w:rsidRPr="00801BE8" w:rsidRDefault="00571ADF" w:rsidP="00665C7D">
            <w:pPr>
              <w:rPr>
                <w:color w:val="FF0000"/>
                <w:sz w:val="18"/>
                <w:szCs w:val="18"/>
              </w:rPr>
            </w:pPr>
            <w:r w:rsidRPr="00801BE8">
              <w:rPr>
                <w:color w:val="FF0000"/>
                <w:sz w:val="18"/>
                <w:szCs w:val="18"/>
              </w:rPr>
              <w:t>Atsambalahy</w:t>
            </w:r>
          </w:p>
        </w:tc>
        <w:tc>
          <w:tcPr>
            <w:tcW w:w="1276" w:type="dxa"/>
            <w:shd w:val="clear" w:color="auto" w:fill="auto"/>
            <w:noWrap/>
            <w:vAlign w:val="center"/>
            <w:hideMark/>
          </w:tcPr>
          <w:p w14:paraId="03CDD564"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0A800DCF"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6D9E85AE" w14:textId="77777777" w:rsidR="00571ADF" w:rsidRPr="00801BE8" w:rsidRDefault="00571ADF" w:rsidP="00665C7D">
            <w:pPr>
              <w:rPr>
                <w:color w:val="000000"/>
                <w:sz w:val="18"/>
                <w:szCs w:val="18"/>
              </w:rPr>
            </w:pPr>
          </w:p>
        </w:tc>
        <w:tc>
          <w:tcPr>
            <w:tcW w:w="709" w:type="dxa"/>
            <w:shd w:val="clear" w:color="auto" w:fill="auto"/>
            <w:noWrap/>
            <w:vAlign w:val="center"/>
            <w:hideMark/>
          </w:tcPr>
          <w:p w14:paraId="757B48FD"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15ABF79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1462211"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A95A137"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vAlign w:val="center"/>
            <w:hideMark/>
          </w:tcPr>
          <w:p w14:paraId="5956C047" w14:textId="77777777" w:rsidR="00571ADF" w:rsidRPr="00801BE8" w:rsidRDefault="00571ADF" w:rsidP="00665C7D">
            <w:pPr>
              <w:rPr>
                <w:sz w:val="18"/>
                <w:szCs w:val="18"/>
              </w:rPr>
            </w:pPr>
            <w:r w:rsidRPr="00801BE8">
              <w:rPr>
                <w:sz w:val="18"/>
                <w:szCs w:val="18"/>
              </w:rPr>
              <w:t>Atsambalahy</w:t>
            </w:r>
          </w:p>
        </w:tc>
        <w:tc>
          <w:tcPr>
            <w:tcW w:w="709" w:type="dxa"/>
            <w:shd w:val="clear" w:color="auto" w:fill="auto"/>
            <w:noWrap/>
            <w:vAlign w:val="center"/>
            <w:hideMark/>
          </w:tcPr>
          <w:p w14:paraId="701B4E90"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62A1E44B"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3529F55" w14:textId="77777777" w:rsidTr="002512D2">
        <w:trPr>
          <w:trHeight w:val="300"/>
        </w:trPr>
        <w:tc>
          <w:tcPr>
            <w:tcW w:w="861" w:type="dxa"/>
            <w:gridSpan w:val="2"/>
            <w:vMerge/>
            <w:vAlign w:val="center"/>
            <w:hideMark/>
          </w:tcPr>
          <w:p w14:paraId="1CC0CD98" w14:textId="77777777" w:rsidR="00571ADF" w:rsidRPr="00801BE8" w:rsidRDefault="00571ADF" w:rsidP="00665C7D">
            <w:pPr>
              <w:rPr>
                <w:color w:val="000000"/>
                <w:sz w:val="18"/>
                <w:szCs w:val="18"/>
              </w:rPr>
            </w:pPr>
          </w:p>
        </w:tc>
        <w:tc>
          <w:tcPr>
            <w:tcW w:w="1266" w:type="dxa"/>
            <w:shd w:val="clear" w:color="auto" w:fill="auto"/>
            <w:vAlign w:val="center"/>
            <w:hideMark/>
          </w:tcPr>
          <w:p w14:paraId="2B9BEF80" w14:textId="77777777" w:rsidR="00571ADF" w:rsidRPr="00801BE8" w:rsidRDefault="00571ADF" w:rsidP="00665C7D">
            <w:pPr>
              <w:rPr>
                <w:color w:val="FF0000"/>
                <w:sz w:val="18"/>
                <w:szCs w:val="18"/>
              </w:rPr>
            </w:pPr>
            <w:r w:rsidRPr="00801BE8">
              <w:rPr>
                <w:color w:val="FF0000"/>
                <w:sz w:val="18"/>
                <w:szCs w:val="18"/>
              </w:rPr>
              <w:t>Bepilipily</w:t>
            </w:r>
          </w:p>
        </w:tc>
        <w:tc>
          <w:tcPr>
            <w:tcW w:w="1276" w:type="dxa"/>
            <w:shd w:val="clear" w:color="auto" w:fill="auto"/>
            <w:noWrap/>
            <w:vAlign w:val="center"/>
            <w:hideMark/>
          </w:tcPr>
          <w:p w14:paraId="183FCC95"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629823C1"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01A082BA" w14:textId="77777777" w:rsidR="00571ADF" w:rsidRPr="00801BE8" w:rsidRDefault="00571ADF" w:rsidP="00665C7D">
            <w:pPr>
              <w:rPr>
                <w:color w:val="000000"/>
                <w:sz w:val="18"/>
                <w:szCs w:val="18"/>
              </w:rPr>
            </w:pPr>
          </w:p>
        </w:tc>
        <w:tc>
          <w:tcPr>
            <w:tcW w:w="709" w:type="dxa"/>
            <w:shd w:val="clear" w:color="auto" w:fill="auto"/>
            <w:noWrap/>
            <w:vAlign w:val="center"/>
            <w:hideMark/>
          </w:tcPr>
          <w:p w14:paraId="05C3C45C"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4250A60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AFE777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F3A537D"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vAlign w:val="center"/>
            <w:hideMark/>
          </w:tcPr>
          <w:p w14:paraId="7BA1F03F" w14:textId="77777777" w:rsidR="00571ADF" w:rsidRPr="00801BE8" w:rsidRDefault="00571ADF" w:rsidP="00665C7D">
            <w:pPr>
              <w:rPr>
                <w:sz w:val="18"/>
                <w:szCs w:val="18"/>
              </w:rPr>
            </w:pPr>
            <w:r w:rsidRPr="00801BE8">
              <w:rPr>
                <w:sz w:val="18"/>
                <w:szCs w:val="18"/>
              </w:rPr>
              <w:t>Bepilipily</w:t>
            </w:r>
          </w:p>
        </w:tc>
        <w:tc>
          <w:tcPr>
            <w:tcW w:w="709" w:type="dxa"/>
            <w:shd w:val="clear" w:color="auto" w:fill="auto"/>
            <w:noWrap/>
            <w:vAlign w:val="center"/>
            <w:hideMark/>
          </w:tcPr>
          <w:p w14:paraId="0E8A9B3F"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76728B3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4DBD7081" w14:textId="77777777" w:rsidTr="002512D2">
        <w:trPr>
          <w:trHeight w:val="120"/>
        </w:trPr>
        <w:tc>
          <w:tcPr>
            <w:tcW w:w="861" w:type="dxa"/>
            <w:gridSpan w:val="2"/>
            <w:vMerge/>
            <w:vAlign w:val="center"/>
            <w:hideMark/>
          </w:tcPr>
          <w:p w14:paraId="33B75320" w14:textId="77777777" w:rsidR="00571ADF" w:rsidRPr="00801BE8" w:rsidRDefault="00571ADF" w:rsidP="00665C7D">
            <w:pPr>
              <w:rPr>
                <w:color w:val="000000"/>
                <w:sz w:val="18"/>
                <w:szCs w:val="18"/>
              </w:rPr>
            </w:pPr>
          </w:p>
        </w:tc>
        <w:tc>
          <w:tcPr>
            <w:tcW w:w="1266" w:type="dxa"/>
            <w:shd w:val="clear" w:color="000000" w:fill="D9D9D9"/>
            <w:noWrap/>
            <w:vAlign w:val="center"/>
            <w:hideMark/>
          </w:tcPr>
          <w:p w14:paraId="1AFCC4E6"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D9D9D9"/>
            <w:noWrap/>
            <w:vAlign w:val="center"/>
            <w:hideMark/>
          </w:tcPr>
          <w:p w14:paraId="6E1A6FF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07462A5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29D38D72"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33E62495"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D9D9D9"/>
            <w:noWrap/>
            <w:vAlign w:val="center"/>
            <w:hideMark/>
          </w:tcPr>
          <w:p w14:paraId="1F163DA0"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3346E045"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411672E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154419B0"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709A26C3"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D9D9D9"/>
            <w:noWrap/>
            <w:vAlign w:val="center"/>
            <w:hideMark/>
          </w:tcPr>
          <w:p w14:paraId="64CDFF06"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2C1C7CB" w14:textId="77777777" w:rsidTr="002512D2">
        <w:trPr>
          <w:trHeight w:val="300"/>
        </w:trPr>
        <w:tc>
          <w:tcPr>
            <w:tcW w:w="861" w:type="dxa"/>
            <w:gridSpan w:val="2"/>
            <w:vMerge/>
            <w:vAlign w:val="center"/>
            <w:hideMark/>
          </w:tcPr>
          <w:p w14:paraId="7791F135" w14:textId="77777777" w:rsidR="00571ADF" w:rsidRPr="00801BE8" w:rsidRDefault="00571ADF" w:rsidP="00665C7D">
            <w:pPr>
              <w:rPr>
                <w:color w:val="000000"/>
                <w:sz w:val="18"/>
                <w:szCs w:val="18"/>
              </w:rPr>
            </w:pPr>
          </w:p>
        </w:tc>
        <w:tc>
          <w:tcPr>
            <w:tcW w:w="1266" w:type="dxa"/>
            <w:shd w:val="clear" w:color="auto" w:fill="auto"/>
            <w:noWrap/>
            <w:vAlign w:val="center"/>
            <w:hideMark/>
          </w:tcPr>
          <w:p w14:paraId="34DF711F" w14:textId="77777777" w:rsidR="00571ADF" w:rsidRPr="00801BE8" w:rsidRDefault="00571ADF" w:rsidP="00665C7D">
            <w:pPr>
              <w:rPr>
                <w:color w:val="000000"/>
                <w:sz w:val="18"/>
                <w:szCs w:val="18"/>
              </w:rPr>
            </w:pPr>
            <w:r w:rsidRPr="00801BE8">
              <w:rPr>
                <w:color w:val="000000"/>
                <w:sz w:val="18"/>
                <w:szCs w:val="18"/>
              </w:rPr>
              <w:t>Antanambao</w:t>
            </w:r>
          </w:p>
        </w:tc>
        <w:tc>
          <w:tcPr>
            <w:tcW w:w="1276" w:type="dxa"/>
            <w:shd w:val="clear" w:color="auto" w:fill="auto"/>
            <w:noWrap/>
            <w:vAlign w:val="center"/>
            <w:hideMark/>
          </w:tcPr>
          <w:p w14:paraId="7B037744"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4F037712" w14:textId="77777777" w:rsidR="00571ADF" w:rsidRPr="00801BE8" w:rsidRDefault="00571ADF" w:rsidP="00665C7D">
            <w:pPr>
              <w:rPr>
                <w:color w:val="000000"/>
                <w:sz w:val="18"/>
                <w:szCs w:val="18"/>
              </w:rPr>
            </w:pPr>
            <w:r w:rsidRPr="00801BE8">
              <w:rPr>
                <w:color w:val="000000"/>
                <w:sz w:val="18"/>
                <w:szCs w:val="18"/>
              </w:rPr>
              <w:t>Bealanana</w:t>
            </w:r>
          </w:p>
        </w:tc>
        <w:tc>
          <w:tcPr>
            <w:tcW w:w="1134" w:type="dxa"/>
            <w:vMerge w:val="restart"/>
            <w:shd w:val="clear" w:color="auto" w:fill="auto"/>
            <w:vAlign w:val="center"/>
            <w:hideMark/>
          </w:tcPr>
          <w:p w14:paraId="52FBC1AF" w14:textId="77777777" w:rsidR="00571ADF" w:rsidRPr="00801BE8" w:rsidRDefault="00571ADF" w:rsidP="00665C7D">
            <w:pPr>
              <w:rPr>
                <w:color w:val="000000"/>
                <w:sz w:val="18"/>
                <w:szCs w:val="18"/>
              </w:rPr>
            </w:pPr>
            <w:r w:rsidRPr="00801BE8">
              <w:rPr>
                <w:color w:val="000000"/>
                <w:sz w:val="18"/>
                <w:szCs w:val="18"/>
              </w:rPr>
              <w:t>Barrage de dérivation</w:t>
            </w:r>
            <w:r w:rsidRPr="00801BE8">
              <w:rPr>
                <w:color w:val="000000"/>
                <w:sz w:val="18"/>
                <w:szCs w:val="18"/>
              </w:rPr>
              <w:br/>
              <w:t>Bas fond</w:t>
            </w:r>
          </w:p>
        </w:tc>
        <w:tc>
          <w:tcPr>
            <w:tcW w:w="709" w:type="dxa"/>
            <w:shd w:val="clear" w:color="auto" w:fill="auto"/>
            <w:noWrap/>
            <w:vAlign w:val="center"/>
            <w:hideMark/>
          </w:tcPr>
          <w:p w14:paraId="1F422FBE" w14:textId="77777777" w:rsidR="00571ADF" w:rsidRPr="00801BE8" w:rsidRDefault="00571ADF" w:rsidP="00665C7D">
            <w:pPr>
              <w:jc w:val="center"/>
              <w:rPr>
                <w:color w:val="000000"/>
                <w:sz w:val="18"/>
                <w:szCs w:val="18"/>
              </w:rPr>
            </w:pPr>
            <w:r w:rsidRPr="00801BE8">
              <w:rPr>
                <w:color w:val="000000"/>
                <w:sz w:val="18"/>
                <w:szCs w:val="18"/>
              </w:rPr>
              <w:t>250</w:t>
            </w:r>
          </w:p>
        </w:tc>
        <w:tc>
          <w:tcPr>
            <w:tcW w:w="425" w:type="dxa"/>
            <w:shd w:val="clear" w:color="auto" w:fill="auto"/>
            <w:noWrap/>
            <w:vAlign w:val="center"/>
            <w:hideMark/>
          </w:tcPr>
          <w:p w14:paraId="492E4558"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F27191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9FA2BD8"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3D70E8EB" w14:textId="77777777" w:rsidR="00571ADF" w:rsidRPr="00801BE8" w:rsidRDefault="00571ADF" w:rsidP="00665C7D">
            <w:pPr>
              <w:rPr>
                <w:color w:val="000000"/>
                <w:sz w:val="18"/>
                <w:szCs w:val="18"/>
              </w:rPr>
            </w:pPr>
            <w:r w:rsidRPr="00801BE8">
              <w:rPr>
                <w:color w:val="000000"/>
                <w:sz w:val="18"/>
                <w:szCs w:val="18"/>
              </w:rPr>
              <w:t>Antanambao</w:t>
            </w:r>
          </w:p>
        </w:tc>
        <w:tc>
          <w:tcPr>
            <w:tcW w:w="709" w:type="dxa"/>
            <w:shd w:val="clear" w:color="auto" w:fill="auto"/>
            <w:noWrap/>
            <w:vAlign w:val="center"/>
            <w:hideMark/>
          </w:tcPr>
          <w:p w14:paraId="2FA444FB" w14:textId="77777777" w:rsidR="00571ADF" w:rsidRPr="00801BE8" w:rsidRDefault="00571ADF" w:rsidP="00665C7D">
            <w:pPr>
              <w:jc w:val="center"/>
              <w:rPr>
                <w:color w:val="000000"/>
                <w:sz w:val="18"/>
                <w:szCs w:val="18"/>
              </w:rPr>
            </w:pPr>
            <w:r w:rsidRPr="00801BE8">
              <w:rPr>
                <w:color w:val="000000"/>
                <w:sz w:val="18"/>
                <w:szCs w:val="18"/>
              </w:rPr>
              <w:t>2</w:t>
            </w:r>
          </w:p>
        </w:tc>
        <w:tc>
          <w:tcPr>
            <w:tcW w:w="1276" w:type="dxa"/>
            <w:shd w:val="clear" w:color="auto" w:fill="auto"/>
            <w:noWrap/>
            <w:vAlign w:val="center"/>
            <w:hideMark/>
          </w:tcPr>
          <w:p w14:paraId="4BF72135"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173A67DA" w14:textId="77777777" w:rsidTr="002512D2">
        <w:trPr>
          <w:trHeight w:val="300"/>
        </w:trPr>
        <w:tc>
          <w:tcPr>
            <w:tcW w:w="861" w:type="dxa"/>
            <w:gridSpan w:val="2"/>
            <w:vMerge/>
            <w:vAlign w:val="center"/>
            <w:hideMark/>
          </w:tcPr>
          <w:p w14:paraId="3F1A92E9" w14:textId="77777777" w:rsidR="00571ADF" w:rsidRPr="00801BE8" w:rsidRDefault="00571ADF" w:rsidP="00665C7D">
            <w:pPr>
              <w:rPr>
                <w:color w:val="000000"/>
                <w:sz w:val="18"/>
                <w:szCs w:val="18"/>
              </w:rPr>
            </w:pPr>
          </w:p>
        </w:tc>
        <w:tc>
          <w:tcPr>
            <w:tcW w:w="1266" w:type="dxa"/>
            <w:shd w:val="clear" w:color="auto" w:fill="auto"/>
            <w:noWrap/>
            <w:vAlign w:val="center"/>
            <w:hideMark/>
          </w:tcPr>
          <w:p w14:paraId="7982B827" w14:textId="77777777" w:rsidR="00571ADF" w:rsidRPr="00801BE8" w:rsidRDefault="00571ADF" w:rsidP="00665C7D">
            <w:pPr>
              <w:rPr>
                <w:color w:val="000000"/>
                <w:sz w:val="18"/>
                <w:szCs w:val="18"/>
              </w:rPr>
            </w:pPr>
            <w:r w:rsidRPr="00801BE8">
              <w:rPr>
                <w:color w:val="000000"/>
                <w:sz w:val="18"/>
                <w:szCs w:val="18"/>
              </w:rPr>
              <w:t>Bealanana I</w:t>
            </w:r>
          </w:p>
        </w:tc>
        <w:tc>
          <w:tcPr>
            <w:tcW w:w="1276" w:type="dxa"/>
            <w:shd w:val="clear" w:color="auto" w:fill="auto"/>
            <w:noWrap/>
            <w:vAlign w:val="center"/>
            <w:hideMark/>
          </w:tcPr>
          <w:p w14:paraId="26DFA342"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6C86F4D0" w14:textId="77777777" w:rsidR="00571ADF" w:rsidRPr="00801BE8" w:rsidRDefault="00571ADF" w:rsidP="00665C7D">
            <w:pPr>
              <w:rPr>
                <w:color w:val="000000"/>
                <w:sz w:val="18"/>
                <w:szCs w:val="18"/>
              </w:rPr>
            </w:pPr>
            <w:r w:rsidRPr="00801BE8">
              <w:rPr>
                <w:color w:val="000000"/>
                <w:sz w:val="18"/>
                <w:szCs w:val="18"/>
              </w:rPr>
              <w:t>Bealanana</w:t>
            </w:r>
          </w:p>
        </w:tc>
        <w:tc>
          <w:tcPr>
            <w:tcW w:w="1134" w:type="dxa"/>
            <w:vMerge/>
            <w:vAlign w:val="center"/>
            <w:hideMark/>
          </w:tcPr>
          <w:p w14:paraId="106AC79A" w14:textId="77777777" w:rsidR="00571ADF" w:rsidRPr="00801BE8" w:rsidRDefault="00571ADF" w:rsidP="00665C7D">
            <w:pPr>
              <w:rPr>
                <w:color w:val="000000"/>
                <w:sz w:val="18"/>
                <w:szCs w:val="18"/>
              </w:rPr>
            </w:pPr>
          </w:p>
        </w:tc>
        <w:tc>
          <w:tcPr>
            <w:tcW w:w="709" w:type="dxa"/>
            <w:shd w:val="clear" w:color="auto" w:fill="auto"/>
            <w:noWrap/>
            <w:vAlign w:val="center"/>
            <w:hideMark/>
          </w:tcPr>
          <w:p w14:paraId="6B78121E" w14:textId="77777777" w:rsidR="00571ADF" w:rsidRPr="00801BE8" w:rsidRDefault="00571ADF" w:rsidP="00665C7D">
            <w:pPr>
              <w:jc w:val="center"/>
              <w:rPr>
                <w:color w:val="000000"/>
                <w:sz w:val="18"/>
                <w:szCs w:val="18"/>
              </w:rPr>
            </w:pPr>
            <w:r w:rsidRPr="00801BE8">
              <w:rPr>
                <w:color w:val="000000"/>
                <w:sz w:val="18"/>
                <w:szCs w:val="18"/>
              </w:rPr>
              <w:t>250</w:t>
            </w:r>
          </w:p>
        </w:tc>
        <w:tc>
          <w:tcPr>
            <w:tcW w:w="425" w:type="dxa"/>
            <w:shd w:val="clear" w:color="auto" w:fill="auto"/>
            <w:noWrap/>
            <w:vAlign w:val="center"/>
            <w:hideMark/>
          </w:tcPr>
          <w:p w14:paraId="785C0B6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E2F1841"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FC276B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12512320" w14:textId="77777777" w:rsidR="00571ADF" w:rsidRPr="00801BE8" w:rsidRDefault="00571ADF" w:rsidP="00665C7D">
            <w:pPr>
              <w:rPr>
                <w:color w:val="000000"/>
                <w:sz w:val="18"/>
                <w:szCs w:val="18"/>
              </w:rPr>
            </w:pPr>
            <w:r w:rsidRPr="00801BE8">
              <w:rPr>
                <w:color w:val="000000"/>
                <w:sz w:val="18"/>
                <w:szCs w:val="18"/>
              </w:rPr>
              <w:t>Bealanana I</w:t>
            </w:r>
          </w:p>
        </w:tc>
        <w:tc>
          <w:tcPr>
            <w:tcW w:w="709" w:type="dxa"/>
            <w:shd w:val="clear" w:color="auto" w:fill="auto"/>
            <w:noWrap/>
            <w:vAlign w:val="center"/>
            <w:hideMark/>
          </w:tcPr>
          <w:p w14:paraId="4DBD319B" w14:textId="77777777" w:rsidR="00571ADF" w:rsidRPr="00801BE8" w:rsidRDefault="00571ADF" w:rsidP="00665C7D">
            <w:pPr>
              <w:jc w:val="center"/>
              <w:rPr>
                <w:color w:val="000000"/>
                <w:sz w:val="18"/>
                <w:szCs w:val="18"/>
              </w:rPr>
            </w:pPr>
            <w:r w:rsidRPr="00801BE8">
              <w:rPr>
                <w:color w:val="000000"/>
                <w:sz w:val="18"/>
                <w:szCs w:val="18"/>
              </w:rPr>
              <w:t>1,5</w:t>
            </w:r>
          </w:p>
        </w:tc>
        <w:tc>
          <w:tcPr>
            <w:tcW w:w="1276" w:type="dxa"/>
            <w:shd w:val="clear" w:color="auto" w:fill="auto"/>
            <w:noWrap/>
            <w:vAlign w:val="center"/>
            <w:hideMark/>
          </w:tcPr>
          <w:p w14:paraId="6E24DCE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007A1AC" w14:textId="77777777" w:rsidTr="002512D2">
        <w:trPr>
          <w:trHeight w:val="300"/>
        </w:trPr>
        <w:tc>
          <w:tcPr>
            <w:tcW w:w="861" w:type="dxa"/>
            <w:gridSpan w:val="2"/>
            <w:vMerge/>
            <w:vAlign w:val="center"/>
            <w:hideMark/>
          </w:tcPr>
          <w:p w14:paraId="36AECE05" w14:textId="77777777" w:rsidR="00571ADF" w:rsidRPr="00801BE8" w:rsidRDefault="00571ADF" w:rsidP="00665C7D">
            <w:pPr>
              <w:rPr>
                <w:color w:val="000000"/>
                <w:sz w:val="18"/>
                <w:szCs w:val="18"/>
              </w:rPr>
            </w:pPr>
          </w:p>
        </w:tc>
        <w:tc>
          <w:tcPr>
            <w:tcW w:w="1266" w:type="dxa"/>
            <w:shd w:val="clear" w:color="auto" w:fill="auto"/>
            <w:noWrap/>
            <w:vAlign w:val="center"/>
            <w:hideMark/>
          </w:tcPr>
          <w:p w14:paraId="6B2255A7" w14:textId="77777777" w:rsidR="00571ADF" w:rsidRPr="00801BE8" w:rsidRDefault="00571ADF" w:rsidP="00665C7D">
            <w:pPr>
              <w:rPr>
                <w:color w:val="000000"/>
                <w:sz w:val="18"/>
                <w:szCs w:val="18"/>
              </w:rPr>
            </w:pPr>
            <w:r w:rsidRPr="00801BE8">
              <w:rPr>
                <w:color w:val="000000"/>
                <w:sz w:val="18"/>
                <w:szCs w:val="18"/>
              </w:rPr>
              <w:t>Ambatoriha</w:t>
            </w:r>
          </w:p>
        </w:tc>
        <w:tc>
          <w:tcPr>
            <w:tcW w:w="1276" w:type="dxa"/>
            <w:shd w:val="clear" w:color="auto" w:fill="auto"/>
            <w:noWrap/>
            <w:vAlign w:val="center"/>
            <w:hideMark/>
          </w:tcPr>
          <w:p w14:paraId="1F3CDE95" w14:textId="77777777" w:rsidR="00571ADF" w:rsidRPr="00801BE8" w:rsidRDefault="00571ADF" w:rsidP="00665C7D">
            <w:pPr>
              <w:rPr>
                <w:color w:val="000000"/>
                <w:sz w:val="18"/>
                <w:szCs w:val="18"/>
              </w:rPr>
            </w:pPr>
            <w:r w:rsidRPr="00801BE8">
              <w:rPr>
                <w:color w:val="000000"/>
                <w:sz w:val="18"/>
                <w:szCs w:val="18"/>
              </w:rPr>
              <w:t>Bealanana</w:t>
            </w:r>
          </w:p>
        </w:tc>
        <w:tc>
          <w:tcPr>
            <w:tcW w:w="1134" w:type="dxa"/>
            <w:shd w:val="clear" w:color="auto" w:fill="auto"/>
            <w:noWrap/>
            <w:vAlign w:val="center"/>
            <w:hideMark/>
          </w:tcPr>
          <w:p w14:paraId="7D33B7CB" w14:textId="77777777" w:rsidR="00571ADF" w:rsidRPr="00801BE8" w:rsidRDefault="00571ADF" w:rsidP="00665C7D">
            <w:pPr>
              <w:rPr>
                <w:color w:val="000000"/>
                <w:sz w:val="18"/>
                <w:szCs w:val="18"/>
              </w:rPr>
            </w:pPr>
            <w:r w:rsidRPr="00801BE8">
              <w:rPr>
                <w:color w:val="000000"/>
                <w:sz w:val="18"/>
                <w:szCs w:val="18"/>
              </w:rPr>
              <w:t>Bealanana</w:t>
            </w:r>
          </w:p>
        </w:tc>
        <w:tc>
          <w:tcPr>
            <w:tcW w:w="1134" w:type="dxa"/>
            <w:vMerge/>
            <w:vAlign w:val="center"/>
            <w:hideMark/>
          </w:tcPr>
          <w:p w14:paraId="441ED364" w14:textId="77777777" w:rsidR="00571ADF" w:rsidRPr="00801BE8" w:rsidRDefault="00571ADF" w:rsidP="00665C7D">
            <w:pPr>
              <w:rPr>
                <w:color w:val="000000"/>
                <w:sz w:val="18"/>
                <w:szCs w:val="18"/>
              </w:rPr>
            </w:pPr>
          </w:p>
        </w:tc>
        <w:tc>
          <w:tcPr>
            <w:tcW w:w="709" w:type="dxa"/>
            <w:shd w:val="clear" w:color="auto" w:fill="auto"/>
            <w:noWrap/>
            <w:vAlign w:val="center"/>
            <w:hideMark/>
          </w:tcPr>
          <w:p w14:paraId="6DA08BDA"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432212F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D3DA55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0FD6CED"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54883E8" w14:textId="77777777" w:rsidR="00571ADF" w:rsidRPr="00801BE8" w:rsidRDefault="00571ADF" w:rsidP="00665C7D">
            <w:pPr>
              <w:rPr>
                <w:color w:val="000000"/>
                <w:sz w:val="18"/>
                <w:szCs w:val="18"/>
              </w:rPr>
            </w:pPr>
            <w:r w:rsidRPr="00801BE8">
              <w:rPr>
                <w:color w:val="000000"/>
                <w:sz w:val="18"/>
                <w:szCs w:val="18"/>
              </w:rPr>
              <w:t>Ambatoriha</w:t>
            </w:r>
          </w:p>
        </w:tc>
        <w:tc>
          <w:tcPr>
            <w:tcW w:w="709" w:type="dxa"/>
            <w:shd w:val="clear" w:color="auto" w:fill="auto"/>
            <w:noWrap/>
            <w:vAlign w:val="center"/>
            <w:hideMark/>
          </w:tcPr>
          <w:p w14:paraId="29F943E2"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5AADFE74"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8F12442" w14:textId="77777777" w:rsidTr="002512D2">
        <w:trPr>
          <w:trHeight w:val="300"/>
        </w:trPr>
        <w:tc>
          <w:tcPr>
            <w:tcW w:w="861" w:type="dxa"/>
            <w:gridSpan w:val="2"/>
            <w:vMerge/>
            <w:vAlign w:val="center"/>
            <w:hideMark/>
          </w:tcPr>
          <w:p w14:paraId="1FD23527" w14:textId="77777777" w:rsidR="00571ADF" w:rsidRPr="00801BE8" w:rsidRDefault="00571ADF" w:rsidP="00665C7D">
            <w:pPr>
              <w:rPr>
                <w:color w:val="000000"/>
                <w:sz w:val="18"/>
                <w:szCs w:val="18"/>
              </w:rPr>
            </w:pPr>
          </w:p>
        </w:tc>
        <w:tc>
          <w:tcPr>
            <w:tcW w:w="1266" w:type="dxa"/>
            <w:shd w:val="clear" w:color="auto" w:fill="auto"/>
            <w:noWrap/>
            <w:vAlign w:val="center"/>
            <w:hideMark/>
          </w:tcPr>
          <w:p w14:paraId="5E4DE1B2" w14:textId="77777777" w:rsidR="00571ADF" w:rsidRPr="00801BE8" w:rsidRDefault="00571ADF" w:rsidP="00665C7D">
            <w:pPr>
              <w:rPr>
                <w:color w:val="000000"/>
                <w:sz w:val="18"/>
                <w:szCs w:val="18"/>
              </w:rPr>
            </w:pPr>
            <w:r w:rsidRPr="00801BE8">
              <w:rPr>
                <w:color w:val="000000"/>
                <w:sz w:val="18"/>
                <w:szCs w:val="18"/>
              </w:rPr>
              <w:t>Antanambola 1</w:t>
            </w:r>
          </w:p>
        </w:tc>
        <w:tc>
          <w:tcPr>
            <w:tcW w:w="1276" w:type="dxa"/>
            <w:shd w:val="clear" w:color="auto" w:fill="auto"/>
            <w:noWrap/>
            <w:vAlign w:val="center"/>
            <w:hideMark/>
          </w:tcPr>
          <w:p w14:paraId="6CD86345"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446546B3" w14:textId="77777777" w:rsidR="00571ADF" w:rsidRPr="00801BE8" w:rsidRDefault="00571ADF" w:rsidP="00665C7D">
            <w:pPr>
              <w:rPr>
                <w:color w:val="000000"/>
                <w:sz w:val="18"/>
                <w:szCs w:val="18"/>
              </w:rPr>
            </w:pPr>
            <w:r w:rsidRPr="00801BE8">
              <w:rPr>
                <w:color w:val="000000"/>
                <w:sz w:val="18"/>
                <w:szCs w:val="18"/>
              </w:rPr>
              <w:t>Bealanankely</w:t>
            </w:r>
          </w:p>
        </w:tc>
        <w:tc>
          <w:tcPr>
            <w:tcW w:w="1134" w:type="dxa"/>
            <w:vMerge/>
            <w:vAlign w:val="center"/>
            <w:hideMark/>
          </w:tcPr>
          <w:p w14:paraId="7C562BF2" w14:textId="77777777" w:rsidR="00571ADF" w:rsidRPr="00801BE8" w:rsidRDefault="00571ADF" w:rsidP="00665C7D">
            <w:pPr>
              <w:rPr>
                <w:color w:val="000000"/>
                <w:sz w:val="18"/>
                <w:szCs w:val="18"/>
              </w:rPr>
            </w:pPr>
          </w:p>
        </w:tc>
        <w:tc>
          <w:tcPr>
            <w:tcW w:w="709" w:type="dxa"/>
            <w:shd w:val="clear" w:color="auto" w:fill="auto"/>
            <w:noWrap/>
            <w:vAlign w:val="center"/>
            <w:hideMark/>
          </w:tcPr>
          <w:p w14:paraId="10E0EAD6" w14:textId="77777777" w:rsidR="00571ADF" w:rsidRPr="00801BE8" w:rsidRDefault="00571ADF" w:rsidP="00665C7D">
            <w:pPr>
              <w:jc w:val="center"/>
              <w:rPr>
                <w:color w:val="000000"/>
                <w:sz w:val="18"/>
                <w:szCs w:val="18"/>
              </w:rPr>
            </w:pPr>
            <w:r w:rsidRPr="00801BE8">
              <w:rPr>
                <w:color w:val="000000"/>
                <w:sz w:val="18"/>
                <w:szCs w:val="18"/>
              </w:rPr>
              <w:t>25</w:t>
            </w:r>
          </w:p>
        </w:tc>
        <w:tc>
          <w:tcPr>
            <w:tcW w:w="425" w:type="dxa"/>
            <w:shd w:val="clear" w:color="auto" w:fill="auto"/>
            <w:noWrap/>
            <w:vAlign w:val="center"/>
            <w:hideMark/>
          </w:tcPr>
          <w:p w14:paraId="1F9DDA6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5D05FE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5FC33D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575E139A" w14:textId="77777777" w:rsidR="00571ADF" w:rsidRPr="00801BE8" w:rsidRDefault="00571ADF" w:rsidP="00665C7D">
            <w:pPr>
              <w:rPr>
                <w:color w:val="000000"/>
                <w:sz w:val="18"/>
                <w:szCs w:val="18"/>
              </w:rPr>
            </w:pPr>
            <w:r w:rsidRPr="00801BE8">
              <w:rPr>
                <w:color w:val="000000"/>
                <w:sz w:val="18"/>
                <w:szCs w:val="18"/>
              </w:rPr>
              <w:t>Antanambola P1</w:t>
            </w:r>
          </w:p>
        </w:tc>
        <w:tc>
          <w:tcPr>
            <w:tcW w:w="709" w:type="dxa"/>
            <w:shd w:val="clear" w:color="auto" w:fill="auto"/>
            <w:noWrap/>
            <w:vAlign w:val="center"/>
            <w:hideMark/>
          </w:tcPr>
          <w:p w14:paraId="4F22D9E1" w14:textId="77777777" w:rsidR="00571ADF" w:rsidRPr="00801BE8" w:rsidRDefault="00571ADF" w:rsidP="00665C7D">
            <w:pPr>
              <w:jc w:val="center"/>
              <w:rPr>
                <w:color w:val="000000"/>
                <w:sz w:val="18"/>
                <w:szCs w:val="18"/>
              </w:rPr>
            </w:pPr>
            <w:r w:rsidRPr="00801BE8">
              <w:rPr>
                <w:color w:val="000000"/>
                <w:sz w:val="18"/>
                <w:szCs w:val="18"/>
              </w:rPr>
              <w:t>0,8</w:t>
            </w:r>
          </w:p>
        </w:tc>
        <w:tc>
          <w:tcPr>
            <w:tcW w:w="1276" w:type="dxa"/>
            <w:shd w:val="clear" w:color="auto" w:fill="auto"/>
            <w:noWrap/>
            <w:vAlign w:val="center"/>
            <w:hideMark/>
          </w:tcPr>
          <w:p w14:paraId="070D6BE7"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DBDF671" w14:textId="77777777" w:rsidTr="002512D2">
        <w:trPr>
          <w:trHeight w:val="300"/>
        </w:trPr>
        <w:tc>
          <w:tcPr>
            <w:tcW w:w="861" w:type="dxa"/>
            <w:gridSpan w:val="2"/>
            <w:vMerge/>
            <w:vAlign w:val="center"/>
            <w:hideMark/>
          </w:tcPr>
          <w:p w14:paraId="4608B950" w14:textId="77777777" w:rsidR="00571ADF" w:rsidRPr="00801BE8" w:rsidRDefault="00571ADF" w:rsidP="00665C7D">
            <w:pPr>
              <w:rPr>
                <w:color w:val="000000"/>
                <w:sz w:val="18"/>
                <w:szCs w:val="18"/>
              </w:rPr>
            </w:pPr>
          </w:p>
        </w:tc>
        <w:tc>
          <w:tcPr>
            <w:tcW w:w="1266" w:type="dxa"/>
            <w:shd w:val="clear" w:color="auto" w:fill="auto"/>
            <w:noWrap/>
            <w:vAlign w:val="center"/>
            <w:hideMark/>
          </w:tcPr>
          <w:p w14:paraId="57BA1AE3" w14:textId="77777777" w:rsidR="00571ADF" w:rsidRPr="00801BE8" w:rsidRDefault="00571ADF" w:rsidP="00665C7D">
            <w:pPr>
              <w:rPr>
                <w:color w:val="000000"/>
                <w:sz w:val="18"/>
                <w:szCs w:val="18"/>
              </w:rPr>
            </w:pPr>
            <w:r w:rsidRPr="00801BE8">
              <w:rPr>
                <w:color w:val="000000"/>
                <w:sz w:val="18"/>
                <w:szCs w:val="18"/>
              </w:rPr>
              <w:t>Antanambola 2</w:t>
            </w:r>
          </w:p>
        </w:tc>
        <w:tc>
          <w:tcPr>
            <w:tcW w:w="1276" w:type="dxa"/>
            <w:shd w:val="clear" w:color="auto" w:fill="auto"/>
            <w:noWrap/>
            <w:vAlign w:val="center"/>
            <w:hideMark/>
          </w:tcPr>
          <w:p w14:paraId="19A654BA"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1D0D2A61" w14:textId="77777777" w:rsidR="00571ADF" w:rsidRPr="00801BE8" w:rsidRDefault="00571ADF" w:rsidP="00665C7D">
            <w:pPr>
              <w:rPr>
                <w:color w:val="000000"/>
                <w:sz w:val="18"/>
                <w:szCs w:val="18"/>
              </w:rPr>
            </w:pPr>
            <w:r w:rsidRPr="00801BE8">
              <w:rPr>
                <w:color w:val="000000"/>
                <w:sz w:val="18"/>
                <w:szCs w:val="18"/>
              </w:rPr>
              <w:t>Bealanankely</w:t>
            </w:r>
          </w:p>
        </w:tc>
        <w:tc>
          <w:tcPr>
            <w:tcW w:w="1134" w:type="dxa"/>
            <w:vMerge/>
            <w:vAlign w:val="center"/>
            <w:hideMark/>
          </w:tcPr>
          <w:p w14:paraId="1D1F97AB" w14:textId="77777777" w:rsidR="00571ADF" w:rsidRPr="00801BE8" w:rsidRDefault="00571ADF" w:rsidP="00665C7D">
            <w:pPr>
              <w:rPr>
                <w:color w:val="000000"/>
                <w:sz w:val="18"/>
                <w:szCs w:val="18"/>
              </w:rPr>
            </w:pPr>
          </w:p>
        </w:tc>
        <w:tc>
          <w:tcPr>
            <w:tcW w:w="709" w:type="dxa"/>
            <w:shd w:val="clear" w:color="auto" w:fill="auto"/>
            <w:noWrap/>
            <w:vAlign w:val="center"/>
            <w:hideMark/>
          </w:tcPr>
          <w:p w14:paraId="600A3916" w14:textId="77777777" w:rsidR="00571ADF" w:rsidRPr="00801BE8" w:rsidRDefault="00571ADF" w:rsidP="00665C7D">
            <w:pPr>
              <w:jc w:val="center"/>
              <w:rPr>
                <w:color w:val="000000"/>
                <w:sz w:val="18"/>
                <w:szCs w:val="18"/>
              </w:rPr>
            </w:pPr>
            <w:r w:rsidRPr="00801BE8">
              <w:rPr>
                <w:color w:val="000000"/>
                <w:sz w:val="18"/>
                <w:szCs w:val="18"/>
              </w:rPr>
              <w:t>25</w:t>
            </w:r>
          </w:p>
        </w:tc>
        <w:tc>
          <w:tcPr>
            <w:tcW w:w="425" w:type="dxa"/>
            <w:shd w:val="clear" w:color="auto" w:fill="auto"/>
            <w:noWrap/>
            <w:vAlign w:val="center"/>
            <w:hideMark/>
          </w:tcPr>
          <w:p w14:paraId="033CE32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1E300B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C9E88F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38F9C745" w14:textId="77777777" w:rsidR="00571ADF" w:rsidRPr="00801BE8" w:rsidRDefault="00571ADF" w:rsidP="00665C7D">
            <w:pPr>
              <w:rPr>
                <w:color w:val="000000"/>
                <w:sz w:val="18"/>
                <w:szCs w:val="18"/>
              </w:rPr>
            </w:pPr>
            <w:r w:rsidRPr="00801BE8">
              <w:rPr>
                <w:color w:val="000000"/>
                <w:sz w:val="18"/>
                <w:szCs w:val="18"/>
              </w:rPr>
              <w:t>Antanambola P2</w:t>
            </w:r>
          </w:p>
        </w:tc>
        <w:tc>
          <w:tcPr>
            <w:tcW w:w="709" w:type="dxa"/>
            <w:shd w:val="clear" w:color="auto" w:fill="auto"/>
            <w:noWrap/>
            <w:vAlign w:val="center"/>
            <w:hideMark/>
          </w:tcPr>
          <w:p w14:paraId="615E83D9" w14:textId="77777777" w:rsidR="00571ADF" w:rsidRPr="00801BE8" w:rsidRDefault="00571ADF" w:rsidP="00665C7D">
            <w:pPr>
              <w:jc w:val="center"/>
              <w:rPr>
                <w:color w:val="000000"/>
                <w:sz w:val="18"/>
                <w:szCs w:val="18"/>
              </w:rPr>
            </w:pPr>
            <w:r w:rsidRPr="00801BE8">
              <w:rPr>
                <w:color w:val="000000"/>
                <w:sz w:val="18"/>
                <w:szCs w:val="18"/>
              </w:rPr>
              <w:t>0,8</w:t>
            </w:r>
          </w:p>
        </w:tc>
        <w:tc>
          <w:tcPr>
            <w:tcW w:w="1276" w:type="dxa"/>
            <w:shd w:val="clear" w:color="auto" w:fill="auto"/>
            <w:noWrap/>
            <w:vAlign w:val="center"/>
            <w:hideMark/>
          </w:tcPr>
          <w:p w14:paraId="01F4F74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0358208E" w14:textId="77777777" w:rsidTr="002512D2">
        <w:trPr>
          <w:trHeight w:val="300"/>
        </w:trPr>
        <w:tc>
          <w:tcPr>
            <w:tcW w:w="861" w:type="dxa"/>
            <w:gridSpan w:val="2"/>
            <w:vMerge/>
            <w:vAlign w:val="center"/>
            <w:hideMark/>
          </w:tcPr>
          <w:p w14:paraId="6BA41CA0" w14:textId="77777777" w:rsidR="00571ADF" w:rsidRPr="00801BE8" w:rsidRDefault="00571ADF" w:rsidP="00665C7D">
            <w:pPr>
              <w:rPr>
                <w:color w:val="000000"/>
                <w:sz w:val="18"/>
                <w:szCs w:val="18"/>
              </w:rPr>
            </w:pPr>
          </w:p>
        </w:tc>
        <w:tc>
          <w:tcPr>
            <w:tcW w:w="1266" w:type="dxa"/>
            <w:shd w:val="clear" w:color="auto" w:fill="auto"/>
            <w:noWrap/>
            <w:vAlign w:val="center"/>
            <w:hideMark/>
          </w:tcPr>
          <w:p w14:paraId="11EB1339" w14:textId="77777777" w:rsidR="00571ADF" w:rsidRPr="00801BE8" w:rsidRDefault="00571ADF" w:rsidP="00665C7D">
            <w:pPr>
              <w:rPr>
                <w:color w:val="000000"/>
                <w:sz w:val="18"/>
                <w:szCs w:val="18"/>
              </w:rPr>
            </w:pPr>
            <w:r w:rsidRPr="00801BE8">
              <w:rPr>
                <w:color w:val="000000"/>
                <w:sz w:val="18"/>
                <w:szCs w:val="18"/>
              </w:rPr>
              <w:t>Antanambola 3</w:t>
            </w:r>
          </w:p>
        </w:tc>
        <w:tc>
          <w:tcPr>
            <w:tcW w:w="1276" w:type="dxa"/>
            <w:shd w:val="clear" w:color="auto" w:fill="auto"/>
            <w:noWrap/>
            <w:vAlign w:val="center"/>
            <w:hideMark/>
          </w:tcPr>
          <w:p w14:paraId="024D372B"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674A2EB5" w14:textId="77777777" w:rsidR="00571ADF" w:rsidRPr="00801BE8" w:rsidRDefault="00571ADF" w:rsidP="00665C7D">
            <w:pPr>
              <w:rPr>
                <w:color w:val="000000"/>
                <w:sz w:val="18"/>
                <w:szCs w:val="18"/>
              </w:rPr>
            </w:pPr>
            <w:r w:rsidRPr="00801BE8">
              <w:rPr>
                <w:color w:val="000000"/>
                <w:sz w:val="18"/>
                <w:szCs w:val="18"/>
              </w:rPr>
              <w:t>Bealanankely</w:t>
            </w:r>
          </w:p>
        </w:tc>
        <w:tc>
          <w:tcPr>
            <w:tcW w:w="1134" w:type="dxa"/>
            <w:vMerge/>
            <w:vAlign w:val="center"/>
            <w:hideMark/>
          </w:tcPr>
          <w:p w14:paraId="23EEB78A" w14:textId="77777777" w:rsidR="00571ADF" w:rsidRPr="00801BE8" w:rsidRDefault="00571ADF" w:rsidP="00665C7D">
            <w:pPr>
              <w:rPr>
                <w:color w:val="000000"/>
                <w:sz w:val="18"/>
                <w:szCs w:val="18"/>
              </w:rPr>
            </w:pPr>
          </w:p>
        </w:tc>
        <w:tc>
          <w:tcPr>
            <w:tcW w:w="709" w:type="dxa"/>
            <w:shd w:val="clear" w:color="auto" w:fill="auto"/>
            <w:noWrap/>
            <w:vAlign w:val="center"/>
            <w:hideMark/>
          </w:tcPr>
          <w:p w14:paraId="1803F530" w14:textId="77777777" w:rsidR="00571ADF" w:rsidRPr="00801BE8" w:rsidRDefault="00571ADF" w:rsidP="00665C7D">
            <w:pPr>
              <w:jc w:val="center"/>
              <w:rPr>
                <w:color w:val="000000"/>
                <w:sz w:val="18"/>
                <w:szCs w:val="18"/>
              </w:rPr>
            </w:pPr>
            <w:r w:rsidRPr="00801BE8">
              <w:rPr>
                <w:color w:val="000000"/>
                <w:sz w:val="18"/>
                <w:szCs w:val="18"/>
              </w:rPr>
              <w:t>25</w:t>
            </w:r>
          </w:p>
        </w:tc>
        <w:tc>
          <w:tcPr>
            <w:tcW w:w="425" w:type="dxa"/>
            <w:shd w:val="clear" w:color="auto" w:fill="auto"/>
            <w:noWrap/>
            <w:vAlign w:val="center"/>
            <w:hideMark/>
          </w:tcPr>
          <w:p w14:paraId="6AE1F3E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9579B7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0F52D3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48D4FF08" w14:textId="77777777" w:rsidR="00571ADF" w:rsidRPr="00801BE8" w:rsidRDefault="00571ADF" w:rsidP="00665C7D">
            <w:pPr>
              <w:rPr>
                <w:color w:val="000000"/>
                <w:sz w:val="18"/>
                <w:szCs w:val="18"/>
              </w:rPr>
            </w:pPr>
            <w:r w:rsidRPr="00801BE8">
              <w:rPr>
                <w:color w:val="000000"/>
                <w:sz w:val="18"/>
                <w:szCs w:val="18"/>
              </w:rPr>
              <w:t>Antanambola P3</w:t>
            </w:r>
          </w:p>
        </w:tc>
        <w:tc>
          <w:tcPr>
            <w:tcW w:w="709" w:type="dxa"/>
            <w:shd w:val="clear" w:color="auto" w:fill="auto"/>
            <w:noWrap/>
            <w:vAlign w:val="center"/>
            <w:hideMark/>
          </w:tcPr>
          <w:p w14:paraId="2E48C480" w14:textId="77777777" w:rsidR="00571ADF" w:rsidRPr="00801BE8" w:rsidRDefault="00571ADF" w:rsidP="00665C7D">
            <w:pPr>
              <w:jc w:val="center"/>
              <w:rPr>
                <w:color w:val="000000"/>
                <w:sz w:val="18"/>
                <w:szCs w:val="18"/>
              </w:rPr>
            </w:pPr>
            <w:r w:rsidRPr="00801BE8">
              <w:rPr>
                <w:color w:val="000000"/>
                <w:sz w:val="18"/>
                <w:szCs w:val="18"/>
              </w:rPr>
              <w:t>0,8</w:t>
            </w:r>
          </w:p>
        </w:tc>
        <w:tc>
          <w:tcPr>
            <w:tcW w:w="1276" w:type="dxa"/>
            <w:shd w:val="clear" w:color="auto" w:fill="auto"/>
            <w:noWrap/>
            <w:vAlign w:val="center"/>
            <w:hideMark/>
          </w:tcPr>
          <w:p w14:paraId="38A7403C"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D74BBB8" w14:textId="77777777" w:rsidTr="002512D2">
        <w:trPr>
          <w:trHeight w:val="300"/>
        </w:trPr>
        <w:tc>
          <w:tcPr>
            <w:tcW w:w="861" w:type="dxa"/>
            <w:gridSpan w:val="2"/>
            <w:vMerge/>
            <w:vAlign w:val="center"/>
            <w:hideMark/>
          </w:tcPr>
          <w:p w14:paraId="66E5AA7F" w14:textId="77777777" w:rsidR="00571ADF" w:rsidRPr="00801BE8" w:rsidRDefault="00571ADF" w:rsidP="00665C7D">
            <w:pPr>
              <w:rPr>
                <w:color w:val="000000"/>
                <w:sz w:val="18"/>
                <w:szCs w:val="18"/>
              </w:rPr>
            </w:pPr>
          </w:p>
        </w:tc>
        <w:tc>
          <w:tcPr>
            <w:tcW w:w="1266" w:type="dxa"/>
            <w:shd w:val="clear" w:color="auto" w:fill="auto"/>
            <w:noWrap/>
            <w:vAlign w:val="center"/>
            <w:hideMark/>
          </w:tcPr>
          <w:p w14:paraId="13CAABD9" w14:textId="77777777" w:rsidR="00571ADF" w:rsidRPr="00801BE8" w:rsidRDefault="00571ADF" w:rsidP="00665C7D">
            <w:pPr>
              <w:rPr>
                <w:color w:val="000000"/>
                <w:sz w:val="18"/>
                <w:szCs w:val="18"/>
              </w:rPr>
            </w:pPr>
            <w:r w:rsidRPr="00801BE8">
              <w:rPr>
                <w:color w:val="000000"/>
                <w:sz w:val="18"/>
                <w:szCs w:val="18"/>
              </w:rPr>
              <w:t>Antanambola 4</w:t>
            </w:r>
          </w:p>
        </w:tc>
        <w:tc>
          <w:tcPr>
            <w:tcW w:w="1276" w:type="dxa"/>
            <w:shd w:val="clear" w:color="auto" w:fill="auto"/>
            <w:noWrap/>
            <w:vAlign w:val="center"/>
            <w:hideMark/>
          </w:tcPr>
          <w:p w14:paraId="612F51E9"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6F664CAE" w14:textId="77777777" w:rsidR="00571ADF" w:rsidRPr="00801BE8" w:rsidRDefault="00571ADF" w:rsidP="00665C7D">
            <w:pPr>
              <w:rPr>
                <w:color w:val="000000"/>
                <w:sz w:val="18"/>
                <w:szCs w:val="18"/>
              </w:rPr>
            </w:pPr>
            <w:r w:rsidRPr="00801BE8">
              <w:rPr>
                <w:color w:val="000000"/>
                <w:sz w:val="18"/>
                <w:szCs w:val="18"/>
              </w:rPr>
              <w:t>Bealanankely</w:t>
            </w:r>
          </w:p>
        </w:tc>
        <w:tc>
          <w:tcPr>
            <w:tcW w:w="1134" w:type="dxa"/>
            <w:vMerge/>
            <w:vAlign w:val="center"/>
            <w:hideMark/>
          </w:tcPr>
          <w:p w14:paraId="4298A4C6" w14:textId="77777777" w:rsidR="00571ADF" w:rsidRPr="00801BE8" w:rsidRDefault="00571ADF" w:rsidP="00665C7D">
            <w:pPr>
              <w:rPr>
                <w:color w:val="000000"/>
                <w:sz w:val="18"/>
                <w:szCs w:val="18"/>
              </w:rPr>
            </w:pPr>
          </w:p>
        </w:tc>
        <w:tc>
          <w:tcPr>
            <w:tcW w:w="709" w:type="dxa"/>
            <w:shd w:val="clear" w:color="auto" w:fill="auto"/>
            <w:noWrap/>
            <w:vAlign w:val="center"/>
            <w:hideMark/>
          </w:tcPr>
          <w:p w14:paraId="74F6199E" w14:textId="77777777" w:rsidR="00571ADF" w:rsidRPr="00801BE8" w:rsidRDefault="00571ADF" w:rsidP="00665C7D">
            <w:pPr>
              <w:jc w:val="center"/>
              <w:rPr>
                <w:color w:val="000000"/>
                <w:sz w:val="18"/>
                <w:szCs w:val="18"/>
              </w:rPr>
            </w:pPr>
            <w:r w:rsidRPr="00801BE8">
              <w:rPr>
                <w:color w:val="000000"/>
                <w:sz w:val="18"/>
                <w:szCs w:val="18"/>
              </w:rPr>
              <w:t>25</w:t>
            </w:r>
          </w:p>
        </w:tc>
        <w:tc>
          <w:tcPr>
            <w:tcW w:w="425" w:type="dxa"/>
            <w:shd w:val="clear" w:color="auto" w:fill="auto"/>
            <w:noWrap/>
            <w:vAlign w:val="center"/>
            <w:hideMark/>
          </w:tcPr>
          <w:p w14:paraId="2041AC80"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28365C5"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5E4040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277BECCB" w14:textId="77777777" w:rsidR="00571ADF" w:rsidRPr="00801BE8" w:rsidRDefault="00571ADF" w:rsidP="00665C7D">
            <w:pPr>
              <w:rPr>
                <w:color w:val="000000"/>
                <w:sz w:val="18"/>
                <w:szCs w:val="18"/>
              </w:rPr>
            </w:pPr>
            <w:r w:rsidRPr="00801BE8">
              <w:rPr>
                <w:color w:val="000000"/>
                <w:sz w:val="18"/>
                <w:szCs w:val="18"/>
              </w:rPr>
              <w:t>Antanambola P4</w:t>
            </w:r>
          </w:p>
        </w:tc>
        <w:tc>
          <w:tcPr>
            <w:tcW w:w="709" w:type="dxa"/>
            <w:shd w:val="clear" w:color="auto" w:fill="auto"/>
            <w:noWrap/>
            <w:vAlign w:val="center"/>
            <w:hideMark/>
          </w:tcPr>
          <w:p w14:paraId="5837F692" w14:textId="77777777" w:rsidR="00571ADF" w:rsidRPr="00801BE8" w:rsidRDefault="00571ADF" w:rsidP="00665C7D">
            <w:pPr>
              <w:jc w:val="center"/>
              <w:rPr>
                <w:color w:val="000000"/>
                <w:sz w:val="18"/>
                <w:szCs w:val="18"/>
              </w:rPr>
            </w:pPr>
            <w:r w:rsidRPr="00801BE8">
              <w:rPr>
                <w:color w:val="000000"/>
                <w:sz w:val="18"/>
                <w:szCs w:val="18"/>
              </w:rPr>
              <w:t>0,8</w:t>
            </w:r>
          </w:p>
        </w:tc>
        <w:tc>
          <w:tcPr>
            <w:tcW w:w="1276" w:type="dxa"/>
            <w:shd w:val="clear" w:color="auto" w:fill="auto"/>
            <w:noWrap/>
            <w:vAlign w:val="center"/>
            <w:hideMark/>
          </w:tcPr>
          <w:p w14:paraId="75FB1C2C"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7359ADC" w14:textId="77777777" w:rsidTr="002512D2">
        <w:trPr>
          <w:trHeight w:val="135"/>
        </w:trPr>
        <w:tc>
          <w:tcPr>
            <w:tcW w:w="861" w:type="dxa"/>
            <w:gridSpan w:val="2"/>
            <w:vMerge/>
            <w:vAlign w:val="center"/>
            <w:hideMark/>
          </w:tcPr>
          <w:p w14:paraId="425265E0" w14:textId="77777777" w:rsidR="00571ADF" w:rsidRPr="00801BE8" w:rsidRDefault="00571ADF" w:rsidP="00665C7D">
            <w:pPr>
              <w:rPr>
                <w:color w:val="000000"/>
                <w:sz w:val="18"/>
                <w:szCs w:val="18"/>
              </w:rPr>
            </w:pPr>
          </w:p>
        </w:tc>
        <w:tc>
          <w:tcPr>
            <w:tcW w:w="1266" w:type="dxa"/>
            <w:shd w:val="clear" w:color="000000" w:fill="D9D9D9"/>
            <w:noWrap/>
            <w:vAlign w:val="center"/>
            <w:hideMark/>
          </w:tcPr>
          <w:p w14:paraId="6E1B08A8"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D9D9D9"/>
            <w:noWrap/>
            <w:vAlign w:val="center"/>
            <w:hideMark/>
          </w:tcPr>
          <w:p w14:paraId="1E27FD69"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7F3159A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2349DBA0"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637B4F2E"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D9D9D9"/>
            <w:noWrap/>
            <w:vAlign w:val="center"/>
            <w:hideMark/>
          </w:tcPr>
          <w:p w14:paraId="0C99918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7A7168AB"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6BC96CE4"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296361F0"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64B0F872"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D9D9D9"/>
            <w:noWrap/>
            <w:vAlign w:val="center"/>
            <w:hideMark/>
          </w:tcPr>
          <w:p w14:paraId="74381975"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AF3A04B" w14:textId="77777777" w:rsidTr="002512D2">
        <w:trPr>
          <w:trHeight w:val="300"/>
        </w:trPr>
        <w:tc>
          <w:tcPr>
            <w:tcW w:w="861" w:type="dxa"/>
            <w:gridSpan w:val="2"/>
            <w:vMerge/>
            <w:vAlign w:val="center"/>
            <w:hideMark/>
          </w:tcPr>
          <w:p w14:paraId="4E82BF6A" w14:textId="77777777" w:rsidR="00571ADF" w:rsidRPr="00801BE8" w:rsidRDefault="00571ADF" w:rsidP="00665C7D">
            <w:pPr>
              <w:rPr>
                <w:color w:val="000000"/>
                <w:sz w:val="18"/>
                <w:szCs w:val="18"/>
              </w:rPr>
            </w:pPr>
          </w:p>
        </w:tc>
        <w:tc>
          <w:tcPr>
            <w:tcW w:w="1266" w:type="dxa"/>
            <w:shd w:val="clear" w:color="auto" w:fill="auto"/>
            <w:noWrap/>
            <w:vAlign w:val="center"/>
            <w:hideMark/>
          </w:tcPr>
          <w:p w14:paraId="08F62904" w14:textId="77777777" w:rsidR="00571ADF" w:rsidRPr="00801BE8" w:rsidRDefault="00571ADF" w:rsidP="00665C7D">
            <w:pPr>
              <w:rPr>
                <w:color w:val="000000"/>
                <w:sz w:val="18"/>
                <w:szCs w:val="18"/>
              </w:rPr>
            </w:pPr>
            <w:r w:rsidRPr="00801BE8">
              <w:rPr>
                <w:color w:val="000000"/>
                <w:sz w:val="18"/>
                <w:szCs w:val="18"/>
              </w:rPr>
              <w:t>Antanambola</w:t>
            </w:r>
          </w:p>
        </w:tc>
        <w:tc>
          <w:tcPr>
            <w:tcW w:w="1276" w:type="dxa"/>
            <w:shd w:val="clear" w:color="auto" w:fill="auto"/>
            <w:noWrap/>
            <w:vAlign w:val="center"/>
            <w:hideMark/>
          </w:tcPr>
          <w:p w14:paraId="66903A52"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461A3AA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7748CA7E" w14:textId="77777777" w:rsidR="00571ADF" w:rsidRPr="00801BE8" w:rsidRDefault="00571ADF" w:rsidP="00665C7D">
            <w:pPr>
              <w:rPr>
                <w:color w:val="000000"/>
                <w:sz w:val="18"/>
                <w:szCs w:val="18"/>
              </w:rPr>
            </w:pPr>
            <w:r w:rsidRPr="00801BE8">
              <w:rPr>
                <w:color w:val="000000"/>
                <w:sz w:val="18"/>
                <w:szCs w:val="18"/>
              </w:rPr>
              <w:t>Aspersion - Bas fond/ Baiboho</w:t>
            </w:r>
          </w:p>
        </w:tc>
        <w:tc>
          <w:tcPr>
            <w:tcW w:w="709" w:type="dxa"/>
            <w:shd w:val="clear" w:color="auto" w:fill="auto"/>
            <w:noWrap/>
            <w:vAlign w:val="center"/>
            <w:hideMark/>
          </w:tcPr>
          <w:p w14:paraId="3E8D3BF5" w14:textId="77777777" w:rsidR="00571ADF" w:rsidRPr="00801BE8" w:rsidRDefault="00571ADF" w:rsidP="00665C7D">
            <w:pPr>
              <w:jc w:val="center"/>
              <w:rPr>
                <w:color w:val="000000"/>
                <w:sz w:val="18"/>
                <w:szCs w:val="18"/>
              </w:rPr>
            </w:pPr>
            <w:r w:rsidRPr="00801BE8">
              <w:rPr>
                <w:color w:val="000000"/>
                <w:sz w:val="18"/>
                <w:szCs w:val="18"/>
              </w:rPr>
              <w:t>10</w:t>
            </w:r>
          </w:p>
        </w:tc>
        <w:tc>
          <w:tcPr>
            <w:tcW w:w="425" w:type="dxa"/>
            <w:shd w:val="clear" w:color="auto" w:fill="auto"/>
            <w:noWrap/>
            <w:vAlign w:val="center"/>
            <w:hideMark/>
          </w:tcPr>
          <w:p w14:paraId="4B420D54"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0063BDD"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A3359C9"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2F085F51"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auto" w:fill="auto"/>
            <w:noWrap/>
            <w:vAlign w:val="center"/>
            <w:hideMark/>
          </w:tcPr>
          <w:p w14:paraId="6F3D8475"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auto" w:fill="auto"/>
            <w:noWrap/>
            <w:vAlign w:val="center"/>
            <w:hideMark/>
          </w:tcPr>
          <w:p w14:paraId="260F7B22"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2D7A648" w14:textId="77777777" w:rsidTr="002512D2">
        <w:trPr>
          <w:trHeight w:val="240"/>
        </w:trPr>
        <w:tc>
          <w:tcPr>
            <w:tcW w:w="861" w:type="dxa"/>
            <w:gridSpan w:val="2"/>
            <w:shd w:val="clear" w:color="000000" w:fill="FFFF00"/>
            <w:noWrap/>
            <w:vAlign w:val="center"/>
            <w:hideMark/>
          </w:tcPr>
          <w:p w14:paraId="2F592807" w14:textId="77777777" w:rsidR="00571ADF" w:rsidRPr="00801BE8" w:rsidRDefault="00571ADF" w:rsidP="00665C7D">
            <w:pPr>
              <w:rPr>
                <w:color w:val="000000"/>
                <w:sz w:val="18"/>
                <w:szCs w:val="18"/>
              </w:rPr>
            </w:pPr>
            <w:r w:rsidRPr="00801BE8">
              <w:rPr>
                <w:color w:val="000000"/>
                <w:sz w:val="18"/>
                <w:szCs w:val="18"/>
              </w:rPr>
              <w:t> </w:t>
            </w:r>
          </w:p>
        </w:tc>
        <w:tc>
          <w:tcPr>
            <w:tcW w:w="1266" w:type="dxa"/>
            <w:shd w:val="clear" w:color="000000" w:fill="FFFF00"/>
            <w:noWrap/>
            <w:vAlign w:val="center"/>
            <w:hideMark/>
          </w:tcPr>
          <w:p w14:paraId="0A6152AA"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FFFF00"/>
            <w:noWrap/>
            <w:vAlign w:val="center"/>
            <w:hideMark/>
          </w:tcPr>
          <w:p w14:paraId="52ACE72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FFFF00"/>
            <w:noWrap/>
            <w:vAlign w:val="center"/>
            <w:hideMark/>
          </w:tcPr>
          <w:p w14:paraId="4E2B864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FFFF00"/>
            <w:noWrap/>
            <w:vAlign w:val="center"/>
            <w:hideMark/>
          </w:tcPr>
          <w:p w14:paraId="76CB087D"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FFFF00"/>
            <w:noWrap/>
            <w:vAlign w:val="center"/>
            <w:hideMark/>
          </w:tcPr>
          <w:p w14:paraId="6611942D" w14:textId="77777777" w:rsidR="00571ADF" w:rsidRPr="00801BE8" w:rsidRDefault="00571ADF" w:rsidP="00665C7D">
            <w:pPr>
              <w:jc w:val="center"/>
              <w:rPr>
                <w:color w:val="000000"/>
                <w:sz w:val="18"/>
                <w:szCs w:val="18"/>
              </w:rPr>
            </w:pPr>
            <w:r w:rsidRPr="00801BE8">
              <w:rPr>
                <w:color w:val="000000"/>
                <w:sz w:val="18"/>
                <w:szCs w:val="18"/>
              </w:rPr>
              <w:t>950</w:t>
            </w:r>
          </w:p>
        </w:tc>
        <w:tc>
          <w:tcPr>
            <w:tcW w:w="425" w:type="dxa"/>
            <w:shd w:val="clear" w:color="000000" w:fill="FFFF00"/>
            <w:noWrap/>
            <w:vAlign w:val="center"/>
            <w:hideMark/>
          </w:tcPr>
          <w:p w14:paraId="4B6E6A6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FFFF00"/>
            <w:noWrap/>
            <w:vAlign w:val="center"/>
            <w:hideMark/>
          </w:tcPr>
          <w:p w14:paraId="65F5968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FFFF00"/>
            <w:noWrap/>
            <w:vAlign w:val="center"/>
            <w:hideMark/>
          </w:tcPr>
          <w:p w14:paraId="199CF5C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FFFF00"/>
            <w:noWrap/>
            <w:vAlign w:val="center"/>
            <w:hideMark/>
          </w:tcPr>
          <w:p w14:paraId="358E0F10"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FFFF00"/>
            <w:noWrap/>
            <w:vAlign w:val="center"/>
            <w:hideMark/>
          </w:tcPr>
          <w:p w14:paraId="25E4B9FF"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FFFF00"/>
            <w:noWrap/>
            <w:vAlign w:val="center"/>
            <w:hideMark/>
          </w:tcPr>
          <w:p w14:paraId="52C035AA"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963CE4A" w14:textId="77777777" w:rsidTr="002512D2">
        <w:trPr>
          <w:trHeight w:val="300"/>
        </w:trPr>
        <w:tc>
          <w:tcPr>
            <w:tcW w:w="861" w:type="dxa"/>
            <w:gridSpan w:val="2"/>
            <w:vMerge w:val="restart"/>
            <w:shd w:val="clear" w:color="auto" w:fill="auto"/>
            <w:noWrap/>
            <w:vAlign w:val="center"/>
            <w:hideMark/>
          </w:tcPr>
          <w:p w14:paraId="1612E4BC" w14:textId="77777777" w:rsidR="00571ADF" w:rsidRPr="00801BE8" w:rsidRDefault="00571ADF" w:rsidP="00665C7D">
            <w:pPr>
              <w:jc w:val="center"/>
              <w:rPr>
                <w:color w:val="000000"/>
                <w:sz w:val="18"/>
                <w:szCs w:val="18"/>
              </w:rPr>
            </w:pPr>
            <w:r w:rsidRPr="00801BE8">
              <w:rPr>
                <w:color w:val="000000"/>
                <w:sz w:val="18"/>
                <w:szCs w:val="18"/>
              </w:rPr>
              <w:t>Ambatosia</w:t>
            </w:r>
          </w:p>
        </w:tc>
        <w:tc>
          <w:tcPr>
            <w:tcW w:w="1266" w:type="dxa"/>
            <w:shd w:val="clear" w:color="auto" w:fill="auto"/>
            <w:vAlign w:val="center"/>
            <w:hideMark/>
          </w:tcPr>
          <w:p w14:paraId="6DDDCC32" w14:textId="77777777" w:rsidR="00571ADF" w:rsidRPr="00801BE8" w:rsidRDefault="00571ADF" w:rsidP="00665C7D">
            <w:pPr>
              <w:rPr>
                <w:color w:val="000000"/>
                <w:sz w:val="18"/>
                <w:szCs w:val="18"/>
              </w:rPr>
            </w:pPr>
            <w:r w:rsidRPr="00801BE8">
              <w:rPr>
                <w:color w:val="000000"/>
                <w:sz w:val="18"/>
                <w:szCs w:val="18"/>
              </w:rPr>
              <w:t>Doany</w:t>
            </w:r>
          </w:p>
        </w:tc>
        <w:tc>
          <w:tcPr>
            <w:tcW w:w="1276" w:type="dxa"/>
            <w:shd w:val="clear" w:color="auto" w:fill="auto"/>
            <w:noWrap/>
            <w:vAlign w:val="center"/>
            <w:hideMark/>
          </w:tcPr>
          <w:p w14:paraId="70EF9A70"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3304B9B1"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restart"/>
            <w:shd w:val="clear" w:color="auto" w:fill="auto"/>
            <w:vAlign w:val="center"/>
            <w:hideMark/>
          </w:tcPr>
          <w:p w14:paraId="575490A5" w14:textId="77777777" w:rsidR="00571ADF" w:rsidRPr="00801BE8" w:rsidRDefault="00571ADF" w:rsidP="00665C7D">
            <w:pPr>
              <w:rPr>
                <w:color w:val="000000"/>
                <w:sz w:val="18"/>
                <w:szCs w:val="18"/>
              </w:rPr>
            </w:pPr>
            <w:r w:rsidRPr="00801BE8">
              <w:rPr>
                <w:color w:val="000000"/>
                <w:sz w:val="18"/>
                <w:szCs w:val="18"/>
              </w:rPr>
              <w:t>Barrage de retenue</w:t>
            </w:r>
            <w:r w:rsidRPr="00801BE8">
              <w:rPr>
                <w:color w:val="000000"/>
                <w:sz w:val="18"/>
                <w:szCs w:val="18"/>
              </w:rPr>
              <w:br/>
              <w:t>Bas fond</w:t>
            </w:r>
          </w:p>
        </w:tc>
        <w:tc>
          <w:tcPr>
            <w:tcW w:w="709" w:type="dxa"/>
            <w:shd w:val="clear" w:color="auto" w:fill="auto"/>
            <w:noWrap/>
            <w:vAlign w:val="center"/>
            <w:hideMark/>
          </w:tcPr>
          <w:p w14:paraId="623DDF82"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7AB468B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621792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D3112F2"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5EB0C905" w14:textId="77777777" w:rsidR="00571ADF" w:rsidRPr="00801BE8" w:rsidRDefault="00571ADF" w:rsidP="00665C7D">
            <w:pPr>
              <w:rPr>
                <w:color w:val="000000"/>
                <w:sz w:val="18"/>
                <w:szCs w:val="18"/>
              </w:rPr>
            </w:pPr>
            <w:r w:rsidRPr="00801BE8">
              <w:rPr>
                <w:color w:val="000000"/>
                <w:sz w:val="18"/>
                <w:szCs w:val="18"/>
              </w:rPr>
              <w:t>Doany</w:t>
            </w:r>
          </w:p>
        </w:tc>
        <w:tc>
          <w:tcPr>
            <w:tcW w:w="709" w:type="dxa"/>
            <w:shd w:val="clear" w:color="auto" w:fill="auto"/>
            <w:noWrap/>
            <w:vAlign w:val="center"/>
            <w:hideMark/>
          </w:tcPr>
          <w:p w14:paraId="3F1CAF71"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4A8347BC"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05DF1AD8" w14:textId="77777777" w:rsidTr="002512D2">
        <w:trPr>
          <w:trHeight w:val="300"/>
        </w:trPr>
        <w:tc>
          <w:tcPr>
            <w:tcW w:w="861" w:type="dxa"/>
            <w:gridSpan w:val="2"/>
            <w:vMerge/>
            <w:vAlign w:val="center"/>
            <w:hideMark/>
          </w:tcPr>
          <w:p w14:paraId="74EDC24C" w14:textId="77777777" w:rsidR="00571ADF" w:rsidRPr="00801BE8" w:rsidRDefault="00571ADF" w:rsidP="00665C7D">
            <w:pPr>
              <w:rPr>
                <w:color w:val="000000"/>
                <w:sz w:val="18"/>
                <w:szCs w:val="18"/>
              </w:rPr>
            </w:pPr>
          </w:p>
        </w:tc>
        <w:tc>
          <w:tcPr>
            <w:tcW w:w="1266" w:type="dxa"/>
            <w:shd w:val="clear" w:color="auto" w:fill="auto"/>
            <w:vAlign w:val="center"/>
            <w:hideMark/>
          </w:tcPr>
          <w:p w14:paraId="6043E082" w14:textId="77777777" w:rsidR="00571ADF" w:rsidRPr="00801BE8" w:rsidRDefault="00571ADF" w:rsidP="00665C7D">
            <w:pPr>
              <w:rPr>
                <w:color w:val="000000"/>
                <w:sz w:val="18"/>
                <w:szCs w:val="18"/>
              </w:rPr>
            </w:pPr>
            <w:r w:rsidRPr="00801BE8">
              <w:rPr>
                <w:color w:val="000000"/>
                <w:sz w:val="18"/>
                <w:szCs w:val="18"/>
              </w:rPr>
              <w:t>Ampangadiantany</w:t>
            </w:r>
          </w:p>
        </w:tc>
        <w:tc>
          <w:tcPr>
            <w:tcW w:w="1276" w:type="dxa"/>
            <w:shd w:val="clear" w:color="auto" w:fill="auto"/>
            <w:noWrap/>
            <w:vAlign w:val="center"/>
            <w:hideMark/>
          </w:tcPr>
          <w:p w14:paraId="2708C1A8"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15FA0920"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343CC1DB" w14:textId="77777777" w:rsidR="00571ADF" w:rsidRPr="00801BE8" w:rsidRDefault="00571ADF" w:rsidP="00665C7D">
            <w:pPr>
              <w:rPr>
                <w:color w:val="000000"/>
                <w:sz w:val="18"/>
                <w:szCs w:val="18"/>
              </w:rPr>
            </w:pPr>
          </w:p>
        </w:tc>
        <w:tc>
          <w:tcPr>
            <w:tcW w:w="709" w:type="dxa"/>
            <w:shd w:val="clear" w:color="auto" w:fill="auto"/>
            <w:noWrap/>
            <w:vAlign w:val="center"/>
            <w:hideMark/>
          </w:tcPr>
          <w:p w14:paraId="19E5AF00" w14:textId="77777777" w:rsidR="00571ADF" w:rsidRPr="00801BE8" w:rsidRDefault="00571ADF" w:rsidP="00665C7D">
            <w:pPr>
              <w:jc w:val="center"/>
              <w:rPr>
                <w:color w:val="000000"/>
                <w:sz w:val="18"/>
                <w:szCs w:val="18"/>
              </w:rPr>
            </w:pPr>
            <w:r w:rsidRPr="00801BE8">
              <w:rPr>
                <w:color w:val="000000"/>
                <w:sz w:val="18"/>
                <w:szCs w:val="18"/>
              </w:rPr>
              <w:t>30</w:t>
            </w:r>
          </w:p>
        </w:tc>
        <w:tc>
          <w:tcPr>
            <w:tcW w:w="425" w:type="dxa"/>
            <w:shd w:val="clear" w:color="auto" w:fill="auto"/>
            <w:noWrap/>
            <w:vAlign w:val="center"/>
            <w:hideMark/>
          </w:tcPr>
          <w:p w14:paraId="1B774E9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B0DFA0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23DA0D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4150C1E2" w14:textId="77777777" w:rsidR="00571ADF" w:rsidRPr="00801BE8" w:rsidRDefault="00571ADF" w:rsidP="00665C7D">
            <w:pPr>
              <w:rPr>
                <w:color w:val="000000"/>
                <w:sz w:val="18"/>
                <w:szCs w:val="18"/>
              </w:rPr>
            </w:pPr>
            <w:r w:rsidRPr="00801BE8">
              <w:rPr>
                <w:color w:val="000000"/>
                <w:sz w:val="18"/>
                <w:szCs w:val="18"/>
              </w:rPr>
              <w:t>Ampangadiantany</w:t>
            </w:r>
          </w:p>
        </w:tc>
        <w:tc>
          <w:tcPr>
            <w:tcW w:w="709" w:type="dxa"/>
            <w:shd w:val="clear" w:color="auto" w:fill="auto"/>
            <w:noWrap/>
            <w:vAlign w:val="center"/>
            <w:hideMark/>
          </w:tcPr>
          <w:p w14:paraId="522ACA26"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4E9A05D8"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D6693AB" w14:textId="77777777" w:rsidTr="002512D2">
        <w:trPr>
          <w:trHeight w:val="300"/>
        </w:trPr>
        <w:tc>
          <w:tcPr>
            <w:tcW w:w="861" w:type="dxa"/>
            <w:gridSpan w:val="2"/>
            <w:vMerge/>
            <w:vAlign w:val="center"/>
            <w:hideMark/>
          </w:tcPr>
          <w:p w14:paraId="5B158F1C" w14:textId="77777777" w:rsidR="00571ADF" w:rsidRPr="00801BE8" w:rsidRDefault="00571ADF" w:rsidP="00665C7D">
            <w:pPr>
              <w:rPr>
                <w:color w:val="000000"/>
                <w:sz w:val="18"/>
                <w:szCs w:val="18"/>
              </w:rPr>
            </w:pPr>
          </w:p>
        </w:tc>
        <w:tc>
          <w:tcPr>
            <w:tcW w:w="1266" w:type="dxa"/>
            <w:shd w:val="clear" w:color="auto" w:fill="auto"/>
            <w:noWrap/>
            <w:vAlign w:val="center"/>
            <w:hideMark/>
          </w:tcPr>
          <w:p w14:paraId="651FF950" w14:textId="77777777" w:rsidR="00571ADF" w:rsidRPr="00801BE8" w:rsidRDefault="00571ADF" w:rsidP="00665C7D">
            <w:pPr>
              <w:rPr>
                <w:color w:val="000000"/>
                <w:sz w:val="18"/>
                <w:szCs w:val="18"/>
              </w:rPr>
            </w:pPr>
            <w:r w:rsidRPr="00801BE8">
              <w:rPr>
                <w:color w:val="000000"/>
                <w:sz w:val="18"/>
                <w:szCs w:val="18"/>
              </w:rPr>
              <w:t>Andilandambo</w:t>
            </w:r>
          </w:p>
        </w:tc>
        <w:tc>
          <w:tcPr>
            <w:tcW w:w="1276" w:type="dxa"/>
            <w:shd w:val="clear" w:color="auto" w:fill="auto"/>
            <w:noWrap/>
            <w:vAlign w:val="center"/>
            <w:hideMark/>
          </w:tcPr>
          <w:p w14:paraId="16AC7198"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708E8D89"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27D8BF40" w14:textId="77777777" w:rsidR="00571ADF" w:rsidRPr="00801BE8" w:rsidRDefault="00571ADF" w:rsidP="00665C7D">
            <w:pPr>
              <w:rPr>
                <w:color w:val="000000"/>
                <w:sz w:val="18"/>
                <w:szCs w:val="18"/>
              </w:rPr>
            </w:pPr>
          </w:p>
        </w:tc>
        <w:tc>
          <w:tcPr>
            <w:tcW w:w="709" w:type="dxa"/>
            <w:shd w:val="clear" w:color="auto" w:fill="auto"/>
            <w:noWrap/>
            <w:vAlign w:val="center"/>
            <w:hideMark/>
          </w:tcPr>
          <w:p w14:paraId="412DC51B" w14:textId="77777777" w:rsidR="00571ADF" w:rsidRPr="00801BE8" w:rsidRDefault="00571ADF" w:rsidP="00665C7D">
            <w:pPr>
              <w:jc w:val="center"/>
              <w:rPr>
                <w:color w:val="000000"/>
                <w:sz w:val="18"/>
                <w:szCs w:val="18"/>
              </w:rPr>
            </w:pPr>
            <w:r w:rsidRPr="00801BE8">
              <w:rPr>
                <w:color w:val="000000"/>
                <w:sz w:val="18"/>
                <w:szCs w:val="18"/>
              </w:rPr>
              <w:t>80</w:t>
            </w:r>
          </w:p>
        </w:tc>
        <w:tc>
          <w:tcPr>
            <w:tcW w:w="425" w:type="dxa"/>
            <w:shd w:val="clear" w:color="auto" w:fill="auto"/>
            <w:noWrap/>
            <w:vAlign w:val="center"/>
            <w:hideMark/>
          </w:tcPr>
          <w:p w14:paraId="13EF61E5"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18B53CC"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91AAF7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4FCB74AD" w14:textId="77777777" w:rsidR="00571ADF" w:rsidRPr="00801BE8" w:rsidRDefault="00571ADF" w:rsidP="00665C7D">
            <w:pPr>
              <w:rPr>
                <w:color w:val="000000"/>
                <w:sz w:val="18"/>
                <w:szCs w:val="18"/>
              </w:rPr>
            </w:pPr>
            <w:r w:rsidRPr="00801BE8">
              <w:rPr>
                <w:color w:val="000000"/>
                <w:sz w:val="18"/>
                <w:szCs w:val="18"/>
              </w:rPr>
              <w:t>Andilandambo</w:t>
            </w:r>
          </w:p>
        </w:tc>
        <w:tc>
          <w:tcPr>
            <w:tcW w:w="709" w:type="dxa"/>
            <w:shd w:val="clear" w:color="auto" w:fill="auto"/>
            <w:noWrap/>
            <w:vAlign w:val="center"/>
            <w:hideMark/>
          </w:tcPr>
          <w:p w14:paraId="4B47ED02"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215C4F9A"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8462327" w14:textId="77777777" w:rsidTr="002512D2">
        <w:trPr>
          <w:trHeight w:val="300"/>
        </w:trPr>
        <w:tc>
          <w:tcPr>
            <w:tcW w:w="861" w:type="dxa"/>
            <w:gridSpan w:val="2"/>
            <w:vMerge/>
            <w:vAlign w:val="center"/>
            <w:hideMark/>
          </w:tcPr>
          <w:p w14:paraId="133C0754" w14:textId="77777777" w:rsidR="00571ADF" w:rsidRPr="00801BE8" w:rsidRDefault="00571ADF" w:rsidP="00665C7D">
            <w:pPr>
              <w:rPr>
                <w:color w:val="000000"/>
                <w:sz w:val="18"/>
                <w:szCs w:val="18"/>
              </w:rPr>
            </w:pPr>
          </w:p>
        </w:tc>
        <w:tc>
          <w:tcPr>
            <w:tcW w:w="1266" w:type="dxa"/>
            <w:shd w:val="clear" w:color="auto" w:fill="auto"/>
            <w:vAlign w:val="center"/>
            <w:hideMark/>
          </w:tcPr>
          <w:p w14:paraId="00F1CCE7" w14:textId="77777777" w:rsidR="00571ADF" w:rsidRPr="00801BE8" w:rsidRDefault="00571ADF" w:rsidP="00665C7D">
            <w:pPr>
              <w:rPr>
                <w:color w:val="000000"/>
                <w:sz w:val="18"/>
                <w:szCs w:val="18"/>
              </w:rPr>
            </w:pPr>
            <w:r w:rsidRPr="00801BE8">
              <w:rPr>
                <w:color w:val="000000"/>
                <w:sz w:val="18"/>
                <w:szCs w:val="18"/>
              </w:rPr>
              <w:t>Sahognobe</w:t>
            </w:r>
          </w:p>
        </w:tc>
        <w:tc>
          <w:tcPr>
            <w:tcW w:w="1276" w:type="dxa"/>
            <w:shd w:val="clear" w:color="auto" w:fill="auto"/>
            <w:noWrap/>
            <w:vAlign w:val="center"/>
            <w:hideMark/>
          </w:tcPr>
          <w:p w14:paraId="574E73E9"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77C1A21C" w14:textId="77777777" w:rsidR="00571ADF" w:rsidRPr="00801BE8" w:rsidRDefault="00571ADF" w:rsidP="00665C7D">
            <w:pPr>
              <w:jc w:val="center"/>
              <w:rPr>
                <w:color w:val="000000"/>
                <w:sz w:val="18"/>
                <w:szCs w:val="18"/>
              </w:rPr>
            </w:pPr>
            <w:r w:rsidRPr="00801BE8">
              <w:rPr>
                <w:color w:val="000000"/>
                <w:sz w:val="18"/>
                <w:szCs w:val="18"/>
              </w:rPr>
              <w:t>-</w:t>
            </w:r>
          </w:p>
        </w:tc>
        <w:tc>
          <w:tcPr>
            <w:tcW w:w="1134" w:type="dxa"/>
            <w:vMerge/>
            <w:vAlign w:val="center"/>
            <w:hideMark/>
          </w:tcPr>
          <w:p w14:paraId="5A750A20" w14:textId="77777777" w:rsidR="00571ADF" w:rsidRPr="00801BE8" w:rsidRDefault="00571ADF" w:rsidP="00665C7D">
            <w:pPr>
              <w:rPr>
                <w:color w:val="000000"/>
                <w:sz w:val="18"/>
                <w:szCs w:val="18"/>
              </w:rPr>
            </w:pPr>
          </w:p>
        </w:tc>
        <w:tc>
          <w:tcPr>
            <w:tcW w:w="709" w:type="dxa"/>
            <w:shd w:val="clear" w:color="auto" w:fill="auto"/>
            <w:noWrap/>
            <w:vAlign w:val="center"/>
            <w:hideMark/>
          </w:tcPr>
          <w:p w14:paraId="57125480" w14:textId="77777777" w:rsidR="00571ADF" w:rsidRPr="00801BE8" w:rsidRDefault="00571ADF" w:rsidP="00665C7D">
            <w:pPr>
              <w:jc w:val="center"/>
              <w:rPr>
                <w:color w:val="000000"/>
                <w:sz w:val="18"/>
                <w:szCs w:val="18"/>
              </w:rPr>
            </w:pPr>
            <w:r w:rsidRPr="00801BE8">
              <w:rPr>
                <w:color w:val="000000"/>
                <w:sz w:val="18"/>
                <w:szCs w:val="18"/>
              </w:rPr>
              <w:t>20</w:t>
            </w:r>
          </w:p>
        </w:tc>
        <w:tc>
          <w:tcPr>
            <w:tcW w:w="425" w:type="dxa"/>
            <w:shd w:val="clear" w:color="auto" w:fill="auto"/>
            <w:noWrap/>
            <w:vAlign w:val="center"/>
            <w:hideMark/>
          </w:tcPr>
          <w:p w14:paraId="75409B6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A967D48"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A511C49"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4B6C9ED" w14:textId="77777777" w:rsidR="00571ADF" w:rsidRPr="00801BE8" w:rsidRDefault="00571ADF" w:rsidP="00665C7D">
            <w:pPr>
              <w:rPr>
                <w:color w:val="000000"/>
                <w:sz w:val="18"/>
                <w:szCs w:val="18"/>
              </w:rPr>
            </w:pPr>
            <w:r w:rsidRPr="00801BE8">
              <w:rPr>
                <w:color w:val="000000"/>
                <w:sz w:val="18"/>
                <w:szCs w:val="18"/>
              </w:rPr>
              <w:t>Sahognobe</w:t>
            </w:r>
          </w:p>
        </w:tc>
        <w:tc>
          <w:tcPr>
            <w:tcW w:w="709" w:type="dxa"/>
            <w:shd w:val="clear" w:color="auto" w:fill="auto"/>
            <w:noWrap/>
            <w:vAlign w:val="center"/>
            <w:hideMark/>
          </w:tcPr>
          <w:p w14:paraId="536D65C8"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26E69DF2"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3D725A8" w14:textId="77777777" w:rsidTr="002512D2">
        <w:trPr>
          <w:trHeight w:val="105"/>
        </w:trPr>
        <w:tc>
          <w:tcPr>
            <w:tcW w:w="861" w:type="dxa"/>
            <w:gridSpan w:val="2"/>
            <w:vMerge/>
            <w:vAlign w:val="center"/>
            <w:hideMark/>
          </w:tcPr>
          <w:p w14:paraId="35BF91FE" w14:textId="77777777" w:rsidR="00571ADF" w:rsidRPr="00801BE8" w:rsidRDefault="00571ADF" w:rsidP="00665C7D">
            <w:pPr>
              <w:rPr>
                <w:color w:val="000000"/>
                <w:sz w:val="18"/>
                <w:szCs w:val="18"/>
              </w:rPr>
            </w:pPr>
          </w:p>
        </w:tc>
        <w:tc>
          <w:tcPr>
            <w:tcW w:w="1266" w:type="dxa"/>
            <w:shd w:val="clear" w:color="000000" w:fill="D9D9D9"/>
            <w:noWrap/>
            <w:vAlign w:val="center"/>
            <w:hideMark/>
          </w:tcPr>
          <w:p w14:paraId="11509CCF"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D9D9D9"/>
            <w:noWrap/>
            <w:vAlign w:val="center"/>
            <w:hideMark/>
          </w:tcPr>
          <w:p w14:paraId="5C9C7B6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7A360B55"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065DA695"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51CC486B"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D9D9D9"/>
            <w:noWrap/>
            <w:vAlign w:val="center"/>
            <w:hideMark/>
          </w:tcPr>
          <w:p w14:paraId="250303B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7FB365D0"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2055DBF1"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18E37E4D"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6A7109F7"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D9D9D9"/>
            <w:noWrap/>
            <w:vAlign w:val="center"/>
            <w:hideMark/>
          </w:tcPr>
          <w:p w14:paraId="0D983934"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21F55809" w14:textId="77777777" w:rsidTr="002512D2">
        <w:trPr>
          <w:trHeight w:val="300"/>
        </w:trPr>
        <w:tc>
          <w:tcPr>
            <w:tcW w:w="861" w:type="dxa"/>
            <w:gridSpan w:val="2"/>
            <w:vMerge/>
            <w:vAlign w:val="center"/>
            <w:hideMark/>
          </w:tcPr>
          <w:p w14:paraId="0FCC667D" w14:textId="77777777" w:rsidR="00571ADF" w:rsidRPr="00801BE8" w:rsidRDefault="00571ADF" w:rsidP="00665C7D">
            <w:pPr>
              <w:rPr>
                <w:color w:val="000000"/>
                <w:sz w:val="18"/>
                <w:szCs w:val="18"/>
              </w:rPr>
            </w:pPr>
          </w:p>
        </w:tc>
        <w:tc>
          <w:tcPr>
            <w:tcW w:w="1266" w:type="dxa"/>
            <w:shd w:val="clear" w:color="auto" w:fill="auto"/>
            <w:noWrap/>
            <w:vAlign w:val="center"/>
            <w:hideMark/>
          </w:tcPr>
          <w:p w14:paraId="2F8495B0" w14:textId="77777777" w:rsidR="00571ADF" w:rsidRPr="00801BE8" w:rsidRDefault="00571ADF" w:rsidP="00665C7D">
            <w:pPr>
              <w:rPr>
                <w:color w:val="000000"/>
                <w:sz w:val="18"/>
                <w:szCs w:val="18"/>
              </w:rPr>
            </w:pPr>
            <w:r w:rsidRPr="00801BE8">
              <w:rPr>
                <w:color w:val="000000"/>
                <w:sz w:val="18"/>
                <w:szCs w:val="18"/>
              </w:rPr>
              <w:t>Anjohibe</w:t>
            </w:r>
          </w:p>
        </w:tc>
        <w:tc>
          <w:tcPr>
            <w:tcW w:w="1276" w:type="dxa"/>
            <w:shd w:val="clear" w:color="auto" w:fill="auto"/>
            <w:noWrap/>
            <w:vAlign w:val="center"/>
            <w:hideMark/>
          </w:tcPr>
          <w:p w14:paraId="0C6F5755"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26761BEA" w14:textId="77777777" w:rsidR="00571ADF" w:rsidRPr="00801BE8" w:rsidRDefault="00571ADF" w:rsidP="00665C7D">
            <w:pPr>
              <w:rPr>
                <w:color w:val="000000"/>
                <w:sz w:val="18"/>
                <w:szCs w:val="18"/>
              </w:rPr>
            </w:pPr>
            <w:r w:rsidRPr="00801BE8">
              <w:rPr>
                <w:color w:val="000000"/>
                <w:sz w:val="18"/>
                <w:szCs w:val="18"/>
              </w:rPr>
              <w:t>Anjohibe</w:t>
            </w:r>
          </w:p>
        </w:tc>
        <w:tc>
          <w:tcPr>
            <w:tcW w:w="1134" w:type="dxa"/>
            <w:vMerge w:val="restart"/>
            <w:shd w:val="clear" w:color="auto" w:fill="auto"/>
            <w:vAlign w:val="center"/>
            <w:hideMark/>
          </w:tcPr>
          <w:p w14:paraId="1C19B727" w14:textId="77777777" w:rsidR="00571ADF" w:rsidRPr="00801BE8" w:rsidRDefault="00571ADF" w:rsidP="00665C7D">
            <w:pPr>
              <w:rPr>
                <w:color w:val="000000"/>
                <w:sz w:val="18"/>
                <w:szCs w:val="18"/>
              </w:rPr>
            </w:pPr>
            <w:r w:rsidRPr="00801BE8">
              <w:rPr>
                <w:color w:val="000000"/>
                <w:sz w:val="18"/>
                <w:szCs w:val="18"/>
              </w:rPr>
              <w:t>Barrage de dérivation</w:t>
            </w:r>
            <w:r w:rsidRPr="00801BE8">
              <w:rPr>
                <w:color w:val="000000"/>
                <w:sz w:val="18"/>
                <w:szCs w:val="18"/>
              </w:rPr>
              <w:br/>
              <w:t>Bas fond</w:t>
            </w:r>
          </w:p>
        </w:tc>
        <w:tc>
          <w:tcPr>
            <w:tcW w:w="709" w:type="dxa"/>
            <w:shd w:val="clear" w:color="auto" w:fill="auto"/>
            <w:noWrap/>
            <w:vAlign w:val="center"/>
            <w:hideMark/>
          </w:tcPr>
          <w:p w14:paraId="21941029" w14:textId="77777777" w:rsidR="00571ADF" w:rsidRPr="00801BE8" w:rsidRDefault="00571ADF" w:rsidP="00665C7D">
            <w:pPr>
              <w:jc w:val="center"/>
              <w:rPr>
                <w:color w:val="000000"/>
                <w:sz w:val="18"/>
                <w:szCs w:val="18"/>
              </w:rPr>
            </w:pPr>
            <w:r w:rsidRPr="00801BE8">
              <w:rPr>
                <w:color w:val="000000"/>
                <w:sz w:val="18"/>
                <w:szCs w:val="18"/>
              </w:rPr>
              <w:t>150</w:t>
            </w:r>
          </w:p>
        </w:tc>
        <w:tc>
          <w:tcPr>
            <w:tcW w:w="425" w:type="dxa"/>
            <w:shd w:val="clear" w:color="auto" w:fill="auto"/>
            <w:noWrap/>
            <w:vAlign w:val="center"/>
            <w:hideMark/>
          </w:tcPr>
          <w:p w14:paraId="483CC930"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EFF1D8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C1D0E92"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01C4F645" w14:textId="77777777" w:rsidR="00571ADF" w:rsidRPr="00801BE8" w:rsidRDefault="00571ADF" w:rsidP="00665C7D">
            <w:pPr>
              <w:rPr>
                <w:color w:val="000000"/>
                <w:sz w:val="18"/>
                <w:szCs w:val="18"/>
              </w:rPr>
            </w:pPr>
            <w:r w:rsidRPr="00801BE8">
              <w:rPr>
                <w:color w:val="000000"/>
                <w:sz w:val="18"/>
                <w:szCs w:val="18"/>
              </w:rPr>
              <w:t>Anjohibe</w:t>
            </w:r>
          </w:p>
        </w:tc>
        <w:tc>
          <w:tcPr>
            <w:tcW w:w="709" w:type="dxa"/>
            <w:shd w:val="clear" w:color="auto" w:fill="auto"/>
            <w:noWrap/>
            <w:vAlign w:val="center"/>
            <w:hideMark/>
          </w:tcPr>
          <w:p w14:paraId="7C287906"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37B7D1B8"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C23FF7B" w14:textId="77777777" w:rsidTr="002512D2">
        <w:trPr>
          <w:trHeight w:val="300"/>
        </w:trPr>
        <w:tc>
          <w:tcPr>
            <w:tcW w:w="861" w:type="dxa"/>
            <w:gridSpan w:val="2"/>
            <w:vMerge/>
            <w:vAlign w:val="center"/>
            <w:hideMark/>
          </w:tcPr>
          <w:p w14:paraId="5C3F2317" w14:textId="77777777" w:rsidR="00571ADF" w:rsidRPr="00801BE8" w:rsidRDefault="00571ADF" w:rsidP="00665C7D">
            <w:pPr>
              <w:rPr>
                <w:color w:val="000000"/>
                <w:sz w:val="18"/>
                <w:szCs w:val="18"/>
              </w:rPr>
            </w:pPr>
          </w:p>
        </w:tc>
        <w:tc>
          <w:tcPr>
            <w:tcW w:w="1266" w:type="dxa"/>
            <w:shd w:val="clear" w:color="auto" w:fill="auto"/>
            <w:noWrap/>
            <w:vAlign w:val="center"/>
            <w:hideMark/>
          </w:tcPr>
          <w:p w14:paraId="7D3210AE" w14:textId="77777777" w:rsidR="00571ADF" w:rsidRPr="00801BE8" w:rsidRDefault="00571ADF" w:rsidP="00665C7D">
            <w:pPr>
              <w:rPr>
                <w:color w:val="000000"/>
                <w:sz w:val="18"/>
                <w:szCs w:val="18"/>
              </w:rPr>
            </w:pPr>
            <w:r w:rsidRPr="00801BE8">
              <w:rPr>
                <w:color w:val="000000"/>
                <w:sz w:val="18"/>
                <w:szCs w:val="18"/>
              </w:rPr>
              <w:t>Andahoraka (Antoaka)</w:t>
            </w:r>
          </w:p>
        </w:tc>
        <w:tc>
          <w:tcPr>
            <w:tcW w:w="1276" w:type="dxa"/>
            <w:shd w:val="clear" w:color="auto" w:fill="auto"/>
            <w:noWrap/>
            <w:vAlign w:val="center"/>
            <w:hideMark/>
          </w:tcPr>
          <w:p w14:paraId="04B6CF90"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74456D99" w14:textId="77777777" w:rsidR="00571ADF" w:rsidRPr="00801BE8" w:rsidRDefault="00571ADF" w:rsidP="00665C7D">
            <w:pPr>
              <w:rPr>
                <w:color w:val="000000"/>
                <w:sz w:val="18"/>
                <w:szCs w:val="18"/>
              </w:rPr>
            </w:pPr>
            <w:r w:rsidRPr="00801BE8">
              <w:rPr>
                <w:color w:val="000000"/>
                <w:sz w:val="18"/>
                <w:szCs w:val="18"/>
              </w:rPr>
              <w:t>Antoaka</w:t>
            </w:r>
          </w:p>
        </w:tc>
        <w:tc>
          <w:tcPr>
            <w:tcW w:w="1134" w:type="dxa"/>
            <w:vMerge/>
            <w:vAlign w:val="center"/>
            <w:hideMark/>
          </w:tcPr>
          <w:p w14:paraId="268A7FD1" w14:textId="77777777" w:rsidR="00571ADF" w:rsidRPr="00801BE8" w:rsidRDefault="00571ADF" w:rsidP="00665C7D">
            <w:pPr>
              <w:rPr>
                <w:color w:val="000000"/>
                <w:sz w:val="18"/>
                <w:szCs w:val="18"/>
              </w:rPr>
            </w:pPr>
          </w:p>
        </w:tc>
        <w:tc>
          <w:tcPr>
            <w:tcW w:w="709" w:type="dxa"/>
            <w:shd w:val="clear" w:color="auto" w:fill="auto"/>
            <w:noWrap/>
            <w:vAlign w:val="center"/>
            <w:hideMark/>
          </w:tcPr>
          <w:p w14:paraId="2A564ADF" w14:textId="77777777" w:rsidR="00571ADF" w:rsidRPr="00801BE8" w:rsidRDefault="00571ADF" w:rsidP="00665C7D">
            <w:pPr>
              <w:jc w:val="center"/>
              <w:rPr>
                <w:color w:val="000000"/>
                <w:sz w:val="18"/>
                <w:szCs w:val="18"/>
              </w:rPr>
            </w:pPr>
            <w:r w:rsidRPr="00801BE8">
              <w:rPr>
                <w:color w:val="000000"/>
                <w:sz w:val="18"/>
                <w:szCs w:val="18"/>
              </w:rPr>
              <w:t>120</w:t>
            </w:r>
          </w:p>
        </w:tc>
        <w:tc>
          <w:tcPr>
            <w:tcW w:w="425" w:type="dxa"/>
            <w:shd w:val="clear" w:color="auto" w:fill="auto"/>
            <w:noWrap/>
            <w:vAlign w:val="center"/>
            <w:hideMark/>
          </w:tcPr>
          <w:p w14:paraId="4B830D99"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DAD967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7719AE3"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2C4FB987" w14:textId="77777777" w:rsidR="00571ADF" w:rsidRPr="00801BE8" w:rsidRDefault="00571ADF" w:rsidP="00665C7D">
            <w:pPr>
              <w:rPr>
                <w:color w:val="000000"/>
                <w:sz w:val="18"/>
                <w:szCs w:val="18"/>
              </w:rPr>
            </w:pPr>
            <w:r w:rsidRPr="00801BE8">
              <w:rPr>
                <w:color w:val="000000"/>
                <w:sz w:val="18"/>
                <w:szCs w:val="18"/>
              </w:rPr>
              <w:t>Andahoraka (Antoaka)</w:t>
            </w:r>
          </w:p>
        </w:tc>
        <w:tc>
          <w:tcPr>
            <w:tcW w:w="709" w:type="dxa"/>
            <w:shd w:val="clear" w:color="auto" w:fill="auto"/>
            <w:noWrap/>
            <w:vAlign w:val="center"/>
            <w:hideMark/>
          </w:tcPr>
          <w:p w14:paraId="098D3954"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09DCF15C"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46764642" w14:textId="77777777" w:rsidTr="002512D2">
        <w:trPr>
          <w:trHeight w:val="300"/>
        </w:trPr>
        <w:tc>
          <w:tcPr>
            <w:tcW w:w="861" w:type="dxa"/>
            <w:gridSpan w:val="2"/>
            <w:vMerge/>
            <w:vAlign w:val="center"/>
            <w:hideMark/>
          </w:tcPr>
          <w:p w14:paraId="0C0D0035" w14:textId="77777777" w:rsidR="00571ADF" w:rsidRPr="00801BE8" w:rsidRDefault="00571ADF" w:rsidP="00665C7D">
            <w:pPr>
              <w:rPr>
                <w:color w:val="000000"/>
                <w:sz w:val="18"/>
                <w:szCs w:val="18"/>
              </w:rPr>
            </w:pPr>
          </w:p>
        </w:tc>
        <w:tc>
          <w:tcPr>
            <w:tcW w:w="1266" w:type="dxa"/>
            <w:shd w:val="clear" w:color="auto" w:fill="auto"/>
            <w:noWrap/>
            <w:vAlign w:val="center"/>
            <w:hideMark/>
          </w:tcPr>
          <w:p w14:paraId="69CDA1BB" w14:textId="77777777" w:rsidR="00571ADF" w:rsidRPr="00801BE8" w:rsidRDefault="00571ADF" w:rsidP="00665C7D">
            <w:pPr>
              <w:rPr>
                <w:color w:val="000000"/>
                <w:sz w:val="18"/>
                <w:szCs w:val="18"/>
              </w:rPr>
            </w:pPr>
            <w:r w:rsidRPr="00801BE8">
              <w:rPr>
                <w:color w:val="000000"/>
                <w:sz w:val="18"/>
                <w:szCs w:val="18"/>
              </w:rPr>
              <w:t>Antanambao (Ampandrana)</w:t>
            </w:r>
          </w:p>
        </w:tc>
        <w:tc>
          <w:tcPr>
            <w:tcW w:w="1276" w:type="dxa"/>
            <w:shd w:val="clear" w:color="auto" w:fill="auto"/>
            <w:noWrap/>
            <w:vAlign w:val="center"/>
            <w:hideMark/>
          </w:tcPr>
          <w:p w14:paraId="10C270C8"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0E6D6713" w14:textId="77777777" w:rsidR="00571ADF" w:rsidRPr="00801BE8" w:rsidRDefault="00571ADF" w:rsidP="00665C7D">
            <w:pPr>
              <w:rPr>
                <w:color w:val="000000"/>
                <w:sz w:val="18"/>
                <w:szCs w:val="18"/>
              </w:rPr>
            </w:pPr>
            <w:r w:rsidRPr="00801BE8">
              <w:rPr>
                <w:color w:val="000000"/>
                <w:sz w:val="18"/>
                <w:szCs w:val="18"/>
              </w:rPr>
              <w:t>Ampandrana</w:t>
            </w:r>
          </w:p>
        </w:tc>
        <w:tc>
          <w:tcPr>
            <w:tcW w:w="1134" w:type="dxa"/>
            <w:vMerge/>
            <w:vAlign w:val="center"/>
            <w:hideMark/>
          </w:tcPr>
          <w:p w14:paraId="16180325" w14:textId="77777777" w:rsidR="00571ADF" w:rsidRPr="00801BE8" w:rsidRDefault="00571ADF" w:rsidP="00665C7D">
            <w:pPr>
              <w:rPr>
                <w:color w:val="000000"/>
                <w:sz w:val="18"/>
                <w:szCs w:val="18"/>
              </w:rPr>
            </w:pPr>
          </w:p>
        </w:tc>
        <w:tc>
          <w:tcPr>
            <w:tcW w:w="709" w:type="dxa"/>
            <w:shd w:val="clear" w:color="auto" w:fill="auto"/>
            <w:noWrap/>
            <w:vAlign w:val="center"/>
            <w:hideMark/>
          </w:tcPr>
          <w:p w14:paraId="323D619B"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77D655DD"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4A9085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3B160E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16DF1E11" w14:textId="77777777" w:rsidR="00571ADF" w:rsidRPr="00801BE8" w:rsidRDefault="00571ADF" w:rsidP="00665C7D">
            <w:pPr>
              <w:rPr>
                <w:color w:val="000000"/>
                <w:sz w:val="18"/>
                <w:szCs w:val="18"/>
              </w:rPr>
            </w:pPr>
            <w:r w:rsidRPr="00801BE8">
              <w:rPr>
                <w:color w:val="000000"/>
                <w:sz w:val="18"/>
                <w:szCs w:val="18"/>
              </w:rPr>
              <w:t>Antanambao (Ampandrana)</w:t>
            </w:r>
          </w:p>
        </w:tc>
        <w:tc>
          <w:tcPr>
            <w:tcW w:w="709" w:type="dxa"/>
            <w:shd w:val="clear" w:color="auto" w:fill="auto"/>
            <w:noWrap/>
            <w:vAlign w:val="center"/>
            <w:hideMark/>
          </w:tcPr>
          <w:p w14:paraId="089122BC"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42EE2E62"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04664703" w14:textId="77777777" w:rsidTr="002512D2">
        <w:trPr>
          <w:trHeight w:val="300"/>
        </w:trPr>
        <w:tc>
          <w:tcPr>
            <w:tcW w:w="861" w:type="dxa"/>
            <w:gridSpan w:val="2"/>
            <w:vMerge/>
            <w:vAlign w:val="center"/>
            <w:hideMark/>
          </w:tcPr>
          <w:p w14:paraId="427237F4" w14:textId="77777777" w:rsidR="00571ADF" w:rsidRPr="00801BE8" w:rsidRDefault="00571ADF" w:rsidP="00665C7D">
            <w:pPr>
              <w:rPr>
                <w:color w:val="000000"/>
                <w:sz w:val="18"/>
                <w:szCs w:val="18"/>
              </w:rPr>
            </w:pPr>
          </w:p>
        </w:tc>
        <w:tc>
          <w:tcPr>
            <w:tcW w:w="1266" w:type="dxa"/>
            <w:shd w:val="clear" w:color="auto" w:fill="auto"/>
            <w:noWrap/>
            <w:vAlign w:val="center"/>
            <w:hideMark/>
          </w:tcPr>
          <w:p w14:paraId="32D96DA6" w14:textId="77777777" w:rsidR="00571ADF" w:rsidRPr="00801BE8" w:rsidRDefault="00571ADF" w:rsidP="00665C7D">
            <w:pPr>
              <w:rPr>
                <w:color w:val="000000"/>
                <w:sz w:val="18"/>
                <w:szCs w:val="18"/>
              </w:rPr>
            </w:pPr>
            <w:r w:rsidRPr="00801BE8">
              <w:rPr>
                <w:color w:val="000000"/>
                <w:sz w:val="18"/>
                <w:szCs w:val="18"/>
              </w:rPr>
              <w:t>Lanilezana</w:t>
            </w:r>
          </w:p>
        </w:tc>
        <w:tc>
          <w:tcPr>
            <w:tcW w:w="1276" w:type="dxa"/>
            <w:shd w:val="clear" w:color="auto" w:fill="auto"/>
            <w:noWrap/>
            <w:vAlign w:val="center"/>
            <w:hideMark/>
          </w:tcPr>
          <w:p w14:paraId="5A504342"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54311F88" w14:textId="77777777" w:rsidR="00571ADF" w:rsidRPr="00801BE8" w:rsidRDefault="00571ADF" w:rsidP="00665C7D">
            <w:pPr>
              <w:rPr>
                <w:color w:val="000000"/>
                <w:sz w:val="18"/>
                <w:szCs w:val="18"/>
              </w:rPr>
            </w:pPr>
            <w:r w:rsidRPr="00801BE8">
              <w:rPr>
                <w:color w:val="000000"/>
                <w:sz w:val="18"/>
                <w:szCs w:val="18"/>
              </w:rPr>
              <w:t>Lanilezana</w:t>
            </w:r>
          </w:p>
        </w:tc>
        <w:tc>
          <w:tcPr>
            <w:tcW w:w="1134" w:type="dxa"/>
            <w:vMerge/>
            <w:vAlign w:val="center"/>
            <w:hideMark/>
          </w:tcPr>
          <w:p w14:paraId="7B93751A" w14:textId="77777777" w:rsidR="00571ADF" w:rsidRPr="00801BE8" w:rsidRDefault="00571ADF" w:rsidP="00665C7D">
            <w:pPr>
              <w:rPr>
                <w:color w:val="000000"/>
                <w:sz w:val="18"/>
                <w:szCs w:val="18"/>
              </w:rPr>
            </w:pPr>
          </w:p>
        </w:tc>
        <w:tc>
          <w:tcPr>
            <w:tcW w:w="709" w:type="dxa"/>
            <w:shd w:val="clear" w:color="auto" w:fill="auto"/>
            <w:noWrap/>
            <w:vAlign w:val="center"/>
            <w:hideMark/>
          </w:tcPr>
          <w:p w14:paraId="63005856"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1F49B8A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A3EB21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243161E"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2B436BE" w14:textId="77777777" w:rsidR="00571ADF" w:rsidRPr="00801BE8" w:rsidRDefault="00571ADF" w:rsidP="00665C7D">
            <w:pPr>
              <w:rPr>
                <w:color w:val="000000"/>
                <w:sz w:val="18"/>
                <w:szCs w:val="18"/>
              </w:rPr>
            </w:pPr>
            <w:r w:rsidRPr="00801BE8">
              <w:rPr>
                <w:color w:val="000000"/>
                <w:sz w:val="18"/>
                <w:szCs w:val="18"/>
              </w:rPr>
              <w:t>Lanilezana</w:t>
            </w:r>
          </w:p>
        </w:tc>
        <w:tc>
          <w:tcPr>
            <w:tcW w:w="709" w:type="dxa"/>
            <w:shd w:val="clear" w:color="auto" w:fill="auto"/>
            <w:noWrap/>
            <w:vAlign w:val="center"/>
            <w:hideMark/>
          </w:tcPr>
          <w:p w14:paraId="36A4F98F"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7206A7F5"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94EA7A7" w14:textId="77777777" w:rsidTr="002512D2">
        <w:trPr>
          <w:trHeight w:val="300"/>
        </w:trPr>
        <w:tc>
          <w:tcPr>
            <w:tcW w:w="861" w:type="dxa"/>
            <w:gridSpan w:val="2"/>
            <w:vMerge/>
            <w:vAlign w:val="center"/>
            <w:hideMark/>
          </w:tcPr>
          <w:p w14:paraId="62BEEBDF" w14:textId="77777777" w:rsidR="00571ADF" w:rsidRPr="00801BE8" w:rsidRDefault="00571ADF" w:rsidP="00665C7D">
            <w:pPr>
              <w:rPr>
                <w:color w:val="000000"/>
                <w:sz w:val="18"/>
                <w:szCs w:val="18"/>
              </w:rPr>
            </w:pPr>
          </w:p>
        </w:tc>
        <w:tc>
          <w:tcPr>
            <w:tcW w:w="1266" w:type="dxa"/>
            <w:shd w:val="clear" w:color="auto" w:fill="auto"/>
            <w:noWrap/>
            <w:vAlign w:val="center"/>
            <w:hideMark/>
          </w:tcPr>
          <w:p w14:paraId="516BA32D" w14:textId="77777777" w:rsidR="00571ADF" w:rsidRPr="00801BE8" w:rsidRDefault="00571ADF" w:rsidP="00665C7D">
            <w:pPr>
              <w:rPr>
                <w:color w:val="000000"/>
                <w:sz w:val="18"/>
                <w:szCs w:val="18"/>
              </w:rPr>
            </w:pPr>
            <w:r w:rsidRPr="00801BE8">
              <w:rPr>
                <w:color w:val="000000"/>
                <w:sz w:val="18"/>
                <w:szCs w:val="18"/>
              </w:rPr>
              <w:t>Beanatsindra</w:t>
            </w:r>
          </w:p>
        </w:tc>
        <w:tc>
          <w:tcPr>
            <w:tcW w:w="1276" w:type="dxa"/>
            <w:shd w:val="clear" w:color="auto" w:fill="auto"/>
            <w:noWrap/>
            <w:vAlign w:val="center"/>
            <w:hideMark/>
          </w:tcPr>
          <w:p w14:paraId="295FD508"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5C7C6C05" w14:textId="77777777" w:rsidR="00571ADF" w:rsidRPr="00801BE8" w:rsidRDefault="00571ADF" w:rsidP="00665C7D">
            <w:pPr>
              <w:rPr>
                <w:color w:val="000000"/>
                <w:sz w:val="18"/>
                <w:szCs w:val="18"/>
              </w:rPr>
            </w:pPr>
            <w:r w:rsidRPr="00801BE8">
              <w:rPr>
                <w:color w:val="000000"/>
                <w:sz w:val="18"/>
                <w:szCs w:val="18"/>
              </w:rPr>
              <w:t>Lanilezana</w:t>
            </w:r>
          </w:p>
        </w:tc>
        <w:tc>
          <w:tcPr>
            <w:tcW w:w="1134" w:type="dxa"/>
            <w:vMerge/>
            <w:vAlign w:val="center"/>
            <w:hideMark/>
          </w:tcPr>
          <w:p w14:paraId="2C48ED09" w14:textId="77777777" w:rsidR="00571ADF" w:rsidRPr="00801BE8" w:rsidRDefault="00571ADF" w:rsidP="00665C7D">
            <w:pPr>
              <w:rPr>
                <w:color w:val="000000"/>
                <w:sz w:val="18"/>
                <w:szCs w:val="18"/>
              </w:rPr>
            </w:pPr>
          </w:p>
        </w:tc>
        <w:tc>
          <w:tcPr>
            <w:tcW w:w="709" w:type="dxa"/>
            <w:shd w:val="clear" w:color="auto" w:fill="auto"/>
            <w:noWrap/>
            <w:vAlign w:val="center"/>
            <w:hideMark/>
          </w:tcPr>
          <w:p w14:paraId="04BA375B" w14:textId="77777777" w:rsidR="00571ADF" w:rsidRPr="00801BE8" w:rsidRDefault="00571ADF" w:rsidP="00665C7D">
            <w:pPr>
              <w:jc w:val="center"/>
              <w:rPr>
                <w:color w:val="000000"/>
                <w:sz w:val="18"/>
                <w:szCs w:val="18"/>
              </w:rPr>
            </w:pPr>
            <w:r w:rsidRPr="00801BE8">
              <w:rPr>
                <w:color w:val="000000"/>
                <w:sz w:val="18"/>
                <w:szCs w:val="18"/>
              </w:rPr>
              <w:t>150</w:t>
            </w:r>
          </w:p>
        </w:tc>
        <w:tc>
          <w:tcPr>
            <w:tcW w:w="425" w:type="dxa"/>
            <w:shd w:val="clear" w:color="auto" w:fill="auto"/>
            <w:noWrap/>
            <w:vAlign w:val="center"/>
            <w:hideMark/>
          </w:tcPr>
          <w:p w14:paraId="76EA63AA"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8FE672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2C7CFFA"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7682AC58" w14:textId="77777777" w:rsidR="00571ADF" w:rsidRPr="00801BE8" w:rsidRDefault="00571ADF" w:rsidP="00665C7D">
            <w:pPr>
              <w:rPr>
                <w:color w:val="000000"/>
                <w:sz w:val="18"/>
                <w:szCs w:val="18"/>
              </w:rPr>
            </w:pPr>
            <w:r w:rsidRPr="00801BE8">
              <w:rPr>
                <w:color w:val="000000"/>
                <w:sz w:val="18"/>
                <w:szCs w:val="18"/>
              </w:rPr>
              <w:t>Beanatsindra</w:t>
            </w:r>
          </w:p>
        </w:tc>
        <w:tc>
          <w:tcPr>
            <w:tcW w:w="709" w:type="dxa"/>
            <w:shd w:val="clear" w:color="auto" w:fill="auto"/>
            <w:noWrap/>
            <w:vAlign w:val="center"/>
            <w:hideMark/>
          </w:tcPr>
          <w:p w14:paraId="0E1A95FF"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2CF90C03"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2D489AF" w14:textId="77777777" w:rsidTr="002512D2">
        <w:trPr>
          <w:trHeight w:val="300"/>
        </w:trPr>
        <w:tc>
          <w:tcPr>
            <w:tcW w:w="861" w:type="dxa"/>
            <w:gridSpan w:val="2"/>
            <w:vMerge/>
            <w:vAlign w:val="center"/>
            <w:hideMark/>
          </w:tcPr>
          <w:p w14:paraId="0982A656" w14:textId="77777777" w:rsidR="00571ADF" w:rsidRPr="00801BE8" w:rsidRDefault="00571ADF" w:rsidP="00665C7D">
            <w:pPr>
              <w:rPr>
                <w:color w:val="000000"/>
                <w:sz w:val="18"/>
                <w:szCs w:val="18"/>
              </w:rPr>
            </w:pPr>
          </w:p>
        </w:tc>
        <w:tc>
          <w:tcPr>
            <w:tcW w:w="1266" w:type="dxa"/>
            <w:shd w:val="clear" w:color="auto" w:fill="auto"/>
            <w:noWrap/>
            <w:vAlign w:val="center"/>
            <w:hideMark/>
          </w:tcPr>
          <w:p w14:paraId="7433DD99" w14:textId="77777777" w:rsidR="00571ADF" w:rsidRPr="00801BE8" w:rsidRDefault="00571ADF" w:rsidP="00665C7D">
            <w:pPr>
              <w:rPr>
                <w:color w:val="000000"/>
                <w:sz w:val="18"/>
                <w:szCs w:val="18"/>
              </w:rPr>
            </w:pPr>
            <w:r w:rsidRPr="00801BE8">
              <w:rPr>
                <w:color w:val="000000"/>
                <w:sz w:val="18"/>
                <w:szCs w:val="18"/>
              </w:rPr>
              <w:t>Besomangana (Ambohimitsinjo)</w:t>
            </w:r>
          </w:p>
        </w:tc>
        <w:tc>
          <w:tcPr>
            <w:tcW w:w="1276" w:type="dxa"/>
            <w:shd w:val="clear" w:color="auto" w:fill="auto"/>
            <w:noWrap/>
            <w:vAlign w:val="center"/>
            <w:hideMark/>
          </w:tcPr>
          <w:p w14:paraId="04C924CE"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3395ADCE" w14:textId="77777777" w:rsidR="00571ADF" w:rsidRPr="00801BE8" w:rsidRDefault="00571ADF" w:rsidP="00665C7D">
            <w:pPr>
              <w:rPr>
                <w:color w:val="000000"/>
                <w:sz w:val="18"/>
                <w:szCs w:val="18"/>
              </w:rPr>
            </w:pPr>
            <w:r w:rsidRPr="00801BE8">
              <w:rPr>
                <w:color w:val="000000"/>
                <w:sz w:val="18"/>
                <w:szCs w:val="18"/>
              </w:rPr>
              <w:t>Lanilezana</w:t>
            </w:r>
          </w:p>
        </w:tc>
        <w:tc>
          <w:tcPr>
            <w:tcW w:w="1134" w:type="dxa"/>
            <w:vMerge/>
            <w:vAlign w:val="center"/>
            <w:hideMark/>
          </w:tcPr>
          <w:p w14:paraId="10398FCE" w14:textId="77777777" w:rsidR="00571ADF" w:rsidRPr="00801BE8" w:rsidRDefault="00571ADF" w:rsidP="00665C7D">
            <w:pPr>
              <w:rPr>
                <w:color w:val="000000"/>
                <w:sz w:val="18"/>
                <w:szCs w:val="18"/>
              </w:rPr>
            </w:pPr>
          </w:p>
        </w:tc>
        <w:tc>
          <w:tcPr>
            <w:tcW w:w="709" w:type="dxa"/>
            <w:shd w:val="clear" w:color="auto" w:fill="auto"/>
            <w:noWrap/>
            <w:vAlign w:val="center"/>
            <w:hideMark/>
          </w:tcPr>
          <w:p w14:paraId="0B4E8EC2"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5FC74F70"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C3F66E8"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75BCFB7"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083C55A8" w14:textId="77777777" w:rsidR="00571ADF" w:rsidRPr="00801BE8" w:rsidRDefault="00571ADF" w:rsidP="00665C7D">
            <w:pPr>
              <w:rPr>
                <w:color w:val="000000"/>
                <w:sz w:val="18"/>
                <w:szCs w:val="18"/>
              </w:rPr>
            </w:pPr>
            <w:r w:rsidRPr="00801BE8">
              <w:rPr>
                <w:color w:val="000000"/>
                <w:sz w:val="18"/>
                <w:szCs w:val="18"/>
              </w:rPr>
              <w:t>Besomangana (Ambohimitsinjo)</w:t>
            </w:r>
          </w:p>
        </w:tc>
        <w:tc>
          <w:tcPr>
            <w:tcW w:w="709" w:type="dxa"/>
            <w:shd w:val="clear" w:color="auto" w:fill="auto"/>
            <w:noWrap/>
            <w:vAlign w:val="center"/>
            <w:hideMark/>
          </w:tcPr>
          <w:p w14:paraId="0DAECE06"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0622744E"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6C279FA" w14:textId="77777777" w:rsidTr="002512D2">
        <w:trPr>
          <w:trHeight w:val="300"/>
        </w:trPr>
        <w:tc>
          <w:tcPr>
            <w:tcW w:w="861" w:type="dxa"/>
            <w:gridSpan w:val="2"/>
            <w:vMerge/>
            <w:vAlign w:val="center"/>
            <w:hideMark/>
          </w:tcPr>
          <w:p w14:paraId="5EB2E500" w14:textId="77777777" w:rsidR="00571ADF" w:rsidRPr="00801BE8" w:rsidRDefault="00571ADF" w:rsidP="00665C7D">
            <w:pPr>
              <w:rPr>
                <w:color w:val="000000"/>
                <w:sz w:val="18"/>
                <w:szCs w:val="18"/>
              </w:rPr>
            </w:pPr>
          </w:p>
        </w:tc>
        <w:tc>
          <w:tcPr>
            <w:tcW w:w="1266" w:type="dxa"/>
            <w:shd w:val="clear" w:color="auto" w:fill="auto"/>
            <w:noWrap/>
            <w:vAlign w:val="center"/>
            <w:hideMark/>
          </w:tcPr>
          <w:p w14:paraId="10081688" w14:textId="77777777" w:rsidR="00571ADF" w:rsidRPr="00801BE8" w:rsidRDefault="00571ADF" w:rsidP="00665C7D">
            <w:pPr>
              <w:rPr>
                <w:color w:val="000000"/>
                <w:sz w:val="18"/>
                <w:szCs w:val="18"/>
              </w:rPr>
            </w:pPr>
            <w:r w:rsidRPr="00801BE8">
              <w:rPr>
                <w:color w:val="000000"/>
                <w:sz w:val="18"/>
                <w:szCs w:val="18"/>
              </w:rPr>
              <w:t>Ampondramahajoro</w:t>
            </w:r>
          </w:p>
        </w:tc>
        <w:tc>
          <w:tcPr>
            <w:tcW w:w="1276" w:type="dxa"/>
            <w:shd w:val="clear" w:color="auto" w:fill="auto"/>
            <w:noWrap/>
            <w:vAlign w:val="center"/>
            <w:hideMark/>
          </w:tcPr>
          <w:p w14:paraId="2155179B"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587751A0" w14:textId="77777777" w:rsidR="00571ADF" w:rsidRPr="00801BE8" w:rsidRDefault="00571ADF" w:rsidP="00665C7D">
            <w:pPr>
              <w:rPr>
                <w:color w:val="000000"/>
                <w:sz w:val="18"/>
                <w:szCs w:val="18"/>
              </w:rPr>
            </w:pPr>
            <w:r w:rsidRPr="00801BE8">
              <w:rPr>
                <w:color w:val="000000"/>
                <w:sz w:val="18"/>
                <w:szCs w:val="18"/>
              </w:rPr>
              <w:t>Lanilezana</w:t>
            </w:r>
          </w:p>
        </w:tc>
        <w:tc>
          <w:tcPr>
            <w:tcW w:w="1134" w:type="dxa"/>
            <w:vMerge/>
            <w:vAlign w:val="center"/>
            <w:hideMark/>
          </w:tcPr>
          <w:p w14:paraId="7483496E" w14:textId="77777777" w:rsidR="00571ADF" w:rsidRPr="00801BE8" w:rsidRDefault="00571ADF" w:rsidP="00665C7D">
            <w:pPr>
              <w:rPr>
                <w:color w:val="000000"/>
                <w:sz w:val="18"/>
                <w:szCs w:val="18"/>
              </w:rPr>
            </w:pPr>
          </w:p>
        </w:tc>
        <w:tc>
          <w:tcPr>
            <w:tcW w:w="709" w:type="dxa"/>
            <w:shd w:val="clear" w:color="auto" w:fill="auto"/>
            <w:noWrap/>
            <w:vAlign w:val="center"/>
            <w:hideMark/>
          </w:tcPr>
          <w:p w14:paraId="6BA4E6C9"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3036A78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BC5BF48"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C4813C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42CC031" w14:textId="77777777" w:rsidR="00571ADF" w:rsidRPr="00801BE8" w:rsidRDefault="00571ADF" w:rsidP="00665C7D">
            <w:pPr>
              <w:rPr>
                <w:color w:val="000000"/>
                <w:sz w:val="18"/>
                <w:szCs w:val="18"/>
              </w:rPr>
            </w:pPr>
            <w:r w:rsidRPr="00801BE8">
              <w:rPr>
                <w:color w:val="000000"/>
                <w:sz w:val="18"/>
                <w:szCs w:val="18"/>
              </w:rPr>
              <w:t>Ampondramahajoro</w:t>
            </w:r>
          </w:p>
        </w:tc>
        <w:tc>
          <w:tcPr>
            <w:tcW w:w="709" w:type="dxa"/>
            <w:shd w:val="clear" w:color="auto" w:fill="auto"/>
            <w:noWrap/>
            <w:vAlign w:val="center"/>
            <w:hideMark/>
          </w:tcPr>
          <w:p w14:paraId="23D60965"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6533294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F9E322F" w14:textId="77777777" w:rsidTr="002512D2">
        <w:trPr>
          <w:trHeight w:val="300"/>
        </w:trPr>
        <w:tc>
          <w:tcPr>
            <w:tcW w:w="861" w:type="dxa"/>
            <w:gridSpan w:val="2"/>
            <w:vMerge/>
            <w:vAlign w:val="center"/>
            <w:hideMark/>
          </w:tcPr>
          <w:p w14:paraId="1DCE6415" w14:textId="77777777" w:rsidR="00571ADF" w:rsidRPr="00801BE8" w:rsidRDefault="00571ADF" w:rsidP="00665C7D">
            <w:pPr>
              <w:rPr>
                <w:color w:val="000000"/>
                <w:sz w:val="18"/>
                <w:szCs w:val="18"/>
              </w:rPr>
            </w:pPr>
          </w:p>
        </w:tc>
        <w:tc>
          <w:tcPr>
            <w:tcW w:w="1266" w:type="dxa"/>
            <w:shd w:val="clear" w:color="auto" w:fill="auto"/>
            <w:noWrap/>
            <w:vAlign w:val="center"/>
            <w:hideMark/>
          </w:tcPr>
          <w:p w14:paraId="11E241A3" w14:textId="77777777" w:rsidR="00571ADF" w:rsidRPr="00801BE8" w:rsidRDefault="00571ADF" w:rsidP="00665C7D">
            <w:pPr>
              <w:rPr>
                <w:color w:val="000000"/>
                <w:sz w:val="18"/>
                <w:szCs w:val="18"/>
              </w:rPr>
            </w:pPr>
            <w:r w:rsidRPr="00801BE8">
              <w:rPr>
                <w:color w:val="000000"/>
                <w:sz w:val="18"/>
                <w:szCs w:val="18"/>
              </w:rPr>
              <w:t>Sahatsara Anjanaborona (4 barrages)</w:t>
            </w:r>
          </w:p>
        </w:tc>
        <w:tc>
          <w:tcPr>
            <w:tcW w:w="1276" w:type="dxa"/>
            <w:shd w:val="clear" w:color="auto" w:fill="auto"/>
            <w:noWrap/>
            <w:vAlign w:val="center"/>
            <w:hideMark/>
          </w:tcPr>
          <w:p w14:paraId="2FFCD30C"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11393C1E" w14:textId="77777777" w:rsidR="00571ADF" w:rsidRPr="00801BE8" w:rsidRDefault="00571ADF" w:rsidP="00665C7D">
            <w:pPr>
              <w:rPr>
                <w:color w:val="000000"/>
                <w:sz w:val="18"/>
                <w:szCs w:val="18"/>
              </w:rPr>
            </w:pPr>
            <w:r w:rsidRPr="00801BE8">
              <w:rPr>
                <w:color w:val="000000"/>
                <w:sz w:val="18"/>
                <w:szCs w:val="18"/>
              </w:rPr>
              <w:t>Sahatsara</w:t>
            </w:r>
          </w:p>
        </w:tc>
        <w:tc>
          <w:tcPr>
            <w:tcW w:w="1134" w:type="dxa"/>
            <w:vMerge/>
            <w:vAlign w:val="center"/>
            <w:hideMark/>
          </w:tcPr>
          <w:p w14:paraId="5BC40CAF" w14:textId="77777777" w:rsidR="00571ADF" w:rsidRPr="00801BE8" w:rsidRDefault="00571ADF" w:rsidP="00665C7D">
            <w:pPr>
              <w:rPr>
                <w:color w:val="000000"/>
                <w:sz w:val="18"/>
                <w:szCs w:val="18"/>
              </w:rPr>
            </w:pPr>
          </w:p>
        </w:tc>
        <w:tc>
          <w:tcPr>
            <w:tcW w:w="709" w:type="dxa"/>
            <w:shd w:val="clear" w:color="auto" w:fill="auto"/>
            <w:noWrap/>
            <w:vAlign w:val="center"/>
            <w:hideMark/>
          </w:tcPr>
          <w:p w14:paraId="0B2781D9" w14:textId="77777777" w:rsidR="00571ADF" w:rsidRPr="00801BE8" w:rsidRDefault="00571ADF" w:rsidP="00665C7D">
            <w:pPr>
              <w:jc w:val="center"/>
              <w:rPr>
                <w:color w:val="000000"/>
                <w:sz w:val="18"/>
                <w:szCs w:val="18"/>
              </w:rPr>
            </w:pPr>
            <w:r w:rsidRPr="00801BE8">
              <w:rPr>
                <w:color w:val="000000"/>
                <w:sz w:val="18"/>
                <w:szCs w:val="18"/>
              </w:rPr>
              <w:t>150</w:t>
            </w:r>
          </w:p>
        </w:tc>
        <w:tc>
          <w:tcPr>
            <w:tcW w:w="425" w:type="dxa"/>
            <w:shd w:val="clear" w:color="auto" w:fill="auto"/>
            <w:noWrap/>
            <w:vAlign w:val="center"/>
            <w:hideMark/>
          </w:tcPr>
          <w:p w14:paraId="05AD275F"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ECC0A34"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54B04A8D"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0A28DF03" w14:textId="77777777" w:rsidR="00571ADF" w:rsidRPr="00801BE8" w:rsidRDefault="00571ADF" w:rsidP="00665C7D">
            <w:pPr>
              <w:rPr>
                <w:color w:val="000000"/>
                <w:sz w:val="18"/>
                <w:szCs w:val="18"/>
              </w:rPr>
            </w:pPr>
            <w:r w:rsidRPr="00801BE8">
              <w:rPr>
                <w:color w:val="000000"/>
                <w:sz w:val="18"/>
                <w:szCs w:val="18"/>
              </w:rPr>
              <w:t>Sahatsara Anjanaborona (4 barrages)</w:t>
            </w:r>
          </w:p>
        </w:tc>
        <w:tc>
          <w:tcPr>
            <w:tcW w:w="709" w:type="dxa"/>
            <w:shd w:val="clear" w:color="auto" w:fill="auto"/>
            <w:noWrap/>
            <w:vAlign w:val="center"/>
            <w:hideMark/>
          </w:tcPr>
          <w:p w14:paraId="5D003D1F"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6D35AF97"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A76B43D" w14:textId="77777777" w:rsidTr="002512D2">
        <w:trPr>
          <w:trHeight w:val="300"/>
        </w:trPr>
        <w:tc>
          <w:tcPr>
            <w:tcW w:w="861" w:type="dxa"/>
            <w:gridSpan w:val="2"/>
            <w:vMerge/>
            <w:vAlign w:val="center"/>
            <w:hideMark/>
          </w:tcPr>
          <w:p w14:paraId="32F81881" w14:textId="77777777" w:rsidR="00571ADF" w:rsidRPr="00801BE8" w:rsidRDefault="00571ADF" w:rsidP="00665C7D">
            <w:pPr>
              <w:rPr>
                <w:color w:val="000000"/>
                <w:sz w:val="18"/>
                <w:szCs w:val="18"/>
              </w:rPr>
            </w:pPr>
          </w:p>
        </w:tc>
        <w:tc>
          <w:tcPr>
            <w:tcW w:w="1266" w:type="dxa"/>
            <w:shd w:val="clear" w:color="auto" w:fill="auto"/>
            <w:noWrap/>
            <w:vAlign w:val="center"/>
            <w:hideMark/>
          </w:tcPr>
          <w:p w14:paraId="72D0E820" w14:textId="77777777" w:rsidR="00571ADF" w:rsidRPr="00801BE8" w:rsidRDefault="00571ADF" w:rsidP="00665C7D">
            <w:pPr>
              <w:rPr>
                <w:color w:val="000000"/>
                <w:sz w:val="18"/>
                <w:szCs w:val="18"/>
              </w:rPr>
            </w:pPr>
            <w:r w:rsidRPr="00801BE8">
              <w:rPr>
                <w:color w:val="000000"/>
                <w:sz w:val="18"/>
                <w:szCs w:val="18"/>
              </w:rPr>
              <w:t>Andriana</w:t>
            </w:r>
          </w:p>
        </w:tc>
        <w:tc>
          <w:tcPr>
            <w:tcW w:w="1276" w:type="dxa"/>
            <w:shd w:val="clear" w:color="auto" w:fill="auto"/>
            <w:noWrap/>
            <w:vAlign w:val="center"/>
            <w:hideMark/>
          </w:tcPr>
          <w:p w14:paraId="5365F69B" w14:textId="77777777" w:rsidR="00571ADF" w:rsidRPr="00801BE8" w:rsidRDefault="00571ADF" w:rsidP="00665C7D">
            <w:pPr>
              <w:rPr>
                <w:color w:val="000000"/>
                <w:sz w:val="18"/>
                <w:szCs w:val="18"/>
              </w:rPr>
            </w:pPr>
            <w:r w:rsidRPr="00801BE8">
              <w:rPr>
                <w:color w:val="000000"/>
                <w:sz w:val="18"/>
                <w:szCs w:val="18"/>
              </w:rPr>
              <w:t>Ambodiampana</w:t>
            </w:r>
          </w:p>
        </w:tc>
        <w:tc>
          <w:tcPr>
            <w:tcW w:w="1134" w:type="dxa"/>
            <w:shd w:val="clear" w:color="auto" w:fill="auto"/>
            <w:noWrap/>
            <w:vAlign w:val="center"/>
            <w:hideMark/>
          </w:tcPr>
          <w:p w14:paraId="09B27034" w14:textId="77777777" w:rsidR="00571ADF" w:rsidRPr="00801BE8" w:rsidRDefault="00571ADF" w:rsidP="00665C7D">
            <w:pPr>
              <w:rPr>
                <w:color w:val="000000"/>
                <w:sz w:val="18"/>
                <w:szCs w:val="18"/>
              </w:rPr>
            </w:pPr>
            <w:r w:rsidRPr="00801BE8">
              <w:rPr>
                <w:color w:val="000000"/>
                <w:sz w:val="18"/>
                <w:szCs w:val="18"/>
              </w:rPr>
              <w:t>Andriana (Bealanankely)</w:t>
            </w:r>
          </w:p>
        </w:tc>
        <w:tc>
          <w:tcPr>
            <w:tcW w:w="1134" w:type="dxa"/>
            <w:vMerge/>
            <w:vAlign w:val="center"/>
            <w:hideMark/>
          </w:tcPr>
          <w:p w14:paraId="1D8730D7" w14:textId="77777777" w:rsidR="00571ADF" w:rsidRPr="00801BE8" w:rsidRDefault="00571ADF" w:rsidP="00665C7D">
            <w:pPr>
              <w:rPr>
                <w:color w:val="000000"/>
                <w:sz w:val="18"/>
                <w:szCs w:val="18"/>
              </w:rPr>
            </w:pPr>
          </w:p>
        </w:tc>
        <w:tc>
          <w:tcPr>
            <w:tcW w:w="709" w:type="dxa"/>
            <w:shd w:val="clear" w:color="auto" w:fill="auto"/>
            <w:noWrap/>
            <w:vAlign w:val="center"/>
            <w:hideMark/>
          </w:tcPr>
          <w:p w14:paraId="6669798D"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77690111"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125AEA21"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4D4BEB1"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30A469D0" w14:textId="77777777" w:rsidR="00571ADF" w:rsidRPr="00801BE8" w:rsidRDefault="00571ADF" w:rsidP="00665C7D">
            <w:pPr>
              <w:rPr>
                <w:color w:val="000000"/>
                <w:sz w:val="18"/>
                <w:szCs w:val="18"/>
              </w:rPr>
            </w:pPr>
            <w:r w:rsidRPr="00801BE8">
              <w:rPr>
                <w:color w:val="000000"/>
                <w:sz w:val="18"/>
                <w:szCs w:val="18"/>
              </w:rPr>
              <w:t>Andriana</w:t>
            </w:r>
          </w:p>
        </w:tc>
        <w:tc>
          <w:tcPr>
            <w:tcW w:w="709" w:type="dxa"/>
            <w:shd w:val="clear" w:color="auto" w:fill="auto"/>
            <w:noWrap/>
            <w:vAlign w:val="center"/>
            <w:hideMark/>
          </w:tcPr>
          <w:p w14:paraId="2E7C1E6A"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6AA797C8"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74B64859" w14:textId="77777777" w:rsidTr="002512D2">
        <w:trPr>
          <w:trHeight w:val="300"/>
        </w:trPr>
        <w:tc>
          <w:tcPr>
            <w:tcW w:w="861" w:type="dxa"/>
            <w:gridSpan w:val="2"/>
            <w:vMerge/>
            <w:vAlign w:val="center"/>
            <w:hideMark/>
          </w:tcPr>
          <w:p w14:paraId="76ED672B" w14:textId="77777777" w:rsidR="00571ADF" w:rsidRPr="00801BE8" w:rsidRDefault="00571ADF" w:rsidP="00665C7D">
            <w:pPr>
              <w:rPr>
                <w:color w:val="000000"/>
                <w:sz w:val="18"/>
                <w:szCs w:val="18"/>
              </w:rPr>
            </w:pPr>
          </w:p>
        </w:tc>
        <w:tc>
          <w:tcPr>
            <w:tcW w:w="1266" w:type="dxa"/>
            <w:shd w:val="clear" w:color="auto" w:fill="auto"/>
            <w:noWrap/>
            <w:vAlign w:val="center"/>
            <w:hideMark/>
          </w:tcPr>
          <w:p w14:paraId="0C9BC2C0" w14:textId="77777777" w:rsidR="00571ADF" w:rsidRPr="00801BE8" w:rsidRDefault="00571ADF" w:rsidP="00665C7D">
            <w:pPr>
              <w:rPr>
                <w:color w:val="000000"/>
                <w:sz w:val="18"/>
                <w:szCs w:val="18"/>
              </w:rPr>
            </w:pPr>
            <w:r w:rsidRPr="00801BE8">
              <w:rPr>
                <w:color w:val="000000"/>
                <w:sz w:val="18"/>
                <w:szCs w:val="18"/>
              </w:rPr>
              <w:t>Ambalavelona</w:t>
            </w:r>
          </w:p>
        </w:tc>
        <w:tc>
          <w:tcPr>
            <w:tcW w:w="1276" w:type="dxa"/>
            <w:shd w:val="clear" w:color="auto" w:fill="auto"/>
            <w:noWrap/>
            <w:vAlign w:val="center"/>
            <w:hideMark/>
          </w:tcPr>
          <w:p w14:paraId="4E8B0967"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46F4A376" w14:textId="77777777" w:rsidR="00571ADF" w:rsidRPr="00801BE8" w:rsidRDefault="00571ADF" w:rsidP="00665C7D">
            <w:pPr>
              <w:rPr>
                <w:color w:val="000000"/>
                <w:sz w:val="18"/>
                <w:szCs w:val="18"/>
              </w:rPr>
            </w:pPr>
            <w:r w:rsidRPr="00801BE8">
              <w:rPr>
                <w:color w:val="000000"/>
                <w:sz w:val="18"/>
                <w:szCs w:val="18"/>
              </w:rPr>
              <w:t>Antsamaka</w:t>
            </w:r>
          </w:p>
        </w:tc>
        <w:tc>
          <w:tcPr>
            <w:tcW w:w="1134" w:type="dxa"/>
            <w:vMerge/>
            <w:vAlign w:val="center"/>
            <w:hideMark/>
          </w:tcPr>
          <w:p w14:paraId="322FC70D" w14:textId="77777777" w:rsidR="00571ADF" w:rsidRPr="00801BE8" w:rsidRDefault="00571ADF" w:rsidP="00665C7D">
            <w:pPr>
              <w:rPr>
                <w:color w:val="000000"/>
                <w:sz w:val="18"/>
                <w:szCs w:val="18"/>
              </w:rPr>
            </w:pPr>
          </w:p>
        </w:tc>
        <w:tc>
          <w:tcPr>
            <w:tcW w:w="709" w:type="dxa"/>
            <w:shd w:val="clear" w:color="auto" w:fill="auto"/>
            <w:noWrap/>
            <w:vAlign w:val="center"/>
            <w:hideMark/>
          </w:tcPr>
          <w:p w14:paraId="6DF407C0"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45DA3C4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0471614"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226F680"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4BCB624B" w14:textId="77777777" w:rsidR="00571ADF" w:rsidRPr="00801BE8" w:rsidRDefault="00571ADF" w:rsidP="00665C7D">
            <w:pPr>
              <w:rPr>
                <w:color w:val="000000"/>
                <w:sz w:val="18"/>
                <w:szCs w:val="18"/>
              </w:rPr>
            </w:pPr>
            <w:r w:rsidRPr="00801BE8">
              <w:rPr>
                <w:color w:val="000000"/>
                <w:sz w:val="18"/>
                <w:szCs w:val="18"/>
              </w:rPr>
              <w:t>Ambalavelona</w:t>
            </w:r>
          </w:p>
        </w:tc>
        <w:tc>
          <w:tcPr>
            <w:tcW w:w="709" w:type="dxa"/>
            <w:shd w:val="clear" w:color="auto" w:fill="auto"/>
            <w:noWrap/>
            <w:vAlign w:val="center"/>
            <w:hideMark/>
          </w:tcPr>
          <w:p w14:paraId="5486B043" w14:textId="77777777" w:rsidR="00571ADF" w:rsidRPr="00801BE8" w:rsidRDefault="00571ADF" w:rsidP="00665C7D">
            <w:pPr>
              <w:jc w:val="center"/>
              <w:rPr>
                <w:color w:val="000000"/>
                <w:sz w:val="18"/>
                <w:szCs w:val="18"/>
              </w:rPr>
            </w:pPr>
            <w:r w:rsidRPr="00801BE8">
              <w:rPr>
                <w:color w:val="000000"/>
                <w:sz w:val="18"/>
                <w:szCs w:val="18"/>
              </w:rPr>
              <w:t>0,5</w:t>
            </w:r>
          </w:p>
        </w:tc>
        <w:tc>
          <w:tcPr>
            <w:tcW w:w="1276" w:type="dxa"/>
            <w:shd w:val="clear" w:color="auto" w:fill="auto"/>
            <w:noWrap/>
            <w:vAlign w:val="center"/>
            <w:hideMark/>
          </w:tcPr>
          <w:p w14:paraId="4E24CC16"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1F74E0B6" w14:textId="77777777" w:rsidTr="002512D2">
        <w:trPr>
          <w:trHeight w:val="300"/>
        </w:trPr>
        <w:tc>
          <w:tcPr>
            <w:tcW w:w="861" w:type="dxa"/>
            <w:gridSpan w:val="2"/>
            <w:vMerge/>
            <w:vAlign w:val="center"/>
            <w:hideMark/>
          </w:tcPr>
          <w:p w14:paraId="10026ECD" w14:textId="77777777" w:rsidR="00571ADF" w:rsidRPr="00801BE8" w:rsidRDefault="00571ADF" w:rsidP="00665C7D">
            <w:pPr>
              <w:rPr>
                <w:color w:val="000000"/>
                <w:sz w:val="18"/>
                <w:szCs w:val="18"/>
              </w:rPr>
            </w:pPr>
          </w:p>
        </w:tc>
        <w:tc>
          <w:tcPr>
            <w:tcW w:w="1266" w:type="dxa"/>
            <w:shd w:val="clear" w:color="auto" w:fill="auto"/>
            <w:noWrap/>
            <w:vAlign w:val="center"/>
            <w:hideMark/>
          </w:tcPr>
          <w:p w14:paraId="48617AAD" w14:textId="77777777" w:rsidR="00571ADF" w:rsidRPr="00801BE8" w:rsidRDefault="00571ADF" w:rsidP="00665C7D">
            <w:pPr>
              <w:rPr>
                <w:color w:val="000000"/>
                <w:sz w:val="18"/>
                <w:szCs w:val="18"/>
              </w:rPr>
            </w:pPr>
            <w:r w:rsidRPr="00801BE8">
              <w:rPr>
                <w:color w:val="000000"/>
                <w:sz w:val="18"/>
                <w:szCs w:val="18"/>
              </w:rPr>
              <w:t>Sahatsara Anketsabe</w:t>
            </w:r>
          </w:p>
        </w:tc>
        <w:tc>
          <w:tcPr>
            <w:tcW w:w="1276" w:type="dxa"/>
            <w:shd w:val="clear" w:color="auto" w:fill="auto"/>
            <w:noWrap/>
            <w:vAlign w:val="center"/>
            <w:hideMark/>
          </w:tcPr>
          <w:p w14:paraId="5EAC0E45"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09AC5B97" w14:textId="77777777" w:rsidR="00571ADF" w:rsidRPr="00801BE8" w:rsidRDefault="00571ADF" w:rsidP="00665C7D">
            <w:pPr>
              <w:rPr>
                <w:color w:val="000000"/>
                <w:sz w:val="18"/>
                <w:szCs w:val="18"/>
              </w:rPr>
            </w:pPr>
            <w:r w:rsidRPr="00801BE8">
              <w:rPr>
                <w:color w:val="000000"/>
                <w:sz w:val="18"/>
                <w:szCs w:val="18"/>
              </w:rPr>
              <w:t>Sahatsara</w:t>
            </w:r>
          </w:p>
        </w:tc>
        <w:tc>
          <w:tcPr>
            <w:tcW w:w="1134" w:type="dxa"/>
            <w:vMerge/>
            <w:vAlign w:val="center"/>
            <w:hideMark/>
          </w:tcPr>
          <w:p w14:paraId="34426043" w14:textId="77777777" w:rsidR="00571ADF" w:rsidRPr="00801BE8" w:rsidRDefault="00571ADF" w:rsidP="00665C7D">
            <w:pPr>
              <w:rPr>
                <w:color w:val="000000"/>
                <w:sz w:val="18"/>
                <w:szCs w:val="18"/>
              </w:rPr>
            </w:pPr>
          </w:p>
        </w:tc>
        <w:tc>
          <w:tcPr>
            <w:tcW w:w="709" w:type="dxa"/>
            <w:shd w:val="clear" w:color="auto" w:fill="auto"/>
            <w:noWrap/>
            <w:vAlign w:val="center"/>
            <w:hideMark/>
          </w:tcPr>
          <w:p w14:paraId="7173AADA" w14:textId="77777777" w:rsidR="00571ADF" w:rsidRPr="00801BE8" w:rsidRDefault="00571ADF" w:rsidP="00665C7D">
            <w:pPr>
              <w:jc w:val="center"/>
              <w:rPr>
                <w:color w:val="000000"/>
                <w:sz w:val="18"/>
                <w:szCs w:val="18"/>
              </w:rPr>
            </w:pPr>
            <w:r w:rsidRPr="00801BE8">
              <w:rPr>
                <w:color w:val="000000"/>
                <w:sz w:val="18"/>
                <w:szCs w:val="18"/>
              </w:rPr>
              <w:t>100</w:t>
            </w:r>
          </w:p>
        </w:tc>
        <w:tc>
          <w:tcPr>
            <w:tcW w:w="425" w:type="dxa"/>
            <w:shd w:val="clear" w:color="auto" w:fill="auto"/>
            <w:noWrap/>
            <w:vAlign w:val="center"/>
            <w:hideMark/>
          </w:tcPr>
          <w:p w14:paraId="7D6E561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0CE9BBF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DDC1C09"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002C7F68" w14:textId="77777777" w:rsidR="00571ADF" w:rsidRPr="00801BE8" w:rsidRDefault="00571ADF" w:rsidP="00665C7D">
            <w:pPr>
              <w:rPr>
                <w:color w:val="000000"/>
                <w:sz w:val="18"/>
                <w:szCs w:val="18"/>
              </w:rPr>
            </w:pPr>
            <w:r w:rsidRPr="00801BE8">
              <w:rPr>
                <w:color w:val="000000"/>
                <w:sz w:val="18"/>
                <w:szCs w:val="18"/>
              </w:rPr>
              <w:t>Sahatsara Anketsabe</w:t>
            </w:r>
          </w:p>
        </w:tc>
        <w:tc>
          <w:tcPr>
            <w:tcW w:w="709" w:type="dxa"/>
            <w:shd w:val="clear" w:color="auto" w:fill="auto"/>
            <w:noWrap/>
            <w:vAlign w:val="center"/>
            <w:hideMark/>
          </w:tcPr>
          <w:p w14:paraId="46206F41"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6558EC7A"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6BB01DD" w14:textId="77777777" w:rsidTr="002512D2">
        <w:trPr>
          <w:trHeight w:val="300"/>
        </w:trPr>
        <w:tc>
          <w:tcPr>
            <w:tcW w:w="861" w:type="dxa"/>
            <w:gridSpan w:val="2"/>
            <w:vMerge/>
            <w:vAlign w:val="center"/>
            <w:hideMark/>
          </w:tcPr>
          <w:p w14:paraId="61DD582B" w14:textId="77777777" w:rsidR="00571ADF" w:rsidRPr="00801BE8" w:rsidRDefault="00571ADF" w:rsidP="00665C7D">
            <w:pPr>
              <w:rPr>
                <w:color w:val="000000"/>
                <w:sz w:val="18"/>
                <w:szCs w:val="18"/>
              </w:rPr>
            </w:pPr>
          </w:p>
        </w:tc>
        <w:tc>
          <w:tcPr>
            <w:tcW w:w="1266" w:type="dxa"/>
            <w:shd w:val="clear" w:color="auto" w:fill="auto"/>
            <w:noWrap/>
            <w:vAlign w:val="center"/>
            <w:hideMark/>
          </w:tcPr>
          <w:p w14:paraId="038C505A" w14:textId="77777777" w:rsidR="00571ADF" w:rsidRPr="00801BE8" w:rsidRDefault="00571ADF" w:rsidP="00665C7D">
            <w:pPr>
              <w:rPr>
                <w:color w:val="000000"/>
                <w:sz w:val="18"/>
                <w:szCs w:val="18"/>
              </w:rPr>
            </w:pPr>
            <w:r w:rsidRPr="00801BE8">
              <w:rPr>
                <w:color w:val="000000"/>
                <w:sz w:val="18"/>
                <w:szCs w:val="18"/>
              </w:rPr>
              <w:t>Andranomainty (Ambatomainty)</w:t>
            </w:r>
          </w:p>
        </w:tc>
        <w:tc>
          <w:tcPr>
            <w:tcW w:w="1276" w:type="dxa"/>
            <w:shd w:val="clear" w:color="auto" w:fill="auto"/>
            <w:noWrap/>
            <w:vAlign w:val="center"/>
            <w:hideMark/>
          </w:tcPr>
          <w:p w14:paraId="38F3414C"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671CC7B7" w14:textId="77777777" w:rsidR="00571ADF" w:rsidRPr="00801BE8" w:rsidRDefault="00571ADF" w:rsidP="00665C7D">
            <w:pPr>
              <w:rPr>
                <w:color w:val="000000"/>
                <w:sz w:val="18"/>
                <w:szCs w:val="18"/>
              </w:rPr>
            </w:pPr>
            <w:r w:rsidRPr="00801BE8">
              <w:rPr>
                <w:color w:val="000000"/>
                <w:sz w:val="18"/>
                <w:szCs w:val="18"/>
              </w:rPr>
              <w:t>Ambatomainty</w:t>
            </w:r>
          </w:p>
        </w:tc>
        <w:tc>
          <w:tcPr>
            <w:tcW w:w="1134" w:type="dxa"/>
            <w:vMerge/>
            <w:vAlign w:val="center"/>
            <w:hideMark/>
          </w:tcPr>
          <w:p w14:paraId="56269FC8" w14:textId="77777777" w:rsidR="00571ADF" w:rsidRPr="00801BE8" w:rsidRDefault="00571ADF" w:rsidP="00665C7D">
            <w:pPr>
              <w:rPr>
                <w:color w:val="000000"/>
                <w:sz w:val="18"/>
                <w:szCs w:val="18"/>
              </w:rPr>
            </w:pPr>
          </w:p>
        </w:tc>
        <w:tc>
          <w:tcPr>
            <w:tcW w:w="709" w:type="dxa"/>
            <w:shd w:val="clear" w:color="auto" w:fill="auto"/>
            <w:noWrap/>
            <w:vAlign w:val="center"/>
            <w:hideMark/>
          </w:tcPr>
          <w:p w14:paraId="22CC8F81" w14:textId="77777777" w:rsidR="00571ADF" w:rsidRPr="00801BE8" w:rsidRDefault="00571ADF" w:rsidP="00665C7D">
            <w:pPr>
              <w:jc w:val="center"/>
              <w:rPr>
                <w:color w:val="000000"/>
                <w:sz w:val="18"/>
                <w:szCs w:val="18"/>
              </w:rPr>
            </w:pPr>
            <w:r w:rsidRPr="00801BE8">
              <w:rPr>
                <w:color w:val="000000"/>
                <w:sz w:val="18"/>
                <w:szCs w:val="18"/>
              </w:rPr>
              <w:t>30</w:t>
            </w:r>
          </w:p>
        </w:tc>
        <w:tc>
          <w:tcPr>
            <w:tcW w:w="425" w:type="dxa"/>
            <w:shd w:val="clear" w:color="auto" w:fill="auto"/>
            <w:noWrap/>
            <w:vAlign w:val="center"/>
            <w:hideMark/>
          </w:tcPr>
          <w:p w14:paraId="1CAA0528"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1949956"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CCB4ED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1E9D26DD" w14:textId="77777777" w:rsidR="00571ADF" w:rsidRPr="00801BE8" w:rsidRDefault="00571ADF" w:rsidP="00665C7D">
            <w:pPr>
              <w:rPr>
                <w:color w:val="000000"/>
                <w:sz w:val="18"/>
                <w:szCs w:val="18"/>
              </w:rPr>
            </w:pPr>
            <w:r w:rsidRPr="00801BE8">
              <w:rPr>
                <w:color w:val="000000"/>
                <w:sz w:val="18"/>
                <w:szCs w:val="18"/>
              </w:rPr>
              <w:t>Andranomainty (Ambatomainty)</w:t>
            </w:r>
          </w:p>
        </w:tc>
        <w:tc>
          <w:tcPr>
            <w:tcW w:w="709" w:type="dxa"/>
            <w:shd w:val="clear" w:color="auto" w:fill="auto"/>
            <w:noWrap/>
            <w:vAlign w:val="center"/>
            <w:hideMark/>
          </w:tcPr>
          <w:p w14:paraId="0DE8B724"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33C6A52A"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04779428" w14:textId="77777777" w:rsidTr="002512D2">
        <w:trPr>
          <w:trHeight w:val="300"/>
        </w:trPr>
        <w:tc>
          <w:tcPr>
            <w:tcW w:w="861" w:type="dxa"/>
            <w:gridSpan w:val="2"/>
            <w:vMerge/>
            <w:vAlign w:val="center"/>
            <w:hideMark/>
          </w:tcPr>
          <w:p w14:paraId="2F4371AC" w14:textId="77777777" w:rsidR="00571ADF" w:rsidRPr="00801BE8" w:rsidRDefault="00571ADF" w:rsidP="00665C7D">
            <w:pPr>
              <w:rPr>
                <w:color w:val="000000"/>
                <w:sz w:val="18"/>
                <w:szCs w:val="18"/>
              </w:rPr>
            </w:pPr>
          </w:p>
        </w:tc>
        <w:tc>
          <w:tcPr>
            <w:tcW w:w="1266" w:type="dxa"/>
            <w:shd w:val="clear" w:color="auto" w:fill="auto"/>
            <w:noWrap/>
            <w:vAlign w:val="center"/>
            <w:hideMark/>
          </w:tcPr>
          <w:p w14:paraId="496CAD06" w14:textId="77777777" w:rsidR="00571ADF" w:rsidRPr="00801BE8" w:rsidRDefault="00571ADF" w:rsidP="00665C7D">
            <w:pPr>
              <w:rPr>
                <w:color w:val="000000"/>
                <w:sz w:val="18"/>
                <w:szCs w:val="18"/>
              </w:rPr>
            </w:pPr>
            <w:r w:rsidRPr="00801BE8">
              <w:rPr>
                <w:color w:val="000000"/>
                <w:sz w:val="18"/>
                <w:szCs w:val="18"/>
              </w:rPr>
              <w:t>Antsamaka</w:t>
            </w:r>
          </w:p>
        </w:tc>
        <w:tc>
          <w:tcPr>
            <w:tcW w:w="1276" w:type="dxa"/>
            <w:shd w:val="clear" w:color="auto" w:fill="auto"/>
            <w:noWrap/>
            <w:vAlign w:val="center"/>
            <w:hideMark/>
          </w:tcPr>
          <w:p w14:paraId="69369B57"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6EF2427A" w14:textId="77777777" w:rsidR="00571ADF" w:rsidRPr="00801BE8" w:rsidRDefault="00571ADF" w:rsidP="00665C7D">
            <w:pPr>
              <w:rPr>
                <w:color w:val="000000"/>
                <w:sz w:val="18"/>
                <w:szCs w:val="18"/>
              </w:rPr>
            </w:pPr>
            <w:r w:rsidRPr="00801BE8">
              <w:rPr>
                <w:color w:val="000000"/>
                <w:sz w:val="18"/>
                <w:szCs w:val="18"/>
              </w:rPr>
              <w:t>Antsamaka</w:t>
            </w:r>
          </w:p>
        </w:tc>
        <w:tc>
          <w:tcPr>
            <w:tcW w:w="1134" w:type="dxa"/>
            <w:vMerge/>
            <w:vAlign w:val="center"/>
            <w:hideMark/>
          </w:tcPr>
          <w:p w14:paraId="5EED3569" w14:textId="77777777" w:rsidR="00571ADF" w:rsidRPr="00801BE8" w:rsidRDefault="00571ADF" w:rsidP="00665C7D">
            <w:pPr>
              <w:rPr>
                <w:color w:val="000000"/>
                <w:sz w:val="18"/>
                <w:szCs w:val="18"/>
              </w:rPr>
            </w:pPr>
          </w:p>
        </w:tc>
        <w:tc>
          <w:tcPr>
            <w:tcW w:w="709" w:type="dxa"/>
            <w:shd w:val="clear" w:color="auto" w:fill="auto"/>
            <w:noWrap/>
            <w:vAlign w:val="center"/>
            <w:hideMark/>
          </w:tcPr>
          <w:p w14:paraId="4D26D6FC"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66125337"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80F64BB"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31984E86"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3B09366F" w14:textId="77777777" w:rsidR="00571ADF" w:rsidRPr="00801BE8" w:rsidRDefault="00571ADF" w:rsidP="00665C7D">
            <w:pPr>
              <w:rPr>
                <w:color w:val="000000"/>
                <w:sz w:val="18"/>
                <w:szCs w:val="18"/>
              </w:rPr>
            </w:pPr>
            <w:r w:rsidRPr="00801BE8">
              <w:rPr>
                <w:color w:val="000000"/>
                <w:sz w:val="18"/>
                <w:szCs w:val="18"/>
              </w:rPr>
              <w:t>Antsamaka</w:t>
            </w:r>
          </w:p>
        </w:tc>
        <w:tc>
          <w:tcPr>
            <w:tcW w:w="709" w:type="dxa"/>
            <w:shd w:val="clear" w:color="auto" w:fill="auto"/>
            <w:noWrap/>
            <w:vAlign w:val="center"/>
            <w:hideMark/>
          </w:tcPr>
          <w:p w14:paraId="6B7A0C4D"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4436C6DB"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D6D6EA4" w14:textId="77777777" w:rsidTr="002512D2">
        <w:trPr>
          <w:trHeight w:val="300"/>
        </w:trPr>
        <w:tc>
          <w:tcPr>
            <w:tcW w:w="861" w:type="dxa"/>
            <w:gridSpan w:val="2"/>
            <w:vMerge/>
            <w:vAlign w:val="center"/>
            <w:hideMark/>
          </w:tcPr>
          <w:p w14:paraId="7A7B78C7" w14:textId="77777777" w:rsidR="00571ADF" w:rsidRPr="00801BE8" w:rsidRDefault="00571ADF" w:rsidP="00665C7D">
            <w:pPr>
              <w:rPr>
                <w:color w:val="000000"/>
                <w:sz w:val="18"/>
                <w:szCs w:val="18"/>
              </w:rPr>
            </w:pPr>
          </w:p>
        </w:tc>
        <w:tc>
          <w:tcPr>
            <w:tcW w:w="1266" w:type="dxa"/>
            <w:shd w:val="clear" w:color="auto" w:fill="auto"/>
            <w:noWrap/>
            <w:vAlign w:val="center"/>
            <w:hideMark/>
          </w:tcPr>
          <w:p w14:paraId="6DD5579C" w14:textId="77777777" w:rsidR="00571ADF" w:rsidRPr="00801BE8" w:rsidRDefault="00571ADF" w:rsidP="00665C7D">
            <w:pPr>
              <w:rPr>
                <w:color w:val="000000"/>
                <w:sz w:val="18"/>
                <w:szCs w:val="18"/>
              </w:rPr>
            </w:pPr>
            <w:r w:rsidRPr="00801BE8">
              <w:rPr>
                <w:color w:val="000000"/>
                <w:sz w:val="18"/>
                <w:szCs w:val="18"/>
              </w:rPr>
              <w:t>Anolakely Amberovero</w:t>
            </w:r>
          </w:p>
        </w:tc>
        <w:tc>
          <w:tcPr>
            <w:tcW w:w="1276" w:type="dxa"/>
            <w:shd w:val="clear" w:color="auto" w:fill="auto"/>
            <w:noWrap/>
            <w:vAlign w:val="center"/>
            <w:hideMark/>
          </w:tcPr>
          <w:p w14:paraId="2C8EFC7A"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04789117" w14:textId="77777777" w:rsidR="00571ADF" w:rsidRPr="00801BE8" w:rsidRDefault="00571ADF" w:rsidP="00665C7D">
            <w:pPr>
              <w:rPr>
                <w:color w:val="000000"/>
                <w:sz w:val="18"/>
                <w:szCs w:val="18"/>
              </w:rPr>
            </w:pPr>
            <w:r w:rsidRPr="00801BE8">
              <w:rPr>
                <w:color w:val="000000"/>
                <w:sz w:val="18"/>
                <w:szCs w:val="18"/>
              </w:rPr>
              <w:t>Amberovero</w:t>
            </w:r>
          </w:p>
        </w:tc>
        <w:tc>
          <w:tcPr>
            <w:tcW w:w="1134" w:type="dxa"/>
            <w:vMerge/>
            <w:vAlign w:val="center"/>
            <w:hideMark/>
          </w:tcPr>
          <w:p w14:paraId="2062DEBF" w14:textId="77777777" w:rsidR="00571ADF" w:rsidRPr="00801BE8" w:rsidRDefault="00571ADF" w:rsidP="00665C7D">
            <w:pPr>
              <w:rPr>
                <w:color w:val="000000"/>
                <w:sz w:val="18"/>
                <w:szCs w:val="18"/>
              </w:rPr>
            </w:pPr>
          </w:p>
        </w:tc>
        <w:tc>
          <w:tcPr>
            <w:tcW w:w="709" w:type="dxa"/>
            <w:shd w:val="clear" w:color="auto" w:fill="auto"/>
            <w:noWrap/>
            <w:vAlign w:val="center"/>
            <w:hideMark/>
          </w:tcPr>
          <w:p w14:paraId="0C08127E" w14:textId="77777777" w:rsidR="00571ADF" w:rsidRPr="00801BE8" w:rsidRDefault="00571ADF" w:rsidP="00665C7D">
            <w:pPr>
              <w:jc w:val="center"/>
              <w:rPr>
                <w:color w:val="000000"/>
                <w:sz w:val="18"/>
                <w:szCs w:val="18"/>
              </w:rPr>
            </w:pPr>
            <w:r w:rsidRPr="00801BE8">
              <w:rPr>
                <w:color w:val="000000"/>
                <w:sz w:val="18"/>
                <w:szCs w:val="18"/>
              </w:rPr>
              <w:t>50</w:t>
            </w:r>
          </w:p>
        </w:tc>
        <w:tc>
          <w:tcPr>
            <w:tcW w:w="425" w:type="dxa"/>
            <w:shd w:val="clear" w:color="auto" w:fill="auto"/>
            <w:noWrap/>
            <w:vAlign w:val="center"/>
            <w:hideMark/>
          </w:tcPr>
          <w:p w14:paraId="2CBA1BBB"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AC691FF"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EDBE544"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44F71E78" w14:textId="77777777" w:rsidR="00571ADF" w:rsidRPr="00801BE8" w:rsidRDefault="00571ADF" w:rsidP="00665C7D">
            <w:pPr>
              <w:rPr>
                <w:color w:val="000000"/>
                <w:sz w:val="18"/>
                <w:szCs w:val="18"/>
              </w:rPr>
            </w:pPr>
            <w:r w:rsidRPr="00801BE8">
              <w:rPr>
                <w:color w:val="000000"/>
                <w:sz w:val="18"/>
                <w:szCs w:val="18"/>
              </w:rPr>
              <w:t>Anolakely Amberovero</w:t>
            </w:r>
          </w:p>
        </w:tc>
        <w:tc>
          <w:tcPr>
            <w:tcW w:w="709" w:type="dxa"/>
            <w:shd w:val="clear" w:color="auto" w:fill="auto"/>
            <w:noWrap/>
            <w:vAlign w:val="center"/>
            <w:hideMark/>
          </w:tcPr>
          <w:p w14:paraId="5758C758"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03E46E70"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1B5DB0F8" w14:textId="77777777" w:rsidTr="002512D2">
        <w:trPr>
          <w:trHeight w:val="300"/>
        </w:trPr>
        <w:tc>
          <w:tcPr>
            <w:tcW w:w="861" w:type="dxa"/>
            <w:gridSpan w:val="2"/>
            <w:vMerge/>
            <w:vAlign w:val="center"/>
            <w:hideMark/>
          </w:tcPr>
          <w:p w14:paraId="1A3A6D03" w14:textId="77777777" w:rsidR="00571ADF" w:rsidRPr="00801BE8" w:rsidRDefault="00571ADF" w:rsidP="00665C7D">
            <w:pPr>
              <w:rPr>
                <w:color w:val="000000"/>
                <w:sz w:val="18"/>
                <w:szCs w:val="18"/>
              </w:rPr>
            </w:pPr>
          </w:p>
        </w:tc>
        <w:tc>
          <w:tcPr>
            <w:tcW w:w="1266" w:type="dxa"/>
            <w:shd w:val="clear" w:color="auto" w:fill="auto"/>
            <w:noWrap/>
            <w:vAlign w:val="center"/>
            <w:hideMark/>
          </w:tcPr>
          <w:p w14:paraId="4E74C110" w14:textId="77777777" w:rsidR="00571ADF" w:rsidRPr="00801BE8" w:rsidRDefault="00571ADF" w:rsidP="00665C7D">
            <w:pPr>
              <w:rPr>
                <w:color w:val="000000"/>
                <w:sz w:val="18"/>
                <w:szCs w:val="18"/>
              </w:rPr>
            </w:pPr>
            <w:r w:rsidRPr="00801BE8">
              <w:rPr>
                <w:color w:val="000000"/>
                <w:sz w:val="18"/>
                <w:szCs w:val="18"/>
              </w:rPr>
              <w:t>Ankisaka</w:t>
            </w:r>
          </w:p>
        </w:tc>
        <w:tc>
          <w:tcPr>
            <w:tcW w:w="1276" w:type="dxa"/>
            <w:shd w:val="clear" w:color="auto" w:fill="auto"/>
            <w:noWrap/>
            <w:vAlign w:val="center"/>
            <w:hideMark/>
          </w:tcPr>
          <w:p w14:paraId="701F6CC2"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009C488A" w14:textId="77777777" w:rsidR="00571ADF" w:rsidRPr="00801BE8" w:rsidRDefault="00571ADF" w:rsidP="00665C7D">
            <w:pPr>
              <w:rPr>
                <w:color w:val="000000"/>
                <w:sz w:val="18"/>
                <w:szCs w:val="18"/>
              </w:rPr>
            </w:pPr>
            <w:r w:rsidRPr="00801BE8">
              <w:rPr>
                <w:color w:val="000000"/>
                <w:sz w:val="18"/>
                <w:szCs w:val="18"/>
              </w:rPr>
              <w:t>Ankisaka</w:t>
            </w:r>
          </w:p>
        </w:tc>
        <w:tc>
          <w:tcPr>
            <w:tcW w:w="1134" w:type="dxa"/>
            <w:vMerge/>
            <w:vAlign w:val="center"/>
            <w:hideMark/>
          </w:tcPr>
          <w:p w14:paraId="06978591" w14:textId="77777777" w:rsidR="00571ADF" w:rsidRPr="00801BE8" w:rsidRDefault="00571ADF" w:rsidP="00665C7D">
            <w:pPr>
              <w:rPr>
                <w:color w:val="000000"/>
                <w:sz w:val="18"/>
                <w:szCs w:val="18"/>
              </w:rPr>
            </w:pPr>
          </w:p>
        </w:tc>
        <w:tc>
          <w:tcPr>
            <w:tcW w:w="709" w:type="dxa"/>
            <w:shd w:val="clear" w:color="auto" w:fill="auto"/>
            <w:noWrap/>
            <w:vAlign w:val="center"/>
            <w:hideMark/>
          </w:tcPr>
          <w:p w14:paraId="7DEBBE53" w14:textId="77777777" w:rsidR="00571ADF" w:rsidRPr="00801BE8" w:rsidRDefault="00571ADF" w:rsidP="00665C7D">
            <w:pPr>
              <w:jc w:val="center"/>
              <w:rPr>
                <w:color w:val="000000"/>
                <w:sz w:val="18"/>
                <w:szCs w:val="18"/>
              </w:rPr>
            </w:pPr>
            <w:r w:rsidRPr="00801BE8">
              <w:rPr>
                <w:color w:val="000000"/>
                <w:sz w:val="18"/>
                <w:szCs w:val="18"/>
              </w:rPr>
              <w:t>60</w:t>
            </w:r>
          </w:p>
        </w:tc>
        <w:tc>
          <w:tcPr>
            <w:tcW w:w="425" w:type="dxa"/>
            <w:shd w:val="clear" w:color="auto" w:fill="auto"/>
            <w:noWrap/>
            <w:vAlign w:val="center"/>
            <w:hideMark/>
          </w:tcPr>
          <w:p w14:paraId="57F179C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65D8EEF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E53DA8F"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01F48A94" w14:textId="77777777" w:rsidR="00571ADF" w:rsidRPr="00801BE8" w:rsidRDefault="00571ADF" w:rsidP="00665C7D">
            <w:pPr>
              <w:rPr>
                <w:color w:val="000000"/>
                <w:sz w:val="18"/>
                <w:szCs w:val="18"/>
              </w:rPr>
            </w:pPr>
            <w:r w:rsidRPr="00801BE8">
              <w:rPr>
                <w:color w:val="000000"/>
                <w:sz w:val="18"/>
                <w:szCs w:val="18"/>
              </w:rPr>
              <w:t>Ankisaka</w:t>
            </w:r>
          </w:p>
        </w:tc>
        <w:tc>
          <w:tcPr>
            <w:tcW w:w="709" w:type="dxa"/>
            <w:shd w:val="clear" w:color="auto" w:fill="auto"/>
            <w:noWrap/>
            <w:vAlign w:val="center"/>
            <w:hideMark/>
          </w:tcPr>
          <w:p w14:paraId="1D74EF17" w14:textId="77777777" w:rsidR="00571ADF" w:rsidRPr="00801BE8" w:rsidRDefault="00571ADF" w:rsidP="00665C7D">
            <w:pPr>
              <w:jc w:val="center"/>
              <w:rPr>
                <w:color w:val="000000"/>
                <w:sz w:val="18"/>
                <w:szCs w:val="18"/>
              </w:rPr>
            </w:pPr>
            <w:r w:rsidRPr="00801BE8">
              <w:rPr>
                <w:color w:val="000000"/>
                <w:sz w:val="18"/>
                <w:szCs w:val="18"/>
              </w:rPr>
              <w:t>Non visité</w:t>
            </w:r>
          </w:p>
        </w:tc>
        <w:tc>
          <w:tcPr>
            <w:tcW w:w="1276" w:type="dxa"/>
            <w:shd w:val="clear" w:color="auto" w:fill="auto"/>
            <w:noWrap/>
            <w:vAlign w:val="center"/>
            <w:hideMark/>
          </w:tcPr>
          <w:p w14:paraId="2A04F5FD"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9C9083F" w14:textId="77777777" w:rsidTr="002512D2">
        <w:trPr>
          <w:trHeight w:val="105"/>
        </w:trPr>
        <w:tc>
          <w:tcPr>
            <w:tcW w:w="861" w:type="dxa"/>
            <w:gridSpan w:val="2"/>
            <w:vMerge/>
            <w:vAlign w:val="center"/>
            <w:hideMark/>
          </w:tcPr>
          <w:p w14:paraId="745AED90" w14:textId="77777777" w:rsidR="00571ADF" w:rsidRPr="00801BE8" w:rsidRDefault="00571ADF" w:rsidP="00665C7D">
            <w:pPr>
              <w:rPr>
                <w:color w:val="000000"/>
                <w:sz w:val="18"/>
                <w:szCs w:val="18"/>
              </w:rPr>
            </w:pPr>
          </w:p>
        </w:tc>
        <w:tc>
          <w:tcPr>
            <w:tcW w:w="1266" w:type="dxa"/>
            <w:shd w:val="clear" w:color="000000" w:fill="D9D9D9"/>
            <w:noWrap/>
            <w:vAlign w:val="center"/>
            <w:hideMark/>
          </w:tcPr>
          <w:p w14:paraId="5F58947D" w14:textId="77777777" w:rsidR="00571ADF" w:rsidRPr="00801BE8" w:rsidRDefault="00571ADF" w:rsidP="00665C7D">
            <w:pPr>
              <w:rPr>
                <w:color w:val="000000"/>
                <w:sz w:val="18"/>
                <w:szCs w:val="18"/>
              </w:rPr>
            </w:pPr>
            <w:r w:rsidRPr="00801BE8">
              <w:rPr>
                <w:color w:val="000000"/>
                <w:sz w:val="18"/>
                <w:szCs w:val="18"/>
              </w:rPr>
              <w:t> </w:t>
            </w:r>
          </w:p>
        </w:tc>
        <w:tc>
          <w:tcPr>
            <w:tcW w:w="1276" w:type="dxa"/>
            <w:shd w:val="clear" w:color="000000" w:fill="D9D9D9"/>
            <w:noWrap/>
            <w:vAlign w:val="center"/>
            <w:hideMark/>
          </w:tcPr>
          <w:p w14:paraId="64455DE5"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542FF5E7"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4EF98558"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557D666C" w14:textId="77777777" w:rsidR="00571ADF" w:rsidRPr="00801BE8" w:rsidRDefault="00571ADF" w:rsidP="00665C7D">
            <w:pPr>
              <w:jc w:val="center"/>
              <w:rPr>
                <w:color w:val="000000"/>
                <w:sz w:val="18"/>
                <w:szCs w:val="18"/>
              </w:rPr>
            </w:pPr>
            <w:r w:rsidRPr="00801BE8">
              <w:rPr>
                <w:color w:val="000000"/>
                <w:sz w:val="18"/>
                <w:szCs w:val="18"/>
              </w:rPr>
              <w:t> </w:t>
            </w:r>
          </w:p>
        </w:tc>
        <w:tc>
          <w:tcPr>
            <w:tcW w:w="425" w:type="dxa"/>
            <w:shd w:val="clear" w:color="000000" w:fill="D9D9D9"/>
            <w:noWrap/>
            <w:vAlign w:val="center"/>
            <w:hideMark/>
          </w:tcPr>
          <w:p w14:paraId="46CF14D3"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115EC975"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000000" w:fill="D9D9D9"/>
            <w:noWrap/>
            <w:vAlign w:val="center"/>
            <w:hideMark/>
          </w:tcPr>
          <w:p w14:paraId="7C634912"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000000" w:fill="D9D9D9"/>
            <w:noWrap/>
            <w:vAlign w:val="center"/>
            <w:hideMark/>
          </w:tcPr>
          <w:p w14:paraId="07F720E4"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000000" w:fill="D9D9D9"/>
            <w:noWrap/>
            <w:vAlign w:val="center"/>
            <w:hideMark/>
          </w:tcPr>
          <w:p w14:paraId="2EB58D4A"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000000" w:fill="D9D9D9"/>
            <w:noWrap/>
            <w:vAlign w:val="center"/>
            <w:hideMark/>
          </w:tcPr>
          <w:p w14:paraId="05FA2E25"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6F11CE3A" w14:textId="77777777" w:rsidTr="002512D2">
        <w:trPr>
          <w:trHeight w:val="300"/>
        </w:trPr>
        <w:tc>
          <w:tcPr>
            <w:tcW w:w="861" w:type="dxa"/>
            <w:gridSpan w:val="2"/>
            <w:vMerge/>
            <w:vAlign w:val="center"/>
            <w:hideMark/>
          </w:tcPr>
          <w:p w14:paraId="604E4BAD" w14:textId="77777777" w:rsidR="00571ADF" w:rsidRPr="00801BE8" w:rsidRDefault="00571ADF" w:rsidP="00665C7D">
            <w:pPr>
              <w:rPr>
                <w:color w:val="000000"/>
                <w:sz w:val="18"/>
                <w:szCs w:val="18"/>
              </w:rPr>
            </w:pPr>
          </w:p>
        </w:tc>
        <w:tc>
          <w:tcPr>
            <w:tcW w:w="1266" w:type="dxa"/>
            <w:shd w:val="clear" w:color="auto" w:fill="auto"/>
            <w:noWrap/>
            <w:vAlign w:val="center"/>
            <w:hideMark/>
          </w:tcPr>
          <w:p w14:paraId="36BA102D" w14:textId="77777777" w:rsidR="00571ADF" w:rsidRPr="00801BE8" w:rsidRDefault="00571ADF" w:rsidP="00665C7D">
            <w:pPr>
              <w:rPr>
                <w:color w:val="000000"/>
                <w:sz w:val="18"/>
                <w:szCs w:val="18"/>
              </w:rPr>
            </w:pPr>
            <w:r w:rsidRPr="00801BE8">
              <w:rPr>
                <w:color w:val="000000"/>
                <w:sz w:val="18"/>
                <w:szCs w:val="18"/>
              </w:rPr>
              <w:t>Ambalavelona</w:t>
            </w:r>
          </w:p>
        </w:tc>
        <w:tc>
          <w:tcPr>
            <w:tcW w:w="1276" w:type="dxa"/>
            <w:shd w:val="clear" w:color="auto" w:fill="auto"/>
            <w:noWrap/>
            <w:vAlign w:val="center"/>
            <w:hideMark/>
          </w:tcPr>
          <w:p w14:paraId="1B0B7082" w14:textId="77777777" w:rsidR="00571ADF" w:rsidRPr="00801BE8" w:rsidRDefault="00571ADF" w:rsidP="00665C7D">
            <w:pPr>
              <w:rPr>
                <w:color w:val="000000"/>
                <w:sz w:val="18"/>
                <w:szCs w:val="18"/>
              </w:rPr>
            </w:pPr>
            <w:r w:rsidRPr="00801BE8">
              <w:rPr>
                <w:color w:val="000000"/>
                <w:sz w:val="18"/>
                <w:szCs w:val="18"/>
              </w:rPr>
              <w:t>Antsamaka</w:t>
            </w:r>
          </w:p>
        </w:tc>
        <w:tc>
          <w:tcPr>
            <w:tcW w:w="1134" w:type="dxa"/>
            <w:shd w:val="clear" w:color="auto" w:fill="auto"/>
            <w:noWrap/>
            <w:vAlign w:val="center"/>
            <w:hideMark/>
          </w:tcPr>
          <w:p w14:paraId="20E7DCC2"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7A0CB46C" w14:textId="77777777" w:rsidR="00571ADF" w:rsidRPr="00801BE8" w:rsidRDefault="00571ADF" w:rsidP="00665C7D">
            <w:pPr>
              <w:rPr>
                <w:color w:val="000000"/>
                <w:sz w:val="18"/>
                <w:szCs w:val="18"/>
              </w:rPr>
            </w:pPr>
            <w:r w:rsidRPr="00801BE8">
              <w:rPr>
                <w:color w:val="000000"/>
                <w:sz w:val="18"/>
                <w:szCs w:val="18"/>
              </w:rPr>
              <w:t>Aspersion - Bas fond/ Baiboho</w:t>
            </w:r>
          </w:p>
        </w:tc>
        <w:tc>
          <w:tcPr>
            <w:tcW w:w="709" w:type="dxa"/>
            <w:shd w:val="clear" w:color="auto" w:fill="auto"/>
            <w:noWrap/>
            <w:vAlign w:val="center"/>
            <w:hideMark/>
          </w:tcPr>
          <w:p w14:paraId="54728B0B" w14:textId="77777777" w:rsidR="00571ADF" w:rsidRPr="00801BE8" w:rsidRDefault="00571ADF" w:rsidP="00665C7D">
            <w:pPr>
              <w:jc w:val="center"/>
              <w:rPr>
                <w:color w:val="000000"/>
                <w:sz w:val="18"/>
                <w:szCs w:val="18"/>
              </w:rPr>
            </w:pPr>
            <w:r w:rsidRPr="00801BE8">
              <w:rPr>
                <w:color w:val="000000"/>
                <w:sz w:val="18"/>
                <w:szCs w:val="18"/>
              </w:rPr>
              <w:t>10</w:t>
            </w:r>
          </w:p>
        </w:tc>
        <w:tc>
          <w:tcPr>
            <w:tcW w:w="425" w:type="dxa"/>
            <w:shd w:val="clear" w:color="auto" w:fill="auto"/>
            <w:noWrap/>
            <w:vAlign w:val="center"/>
            <w:hideMark/>
          </w:tcPr>
          <w:p w14:paraId="494D0FEB"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2C688BE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1CCEFF8"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E1ED402"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auto" w:fill="auto"/>
            <w:noWrap/>
            <w:vAlign w:val="center"/>
            <w:hideMark/>
          </w:tcPr>
          <w:p w14:paraId="2FB8458B"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auto" w:fill="auto"/>
            <w:noWrap/>
            <w:vAlign w:val="center"/>
            <w:hideMark/>
          </w:tcPr>
          <w:p w14:paraId="4B509FDD"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335BEBDF" w14:textId="77777777" w:rsidTr="002512D2">
        <w:trPr>
          <w:trHeight w:val="300"/>
        </w:trPr>
        <w:tc>
          <w:tcPr>
            <w:tcW w:w="861" w:type="dxa"/>
            <w:gridSpan w:val="2"/>
            <w:vMerge/>
            <w:vAlign w:val="center"/>
            <w:hideMark/>
          </w:tcPr>
          <w:p w14:paraId="19218B52" w14:textId="77777777" w:rsidR="00571ADF" w:rsidRPr="00801BE8" w:rsidRDefault="00571ADF" w:rsidP="00665C7D">
            <w:pPr>
              <w:rPr>
                <w:color w:val="000000"/>
                <w:sz w:val="18"/>
                <w:szCs w:val="18"/>
              </w:rPr>
            </w:pPr>
          </w:p>
        </w:tc>
        <w:tc>
          <w:tcPr>
            <w:tcW w:w="1266" w:type="dxa"/>
            <w:shd w:val="clear" w:color="auto" w:fill="auto"/>
            <w:noWrap/>
            <w:vAlign w:val="center"/>
            <w:hideMark/>
          </w:tcPr>
          <w:p w14:paraId="36EA9332" w14:textId="77777777" w:rsidR="00571ADF" w:rsidRPr="00801BE8" w:rsidRDefault="00571ADF" w:rsidP="00665C7D">
            <w:pPr>
              <w:rPr>
                <w:color w:val="000000"/>
                <w:sz w:val="18"/>
                <w:szCs w:val="18"/>
              </w:rPr>
            </w:pPr>
            <w:r w:rsidRPr="00801BE8">
              <w:rPr>
                <w:color w:val="000000"/>
                <w:sz w:val="18"/>
                <w:szCs w:val="18"/>
              </w:rPr>
              <w:t>Ambatosia</w:t>
            </w:r>
          </w:p>
        </w:tc>
        <w:tc>
          <w:tcPr>
            <w:tcW w:w="1276" w:type="dxa"/>
            <w:shd w:val="clear" w:color="auto" w:fill="auto"/>
            <w:noWrap/>
            <w:vAlign w:val="center"/>
            <w:hideMark/>
          </w:tcPr>
          <w:p w14:paraId="601DA6CD" w14:textId="77777777" w:rsidR="00571ADF" w:rsidRPr="00801BE8" w:rsidRDefault="00571ADF" w:rsidP="00665C7D">
            <w:pPr>
              <w:rPr>
                <w:color w:val="000000"/>
                <w:sz w:val="18"/>
                <w:szCs w:val="18"/>
              </w:rPr>
            </w:pPr>
            <w:r w:rsidRPr="00801BE8">
              <w:rPr>
                <w:color w:val="000000"/>
                <w:sz w:val="18"/>
                <w:szCs w:val="18"/>
              </w:rPr>
              <w:t>Ambatosia</w:t>
            </w:r>
          </w:p>
        </w:tc>
        <w:tc>
          <w:tcPr>
            <w:tcW w:w="1134" w:type="dxa"/>
            <w:shd w:val="clear" w:color="auto" w:fill="auto"/>
            <w:noWrap/>
            <w:vAlign w:val="center"/>
            <w:hideMark/>
          </w:tcPr>
          <w:p w14:paraId="6C94E4CE"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271AA6FA" w14:textId="77777777" w:rsidR="00571ADF" w:rsidRPr="00801BE8" w:rsidRDefault="00571ADF" w:rsidP="00665C7D">
            <w:pPr>
              <w:rPr>
                <w:color w:val="000000"/>
                <w:sz w:val="18"/>
                <w:szCs w:val="18"/>
              </w:rPr>
            </w:pPr>
            <w:r w:rsidRPr="00801BE8">
              <w:rPr>
                <w:color w:val="000000"/>
                <w:sz w:val="18"/>
                <w:szCs w:val="18"/>
              </w:rPr>
              <w:t>Aspersion - Bas fond/ Baiboho</w:t>
            </w:r>
          </w:p>
        </w:tc>
        <w:tc>
          <w:tcPr>
            <w:tcW w:w="709" w:type="dxa"/>
            <w:shd w:val="clear" w:color="auto" w:fill="auto"/>
            <w:noWrap/>
            <w:vAlign w:val="center"/>
            <w:hideMark/>
          </w:tcPr>
          <w:p w14:paraId="44848D47" w14:textId="77777777" w:rsidR="00571ADF" w:rsidRPr="00801BE8" w:rsidRDefault="00571ADF" w:rsidP="00665C7D">
            <w:pPr>
              <w:jc w:val="center"/>
              <w:rPr>
                <w:color w:val="000000"/>
                <w:sz w:val="18"/>
                <w:szCs w:val="18"/>
              </w:rPr>
            </w:pPr>
            <w:r w:rsidRPr="00801BE8">
              <w:rPr>
                <w:color w:val="000000"/>
                <w:sz w:val="18"/>
                <w:szCs w:val="18"/>
              </w:rPr>
              <w:t>10</w:t>
            </w:r>
          </w:p>
        </w:tc>
        <w:tc>
          <w:tcPr>
            <w:tcW w:w="425" w:type="dxa"/>
            <w:shd w:val="clear" w:color="auto" w:fill="auto"/>
            <w:noWrap/>
            <w:vAlign w:val="center"/>
            <w:hideMark/>
          </w:tcPr>
          <w:p w14:paraId="2C2CA912"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485EEDEE" w14:textId="77777777" w:rsidR="00571ADF" w:rsidRPr="00801BE8" w:rsidRDefault="00571ADF" w:rsidP="00665C7D">
            <w:pPr>
              <w:rPr>
                <w:color w:val="000000"/>
                <w:sz w:val="18"/>
                <w:szCs w:val="18"/>
              </w:rPr>
            </w:pPr>
            <w:r w:rsidRPr="00801BE8">
              <w:rPr>
                <w:color w:val="000000"/>
                <w:sz w:val="18"/>
                <w:szCs w:val="18"/>
              </w:rPr>
              <w:t> </w:t>
            </w:r>
          </w:p>
        </w:tc>
        <w:tc>
          <w:tcPr>
            <w:tcW w:w="425" w:type="dxa"/>
            <w:shd w:val="clear" w:color="auto" w:fill="auto"/>
            <w:noWrap/>
            <w:vAlign w:val="center"/>
            <w:hideMark/>
          </w:tcPr>
          <w:p w14:paraId="7CDAADDB" w14:textId="77777777" w:rsidR="00571ADF" w:rsidRPr="00801BE8" w:rsidRDefault="00571ADF" w:rsidP="00665C7D">
            <w:pPr>
              <w:rPr>
                <w:color w:val="000000"/>
                <w:sz w:val="18"/>
                <w:szCs w:val="18"/>
              </w:rPr>
            </w:pPr>
            <w:r w:rsidRPr="00801BE8">
              <w:rPr>
                <w:color w:val="000000"/>
                <w:sz w:val="18"/>
                <w:szCs w:val="18"/>
              </w:rPr>
              <w:t> </w:t>
            </w:r>
          </w:p>
        </w:tc>
        <w:tc>
          <w:tcPr>
            <w:tcW w:w="1134" w:type="dxa"/>
            <w:shd w:val="clear" w:color="auto" w:fill="auto"/>
            <w:noWrap/>
            <w:vAlign w:val="center"/>
            <w:hideMark/>
          </w:tcPr>
          <w:p w14:paraId="6C4CA810" w14:textId="77777777" w:rsidR="00571ADF" w:rsidRPr="00801BE8" w:rsidRDefault="00571ADF" w:rsidP="00665C7D">
            <w:pPr>
              <w:rPr>
                <w:color w:val="000000"/>
                <w:sz w:val="18"/>
                <w:szCs w:val="18"/>
              </w:rPr>
            </w:pPr>
            <w:r w:rsidRPr="00801BE8">
              <w:rPr>
                <w:color w:val="000000"/>
                <w:sz w:val="18"/>
                <w:szCs w:val="18"/>
              </w:rPr>
              <w:t> </w:t>
            </w:r>
          </w:p>
        </w:tc>
        <w:tc>
          <w:tcPr>
            <w:tcW w:w="709" w:type="dxa"/>
            <w:shd w:val="clear" w:color="auto" w:fill="auto"/>
            <w:noWrap/>
            <w:vAlign w:val="center"/>
            <w:hideMark/>
          </w:tcPr>
          <w:p w14:paraId="53D8513E" w14:textId="77777777" w:rsidR="00571ADF" w:rsidRPr="00801BE8" w:rsidRDefault="00571ADF" w:rsidP="00665C7D">
            <w:pPr>
              <w:jc w:val="center"/>
              <w:rPr>
                <w:color w:val="000000"/>
                <w:sz w:val="18"/>
                <w:szCs w:val="18"/>
              </w:rPr>
            </w:pPr>
            <w:r w:rsidRPr="00801BE8">
              <w:rPr>
                <w:color w:val="000000"/>
                <w:sz w:val="18"/>
                <w:szCs w:val="18"/>
              </w:rPr>
              <w:t> </w:t>
            </w:r>
          </w:p>
        </w:tc>
        <w:tc>
          <w:tcPr>
            <w:tcW w:w="1276" w:type="dxa"/>
            <w:shd w:val="clear" w:color="auto" w:fill="auto"/>
            <w:noWrap/>
            <w:vAlign w:val="center"/>
            <w:hideMark/>
          </w:tcPr>
          <w:p w14:paraId="2CB192DD" w14:textId="77777777" w:rsidR="00571ADF" w:rsidRPr="00801BE8" w:rsidRDefault="00571ADF" w:rsidP="00665C7D">
            <w:pPr>
              <w:rPr>
                <w:color w:val="000000"/>
                <w:sz w:val="18"/>
                <w:szCs w:val="18"/>
              </w:rPr>
            </w:pPr>
            <w:r w:rsidRPr="00801BE8">
              <w:rPr>
                <w:color w:val="000000"/>
                <w:sz w:val="18"/>
                <w:szCs w:val="18"/>
              </w:rPr>
              <w:t> </w:t>
            </w:r>
          </w:p>
        </w:tc>
      </w:tr>
      <w:tr w:rsidR="00571ADF" w:rsidRPr="00801BE8" w14:paraId="18AE251B" w14:textId="77777777" w:rsidTr="002512D2">
        <w:trPr>
          <w:trHeight w:val="300"/>
        </w:trPr>
        <w:tc>
          <w:tcPr>
            <w:tcW w:w="5671" w:type="dxa"/>
            <w:gridSpan w:val="6"/>
            <w:shd w:val="clear" w:color="auto" w:fill="auto"/>
            <w:noWrap/>
            <w:vAlign w:val="center"/>
            <w:hideMark/>
          </w:tcPr>
          <w:p w14:paraId="68749DB4" w14:textId="77777777" w:rsidR="00571ADF" w:rsidRPr="00801BE8" w:rsidRDefault="00571ADF" w:rsidP="00665C7D">
            <w:pPr>
              <w:rPr>
                <w:color w:val="000000"/>
                <w:sz w:val="18"/>
                <w:szCs w:val="18"/>
              </w:rPr>
            </w:pPr>
            <w:r w:rsidRPr="00801BE8">
              <w:rPr>
                <w:color w:val="000000"/>
                <w:sz w:val="18"/>
                <w:szCs w:val="18"/>
              </w:rPr>
              <w:t>TOTAL</w:t>
            </w:r>
          </w:p>
        </w:tc>
        <w:tc>
          <w:tcPr>
            <w:tcW w:w="709" w:type="dxa"/>
            <w:shd w:val="clear" w:color="auto" w:fill="auto"/>
            <w:noWrap/>
            <w:vAlign w:val="center"/>
            <w:hideMark/>
          </w:tcPr>
          <w:p w14:paraId="5CD2FE78" w14:textId="77777777" w:rsidR="00571ADF" w:rsidRPr="00801BE8" w:rsidRDefault="00571ADF" w:rsidP="00665C7D">
            <w:pPr>
              <w:jc w:val="center"/>
              <w:rPr>
                <w:b/>
                <w:color w:val="000000"/>
                <w:sz w:val="18"/>
                <w:szCs w:val="18"/>
              </w:rPr>
            </w:pPr>
            <w:r w:rsidRPr="00801BE8">
              <w:rPr>
                <w:b/>
                <w:color w:val="000000"/>
                <w:sz w:val="18"/>
                <w:szCs w:val="18"/>
              </w:rPr>
              <w:t>1510</w:t>
            </w:r>
          </w:p>
        </w:tc>
        <w:tc>
          <w:tcPr>
            <w:tcW w:w="425" w:type="dxa"/>
            <w:shd w:val="clear" w:color="auto" w:fill="auto"/>
            <w:noWrap/>
            <w:vAlign w:val="center"/>
            <w:hideMark/>
          </w:tcPr>
          <w:p w14:paraId="25793A01" w14:textId="77777777" w:rsidR="00571ADF" w:rsidRPr="00801BE8" w:rsidRDefault="00571ADF" w:rsidP="00665C7D">
            <w:pPr>
              <w:rPr>
                <w:color w:val="000000"/>
                <w:sz w:val="18"/>
                <w:szCs w:val="18"/>
              </w:rPr>
            </w:pPr>
          </w:p>
        </w:tc>
        <w:tc>
          <w:tcPr>
            <w:tcW w:w="425" w:type="dxa"/>
            <w:shd w:val="clear" w:color="auto" w:fill="auto"/>
            <w:noWrap/>
            <w:vAlign w:val="center"/>
            <w:hideMark/>
          </w:tcPr>
          <w:p w14:paraId="36B30E3B" w14:textId="77777777" w:rsidR="00571ADF" w:rsidRPr="00801BE8" w:rsidRDefault="00571ADF" w:rsidP="00665C7D">
            <w:pPr>
              <w:rPr>
                <w:color w:val="000000"/>
                <w:sz w:val="18"/>
                <w:szCs w:val="18"/>
              </w:rPr>
            </w:pPr>
          </w:p>
        </w:tc>
        <w:tc>
          <w:tcPr>
            <w:tcW w:w="425" w:type="dxa"/>
            <w:shd w:val="clear" w:color="auto" w:fill="auto"/>
            <w:noWrap/>
            <w:vAlign w:val="center"/>
            <w:hideMark/>
          </w:tcPr>
          <w:p w14:paraId="0E35CD6C" w14:textId="77777777" w:rsidR="00571ADF" w:rsidRPr="00801BE8" w:rsidRDefault="00571ADF" w:rsidP="00665C7D">
            <w:pPr>
              <w:rPr>
                <w:color w:val="000000"/>
                <w:sz w:val="18"/>
                <w:szCs w:val="18"/>
              </w:rPr>
            </w:pPr>
          </w:p>
        </w:tc>
        <w:tc>
          <w:tcPr>
            <w:tcW w:w="1134" w:type="dxa"/>
            <w:shd w:val="clear" w:color="auto" w:fill="auto"/>
            <w:noWrap/>
            <w:vAlign w:val="center"/>
            <w:hideMark/>
          </w:tcPr>
          <w:p w14:paraId="41164F7F" w14:textId="77777777" w:rsidR="00571ADF" w:rsidRPr="00801BE8" w:rsidRDefault="00571ADF" w:rsidP="00665C7D">
            <w:pPr>
              <w:rPr>
                <w:color w:val="000000"/>
                <w:sz w:val="18"/>
                <w:szCs w:val="18"/>
              </w:rPr>
            </w:pPr>
          </w:p>
        </w:tc>
        <w:tc>
          <w:tcPr>
            <w:tcW w:w="709" w:type="dxa"/>
            <w:shd w:val="clear" w:color="auto" w:fill="auto"/>
            <w:noWrap/>
            <w:vAlign w:val="center"/>
            <w:hideMark/>
          </w:tcPr>
          <w:p w14:paraId="0FF49BDF" w14:textId="77777777" w:rsidR="00571ADF" w:rsidRPr="00801BE8" w:rsidRDefault="00571ADF" w:rsidP="00665C7D">
            <w:pPr>
              <w:jc w:val="center"/>
              <w:rPr>
                <w:color w:val="000000"/>
                <w:sz w:val="18"/>
                <w:szCs w:val="18"/>
              </w:rPr>
            </w:pPr>
          </w:p>
        </w:tc>
        <w:tc>
          <w:tcPr>
            <w:tcW w:w="1276" w:type="dxa"/>
            <w:shd w:val="clear" w:color="auto" w:fill="auto"/>
            <w:noWrap/>
            <w:vAlign w:val="center"/>
            <w:hideMark/>
          </w:tcPr>
          <w:p w14:paraId="360C8098" w14:textId="77777777" w:rsidR="00571ADF" w:rsidRPr="00801BE8" w:rsidRDefault="00571ADF" w:rsidP="00665C7D">
            <w:pPr>
              <w:rPr>
                <w:color w:val="000000"/>
                <w:sz w:val="18"/>
                <w:szCs w:val="18"/>
              </w:rPr>
            </w:pPr>
          </w:p>
        </w:tc>
      </w:tr>
    </w:tbl>
    <w:p w14:paraId="6BD24723" w14:textId="77777777" w:rsidR="00571ADF" w:rsidRDefault="00571ADF" w:rsidP="00571ADF">
      <w:pPr>
        <w:tabs>
          <w:tab w:val="left" w:pos="7859"/>
        </w:tabs>
      </w:pPr>
    </w:p>
    <w:p w14:paraId="7CFFEABE" w14:textId="77777777" w:rsidR="00782D16" w:rsidRPr="00782D16" w:rsidRDefault="00782D16" w:rsidP="00782D16"/>
    <w:p w14:paraId="00DD83EC" w14:textId="77777777" w:rsidR="00782D16" w:rsidRPr="00782D16" w:rsidRDefault="00782D16" w:rsidP="00782D16"/>
    <w:p w14:paraId="4D1AA2D1" w14:textId="77777777" w:rsidR="00571ADF" w:rsidRDefault="00571ADF" w:rsidP="00782D16">
      <w:pPr>
        <w:pStyle w:val="Heading2"/>
        <w:rPr>
          <w:szCs w:val="24"/>
        </w:rPr>
      </w:pPr>
    </w:p>
    <w:p w14:paraId="11E4FA9B" w14:textId="77777777" w:rsidR="007E39AF" w:rsidRDefault="007E39AF" w:rsidP="00782D16">
      <w:pPr>
        <w:pStyle w:val="Heading2"/>
        <w:rPr>
          <w:szCs w:val="24"/>
        </w:rPr>
      </w:pPr>
      <w:r>
        <w:rPr>
          <w:szCs w:val="24"/>
        </w:rPr>
        <w:br w:type="page"/>
      </w:r>
    </w:p>
    <w:p w14:paraId="186EC09C" w14:textId="77777777" w:rsidR="00460DF9" w:rsidRPr="00460DF9" w:rsidRDefault="00B833F5" w:rsidP="00782D16">
      <w:pPr>
        <w:pStyle w:val="Heading2"/>
        <w:rPr>
          <w:szCs w:val="24"/>
        </w:rPr>
      </w:pPr>
      <w:bookmarkStart w:id="411" w:name="_Toc343522775"/>
      <w:r>
        <w:rPr>
          <w:szCs w:val="24"/>
        </w:rPr>
        <w:t>Annexe 2</w:t>
      </w:r>
      <w:r w:rsidR="00462EF9">
        <w:rPr>
          <w:szCs w:val="24"/>
        </w:rPr>
        <w:t>3</w:t>
      </w:r>
      <w:r w:rsidR="00782D16">
        <w:rPr>
          <w:szCs w:val="24"/>
        </w:rPr>
        <w:t xml:space="preserve"> : </w:t>
      </w:r>
      <w:r w:rsidR="007E39AF">
        <w:rPr>
          <w:szCs w:val="24"/>
        </w:rPr>
        <w:t>Les activités de reboisement, de reforestation et d’agroforesterie</w:t>
      </w:r>
      <w:bookmarkEnd w:id="411"/>
    </w:p>
    <w:p w14:paraId="6BDFF244" w14:textId="77777777" w:rsidR="007F25FA" w:rsidRDefault="007F25FA" w:rsidP="005C54E5">
      <w:pPr>
        <w:pStyle w:val="Heading2"/>
        <w:ind w:left="0"/>
      </w:pPr>
    </w:p>
    <w:tbl>
      <w:tblPr>
        <w:tblW w:w="10425" w:type="dxa"/>
        <w:tblInd w:w="-678" w:type="dxa"/>
        <w:tblBorders>
          <w:top w:val="nil"/>
          <w:left w:val="nil"/>
          <w:right w:val="nil"/>
        </w:tblBorders>
        <w:tblLayout w:type="fixed"/>
        <w:tblLook w:val="0000" w:firstRow="0" w:lastRow="0" w:firstColumn="0" w:lastColumn="0" w:noHBand="0" w:noVBand="0"/>
      </w:tblPr>
      <w:tblGrid>
        <w:gridCol w:w="2771"/>
        <w:gridCol w:w="2835"/>
        <w:gridCol w:w="3260"/>
        <w:gridCol w:w="1559"/>
      </w:tblGrid>
      <w:tr w:rsidR="007E39AF" w:rsidRPr="007E39AF" w14:paraId="50BDFE35" w14:textId="77777777" w:rsidTr="00072F87">
        <w:tc>
          <w:tcPr>
            <w:tcW w:w="2771" w:type="dxa"/>
            <w:vMerge w:val="restart"/>
            <w:tcBorders>
              <w:top w:val="single" w:sz="8" w:space="0" w:color="000000"/>
              <w:left w:val="single" w:sz="8" w:space="0" w:color="000000"/>
              <w:bottom w:val="single" w:sz="8" w:space="0" w:color="000000"/>
              <w:right w:val="single" w:sz="8" w:space="0" w:color="000000"/>
            </w:tcBorders>
            <w:tcMar>
              <w:top w:w="80" w:type="nil"/>
              <w:right w:w="80" w:type="nil"/>
            </w:tcMar>
            <w:vAlign w:val="center"/>
          </w:tcPr>
          <w:p w14:paraId="095E137E" w14:textId="77777777" w:rsidR="007E39AF" w:rsidRPr="007E39AF" w:rsidRDefault="007E39AF" w:rsidP="00072F87">
            <w:pPr>
              <w:widowControl w:val="0"/>
              <w:autoSpaceDE w:val="0"/>
              <w:autoSpaceDN w:val="0"/>
              <w:adjustRightInd w:val="0"/>
              <w:jc w:val="center"/>
              <w:rPr>
                <w:sz w:val="22"/>
                <w:szCs w:val="22"/>
              </w:rPr>
            </w:pPr>
            <w:r w:rsidRPr="007E39AF">
              <w:rPr>
                <w:b/>
                <w:bCs/>
                <w:sz w:val="22"/>
                <w:szCs w:val="22"/>
              </w:rPr>
              <w:t>Activités</w:t>
            </w:r>
          </w:p>
        </w:tc>
        <w:tc>
          <w:tcPr>
            <w:tcW w:w="6095" w:type="dxa"/>
            <w:gridSpan w:val="2"/>
            <w:tcBorders>
              <w:top w:val="single" w:sz="8" w:space="0" w:color="000000"/>
              <w:bottom w:val="single" w:sz="8" w:space="0" w:color="000000"/>
              <w:right w:val="single" w:sz="8" w:space="0" w:color="000000"/>
            </w:tcBorders>
            <w:tcMar>
              <w:top w:w="80" w:type="nil"/>
              <w:right w:w="80" w:type="nil"/>
            </w:tcMar>
            <w:vAlign w:val="center"/>
          </w:tcPr>
          <w:p w14:paraId="791E74C1" w14:textId="77777777" w:rsidR="007E39AF" w:rsidRPr="007E39AF" w:rsidRDefault="007E39AF" w:rsidP="00072F87">
            <w:pPr>
              <w:widowControl w:val="0"/>
              <w:autoSpaceDE w:val="0"/>
              <w:autoSpaceDN w:val="0"/>
              <w:adjustRightInd w:val="0"/>
              <w:jc w:val="center"/>
              <w:rPr>
                <w:sz w:val="22"/>
                <w:szCs w:val="22"/>
              </w:rPr>
            </w:pPr>
            <w:r w:rsidRPr="007E39AF">
              <w:rPr>
                <w:b/>
                <w:bCs/>
                <w:sz w:val="22"/>
                <w:szCs w:val="22"/>
              </w:rPr>
              <w:t>Principe</w:t>
            </w:r>
          </w:p>
        </w:tc>
        <w:tc>
          <w:tcPr>
            <w:tcW w:w="1559" w:type="dxa"/>
            <w:vMerge w:val="restart"/>
            <w:tcBorders>
              <w:top w:val="single" w:sz="8" w:space="0" w:color="000000"/>
              <w:bottom w:val="single" w:sz="8" w:space="0" w:color="000000"/>
              <w:right w:val="single" w:sz="8" w:space="0" w:color="000000"/>
            </w:tcBorders>
            <w:tcMar>
              <w:top w:w="80" w:type="nil"/>
              <w:right w:w="80" w:type="nil"/>
            </w:tcMar>
            <w:vAlign w:val="center"/>
          </w:tcPr>
          <w:p w14:paraId="207201DB" w14:textId="77777777" w:rsidR="007E39AF" w:rsidRPr="007E39AF" w:rsidRDefault="007E39AF" w:rsidP="00072F87">
            <w:pPr>
              <w:widowControl w:val="0"/>
              <w:autoSpaceDE w:val="0"/>
              <w:autoSpaceDN w:val="0"/>
              <w:adjustRightInd w:val="0"/>
              <w:jc w:val="center"/>
              <w:rPr>
                <w:sz w:val="22"/>
                <w:szCs w:val="22"/>
              </w:rPr>
            </w:pPr>
            <w:r w:rsidRPr="007E39AF">
              <w:rPr>
                <w:b/>
                <w:bCs/>
                <w:sz w:val="22"/>
                <w:szCs w:val="22"/>
              </w:rPr>
              <w:t>Superficie (ha)</w:t>
            </w:r>
          </w:p>
        </w:tc>
      </w:tr>
      <w:tr w:rsidR="007E39AF" w:rsidRPr="007E39AF" w14:paraId="50751828" w14:textId="77777777" w:rsidTr="00072F87">
        <w:tblPrEx>
          <w:tblBorders>
            <w:top w:val="none" w:sz="0" w:space="0" w:color="auto"/>
          </w:tblBorders>
        </w:tblPrEx>
        <w:tc>
          <w:tcPr>
            <w:tcW w:w="2771" w:type="dxa"/>
            <w:vMerge/>
            <w:tcBorders>
              <w:top w:val="single" w:sz="8" w:space="0" w:color="000000"/>
              <w:left w:val="single" w:sz="8" w:space="0" w:color="000000"/>
              <w:bottom w:val="single" w:sz="8" w:space="0" w:color="000000"/>
              <w:right w:val="single" w:sz="8" w:space="0" w:color="000000"/>
            </w:tcBorders>
            <w:tcMar>
              <w:top w:w="80" w:type="nil"/>
              <w:right w:w="80" w:type="nil"/>
            </w:tcMar>
            <w:vAlign w:val="center"/>
          </w:tcPr>
          <w:p w14:paraId="23CE1451" w14:textId="77777777" w:rsidR="007E39AF" w:rsidRPr="002512D2" w:rsidRDefault="007E39AF" w:rsidP="00072F87">
            <w:pPr>
              <w:widowControl w:val="0"/>
              <w:autoSpaceDE w:val="0"/>
              <w:autoSpaceDN w:val="0"/>
              <w:adjustRightInd w:val="0"/>
              <w:spacing w:after="240"/>
              <w:jc w:val="both"/>
              <w:rPr>
                <w:sz w:val="22"/>
                <w:szCs w:val="22"/>
              </w:rPr>
            </w:pPr>
          </w:p>
        </w:tc>
        <w:tc>
          <w:tcPr>
            <w:tcW w:w="2835" w:type="dxa"/>
            <w:tcBorders>
              <w:bottom w:val="single" w:sz="8" w:space="0" w:color="000000"/>
              <w:right w:val="single" w:sz="8" w:space="0" w:color="000000"/>
            </w:tcBorders>
            <w:tcMar>
              <w:top w:w="80" w:type="nil"/>
              <w:right w:w="80" w:type="nil"/>
            </w:tcMar>
            <w:vAlign w:val="center"/>
          </w:tcPr>
          <w:p w14:paraId="33EE31D5" w14:textId="77777777" w:rsidR="007E39AF" w:rsidRPr="009A1703" w:rsidRDefault="007E39AF" w:rsidP="00072F87">
            <w:pPr>
              <w:widowControl w:val="0"/>
              <w:autoSpaceDE w:val="0"/>
              <w:autoSpaceDN w:val="0"/>
              <w:adjustRightInd w:val="0"/>
              <w:spacing w:after="120"/>
              <w:jc w:val="center"/>
              <w:rPr>
                <w:sz w:val="22"/>
                <w:szCs w:val="22"/>
              </w:rPr>
            </w:pPr>
            <w:r w:rsidRPr="002512D2">
              <w:rPr>
                <w:b/>
                <w:bCs/>
                <w:sz w:val="22"/>
                <w:szCs w:val="22"/>
              </w:rPr>
              <w:t>Espèces utilisées</w:t>
            </w:r>
          </w:p>
        </w:tc>
        <w:tc>
          <w:tcPr>
            <w:tcW w:w="3260" w:type="dxa"/>
            <w:tcBorders>
              <w:bottom w:val="single" w:sz="8" w:space="0" w:color="000000"/>
              <w:right w:val="single" w:sz="8" w:space="0" w:color="000000"/>
            </w:tcBorders>
            <w:tcMar>
              <w:top w:w="80" w:type="nil"/>
              <w:right w:w="80" w:type="nil"/>
            </w:tcMar>
            <w:vAlign w:val="center"/>
          </w:tcPr>
          <w:p w14:paraId="53FA7A04" w14:textId="77777777" w:rsidR="007E39AF" w:rsidRPr="009A1703" w:rsidRDefault="007E39AF" w:rsidP="00072F87">
            <w:pPr>
              <w:widowControl w:val="0"/>
              <w:autoSpaceDE w:val="0"/>
              <w:autoSpaceDN w:val="0"/>
              <w:adjustRightInd w:val="0"/>
              <w:spacing w:after="120"/>
              <w:jc w:val="center"/>
              <w:rPr>
                <w:sz w:val="22"/>
                <w:szCs w:val="22"/>
              </w:rPr>
            </w:pPr>
            <w:r w:rsidRPr="009A1703">
              <w:rPr>
                <w:b/>
                <w:bCs/>
                <w:sz w:val="22"/>
                <w:szCs w:val="22"/>
              </w:rPr>
              <w:t>Type de forêts</w:t>
            </w:r>
          </w:p>
        </w:tc>
        <w:tc>
          <w:tcPr>
            <w:tcW w:w="1559" w:type="dxa"/>
            <w:vMerge/>
            <w:tcBorders>
              <w:top w:val="single" w:sz="8" w:space="0" w:color="000000"/>
              <w:bottom w:val="single" w:sz="8" w:space="0" w:color="000000"/>
              <w:right w:val="single" w:sz="8" w:space="0" w:color="000000"/>
            </w:tcBorders>
            <w:tcMar>
              <w:top w:w="80" w:type="nil"/>
              <w:right w:w="80" w:type="nil"/>
            </w:tcMar>
            <w:vAlign w:val="center"/>
          </w:tcPr>
          <w:p w14:paraId="4B27C9CA" w14:textId="77777777" w:rsidR="007E39AF" w:rsidRPr="002512D2" w:rsidRDefault="007E39AF" w:rsidP="00072F87">
            <w:pPr>
              <w:widowControl w:val="0"/>
              <w:autoSpaceDE w:val="0"/>
              <w:autoSpaceDN w:val="0"/>
              <w:adjustRightInd w:val="0"/>
              <w:spacing w:after="240"/>
              <w:jc w:val="both"/>
              <w:rPr>
                <w:sz w:val="22"/>
                <w:szCs w:val="22"/>
              </w:rPr>
            </w:pPr>
          </w:p>
        </w:tc>
      </w:tr>
      <w:tr w:rsidR="007E39AF" w:rsidRPr="007E39AF" w14:paraId="6FD645D6"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372CA534" w14:textId="77777777" w:rsidR="007E39AF" w:rsidRPr="007E39AF" w:rsidRDefault="007E39AF" w:rsidP="00072F87">
            <w:pPr>
              <w:widowControl w:val="0"/>
              <w:autoSpaceDE w:val="0"/>
              <w:autoSpaceDN w:val="0"/>
              <w:adjustRightInd w:val="0"/>
              <w:rPr>
                <w:sz w:val="22"/>
                <w:szCs w:val="22"/>
              </w:rPr>
            </w:pPr>
            <w:r w:rsidRPr="007E39AF">
              <w:rPr>
                <w:sz w:val="22"/>
                <w:szCs w:val="22"/>
              </w:rPr>
              <w:t>Reboisement pour production de bois énergie</w:t>
            </w:r>
          </w:p>
        </w:tc>
        <w:tc>
          <w:tcPr>
            <w:tcW w:w="2835" w:type="dxa"/>
            <w:tcBorders>
              <w:bottom w:val="single" w:sz="8" w:space="0" w:color="000000"/>
              <w:right w:val="single" w:sz="8" w:space="0" w:color="000000"/>
            </w:tcBorders>
            <w:tcMar>
              <w:top w:w="80" w:type="nil"/>
              <w:right w:w="80" w:type="nil"/>
            </w:tcMar>
            <w:vAlign w:val="bottom"/>
          </w:tcPr>
          <w:p w14:paraId="46CA7A3B" w14:textId="77777777" w:rsidR="007E39AF" w:rsidRPr="007E39AF" w:rsidRDefault="007E39AF" w:rsidP="00072F87">
            <w:pPr>
              <w:widowControl w:val="0"/>
              <w:autoSpaceDE w:val="0"/>
              <w:autoSpaceDN w:val="0"/>
              <w:adjustRightInd w:val="0"/>
              <w:rPr>
                <w:sz w:val="22"/>
                <w:szCs w:val="22"/>
              </w:rPr>
            </w:pPr>
            <w:r w:rsidRPr="007E39AF">
              <w:rPr>
                <w:sz w:val="22"/>
                <w:szCs w:val="22"/>
              </w:rPr>
              <w:t>Acacia sp et espèce autochtone à croissance rapide</w:t>
            </w:r>
          </w:p>
        </w:tc>
        <w:tc>
          <w:tcPr>
            <w:tcW w:w="3260" w:type="dxa"/>
            <w:tcBorders>
              <w:bottom w:val="single" w:sz="8" w:space="0" w:color="000000"/>
              <w:right w:val="single" w:sz="8" w:space="0" w:color="000000"/>
            </w:tcBorders>
            <w:tcMar>
              <w:top w:w="80" w:type="nil"/>
              <w:right w:w="80" w:type="nil"/>
            </w:tcMar>
            <w:vAlign w:val="bottom"/>
          </w:tcPr>
          <w:p w14:paraId="60C00811" w14:textId="77777777" w:rsidR="007E39AF" w:rsidRPr="007E39AF" w:rsidRDefault="007E39AF" w:rsidP="00072F87">
            <w:pPr>
              <w:widowControl w:val="0"/>
              <w:autoSpaceDE w:val="0"/>
              <w:autoSpaceDN w:val="0"/>
              <w:adjustRightInd w:val="0"/>
              <w:rPr>
                <w:sz w:val="22"/>
                <w:szCs w:val="22"/>
              </w:rPr>
            </w:pPr>
            <w:r w:rsidRPr="007E39AF">
              <w:rPr>
                <w:sz w:val="22"/>
                <w:szCs w:val="22"/>
              </w:rPr>
              <w:t>Tanety dénudé de classe de pente 4 &amp; 5: (15 - 35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42025DD3" w14:textId="77777777" w:rsidR="007E39AF" w:rsidRPr="007E39AF" w:rsidRDefault="007E39AF" w:rsidP="00072F87">
            <w:pPr>
              <w:widowControl w:val="0"/>
              <w:autoSpaceDE w:val="0"/>
              <w:autoSpaceDN w:val="0"/>
              <w:adjustRightInd w:val="0"/>
              <w:rPr>
                <w:sz w:val="22"/>
                <w:szCs w:val="22"/>
              </w:rPr>
            </w:pPr>
            <w:r w:rsidRPr="007E39AF">
              <w:rPr>
                <w:sz w:val="22"/>
                <w:szCs w:val="22"/>
              </w:rPr>
              <w:t>3,521</w:t>
            </w:r>
          </w:p>
        </w:tc>
      </w:tr>
      <w:tr w:rsidR="007E39AF" w:rsidRPr="007E39AF" w14:paraId="279E473A"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0A4208F3" w14:textId="77777777" w:rsidR="007E39AF" w:rsidRPr="009A1703" w:rsidRDefault="007E39AF" w:rsidP="00072F87">
            <w:pPr>
              <w:widowControl w:val="0"/>
              <w:autoSpaceDE w:val="0"/>
              <w:autoSpaceDN w:val="0"/>
              <w:adjustRightInd w:val="0"/>
              <w:spacing w:after="120"/>
              <w:jc w:val="center"/>
              <w:rPr>
                <w:sz w:val="22"/>
                <w:szCs w:val="22"/>
              </w:rPr>
            </w:pPr>
            <w:r w:rsidRPr="009A1703">
              <w:rPr>
                <w:sz w:val="22"/>
                <w:szCs w:val="22"/>
              </w:rPr>
              <w:t xml:space="preserve">Enrichissement pour production de bois d'œuvre </w:t>
            </w:r>
          </w:p>
        </w:tc>
        <w:tc>
          <w:tcPr>
            <w:tcW w:w="2835" w:type="dxa"/>
            <w:tcBorders>
              <w:bottom w:val="single" w:sz="8" w:space="0" w:color="000000"/>
              <w:right w:val="single" w:sz="8" w:space="0" w:color="000000"/>
            </w:tcBorders>
            <w:tcMar>
              <w:top w:w="80" w:type="nil"/>
              <w:right w:w="80" w:type="nil"/>
            </w:tcMar>
            <w:vAlign w:val="bottom"/>
          </w:tcPr>
          <w:p w14:paraId="225DFC77" w14:textId="77777777" w:rsidR="007E39AF" w:rsidRPr="009A1703" w:rsidRDefault="007E39AF" w:rsidP="00072F87">
            <w:pPr>
              <w:widowControl w:val="0"/>
              <w:autoSpaceDE w:val="0"/>
              <w:autoSpaceDN w:val="0"/>
              <w:adjustRightInd w:val="0"/>
              <w:spacing w:after="120"/>
              <w:jc w:val="center"/>
              <w:rPr>
                <w:sz w:val="22"/>
                <w:szCs w:val="22"/>
              </w:rPr>
            </w:pPr>
            <w:r w:rsidRPr="009A1703">
              <w:rPr>
                <w:sz w:val="22"/>
                <w:szCs w:val="22"/>
              </w:rPr>
              <w:t>espèce autochtone à croissance rapide</w:t>
            </w:r>
          </w:p>
        </w:tc>
        <w:tc>
          <w:tcPr>
            <w:tcW w:w="3260" w:type="dxa"/>
            <w:tcBorders>
              <w:bottom w:val="single" w:sz="8" w:space="0" w:color="000000"/>
              <w:right w:val="single" w:sz="8" w:space="0" w:color="000000"/>
            </w:tcBorders>
            <w:tcMar>
              <w:top w:w="80" w:type="nil"/>
              <w:right w:w="80" w:type="nil"/>
            </w:tcMar>
            <w:vAlign w:val="bottom"/>
          </w:tcPr>
          <w:p w14:paraId="0AAB1ED3" w14:textId="77777777" w:rsidR="007E39AF" w:rsidRPr="007E39AF" w:rsidRDefault="007E39AF" w:rsidP="00072F87">
            <w:pPr>
              <w:widowControl w:val="0"/>
              <w:autoSpaceDE w:val="0"/>
              <w:autoSpaceDN w:val="0"/>
              <w:adjustRightInd w:val="0"/>
              <w:rPr>
                <w:sz w:val="22"/>
                <w:szCs w:val="22"/>
              </w:rPr>
            </w:pPr>
            <w:r w:rsidRPr="009A1703">
              <w:rPr>
                <w:sz w:val="22"/>
                <w:szCs w:val="22"/>
              </w:rPr>
              <w:t>Forêts dégradées de pente Classes 3&amp;4 (7 - 25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61CA43F7" w14:textId="77777777" w:rsidR="007E39AF" w:rsidRPr="007E39AF" w:rsidRDefault="007E39AF" w:rsidP="00072F87">
            <w:pPr>
              <w:widowControl w:val="0"/>
              <w:autoSpaceDE w:val="0"/>
              <w:autoSpaceDN w:val="0"/>
              <w:adjustRightInd w:val="0"/>
              <w:rPr>
                <w:sz w:val="22"/>
                <w:szCs w:val="22"/>
              </w:rPr>
            </w:pPr>
            <w:r w:rsidRPr="007E39AF">
              <w:rPr>
                <w:sz w:val="22"/>
                <w:szCs w:val="22"/>
              </w:rPr>
              <w:t>1,118</w:t>
            </w:r>
          </w:p>
        </w:tc>
      </w:tr>
      <w:tr w:rsidR="007E39AF" w:rsidRPr="007E39AF" w14:paraId="4EADBFA7"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7E1F5681" w14:textId="77777777" w:rsidR="007E39AF" w:rsidRPr="007E39AF" w:rsidRDefault="007E39AF" w:rsidP="00072F87">
            <w:pPr>
              <w:widowControl w:val="0"/>
              <w:autoSpaceDE w:val="0"/>
              <w:autoSpaceDN w:val="0"/>
              <w:adjustRightInd w:val="0"/>
              <w:rPr>
                <w:sz w:val="22"/>
                <w:szCs w:val="22"/>
              </w:rPr>
            </w:pPr>
            <w:r w:rsidRPr="007E39AF">
              <w:rPr>
                <w:sz w:val="22"/>
                <w:szCs w:val="22"/>
              </w:rPr>
              <w:t>Restauration de conservation (passive: mise en défens des forêts dégradés/savoka)</w:t>
            </w:r>
          </w:p>
        </w:tc>
        <w:tc>
          <w:tcPr>
            <w:tcW w:w="2835" w:type="dxa"/>
            <w:tcBorders>
              <w:bottom w:val="single" w:sz="8" w:space="0" w:color="000000"/>
              <w:right w:val="single" w:sz="8" w:space="0" w:color="000000"/>
            </w:tcBorders>
            <w:tcMar>
              <w:top w:w="80" w:type="nil"/>
              <w:right w:w="80" w:type="nil"/>
            </w:tcMar>
            <w:vAlign w:val="bottom"/>
          </w:tcPr>
          <w:p w14:paraId="13469C49" w14:textId="77777777" w:rsidR="007E39AF" w:rsidRPr="007E39AF" w:rsidRDefault="007E39AF" w:rsidP="00072F87">
            <w:pPr>
              <w:widowControl w:val="0"/>
              <w:autoSpaceDE w:val="0"/>
              <w:autoSpaceDN w:val="0"/>
              <w:adjustRightInd w:val="0"/>
              <w:rPr>
                <w:sz w:val="22"/>
                <w:szCs w:val="22"/>
              </w:rPr>
            </w:pPr>
            <w:r w:rsidRPr="007E39AF">
              <w:rPr>
                <w:sz w:val="22"/>
                <w:szCs w:val="22"/>
              </w:rPr>
              <w:t>espèce autochtone et culture de rente (café, vanille, girofle)</w:t>
            </w:r>
          </w:p>
        </w:tc>
        <w:tc>
          <w:tcPr>
            <w:tcW w:w="3260" w:type="dxa"/>
            <w:tcBorders>
              <w:bottom w:val="single" w:sz="8" w:space="0" w:color="000000"/>
              <w:right w:val="single" w:sz="8" w:space="0" w:color="000000"/>
            </w:tcBorders>
            <w:tcMar>
              <w:top w:w="80" w:type="nil"/>
              <w:right w:w="80" w:type="nil"/>
            </w:tcMar>
            <w:vAlign w:val="bottom"/>
          </w:tcPr>
          <w:p w14:paraId="16E65518" w14:textId="77777777" w:rsidR="007E39AF" w:rsidRPr="007E39AF" w:rsidRDefault="007E39AF" w:rsidP="00072F87">
            <w:pPr>
              <w:widowControl w:val="0"/>
              <w:autoSpaceDE w:val="0"/>
              <w:autoSpaceDN w:val="0"/>
              <w:adjustRightInd w:val="0"/>
              <w:rPr>
                <w:sz w:val="22"/>
                <w:szCs w:val="22"/>
              </w:rPr>
            </w:pPr>
            <w:r w:rsidRPr="007E39AF">
              <w:rPr>
                <w:sz w:val="22"/>
                <w:szCs w:val="22"/>
              </w:rPr>
              <w:t>Forêts dégradées classes de pente 6&amp;7 (25 - &gt;45</w:t>
            </w:r>
            <w:r w:rsidRPr="009A1703">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1D5B3284" w14:textId="77777777" w:rsidR="007E39AF" w:rsidRPr="007E39AF" w:rsidRDefault="007E39AF" w:rsidP="00072F87">
            <w:pPr>
              <w:widowControl w:val="0"/>
              <w:autoSpaceDE w:val="0"/>
              <w:autoSpaceDN w:val="0"/>
              <w:adjustRightInd w:val="0"/>
              <w:rPr>
                <w:sz w:val="22"/>
                <w:szCs w:val="22"/>
              </w:rPr>
            </w:pPr>
            <w:r w:rsidRPr="007E39AF">
              <w:rPr>
                <w:sz w:val="22"/>
                <w:szCs w:val="22"/>
              </w:rPr>
              <w:t>3,913</w:t>
            </w:r>
          </w:p>
        </w:tc>
      </w:tr>
      <w:tr w:rsidR="007E39AF" w:rsidRPr="007E39AF" w14:paraId="0274C6FD"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7A9E515E" w14:textId="77777777" w:rsidR="007E39AF" w:rsidRPr="009A1703" w:rsidRDefault="007E39AF" w:rsidP="00072F87">
            <w:pPr>
              <w:widowControl w:val="0"/>
              <w:autoSpaceDE w:val="0"/>
              <w:autoSpaceDN w:val="0"/>
              <w:adjustRightInd w:val="0"/>
              <w:spacing w:after="120"/>
              <w:jc w:val="center"/>
              <w:rPr>
                <w:sz w:val="22"/>
                <w:szCs w:val="22"/>
              </w:rPr>
            </w:pPr>
            <w:r w:rsidRPr="009A1703">
              <w:rPr>
                <w:sz w:val="22"/>
                <w:szCs w:val="22"/>
              </w:rPr>
              <w:t>Restauration de conservation (active: plantation) </w:t>
            </w:r>
          </w:p>
        </w:tc>
        <w:tc>
          <w:tcPr>
            <w:tcW w:w="2835" w:type="dxa"/>
            <w:tcBorders>
              <w:bottom w:val="single" w:sz="8" w:space="0" w:color="000000"/>
              <w:right w:val="single" w:sz="8" w:space="0" w:color="000000"/>
            </w:tcBorders>
            <w:tcMar>
              <w:top w:w="80" w:type="nil"/>
              <w:right w:w="80" w:type="nil"/>
            </w:tcMar>
            <w:vAlign w:val="bottom"/>
          </w:tcPr>
          <w:p w14:paraId="26A46BFA" w14:textId="77777777" w:rsidR="007E39AF" w:rsidRPr="009A1703" w:rsidRDefault="007E39AF" w:rsidP="00072F87">
            <w:pPr>
              <w:widowControl w:val="0"/>
              <w:autoSpaceDE w:val="0"/>
              <w:autoSpaceDN w:val="0"/>
              <w:adjustRightInd w:val="0"/>
              <w:spacing w:after="120"/>
              <w:jc w:val="center"/>
              <w:rPr>
                <w:sz w:val="22"/>
                <w:szCs w:val="22"/>
              </w:rPr>
            </w:pPr>
            <w:r w:rsidRPr="009A1703">
              <w:rPr>
                <w:sz w:val="22"/>
                <w:szCs w:val="22"/>
              </w:rPr>
              <w:t>Acacia sp, grevillea sp</w:t>
            </w:r>
          </w:p>
        </w:tc>
        <w:tc>
          <w:tcPr>
            <w:tcW w:w="3260" w:type="dxa"/>
            <w:tcBorders>
              <w:bottom w:val="single" w:sz="8" w:space="0" w:color="000000"/>
              <w:right w:val="single" w:sz="8" w:space="0" w:color="000000"/>
            </w:tcBorders>
            <w:tcMar>
              <w:top w:w="80" w:type="nil"/>
              <w:right w:w="80" w:type="nil"/>
            </w:tcMar>
            <w:vAlign w:val="bottom"/>
          </w:tcPr>
          <w:p w14:paraId="0CCF0DCC" w14:textId="77777777" w:rsidR="007E39AF" w:rsidRPr="007E39AF" w:rsidRDefault="007E39AF" w:rsidP="00072F87">
            <w:pPr>
              <w:widowControl w:val="0"/>
              <w:autoSpaceDE w:val="0"/>
              <w:autoSpaceDN w:val="0"/>
              <w:adjustRightInd w:val="0"/>
              <w:rPr>
                <w:sz w:val="22"/>
                <w:szCs w:val="22"/>
              </w:rPr>
            </w:pPr>
            <w:r w:rsidRPr="009A1703">
              <w:rPr>
                <w:sz w:val="22"/>
                <w:szCs w:val="22"/>
              </w:rPr>
              <w:t>Forêts dégradées classes de pente 6&amp;7 (25 - &gt;45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7E50F285" w14:textId="77777777" w:rsidR="007E39AF" w:rsidRPr="007E39AF" w:rsidRDefault="007E39AF" w:rsidP="00072F87">
            <w:pPr>
              <w:widowControl w:val="0"/>
              <w:autoSpaceDE w:val="0"/>
              <w:autoSpaceDN w:val="0"/>
              <w:adjustRightInd w:val="0"/>
              <w:rPr>
                <w:sz w:val="22"/>
                <w:szCs w:val="22"/>
              </w:rPr>
            </w:pPr>
            <w:r w:rsidRPr="007E39AF">
              <w:rPr>
                <w:sz w:val="22"/>
                <w:szCs w:val="22"/>
              </w:rPr>
              <w:t>1,957</w:t>
            </w:r>
          </w:p>
        </w:tc>
      </w:tr>
      <w:tr w:rsidR="007E39AF" w:rsidRPr="007E39AF" w14:paraId="7988BFD3"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55029653" w14:textId="77777777" w:rsidR="007E39AF" w:rsidRPr="007E39AF" w:rsidRDefault="007E39AF" w:rsidP="00072F87">
            <w:pPr>
              <w:widowControl w:val="0"/>
              <w:autoSpaceDE w:val="0"/>
              <w:autoSpaceDN w:val="0"/>
              <w:adjustRightInd w:val="0"/>
              <w:rPr>
                <w:sz w:val="22"/>
                <w:szCs w:val="22"/>
              </w:rPr>
            </w:pPr>
            <w:r w:rsidRPr="007E39AF">
              <w:rPr>
                <w:sz w:val="22"/>
                <w:szCs w:val="22"/>
              </w:rPr>
              <w:t>Stabilisation des lavaka (plantation)</w:t>
            </w:r>
          </w:p>
        </w:tc>
        <w:tc>
          <w:tcPr>
            <w:tcW w:w="2835" w:type="dxa"/>
            <w:tcBorders>
              <w:bottom w:val="single" w:sz="8" w:space="0" w:color="000000"/>
              <w:right w:val="single" w:sz="8" w:space="0" w:color="000000"/>
            </w:tcBorders>
            <w:tcMar>
              <w:top w:w="80" w:type="nil"/>
              <w:right w:w="80" w:type="nil"/>
            </w:tcMar>
            <w:vAlign w:val="bottom"/>
          </w:tcPr>
          <w:p w14:paraId="5F4DD3C2" w14:textId="77777777" w:rsidR="007E39AF" w:rsidRPr="007E39AF" w:rsidRDefault="007E39AF" w:rsidP="00072F87">
            <w:pPr>
              <w:widowControl w:val="0"/>
              <w:autoSpaceDE w:val="0"/>
              <w:autoSpaceDN w:val="0"/>
              <w:adjustRightInd w:val="0"/>
              <w:rPr>
                <w:sz w:val="22"/>
                <w:szCs w:val="22"/>
              </w:rPr>
            </w:pPr>
            <w:r w:rsidRPr="007E39AF">
              <w:rPr>
                <w:sz w:val="22"/>
                <w:szCs w:val="22"/>
              </w:rPr>
              <w:t>grevillea sp, acacia sp</w:t>
            </w:r>
          </w:p>
        </w:tc>
        <w:tc>
          <w:tcPr>
            <w:tcW w:w="3260" w:type="dxa"/>
            <w:tcBorders>
              <w:bottom w:val="single" w:sz="8" w:space="0" w:color="000000"/>
              <w:right w:val="single" w:sz="8" w:space="0" w:color="000000"/>
            </w:tcBorders>
            <w:tcMar>
              <w:top w:w="80" w:type="nil"/>
              <w:right w:w="80" w:type="nil"/>
            </w:tcMar>
            <w:vAlign w:val="bottom"/>
          </w:tcPr>
          <w:p w14:paraId="47C18FA5" w14:textId="77777777" w:rsidR="007E39AF" w:rsidRPr="007E39AF" w:rsidRDefault="007E39AF" w:rsidP="00072F87">
            <w:pPr>
              <w:widowControl w:val="0"/>
              <w:autoSpaceDE w:val="0"/>
              <w:autoSpaceDN w:val="0"/>
              <w:adjustRightInd w:val="0"/>
              <w:rPr>
                <w:sz w:val="22"/>
                <w:szCs w:val="22"/>
              </w:rPr>
            </w:pPr>
            <w:r w:rsidRPr="007E39AF">
              <w:rPr>
                <w:sz w:val="22"/>
                <w:szCs w:val="22"/>
              </w:rPr>
              <w:t>Forêts dégradées et tanety dénudés classe 5 (pentes 25-35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67B0826F" w14:textId="77777777" w:rsidR="007E39AF" w:rsidRPr="007E39AF" w:rsidRDefault="007E39AF" w:rsidP="00072F87">
            <w:pPr>
              <w:widowControl w:val="0"/>
              <w:autoSpaceDE w:val="0"/>
              <w:autoSpaceDN w:val="0"/>
              <w:adjustRightInd w:val="0"/>
              <w:rPr>
                <w:sz w:val="22"/>
                <w:szCs w:val="22"/>
              </w:rPr>
            </w:pPr>
            <w:r w:rsidRPr="007E39AF">
              <w:rPr>
                <w:sz w:val="22"/>
                <w:szCs w:val="22"/>
              </w:rPr>
              <w:t>504</w:t>
            </w:r>
          </w:p>
        </w:tc>
      </w:tr>
      <w:tr w:rsidR="007E39AF" w:rsidRPr="007E39AF" w14:paraId="401938C3"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0E340A40" w14:textId="77777777" w:rsidR="007E39AF" w:rsidRPr="007E39AF" w:rsidRDefault="007E39AF" w:rsidP="00072F87">
            <w:pPr>
              <w:widowControl w:val="0"/>
              <w:autoSpaceDE w:val="0"/>
              <w:autoSpaceDN w:val="0"/>
              <w:adjustRightInd w:val="0"/>
              <w:rPr>
                <w:sz w:val="22"/>
                <w:szCs w:val="22"/>
              </w:rPr>
            </w:pPr>
            <w:r w:rsidRPr="007E39AF">
              <w:rPr>
                <w:sz w:val="22"/>
                <w:szCs w:val="22"/>
              </w:rPr>
              <w:t>Plantation pour protection des berges</w:t>
            </w:r>
          </w:p>
        </w:tc>
        <w:tc>
          <w:tcPr>
            <w:tcW w:w="2835" w:type="dxa"/>
            <w:tcBorders>
              <w:bottom w:val="single" w:sz="8" w:space="0" w:color="000000"/>
              <w:right w:val="single" w:sz="8" w:space="0" w:color="000000"/>
            </w:tcBorders>
            <w:tcMar>
              <w:top w:w="80" w:type="nil"/>
              <w:right w:w="80" w:type="nil"/>
            </w:tcMar>
            <w:vAlign w:val="bottom"/>
          </w:tcPr>
          <w:p w14:paraId="7D79F1D1" w14:textId="77777777" w:rsidR="007E39AF" w:rsidRPr="007E39AF" w:rsidRDefault="007E39AF" w:rsidP="00072F87">
            <w:pPr>
              <w:widowControl w:val="0"/>
              <w:autoSpaceDE w:val="0"/>
              <w:autoSpaceDN w:val="0"/>
              <w:adjustRightInd w:val="0"/>
              <w:rPr>
                <w:sz w:val="22"/>
                <w:szCs w:val="22"/>
              </w:rPr>
            </w:pPr>
            <w:r w:rsidRPr="007E39AF">
              <w:rPr>
                <w:sz w:val="22"/>
                <w:szCs w:val="22"/>
              </w:rPr>
              <w:t>Vétiver, bambous,</w:t>
            </w:r>
          </w:p>
        </w:tc>
        <w:tc>
          <w:tcPr>
            <w:tcW w:w="3260" w:type="dxa"/>
            <w:tcBorders>
              <w:bottom w:val="single" w:sz="8" w:space="0" w:color="000000"/>
              <w:right w:val="single" w:sz="8" w:space="0" w:color="000000"/>
            </w:tcBorders>
            <w:tcMar>
              <w:top w:w="80" w:type="nil"/>
              <w:right w:w="80" w:type="nil"/>
            </w:tcMar>
            <w:vAlign w:val="bottom"/>
          </w:tcPr>
          <w:p w14:paraId="4A3EE473" w14:textId="77777777" w:rsidR="007E39AF" w:rsidRPr="007E39AF" w:rsidRDefault="007E39AF" w:rsidP="00072F87">
            <w:pPr>
              <w:widowControl w:val="0"/>
              <w:autoSpaceDE w:val="0"/>
              <w:autoSpaceDN w:val="0"/>
              <w:adjustRightInd w:val="0"/>
              <w:rPr>
                <w:sz w:val="22"/>
                <w:szCs w:val="22"/>
              </w:rPr>
            </w:pPr>
            <w:r w:rsidRPr="007E39AF">
              <w:rPr>
                <w:sz w:val="22"/>
                <w:szCs w:val="22"/>
              </w:rPr>
              <w:t>Forêts dégradées et tanety dénudés de classe 2 (3-7</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69CEDDA0" w14:textId="77777777" w:rsidR="007E39AF" w:rsidRPr="007E39AF" w:rsidRDefault="007E39AF" w:rsidP="00072F87">
            <w:pPr>
              <w:widowControl w:val="0"/>
              <w:autoSpaceDE w:val="0"/>
              <w:autoSpaceDN w:val="0"/>
              <w:adjustRightInd w:val="0"/>
              <w:rPr>
                <w:sz w:val="22"/>
                <w:szCs w:val="22"/>
              </w:rPr>
            </w:pPr>
            <w:r w:rsidRPr="007E39AF">
              <w:rPr>
                <w:sz w:val="22"/>
                <w:szCs w:val="22"/>
              </w:rPr>
              <w:t>1,528</w:t>
            </w:r>
          </w:p>
        </w:tc>
      </w:tr>
      <w:tr w:rsidR="007E39AF" w:rsidRPr="007E39AF" w14:paraId="78F8FFE8"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22A3716D" w14:textId="77777777" w:rsidR="007E39AF" w:rsidRPr="009A1703" w:rsidRDefault="007E39AF" w:rsidP="00072F87">
            <w:pPr>
              <w:widowControl w:val="0"/>
              <w:autoSpaceDE w:val="0"/>
              <w:autoSpaceDN w:val="0"/>
              <w:adjustRightInd w:val="0"/>
              <w:spacing w:after="120"/>
              <w:jc w:val="center"/>
              <w:rPr>
                <w:sz w:val="22"/>
                <w:szCs w:val="22"/>
              </w:rPr>
            </w:pPr>
            <w:r w:rsidRPr="009A1703">
              <w:rPr>
                <w:sz w:val="22"/>
                <w:szCs w:val="22"/>
              </w:rPr>
              <w:t>Travaux d'aménagement et stabilisation de terrasses </w:t>
            </w:r>
          </w:p>
        </w:tc>
        <w:tc>
          <w:tcPr>
            <w:tcW w:w="2835" w:type="dxa"/>
            <w:tcBorders>
              <w:bottom w:val="single" w:sz="8" w:space="0" w:color="000000"/>
              <w:right w:val="single" w:sz="8" w:space="0" w:color="000000"/>
            </w:tcBorders>
            <w:tcMar>
              <w:top w:w="80" w:type="nil"/>
              <w:right w:w="80" w:type="nil"/>
            </w:tcMar>
            <w:vAlign w:val="bottom"/>
          </w:tcPr>
          <w:p w14:paraId="73431B3E" w14:textId="77777777" w:rsidR="007E39AF" w:rsidRPr="009A1703" w:rsidRDefault="007E39AF" w:rsidP="00072F87">
            <w:pPr>
              <w:widowControl w:val="0"/>
              <w:autoSpaceDE w:val="0"/>
              <w:autoSpaceDN w:val="0"/>
              <w:adjustRightInd w:val="0"/>
              <w:spacing w:after="120"/>
              <w:jc w:val="center"/>
              <w:rPr>
                <w:sz w:val="22"/>
                <w:szCs w:val="22"/>
              </w:rPr>
            </w:pPr>
            <w:r w:rsidRPr="009A1703">
              <w:rPr>
                <w:sz w:val="22"/>
                <w:szCs w:val="22"/>
              </w:rPr>
              <w:t>espèce de couverture permanente</w:t>
            </w:r>
          </w:p>
        </w:tc>
        <w:tc>
          <w:tcPr>
            <w:tcW w:w="3260" w:type="dxa"/>
            <w:tcBorders>
              <w:bottom w:val="single" w:sz="8" w:space="0" w:color="000000"/>
              <w:right w:val="single" w:sz="8" w:space="0" w:color="000000"/>
            </w:tcBorders>
            <w:tcMar>
              <w:top w:w="80" w:type="nil"/>
              <w:right w:w="80" w:type="nil"/>
            </w:tcMar>
            <w:vAlign w:val="bottom"/>
          </w:tcPr>
          <w:p w14:paraId="7078FFA6" w14:textId="77777777" w:rsidR="007E39AF" w:rsidRPr="007E39AF" w:rsidRDefault="007E39AF" w:rsidP="00072F87">
            <w:pPr>
              <w:widowControl w:val="0"/>
              <w:autoSpaceDE w:val="0"/>
              <w:autoSpaceDN w:val="0"/>
              <w:adjustRightInd w:val="0"/>
              <w:rPr>
                <w:sz w:val="22"/>
                <w:szCs w:val="22"/>
              </w:rPr>
            </w:pPr>
            <w:r w:rsidRPr="009A1703">
              <w:rPr>
                <w:sz w:val="22"/>
                <w:szCs w:val="22"/>
              </w:rPr>
              <w:t>Tanety dénudés de classe 2, 3&amp;4  (pentes de 3 - 25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6CF47352" w14:textId="77777777" w:rsidR="007E39AF" w:rsidRPr="007E39AF" w:rsidRDefault="007E39AF" w:rsidP="00072F87">
            <w:pPr>
              <w:widowControl w:val="0"/>
              <w:autoSpaceDE w:val="0"/>
              <w:autoSpaceDN w:val="0"/>
              <w:adjustRightInd w:val="0"/>
              <w:rPr>
                <w:sz w:val="22"/>
                <w:szCs w:val="22"/>
              </w:rPr>
            </w:pPr>
            <w:r w:rsidRPr="007E39AF">
              <w:rPr>
                <w:sz w:val="22"/>
                <w:szCs w:val="22"/>
              </w:rPr>
              <w:t>6,173</w:t>
            </w:r>
          </w:p>
        </w:tc>
      </w:tr>
      <w:tr w:rsidR="007E39AF" w:rsidRPr="007E39AF" w14:paraId="5DE8C90E"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037E4F83" w14:textId="77777777" w:rsidR="007E39AF" w:rsidRPr="007E39AF" w:rsidRDefault="007E39AF" w:rsidP="00072F87">
            <w:pPr>
              <w:widowControl w:val="0"/>
              <w:autoSpaceDE w:val="0"/>
              <w:autoSpaceDN w:val="0"/>
              <w:adjustRightInd w:val="0"/>
              <w:rPr>
                <w:sz w:val="22"/>
                <w:szCs w:val="22"/>
              </w:rPr>
            </w:pPr>
            <w:r w:rsidRPr="007E39AF">
              <w:rPr>
                <w:sz w:val="22"/>
                <w:szCs w:val="22"/>
              </w:rPr>
              <w:t>Agroforesterie: culture de rente</w:t>
            </w:r>
          </w:p>
        </w:tc>
        <w:tc>
          <w:tcPr>
            <w:tcW w:w="2835" w:type="dxa"/>
            <w:tcBorders>
              <w:bottom w:val="single" w:sz="8" w:space="0" w:color="000000"/>
              <w:right w:val="single" w:sz="8" w:space="0" w:color="000000"/>
            </w:tcBorders>
            <w:tcMar>
              <w:top w:w="80" w:type="nil"/>
              <w:right w:w="80" w:type="nil"/>
            </w:tcMar>
            <w:vAlign w:val="bottom"/>
          </w:tcPr>
          <w:p w14:paraId="1FBCFB2E" w14:textId="77777777" w:rsidR="007E39AF" w:rsidRPr="007E39AF" w:rsidRDefault="007E39AF" w:rsidP="00072F87">
            <w:pPr>
              <w:widowControl w:val="0"/>
              <w:autoSpaceDE w:val="0"/>
              <w:autoSpaceDN w:val="0"/>
              <w:adjustRightInd w:val="0"/>
              <w:rPr>
                <w:sz w:val="22"/>
                <w:szCs w:val="22"/>
              </w:rPr>
            </w:pPr>
            <w:r w:rsidRPr="007E39AF">
              <w:rPr>
                <w:sz w:val="22"/>
                <w:szCs w:val="22"/>
              </w:rPr>
              <w:t>caféier, vanillier, giroflier</w:t>
            </w:r>
          </w:p>
        </w:tc>
        <w:tc>
          <w:tcPr>
            <w:tcW w:w="3260" w:type="dxa"/>
            <w:tcBorders>
              <w:bottom w:val="single" w:sz="8" w:space="0" w:color="000000"/>
              <w:right w:val="single" w:sz="8" w:space="0" w:color="000000"/>
            </w:tcBorders>
            <w:tcMar>
              <w:top w:w="80" w:type="nil"/>
              <w:right w:w="80" w:type="nil"/>
            </w:tcMar>
            <w:vAlign w:val="bottom"/>
          </w:tcPr>
          <w:p w14:paraId="2FFCDC18" w14:textId="77777777" w:rsidR="007E39AF" w:rsidRPr="007E39AF" w:rsidRDefault="007E39AF" w:rsidP="00072F87">
            <w:pPr>
              <w:widowControl w:val="0"/>
              <w:autoSpaceDE w:val="0"/>
              <w:autoSpaceDN w:val="0"/>
              <w:adjustRightInd w:val="0"/>
              <w:rPr>
                <w:sz w:val="22"/>
                <w:szCs w:val="22"/>
              </w:rPr>
            </w:pPr>
            <w:r w:rsidRPr="007E39AF">
              <w:rPr>
                <w:sz w:val="22"/>
                <w:szCs w:val="22"/>
              </w:rPr>
              <w:t>Forêts dégradées classe 3&amp;4 (7 - 25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12944A08" w14:textId="77777777" w:rsidR="007E39AF" w:rsidRPr="007E39AF" w:rsidRDefault="007E39AF" w:rsidP="00072F87">
            <w:pPr>
              <w:widowControl w:val="0"/>
              <w:autoSpaceDE w:val="0"/>
              <w:autoSpaceDN w:val="0"/>
              <w:adjustRightInd w:val="0"/>
              <w:rPr>
                <w:sz w:val="22"/>
                <w:szCs w:val="22"/>
              </w:rPr>
            </w:pPr>
            <w:r w:rsidRPr="007E39AF">
              <w:rPr>
                <w:sz w:val="22"/>
                <w:szCs w:val="22"/>
              </w:rPr>
              <w:t>5,591</w:t>
            </w:r>
          </w:p>
        </w:tc>
      </w:tr>
      <w:tr w:rsidR="007E39AF" w:rsidRPr="007E39AF" w14:paraId="6139C9E3" w14:textId="77777777" w:rsidTr="00072F87">
        <w:tblPrEx>
          <w:tblBorders>
            <w:top w:val="none" w:sz="0" w:space="0" w:color="auto"/>
          </w:tblBorders>
        </w:tblPrEx>
        <w:tc>
          <w:tcPr>
            <w:tcW w:w="2771" w:type="dxa"/>
            <w:tcBorders>
              <w:left w:val="single" w:sz="8" w:space="0" w:color="000000"/>
              <w:bottom w:val="single" w:sz="8" w:space="0" w:color="000000"/>
              <w:right w:val="single" w:sz="8" w:space="0" w:color="000000"/>
            </w:tcBorders>
            <w:tcMar>
              <w:top w:w="80" w:type="nil"/>
              <w:right w:w="80" w:type="nil"/>
            </w:tcMar>
            <w:vAlign w:val="bottom"/>
          </w:tcPr>
          <w:p w14:paraId="4676081C" w14:textId="77777777" w:rsidR="007E39AF" w:rsidRPr="007E39AF" w:rsidRDefault="007E39AF" w:rsidP="00072F87">
            <w:pPr>
              <w:widowControl w:val="0"/>
              <w:autoSpaceDE w:val="0"/>
              <w:autoSpaceDN w:val="0"/>
              <w:adjustRightInd w:val="0"/>
              <w:rPr>
                <w:sz w:val="22"/>
                <w:szCs w:val="22"/>
              </w:rPr>
            </w:pPr>
            <w:r w:rsidRPr="007E39AF">
              <w:rPr>
                <w:sz w:val="22"/>
                <w:szCs w:val="22"/>
              </w:rPr>
              <w:t>Agroforesterie : Silvo pastoralisme</w:t>
            </w:r>
          </w:p>
        </w:tc>
        <w:tc>
          <w:tcPr>
            <w:tcW w:w="2835" w:type="dxa"/>
            <w:tcBorders>
              <w:bottom w:val="single" w:sz="8" w:space="0" w:color="000000"/>
              <w:right w:val="single" w:sz="8" w:space="0" w:color="000000"/>
            </w:tcBorders>
            <w:tcMar>
              <w:top w:w="80" w:type="nil"/>
              <w:right w:w="80" w:type="nil"/>
            </w:tcMar>
            <w:vAlign w:val="bottom"/>
          </w:tcPr>
          <w:p w14:paraId="3921F4D6" w14:textId="77777777" w:rsidR="007E39AF" w:rsidRPr="007E39AF" w:rsidRDefault="007E39AF" w:rsidP="00072F87">
            <w:pPr>
              <w:widowControl w:val="0"/>
              <w:autoSpaceDE w:val="0"/>
              <w:autoSpaceDN w:val="0"/>
              <w:adjustRightInd w:val="0"/>
              <w:rPr>
                <w:sz w:val="22"/>
                <w:szCs w:val="22"/>
              </w:rPr>
            </w:pPr>
            <w:r w:rsidRPr="007E39AF">
              <w:rPr>
                <w:sz w:val="22"/>
                <w:szCs w:val="22"/>
              </w:rPr>
              <w:t>Acacia sp, espèce fourragère</w:t>
            </w:r>
          </w:p>
        </w:tc>
        <w:tc>
          <w:tcPr>
            <w:tcW w:w="3260" w:type="dxa"/>
            <w:tcBorders>
              <w:bottom w:val="single" w:sz="8" w:space="0" w:color="000000"/>
              <w:right w:val="single" w:sz="8" w:space="0" w:color="000000"/>
            </w:tcBorders>
            <w:tcMar>
              <w:top w:w="80" w:type="nil"/>
              <w:right w:w="80" w:type="nil"/>
            </w:tcMar>
            <w:vAlign w:val="bottom"/>
          </w:tcPr>
          <w:p w14:paraId="66BA8756" w14:textId="77777777" w:rsidR="007E39AF" w:rsidRPr="007E39AF" w:rsidRDefault="007E39AF" w:rsidP="00072F87">
            <w:pPr>
              <w:widowControl w:val="0"/>
              <w:autoSpaceDE w:val="0"/>
              <w:autoSpaceDN w:val="0"/>
              <w:adjustRightInd w:val="0"/>
              <w:rPr>
                <w:sz w:val="22"/>
                <w:szCs w:val="22"/>
              </w:rPr>
            </w:pPr>
            <w:r w:rsidRPr="007E39AF">
              <w:rPr>
                <w:sz w:val="22"/>
                <w:szCs w:val="22"/>
              </w:rPr>
              <w:t>Forêts dégradées classe 5 (pentes 25-35</w:t>
            </w:r>
            <w:r w:rsidRPr="007E39AF">
              <w:rPr>
                <w:rFonts w:ascii="American Typewriter" w:hAnsi="American Typewriter" w:cs="American Typewriter"/>
                <w:sz w:val="22"/>
                <w:szCs w:val="22"/>
              </w:rPr>
              <w:t>⁰</w:t>
            </w:r>
            <w:r w:rsidRPr="007E39AF">
              <w:rPr>
                <w:sz w:val="22"/>
                <w:szCs w:val="22"/>
              </w:rPr>
              <w:t>)</w:t>
            </w:r>
          </w:p>
        </w:tc>
        <w:tc>
          <w:tcPr>
            <w:tcW w:w="1559" w:type="dxa"/>
            <w:tcBorders>
              <w:bottom w:val="single" w:sz="8" w:space="0" w:color="000000"/>
              <w:right w:val="single" w:sz="8" w:space="0" w:color="000000"/>
            </w:tcBorders>
            <w:tcMar>
              <w:top w:w="80" w:type="nil"/>
              <w:right w:w="80" w:type="nil"/>
            </w:tcMar>
            <w:vAlign w:val="bottom"/>
          </w:tcPr>
          <w:p w14:paraId="1CE6E707" w14:textId="77777777" w:rsidR="007E39AF" w:rsidRPr="007E39AF" w:rsidRDefault="007E39AF" w:rsidP="00072F87">
            <w:pPr>
              <w:widowControl w:val="0"/>
              <w:autoSpaceDE w:val="0"/>
              <w:autoSpaceDN w:val="0"/>
              <w:adjustRightInd w:val="0"/>
              <w:rPr>
                <w:sz w:val="22"/>
                <w:szCs w:val="22"/>
              </w:rPr>
            </w:pPr>
            <w:r w:rsidRPr="007E39AF">
              <w:rPr>
                <w:sz w:val="22"/>
                <w:szCs w:val="22"/>
              </w:rPr>
              <w:t>184</w:t>
            </w:r>
          </w:p>
        </w:tc>
      </w:tr>
    </w:tbl>
    <w:p w14:paraId="0102FB36" w14:textId="77777777" w:rsidR="007E39AF" w:rsidRDefault="007E39AF" w:rsidP="007E39AF"/>
    <w:p w14:paraId="6A6BEFC0" w14:textId="77777777" w:rsidR="009A1703" w:rsidRDefault="009A1703" w:rsidP="007E39AF"/>
    <w:p w14:paraId="49D98E3D" w14:textId="77777777" w:rsidR="009A1703" w:rsidRDefault="009A1703" w:rsidP="007E39AF"/>
    <w:p w14:paraId="3A329845" w14:textId="77777777" w:rsidR="009A1703" w:rsidRDefault="009A1703" w:rsidP="007E39AF"/>
    <w:p w14:paraId="42086E4D" w14:textId="77777777" w:rsidR="009A1703" w:rsidRDefault="009A1703" w:rsidP="007E39AF"/>
    <w:p w14:paraId="587C54A4" w14:textId="77777777" w:rsidR="009A1703" w:rsidRDefault="009A1703" w:rsidP="007E39AF"/>
    <w:p w14:paraId="34C7FB29" w14:textId="77777777" w:rsidR="009A1703" w:rsidRDefault="009A1703" w:rsidP="007E39AF"/>
    <w:p w14:paraId="76FB16BA" w14:textId="77777777" w:rsidR="009A1703" w:rsidRDefault="009A1703" w:rsidP="007E39AF"/>
    <w:p w14:paraId="19A3DEAD" w14:textId="77777777" w:rsidR="009A1703" w:rsidRDefault="009A1703" w:rsidP="007E39AF"/>
    <w:p w14:paraId="3EA24520" w14:textId="77777777" w:rsidR="009A1703" w:rsidRDefault="009A1703" w:rsidP="007E39AF"/>
    <w:p w14:paraId="7242B1E4" w14:textId="77777777" w:rsidR="009A1703" w:rsidRDefault="009A1703" w:rsidP="007E39AF"/>
    <w:p w14:paraId="03AF6CCC" w14:textId="77777777" w:rsidR="009A1703" w:rsidRDefault="009A1703" w:rsidP="007E39AF"/>
    <w:p w14:paraId="7BED700C" w14:textId="77777777" w:rsidR="009A1703" w:rsidRDefault="009A1703" w:rsidP="007E39AF"/>
    <w:p w14:paraId="5EF0876D" w14:textId="77777777" w:rsidR="009A1703" w:rsidRDefault="009A1703" w:rsidP="007E39AF"/>
    <w:p w14:paraId="4C883F3B" w14:textId="77777777" w:rsidR="009A1703" w:rsidRDefault="009A1703" w:rsidP="007E39AF"/>
    <w:p w14:paraId="21EEA416" w14:textId="77777777" w:rsidR="009A1703" w:rsidRDefault="009A1703" w:rsidP="007E39AF"/>
    <w:p w14:paraId="5B1997D0" w14:textId="77777777" w:rsidR="009A1703" w:rsidRDefault="009A1703" w:rsidP="007E39AF"/>
    <w:p w14:paraId="7FE1ECC3" w14:textId="77777777" w:rsidR="009A1703" w:rsidRDefault="009A1703" w:rsidP="007E39AF"/>
    <w:p w14:paraId="1944EBC1" w14:textId="77777777" w:rsidR="009A1703" w:rsidRDefault="009A1703" w:rsidP="007E39AF"/>
    <w:p w14:paraId="041508C9" w14:textId="77777777" w:rsidR="009A1703" w:rsidRDefault="009A1703" w:rsidP="007E39AF"/>
    <w:p w14:paraId="35FEA6F1" w14:textId="77777777" w:rsidR="009A1703" w:rsidRDefault="009A1703" w:rsidP="007E39AF"/>
    <w:p w14:paraId="05572D91" w14:textId="77777777" w:rsidR="009A1703" w:rsidRDefault="009A1703" w:rsidP="007E39AF"/>
    <w:p w14:paraId="7C7BC81F" w14:textId="77777777" w:rsidR="009A1703" w:rsidRPr="00460DF9" w:rsidRDefault="009A1703" w:rsidP="009A1703">
      <w:pPr>
        <w:pStyle w:val="Heading2"/>
      </w:pPr>
      <w:bookmarkStart w:id="412" w:name="_Toc343522776"/>
      <w:r>
        <w:t>Annexe 2</w:t>
      </w:r>
      <w:r w:rsidR="00462EF9">
        <w:t>4</w:t>
      </w:r>
      <w:r>
        <w:t> : Méthodes d’élimination des médicaments périmés ou avariés</w:t>
      </w:r>
      <w:bookmarkEnd w:id="412"/>
    </w:p>
    <w:p w14:paraId="33B95329" w14:textId="77777777" w:rsidR="009A1703" w:rsidRDefault="009A1703" w:rsidP="007E39AF"/>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4"/>
        <w:gridCol w:w="3006"/>
        <w:gridCol w:w="3260"/>
      </w:tblGrid>
      <w:tr w:rsidR="009A1703" w:rsidRPr="00FA5E65" w14:paraId="7633AE18" w14:textId="77777777" w:rsidTr="009E64B8">
        <w:tc>
          <w:tcPr>
            <w:tcW w:w="2914" w:type="dxa"/>
          </w:tcPr>
          <w:p w14:paraId="67B81625" w14:textId="77777777" w:rsidR="009A1703" w:rsidRPr="009E64B8" w:rsidRDefault="009A1703" w:rsidP="009A1703">
            <w:pPr>
              <w:rPr>
                <w:b/>
                <w:sz w:val="22"/>
                <w:szCs w:val="22"/>
              </w:rPr>
            </w:pPr>
            <w:r w:rsidRPr="009E64B8">
              <w:rPr>
                <w:b/>
                <w:sz w:val="22"/>
                <w:szCs w:val="22"/>
              </w:rPr>
              <w:t>Catégorie</w:t>
            </w:r>
          </w:p>
        </w:tc>
        <w:tc>
          <w:tcPr>
            <w:tcW w:w="3006" w:type="dxa"/>
          </w:tcPr>
          <w:p w14:paraId="1C3689DF" w14:textId="77777777" w:rsidR="009A1703" w:rsidRPr="009E64B8" w:rsidRDefault="009A1703" w:rsidP="009A1703">
            <w:pPr>
              <w:rPr>
                <w:b/>
                <w:sz w:val="22"/>
                <w:szCs w:val="22"/>
              </w:rPr>
            </w:pPr>
            <w:r w:rsidRPr="009E64B8">
              <w:rPr>
                <w:b/>
                <w:sz w:val="22"/>
                <w:szCs w:val="22"/>
              </w:rPr>
              <w:t>Méthodes d’élimination</w:t>
            </w:r>
          </w:p>
        </w:tc>
        <w:tc>
          <w:tcPr>
            <w:tcW w:w="3260" w:type="dxa"/>
          </w:tcPr>
          <w:p w14:paraId="7353F039" w14:textId="77777777" w:rsidR="009A1703" w:rsidRPr="009E64B8" w:rsidRDefault="009A1703" w:rsidP="009A1703">
            <w:pPr>
              <w:rPr>
                <w:b/>
                <w:sz w:val="22"/>
                <w:szCs w:val="22"/>
              </w:rPr>
            </w:pPr>
            <w:r w:rsidRPr="009E64B8">
              <w:rPr>
                <w:b/>
                <w:sz w:val="22"/>
                <w:szCs w:val="22"/>
              </w:rPr>
              <w:t>observations</w:t>
            </w:r>
          </w:p>
        </w:tc>
      </w:tr>
      <w:tr w:rsidR="009A1703" w:rsidRPr="00FA5E65" w14:paraId="098D6EBB" w14:textId="77777777" w:rsidTr="009E64B8">
        <w:trPr>
          <w:trHeight w:val="2251"/>
        </w:trPr>
        <w:tc>
          <w:tcPr>
            <w:tcW w:w="2914" w:type="dxa"/>
          </w:tcPr>
          <w:p w14:paraId="37AAC46F" w14:textId="77777777" w:rsidR="009A1703" w:rsidRPr="009E64B8" w:rsidRDefault="009A1703" w:rsidP="009A1703">
            <w:pPr>
              <w:rPr>
                <w:sz w:val="22"/>
                <w:szCs w:val="22"/>
              </w:rPr>
            </w:pPr>
            <w:r w:rsidRPr="009E64B8">
              <w:rPr>
                <w:sz w:val="22"/>
                <w:szCs w:val="22"/>
              </w:rPr>
              <w:t>Produits solides</w:t>
            </w:r>
          </w:p>
          <w:p w14:paraId="2D3E9797" w14:textId="77777777" w:rsidR="009A1703" w:rsidRPr="009E64B8" w:rsidRDefault="009A1703" w:rsidP="009A1703">
            <w:pPr>
              <w:rPr>
                <w:sz w:val="22"/>
                <w:szCs w:val="22"/>
              </w:rPr>
            </w:pPr>
          </w:p>
          <w:p w14:paraId="554A3759" w14:textId="77777777" w:rsidR="009A1703" w:rsidRPr="009E64B8" w:rsidRDefault="009A1703" w:rsidP="009A1703">
            <w:pPr>
              <w:rPr>
                <w:sz w:val="22"/>
                <w:szCs w:val="22"/>
              </w:rPr>
            </w:pPr>
          </w:p>
          <w:p w14:paraId="1B3A33B7" w14:textId="77777777" w:rsidR="009A1703" w:rsidRPr="009E64B8" w:rsidRDefault="009A1703" w:rsidP="009A1703">
            <w:pPr>
              <w:rPr>
                <w:sz w:val="22"/>
                <w:szCs w:val="22"/>
              </w:rPr>
            </w:pPr>
            <w:r w:rsidRPr="009E64B8">
              <w:rPr>
                <w:sz w:val="22"/>
                <w:szCs w:val="22"/>
              </w:rPr>
              <w:t xml:space="preserve">Produits semi solides </w:t>
            </w:r>
          </w:p>
          <w:p w14:paraId="22DEB9EA" w14:textId="77777777" w:rsidR="009A1703" w:rsidRPr="009E64B8" w:rsidRDefault="009A1703" w:rsidP="009A1703">
            <w:pPr>
              <w:rPr>
                <w:sz w:val="22"/>
                <w:szCs w:val="22"/>
              </w:rPr>
            </w:pPr>
            <w:r w:rsidRPr="009E64B8">
              <w:rPr>
                <w:sz w:val="22"/>
                <w:szCs w:val="22"/>
              </w:rPr>
              <w:t>poudre</w:t>
            </w:r>
          </w:p>
        </w:tc>
        <w:tc>
          <w:tcPr>
            <w:tcW w:w="3006" w:type="dxa"/>
          </w:tcPr>
          <w:p w14:paraId="558F15F5" w14:textId="77777777" w:rsidR="009A1703" w:rsidRPr="009E64B8" w:rsidRDefault="009A1703" w:rsidP="009A1703">
            <w:pPr>
              <w:rPr>
                <w:sz w:val="22"/>
                <w:szCs w:val="22"/>
              </w:rPr>
            </w:pPr>
            <w:r w:rsidRPr="009E64B8">
              <w:rPr>
                <w:sz w:val="22"/>
                <w:szCs w:val="22"/>
              </w:rPr>
              <w:t>Mise en décharge</w:t>
            </w:r>
          </w:p>
          <w:p w14:paraId="6D4A2A93" w14:textId="77777777" w:rsidR="009A1703" w:rsidRPr="009E64B8" w:rsidRDefault="009A1703" w:rsidP="009A1703">
            <w:pPr>
              <w:rPr>
                <w:sz w:val="22"/>
                <w:szCs w:val="22"/>
              </w:rPr>
            </w:pPr>
          </w:p>
          <w:p w14:paraId="515029AF" w14:textId="77777777" w:rsidR="009A1703" w:rsidRPr="009E64B8" w:rsidRDefault="009A1703" w:rsidP="009A1703">
            <w:pPr>
              <w:rPr>
                <w:sz w:val="22"/>
                <w:szCs w:val="22"/>
              </w:rPr>
            </w:pPr>
          </w:p>
          <w:p w14:paraId="0B5C0827" w14:textId="77777777" w:rsidR="009A1703" w:rsidRPr="009E64B8" w:rsidRDefault="009A1703" w:rsidP="009A1703">
            <w:pPr>
              <w:rPr>
                <w:sz w:val="22"/>
                <w:szCs w:val="22"/>
              </w:rPr>
            </w:pPr>
            <w:r w:rsidRPr="009E64B8">
              <w:rPr>
                <w:sz w:val="22"/>
                <w:szCs w:val="22"/>
              </w:rPr>
              <w:t>Solidification</w:t>
            </w:r>
          </w:p>
          <w:p w14:paraId="64B17105" w14:textId="77777777" w:rsidR="009A1703" w:rsidRPr="009E64B8" w:rsidRDefault="009A1703" w:rsidP="009A1703">
            <w:pPr>
              <w:rPr>
                <w:sz w:val="22"/>
                <w:szCs w:val="22"/>
              </w:rPr>
            </w:pPr>
            <w:r w:rsidRPr="009E64B8">
              <w:rPr>
                <w:sz w:val="22"/>
                <w:szCs w:val="22"/>
              </w:rPr>
              <w:t>Neutralisation</w:t>
            </w:r>
          </w:p>
          <w:p w14:paraId="0649B725" w14:textId="77777777" w:rsidR="009A1703" w:rsidRPr="009E64B8" w:rsidRDefault="009A1703" w:rsidP="009A1703">
            <w:pPr>
              <w:rPr>
                <w:sz w:val="22"/>
                <w:szCs w:val="22"/>
              </w:rPr>
            </w:pPr>
            <w:r w:rsidRPr="009E64B8">
              <w:rPr>
                <w:sz w:val="22"/>
                <w:szCs w:val="22"/>
              </w:rPr>
              <w:t>Incinération à moyenne et à haute température (four, ciment, incinérateur)</w:t>
            </w:r>
          </w:p>
        </w:tc>
        <w:tc>
          <w:tcPr>
            <w:tcW w:w="3260" w:type="dxa"/>
          </w:tcPr>
          <w:p w14:paraId="5503B040" w14:textId="77777777" w:rsidR="009A1703" w:rsidRPr="009E64B8" w:rsidRDefault="009A1703" w:rsidP="009A1703">
            <w:pPr>
              <w:rPr>
                <w:sz w:val="22"/>
                <w:szCs w:val="22"/>
              </w:rPr>
            </w:pPr>
            <w:r w:rsidRPr="009E64B8">
              <w:rPr>
                <w:sz w:val="22"/>
                <w:szCs w:val="22"/>
              </w:rPr>
              <w:t>Une proportion ne dépassant pas 1% de la quantité journalière de déchets urbain</w:t>
            </w:r>
          </w:p>
        </w:tc>
      </w:tr>
      <w:tr w:rsidR="009A1703" w:rsidRPr="00FA5E65" w14:paraId="55E70C16" w14:textId="77777777" w:rsidTr="009E64B8">
        <w:tc>
          <w:tcPr>
            <w:tcW w:w="2914" w:type="dxa"/>
          </w:tcPr>
          <w:p w14:paraId="11DDA97E" w14:textId="77777777" w:rsidR="009A1703" w:rsidRPr="009E64B8" w:rsidRDefault="009A1703" w:rsidP="009A1703">
            <w:pPr>
              <w:rPr>
                <w:sz w:val="22"/>
                <w:szCs w:val="22"/>
              </w:rPr>
            </w:pPr>
            <w:r w:rsidRPr="009E64B8">
              <w:rPr>
                <w:sz w:val="22"/>
                <w:szCs w:val="22"/>
              </w:rPr>
              <w:t>liquides</w:t>
            </w:r>
          </w:p>
        </w:tc>
        <w:tc>
          <w:tcPr>
            <w:tcW w:w="3006" w:type="dxa"/>
          </w:tcPr>
          <w:p w14:paraId="7FBC0B08" w14:textId="77777777" w:rsidR="009A1703" w:rsidRPr="009E64B8" w:rsidRDefault="009A1703" w:rsidP="009A1703">
            <w:pPr>
              <w:rPr>
                <w:sz w:val="22"/>
                <w:szCs w:val="22"/>
              </w:rPr>
            </w:pPr>
            <w:r w:rsidRPr="009E64B8">
              <w:rPr>
                <w:sz w:val="22"/>
                <w:szCs w:val="22"/>
              </w:rPr>
              <w:t>Rejet à l’égout</w:t>
            </w:r>
          </w:p>
          <w:p w14:paraId="6C001DF3" w14:textId="77777777" w:rsidR="009A1703" w:rsidRPr="009E64B8" w:rsidRDefault="009A1703" w:rsidP="009A1703">
            <w:pPr>
              <w:rPr>
                <w:sz w:val="22"/>
                <w:szCs w:val="22"/>
              </w:rPr>
            </w:pPr>
            <w:r w:rsidRPr="009E64B8">
              <w:rPr>
                <w:sz w:val="22"/>
                <w:szCs w:val="22"/>
              </w:rPr>
              <w:t>Incinération à haute température (four, ciment, incinérateur)</w:t>
            </w:r>
          </w:p>
        </w:tc>
        <w:tc>
          <w:tcPr>
            <w:tcW w:w="3260" w:type="dxa"/>
          </w:tcPr>
          <w:p w14:paraId="5B89F0C8" w14:textId="77777777" w:rsidR="009A1703" w:rsidRPr="009E64B8" w:rsidRDefault="009A1703" w:rsidP="009A1703">
            <w:pPr>
              <w:rPr>
                <w:sz w:val="22"/>
                <w:szCs w:val="22"/>
              </w:rPr>
            </w:pPr>
            <w:r w:rsidRPr="009E64B8">
              <w:rPr>
                <w:sz w:val="22"/>
                <w:szCs w:val="22"/>
              </w:rPr>
              <w:t>Les antinéoplasiques ne doivent pas être jetés à l’égout</w:t>
            </w:r>
          </w:p>
        </w:tc>
      </w:tr>
      <w:tr w:rsidR="009A1703" w:rsidRPr="00FA5E65" w14:paraId="2E81FC9B" w14:textId="77777777" w:rsidTr="009E64B8">
        <w:tc>
          <w:tcPr>
            <w:tcW w:w="2914" w:type="dxa"/>
          </w:tcPr>
          <w:p w14:paraId="1BC78342" w14:textId="77777777" w:rsidR="009A1703" w:rsidRPr="009E64B8" w:rsidRDefault="009A1703" w:rsidP="009A1703">
            <w:pPr>
              <w:rPr>
                <w:sz w:val="22"/>
                <w:szCs w:val="22"/>
              </w:rPr>
            </w:pPr>
            <w:r w:rsidRPr="009E64B8">
              <w:rPr>
                <w:sz w:val="22"/>
                <w:szCs w:val="22"/>
              </w:rPr>
              <w:t xml:space="preserve">Ampoules </w:t>
            </w:r>
          </w:p>
        </w:tc>
        <w:tc>
          <w:tcPr>
            <w:tcW w:w="3006" w:type="dxa"/>
          </w:tcPr>
          <w:p w14:paraId="50033798" w14:textId="77777777" w:rsidR="009A1703" w:rsidRPr="009E64B8" w:rsidRDefault="009A1703" w:rsidP="009A1703">
            <w:pPr>
              <w:rPr>
                <w:sz w:val="22"/>
                <w:szCs w:val="22"/>
              </w:rPr>
            </w:pPr>
            <w:r w:rsidRPr="009E64B8">
              <w:rPr>
                <w:sz w:val="22"/>
                <w:szCs w:val="22"/>
              </w:rPr>
              <w:t>Ecraser les ampoules et rejeter les liquides dans l’égout après dilution</w:t>
            </w:r>
          </w:p>
          <w:p w14:paraId="26789A09" w14:textId="77777777" w:rsidR="009A1703" w:rsidRPr="009E64B8" w:rsidRDefault="009A1703" w:rsidP="009A1703">
            <w:pPr>
              <w:rPr>
                <w:sz w:val="22"/>
                <w:szCs w:val="22"/>
              </w:rPr>
            </w:pPr>
            <w:r w:rsidRPr="009E64B8">
              <w:rPr>
                <w:sz w:val="22"/>
                <w:szCs w:val="22"/>
              </w:rPr>
              <w:t>Les ampoules écrasées sont mises en décharge</w:t>
            </w:r>
          </w:p>
        </w:tc>
        <w:tc>
          <w:tcPr>
            <w:tcW w:w="3260" w:type="dxa"/>
          </w:tcPr>
          <w:p w14:paraId="7BBA209C" w14:textId="77777777" w:rsidR="009A1703" w:rsidRPr="009E64B8" w:rsidRDefault="009A1703" w:rsidP="009A1703">
            <w:pPr>
              <w:rPr>
                <w:sz w:val="22"/>
                <w:szCs w:val="22"/>
              </w:rPr>
            </w:pPr>
            <w:r w:rsidRPr="009E64B8">
              <w:rPr>
                <w:sz w:val="22"/>
                <w:szCs w:val="22"/>
              </w:rPr>
              <w:t>Les antinéoplasiques ne doivent pas être jetés à l’égout</w:t>
            </w:r>
          </w:p>
        </w:tc>
      </w:tr>
      <w:tr w:rsidR="009A1703" w:rsidRPr="00FA5E65" w14:paraId="74C8DB34" w14:textId="77777777" w:rsidTr="009E64B8">
        <w:tc>
          <w:tcPr>
            <w:tcW w:w="2914" w:type="dxa"/>
          </w:tcPr>
          <w:p w14:paraId="4BC48A91" w14:textId="77777777" w:rsidR="009A1703" w:rsidRPr="009E64B8" w:rsidRDefault="009A1703" w:rsidP="009A1703">
            <w:pPr>
              <w:rPr>
                <w:sz w:val="22"/>
                <w:szCs w:val="22"/>
              </w:rPr>
            </w:pPr>
            <w:r w:rsidRPr="009E64B8">
              <w:rPr>
                <w:sz w:val="22"/>
                <w:szCs w:val="22"/>
              </w:rPr>
              <w:t>Anti-infectieux</w:t>
            </w:r>
          </w:p>
        </w:tc>
        <w:tc>
          <w:tcPr>
            <w:tcW w:w="3006" w:type="dxa"/>
          </w:tcPr>
          <w:p w14:paraId="4E04C8B9" w14:textId="77777777" w:rsidR="009A1703" w:rsidRPr="009E64B8" w:rsidRDefault="009A1703" w:rsidP="009A1703">
            <w:pPr>
              <w:rPr>
                <w:sz w:val="22"/>
                <w:szCs w:val="22"/>
              </w:rPr>
            </w:pPr>
            <w:r w:rsidRPr="009E64B8">
              <w:rPr>
                <w:sz w:val="22"/>
                <w:szCs w:val="22"/>
              </w:rPr>
              <w:t>Solidification</w:t>
            </w:r>
          </w:p>
          <w:p w14:paraId="28953833" w14:textId="77777777" w:rsidR="009A1703" w:rsidRPr="009E64B8" w:rsidRDefault="009A1703" w:rsidP="009A1703">
            <w:pPr>
              <w:rPr>
                <w:sz w:val="22"/>
                <w:szCs w:val="22"/>
              </w:rPr>
            </w:pPr>
            <w:r w:rsidRPr="009E64B8">
              <w:rPr>
                <w:sz w:val="22"/>
                <w:szCs w:val="22"/>
              </w:rPr>
              <w:t>Neutralisation</w:t>
            </w:r>
          </w:p>
          <w:p w14:paraId="7F99D1F1" w14:textId="77777777" w:rsidR="009A1703" w:rsidRPr="009E64B8" w:rsidRDefault="009A1703" w:rsidP="009A1703">
            <w:pPr>
              <w:rPr>
                <w:sz w:val="22"/>
                <w:szCs w:val="22"/>
              </w:rPr>
            </w:pPr>
            <w:r w:rsidRPr="009E64B8">
              <w:rPr>
                <w:sz w:val="22"/>
                <w:szCs w:val="22"/>
              </w:rPr>
              <w:t>Incinération à moyenne et à haute température (four, ciment, incinérateur)</w:t>
            </w:r>
          </w:p>
        </w:tc>
        <w:tc>
          <w:tcPr>
            <w:tcW w:w="3260" w:type="dxa"/>
          </w:tcPr>
          <w:p w14:paraId="4B180D73" w14:textId="77777777" w:rsidR="009A1703" w:rsidRPr="009E64B8" w:rsidRDefault="009A1703" w:rsidP="009A1703">
            <w:pPr>
              <w:rPr>
                <w:sz w:val="22"/>
                <w:szCs w:val="22"/>
              </w:rPr>
            </w:pPr>
            <w:r w:rsidRPr="009E64B8">
              <w:rPr>
                <w:sz w:val="22"/>
                <w:szCs w:val="22"/>
              </w:rPr>
              <w:t>Les antibiotiques liquides peuvent être dilué dans l’eau et jetés à l’égout après un stockage de plusieurs semaines</w:t>
            </w:r>
          </w:p>
        </w:tc>
      </w:tr>
      <w:tr w:rsidR="009A1703" w:rsidRPr="00FA5E65" w14:paraId="38B85423" w14:textId="77777777" w:rsidTr="009E64B8">
        <w:tc>
          <w:tcPr>
            <w:tcW w:w="2914" w:type="dxa"/>
          </w:tcPr>
          <w:p w14:paraId="588E3F58" w14:textId="77777777" w:rsidR="009A1703" w:rsidRPr="009E64B8" w:rsidRDefault="009A1703" w:rsidP="009A1703">
            <w:pPr>
              <w:rPr>
                <w:sz w:val="22"/>
                <w:szCs w:val="22"/>
              </w:rPr>
            </w:pPr>
            <w:r w:rsidRPr="009E64B8">
              <w:rPr>
                <w:sz w:val="22"/>
                <w:szCs w:val="22"/>
              </w:rPr>
              <w:t>Antinéoplasique</w:t>
            </w:r>
          </w:p>
        </w:tc>
        <w:tc>
          <w:tcPr>
            <w:tcW w:w="3006" w:type="dxa"/>
          </w:tcPr>
          <w:p w14:paraId="6420EAB5" w14:textId="77777777" w:rsidR="009A1703" w:rsidRPr="009E64B8" w:rsidRDefault="009A1703" w:rsidP="009A1703">
            <w:pPr>
              <w:rPr>
                <w:sz w:val="22"/>
                <w:szCs w:val="22"/>
              </w:rPr>
            </w:pPr>
            <w:r w:rsidRPr="009E64B8">
              <w:rPr>
                <w:sz w:val="22"/>
                <w:szCs w:val="22"/>
              </w:rPr>
              <w:t>Retour aux donateurs ou aux fabricants</w:t>
            </w:r>
          </w:p>
          <w:p w14:paraId="5DD9167E" w14:textId="77777777" w:rsidR="009A1703" w:rsidRPr="009E64B8" w:rsidRDefault="009A1703" w:rsidP="009A1703">
            <w:pPr>
              <w:rPr>
                <w:sz w:val="22"/>
                <w:szCs w:val="22"/>
              </w:rPr>
            </w:pPr>
            <w:r w:rsidRPr="009E64B8">
              <w:rPr>
                <w:sz w:val="22"/>
                <w:szCs w:val="22"/>
              </w:rPr>
              <w:t>Solidification</w:t>
            </w:r>
          </w:p>
          <w:p w14:paraId="6C40B976" w14:textId="77777777" w:rsidR="009A1703" w:rsidRPr="009E64B8" w:rsidRDefault="009A1703" w:rsidP="009A1703">
            <w:pPr>
              <w:rPr>
                <w:sz w:val="22"/>
                <w:szCs w:val="22"/>
              </w:rPr>
            </w:pPr>
            <w:r w:rsidRPr="009E64B8">
              <w:rPr>
                <w:sz w:val="22"/>
                <w:szCs w:val="22"/>
              </w:rPr>
              <w:t>Neutralisation</w:t>
            </w:r>
          </w:p>
          <w:p w14:paraId="0A17CDF8" w14:textId="77777777" w:rsidR="009A1703" w:rsidRPr="009E64B8" w:rsidRDefault="009A1703" w:rsidP="009A1703">
            <w:pPr>
              <w:rPr>
                <w:sz w:val="22"/>
                <w:szCs w:val="22"/>
              </w:rPr>
            </w:pPr>
            <w:r w:rsidRPr="009E64B8">
              <w:rPr>
                <w:sz w:val="22"/>
                <w:szCs w:val="22"/>
              </w:rPr>
              <w:t>Incinération à moyenne et à haute température (four, ciment, incinérateur)</w:t>
            </w:r>
          </w:p>
        </w:tc>
        <w:tc>
          <w:tcPr>
            <w:tcW w:w="3260" w:type="dxa"/>
          </w:tcPr>
          <w:p w14:paraId="4E455E5D" w14:textId="77777777" w:rsidR="009A1703" w:rsidRPr="009E64B8" w:rsidRDefault="009A1703" w:rsidP="009A1703">
            <w:pPr>
              <w:rPr>
                <w:sz w:val="22"/>
                <w:szCs w:val="22"/>
              </w:rPr>
            </w:pPr>
            <w:r w:rsidRPr="009E64B8">
              <w:rPr>
                <w:sz w:val="22"/>
                <w:szCs w:val="22"/>
              </w:rPr>
              <w:t>Ne doivent pas être mis en décharge s’ils n’ont pas été traités par solidification</w:t>
            </w:r>
          </w:p>
          <w:p w14:paraId="5641E343" w14:textId="77777777" w:rsidR="009A1703" w:rsidRPr="009E64B8" w:rsidRDefault="009A1703" w:rsidP="009A1703">
            <w:pPr>
              <w:rPr>
                <w:sz w:val="22"/>
                <w:szCs w:val="22"/>
              </w:rPr>
            </w:pPr>
            <w:r w:rsidRPr="009E64B8">
              <w:rPr>
                <w:sz w:val="22"/>
                <w:szCs w:val="22"/>
              </w:rPr>
              <w:t>Ne doivent pas être jetés à l’égout et ne doivent pas être traité à moyenne température</w:t>
            </w:r>
          </w:p>
        </w:tc>
      </w:tr>
    </w:tbl>
    <w:p w14:paraId="1280918B" w14:textId="77777777" w:rsidR="009A1703" w:rsidRPr="007E39AF" w:rsidRDefault="009A1703" w:rsidP="007E39AF"/>
    <w:sectPr w:rsidR="009A1703" w:rsidRPr="007E39AF" w:rsidSect="00846E9F">
      <w:pgSz w:w="12240" w:h="15840"/>
      <w:pgMar w:top="1418" w:right="1418" w:bottom="1418" w:left="1418"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BA22942" w14:textId="77777777" w:rsidR="00DC7653" w:rsidRDefault="00DC7653">
      <w:r>
        <w:separator/>
      </w:r>
    </w:p>
  </w:endnote>
  <w:endnote w:type="continuationSeparator" w:id="0">
    <w:p w14:paraId="634AC6A6" w14:textId="77777777" w:rsidR="00DC7653" w:rsidRDefault="00DC765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aramond">
    <w:panose1 w:val="02020404030301010803"/>
    <w:charset w:val="00"/>
    <w:family w:val="roman"/>
    <w:pitch w:val="variable"/>
    <w:sig w:usb0="00000287" w:usb1="00000000" w:usb2="00000000" w:usb3="00000000" w:csb0="0000009F" w:csb1="00000000"/>
  </w:font>
  <w:font w:name="Comic Sans MS">
    <w:panose1 w:val="030F0702030302020204"/>
    <w:charset w:val="00"/>
    <w:family w:val="script"/>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 Antiqua">
    <w:panose1 w:val="02040602050305030304"/>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Times">
    <w:panose1 w:val="02020603050405020304"/>
    <w:charset w:val="00"/>
    <w:family w:val="roman"/>
    <w:pitch w:val="variable"/>
    <w:sig w:usb0="E0002AFF" w:usb1="C0007841" w:usb2="00000009" w:usb3="00000000" w:csb0="000001FF" w:csb1="00000000"/>
  </w:font>
  <w:font w:name="Cordia New">
    <w:panose1 w:val="020B0304020202020204"/>
    <w:charset w:val="00"/>
    <w:family w:val="swiss"/>
    <w:pitch w:val="variable"/>
    <w:sig w:usb0="81000003" w:usb1="00000000" w:usb2="00000000" w:usb3="00000000" w:csb0="00010001" w:csb1="00000000"/>
  </w:font>
  <w:font w:name="Times New Roman Gras">
    <w:altName w:val="Cambria"/>
    <w:charset w:val="00"/>
    <w:family w:val="roman"/>
    <w:pitch w:val="variable"/>
    <w:sig w:usb0="00000003" w:usb1="00000000" w:usb2="00000000" w:usb3="00000000" w:csb0="00000001" w:csb1="00000000"/>
  </w:font>
  <w:font w:name="Courier">
    <w:panose1 w:val="02070409020205020404"/>
    <w:charset w:val="00"/>
    <w:family w:val="modern"/>
    <w:notTrueType/>
    <w:pitch w:val="fixed"/>
    <w:sig w:usb0="00000003" w:usb1="00000000" w:usb2="00000000" w:usb3="00000000" w:csb0="00000001" w:csb1="00000000"/>
  </w:font>
  <w:font w:name="American Typewriter">
    <w:altName w:val="Arial"/>
    <w:charset w:val="00"/>
    <w:family w:val="auto"/>
    <w:pitch w:val="variable"/>
    <w:sig w:usb0="00000001" w:usb1="00000019" w:usb2="00000000" w:usb3="00000000" w:csb0="00000111" w:csb1="00000000"/>
  </w:font>
  <w:font w:name="MS Gothic">
    <w:altName w:val="ＭＳ ゴシック"/>
    <w:panose1 w:val="020B0609070205080204"/>
    <w:charset w:val="80"/>
    <w:family w:val="modern"/>
    <w:pitch w:val="fixed"/>
    <w:sig w:usb0="E00002FF" w:usb1="6AC7FDFB" w:usb2="00000012" w:usb3="00000000" w:csb0="0002009F" w:csb1="00000000"/>
  </w:font>
  <w:font w:name="TimesNewRoman,Bold">
    <w:altName w:val="Times New Roman"/>
    <w:panose1 w:val="00000000000000000000"/>
    <w:charset w:val="00"/>
    <w:family w:val="roman"/>
    <w:notTrueType/>
    <w:pitch w:val="default"/>
    <w:sig w:usb0="00000003" w:usb1="00000000" w:usb2="00000000" w:usb3="00000000" w:csb0="00000001" w:csb1="00000000"/>
  </w:font>
  <w:font w:name="TimesNewRoman">
    <w:altName w:val="Cambria"/>
    <w:panose1 w:val="00000000000000000000"/>
    <w:charset w:val="00"/>
    <w:family w:val="roman"/>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font>
  <w:font w:name="Trebuchet MS">
    <w:panose1 w:val="020B0603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3F134A" w14:textId="77777777" w:rsidR="00DC7653" w:rsidRDefault="00DC765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2D3D579" w14:textId="77777777" w:rsidR="00DC7653" w:rsidRDefault="00DC7653">
    <w:pPr>
      <w:pStyle w:val="Footer"/>
      <w:ind w:right="360"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331969" w14:textId="77777777" w:rsidR="00DC7653" w:rsidRDefault="00DC765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5469D">
      <w:rPr>
        <w:rStyle w:val="PageNumber"/>
        <w:noProof/>
      </w:rPr>
      <w:t>68</w:t>
    </w:r>
    <w:r>
      <w:rPr>
        <w:rStyle w:val="PageNumber"/>
      </w:rPr>
      <w:fldChar w:fldCharType="end"/>
    </w:r>
  </w:p>
  <w:p w14:paraId="2B629422" w14:textId="77777777" w:rsidR="00DC7653" w:rsidRDefault="00DC7653">
    <w:pPr>
      <w:pStyle w:val="Footer"/>
      <w:framePr w:wrap="around" w:vAnchor="text" w:hAnchor="margin" w:y="1"/>
      <w:ind w:right="360"/>
      <w:rPr>
        <w:rStyle w:val="PageNumber"/>
      </w:rPr>
    </w:pPr>
  </w:p>
  <w:p w14:paraId="7FD99EA9" w14:textId="77777777" w:rsidR="00DC7653" w:rsidRDefault="00DC7653">
    <w:pPr>
      <w:pStyle w:val="Footer"/>
      <w:framePr w:wrap="around" w:vAnchor="text" w:hAnchor="margin" w:y="1"/>
      <w:ind w:firstLine="360"/>
      <w:rPr>
        <w:rStyle w:val="PageNumber"/>
      </w:rPr>
    </w:pPr>
  </w:p>
  <w:p w14:paraId="5AA8B014" w14:textId="77777777" w:rsidR="00DC7653" w:rsidRDefault="00DC7653">
    <w:pPr>
      <w:pStyle w:val="Footer"/>
      <w:framePr w:wrap="around" w:vAnchor="text" w:hAnchor="margin" w:xAlign="right" w:y="1"/>
      <w:ind w:firstLine="360"/>
      <w:rPr>
        <w:rStyle w:val="PageNumber"/>
      </w:rPr>
    </w:pPr>
  </w:p>
  <w:p w14:paraId="1477E4AE" w14:textId="77777777" w:rsidR="00DC7653" w:rsidRDefault="00DC7653">
    <w:pPr>
      <w:pStyle w:val="Footer"/>
      <w:framePr w:wrap="around" w:vAnchor="text" w:hAnchor="margin" w:xAlign="right" w:y="1"/>
      <w:ind w:right="360"/>
      <w:rPr>
        <w:rStyle w:val="PageNumber"/>
      </w:rPr>
    </w:pPr>
  </w:p>
  <w:p w14:paraId="568CB2E3" w14:textId="77777777" w:rsidR="00DC7653" w:rsidRDefault="00DC7653">
    <w:pPr>
      <w:pStyle w:val="Footer"/>
      <w:framePr w:wrap="around" w:vAnchor="text" w:hAnchor="margin" w:xAlign="right" w:y="1"/>
      <w:ind w:right="360"/>
      <w:rPr>
        <w:rStyle w:val="PageNumber"/>
      </w:rPr>
    </w:pPr>
  </w:p>
  <w:p w14:paraId="6EB799D6" w14:textId="77777777" w:rsidR="00DC7653" w:rsidRDefault="00DC7653">
    <w:pPr>
      <w:pStyle w:val="Footer"/>
      <w:framePr w:wrap="around" w:vAnchor="text" w:hAnchor="margin" w:y="1"/>
      <w:ind w:right="360"/>
      <w:rPr>
        <w:rStyle w:val="PageNumber"/>
      </w:rPr>
    </w:pPr>
  </w:p>
  <w:p w14:paraId="14958BC0" w14:textId="77777777" w:rsidR="00DC7653" w:rsidRDefault="00DC7653">
    <w:pPr>
      <w:pStyle w:val="Footer"/>
      <w:framePr w:wrap="around" w:vAnchor="text" w:hAnchor="margin" w:y="1"/>
      <w:ind w:firstLine="360"/>
      <w:rPr>
        <w:rStyle w:val="PageNumber"/>
      </w:rPr>
    </w:pPr>
  </w:p>
  <w:p w14:paraId="481EF288" w14:textId="77777777" w:rsidR="00DC7653" w:rsidRDefault="00DC7653" w:rsidP="002534CF">
    <w:pPr>
      <w:pStyle w:val="Footer"/>
      <w:framePr w:wrap="around" w:vAnchor="text" w:hAnchor="margin" w:xAlign="right" w:y="1"/>
      <w:ind w:right="360" w:firstLine="360"/>
    </w:pPr>
    <w:r>
      <w:rPr>
        <w:sz w:val="16"/>
        <w:szCs w:val="16"/>
      </w:rPr>
      <w:tab/>
    </w:r>
    <w:r>
      <w:rPr>
        <w:sz w:val="16"/>
        <w:szCs w:val="16"/>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C6D4B8" w14:textId="77777777" w:rsidR="00DC7653" w:rsidRDefault="00DC765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5DB9553" w14:textId="77777777" w:rsidR="00DC7653" w:rsidRDefault="00DC7653">
    <w:pPr>
      <w:pStyle w:val="Footer"/>
      <w:ind w:right="360"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627DCF" w14:textId="77777777" w:rsidR="00DC7653" w:rsidRDefault="00DC765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85469D">
      <w:rPr>
        <w:rStyle w:val="PageNumber"/>
        <w:noProof/>
      </w:rPr>
      <w:t>226</w:t>
    </w:r>
    <w:r>
      <w:rPr>
        <w:rStyle w:val="PageNumber"/>
      </w:rPr>
      <w:fldChar w:fldCharType="end"/>
    </w:r>
  </w:p>
  <w:p w14:paraId="04815A2D" w14:textId="77777777" w:rsidR="00DC7653" w:rsidRDefault="00DC7653">
    <w:pPr>
      <w:pStyle w:val="Footer"/>
      <w:framePr w:wrap="around" w:vAnchor="text" w:hAnchor="margin" w:y="1"/>
      <w:ind w:right="360"/>
      <w:rPr>
        <w:rStyle w:val="PageNumber"/>
      </w:rPr>
    </w:pPr>
  </w:p>
  <w:p w14:paraId="716D1A01" w14:textId="77777777" w:rsidR="00DC7653" w:rsidRDefault="00DC7653">
    <w:pPr>
      <w:pStyle w:val="Footer"/>
      <w:framePr w:wrap="around" w:vAnchor="text" w:hAnchor="margin" w:y="1"/>
      <w:ind w:firstLine="360"/>
      <w:rPr>
        <w:rStyle w:val="PageNumber"/>
      </w:rPr>
    </w:pPr>
  </w:p>
  <w:p w14:paraId="018B9845" w14:textId="77777777" w:rsidR="00DC7653" w:rsidRDefault="00DC7653">
    <w:pPr>
      <w:pStyle w:val="Footer"/>
      <w:framePr w:wrap="around" w:vAnchor="text" w:hAnchor="margin" w:xAlign="right" w:y="1"/>
      <w:ind w:firstLine="360"/>
      <w:rPr>
        <w:rStyle w:val="PageNumber"/>
      </w:rPr>
    </w:pPr>
  </w:p>
  <w:p w14:paraId="635D44F0" w14:textId="77777777" w:rsidR="00DC7653" w:rsidRDefault="00DC7653">
    <w:pPr>
      <w:pStyle w:val="Footer"/>
      <w:framePr w:wrap="around" w:vAnchor="text" w:hAnchor="margin" w:xAlign="right" w:y="1"/>
      <w:ind w:right="360"/>
      <w:rPr>
        <w:rStyle w:val="PageNumber"/>
      </w:rPr>
    </w:pPr>
  </w:p>
  <w:p w14:paraId="0C2A9C09" w14:textId="77777777" w:rsidR="00DC7653" w:rsidRDefault="00DC7653">
    <w:pPr>
      <w:pStyle w:val="Footer"/>
      <w:framePr w:wrap="around" w:vAnchor="text" w:hAnchor="margin" w:xAlign="right" w:y="1"/>
      <w:ind w:right="360"/>
      <w:rPr>
        <w:rStyle w:val="PageNumber"/>
      </w:rPr>
    </w:pPr>
  </w:p>
  <w:p w14:paraId="59B0B2F9" w14:textId="77777777" w:rsidR="00DC7653" w:rsidRDefault="00DC7653">
    <w:pPr>
      <w:pStyle w:val="Footer"/>
      <w:framePr w:wrap="around" w:vAnchor="text" w:hAnchor="margin" w:y="1"/>
      <w:ind w:right="360"/>
      <w:rPr>
        <w:rStyle w:val="PageNumber"/>
      </w:rPr>
    </w:pPr>
  </w:p>
  <w:p w14:paraId="6ACEF304" w14:textId="77777777" w:rsidR="00DC7653" w:rsidRDefault="00DC7653">
    <w:pPr>
      <w:pStyle w:val="Footer"/>
      <w:framePr w:wrap="around" w:vAnchor="text" w:hAnchor="margin" w:y="1"/>
      <w:ind w:firstLine="360"/>
      <w:rPr>
        <w:rStyle w:val="PageNumber"/>
      </w:rPr>
    </w:pPr>
  </w:p>
  <w:p w14:paraId="204DC443" w14:textId="77777777" w:rsidR="00DC7653" w:rsidRDefault="00DC7653" w:rsidP="002534CF">
    <w:pPr>
      <w:pStyle w:val="Footer"/>
      <w:framePr w:wrap="around" w:vAnchor="text" w:hAnchor="margin" w:xAlign="right" w:y="1"/>
      <w:ind w:right="360" w:firstLine="360"/>
    </w:pPr>
    <w:r>
      <w:rPr>
        <w:sz w:val="16"/>
        <w:szCs w:val="16"/>
      </w:rPr>
      <w:tab/>
    </w:r>
    <w:r>
      <w:rPr>
        <w:sz w:val="16"/>
        <w:szCs w:val="16"/>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F4D173" w14:textId="77777777" w:rsidR="00DC7653" w:rsidRDefault="00DC7653">
      <w:r>
        <w:separator/>
      </w:r>
    </w:p>
  </w:footnote>
  <w:footnote w:type="continuationSeparator" w:id="0">
    <w:p w14:paraId="2AF7AD1E" w14:textId="77777777" w:rsidR="00DC7653" w:rsidRDefault="00DC7653">
      <w:r>
        <w:continuationSeparator/>
      </w:r>
    </w:p>
  </w:footnote>
  <w:footnote w:id="1">
    <w:p w14:paraId="77B32208" w14:textId="77777777" w:rsidR="00DC7653" w:rsidRDefault="00DC7653" w:rsidP="00674E05">
      <w:pPr>
        <w:pStyle w:val="FootnoteText"/>
      </w:pPr>
      <w:r>
        <w:rPr>
          <w:rStyle w:val="FootnoteReference"/>
        </w:rPr>
        <w:footnoteRef/>
      </w:r>
      <w:r>
        <w:t xml:space="preserve"> COMATSA : Corridor Marojejy-Tsaratanana</w:t>
      </w:r>
    </w:p>
  </w:footnote>
  <w:footnote w:id="2">
    <w:p w14:paraId="2E2D7702" w14:textId="77777777" w:rsidR="00DC7653" w:rsidRDefault="00DC7653" w:rsidP="00674E05">
      <w:pPr>
        <w:pStyle w:val="FootnoteText"/>
      </w:pPr>
      <w:r>
        <w:rPr>
          <w:rStyle w:val="FootnoteReference"/>
        </w:rPr>
        <w:footnoteRef/>
      </w:r>
      <w:r>
        <w:t xml:space="preserve"> Association de développement</w:t>
      </w:r>
    </w:p>
  </w:footnote>
  <w:footnote w:id="3">
    <w:p w14:paraId="213B42FF" w14:textId="77777777" w:rsidR="00DC7653" w:rsidRDefault="00DC7653" w:rsidP="00A85810">
      <w:pPr>
        <w:pStyle w:val="FootnoteText"/>
      </w:pPr>
      <w:r>
        <w:rPr>
          <w:rStyle w:val="FootnoteReference"/>
        </w:rPr>
        <w:footnoteRef/>
      </w:r>
      <w:r>
        <w:t xml:space="preserve"> COMATSA : Corridor Marojejy-Tsaratanana</w:t>
      </w:r>
    </w:p>
  </w:footnote>
  <w:footnote w:id="4">
    <w:p w14:paraId="7985FE1C" w14:textId="77777777" w:rsidR="00DC7653" w:rsidRDefault="00DC7653" w:rsidP="00A85810">
      <w:pPr>
        <w:pStyle w:val="FootnoteText"/>
      </w:pPr>
      <w:r>
        <w:rPr>
          <w:rStyle w:val="FootnoteReference"/>
        </w:rPr>
        <w:footnoteRef/>
      </w:r>
      <w:r>
        <w:t xml:space="preserve"> Association de développement</w:t>
      </w:r>
    </w:p>
  </w:footnote>
  <w:footnote w:id="5">
    <w:p w14:paraId="24727155" w14:textId="77777777" w:rsidR="00DC7653" w:rsidRDefault="00DC7653" w:rsidP="00E54987">
      <w:pPr>
        <w:pStyle w:val="FootnoteText"/>
      </w:pPr>
      <w:r>
        <w:rPr>
          <w:rStyle w:val="FootnoteReference"/>
        </w:rPr>
        <w:footnoteRef/>
      </w:r>
      <w:r>
        <w:t xml:space="preserve"> BIF : Birao Ifoton’ny Fananan-tany (Guichet foncier)</w:t>
      </w:r>
    </w:p>
  </w:footnote>
  <w:footnote w:id="6">
    <w:p w14:paraId="557298C7" w14:textId="77777777" w:rsidR="00DC7653" w:rsidRDefault="00DC7653" w:rsidP="00E54987">
      <w:pPr>
        <w:pStyle w:val="FootnoteText"/>
      </w:pPr>
      <w:r>
        <w:rPr>
          <w:rStyle w:val="FootnoteReference"/>
        </w:rPr>
        <w:footnoteRef/>
      </w:r>
      <w:r>
        <w:t xml:space="preserve"> PLOF : Plan local d’occupation foncière</w:t>
      </w:r>
    </w:p>
  </w:footnote>
  <w:footnote w:id="7">
    <w:p w14:paraId="285BEE66" w14:textId="77777777" w:rsidR="00DC7653" w:rsidRPr="00A36691" w:rsidRDefault="00DC7653" w:rsidP="00A775ED">
      <w:pPr>
        <w:pStyle w:val="FootnoteText"/>
      </w:pPr>
      <w:r>
        <w:rPr>
          <w:rStyle w:val="FootnoteReference"/>
        </w:rPr>
        <w:footnoteRef/>
      </w:r>
      <w:r>
        <w:t>Détermination du travail environnemental (type d’évaluation environnementale) à faire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0A2987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167186"/>
    <w:multiLevelType w:val="hybridMultilevel"/>
    <w:tmpl w:val="D108B98A"/>
    <w:lvl w:ilvl="0" w:tplc="040C000B">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2" w15:restartNumberingAfterBreak="0">
    <w:nsid w:val="00E87291"/>
    <w:multiLevelType w:val="hybridMultilevel"/>
    <w:tmpl w:val="CE8C7C8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1303C52"/>
    <w:multiLevelType w:val="hybridMultilevel"/>
    <w:tmpl w:val="C4548680"/>
    <w:lvl w:ilvl="0" w:tplc="FFFFFFFF">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 w15:restartNumberingAfterBreak="0">
    <w:nsid w:val="018F6F2D"/>
    <w:multiLevelType w:val="multilevel"/>
    <w:tmpl w:val="BE541958"/>
    <w:lvl w:ilvl="0">
      <w:start w:val="1"/>
      <w:numFmt w:val="upperLetter"/>
      <w:pStyle w:val="PDSHeading1"/>
      <w:lvlText w:val="%1."/>
      <w:lvlJc w:val="left"/>
      <w:pPr>
        <w:tabs>
          <w:tab w:val="num" w:pos="360"/>
        </w:tabs>
        <w:ind w:left="360" w:hanging="360"/>
      </w:pPr>
      <w:rPr>
        <w:rFonts w:hint="default"/>
      </w:rPr>
    </w:lvl>
    <w:lvl w:ilvl="1">
      <w:start w:val="1"/>
      <w:numFmt w:val="decimal"/>
      <w:pStyle w:val="PDSHeading2"/>
      <w:lvlText w:val="%2."/>
      <w:lvlJc w:val="left"/>
      <w:pPr>
        <w:tabs>
          <w:tab w:val="num" w:pos="360"/>
        </w:tabs>
        <w:ind w:left="0" w:firstLine="0"/>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02290EC9"/>
    <w:multiLevelType w:val="hybridMultilevel"/>
    <w:tmpl w:val="D10AF56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032851FF"/>
    <w:multiLevelType w:val="hybridMultilevel"/>
    <w:tmpl w:val="BF76B82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 w15:restartNumberingAfterBreak="0">
    <w:nsid w:val="03BD094E"/>
    <w:multiLevelType w:val="hybridMultilevel"/>
    <w:tmpl w:val="88D6E1F8"/>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 w15:restartNumberingAfterBreak="0">
    <w:nsid w:val="04013F92"/>
    <w:multiLevelType w:val="hybridMultilevel"/>
    <w:tmpl w:val="9CBC6B5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 w15:restartNumberingAfterBreak="0">
    <w:nsid w:val="04392620"/>
    <w:multiLevelType w:val="hybridMultilevel"/>
    <w:tmpl w:val="BF4EB6F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04FB2E9D"/>
    <w:multiLevelType w:val="hybridMultilevel"/>
    <w:tmpl w:val="18C6C0AA"/>
    <w:lvl w:ilvl="0" w:tplc="040C0001">
      <w:start w:val="1"/>
      <w:numFmt w:val="bullet"/>
      <w:lvlText w:val=""/>
      <w:lvlJc w:val="left"/>
      <w:pPr>
        <w:ind w:left="-708" w:hanging="360"/>
      </w:pPr>
      <w:rPr>
        <w:rFonts w:ascii="Symbol" w:hAnsi="Symbol" w:hint="default"/>
      </w:rPr>
    </w:lvl>
    <w:lvl w:ilvl="1" w:tplc="040C0003" w:tentative="1">
      <w:start w:val="1"/>
      <w:numFmt w:val="bullet"/>
      <w:lvlText w:val="o"/>
      <w:lvlJc w:val="left"/>
      <w:pPr>
        <w:ind w:left="12" w:hanging="360"/>
      </w:pPr>
      <w:rPr>
        <w:rFonts w:ascii="Courier New" w:hAnsi="Courier New" w:hint="default"/>
      </w:rPr>
    </w:lvl>
    <w:lvl w:ilvl="2" w:tplc="040C0005" w:tentative="1">
      <w:start w:val="1"/>
      <w:numFmt w:val="bullet"/>
      <w:lvlText w:val=""/>
      <w:lvlJc w:val="left"/>
      <w:pPr>
        <w:ind w:left="732" w:hanging="360"/>
      </w:pPr>
      <w:rPr>
        <w:rFonts w:ascii="Wingdings" w:hAnsi="Wingdings" w:hint="default"/>
      </w:rPr>
    </w:lvl>
    <w:lvl w:ilvl="3" w:tplc="040C0001" w:tentative="1">
      <w:start w:val="1"/>
      <w:numFmt w:val="bullet"/>
      <w:lvlText w:val=""/>
      <w:lvlJc w:val="left"/>
      <w:pPr>
        <w:ind w:left="1452" w:hanging="360"/>
      </w:pPr>
      <w:rPr>
        <w:rFonts w:ascii="Symbol" w:hAnsi="Symbol" w:hint="default"/>
      </w:rPr>
    </w:lvl>
    <w:lvl w:ilvl="4" w:tplc="040C0003" w:tentative="1">
      <w:start w:val="1"/>
      <w:numFmt w:val="bullet"/>
      <w:lvlText w:val="o"/>
      <w:lvlJc w:val="left"/>
      <w:pPr>
        <w:ind w:left="2172" w:hanging="360"/>
      </w:pPr>
      <w:rPr>
        <w:rFonts w:ascii="Courier New" w:hAnsi="Courier New" w:hint="default"/>
      </w:rPr>
    </w:lvl>
    <w:lvl w:ilvl="5" w:tplc="040C0005" w:tentative="1">
      <w:start w:val="1"/>
      <w:numFmt w:val="bullet"/>
      <w:lvlText w:val=""/>
      <w:lvlJc w:val="left"/>
      <w:pPr>
        <w:ind w:left="2892" w:hanging="360"/>
      </w:pPr>
      <w:rPr>
        <w:rFonts w:ascii="Wingdings" w:hAnsi="Wingdings" w:hint="default"/>
      </w:rPr>
    </w:lvl>
    <w:lvl w:ilvl="6" w:tplc="040C0001" w:tentative="1">
      <w:start w:val="1"/>
      <w:numFmt w:val="bullet"/>
      <w:lvlText w:val=""/>
      <w:lvlJc w:val="left"/>
      <w:pPr>
        <w:ind w:left="3612" w:hanging="360"/>
      </w:pPr>
      <w:rPr>
        <w:rFonts w:ascii="Symbol" w:hAnsi="Symbol" w:hint="default"/>
      </w:rPr>
    </w:lvl>
    <w:lvl w:ilvl="7" w:tplc="040C0003" w:tentative="1">
      <w:start w:val="1"/>
      <w:numFmt w:val="bullet"/>
      <w:lvlText w:val="o"/>
      <w:lvlJc w:val="left"/>
      <w:pPr>
        <w:ind w:left="4332" w:hanging="360"/>
      </w:pPr>
      <w:rPr>
        <w:rFonts w:ascii="Courier New" w:hAnsi="Courier New" w:hint="default"/>
      </w:rPr>
    </w:lvl>
    <w:lvl w:ilvl="8" w:tplc="040C0005" w:tentative="1">
      <w:start w:val="1"/>
      <w:numFmt w:val="bullet"/>
      <w:lvlText w:val=""/>
      <w:lvlJc w:val="left"/>
      <w:pPr>
        <w:ind w:left="5052" w:hanging="360"/>
      </w:pPr>
      <w:rPr>
        <w:rFonts w:ascii="Wingdings" w:hAnsi="Wingdings" w:hint="default"/>
      </w:rPr>
    </w:lvl>
  </w:abstractNum>
  <w:abstractNum w:abstractNumId="11" w15:restartNumberingAfterBreak="0">
    <w:nsid w:val="05A714FE"/>
    <w:multiLevelType w:val="hybridMultilevel"/>
    <w:tmpl w:val="1190FDE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67B4005"/>
    <w:multiLevelType w:val="hybridMultilevel"/>
    <w:tmpl w:val="86CA5BCA"/>
    <w:lvl w:ilvl="0" w:tplc="7D62B7AC">
      <w:start w:val="1"/>
      <w:numFmt w:val="bullet"/>
      <w:lvlText w:val=""/>
      <w:lvlJc w:val="left"/>
      <w:pPr>
        <w:ind w:left="720" w:hanging="360"/>
      </w:pPr>
      <w:rPr>
        <w:rFonts w:ascii="Symbol" w:hAnsi="Symbol" w:hint="default"/>
      </w:rPr>
    </w:lvl>
    <w:lvl w:ilvl="1" w:tplc="D89A2F1C">
      <w:numFmt w:val="bullet"/>
      <w:lvlText w:val="-"/>
      <w:lvlJc w:val="left"/>
      <w:pPr>
        <w:ind w:left="1440" w:hanging="360"/>
      </w:pPr>
      <w:rPr>
        <w:rFonts w:ascii="Times New Roman" w:eastAsia="Times New Roman" w:hAnsi="Times New Roman" w:cs="Times New Roman"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069530F4"/>
    <w:multiLevelType w:val="hybridMultilevel"/>
    <w:tmpl w:val="6B4A7564"/>
    <w:lvl w:ilvl="0" w:tplc="AB48823A">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695387E"/>
    <w:multiLevelType w:val="hybridMultilevel"/>
    <w:tmpl w:val="981AB87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 w15:restartNumberingAfterBreak="0">
    <w:nsid w:val="0732279B"/>
    <w:multiLevelType w:val="hybridMultilevel"/>
    <w:tmpl w:val="4588F734"/>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6" w15:restartNumberingAfterBreak="0">
    <w:nsid w:val="075B6550"/>
    <w:multiLevelType w:val="hybridMultilevel"/>
    <w:tmpl w:val="FAF63798"/>
    <w:lvl w:ilvl="0" w:tplc="A95EE7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07602EA4"/>
    <w:multiLevelType w:val="hybridMultilevel"/>
    <w:tmpl w:val="0B3E8AA6"/>
    <w:lvl w:ilvl="0" w:tplc="7D62B7A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078D4E13"/>
    <w:multiLevelType w:val="hybridMultilevel"/>
    <w:tmpl w:val="D0A25310"/>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08A01F2D"/>
    <w:multiLevelType w:val="hybridMultilevel"/>
    <w:tmpl w:val="9EDE4AC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09703737"/>
    <w:multiLevelType w:val="hybridMultilevel"/>
    <w:tmpl w:val="E5E41310"/>
    <w:lvl w:ilvl="0" w:tplc="B672BF0E">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09AE7ABF"/>
    <w:multiLevelType w:val="singleLevel"/>
    <w:tmpl w:val="992A7FCA"/>
    <w:lvl w:ilvl="0">
      <w:numFmt w:val="bullet"/>
      <w:pStyle w:val="Retraitpuces1"/>
      <w:lvlText w:val="-"/>
      <w:lvlJc w:val="left"/>
      <w:pPr>
        <w:tabs>
          <w:tab w:val="num" w:pos="435"/>
        </w:tabs>
        <w:ind w:left="435" w:hanging="435"/>
      </w:pPr>
      <w:rPr>
        <w:rFonts w:hint="default"/>
        <w:color w:val="auto"/>
      </w:rPr>
    </w:lvl>
  </w:abstractNum>
  <w:abstractNum w:abstractNumId="22" w15:restartNumberingAfterBreak="0">
    <w:nsid w:val="0AE36296"/>
    <w:multiLevelType w:val="hybridMultilevel"/>
    <w:tmpl w:val="F168AD16"/>
    <w:lvl w:ilvl="0" w:tplc="A95EE768">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0B002BC9"/>
    <w:multiLevelType w:val="hybridMultilevel"/>
    <w:tmpl w:val="8796E92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0B7E0F04"/>
    <w:multiLevelType w:val="hybridMultilevel"/>
    <w:tmpl w:val="A172012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5" w15:restartNumberingAfterBreak="0">
    <w:nsid w:val="0BFD07F2"/>
    <w:multiLevelType w:val="hybridMultilevel"/>
    <w:tmpl w:val="1EB2F47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080"/>
        </w:tabs>
        <w:ind w:left="1080" w:hanging="360"/>
      </w:pPr>
      <w:rPr>
        <w:rFonts w:ascii="Courier New" w:hAnsi="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26" w15:restartNumberingAfterBreak="0">
    <w:nsid w:val="0C071C34"/>
    <w:multiLevelType w:val="hybridMultilevel"/>
    <w:tmpl w:val="3A3C6988"/>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0D634B57"/>
    <w:multiLevelType w:val="hybridMultilevel"/>
    <w:tmpl w:val="F5D0CA48"/>
    <w:lvl w:ilvl="0" w:tplc="FFFFFFFF">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8" w15:restartNumberingAfterBreak="0">
    <w:nsid w:val="0F6E29DC"/>
    <w:multiLevelType w:val="hybridMultilevel"/>
    <w:tmpl w:val="466630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0F920E18"/>
    <w:multiLevelType w:val="hybridMultilevel"/>
    <w:tmpl w:val="C70A5F0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0FCB0D56"/>
    <w:multiLevelType w:val="hybridMultilevel"/>
    <w:tmpl w:val="9A808C06"/>
    <w:lvl w:ilvl="0" w:tplc="040C000B">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31" w15:restartNumberingAfterBreak="0">
    <w:nsid w:val="10454DAF"/>
    <w:multiLevelType w:val="multilevel"/>
    <w:tmpl w:val="D9F0814A"/>
    <w:lvl w:ilvl="0">
      <w:start w:val="6"/>
      <w:numFmt w:val="decimal"/>
      <w:lvlText w:val="%1."/>
      <w:lvlJc w:val="left"/>
      <w:pPr>
        <w:ind w:left="500" w:hanging="500"/>
      </w:pPr>
      <w:rPr>
        <w:rFonts w:hint="default"/>
      </w:rPr>
    </w:lvl>
    <w:lvl w:ilvl="1">
      <w:start w:val="1"/>
      <w:numFmt w:val="decimal"/>
      <w:lvlText w:val="%1.%2."/>
      <w:lvlJc w:val="left"/>
      <w:pPr>
        <w:ind w:left="500" w:hanging="5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105D0178"/>
    <w:multiLevelType w:val="hybridMultilevel"/>
    <w:tmpl w:val="161CB05E"/>
    <w:lvl w:ilvl="0" w:tplc="040C0001">
      <w:start w:val="1"/>
      <w:numFmt w:val="bullet"/>
      <w:lvlText w:val=""/>
      <w:lvlJc w:val="left"/>
      <w:pPr>
        <w:ind w:left="360" w:hanging="360"/>
      </w:pPr>
      <w:rPr>
        <w:rFonts w:ascii="Symbol" w:hAnsi="Symbol" w:hint="default"/>
        <w:i w:val="0"/>
      </w:rPr>
    </w:lvl>
    <w:lvl w:ilvl="1" w:tplc="17FEBB22">
      <w:start w:val="1"/>
      <w:numFmt w:val="decimal"/>
      <w:lvlText w:val="%2"/>
      <w:lvlJc w:val="left"/>
      <w:pPr>
        <w:ind w:left="1080" w:hanging="360"/>
      </w:pPr>
      <w:rPr>
        <w:rFonts w:hint="default"/>
      </w:rPr>
    </w:lvl>
    <w:lvl w:ilvl="2" w:tplc="040C0005" w:tentative="1">
      <w:start w:val="1"/>
      <w:numFmt w:val="lowerRoman"/>
      <w:lvlText w:val="%3."/>
      <w:lvlJc w:val="right"/>
      <w:pPr>
        <w:ind w:left="1800" w:hanging="180"/>
      </w:pPr>
      <w:rPr>
        <w:rFonts w:cs="Times New Roman"/>
      </w:rPr>
    </w:lvl>
    <w:lvl w:ilvl="3" w:tplc="040C0001" w:tentative="1">
      <w:start w:val="1"/>
      <w:numFmt w:val="decimal"/>
      <w:lvlText w:val="%4."/>
      <w:lvlJc w:val="left"/>
      <w:pPr>
        <w:ind w:left="2520" w:hanging="360"/>
      </w:pPr>
      <w:rPr>
        <w:rFonts w:cs="Times New Roman"/>
      </w:rPr>
    </w:lvl>
    <w:lvl w:ilvl="4" w:tplc="040C0003" w:tentative="1">
      <w:start w:val="1"/>
      <w:numFmt w:val="lowerLetter"/>
      <w:lvlText w:val="%5."/>
      <w:lvlJc w:val="left"/>
      <w:pPr>
        <w:ind w:left="3240" w:hanging="360"/>
      </w:pPr>
      <w:rPr>
        <w:rFonts w:cs="Times New Roman"/>
      </w:rPr>
    </w:lvl>
    <w:lvl w:ilvl="5" w:tplc="040C0005" w:tentative="1">
      <w:start w:val="1"/>
      <w:numFmt w:val="lowerRoman"/>
      <w:lvlText w:val="%6."/>
      <w:lvlJc w:val="right"/>
      <w:pPr>
        <w:ind w:left="3960" w:hanging="180"/>
      </w:pPr>
      <w:rPr>
        <w:rFonts w:cs="Times New Roman"/>
      </w:rPr>
    </w:lvl>
    <w:lvl w:ilvl="6" w:tplc="040C0001" w:tentative="1">
      <w:start w:val="1"/>
      <w:numFmt w:val="decimal"/>
      <w:lvlText w:val="%7."/>
      <w:lvlJc w:val="left"/>
      <w:pPr>
        <w:ind w:left="4680" w:hanging="360"/>
      </w:pPr>
      <w:rPr>
        <w:rFonts w:cs="Times New Roman"/>
      </w:rPr>
    </w:lvl>
    <w:lvl w:ilvl="7" w:tplc="040C0003" w:tentative="1">
      <w:start w:val="1"/>
      <w:numFmt w:val="lowerLetter"/>
      <w:lvlText w:val="%8."/>
      <w:lvlJc w:val="left"/>
      <w:pPr>
        <w:ind w:left="5400" w:hanging="360"/>
      </w:pPr>
      <w:rPr>
        <w:rFonts w:cs="Times New Roman"/>
      </w:rPr>
    </w:lvl>
    <w:lvl w:ilvl="8" w:tplc="040C0005" w:tentative="1">
      <w:start w:val="1"/>
      <w:numFmt w:val="lowerRoman"/>
      <w:lvlText w:val="%9."/>
      <w:lvlJc w:val="right"/>
      <w:pPr>
        <w:ind w:left="6120" w:hanging="180"/>
      </w:pPr>
      <w:rPr>
        <w:rFonts w:cs="Times New Roman"/>
      </w:rPr>
    </w:lvl>
  </w:abstractNum>
  <w:abstractNum w:abstractNumId="33" w15:restartNumberingAfterBreak="0">
    <w:nsid w:val="11471174"/>
    <w:multiLevelType w:val="hybridMultilevel"/>
    <w:tmpl w:val="7EB2FA3E"/>
    <w:lvl w:ilvl="0" w:tplc="87AE8A0C">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11807C4E"/>
    <w:multiLevelType w:val="hybridMultilevel"/>
    <w:tmpl w:val="EFD8CA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11C564BA"/>
    <w:multiLevelType w:val="multilevel"/>
    <w:tmpl w:val="878A30E8"/>
    <w:lvl w:ilvl="0">
      <w:start w:val="1"/>
      <w:numFmt w:val="decimal"/>
      <w:lvlText w:val="%1."/>
      <w:lvlJc w:val="left"/>
      <w:pPr>
        <w:ind w:left="360" w:hanging="360"/>
      </w:pPr>
      <w:rPr>
        <w:rFonts w:hint="default"/>
      </w:rPr>
    </w:lvl>
    <w:lvl w:ilvl="1">
      <w:start w:val="1"/>
      <w:numFmt w:val="decimal"/>
      <w:lvlText w:val="%1.%2."/>
      <w:lvlJc w:val="left"/>
      <w:pPr>
        <w:ind w:left="792" w:hanging="432"/>
      </w:pPr>
      <w:rPr>
        <w:b/>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6" w15:restartNumberingAfterBreak="0">
    <w:nsid w:val="121B3F30"/>
    <w:multiLevelType w:val="hybridMultilevel"/>
    <w:tmpl w:val="91B681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121D0E01"/>
    <w:multiLevelType w:val="hybridMultilevel"/>
    <w:tmpl w:val="3F3420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8" w15:restartNumberingAfterBreak="0">
    <w:nsid w:val="1227062A"/>
    <w:multiLevelType w:val="hybridMultilevel"/>
    <w:tmpl w:val="53C0484E"/>
    <w:lvl w:ilvl="0" w:tplc="040C0001">
      <w:start w:val="1"/>
      <w:numFmt w:val="bullet"/>
      <w:lvlText w:val=""/>
      <w:lvlJc w:val="left"/>
      <w:pPr>
        <w:tabs>
          <w:tab w:val="num" w:pos="510"/>
        </w:tabs>
        <w:ind w:left="51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39" w15:restartNumberingAfterBreak="0">
    <w:nsid w:val="139459F9"/>
    <w:multiLevelType w:val="hybridMultilevel"/>
    <w:tmpl w:val="C23E34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14DA18DE"/>
    <w:multiLevelType w:val="hybridMultilevel"/>
    <w:tmpl w:val="AA8ADB06"/>
    <w:lvl w:ilvl="0" w:tplc="7D62B7A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14DF57AE"/>
    <w:multiLevelType w:val="hybridMultilevel"/>
    <w:tmpl w:val="D37AA162"/>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Arial"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Arial"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Arial" w:hint="default"/>
      </w:rPr>
    </w:lvl>
    <w:lvl w:ilvl="8" w:tplc="040C0005" w:tentative="1">
      <w:start w:val="1"/>
      <w:numFmt w:val="bullet"/>
      <w:lvlText w:val=""/>
      <w:lvlJc w:val="left"/>
      <w:pPr>
        <w:ind w:left="6120" w:hanging="360"/>
      </w:pPr>
      <w:rPr>
        <w:rFonts w:ascii="Wingdings" w:hAnsi="Wingdings" w:hint="default"/>
      </w:rPr>
    </w:lvl>
  </w:abstractNum>
  <w:abstractNum w:abstractNumId="42" w15:restartNumberingAfterBreak="0">
    <w:nsid w:val="153078BE"/>
    <w:multiLevelType w:val="hybridMultilevel"/>
    <w:tmpl w:val="E0DCE0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1605705A"/>
    <w:multiLevelType w:val="hybridMultilevel"/>
    <w:tmpl w:val="208054A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169519A6"/>
    <w:multiLevelType w:val="multilevel"/>
    <w:tmpl w:val="36689B4A"/>
    <w:lvl w:ilvl="0">
      <w:start w:val="9"/>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5" w15:restartNumberingAfterBreak="0">
    <w:nsid w:val="16BF570E"/>
    <w:multiLevelType w:val="hybridMultilevel"/>
    <w:tmpl w:val="E9E6D3F0"/>
    <w:lvl w:ilvl="0" w:tplc="040C0001">
      <w:start w:val="1"/>
      <w:numFmt w:val="bullet"/>
      <w:lvlText w:val=""/>
      <w:lvlJc w:val="left"/>
      <w:pPr>
        <w:ind w:left="2520" w:hanging="360"/>
      </w:pPr>
      <w:rPr>
        <w:rFonts w:ascii="Symbol" w:hAnsi="Symbol" w:hint="default"/>
      </w:rPr>
    </w:lvl>
    <w:lvl w:ilvl="1" w:tplc="040C0003" w:tentative="1">
      <w:start w:val="1"/>
      <w:numFmt w:val="bullet"/>
      <w:lvlText w:val="o"/>
      <w:lvlJc w:val="left"/>
      <w:pPr>
        <w:ind w:left="3240" w:hanging="360"/>
      </w:pPr>
      <w:rPr>
        <w:rFonts w:ascii="Courier New" w:hAnsi="Courier New" w:cs="Courier New" w:hint="default"/>
      </w:rPr>
    </w:lvl>
    <w:lvl w:ilvl="2" w:tplc="040C0005" w:tentative="1">
      <w:start w:val="1"/>
      <w:numFmt w:val="bullet"/>
      <w:lvlText w:val=""/>
      <w:lvlJc w:val="left"/>
      <w:pPr>
        <w:ind w:left="3960" w:hanging="360"/>
      </w:pPr>
      <w:rPr>
        <w:rFonts w:ascii="Wingdings" w:hAnsi="Wingdings" w:hint="default"/>
      </w:rPr>
    </w:lvl>
    <w:lvl w:ilvl="3" w:tplc="040C0001" w:tentative="1">
      <w:start w:val="1"/>
      <w:numFmt w:val="bullet"/>
      <w:lvlText w:val=""/>
      <w:lvlJc w:val="left"/>
      <w:pPr>
        <w:ind w:left="4680" w:hanging="360"/>
      </w:pPr>
      <w:rPr>
        <w:rFonts w:ascii="Symbol" w:hAnsi="Symbol" w:hint="default"/>
      </w:rPr>
    </w:lvl>
    <w:lvl w:ilvl="4" w:tplc="040C0003" w:tentative="1">
      <w:start w:val="1"/>
      <w:numFmt w:val="bullet"/>
      <w:lvlText w:val="o"/>
      <w:lvlJc w:val="left"/>
      <w:pPr>
        <w:ind w:left="5400" w:hanging="360"/>
      </w:pPr>
      <w:rPr>
        <w:rFonts w:ascii="Courier New" w:hAnsi="Courier New" w:cs="Courier New" w:hint="default"/>
      </w:rPr>
    </w:lvl>
    <w:lvl w:ilvl="5" w:tplc="040C0005" w:tentative="1">
      <w:start w:val="1"/>
      <w:numFmt w:val="bullet"/>
      <w:lvlText w:val=""/>
      <w:lvlJc w:val="left"/>
      <w:pPr>
        <w:ind w:left="6120" w:hanging="360"/>
      </w:pPr>
      <w:rPr>
        <w:rFonts w:ascii="Wingdings" w:hAnsi="Wingdings" w:hint="default"/>
      </w:rPr>
    </w:lvl>
    <w:lvl w:ilvl="6" w:tplc="040C0001" w:tentative="1">
      <w:start w:val="1"/>
      <w:numFmt w:val="bullet"/>
      <w:lvlText w:val=""/>
      <w:lvlJc w:val="left"/>
      <w:pPr>
        <w:ind w:left="6840" w:hanging="360"/>
      </w:pPr>
      <w:rPr>
        <w:rFonts w:ascii="Symbol" w:hAnsi="Symbol" w:hint="default"/>
      </w:rPr>
    </w:lvl>
    <w:lvl w:ilvl="7" w:tplc="040C0003" w:tentative="1">
      <w:start w:val="1"/>
      <w:numFmt w:val="bullet"/>
      <w:lvlText w:val="o"/>
      <w:lvlJc w:val="left"/>
      <w:pPr>
        <w:ind w:left="7560" w:hanging="360"/>
      </w:pPr>
      <w:rPr>
        <w:rFonts w:ascii="Courier New" w:hAnsi="Courier New" w:cs="Courier New" w:hint="default"/>
      </w:rPr>
    </w:lvl>
    <w:lvl w:ilvl="8" w:tplc="040C0005" w:tentative="1">
      <w:start w:val="1"/>
      <w:numFmt w:val="bullet"/>
      <w:lvlText w:val=""/>
      <w:lvlJc w:val="left"/>
      <w:pPr>
        <w:ind w:left="8280" w:hanging="360"/>
      </w:pPr>
      <w:rPr>
        <w:rFonts w:ascii="Wingdings" w:hAnsi="Wingdings" w:hint="default"/>
      </w:rPr>
    </w:lvl>
  </w:abstractNum>
  <w:abstractNum w:abstractNumId="46" w15:restartNumberingAfterBreak="0">
    <w:nsid w:val="17FE0F0B"/>
    <w:multiLevelType w:val="hybridMultilevel"/>
    <w:tmpl w:val="9684F0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47" w15:restartNumberingAfterBreak="0">
    <w:nsid w:val="18117AD1"/>
    <w:multiLevelType w:val="hybridMultilevel"/>
    <w:tmpl w:val="047A0FB6"/>
    <w:lvl w:ilvl="0" w:tplc="93E66556">
      <w:start w:val="1"/>
      <w:numFmt w:val="bullet"/>
      <w:lvlText w:val=""/>
      <w:lvlJc w:val="left"/>
      <w:pPr>
        <w:ind w:left="720" w:hanging="360"/>
      </w:pPr>
      <w:rPr>
        <w:rFonts w:ascii="Symbol" w:eastAsia="Calibri" w:hAnsi="Symbol"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181F1667"/>
    <w:multiLevelType w:val="hybridMultilevel"/>
    <w:tmpl w:val="27D8E65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19742317"/>
    <w:multiLevelType w:val="hybridMultilevel"/>
    <w:tmpl w:val="CBC276E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0" w15:restartNumberingAfterBreak="0">
    <w:nsid w:val="1A4046DC"/>
    <w:multiLevelType w:val="multilevel"/>
    <w:tmpl w:val="5EF65F8A"/>
    <w:lvl w:ilvl="0">
      <w:start w:val="9"/>
      <w:numFmt w:val="decimal"/>
      <w:lvlText w:val="%1."/>
      <w:lvlJc w:val="left"/>
      <w:pPr>
        <w:ind w:left="360" w:hanging="360"/>
      </w:pPr>
      <w:rPr>
        <w:rFonts w:hint="default"/>
        <w:b/>
      </w:rPr>
    </w:lvl>
    <w:lvl w:ilvl="1">
      <w:start w:val="1"/>
      <w:numFmt w:val="decimal"/>
      <w:lvlText w:val="%1.%2."/>
      <w:lvlJc w:val="left"/>
      <w:pPr>
        <w:ind w:left="720"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51" w15:restartNumberingAfterBreak="0">
    <w:nsid w:val="1B11231F"/>
    <w:multiLevelType w:val="hybridMultilevel"/>
    <w:tmpl w:val="25A21C12"/>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1B17064A"/>
    <w:multiLevelType w:val="hybridMultilevel"/>
    <w:tmpl w:val="742062D0"/>
    <w:lvl w:ilvl="0" w:tplc="7D62B7A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1B3A2E56"/>
    <w:multiLevelType w:val="hybridMultilevel"/>
    <w:tmpl w:val="AD7C18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1C146A68"/>
    <w:multiLevelType w:val="hybridMultilevel"/>
    <w:tmpl w:val="D464985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5" w15:restartNumberingAfterBreak="0">
    <w:nsid w:val="1DF1692B"/>
    <w:multiLevelType w:val="hybridMultilevel"/>
    <w:tmpl w:val="217AC34A"/>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1E8F79B8"/>
    <w:multiLevelType w:val="hybridMultilevel"/>
    <w:tmpl w:val="BC3A7B7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7" w15:restartNumberingAfterBreak="0">
    <w:nsid w:val="20812E88"/>
    <w:multiLevelType w:val="hybridMultilevel"/>
    <w:tmpl w:val="93325288"/>
    <w:lvl w:ilvl="0" w:tplc="040C0001">
      <w:start w:val="1"/>
      <w:numFmt w:val="bullet"/>
      <w:lvlText w:val=""/>
      <w:lvlJc w:val="left"/>
      <w:pPr>
        <w:ind w:left="778" w:hanging="360"/>
      </w:pPr>
      <w:rPr>
        <w:rFonts w:ascii="Symbol" w:hAnsi="Symbol" w:hint="default"/>
      </w:rPr>
    </w:lvl>
    <w:lvl w:ilvl="1" w:tplc="040C0003" w:tentative="1">
      <w:start w:val="1"/>
      <w:numFmt w:val="bullet"/>
      <w:lvlText w:val="o"/>
      <w:lvlJc w:val="left"/>
      <w:pPr>
        <w:ind w:left="1498" w:hanging="360"/>
      </w:pPr>
      <w:rPr>
        <w:rFonts w:ascii="Courier New" w:hAnsi="Courier New" w:cs="Courier New" w:hint="default"/>
      </w:rPr>
    </w:lvl>
    <w:lvl w:ilvl="2" w:tplc="040C0005" w:tentative="1">
      <w:start w:val="1"/>
      <w:numFmt w:val="bullet"/>
      <w:lvlText w:val=""/>
      <w:lvlJc w:val="left"/>
      <w:pPr>
        <w:ind w:left="2218" w:hanging="360"/>
      </w:pPr>
      <w:rPr>
        <w:rFonts w:ascii="Wingdings" w:hAnsi="Wingdings" w:hint="default"/>
      </w:rPr>
    </w:lvl>
    <w:lvl w:ilvl="3" w:tplc="040C0001" w:tentative="1">
      <w:start w:val="1"/>
      <w:numFmt w:val="bullet"/>
      <w:lvlText w:val=""/>
      <w:lvlJc w:val="left"/>
      <w:pPr>
        <w:ind w:left="2938" w:hanging="360"/>
      </w:pPr>
      <w:rPr>
        <w:rFonts w:ascii="Symbol" w:hAnsi="Symbol" w:hint="default"/>
      </w:rPr>
    </w:lvl>
    <w:lvl w:ilvl="4" w:tplc="040C0003" w:tentative="1">
      <w:start w:val="1"/>
      <w:numFmt w:val="bullet"/>
      <w:lvlText w:val="o"/>
      <w:lvlJc w:val="left"/>
      <w:pPr>
        <w:ind w:left="3658" w:hanging="360"/>
      </w:pPr>
      <w:rPr>
        <w:rFonts w:ascii="Courier New" w:hAnsi="Courier New" w:cs="Courier New" w:hint="default"/>
      </w:rPr>
    </w:lvl>
    <w:lvl w:ilvl="5" w:tplc="040C0005" w:tentative="1">
      <w:start w:val="1"/>
      <w:numFmt w:val="bullet"/>
      <w:lvlText w:val=""/>
      <w:lvlJc w:val="left"/>
      <w:pPr>
        <w:ind w:left="4378" w:hanging="360"/>
      </w:pPr>
      <w:rPr>
        <w:rFonts w:ascii="Wingdings" w:hAnsi="Wingdings" w:hint="default"/>
      </w:rPr>
    </w:lvl>
    <w:lvl w:ilvl="6" w:tplc="040C0001" w:tentative="1">
      <w:start w:val="1"/>
      <w:numFmt w:val="bullet"/>
      <w:lvlText w:val=""/>
      <w:lvlJc w:val="left"/>
      <w:pPr>
        <w:ind w:left="5098" w:hanging="360"/>
      </w:pPr>
      <w:rPr>
        <w:rFonts w:ascii="Symbol" w:hAnsi="Symbol" w:hint="default"/>
      </w:rPr>
    </w:lvl>
    <w:lvl w:ilvl="7" w:tplc="040C0003" w:tentative="1">
      <w:start w:val="1"/>
      <w:numFmt w:val="bullet"/>
      <w:lvlText w:val="o"/>
      <w:lvlJc w:val="left"/>
      <w:pPr>
        <w:ind w:left="5818" w:hanging="360"/>
      </w:pPr>
      <w:rPr>
        <w:rFonts w:ascii="Courier New" w:hAnsi="Courier New" w:cs="Courier New" w:hint="default"/>
      </w:rPr>
    </w:lvl>
    <w:lvl w:ilvl="8" w:tplc="040C0005" w:tentative="1">
      <w:start w:val="1"/>
      <w:numFmt w:val="bullet"/>
      <w:lvlText w:val=""/>
      <w:lvlJc w:val="left"/>
      <w:pPr>
        <w:ind w:left="6538" w:hanging="360"/>
      </w:pPr>
      <w:rPr>
        <w:rFonts w:ascii="Wingdings" w:hAnsi="Wingdings" w:hint="default"/>
      </w:rPr>
    </w:lvl>
  </w:abstractNum>
  <w:abstractNum w:abstractNumId="58" w15:restartNumberingAfterBreak="0">
    <w:nsid w:val="221705E5"/>
    <w:multiLevelType w:val="hybridMultilevel"/>
    <w:tmpl w:val="ADE25A7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9" w15:restartNumberingAfterBreak="0">
    <w:nsid w:val="227104E8"/>
    <w:multiLevelType w:val="hybridMultilevel"/>
    <w:tmpl w:val="ECECA608"/>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0" w15:restartNumberingAfterBreak="0">
    <w:nsid w:val="22833C87"/>
    <w:multiLevelType w:val="hybridMultilevel"/>
    <w:tmpl w:val="6B922034"/>
    <w:lvl w:ilvl="0" w:tplc="040C0005">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61" w15:restartNumberingAfterBreak="0">
    <w:nsid w:val="22ED10BA"/>
    <w:multiLevelType w:val="hybridMultilevel"/>
    <w:tmpl w:val="E1A65C70"/>
    <w:lvl w:ilvl="0" w:tplc="040C0003">
      <w:start w:val="1"/>
      <w:numFmt w:val="bullet"/>
      <w:lvlText w:val="o"/>
      <w:lvlJc w:val="left"/>
      <w:pPr>
        <w:ind w:left="1470" w:hanging="360"/>
      </w:pPr>
      <w:rPr>
        <w:rFonts w:ascii="Courier New" w:hAnsi="Courier New" w:cs="Courier New" w:hint="default"/>
      </w:rPr>
    </w:lvl>
    <w:lvl w:ilvl="1" w:tplc="040C0003" w:tentative="1">
      <w:start w:val="1"/>
      <w:numFmt w:val="bullet"/>
      <w:lvlText w:val="o"/>
      <w:lvlJc w:val="left"/>
      <w:pPr>
        <w:ind w:left="2190" w:hanging="360"/>
      </w:pPr>
      <w:rPr>
        <w:rFonts w:ascii="Courier New" w:hAnsi="Courier New" w:cs="Courier New" w:hint="default"/>
      </w:rPr>
    </w:lvl>
    <w:lvl w:ilvl="2" w:tplc="040C0005" w:tentative="1">
      <w:start w:val="1"/>
      <w:numFmt w:val="bullet"/>
      <w:lvlText w:val=""/>
      <w:lvlJc w:val="left"/>
      <w:pPr>
        <w:ind w:left="2910" w:hanging="360"/>
      </w:pPr>
      <w:rPr>
        <w:rFonts w:ascii="Wingdings" w:hAnsi="Wingdings" w:hint="default"/>
      </w:rPr>
    </w:lvl>
    <w:lvl w:ilvl="3" w:tplc="040C0001" w:tentative="1">
      <w:start w:val="1"/>
      <w:numFmt w:val="bullet"/>
      <w:lvlText w:val=""/>
      <w:lvlJc w:val="left"/>
      <w:pPr>
        <w:ind w:left="3630" w:hanging="360"/>
      </w:pPr>
      <w:rPr>
        <w:rFonts w:ascii="Symbol" w:hAnsi="Symbol" w:hint="default"/>
      </w:rPr>
    </w:lvl>
    <w:lvl w:ilvl="4" w:tplc="040C0003" w:tentative="1">
      <w:start w:val="1"/>
      <w:numFmt w:val="bullet"/>
      <w:lvlText w:val="o"/>
      <w:lvlJc w:val="left"/>
      <w:pPr>
        <w:ind w:left="4350" w:hanging="360"/>
      </w:pPr>
      <w:rPr>
        <w:rFonts w:ascii="Courier New" w:hAnsi="Courier New" w:cs="Courier New" w:hint="default"/>
      </w:rPr>
    </w:lvl>
    <w:lvl w:ilvl="5" w:tplc="040C0005" w:tentative="1">
      <w:start w:val="1"/>
      <w:numFmt w:val="bullet"/>
      <w:lvlText w:val=""/>
      <w:lvlJc w:val="left"/>
      <w:pPr>
        <w:ind w:left="5070" w:hanging="360"/>
      </w:pPr>
      <w:rPr>
        <w:rFonts w:ascii="Wingdings" w:hAnsi="Wingdings" w:hint="default"/>
      </w:rPr>
    </w:lvl>
    <w:lvl w:ilvl="6" w:tplc="040C0001" w:tentative="1">
      <w:start w:val="1"/>
      <w:numFmt w:val="bullet"/>
      <w:lvlText w:val=""/>
      <w:lvlJc w:val="left"/>
      <w:pPr>
        <w:ind w:left="5790" w:hanging="360"/>
      </w:pPr>
      <w:rPr>
        <w:rFonts w:ascii="Symbol" w:hAnsi="Symbol" w:hint="default"/>
      </w:rPr>
    </w:lvl>
    <w:lvl w:ilvl="7" w:tplc="040C0003" w:tentative="1">
      <w:start w:val="1"/>
      <w:numFmt w:val="bullet"/>
      <w:lvlText w:val="o"/>
      <w:lvlJc w:val="left"/>
      <w:pPr>
        <w:ind w:left="6510" w:hanging="360"/>
      </w:pPr>
      <w:rPr>
        <w:rFonts w:ascii="Courier New" w:hAnsi="Courier New" w:cs="Courier New" w:hint="default"/>
      </w:rPr>
    </w:lvl>
    <w:lvl w:ilvl="8" w:tplc="040C0005" w:tentative="1">
      <w:start w:val="1"/>
      <w:numFmt w:val="bullet"/>
      <w:lvlText w:val=""/>
      <w:lvlJc w:val="left"/>
      <w:pPr>
        <w:ind w:left="7230" w:hanging="360"/>
      </w:pPr>
      <w:rPr>
        <w:rFonts w:ascii="Wingdings" w:hAnsi="Wingdings" w:hint="default"/>
      </w:rPr>
    </w:lvl>
  </w:abstractNum>
  <w:abstractNum w:abstractNumId="62" w15:restartNumberingAfterBreak="0">
    <w:nsid w:val="23B22F2D"/>
    <w:multiLevelType w:val="hybridMultilevel"/>
    <w:tmpl w:val="3338650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3" w15:restartNumberingAfterBreak="0">
    <w:nsid w:val="24267F75"/>
    <w:multiLevelType w:val="hybridMultilevel"/>
    <w:tmpl w:val="DE8AFA2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4" w15:restartNumberingAfterBreak="0">
    <w:nsid w:val="244225AA"/>
    <w:multiLevelType w:val="hybridMultilevel"/>
    <w:tmpl w:val="DB108AC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252822E0"/>
    <w:multiLevelType w:val="hybridMultilevel"/>
    <w:tmpl w:val="66F2C14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25B12777"/>
    <w:multiLevelType w:val="hybridMultilevel"/>
    <w:tmpl w:val="5C208B80"/>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7" w15:restartNumberingAfterBreak="0">
    <w:nsid w:val="26CB6C16"/>
    <w:multiLevelType w:val="hybridMultilevel"/>
    <w:tmpl w:val="D03AF4E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8" w15:restartNumberingAfterBreak="0">
    <w:nsid w:val="27617C36"/>
    <w:multiLevelType w:val="hybridMultilevel"/>
    <w:tmpl w:val="054EBFB8"/>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9" w15:restartNumberingAfterBreak="0">
    <w:nsid w:val="296F527F"/>
    <w:multiLevelType w:val="hybridMultilevel"/>
    <w:tmpl w:val="3460C414"/>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0" w15:restartNumberingAfterBreak="0">
    <w:nsid w:val="2AA83692"/>
    <w:multiLevelType w:val="hybridMultilevel"/>
    <w:tmpl w:val="59988E94"/>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1" w15:restartNumberingAfterBreak="0">
    <w:nsid w:val="2B550D5E"/>
    <w:multiLevelType w:val="hybridMultilevel"/>
    <w:tmpl w:val="05FA8CB8"/>
    <w:lvl w:ilvl="0" w:tplc="90CA0C3E">
      <w:start w:val="10"/>
      <w:numFmt w:val="bullet"/>
      <w:lvlText w:val="-"/>
      <w:lvlJc w:val="left"/>
      <w:pPr>
        <w:ind w:left="1440" w:hanging="360"/>
      </w:pPr>
      <w:rPr>
        <w:rFonts w:ascii="Times New Roman" w:eastAsia="Times New Roman" w:hAnsi="Times New Roman" w:cs="Times New Roman" w:hint="default"/>
      </w:rPr>
    </w:lvl>
    <w:lvl w:ilvl="1" w:tplc="040C0003" w:tentative="1">
      <w:start w:val="1"/>
      <w:numFmt w:val="bullet"/>
      <w:lvlText w:val="o"/>
      <w:lvlJc w:val="left"/>
      <w:pPr>
        <w:ind w:left="2160" w:hanging="360"/>
      </w:pPr>
      <w:rPr>
        <w:rFonts w:ascii="Courier New" w:hAnsi="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72" w15:restartNumberingAfterBreak="0">
    <w:nsid w:val="2BC30B69"/>
    <w:multiLevelType w:val="hybridMultilevel"/>
    <w:tmpl w:val="B2A87AA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3" w15:restartNumberingAfterBreak="0">
    <w:nsid w:val="2CA15275"/>
    <w:multiLevelType w:val="hybridMultilevel"/>
    <w:tmpl w:val="37483AFA"/>
    <w:lvl w:ilvl="0" w:tplc="040C0001">
      <w:start w:val="1"/>
      <w:numFmt w:val="bullet"/>
      <w:lvlText w:val=""/>
      <w:lvlJc w:val="left"/>
      <w:pPr>
        <w:ind w:left="36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4" w15:restartNumberingAfterBreak="0">
    <w:nsid w:val="2CB85565"/>
    <w:multiLevelType w:val="hybridMultilevel"/>
    <w:tmpl w:val="BBBC9B58"/>
    <w:lvl w:ilvl="0" w:tplc="040C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D4867B1"/>
    <w:multiLevelType w:val="hybridMultilevel"/>
    <w:tmpl w:val="90988E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6" w15:restartNumberingAfterBreak="0">
    <w:nsid w:val="2D6D7561"/>
    <w:multiLevelType w:val="hybridMultilevel"/>
    <w:tmpl w:val="66E2523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7" w15:restartNumberingAfterBreak="0">
    <w:nsid w:val="2E314E62"/>
    <w:multiLevelType w:val="hybridMultilevel"/>
    <w:tmpl w:val="DFDC95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78" w15:restartNumberingAfterBreak="0">
    <w:nsid w:val="2F0A56BC"/>
    <w:multiLevelType w:val="hybridMultilevel"/>
    <w:tmpl w:val="651E89FA"/>
    <w:lvl w:ilvl="0" w:tplc="040C0003">
      <w:start w:val="1"/>
      <w:numFmt w:val="bullet"/>
      <w:lvlText w:val="o"/>
      <w:lvlJc w:val="left"/>
      <w:pPr>
        <w:tabs>
          <w:tab w:val="num" w:pos="720"/>
        </w:tabs>
        <w:ind w:left="720" w:hanging="360"/>
      </w:pPr>
      <w:rPr>
        <w:rFonts w:ascii="Courier New" w:hAnsi="Courier New" w:cs="Courier New"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2F3F4B6A"/>
    <w:multiLevelType w:val="hybridMultilevel"/>
    <w:tmpl w:val="878C7956"/>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2F410D24"/>
    <w:multiLevelType w:val="hybridMultilevel"/>
    <w:tmpl w:val="9B8CD490"/>
    <w:lvl w:ilvl="0" w:tplc="040C000B">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81" w15:restartNumberingAfterBreak="0">
    <w:nsid w:val="2FD8343D"/>
    <w:multiLevelType w:val="hybridMultilevel"/>
    <w:tmpl w:val="33907EFA"/>
    <w:lvl w:ilvl="0" w:tplc="040C0001">
      <w:start w:val="1"/>
      <w:numFmt w:val="bullet"/>
      <w:lvlText w:val=""/>
      <w:lvlJc w:val="left"/>
      <w:pPr>
        <w:ind w:left="720" w:hanging="360"/>
      </w:pPr>
      <w:rPr>
        <w:rFonts w:ascii="Symbol" w:hAnsi="Symbol" w:hint="default"/>
      </w:rPr>
    </w:lvl>
    <w:lvl w:ilvl="1" w:tplc="44942F40">
      <w:start w:val="1"/>
      <w:numFmt w:val="bullet"/>
      <w:lvlText w:val="o"/>
      <w:lvlJc w:val="left"/>
      <w:pPr>
        <w:ind w:left="1440" w:hanging="360"/>
      </w:pPr>
      <w:rPr>
        <w:rFonts w:ascii="Courier New" w:hAnsi="Courier New" w:cs="Courier New" w:hint="default"/>
      </w:rPr>
    </w:lvl>
    <w:lvl w:ilvl="2" w:tplc="03DED78C">
      <w:start w:val="1"/>
      <w:numFmt w:val="bullet"/>
      <w:lvlText w:val=""/>
      <w:lvlJc w:val="left"/>
      <w:pPr>
        <w:ind w:left="2160" w:hanging="360"/>
      </w:pPr>
      <w:rPr>
        <w:rFonts w:ascii="Wingdings" w:hAnsi="Wingdings" w:hint="default"/>
      </w:rPr>
    </w:lvl>
    <w:lvl w:ilvl="3" w:tplc="AF26CE7A" w:tentative="1">
      <w:start w:val="1"/>
      <w:numFmt w:val="bullet"/>
      <w:lvlText w:val=""/>
      <w:lvlJc w:val="left"/>
      <w:pPr>
        <w:ind w:left="2880" w:hanging="360"/>
      </w:pPr>
      <w:rPr>
        <w:rFonts w:ascii="Symbol" w:hAnsi="Symbol" w:hint="default"/>
      </w:rPr>
    </w:lvl>
    <w:lvl w:ilvl="4" w:tplc="9E2ECC1E" w:tentative="1">
      <w:start w:val="1"/>
      <w:numFmt w:val="bullet"/>
      <w:lvlText w:val="o"/>
      <w:lvlJc w:val="left"/>
      <w:pPr>
        <w:ind w:left="3600" w:hanging="360"/>
      </w:pPr>
      <w:rPr>
        <w:rFonts w:ascii="Courier New" w:hAnsi="Courier New" w:cs="Courier New" w:hint="default"/>
      </w:rPr>
    </w:lvl>
    <w:lvl w:ilvl="5" w:tplc="3E1657E0" w:tentative="1">
      <w:start w:val="1"/>
      <w:numFmt w:val="bullet"/>
      <w:lvlText w:val=""/>
      <w:lvlJc w:val="left"/>
      <w:pPr>
        <w:ind w:left="4320" w:hanging="360"/>
      </w:pPr>
      <w:rPr>
        <w:rFonts w:ascii="Wingdings" w:hAnsi="Wingdings" w:hint="default"/>
      </w:rPr>
    </w:lvl>
    <w:lvl w:ilvl="6" w:tplc="B86EEEF2" w:tentative="1">
      <w:start w:val="1"/>
      <w:numFmt w:val="bullet"/>
      <w:lvlText w:val=""/>
      <w:lvlJc w:val="left"/>
      <w:pPr>
        <w:ind w:left="5040" w:hanging="360"/>
      </w:pPr>
      <w:rPr>
        <w:rFonts w:ascii="Symbol" w:hAnsi="Symbol" w:hint="default"/>
      </w:rPr>
    </w:lvl>
    <w:lvl w:ilvl="7" w:tplc="41F0299A" w:tentative="1">
      <w:start w:val="1"/>
      <w:numFmt w:val="bullet"/>
      <w:lvlText w:val="o"/>
      <w:lvlJc w:val="left"/>
      <w:pPr>
        <w:ind w:left="5760" w:hanging="360"/>
      </w:pPr>
      <w:rPr>
        <w:rFonts w:ascii="Courier New" w:hAnsi="Courier New" w:cs="Courier New" w:hint="default"/>
      </w:rPr>
    </w:lvl>
    <w:lvl w:ilvl="8" w:tplc="59C4115A" w:tentative="1">
      <w:start w:val="1"/>
      <w:numFmt w:val="bullet"/>
      <w:lvlText w:val=""/>
      <w:lvlJc w:val="left"/>
      <w:pPr>
        <w:ind w:left="6480" w:hanging="360"/>
      </w:pPr>
      <w:rPr>
        <w:rFonts w:ascii="Wingdings" w:hAnsi="Wingdings" w:hint="default"/>
      </w:rPr>
    </w:lvl>
  </w:abstractNum>
  <w:abstractNum w:abstractNumId="82" w15:restartNumberingAfterBreak="0">
    <w:nsid w:val="30EB58F5"/>
    <w:multiLevelType w:val="hybridMultilevel"/>
    <w:tmpl w:val="0A584FE2"/>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3" w15:restartNumberingAfterBreak="0">
    <w:nsid w:val="3142601D"/>
    <w:multiLevelType w:val="hybridMultilevel"/>
    <w:tmpl w:val="FEF6BEB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4" w15:restartNumberingAfterBreak="0">
    <w:nsid w:val="325945E2"/>
    <w:multiLevelType w:val="hybridMultilevel"/>
    <w:tmpl w:val="AE16370E"/>
    <w:lvl w:ilvl="0" w:tplc="040C0003">
      <w:start w:val="1"/>
      <w:numFmt w:val="bullet"/>
      <w:lvlText w:val="o"/>
      <w:lvlJc w:val="left"/>
      <w:pPr>
        <w:ind w:left="1440" w:hanging="360"/>
      </w:pPr>
      <w:rPr>
        <w:rFonts w:ascii="Courier New" w:hAnsi="Courier New" w:cs="Courier New"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85" w15:restartNumberingAfterBreak="0">
    <w:nsid w:val="32C01E33"/>
    <w:multiLevelType w:val="hybridMultilevel"/>
    <w:tmpl w:val="2BF4BF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6" w15:restartNumberingAfterBreak="0">
    <w:nsid w:val="34AC6DD0"/>
    <w:multiLevelType w:val="hybridMultilevel"/>
    <w:tmpl w:val="060A162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3557012E"/>
    <w:multiLevelType w:val="hybridMultilevel"/>
    <w:tmpl w:val="36DAAC8E"/>
    <w:lvl w:ilvl="0" w:tplc="040C0001">
      <w:start w:val="1"/>
      <w:numFmt w:val="bullet"/>
      <w:lvlText w:val="‒"/>
      <w:lvlJc w:val="left"/>
      <w:pPr>
        <w:ind w:left="720" w:hanging="360"/>
      </w:pPr>
      <w:rPr>
        <w:rFonts w:ascii="Calibri" w:hAnsi="Calibr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8" w15:restartNumberingAfterBreak="0">
    <w:nsid w:val="356777C8"/>
    <w:multiLevelType w:val="hybridMultilevel"/>
    <w:tmpl w:val="AF04B5E0"/>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9" w15:restartNumberingAfterBreak="0">
    <w:nsid w:val="36807C3B"/>
    <w:multiLevelType w:val="hybridMultilevel"/>
    <w:tmpl w:val="9B6614C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0" w15:restartNumberingAfterBreak="0">
    <w:nsid w:val="37015D07"/>
    <w:multiLevelType w:val="hybridMultilevel"/>
    <w:tmpl w:val="2154F67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1" w15:restartNumberingAfterBreak="0">
    <w:nsid w:val="378931E2"/>
    <w:multiLevelType w:val="hybridMultilevel"/>
    <w:tmpl w:val="E416B05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2" w15:restartNumberingAfterBreak="0">
    <w:nsid w:val="38177F23"/>
    <w:multiLevelType w:val="hybridMultilevel"/>
    <w:tmpl w:val="48C2A63C"/>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93" w15:restartNumberingAfterBreak="0">
    <w:nsid w:val="38A30DEA"/>
    <w:multiLevelType w:val="hybridMultilevel"/>
    <w:tmpl w:val="3C76FF8E"/>
    <w:lvl w:ilvl="0" w:tplc="083643FA">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4" w15:restartNumberingAfterBreak="0">
    <w:nsid w:val="3955332A"/>
    <w:multiLevelType w:val="hybridMultilevel"/>
    <w:tmpl w:val="08CE1A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5" w15:restartNumberingAfterBreak="0">
    <w:nsid w:val="3AB869FE"/>
    <w:multiLevelType w:val="hybridMultilevel"/>
    <w:tmpl w:val="EC041AB2"/>
    <w:lvl w:ilvl="0" w:tplc="083643FA">
      <w:numFmt w:val="bullet"/>
      <w:lvlText w:val="-"/>
      <w:lvlJc w:val="left"/>
      <w:pPr>
        <w:ind w:left="786"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6" w15:restartNumberingAfterBreak="0">
    <w:nsid w:val="3ADF42DF"/>
    <w:multiLevelType w:val="hybridMultilevel"/>
    <w:tmpl w:val="2AB0E82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7" w15:restartNumberingAfterBreak="0">
    <w:nsid w:val="3BF86115"/>
    <w:multiLevelType w:val="hybridMultilevel"/>
    <w:tmpl w:val="7DCA240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8" w15:restartNumberingAfterBreak="0">
    <w:nsid w:val="3EDA66E9"/>
    <w:multiLevelType w:val="hybridMultilevel"/>
    <w:tmpl w:val="9E4EB94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99" w15:restartNumberingAfterBreak="0">
    <w:nsid w:val="3F5E2A98"/>
    <w:multiLevelType w:val="hybridMultilevel"/>
    <w:tmpl w:val="AAF4FD2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0" w15:restartNumberingAfterBreak="0">
    <w:nsid w:val="3FF1302A"/>
    <w:multiLevelType w:val="hybridMultilevel"/>
    <w:tmpl w:val="CCE4BF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1" w15:restartNumberingAfterBreak="0">
    <w:nsid w:val="408860A4"/>
    <w:multiLevelType w:val="hybridMultilevel"/>
    <w:tmpl w:val="64FEE582"/>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02" w15:restartNumberingAfterBreak="0">
    <w:nsid w:val="40E731BF"/>
    <w:multiLevelType w:val="hybridMultilevel"/>
    <w:tmpl w:val="4D1CADAC"/>
    <w:lvl w:ilvl="0" w:tplc="7D62B7A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41B50EAA"/>
    <w:multiLevelType w:val="hybridMultilevel"/>
    <w:tmpl w:val="5FC68244"/>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lowerLetter"/>
      <w:lvlText w:val="%2."/>
      <w:lvlJc w:val="left"/>
      <w:pPr>
        <w:tabs>
          <w:tab w:val="num" w:pos="2160"/>
        </w:tabs>
        <w:ind w:left="2160" w:hanging="360"/>
      </w:pPr>
    </w:lvl>
    <w:lvl w:ilvl="2" w:tplc="040C0005" w:tentative="1">
      <w:start w:val="1"/>
      <w:numFmt w:val="lowerRoman"/>
      <w:lvlText w:val="%3."/>
      <w:lvlJc w:val="right"/>
      <w:pPr>
        <w:tabs>
          <w:tab w:val="num" w:pos="2880"/>
        </w:tabs>
        <w:ind w:left="2880" w:hanging="180"/>
      </w:pPr>
    </w:lvl>
    <w:lvl w:ilvl="3" w:tplc="040C0001" w:tentative="1">
      <w:start w:val="1"/>
      <w:numFmt w:val="decimal"/>
      <w:lvlText w:val="%4."/>
      <w:lvlJc w:val="left"/>
      <w:pPr>
        <w:tabs>
          <w:tab w:val="num" w:pos="3600"/>
        </w:tabs>
        <w:ind w:left="3600" w:hanging="360"/>
      </w:pPr>
    </w:lvl>
    <w:lvl w:ilvl="4" w:tplc="040C0003" w:tentative="1">
      <w:start w:val="1"/>
      <w:numFmt w:val="lowerLetter"/>
      <w:lvlText w:val="%5."/>
      <w:lvlJc w:val="left"/>
      <w:pPr>
        <w:tabs>
          <w:tab w:val="num" w:pos="4320"/>
        </w:tabs>
        <w:ind w:left="4320" w:hanging="360"/>
      </w:pPr>
    </w:lvl>
    <w:lvl w:ilvl="5" w:tplc="040C0005" w:tentative="1">
      <w:start w:val="1"/>
      <w:numFmt w:val="lowerRoman"/>
      <w:lvlText w:val="%6."/>
      <w:lvlJc w:val="right"/>
      <w:pPr>
        <w:tabs>
          <w:tab w:val="num" w:pos="5040"/>
        </w:tabs>
        <w:ind w:left="5040" w:hanging="180"/>
      </w:pPr>
    </w:lvl>
    <w:lvl w:ilvl="6" w:tplc="040C0001" w:tentative="1">
      <w:start w:val="1"/>
      <w:numFmt w:val="decimal"/>
      <w:lvlText w:val="%7."/>
      <w:lvlJc w:val="left"/>
      <w:pPr>
        <w:tabs>
          <w:tab w:val="num" w:pos="5760"/>
        </w:tabs>
        <w:ind w:left="5760" w:hanging="360"/>
      </w:pPr>
    </w:lvl>
    <w:lvl w:ilvl="7" w:tplc="040C0003" w:tentative="1">
      <w:start w:val="1"/>
      <w:numFmt w:val="lowerLetter"/>
      <w:lvlText w:val="%8."/>
      <w:lvlJc w:val="left"/>
      <w:pPr>
        <w:tabs>
          <w:tab w:val="num" w:pos="6480"/>
        </w:tabs>
        <w:ind w:left="6480" w:hanging="360"/>
      </w:pPr>
    </w:lvl>
    <w:lvl w:ilvl="8" w:tplc="040C0005" w:tentative="1">
      <w:start w:val="1"/>
      <w:numFmt w:val="lowerRoman"/>
      <w:lvlText w:val="%9."/>
      <w:lvlJc w:val="right"/>
      <w:pPr>
        <w:tabs>
          <w:tab w:val="num" w:pos="7200"/>
        </w:tabs>
        <w:ind w:left="7200" w:hanging="180"/>
      </w:pPr>
    </w:lvl>
  </w:abstractNum>
  <w:abstractNum w:abstractNumId="104" w15:restartNumberingAfterBreak="0">
    <w:nsid w:val="41D54D6C"/>
    <w:multiLevelType w:val="hybridMultilevel"/>
    <w:tmpl w:val="FA30B16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41DD70BF"/>
    <w:multiLevelType w:val="multilevel"/>
    <w:tmpl w:val="D16479FA"/>
    <w:lvl w:ilvl="0">
      <w:start w:val="1"/>
      <w:numFmt w:val="upperRoman"/>
      <w:pStyle w:val="Outline1"/>
      <w:lvlText w:val="%1."/>
      <w:lvlJc w:val="right"/>
      <w:pPr>
        <w:tabs>
          <w:tab w:val="num" w:pos="432"/>
        </w:tabs>
        <w:ind w:left="432" w:hanging="432"/>
      </w:pPr>
    </w:lvl>
    <w:lvl w:ilvl="1">
      <w:start w:val="1"/>
      <w:numFmt w:val="upperLetter"/>
      <w:pStyle w:val="Outline2"/>
      <w:lvlText w:val="%2."/>
      <w:lvlJc w:val="left"/>
      <w:pPr>
        <w:tabs>
          <w:tab w:val="num" w:pos="1152"/>
        </w:tabs>
        <w:ind w:left="1152" w:hanging="576"/>
      </w:pPr>
    </w:lvl>
    <w:lvl w:ilvl="2">
      <w:start w:val="1"/>
      <w:numFmt w:val="decimal"/>
      <w:pStyle w:val="Outline3"/>
      <w:lvlText w:val="%3."/>
      <w:lvlJc w:val="left"/>
      <w:pPr>
        <w:tabs>
          <w:tab w:val="num" w:pos="1728"/>
        </w:tabs>
        <w:ind w:left="1728" w:hanging="432"/>
      </w:pPr>
    </w:lvl>
    <w:lvl w:ilvl="3">
      <w:start w:val="1"/>
      <w:numFmt w:val="lowerLetter"/>
      <w:pStyle w:val="Outline4"/>
      <w:lvlText w:val="%4)"/>
      <w:lvlJc w:val="left"/>
      <w:pPr>
        <w:tabs>
          <w:tab w:val="num" w:pos="2304"/>
        </w:tabs>
        <w:ind w:left="2304" w:hanging="576"/>
      </w:pPr>
    </w:lvl>
    <w:lvl w:ilvl="4">
      <w:start w:val="1"/>
      <w:numFmt w:val="decimal"/>
      <w:lvlText w:val="(%5)"/>
      <w:lvlJc w:val="left"/>
      <w:pPr>
        <w:tabs>
          <w:tab w:val="num" w:pos="3240"/>
        </w:tabs>
        <w:ind w:left="2880" w:firstLine="0"/>
      </w:pPr>
    </w:lvl>
    <w:lvl w:ilvl="5">
      <w:start w:val="1"/>
      <w:numFmt w:val="lowerLetter"/>
      <w:lvlText w:val="(%6)"/>
      <w:lvlJc w:val="left"/>
      <w:pPr>
        <w:tabs>
          <w:tab w:val="num" w:pos="3960"/>
        </w:tabs>
        <w:ind w:left="3600" w:firstLine="0"/>
      </w:pPr>
    </w:lvl>
    <w:lvl w:ilvl="6">
      <w:start w:val="1"/>
      <w:numFmt w:val="lowerRoman"/>
      <w:lvlText w:val="(%7)"/>
      <w:lvlJc w:val="left"/>
      <w:pPr>
        <w:tabs>
          <w:tab w:val="num" w:pos="4680"/>
        </w:tabs>
        <w:ind w:left="4320" w:firstLine="0"/>
      </w:pPr>
    </w:lvl>
    <w:lvl w:ilvl="7">
      <w:start w:val="1"/>
      <w:numFmt w:val="lowerLetter"/>
      <w:lvlText w:val="(%8)"/>
      <w:lvlJc w:val="left"/>
      <w:pPr>
        <w:tabs>
          <w:tab w:val="num" w:pos="5400"/>
        </w:tabs>
        <w:ind w:left="5040" w:firstLine="0"/>
      </w:pPr>
    </w:lvl>
    <w:lvl w:ilvl="8">
      <w:start w:val="1"/>
      <w:numFmt w:val="lowerRoman"/>
      <w:lvlText w:val="(%9)"/>
      <w:lvlJc w:val="left"/>
      <w:pPr>
        <w:tabs>
          <w:tab w:val="num" w:pos="6120"/>
        </w:tabs>
        <w:ind w:left="5760" w:firstLine="0"/>
      </w:pPr>
    </w:lvl>
  </w:abstractNum>
  <w:abstractNum w:abstractNumId="106" w15:restartNumberingAfterBreak="0">
    <w:nsid w:val="42417179"/>
    <w:multiLevelType w:val="hybridMultilevel"/>
    <w:tmpl w:val="1AEE5E4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425161D2"/>
    <w:multiLevelType w:val="hybridMultilevel"/>
    <w:tmpl w:val="5A1EBCCA"/>
    <w:lvl w:ilvl="0" w:tplc="047A0190">
      <w:start w:val="1"/>
      <w:numFmt w:val="upperRoman"/>
      <w:lvlText w:val="%1."/>
      <w:lvlJc w:val="left"/>
      <w:pPr>
        <w:tabs>
          <w:tab w:val="num" w:pos="1080"/>
        </w:tabs>
        <w:ind w:left="1080" w:hanging="720"/>
      </w:pPr>
      <w:rPr>
        <w:rFonts w:hint="default"/>
      </w:rPr>
    </w:lvl>
    <w:lvl w:ilvl="1" w:tplc="B672BF0E">
      <w:start w:val="1"/>
      <w:numFmt w:val="bullet"/>
      <w:lvlText w:val=""/>
      <w:lvlJc w:val="left"/>
      <w:pPr>
        <w:tabs>
          <w:tab w:val="num" w:pos="1440"/>
        </w:tabs>
        <w:ind w:left="1440" w:hanging="360"/>
      </w:pPr>
      <w:rPr>
        <w:rFonts w:ascii="Wingdings" w:hAnsi="Wingdings" w:hint="default"/>
      </w:rPr>
    </w:lvl>
    <w:lvl w:ilvl="2" w:tplc="040C001B" w:tentative="1">
      <w:start w:val="1"/>
      <w:numFmt w:val="lowerRoman"/>
      <w:lvlText w:val="%3."/>
      <w:lvlJc w:val="right"/>
      <w:pPr>
        <w:tabs>
          <w:tab w:val="num" w:pos="2160"/>
        </w:tabs>
        <w:ind w:left="2160" w:hanging="180"/>
      </w:pPr>
    </w:lvl>
    <w:lvl w:ilvl="3" w:tplc="040C000F" w:tentative="1">
      <w:start w:val="1"/>
      <w:numFmt w:val="decimal"/>
      <w:lvlText w:val="%4."/>
      <w:lvlJc w:val="left"/>
      <w:pPr>
        <w:tabs>
          <w:tab w:val="num" w:pos="2880"/>
        </w:tabs>
        <w:ind w:left="2880" w:hanging="360"/>
      </w:pPr>
    </w:lvl>
    <w:lvl w:ilvl="4" w:tplc="040C0019" w:tentative="1">
      <w:start w:val="1"/>
      <w:numFmt w:val="lowerLetter"/>
      <w:lvlText w:val="%5."/>
      <w:lvlJc w:val="left"/>
      <w:pPr>
        <w:tabs>
          <w:tab w:val="num" w:pos="3600"/>
        </w:tabs>
        <w:ind w:left="3600" w:hanging="360"/>
      </w:pPr>
    </w:lvl>
    <w:lvl w:ilvl="5" w:tplc="040C001B" w:tentative="1">
      <w:start w:val="1"/>
      <w:numFmt w:val="lowerRoman"/>
      <w:lvlText w:val="%6."/>
      <w:lvlJc w:val="right"/>
      <w:pPr>
        <w:tabs>
          <w:tab w:val="num" w:pos="4320"/>
        </w:tabs>
        <w:ind w:left="4320" w:hanging="180"/>
      </w:pPr>
    </w:lvl>
    <w:lvl w:ilvl="6" w:tplc="040C000F" w:tentative="1">
      <w:start w:val="1"/>
      <w:numFmt w:val="decimal"/>
      <w:lvlText w:val="%7."/>
      <w:lvlJc w:val="left"/>
      <w:pPr>
        <w:tabs>
          <w:tab w:val="num" w:pos="5040"/>
        </w:tabs>
        <w:ind w:left="5040" w:hanging="360"/>
      </w:pPr>
    </w:lvl>
    <w:lvl w:ilvl="7" w:tplc="040C0019" w:tentative="1">
      <w:start w:val="1"/>
      <w:numFmt w:val="lowerLetter"/>
      <w:lvlText w:val="%8."/>
      <w:lvlJc w:val="left"/>
      <w:pPr>
        <w:tabs>
          <w:tab w:val="num" w:pos="5760"/>
        </w:tabs>
        <w:ind w:left="5760" w:hanging="360"/>
      </w:pPr>
    </w:lvl>
    <w:lvl w:ilvl="8" w:tplc="040C001B" w:tentative="1">
      <w:start w:val="1"/>
      <w:numFmt w:val="lowerRoman"/>
      <w:lvlText w:val="%9."/>
      <w:lvlJc w:val="right"/>
      <w:pPr>
        <w:tabs>
          <w:tab w:val="num" w:pos="6480"/>
        </w:tabs>
        <w:ind w:left="6480" w:hanging="180"/>
      </w:pPr>
    </w:lvl>
  </w:abstractNum>
  <w:abstractNum w:abstractNumId="108" w15:restartNumberingAfterBreak="0">
    <w:nsid w:val="42DF2DEF"/>
    <w:multiLevelType w:val="hybridMultilevel"/>
    <w:tmpl w:val="E1C6E5C2"/>
    <w:lvl w:ilvl="0" w:tplc="A2540AA0">
      <w:start w:val="22"/>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434036D1"/>
    <w:multiLevelType w:val="hybridMultilevel"/>
    <w:tmpl w:val="795C2F9C"/>
    <w:lvl w:ilvl="0" w:tplc="FB4AD574">
      <w:start w:val="1"/>
      <w:numFmt w:val="lowerLetter"/>
      <w:lvlText w:val="%1."/>
      <w:lvlJc w:val="left"/>
      <w:pPr>
        <w:tabs>
          <w:tab w:val="num" w:pos="720"/>
        </w:tabs>
        <w:ind w:left="720" w:hanging="360"/>
      </w:pPr>
      <w:rPr>
        <w:rFonts w:hint="default"/>
        <w:b w:val="0"/>
        <w:i w:val="0"/>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10" w15:restartNumberingAfterBreak="0">
    <w:nsid w:val="43793652"/>
    <w:multiLevelType w:val="hybridMultilevel"/>
    <w:tmpl w:val="07D6E5A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1" w15:restartNumberingAfterBreak="0">
    <w:nsid w:val="43B069EA"/>
    <w:multiLevelType w:val="hybridMultilevel"/>
    <w:tmpl w:val="22547C5A"/>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2" w15:restartNumberingAfterBreak="0">
    <w:nsid w:val="44B62E7C"/>
    <w:multiLevelType w:val="hybridMultilevel"/>
    <w:tmpl w:val="11F66644"/>
    <w:lvl w:ilvl="0" w:tplc="040C0001">
      <w:start w:val="1"/>
      <w:numFmt w:val="bullet"/>
      <w:lvlText w:val=""/>
      <w:lvlJc w:val="left"/>
      <w:pPr>
        <w:ind w:left="360" w:hanging="360"/>
      </w:pPr>
      <w:rPr>
        <w:rFonts w:ascii="Symbol" w:hAnsi="Symbol" w:hint="default"/>
        <w:b/>
        <w:i w:val="0"/>
        <w:color w:val="auto"/>
        <w:sz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3" w15:restartNumberingAfterBreak="0">
    <w:nsid w:val="450752B4"/>
    <w:multiLevelType w:val="hybridMultilevel"/>
    <w:tmpl w:val="D5EA07D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45C2541E"/>
    <w:multiLevelType w:val="hybridMultilevel"/>
    <w:tmpl w:val="AA60D6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5" w15:restartNumberingAfterBreak="0">
    <w:nsid w:val="46353475"/>
    <w:multiLevelType w:val="hybridMultilevel"/>
    <w:tmpl w:val="4432C0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464625A2"/>
    <w:multiLevelType w:val="hybridMultilevel"/>
    <w:tmpl w:val="CBDC3574"/>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17" w15:restartNumberingAfterBreak="0">
    <w:nsid w:val="46753FF4"/>
    <w:multiLevelType w:val="hybridMultilevel"/>
    <w:tmpl w:val="66C886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46CD7853"/>
    <w:multiLevelType w:val="hybridMultilevel"/>
    <w:tmpl w:val="11F89F20"/>
    <w:lvl w:ilvl="0" w:tplc="083643FA">
      <w:numFmt w:val="bullet"/>
      <w:lvlText w:val="-"/>
      <w:lvlJc w:val="left"/>
      <w:pPr>
        <w:ind w:left="720" w:hanging="360"/>
      </w:pPr>
      <w:rPr>
        <w:rFonts w:ascii="Calibri" w:eastAsia="Calibri"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46EA4B8F"/>
    <w:multiLevelType w:val="hybridMultilevel"/>
    <w:tmpl w:val="E03013F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479F560F"/>
    <w:multiLevelType w:val="hybridMultilevel"/>
    <w:tmpl w:val="6A688D5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1" w15:restartNumberingAfterBreak="0">
    <w:nsid w:val="480A6B48"/>
    <w:multiLevelType w:val="hybridMultilevel"/>
    <w:tmpl w:val="132259BC"/>
    <w:lvl w:ilvl="0" w:tplc="083643FA">
      <w:numFmt w:val="bullet"/>
      <w:lvlText w:val="-"/>
      <w:lvlJc w:val="left"/>
      <w:pPr>
        <w:ind w:left="2880" w:hanging="360"/>
      </w:pPr>
      <w:rPr>
        <w:rFonts w:ascii="Calibri" w:eastAsia="Calibri" w:hAnsi="Calibri" w:cs="Times New Roman" w:hint="default"/>
      </w:rPr>
    </w:lvl>
    <w:lvl w:ilvl="1" w:tplc="040C0003" w:tentative="1">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122" w15:restartNumberingAfterBreak="0">
    <w:nsid w:val="485813FD"/>
    <w:multiLevelType w:val="hybridMultilevel"/>
    <w:tmpl w:val="E7D4447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3" w15:restartNumberingAfterBreak="0">
    <w:nsid w:val="48A071D0"/>
    <w:multiLevelType w:val="hybridMultilevel"/>
    <w:tmpl w:val="F6EA1ABC"/>
    <w:lvl w:ilvl="0" w:tplc="329E2746">
      <w:start w:val="1"/>
      <w:numFmt w:val="bullet"/>
      <w:lvlText w:val="-"/>
      <w:lvlJc w:val="left"/>
      <w:pPr>
        <w:ind w:left="720" w:hanging="360"/>
      </w:pPr>
      <w:rPr>
        <w:rFonts w:ascii="Times New Roman" w:eastAsia="Times New Roman" w:hAnsi="Times New Roman"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4" w15:restartNumberingAfterBreak="0">
    <w:nsid w:val="48A35D24"/>
    <w:multiLevelType w:val="hybridMultilevel"/>
    <w:tmpl w:val="615EE86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5" w15:restartNumberingAfterBreak="0">
    <w:nsid w:val="49267680"/>
    <w:multiLevelType w:val="hybridMultilevel"/>
    <w:tmpl w:val="BDB43B10"/>
    <w:lvl w:ilvl="0" w:tplc="040C0001">
      <w:start w:val="1"/>
      <w:numFmt w:val="bullet"/>
      <w:lvlText w:val=""/>
      <w:lvlJc w:val="left"/>
      <w:pPr>
        <w:tabs>
          <w:tab w:val="num" w:pos="720"/>
        </w:tabs>
        <w:ind w:left="720" w:hanging="360"/>
      </w:pPr>
      <w:rPr>
        <w:rFonts w:ascii="Symbol" w:hAnsi="Symbol" w:hint="default"/>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6" w15:restartNumberingAfterBreak="0">
    <w:nsid w:val="4A270BA6"/>
    <w:multiLevelType w:val="hybridMultilevel"/>
    <w:tmpl w:val="FDAA15C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7" w15:restartNumberingAfterBreak="0">
    <w:nsid w:val="4A9A34B7"/>
    <w:multiLevelType w:val="hybridMultilevel"/>
    <w:tmpl w:val="7CD22722"/>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30"/>
        </w:tabs>
        <w:ind w:left="30" w:hanging="360"/>
      </w:pPr>
      <w:rPr>
        <w:rFonts w:ascii="Courier New" w:hAnsi="Courier New" w:cs="Courier New" w:hint="default"/>
      </w:rPr>
    </w:lvl>
    <w:lvl w:ilvl="2" w:tplc="FFFFFFFF" w:tentative="1">
      <w:start w:val="1"/>
      <w:numFmt w:val="bullet"/>
      <w:lvlText w:val=""/>
      <w:lvlJc w:val="left"/>
      <w:pPr>
        <w:tabs>
          <w:tab w:val="num" w:pos="750"/>
        </w:tabs>
        <w:ind w:left="750" w:hanging="360"/>
      </w:pPr>
      <w:rPr>
        <w:rFonts w:ascii="Wingdings" w:hAnsi="Wingdings" w:hint="default"/>
      </w:rPr>
    </w:lvl>
    <w:lvl w:ilvl="3" w:tplc="FFFFFFFF" w:tentative="1">
      <w:start w:val="1"/>
      <w:numFmt w:val="bullet"/>
      <w:lvlText w:val=""/>
      <w:lvlJc w:val="left"/>
      <w:pPr>
        <w:tabs>
          <w:tab w:val="num" w:pos="1470"/>
        </w:tabs>
        <w:ind w:left="1470" w:hanging="360"/>
      </w:pPr>
      <w:rPr>
        <w:rFonts w:ascii="Symbol" w:hAnsi="Symbol" w:hint="default"/>
      </w:rPr>
    </w:lvl>
    <w:lvl w:ilvl="4" w:tplc="FFFFFFFF" w:tentative="1">
      <w:start w:val="1"/>
      <w:numFmt w:val="bullet"/>
      <w:lvlText w:val="o"/>
      <w:lvlJc w:val="left"/>
      <w:pPr>
        <w:tabs>
          <w:tab w:val="num" w:pos="2190"/>
        </w:tabs>
        <w:ind w:left="2190" w:hanging="360"/>
      </w:pPr>
      <w:rPr>
        <w:rFonts w:ascii="Courier New" w:hAnsi="Courier New" w:cs="Courier New" w:hint="default"/>
      </w:rPr>
    </w:lvl>
    <w:lvl w:ilvl="5" w:tplc="FFFFFFFF" w:tentative="1">
      <w:start w:val="1"/>
      <w:numFmt w:val="bullet"/>
      <w:lvlText w:val=""/>
      <w:lvlJc w:val="left"/>
      <w:pPr>
        <w:tabs>
          <w:tab w:val="num" w:pos="2910"/>
        </w:tabs>
        <w:ind w:left="2910" w:hanging="360"/>
      </w:pPr>
      <w:rPr>
        <w:rFonts w:ascii="Wingdings" w:hAnsi="Wingdings" w:hint="default"/>
      </w:rPr>
    </w:lvl>
    <w:lvl w:ilvl="6" w:tplc="FFFFFFFF" w:tentative="1">
      <w:start w:val="1"/>
      <w:numFmt w:val="bullet"/>
      <w:lvlText w:val=""/>
      <w:lvlJc w:val="left"/>
      <w:pPr>
        <w:tabs>
          <w:tab w:val="num" w:pos="3630"/>
        </w:tabs>
        <w:ind w:left="3630" w:hanging="360"/>
      </w:pPr>
      <w:rPr>
        <w:rFonts w:ascii="Symbol" w:hAnsi="Symbol" w:hint="default"/>
      </w:rPr>
    </w:lvl>
    <w:lvl w:ilvl="7" w:tplc="FFFFFFFF" w:tentative="1">
      <w:start w:val="1"/>
      <w:numFmt w:val="bullet"/>
      <w:lvlText w:val="o"/>
      <w:lvlJc w:val="left"/>
      <w:pPr>
        <w:tabs>
          <w:tab w:val="num" w:pos="4350"/>
        </w:tabs>
        <w:ind w:left="4350" w:hanging="360"/>
      </w:pPr>
      <w:rPr>
        <w:rFonts w:ascii="Courier New" w:hAnsi="Courier New" w:cs="Courier New" w:hint="default"/>
      </w:rPr>
    </w:lvl>
    <w:lvl w:ilvl="8" w:tplc="FFFFFFFF" w:tentative="1">
      <w:start w:val="1"/>
      <w:numFmt w:val="bullet"/>
      <w:lvlText w:val=""/>
      <w:lvlJc w:val="left"/>
      <w:pPr>
        <w:tabs>
          <w:tab w:val="num" w:pos="5070"/>
        </w:tabs>
        <w:ind w:left="5070" w:hanging="360"/>
      </w:pPr>
      <w:rPr>
        <w:rFonts w:ascii="Wingdings" w:hAnsi="Wingdings" w:hint="default"/>
      </w:rPr>
    </w:lvl>
  </w:abstractNum>
  <w:abstractNum w:abstractNumId="128" w15:restartNumberingAfterBreak="0">
    <w:nsid w:val="4AF30B5D"/>
    <w:multiLevelType w:val="hybridMultilevel"/>
    <w:tmpl w:val="4F5E35F6"/>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29" w15:restartNumberingAfterBreak="0">
    <w:nsid w:val="4C301E5B"/>
    <w:multiLevelType w:val="hybridMultilevel"/>
    <w:tmpl w:val="CBEA508E"/>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0" w15:restartNumberingAfterBreak="0">
    <w:nsid w:val="4CCF67D2"/>
    <w:multiLevelType w:val="hybridMultilevel"/>
    <w:tmpl w:val="55BA1BB8"/>
    <w:lvl w:ilvl="0" w:tplc="86363548">
      <w:start w:val="1"/>
      <w:numFmt w:val="bullet"/>
      <w:lvlText w:val=""/>
      <w:lvlJc w:val="left"/>
      <w:pPr>
        <w:ind w:left="720" w:hanging="360"/>
      </w:pPr>
      <w:rPr>
        <w:rFonts w:ascii="Symbol" w:hAnsi="Symbol" w:hint="default"/>
        <w:lang w:val="fr-FR"/>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31" w15:restartNumberingAfterBreak="0">
    <w:nsid w:val="4D587C55"/>
    <w:multiLevelType w:val="hybridMultilevel"/>
    <w:tmpl w:val="8E18A42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2" w15:restartNumberingAfterBreak="0">
    <w:nsid w:val="4DB30492"/>
    <w:multiLevelType w:val="hybridMultilevel"/>
    <w:tmpl w:val="1E62EE2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4E2059E0"/>
    <w:multiLevelType w:val="hybridMultilevel"/>
    <w:tmpl w:val="517214A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4EC113E3"/>
    <w:multiLevelType w:val="multilevel"/>
    <w:tmpl w:val="7F0C6662"/>
    <w:lvl w:ilvl="0">
      <w:start w:val="1"/>
      <w:numFmt w:val="decimal"/>
      <w:pStyle w:val="TOKANA"/>
      <w:suff w:val="space"/>
      <w:lvlText w:val="%1."/>
      <w:lvlJc w:val="left"/>
      <w:pPr>
        <w:ind w:left="432" w:hanging="432"/>
      </w:pPr>
      <w:rPr>
        <w:rFonts w:ascii="Times New Roman" w:hAnsi="Times New Roman" w:hint="default"/>
        <w:b/>
        <w:i w:val="0"/>
      </w:rPr>
    </w:lvl>
    <w:lvl w:ilvl="1">
      <w:start w:val="1"/>
      <w:numFmt w:val="decimal"/>
      <w:pStyle w:val="ROA"/>
      <w:suff w:val="space"/>
      <w:lvlText w:val="%1.%2"/>
      <w:lvlJc w:val="left"/>
      <w:pPr>
        <w:ind w:left="576" w:hanging="9"/>
      </w:pPr>
      <w:rPr>
        <w:rFonts w:ascii="Times New Roman" w:hAnsi="Times New Roman" w:hint="default"/>
        <w:b/>
        <w:i w:val="0"/>
      </w:rPr>
    </w:lvl>
    <w:lvl w:ilvl="2">
      <w:start w:val="1"/>
      <w:numFmt w:val="decimal"/>
      <w:pStyle w:val="TELO"/>
      <w:suff w:val="space"/>
      <w:lvlText w:val="%1.%2.%3"/>
      <w:lvlJc w:val="left"/>
      <w:pPr>
        <w:ind w:left="720" w:firstLine="414"/>
      </w:pPr>
      <w:rPr>
        <w:rFonts w:ascii="Times New Roman" w:hAnsi="Times New Roman" w:hint="default"/>
        <w:b w:val="0"/>
        <w:i/>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35" w15:restartNumberingAfterBreak="0">
    <w:nsid w:val="4ECF0F8F"/>
    <w:multiLevelType w:val="hybridMultilevel"/>
    <w:tmpl w:val="6DB8984A"/>
    <w:lvl w:ilvl="0" w:tplc="16C4B872">
      <w:start w:val="1"/>
      <w:numFmt w:val="decimal"/>
      <w:lvlText w:val="%1."/>
      <w:lvlJc w:val="left"/>
      <w:pPr>
        <w:ind w:left="720" w:hanging="360"/>
      </w:pPr>
    </w:lvl>
    <w:lvl w:ilvl="1" w:tplc="040C0003" w:tentative="1">
      <w:start w:val="1"/>
      <w:numFmt w:val="lowerLetter"/>
      <w:lvlText w:val="%2."/>
      <w:lvlJc w:val="left"/>
      <w:pPr>
        <w:ind w:left="1440" w:hanging="360"/>
      </w:pPr>
    </w:lvl>
    <w:lvl w:ilvl="2" w:tplc="040C0005" w:tentative="1">
      <w:start w:val="1"/>
      <w:numFmt w:val="lowerRoman"/>
      <w:lvlText w:val="%3."/>
      <w:lvlJc w:val="right"/>
      <w:pPr>
        <w:ind w:left="2160" w:hanging="180"/>
      </w:pPr>
    </w:lvl>
    <w:lvl w:ilvl="3" w:tplc="040C0001" w:tentative="1">
      <w:start w:val="1"/>
      <w:numFmt w:val="decimal"/>
      <w:lvlText w:val="%4."/>
      <w:lvlJc w:val="left"/>
      <w:pPr>
        <w:ind w:left="2880" w:hanging="360"/>
      </w:pPr>
    </w:lvl>
    <w:lvl w:ilvl="4" w:tplc="040C0003" w:tentative="1">
      <w:start w:val="1"/>
      <w:numFmt w:val="lowerLetter"/>
      <w:lvlText w:val="%5."/>
      <w:lvlJc w:val="left"/>
      <w:pPr>
        <w:ind w:left="3600" w:hanging="360"/>
      </w:pPr>
    </w:lvl>
    <w:lvl w:ilvl="5" w:tplc="040C0005" w:tentative="1">
      <w:start w:val="1"/>
      <w:numFmt w:val="lowerRoman"/>
      <w:lvlText w:val="%6."/>
      <w:lvlJc w:val="right"/>
      <w:pPr>
        <w:ind w:left="4320" w:hanging="180"/>
      </w:pPr>
    </w:lvl>
    <w:lvl w:ilvl="6" w:tplc="040C0001" w:tentative="1">
      <w:start w:val="1"/>
      <w:numFmt w:val="decimal"/>
      <w:lvlText w:val="%7."/>
      <w:lvlJc w:val="left"/>
      <w:pPr>
        <w:ind w:left="5040" w:hanging="360"/>
      </w:pPr>
    </w:lvl>
    <w:lvl w:ilvl="7" w:tplc="040C0003" w:tentative="1">
      <w:start w:val="1"/>
      <w:numFmt w:val="lowerLetter"/>
      <w:lvlText w:val="%8."/>
      <w:lvlJc w:val="left"/>
      <w:pPr>
        <w:ind w:left="5760" w:hanging="360"/>
      </w:pPr>
    </w:lvl>
    <w:lvl w:ilvl="8" w:tplc="040C0005" w:tentative="1">
      <w:start w:val="1"/>
      <w:numFmt w:val="lowerRoman"/>
      <w:lvlText w:val="%9."/>
      <w:lvlJc w:val="right"/>
      <w:pPr>
        <w:ind w:left="6480" w:hanging="180"/>
      </w:pPr>
    </w:lvl>
  </w:abstractNum>
  <w:abstractNum w:abstractNumId="136" w15:restartNumberingAfterBreak="0">
    <w:nsid w:val="50104A2B"/>
    <w:multiLevelType w:val="hybridMultilevel"/>
    <w:tmpl w:val="34C039A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50CB4496"/>
    <w:multiLevelType w:val="hybridMultilevel"/>
    <w:tmpl w:val="F65A6516"/>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8" w15:restartNumberingAfterBreak="0">
    <w:nsid w:val="517F41C9"/>
    <w:multiLevelType w:val="hybridMultilevel"/>
    <w:tmpl w:val="5740B8E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39" w15:restartNumberingAfterBreak="0">
    <w:nsid w:val="52891A76"/>
    <w:multiLevelType w:val="hybridMultilevel"/>
    <w:tmpl w:val="B5ECCCA6"/>
    <w:lvl w:ilvl="0" w:tplc="C2E0C458">
      <w:start w:val="1"/>
      <w:numFmt w:val="bullet"/>
      <w:lvlText w:val=""/>
      <w:lvlJc w:val="left"/>
      <w:pPr>
        <w:tabs>
          <w:tab w:val="num" w:pos="720"/>
        </w:tabs>
        <w:ind w:left="720" w:hanging="360"/>
      </w:pPr>
      <w:rPr>
        <w:rFonts w:ascii="Wingdings" w:hAnsi="Wingdings" w:hint="default"/>
      </w:rPr>
    </w:lvl>
    <w:lvl w:ilvl="1" w:tplc="F5009A62">
      <w:start w:val="1"/>
      <w:numFmt w:val="bullet"/>
      <w:lvlText w:val="o"/>
      <w:lvlJc w:val="left"/>
      <w:pPr>
        <w:tabs>
          <w:tab w:val="num" w:pos="1440"/>
        </w:tabs>
        <w:ind w:left="1440" w:hanging="360"/>
      </w:pPr>
      <w:rPr>
        <w:rFonts w:ascii="Courier New" w:hAnsi="Courier New" w:hint="default"/>
      </w:rPr>
    </w:lvl>
    <w:lvl w:ilvl="2" w:tplc="040C001B" w:tentative="1">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40" w15:restartNumberingAfterBreak="0">
    <w:nsid w:val="52901994"/>
    <w:multiLevelType w:val="hybridMultilevel"/>
    <w:tmpl w:val="FE72F74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41" w15:restartNumberingAfterBreak="0">
    <w:nsid w:val="5293148A"/>
    <w:multiLevelType w:val="hybridMultilevel"/>
    <w:tmpl w:val="350A0996"/>
    <w:lvl w:ilvl="0" w:tplc="B672BF0E">
      <w:start w:val="1"/>
      <w:numFmt w:val="upperRoman"/>
      <w:lvlText w:val="%1."/>
      <w:lvlJc w:val="left"/>
      <w:pPr>
        <w:tabs>
          <w:tab w:val="num" w:pos="900"/>
        </w:tabs>
        <w:ind w:left="900" w:hanging="720"/>
      </w:pPr>
      <w:rPr>
        <w:rFonts w:hint="default"/>
      </w:rPr>
    </w:lvl>
    <w:lvl w:ilvl="1" w:tplc="040C0003">
      <w:start w:val="2"/>
      <w:numFmt w:val="bullet"/>
      <w:lvlText w:val="-"/>
      <w:lvlJc w:val="left"/>
      <w:pPr>
        <w:tabs>
          <w:tab w:val="num" w:pos="1260"/>
        </w:tabs>
        <w:ind w:left="1260" w:hanging="360"/>
      </w:pPr>
      <w:rPr>
        <w:rFonts w:ascii="Times New Roman" w:eastAsia="Times New Roman" w:hAnsi="Times New Roman" w:cs="Times New Roman" w:hint="default"/>
      </w:rPr>
    </w:lvl>
    <w:lvl w:ilvl="2" w:tplc="040C0005" w:tentative="1">
      <w:start w:val="1"/>
      <w:numFmt w:val="lowerRoman"/>
      <w:lvlText w:val="%3."/>
      <w:lvlJc w:val="right"/>
      <w:pPr>
        <w:tabs>
          <w:tab w:val="num" w:pos="1980"/>
        </w:tabs>
        <w:ind w:left="1980" w:hanging="180"/>
      </w:pPr>
    </w:lvl>
    <w:lvl w:ilvl="3" w:tplc="040C0001" w:tentative="1">
      <w:start w:val="1"/>
      <w:numFmt w:val="decimal"/>
      <w:lvlText w:val="%4."/>
      <w:lvlJc w:val="left"/>
      <w:pPr>
        <w:tabs>
          <w:tab w:val="num" w:pos="2700"/>
        </w:tabs>
        <w:ind w:left="2700" w:hanging="360"/>
      </w:pPr>
    </w:lvl>
    <w:lvl w:ilvl="4" w:tplc="040C0003" w:tentative="1">
      <w:start w:val="1"/>
      <w:numFmt w:val="lowerLetter"/>
      <w:lvlText w:val="%5."/>
      <w:lvlJc w:val="left"/>
      <w:pPr>
        <w:tabs>
          <w:tab w:val="num" w:pos="3420"/>
        </w:tabs>
        <w:ind w:left="3420" w:hanging="360"/>
      </w:pPr>
    </w:lvl>
    <w:lvl w:ilvl="5" w:tplc="040C0005" w:tentative="1">
      <w:start w:val="1"/>
      <w:numFmt w:val="lowerRoman"/>
      <w:lvlText w:val="%6."/>
      <w:lvlJc w:val="right"/>
      <w:pPr>
        <w:tabs>
          <w:tab w:val="num" w:pos="4140"/>
        </w:tabs>
        <w:ind w:left="4140" w:hanging="180"/>
      </w:pPr>
    </w:lvl>
    <w:lvl w:ilvl="6" w:tplc="040C0001" w:tentative="1">
      <w:start w:val="1"/>
      <w:numFmt w:val="decimal"/>
      <w:lvlText w:val="%7."/>
      <w:lvlJc w:val="left"/>
      <w:pPr>
        <w:tabs>
          <w:tab w:val="num" w:pos="4860"/>
        </w:tabs>
        <w:ind w:left="4860" w:hanging="360"/>
      </w:pPr>
    </w:lvl>
    <w:lvl w:ilvl="7" w:tplc="040C0003" w:tentative="1">
      <w:start w:val="1"/>
      <w:numFmt w:val="lowerLetter"/>
      <w:lvlText w:val="%8."/>
      <w:lvlJc w:val="left"/>
      <w:pPr>
        <w:tabs>
          <w:tab w:val="num" w:pos="5580"/>
        </w:tabs>
        <w:ind w:left="5580" w:hanging="360"/>
      </w:pPr>
    </w:lvl>
    <w:lvl w:ilvl="8" w:tplc="040C0005" w:tentative="1">
      <w:start w:val="1"/>
      <w:numFmt w:val="lowerRoman"/>
      <w:lvlText w:val="%9."/>
      <w:lvlJc w:val="right"/>
      <w:pPr>
        <w:tabs>
          <w:tab w:val="num" w:pos="6300"/>
        </w:tabs>
        <w:ind w:left="6300" w:hanging="180"/>
      </w:pPr>
    </w:lvl>
  </w:abstractNum>
  <w:abstractNum w:abstractNumId="142" w15:restartNumberingAfterBreak="0">
    <w:nsid w:val="53176E6F"/>
    <w:multiLevelType w:val="hybridMultilevel"/>
    <w:tmpl w:val="D01C479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53FE0BA4"/>
    <w:multiLevelType w:val="hybridMultilevel"/>
    <w:tmpl w:val="8EEA10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4" w15:restartNumberingAfterBreak="0">
    <w:nsid w:val="54D5309B"/>
    <w:multiLevelType w:val="hybridMultilevel"/>
    <w:tmpl w:val="5AF85E54"/>
    <w:lvl w:ilvl="0" w:tplc="040C0005">
      <w:start w:val="1"/>
      <w:numFmt w:val="bullet"/>
      <w:lvlText w:val=""/>
      <w:lvlJc w:val="left"/>
      <w:pPr>
        <w:ind w:left="2880" w:hanging="360"/>
      </w:pPr>
      <w:rPr>
        <w:rFonts w:ascii="Wingdings" w:hAnsi="Wingdings" w:hint="default"/>
      </w:rPr>
    </w:lvl>
    <w:lvl w:ilvl="1" w:tplc="040C0003" w:tentative="1">
      <w:start w:val="1"/>
      <w:numFmt w:val="bullet"/>
      <w:lvlText w:val="o"/>
      <w:lvlJc w:val="left"/>
      <w:pPr>
        <w:ind w:left="3600" w:hanging="360"/>
      </w:pPr>
      <w:rPr>
        <w:rFonts w:ascii="Courier New" w:hAnsi="Courier New" w:cs="Courier New" w:hint="default"/>
      </w:rPr>
    </w:lvl>
    <w:lvl w:ilvl="2" w:tplc="040C0005" w:tentative="1">
      <w:start w:val="1"/>
      <w:numFmt w:val="bullet"/>
      <w:lvlText w:val=""/>
      <w:lvlJc w:val="left"/>
      <w:pPr>
        <w:ind w:left="4320" w:hanging="360"/>
      </w:pPr>
      <w:rPr>
        <w:rFonts w:ascii="Wingdings" w:hAnsi="Wingdings" w:hint="default"/>
      </w:rPr>
    </w:lvl>
    <w:lvl w:ilvl="3" w:tplc="040C0001" w:tentative="1">
      <w:start w:val="1"/>
      <w:numFmt w:val="bullet"/>
      <w:lvlText w:val=""/>
      <w:lvlJc w:val="left"/>
      <w:pPr>
        <w:ind w:left="5040" w:hanging="360"/>
      </w:pPr>
      <w:rPr>
        <w:rFonts w:ascii="Symbol" w:hAnsi="Symbol" w:hint="default"/>
      </w:rPr>
    </w:lvl>
    <w:lvl w:ilvl="4" w:tplc="040C0003" w:tentative="1">
      <w:start w:val="1"/>
      <w:numFmt w:val="bullet"/>
      <w:lvlText w:val="o"/>
      <w:lvlJc w:val="left"/>
      <w:pPr>
        <w:ind w:left="5760" w:hanging="360"/>
      </w:pPr>
      <w:rPr>
        <w:rFonts w:ascii="Courier New" w:hAnsi="Courier New" w:cs="Courier New" w:hint="default"/>
      </w:rPr>
    </w:lvl>
    <w:lvl w:ilvl="5" w:tplc="040C0005" w:tentative="1">
      <w:start w:val="1"/>
      <w:numFmt w:val="bullet"/>
      <w:lvlText w:val=""/>
      <w:lvlJc w:val="left"/>
      <w:pPr>
        <w:ind w:left="6480" w:hanging="360"/>
      </w:pPr>
      <w:rPr>
        <w:rFonts w:ascii="Wingdings" w:hAnsi="Wingdings" w:hint="default"/>
      </w:rPr>
    </w:lvl>
    <w:lvl w:ilvl="6" w:tplc="040C0001" w:tentative="1">
      <w:start w:val="1"/>
      <w:numFmt w:val="bullet"/>
      <w:lvlText w:val=""/>
      <w:lvlJc w:val="left"/>
      <w:pPr>
        <w:ind w:left="7200" w:hanging="360"/>
      </w:pPr>
      <w:rPr>
        <w:rFonts w:ascii="Symbol" w:hAnsi="Symbol" w:hint="default"/>
      </w:rPr>
    </w:lvl>
    <w:lvl w:ilvl="7" w:tplc="040C0003" w:tentative="1">
      <w:start w:val="1"/>
      <w:numFmt w:val="bullet"/>
      <w:lvlText w:val="o"/>
      <w:lvlJc w:val="left"/>
      <w:pPr>
        <w:ind w:left="7920" w:hanging="360"/>
      </w:pPr>
      <w:rPr>
        <w:rFonts w:ascii="Courier New" w:hAnsi="Courier New" w:cs="Courier New" w:hint="default"/>
      </w:rPr>
    </w:lvl>
    <w:lvl w:ilvl="8" w:tplc="040C0005" w:tentative="1">
      <w:start w:val="1"/>
      <w:numFmt w:val="bullet"/>
      <w:lvlText w:val=""/>
      <w:lvlJc w:val="left"/>
      <w:pPr>
        <w:ind w:left="8640" w:hanging="360"/>
      </w:pPr>
      <w:rPr>
        <w:rFonts w:ascii="Wingdings" w:hAnsi="Wingdings" w:hint="default"/>
      </w:rPr>
    </w:lvl>
  </w:abstractNum>
  <w:abstractNum w:abstractNumId="145" w15:restartNumberingAfterBreak="0">
    <w:nsid w:val="559173B3"/>
    <w:multiLevelType w:val="hybridMultilevel"/>
    <w:tmpl w:val="DB5A8558"/>
    <w:lvl w:ilvl="0" w:tplc="7D62B7AC">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6" w15:restartNumberingAfterBreak="0">
    <w:nsid w:val="57437393"/>
    <w:multiLevelType w:val="hybridMultilevel"/>
    <w:tmpl w:val="596633B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7" w15:restartNumberingAfterBreak="0">
    <w:nsid w:val="58A32B6B"/>
    <w:multiLevelType w:val="hybridMultilevel"/>
    <w:tmpl w:val="AF2CA3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8" w15:restartNumberingAfterBreak="0">
    <w:nsid w:val="58B969EB"/>
    <w:multiLevelType w:val="hybridMultilevel"/>
    <w:tmpl w:val="68ACFF40"/>
    <w:lvl w:ilvl="0" w:tplc="78C24BE0">
      <w:start w:val="1"/>
      <w:numFmt w:val="bullet"/>
      <w:lvlText w:val=""/>
      <w:lvlJc w:val="left"/>
      <w:pPr>
        <w:tabs>
          <w:tab w:val="num" w:pos="720"/>
        </w:tabs>
        <w:ind w:left="720" w:hanging="360"/>
      </w:pPr>
      <w:rPr>
        <w:rFonts w:ascii="Wingdings" w:hAnsi="Wingdings" w:hint="default"/>
      </w:rPr>
    </w:lvl>
    <w:lvl w:ilvl="1" w:tplc="35E4EE02">
      <w:start w:val="1"/>
      <w:numFmt w:val="bullet"/>
      <w:lvlText w:val="o"/>
      <w:lvlJc w:val="left"/>
      <w:pPr>
        <w:tabs>
          <w:tab w:val="num" w:pos="1440"/>
        </w:tabs>
        <w:ind w:left="1440" w:hanging="360"/>
      </w:pPr>
      <w:rPr>
        <w:rFonts w:ascii="Courier New" w:hAnsi="Courier New" w:hint="default"/>
      </w:rPr>
    </w:lvl>
    <w:lvl w:ilvl="2" w:tplc="040C001B">
      <w:start w:val="1"/>
      <w:numFmt w:val="bullet"/>
      <w:lvlText w:val=""/>
      <w:lvlJc w:val="left"/>
      <w:pPr>
        <w:tabs>
          <w:tab w:val="num" w:pos="2160"/>
        </w:tabs>
        <w:ind w:left="2160" w:hanging="360"/>
      </w:pPr>
      <w:rPr>
        <w:rFonts w:ascii="Wingdings" w:hAnsi="Wingdings" w:hint="default"/>
      </w:rPr>
    </w:lvl>
    <w:lvl w:ilvl="3" w:tplc="040C000F" w:tentative="1">
      <w:start w:val="1"/>
      <w:numFmt w:val="bullet"/>
      <w:lvlText w:val=""/>
      <w:lvlJc w:val="left"/>
      <w:pPr>
        <w:tabs>
          <w:tab w:val="num" w:pos="2880"/>
        </w:tabs>
        <w:ind w:left="2880" w:hanging="360"/>
      </w:pPr>
      <w:rPr>
        <w:rFonts w:ascii="Symbol" w:hAnsi="Symbol" w:hint="default"/>
      </w:rPr>
    </w:lvl>
    <w:lvl w:ilvl="4" w:tplc="040C0019" w:tentative="1">
      <w:start w:val="1"/>
      <w:numFmt w:val="bullet"/>
      <w:lvlText w:val="o"/>
      <w:lvlJc w:val="left"/>
      <w:pPr>
        <w:tabs>
          <w:tab w:val="num" w:pos="3600"/>
        </w:tabs>
        <w:ind w:left="3600" w:hanging="360"/>
      </w:pPr>
      <w:rPr>
        <w:rFonts w:ascii="Courier New" w:hAnsi="Courier New" w:hint="default"/>
      </w:rPr>
    </w:lvl>
    <w:lvl w:ilvl="5" w:tplc="040C001B" w:tentative="1">
      <w:start w:val="1"/>
      <w:numFmt w:val="bullet"/>
      <w:lvlText w:val=""/>
      <w:lvlJc w:val="left"/>
      <w:pPr>
        <w:tabs>
          <w:tab w:val="num" w:pos="4320"/>
        </w:tabs>
        <w:ind w:left="4320" w:hanging="360"/>
      </w:pPr>
      <w:rPr>
        <w:rFonts w:ascii="Wingdings" w:hAnsi="Wingdings" w:hint="default"/>
      </w:rPr>
    </w:lvl>
    <w:lvl w:ilvl="6" w:tplc="040C000F" w:tentative="1">
      <w:start w:val="1"/>
      <w:numFmt w:val="bullet"/>
      <w:lvlText w:val=""/>
      <w:lvlJc w:val="left"/>
      <w:pPr>
        <w:tabs>
          <w:tab w:val="num" w:pos="5040"/>
        </w:tabs>
        <w:ind w:left="5040" w:hanging="360"/>
      </w:pPr>
      <w:rPr>
        <w:rFonts w:ascii="Symbol" w:hAnsi="Symbol" w:hint="default"/>
      </w:rPr>
    </w:lvl>
    <w:lvl w:ilvl="7" w:tplc="040C0019" w:tentative="1">
      <w:start w:val="1"/>
      <w:numFmt w:val="bullet"/>
      <w:lvlText w:val="o"/>
      <w:lvlJc w:val="left"/>
      <w:pPr>
        <w:tabs>
          <w:tab w:val="num" w:pos="5760"/>
        </w:tabs>
        <w:ind w:left="5760" w:hanging="360"/>
      </w:pPr>
      <w:rPr>
        <w:rFonts w:ascii="Courier New" w:hAnsi="Courier New" w:hint="default"/>
      </w:rPr>
    </w:lvl>
    <w:lvl w:ilvl="8" w:tplc="040C001B" w:tentative="1">
      <w:start w:val="1"/>
      <w:numFmt w:val="bullet"/>
      <w:lvlText w:val=""/>
      <w:lvlJc w:val="left"/>
      <w:pPr>
        <w:tabs>
          <w:tab w:val="num" w:pos="6480"/>
        </w:tabs>
        <w:ind w:left="6480" w:hanging="360"/>
      </w:pPr>
      <w:rPr>
        <w:rFonts w:ascii="Wingdings" w:hAnsi="Wingdings" w:hint="default"/>
      </w:rPr>
    </w:lvl>
  </w:abstractNum>
  <w:abstractNum w:abstractNumId="149" w15:restartNumberingAfterBreak="0">
    <w:nsid w:val="58C1201F"/>
    <w:multiLevelType w:val="hybridMultilevel"/>
    <w:tmpl w:val="EFE009E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0" w15:restartNumberingAfterBreak="0">
    <w:nsid w:val="58C12FDC"/>
    <w:multiLevelType w:val="hybridMultilevel"/>
    <w:tmpl w:val="B0B802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1" w15:restartNumberingAfterBreak="0">
    <w:nsid w:val="597E76CE"/>
    <w:multiLevelType w:val="hybridMultilevel"/>
    <w:tmpl w:val="420E9206"/>
    <w:lvl w:ilvl="0" w:tplc="040C0001">
      <w:start w:val="1"/>
      <w:numFmt w:val="bullet"/>
      <w:lvlText w:val="-"/>
      <w:lvlJc w:val="left"/>
      <w:pPr>
        <w:ind w:left="360" w:hanging="360"/>
      </w:pPr>
      <w:rPr>
        <w:rFonts w:ascii="Arial" w:hAnsi="Arial" w:hint="default"/>
        <w:b/>
        <w:i w:val="0"/>
        <w:color w:val="auto"/>
        <w:sz w:val="24"/>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2" w15:restartNumberingAfterBreak="0">
    <w:nsid w:val="59D2291C"/>
    <w:multiLevelType w:val="hybridMultilevel"/>
    <w:tmpl w:val="99A0FA0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3" w15:restartNumberingAfterBreak="0">
    <w:nsid w:val="59F83BEF"/>
    <w:multiLevelType w:val="hybridMultilevel"/>
    <w:tmpl w:val="163C683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54" w15:restartNumberingAfterBreak="0">
    <w:nsid w:val="5A9A0D23"/>
    <w:multiLevelType w:val="hybridMultilevel"/>
    <w:tmpl w:val="6D6C67B4"/>
    <w:lvl w:ilvl="0" w:tplc="0E30C1FC">
      <w:numFmt w:val="bullet"/>
      <w:lvlText w:val="-"/>
      <w:lvlJc w:val="left"/>
      <w:pPr>
        <w:tabs>
          <w:tab w:val="num" w:pos="510"/>
        </w:tabs>
        <w:ind w:left="51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55" w15:restartNumberingAfterBreak="0">
    <w:nsid w:val="5ADC637A"/>
    <w:multiLevelType w:val="hybridMultilevel"/>
    <w:tmpl w:val="2EA6E53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6" w15:restartNumberingAfterBreak="0">
    <w:nsid w:val="5C6013FE"/>
    <w:multiLevelType w:val="hybridMultilevel"/>
    <w:tmpl w:val="7B34ED2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7" w15:restartNumberingAfterBreak="0">
    <w:nsid w:val="5CF727C2"/>
    <w:multiLevelType w:val="hybridMultilevel"/>
    <w:tmpl w:val="556A4B18"/>
    <w:lvl w:ilvl="0" w:tplc="5AA4BFEA">
      <w:start w:val="1"/>
      <w:numFmt w:val="bullet"/>
      <w:lvlText w:val=""/>
      <w:lvlJc w:val="left"/>
      <w:pPr>
        <w:ind w:left="2361"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58" w15:restartNumberingAfterBreak="0">
    <w:nsid w:val="5EEA786A"/>
    <w:multiLevelType w:val="hybridMultilevel"/>
    <w:tmpl w:val="943AFDA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9" w15:restartNumberingAfterBreak="0">
    <w:nsid w:val="60323518"/>
    <w:multiLevelType w:val="hybridMultilevel"/>
    <w:tmpl w:val="4710BB6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0" w15:restartNumberingAfterBreak="0">
    <w:nsid w:val="60B14131"/>
    <w:multiLevelType w:val="hybridMultilevel"/>
    <w:tmpl w:val="4E9E559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1" w15:restartNumberingAfterBreak="0">
    <w:nsid w:val="61136F99"/>
    <w:multiLevelType w:val="hybridMultilevel"/>
    <w:tmpl w:val="29201C3C"/>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62" w15:restartNumberingAfterBreak="0">
    <w:nsid w:val="61252608"/>
    <w:multiLevelType w:val="hybridMultilevel"/>
    <w:tmpl w:val="B5809C88"/>
    <w:lvl w:ilvl="0" w:tplc="D2B4FF38">
      <w:start w:val="1"/>
      <w:numFmt w:val="lowerRoman"/>
      <w:lvlText w:val="(%1)"/>
      <w:lvlJc w:val="left"/>
      <w:pPr>
        <w:ind w:left="720" w:hanging="720"/>
      </w:pPr>
      <w:rPr>
        <w:rFonts w:hint="default"/>
      </w:r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163" w15:restartNumberingAfterBreak="0">
    <w:nsid w:val="626914E1"/>
    <w:multiLevelType w:val="hybridMultilevel"/>
    <w:tmpl w:val="8604D63E"/>
    <w:lvl w:ilvl="0" w:tplc="A95EE768">
      <w:start w:val="1"/>
      <w:numFmt w:val="bullet"/>
      <w:lvlText w:val=""/>
      <w:lvlJc w:val="left"/>
      <w:pPr>
        <w:ind w:left="990" w:hanging="360"/>
      </w:pPr>
      <w:rPr>
        <w:rFonts w:ascii="Symbol" w:hAnsi="Symbol" w:hint="default"/>
      </w:rPr>
    </w:lvl>
    <w:lvl w:ilvl="1" w:tplc="040C0003" w:tentative="1">
      <w:start w:val="1"/>
      <w:numFmt w:val="bullet"/>
      <w:lvlText w:val="o"/>
      <w:lvlJc w:val="left"/>
      <w:pPr>
        <w:ind w:left="1710" w:hanging="360"/>
      </w:pPr>
      <w:rPr>
        <w:rFonts w:ascii="Courier New" w:hAnsi="Courier New" w:cs="Courier New" w:hint="default"/>
      </w:rPr>
    </w:lvl>
    <w:lvl w:ilvl="2" w:tplc="040C0005" w:tentative="1">
      <w:start w:val="1"/>
      <w:numFmt w:val="bullet"/>
      <w:lvlText w:val=""/>
      <w:lvlJc w:val="left"/>
      <w:pPr>
        <w:ind w:left="2430" w:hanging="360"/>
      </w:pPr>
      <w:rPr>
        <w:rFonts w:ascii="Wingdings" w:hAnsi="Wingdings" w:hint="default"/>
      </w:rPr>
    </w:lvl>
    <w:lvl w:ilvl="3" w:tplc="040C0001" w:tentative="1">
      <w:start w:val="1"/>
      <w:numFmt w:val="bullet"/>
      <w:lvlText w:val=""/>
      <w:lvlJc w:val="left"/>
      <w:pPr>
        <w:ind w:left="3150" w:hanging="360"/>
      </w:pPr>
      <w:rPr>
        <w:rFonts w:ascii="Symbol" w:hAnsi="Symbol" w:hint="default"/>
      </w:rPr>
    </w:lvl>
    <w:lvl w:ilvl="4" w:tplc="040C0003" w:tentative="1">
      <w:start w:val="1"/>
      <w:numFmt w:val="bullet"/>
      <w:lvlText w:val="o"/>
      <w:lvlJc w:val="left"/>
      <w:pPr>
        <w:ind w:left="3870" w:hanging="360"/>
      </w:pPr>
      <w:rPr>
        <w:rFonts w:ascii="Courier New" w:hAnsi="Courier New" w:cs="Courier New" w:hint="default"/>
      </w:rPr>
    </w:lvl>
    <w:lvl w:ilvl="5" w:tplc="040C0005" w:tentative="1">
      <w:start w:val="1"/>
      <w:numFmt w:val="bullet"/>
      <w:lvlText w:val=""/>
      <w:lvlJc w:val="left"/>
      <w:pPr>
        <w:ind w:left="4590" w:hanging="360"/>
      </w:pPr>
      <w:rPr>
        <w:rFonts w:ascii="Wingdings" w:hAnsi="Wingdings" w:hint="default"/>
      </w:rPr>
    </w:lvl>
    <w:lvl w:ilvl="6" w:tplc="040C0001" w:tentative="1">
      <w:start w:val="1"/>
      <w:numFmt w:val="bullet"/>
      <w:lvlText w:val=""/>
      <w:lvlJc w:val="left"/>
      <w:pPr>
        <w:ind w:left="5310" w:hanging="360"/>
      </w:pPr>
      <w:rPr>
        <w:rFonts w:ascii="Symbol" w:hAnsi="Symbol" w:hint="default"/>
      </w:rPr>
    </w:lvl>
    <w:lvl w:ilvl="7" w:tplc="040C0003" w:tentative="1">
      <w:start w:val="1"/>
      <w:numFmt w:val="bullet"/>
      <w:lvlText w:val="o"/>
      <w:lvlJc w:val="left"/>
      <w:pPr>
        <w:ind w:left="6030" w:hanging="360"/>
      </w:pPr>
      <w:rPr>
        <w:rFonts w:ascii="Courier New" w:hAnsi="Courier New" w:cs="Courier New" w:hint="default"/>
      </w:rPr>
    </w:lvl>
    <w:lvl w:ilvl="8" w:tplc="040C0005" w:tentative="1">
      <w:start w:val="1"/>
      <w:numFmt w:val="bullet"/>
      <w:lvlText w:val=""/>
      <w:lvlJc w:val="left"/>
      <w:pPr>
        <w:ind w:left="6750" w:hanging="360"/>
      </w:pPr>
      <w:rPr>
        <w:rFonts w:ascii="Wingdings" w:hAnsi="Wingdings" w:hint="default"/>
      </w:rPr>
    </w:lvl>
  </w:abstractNum>
  <w:abstractNum w:abstractNumId="164" w15:restartNumberingAfterBreak="0">
    <w:nsid w:val="63256086"/>
    <w:multiLevelType w:val="hybridMultilevel"/>
    <w:tmpl w:val="87228F3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5" w15:restartNumberingAfterBreak="0">
    <w:nsid w:val="64223CFF"/>
    <w:multiLevelType w:val="hybridMultilevel"/>
    <w:tmpl w:val="92C4FE84"/>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6" w15:restartNumberingAfterBreak="0">
    <w:nsid w:val="645440D5"/>
    <w:multiLevelType w:val="hybridMultilevel"/>
    <w:tmpl w:val="BBA2C2F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7" w15:restartNumberingAfterBreak="0">
    <w:nsid w:val="647A55A2"/>
    <w:multiLevelType w:val="hybridMultilevel"/>
    <w:tmpl w:val="744C042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68" w15:restartNumberingAfterBreak="0">
    <w:nsid w:val="647C2CCC"/>
    <w:multiLevelType w:val="hybridMultilevel"/>
    <w:tmpl w:val="B79C503A"/>
    <w:lvl w:ilvl="0" w:tplc="040C0001">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tabs>
          <w:tab w:val="num" w:pos="1080"/>
        </w:tabs>
        <w:ind w:left="1080" w:hanging="360"/>
      </w:pPr>
      <w:rPr>
        <w:rFonts w:ascii="Courier New" w:hAnsi="Courier New" w:cs="Courier New" w:hint="default"/>
      </w:rPr>
    </w:lvl>
    <w:lvl w:ilvl="2" w:tplc="040C0005" w:tentative="1">
      <w:start w:val="1"/>
      <w:numFmt w:val="bullet"/>
      <w:lvlText w:val=""/>
      <w:lvlJc w:val="left"/>
      <w:pPr>
        <w:tabs>
          <w:tab w:val="num" w:pos="1800"/>
        </w:tabs>
        <w:ind w:left="1800" w:hanging="360"/>
      </w:pPr>
      <w:rPr>
        <w:rFonts w:ascii="Wingdings" w:hAnsi="Wingdings" w:hint="default"/>
      </w:rPr>
    </w:lvl>
    <w:lvl w:ilvl="3" w:tplc="040C0001" w:tentative="1">
      <w:start w:val="1"/>
      <w:numFmt w:val="bullet"/>
      <w:lvlText w:val=""/>
      <w:lvlJc w:val="left"/>
      <w:pPr>
        <w:tabs>
          <w:tab w:val="num" w:pos="2520"/>
        </w:tabs>
        <w:ind w:left="2520" w:hanging="360"/>
      </w:pPr>
      <w:rPr>
        <w:rFonts w:ascii="Symbol" w:hAnsi="Symbol" w:hint="default"/>
      </w:rPr>
    </w:lvl>
    <w:lvl w:ilvl="4" w:tplc="040C0003" w:tentative="1">
      <w:start w:val="1"/>
      <w:numFmt w:val="bullet"/>
      <w:lvlText w:val="o"/>
      <w:lvlJc w:val="left"/>
      <w:pPr>
        <w:tabs>
          <w:tab w:val="num" w:pos="3240"/>
        </w:tabs>
        <w:ind w:left="3240" w:hanging="360"/>
      </w:pPr>
      <w:rPr>
        <w:rFonts w:ascii="Courier New" w:hAnsi="Courier New" w:cs="Courier New" w:hint="default"/>
      </w:rPr>
    </w:lvl>
    <w:lvl w:ilvl="5" w:tplc="040C0005" w:tentative="1">
      <w:start w:val="1"/>
      <w:numFmt w:val="bullet"/>
      <w:lvlText w:val=""/>
      <w:lvlJc w:val="left"/>
      <w:pPr>
        <w:tabs>
          <w:tab w:val="num" w:pos="3960"/>
        </w:tabs>
        <w:ind w:left="3960" w:hanging="360"/>
      </w:pPr>
      <w:rPr>
        <w:rFonts w:ascii="Wingdings" w:hAnsi="Wingdings" w:hint="default"/>
      </w:rPr>
    </w:lvl>
    <w:lvl w:ilvl="6" w:tplc="040C0001" w:tentative="1">
      <w:start w:val="1"/>
      <w:numFmt w:val="bullet"/>
      <w:lvlText w:val=""/>
      <w:lvlJc w:val="left"/>
      <w:pPr>
        <w:tabs>
          <w:tab w:val="num" w:pos="4680"/>
        </w:tabs>
        <w:ind w:left="4680" w:hanging="360"/>
      </w:pPr>
      <w:rPr>
        <w:rFonts w:ascii="Symbol" w:hAnsi="Symbol" w:hint="default"/>
      </w:rPr>
    </w:lvl>
    <w:lvl w:ilvl="7" w:tplc="040C0003" w:tentative="1">
      <w:start w:val="1"/>
      <w:numFmt w:val="bullet"/>
      <w:lvlText w:val="o"/>
      <w:lvlJc w:val="left"/>
      <w:pPr>
        <w:tabs>
          <w:tab w:val="num" w:pos="5400"/>
        </w:tabs>
        <w:ind w:left="5400" w:hanging="360"/>
      </w:pPr>
      <w:rPr>
        <w:rFonts w:ascii="Courier New" w:hAnsi="Courier New" w:cs="Courier New" w:hint="default"/>
      </w:rPr>
    </w:lvl>
    <w:lvl w:ilvl="8" w:tplc="040C0005" w:tentative="1">
      <w:start w:val="1"/>
      <w:numFmt w:val="bullet"/>
      <w:lvlText w:val=""/>
      <w:lvlJc w:val="left"/>
      <w:pPr>
        <w:tabs>
          <w:tab w:val="num" w:pos="6120"/>
        </w:tabs>
        <w:ind w:left="6120" w:hanging="360"/>
      </w:pPr>
      <w:rPr>
        <w:rFonts w:ascii="Wingdings" w:hAnsi="Wingdings" w:hint="default"/>
      </w:rPr>
    </w:lvl>
  </w:abstractNum>
  <w:abstractNum w:abstractNumId="169" w15:restartNumberingAfterBreak="0">
    <w:nsid w:val="64F25DF2"/>
    <w:multiLevelType w:val="hybridMultilevel"/>
    <w:tmpl w:val="B4B620F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0" w15:restartNumberingAfterBreak="0">
    <w:nsid w:val="672C40B7"/>
    <w:multiLevelType w:val="hybridMultilevel"/>
    <w:tmpl w:val="EA1CD7D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1" w15:restartNumberingAfterBreak="0">
    <w:nsid w:val="678C3C8F"/>
    <w:multiLevelType w:val="hybridMultilevel"/>
    <w:tmpl w:val="02BC294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2" w15:restartNumberingAfterBreak="0">
    <w:nsid w:val="678D6424"/>
    <w:multiLevelType w:val="hybridMultilevel"/>
    <w:tmpl w:val="225C6F4A"/>
    <w:lvl w:ilvl="0" w:tplc="040C0001">
      <w:start w:val="1"/>
      <w:numFmt w:val="bullet"/>
      <w:lvlText w:val=""/>
      <w:lvlJc w:val="left"/>
      <w:pPr>
        <w:tabs>
          <w:tab w:val="num" w:pos="720"/>
        </w:tabs>
        <w:ind w:left="720" w:hanging="360"/>
      </w:pPr>
      <w:rPr>
        <w:rFonts w:ascii="Symbol" w:hAnsi="Symbol" w:hint="default"/>
      </w:rPr>
    </w:lvl>
    <w:lvl w:ilvl="1" w:tplc="0B0C0822">
      <w:start w:val="1"/>
      <w:numFmt w:val="bullet"/>
      <w:lvlText w:val=""/>
      <w:lvlJc w:val="left"/>
      <w:pPr>
        <w:tabs>
          <w:tab w:val="num" w:pos="1440"/>
        </w:tabs>
        <w:ind w:left="1440" w:hanging="360"/>
      </w:pPr>
      <w:rPr>
        <w:rFonts w:ascii="Symbol" w:hAnsi="Symbol"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73" w15:restartNumberingAfterBreak="0">
    <w:nsid w:val="67EC0433"/>
    <w:multiLevelType w:val="hybridMultilevel"/>
    <w:tmpl w:val="5AACF1DC"/>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4" w15:restartNumberingAfterBreak="0">
    <w:nsid w:val="69012A1B"/>
    <w:multiLevelType w:val="hybridMultilevel"/>
    <w:tmpl w:val="2EF01C4A"/>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5" w15:restartNumberingAfterBreak="0">
    <w:nsid w:val="69104780"/>
    <w:multiLevelType w:val="hybridMultilevel"/>
    <w:tmpl w:val="8EE458E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6984431A"/>
    <w:multiLevelType w:val="hybridMultilevel"/>
    <w:tmpl w:val="D48A5A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7" w15:restartNumberingAfterBreak="0">
    <w:nsid w:val="6A0A62C6"/>
    <w:multiLevelType w:val="hybridMultilevel"/>
    <w:tmpl w:val="FD8A5C32"/>
    <w:lvl w:ilvl="0" w:tplc="FFFFFFFF">
      <w:start w:val="1"/>
      <w:numFmt w:val="bullet"/>
      <w:lvlText w:val=""/>
      <w:lvlJc w:val="left"/>
      <w:pPr>
        <w:tabs>
          <w:tab w:val="num" w:pos="360"/>
        </w:tabs>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8" w15:restartNumberingAfterBreak="0">
    <w:nsid w:val="6A4E0597"/>
    <w:multiLevelType w:val="hybridMultilevel"/>
    <w:tmpl w:val="38486FC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9" w15:restartNumberingAfterBreak="0">
    <w:nsid w:val="6A9071BF"/>
    <w:multiLevelType w:val="hybridMultilevel"/>
    <w:tmpl w:val="FFA893B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0" w15:restartNumberingAfterBreak="0">
    <w:nsid w:val="6B57436C"/>
    <w:multiLevelType w:val="hybridMultilevel"/>
    <w:tmpl w:val="736C6534"/>
    <w:lvl w:ilvl="0" w:tplc="040C0001">
      <w:start w:val="1"/>
      <w:numFmt w:val="bullet"/>
      <w:lvlText w:val=""/>
      <w:lvlJc w:val="left"/>
      <w:pPr>
        <w:tabs>
          <w:tab w:val="num" w:pos="1080"/>
        </w:tabs>
        <w:ind w:left="1080" w:hanging="360"/>
      </w:pPr>
      <w:rPr>
        <w:rFonts w:ascii="Symbol" w:hAnsi="Symbol" w:hint="default"/>
        <w:b/>
        <w:bCs w:val="0"/>
        <w:sz w:val="20"/>
        <w:szCs w:val="20"/>
      </w:rPr>
    </w:lvl>
    <w:lvl w:ilvl="1" w:tplc="040C0003">
      <w:start w:val="1"/>
      <w:numFmt w:val="bullet"/>
      <w:lvlText w:val="o"/>
      <w:lvlJc w:val="left"/>
      <w:pPr>
        <w:tabs>
          <w:tab w:val="num" w:pos="2160"/>
        </w:tabs>
        <w:ind w:left="2160" w:hanging="720"/>
      </w:pPr>
      <w:rPr>
        <w:rFonts w:ascii="Courier New" w:hAnsi="Courier New" w:cs="Courier New" w:hint="default"/>
      </w:rPr>
    </w:lvl>
    <w:lvl w:ilvl="2" w:tplc="BCBAC06C">
      <w:start w:val="2"/>
      <w:numFmt w:val="lowerRoman"/>
      <w:lvlText w:val="(%3)"/>
      <w:lvlJc w:val="left"/>
      <w:pPr>
        <w:tabs>
          <w:tab w:val="num" w:pos="3060"/>
        </w:tabs>
        <w:ind w:left="3060" w:hanging="720"/>
      </w:pPr>
      <w:rPr>
        <w:rFonts w:hint="default"/>
      </w:r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1" w15:restartNumberingAfterBreak="0">
    <w:nsid w:val="6BC778A2"/>
    <w:multiLevelType w:val="hybridMultilevel"/>
    <w:tmpl w:val="425AE730"/>
    <w:lvl w:ilvl="0" w:tplc="B672BF0E">
      <w:start w:val="1"/>
      <w:numFmt w:val="bullet"/>
      <w:lvlText w:val=""/>
      <w:lvlJc w:val="left"/>
      <w:pPr>
        <w:tabs>
          <w:tab w:val="num" w:pos="720"/>
        </w:tabs>
        <w:ind w:left="72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2" w15:restartNumberingAfterBreak="0">
    <w:nsid w:val="6DD24ED5"/>
    <w:multiLevelType w:val="hybridMultilevel"/>
    <w:tmpl w:val="7A4884C4"/>
    <w:lvl w:ilvl="0" w:tplc="040C0001">
      <w:start w:val="1"/>
      <w:numFmt w:val="bullet"/>
      <w:lvlText w:val=""/>
      <w:lvlJc w:val="left"/>
      <w:pPr>
        <w:ind w:left="372" w:hanging="360"/>
      </w:pPr>
      <w:rPr>
        <w:rFonts w:ascii="Symbol" w:hAnsi="Symbol" w:hint="default"/>
      </w:rPr>
    </w:lvl>
    <w:lvl w:ilvl="1" w:tplc="040C0003">
      <w:start w:val="1"/>
      <w:numFmt w:val="bullet"/>
      <w:lvlText w:val="o"/>
      <w:lvlJc w:val="left"/>
      <w:pPr>
        <w:ind w:left="1092" w:hanging="360"/>
      </w:pPr>
      <w:rPr>
        <w:rFonts w:ascii="Courier New" w:hAnsi="Courier New" w:cs="Courier New" w:hint="default"/>
      </w:rPr>
    </w:lvl>
    <w:lvl w:ilvl="2" w:tplc="040C0005">
      <w:start w:val="1"/>
      <w:numFmt w:val="bullet"/>
      <w:lvlText w:val=""/>
      <w:lvlJc w:val="left"/>
      <w:pPr>
        <w:ind w:left="1812" w:hanging="360"/>
      </w:pPr>
      <w:rPr>
        <w:rFonts w:ascii="Wingdings" w:hAnsi="Wingdings" w:hint="default"/>
      </w:rPr>
    </w:lvl>
    <w:lvl w:ilvl="3" w:tplc="040C0001">
      <w:start w:val="1"/>
      <w:numFmt w:val="bullet"/>
      <w:lvlText w:val=""/>
      <w:lvlJc w:val="left"/>
      <w:pPr>
        <w:ind w:left="2532" w:hanging="360"/>
      </w:pPr>
      <w:rPr>
        <w:rFonts w:ascii="Symbol" w:hAnsi="Symbol" w:hint="default"/>
      </w:rPr>
    </w:lvl>
    <w:lvl w:ilvl="4" w:tplc="040C0003" w:tentative="1">
      <w:start w:val="1"/>
      <w:numFmt w:val="bullet"/>
      <w:lvlText w:val="o"/>
      <w:lvlJc w:val="left"/>
      <w:pPr>
        <w:ind w:left="3252" w:hanging="360"/>
      </w:pPr>
      <w:rPr>
        <w:rFonts w:ascii="Courier New" w:hAnsi="Courier New" w:cs="Courier New" w:hint="default"/>
      </w:rPr>
    </w:lvl>
    <w:lvl w:ilvl="5" w:tplc="040C0005" w:tentative="1">
      <w:start w:val="1"/>
      <w:numFmt w:val="bullet"/>
      <w:lvlText w:val=""/>
      <w:lvlJc w:val="left"/>
      <w:pPr>
        <w:ind w:left="3972" w:hanging="360"/>
      </w:pPr>
      <w:rPr>
        <w:rFonts w:ascii="Wingdings" w:hAnsi="Wingdings" w:hint="default"/>
      </w:rPr>
    </w:lvl>
    <w:lvl w:ilvl="6" w:tplc="040C0001" w:tentative="1">
      <w:start w:val="1"/>
      <w:numFmt w:val="bullet"/>
      <w:lvlText w:val=""/>
      <w:lvlJc w:val="left"/>
      <w:pPr>
        <w:ind w:left="4692" w:hanging="360"/>
      </w:pPr>
      <w:rPr>
        <w:rFonts w:ascii="Symbol" w:hAnsi="Symbol" w:hint="default"/>
      </w:rPr>
    </w:lvl>
    <w:lvl w:ilvl="7" w:tplc="040C0003" w:tentative="1">
      <w:start w:val="1"/>
      <w:numFmt w:val="bullet"/>
      <w:lvlText w:val="o"/>
      <w:lvlJc w:val="left"/>
      <w:pPr>
        <w:ind w:left="5412" w:hanging="360"/>
      </w:pPr>
      <w:rPr>
        <w:rFonts w:ascii="Courier New" w:hAnsi="Courier New" w:cs="Courier New" w:hint="default"/>
      </w:rPr>
    </w:lvl>
    <w:lvl w:ilvl="8" w:tplc="040C0005" w:tentative="1">
      <w:start w:val="1"/>
      <w:numFmt w:val="bullet"/>
      <w:lvlText w:val=""/>
      <w:lvlJc w:val="left"/>
      <w:pPr>
        <w:ind w:left="6132" w:hanging="360"/>
      </w:pPr>
      <w:rPr>
        <w:rFonts w:ascii="Wingdings" w:hAnsi="Wingdings" w:hint="default"/>
      </w:rPr>
    </w:lvl>
  </w:abstractNum>
  <w:abstractNum w:abstractNumId="183" w15:restartNumberingAfterBreak="0">
    <w:nsid w:val="6EBC6180"/>
    <w:multiLevelType w:val="hybridMultilevel"/>
    <w:tmpl w:val="782EF55E"/>
    <w:lvl w:ilvl="0" w:tplc="040C000B">
      <w:start w:val="1"/>
      <w:numFmt w:val="bullet"/>
      <w:lvlText w:val=""/>
      <w:lvlJc w:val="left"/>
      <w:pPr>
        <w:ind w:left="3600" w:hanging="360"/>
      </w:pPr>
      <w:rPr>
        <w:rFonts w:ascii="Wingdings" w:hAnsi="Wingdings" w:hint="default"/>
      </w:rPr>
    </w:lvl>
    <w:lvl w:ilvl="1" w:tplc="040C0003" w:tentative="1">
      <w:start w:val="1"/>
      <w:numFmt w:val="bullet"/>
      <w:lvlText w:val="o"/>
      <w:lvlJc w:val="left"/>
      <w:pPr>
        <w:ind w:left="4320" w:hanging="360"/>
      </w:pPr>
      <w:rPr>
        <w:rFonts w:ascii="Courier New" w:hAnsi="Courier New" w:cs="Courier New" w:hint="default"/>
      </w:rPr>
    </w:lvl>
    <w:lvl w:ilvl="2" w:tplc="040C0005" w:tentative="1">
      <w:start w:val="1"/>
      <w:numFmt w:val="bullet"/>
      <w:lvlText w:val=""/>
      <w:lvlJc w:val="left"/>
      <w:pPr>
        <w:ind w:left="5040" w:hanging="360"/>
      </w:pPr>
      <w:rPr>
        <w:rFonts w:ascii="Wingdings" w:hAnsi="Wingdings" w:hint="default"/>
      </w:rPr>
    </w:lvl>
    <w:lvl w:ilvl="3" w:tplc="040C0001" w:tentative="1">
      <w:start w:val="1"/>
      <w:numFmt w:val="bullet"/>
      <w:lvlText w:val=""/>
      <w:lvlJc w:val="left"/>
      <w:pPr>
        <w:ind w:left="5760" w:hanging="360"/>
      </w:pPr>
      <w:rPr>
        <w:rFonts w:ascii="Symbol" w:hAnsi="Symbol" w:hint="default"/>
      </w:rPr>
    </w:lvl>
    <w:lvl w:ilvl="4" w:tplc="040C0003" w:tentative="1">
      <w:start w:val="1"/>
      <w:numFmt w:val="bullet"/>
      <w:lvlText w:val="o"/>
      <w:lvlJc w:val="left"/>
      <w:pPr>
        <w:ind w:left="6480" w:hanging="360"/>
      </w:pPr>
      <w:rPr>
        <w:rFonts w:ascii="Courier New" w:hAnsi="Courier New" w:cs="Courier New" w:hint="default"/>
      </w:rPr>
    </w:lvl>
    <w:lvl w:ilvl="5" w:tplc="040C0005" w:tentative="1">
      <w:start w:val="1"/>
      <w:numFmt w:val="bullet"/>
      <w:lvlText w:val=""/>
      <w:lvlJc w:val="left"/>
      <w:pPr>
        <w:ind w:left="7200" w:hanging="360"/>
      </w:pPr>
      <w:rPr>
        <w:rFonts w:ascii="Wingdings" w:hAnsi="Wingdings" w:hint="default"/>
      </w:rPr>
    </w:lvl>
    <w:lvl w:ilvl="6" w:tplc="040C0001" w:tentative="1">
      <w:start w:val="1"/>
      <w:numFmt w:val="bullet"/>
      <w:lvlText w:val=""/>
      <w:lvlJc w:val="left"/>
      <w:pPr>
        <w:ind w:left="7920" w:hanging="360"/>
      </w:pPr>
      <w:rPr>
        <w:rFonts w:ascii="Symbol" w:hAnsi="Symbol" w:hint="default"/>
      </w:rPr>
    </w:lvl>
    <w:lvl w:ilvl="7" w:tplc="040C0003" w:tentative="1">
      <w:start w:val="1"/>
      <w:numFmt w:val="bullet"/>
      <w:lvlText w:val="o"/>
      <w:lvlJc w:val="left"/>
      <w:pPr>
        <w:ind w:left="8640" w:hanging="360"/>
      </w:pPr>
      <w:rPr>
        <w:rFonts w:ascii="Courier New" w:hAnsi="Courier New" w:cs="Courier New" w:hint="default"/>
      </w:rPr>
    </w:lvl>
    <w:lvl w:ilvl="8" w:tplc="040C0005" w:tentative="1">
      <w:start w:val="1"/>
      <w:numFmt w:val="bullet"/>
      <w:lvlText w:val=""/>
      <w:lvlJc w:val="left"/>
      <w:pPr>
        <w:ind w:left="9360" w:hanging="360"/>
      </w:pPr>
      <w:rPr>
        <w:rFonts w:ascii="Wingdings" w:hAnsi="Wingdings" w:hint="default"/>
      </w:rPr>
    </w:lvl>
  </w:abstractNum>
  <w:abstractNum w:abstractNumId="184" w15:restartNumberingAfterBreak="0">
    <w:nsid w:val="6EE51A8A"/>
    <w:multiLevelType w:val="hybridMultilevel"/>
    <w:tmpl w:val="B19C429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5" w15:restartNumberingAfterBreak="0">
    <w:nsid w:val="6F5445B5"/>
    <w:multiLevelType w:val="hybridMultilevel"/>
    <w:tmpl w:val="42589E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6" w15:restartNumberingAfterBreak="0">
    <w:nsid w:val="70971CAB"/>
    <w:multiLevelType w:val="hybridMultilevel"/>
    <w:tmpl w:val="3FF4C2F8"/>
    <w:lvl w:ilvl="0" w:tplc="31980FF8">
      <w:start w:val="1"/>
      <w:numFmt w:val="decimal"/>
      <w:lvlText w:val="%1."/>
      <w:lvlJc w:val="left"/>
      <w:pPr>
        <w:ind w:left="720" w:hanging="360"/>
      </w:pPr>
      <w:rPr>
        <w:rFonts w:cs="Times New Roman"/>
        <w:i w:val="0"/>
      </w:rPr>
    </w:lvl>
    <w:lvl w:ilvl="1" w:tplc="040C0003">
      <w:start w:val="1"/>
      <w:numFmt w:val="lowerLetter"/>
      <w:lvlText w:val="%2."/>
      <w:lvlJc w:val="left"/>
      <w:pPr>
        <w:ind w:left="1440" w:hanging="360"/>
      </w:pPr>
      <w:rPr>
        <w:rFonts w:cs="Times New Roman"/>
      </w:rPr>
    </w:lvl>
    <w:lvl w:ilvl="2" w:tplc="040C0005" w:tentative="1">
      <w:start w:val="1"/>
      <w:numFmt w:val="lowerRoman"/>
      <w:lvlText w:val="%3."/>
      <w:lvlJc w:val="right"/>
      <w:pPr>
        <w:ind w:left="2160" w:hanging="180"/>
      </w:pPr>
      <w:rPr>
        <w:rFonts w:cs="Times New Roman"/>
      </w:rPr>
    </w:lvl>
    <w:lvl w:ilvl="3" w:tplc="040C0001" w:tentative="1">
      <w:start w:val="1"/>
      <w:numFmt w:val="decimal"/>
      <w:lvlText w:val="%4."/>
      <w:lvlJc w:val="left"/>
      <w:pPr>
        <w:ind w:left="2880" w:hanging="360"/>
      </w:pPr>
      <w:rPr>
        <w:rFonts w:cs="Times New Roman"/>
      </w:rPr>
    </w:lvl>
    <w:lvl w:ilvl="4" w:tplc="040C0003" w:tentative="1">
      <w:start w:val="1"/>
      <w:numFmt w:val="lowerLetter"/>
      <w:lvlText w:val="%5."/>
      <w:lvlJc w:val="left"/>
      <w:pPr>
        <w:ind w:left="3600" w:hanging="360"/>
      </w:pPr>
      <w:rPr>
        <w:rFonts w:cs="Times New Roman"/>
      </w:rPr>
    </w:lvl>
    <w:lvl w:ilvl="5" w:tplc="040C0005" w:tentative="1">
      <w:start w:val="1"/>
      <w:numFmt w:val="lowerRoman"/>
      <w:lvlText w:val="%6."/>
      <w:lvlJc w:val="right"/>
      <w:pPr>
        <w:ind w:left="4320" w:hanging="180"/>
      </w:pPr>
      <w:rPr>
        <w:rFonts w:cs="Times New Roman"/>
      </w:rPr>
    </w:lvl>
    <w:lvl w:ilvl="6" w:tplc="040C0001" w:tentative="1">
      <w:start w:val="1"/>
      <w:numFmt w:val="decimal"/>
      <w:lvlText w:val="%7."/>
      <w:lvlJc w:val="left"/>
      <w:pPr>
        <w:ind w:left="5040" w:hanging="360"/>
      </w:pPr>
      <w:rPr>
        <w:rFonts w:cs="Times New Roman"/>
      </w:rPr>
    </w:lvl>
    <w:lvl w:ilvl="7" w:tplc="040C0003" w:tentative="1">
      <w:start w:val="1"/>
      <w:numFmt w:val="lowerLetter"/>
      <w:lvlText w:val="%8."/>
      <w:lvlJc w:val="left"/>
      <w:pPr>
        <w:ind w:left="5760" w:hanging="360"/>
      </w:pPr>
      <w:rPr>
        <w:rFonts w:cs="Times New Roman"/>
      </w:rPr>
    </w:lvl>
    <w:lvl w:ilvl="8" w:tplc="040C0005" w:tentative="1">
      <w:start w:val="1"/>
      <w:numFmt w:val="lowerRoman"/>
      <w:lvlText w:val="%9."/>
      <w:lvlJc w:val="right"/>
      <w:pPr>
        <w:ind w:left="6480" w:hanging="180"/>
      </w:pPr>
      <w:rPr>
        <w:rFonts w:cs="Times New Roman"/>
      </w:rPr>
    </w:lvl>
  </w:abstractNum>
  <w:abstractNum w:abstractNumId="187" w15:restartNumberingAfterBreak="0">
    <w:nsid w:val="713E328C"/>
    <w:multiLevelType w:val="multilevel"/>
    <w:tmpl w:val="E2C0804C"/>
    <w:lvl w:ilvl="0">
      <w:start w:val="1"/>
      <w:numFmt w:val="decimal"/>
      <w:lvlText w:val="%1."/>
      <w:lvlJc w:val="left"/>
      <w:pPr>
        <w:tabs>
          <w:tab w:val="num" w:pos="390"/>
        </w:tabs>
        <w:ind w:left="390" w:hanging="390"/>
      </w:pPr>
      <w:rPr>
        <w:rFonts w:hint="default"/>
      </w:rPr>
    </w:lvl>
    <w:lvl w:ilvl="1">
      <w:start w:val="1"/>
      <w:numFmt w:val="decimal"/>
      <w:lvlText w:val="%1.%2."/>
      <w:lvlJc w:val="left"/>
      <w:pPr>
        <w:tabs>
          <w:tab w:val="num" w:pos="390"/>
        </w:tabs>
        <w:ind w:left="390" w:hanging="39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88" w15:restartNumberingAfterBreak="0">
    <w:nsid w:val="71447C52"/>
    <w:multiLevelType w:val="hybridMultilevel"/>
    <w:tmpl w:val="78D281E6"/>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89" w15:restartNumberingAfterBreak="0">
    <w:nsid w:val="71AB0AAF"/>
    <w:multiLevelType w:val="hybridMultilevel"/>
    <w:tmpl w:val="A364C642"/>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0" w15:restartNumberingAfterBreak="0">
    <w:nsid w:val="71F47973"/>
    <w:multiLevelType w:val="hybridMultilevel"/>
    <w:tmpl w:val="BD805648"/>
    <w:lvl w:ilvl="0" w:tplc="9510EA36">
      <w:start w:val="10"/>
      <w:numFmt w:val="bullet"/>
      <w:lvlText w:val="-"/>
      <w:lvlJc w:val="left"/>
      <w:pPr>
        <w:ind w:left="720" w:hanging="360"/>
      </w:pPr>
      <w:rPr>
        <w:rFonts w:ascii="Times New Roman" w:eastAsia="Cambria"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1" w15:restartNumberingAfterBreak="0">
    <w:nsid w:val="72B318D0"/>
    <w:multiLevelType w:val="hybridMultilevel"/>
    <w:tmpl w:val="239EC514"/>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2" w15:restartNumberingAfterBreak="0">
    <w:nsid w:val="73027233"/>
    <w:multiLevelType w:val="hybridMultilevel"/>
    <w:tmpl w:val="D2E06C78"/>
    <w:lvl w:ilvl="0" w:tplc="C390EF72">
      <w:start w:val="7"/>
      <w:numFmt w:val="bullet"/>
      <w:lvlText w:val="-"/>
      <w:lvlJc w:val="left"/>
      <w:pPr>
        <w:ind w:left="720" w:hanging="360"/>
      </w:pPr>
      <w:rPr>
        <w:rFonts w:ascii="Times New Roman" w:eastAsia="Times New Roman" w:hAnsi="Times New Roman" w:cs="Times New Roman" w:hint="default"/>
        <w:color w:val="auto"/>
        <w:sz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3" w15:restartNumberingAfterBreak="0">
    <w:nsid w:val="73765417"/>
    <w:multiLevelType w:val="hybridMultilevel"/>
    <w:tmpl w:val="8AE6FA5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4" w15:restartNumberingAfterBreak="0">
    <w:nsid w:val="73C11663"/>
    <w:multiLevelType w:val="multilevel"/>
    <w:tmpl w:val="EBF4B88C"/>
    <w:lvl w:ilvl="0">
      <w:start w:val="1"/>
      <w:numFmt w:val="decimal"/>
      <w:lvlText w:val="%1."/>
      <w:lvlJc w:val="left"/>
      <w:pPr>
        <w:tabs>
          <w:tab w:val="num" w:pos="360"/>
        </w:tabs>
        <w:ind w:left="360" w:hanging="360"/>
      </w:pPr>
      <w:rPr>
        <w:rFonts w:hint="default"/>
      </w:rPr>
    </w:lvl>
    <w:lvl w:ilvl="1">
      <w:start w:val="1"/>
      <w:numFmt w:val="decimal"/>
      <w:pStyle w:val="MainParawithChapter"/>
      <w:lvlText w:val="%1.%2"/>
      <w:lvlJc w:val="left"/>
      <w:pPr>
        <w:tabs>
          <w:tab w:val="num" w:pos="720"/>
        </w:tabs>
        <w:ind w:left="720" w:hanging="720"/>
      </w:pPr>
      <w:rPr>
        <w:rFonts w:hint="default"/>
      </w:rPr>
    </w:lvl>
    <w:lvl w:ilvl="2">
      <w:start w:val="1"/>
      <w:numFmt w:val="lowerLetter"/>
      <w:lvlText w:val="(%3)"/>
      <w:lvlJc w:val="left"/>
      <w:pPr>
        <w:tabs>
          <w:tab w:val="num" w:pos="1440"/>
        </w:tabs>
        <w:ind w:left="1080" w:hanging="360"/>
      </w:pPr>
      <w:rPr>
        <w:rFonts w:hint="default"/>
      </w:rPr>
    </w:lvl>
    <w:lvl w:ilvl="3">
      <w:start w:val="1"/>
      <w:numFmt w:val="lowerRoman"/>
      <w:lvlText w:val="(%4)"/>
      <w:lvlJc w:val="left"/>
      <w:pPr>
        <w:tabs>
          <w:tab w:val="num" w:pos="216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1.%2.%3.%4.%5.%6.%7."/>
      <w:lvlJc w:val="left"/>
      <w:pPr>
        <w:tabs>
          <w:tab w:val="num" w:pos="7200"/>
        </w:tabs>
        <w:ind w:left="6120" w:hanging="1080"/>
      </w:pPr>
      <w:rPr>
        <w:rFonts w:hint="default"/>
      </w:rPr>
    </w:lvl>
    <w:lvl w:ilvl="7">
      <w:start w:val="1"/>
      <w:numFmt w:val="decimal"/>
      <w:lvlText w:val="%1.%2.%3.%4.%5.%6.%7.%8."/>
      <w:lvlJc w:val="left"/>
      <w:pPr>
        <w:tabs>
          <w:tab w:val="num" w:pos="7560"/>
        </w:tabs>
        <w:ind w:left="6624" w:hanging="1224"/>
      </w:pPr>
      <w:rPr>
        <w:rFonts w:hint="default"/>
      </w:rPr>
    </w:lvl>
    <w:lvl w:ilvl="8">
      <w:start w:val="1"/>
      <w:numFmt w:val="decimal"/>
      <w:lvlText w:val="%1.%2.%3.%4.%5.%6.%7.%8.%9."/>
      <w:lvlJc w:val="left"/>
      <w:pPr>
        <w:tabs>
          <w:tab w:val="num" w:pos="8280"/>
        </w:tabs>
        <w:ind w:left="7200" w:hanging="1440"/>
      </w:pPr>
      <w:rPr>
        <w:rFonts w:hint="default"/>
      </w:rPr>
    </w:lvl>
  </w:abstractNum>
  <w:abstractNum w:abstractNumId="195" w15:restartNumberingAfterBreak="0">
    <w:nsid w:val="74345002"/>
    <w:multiLevelType w:val="hybridMultilevel"/>
    <w:tmpl w:val="47004B5C"/>
    <w:lvl w:ilvl="0" w:tplc="86363548">
      <w:start w:val="1"/>
      <w:numFmt w:val="bullet"/>
      <w:lvlText w:val=""/>
      <w:lvlJc w:val="left"/>
      <w:pPr>
        <w:ind w:left="360" w:hanging="360"/>
      </w:pPr>
      <w:rPr>
        <w:rFonts w:ascii="Symbol" w:hAnsi="Symbol" w:hint="default"/>
        <w:lang w:val="fr-FR"/>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6" w15:restartNumberingAfterBreak="0">
    <w:nsid w:val="74C16282"/>
    <w:multiLevelType w:val="hybridMultilevel"/>
    <w:tmpl w:val="CBE84334"/>
    <w:lvl w:ilvl="0" w:tplc="040C000B">
      <w:start w:val="1"/>
      <w:numFmt w:val="bullet"/>
      <w:lvlText w:val=""/>
      <w:lvlJc w:val="left"/>
      <w:pPr>
        <w:ind w:left="3630" w:hanging="360"/>
      </w:pPr>
      <w:rPr>
        <w:rFonts w:ascii="Wingdings" w:hAnsi="Wingdings" w:hint="default"/>
      </w:rPr>
    </w:lvl>
    <w:lvl w:ilvl="1" w:tplc="040C0003" w:tentative="1">
      <w:start w:val="1"/>
      <w:numFmt w:val="bullet"/>
      <w:lvlText w:val="o"/>
      <w:lvlJc w:val="left"/>
      <w:pPr>
        <w:ind w:left="4350" w:hanging="360"/>
      </w:pPr>
      <w:rPr>
        <w:rFonts w:ascii="Courier New" w:hAnsi="Courier New" w:cs="Courier New" w:hint="default"/>
      </w:rPr>
    </w:lvl>
    <w:lvl w:ilvl="2" w:tplc="040C0005" w:tentative="1">
      <w:start w:val="1"/>
      <w:numFmt w:val="bullet"/>
      <w:lvlText w:val=""/>
      <w:lvlJc w:val="left"/>
      <w:pPr>
        <w:ind w:left="5070" w:hanging="360"/>
      </w:pPr>
      <w:rPr>
        <w:rFonts w:ascii="Wingdings" w:hAnsi="Wingdings" w:hint="default"/>
      </w:rPr>
    </w:lvl>
    <w:lvl w:ilvl="3" w:tplc="040C0001" w:tentative="1">
      <w:start w:val="1"/>
      <w:numFmt w:val="bullet"/>
      <w:lvlText w:val=""/>
      <w:lvlJc w:val="left"/>
      <w:pPr>
        <w:ind w:left="5790" w:hanging="360"/>
      </w:pPr>
      <w:rPr>
        <w:rFonts w:ascii="Symbol" w:hAnsi="Symbol" w:hint="default"/>
      </w:rPr>
    </w:lvl>
    <w:lvl w:ilvl="4" w:tplc="040C0003" w:tentative="1">
      <w:start w:val="1"/>
      <w:numFmt w:val="bullet"/>
      <w:lvlText w:val="o"/>
      <w:lvlJc w:val="left"/>
      <w:pPr>
        <w:ind w:left="6510" w:hanging="360"/>
      </w:pPr>
      <w:rPr>
        <w:rFonts w:ascii="Courier New" w:hAnsi="Courier New" w:cs="Courier New" w:hint="default"/>
      </w:rPr>
    </w:lvl>
    <w:lvl w:ilvl="5" w:tplc="040C0005" w:tentative="1">
      <w:start w:val="1"/>
      <w:numFmt w:val="bullet"/>
      <w:lvlText w:val=""/>
      <w:lvlJc w:val="left"/>
      <w:pPr>
        <w:ind w:left="7230" w:hanging="360"/>
      </w:pPr>
      <w:rPr>
        <w:rFonts w:ascii="Wingdings" w:hAnsi="Wingdings" w:hint="default"/>
      </w:rPr>
    </w:lvl>
    <w:lvl w:ilvl="6" w:tplc="040C0001" w:tentative="1">
      <w:start w:val="1"/>
      <w:numFmt w:val="bullet"/>
      <w:lvlText w:val=""/>
      <w:lvlJc w:val="left"/>
      <w:pPr>
        <w:ind w:left="7950" w:hanging="360"/>
      </w:pPr>
      <w:rPr>
        <w:rFonts w:ascii="Symbol" w:hAnsi="Symbol" w:hint="default"/>
      </w:rPr>
    </w:lvl>
    <w:lvl w:ilvl="7" w:tplc="040C0003" w:tentative="1">
      <w:start w:val="1"/>
      <w:numFmt w:val="bullet"/>
      <w:lvlText w:val="o"/>
      <w:lvlJc w:val="left"/>
      <w:pPr>
        <w:ind w:left="8670" w:hanging="360"/>
      </w:pPr>
      <w:rPr>
        <w:rFonts w:ascii="Courier New" w:hAnsi="Courier New" w:cs="Courier New" w:hint="default"/>
      </w:rPr>
    </w:lvl>
    <w:lvl w:ilvl="8" w:tplc="040C0005" w:tentative="1">
      <w:start w:val="1"/>
      <w:numFmt w:val="bullet"/>
      <w:lvlText w:val=""/>
      <w:lvlJc w:val="left"/>
      <w:pPr>
        <w:ind w:left="9390" w:hanging="360"/>
      </w:pPr>
      <w:rPr>
        <w:rFonts w:ascii="Wingdings" w:hAnsi="Wingdings" w:hint="default"/>
      </w:rPr>
    </w:lvl>
  </w:abstractNum>
  <w:abstractNum w:abstractNumId="197" w15:restartNumberingAfterBreak="0">
    <w:nsid w:val="76032F29"/>
    <w:multiLevelType w:val="hybridMultilevel"/>
    <w:tmpl w:val="08089E02"/>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98" w15:restartNumberingAfterBreak="0">
    <w:nsid w:val="766552F7"/>
    <w:multiLevelType w:val="hybridMultilevel"/>
    <w:tmpl w:val="0932302E"/>
    <w:lvl w:ilvl="0" w:tplc="FFFFFFFF">
      <w:start w:val="1"/>
      <w:numFmt w:val="bullet"/>
      <w:lvlText w:val=""/>
      <w:lvlJc w:val="left"/>
      <w:pPr>
        <w:tabs>
          <w:tab w:val="num" w:pos="720"/>
        </w:tabs>
        <w:ind w:left="720" w:hanging="360"/>
      </w:pPr>
      <w:rPr>
        <w:rFonts w:ascii="Wingdings" w:hAnsi="Wingdings"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9" w15:restartNumberingAfterBreak="0">
    <w:nsid w:val="76D23B4D"/>
    <w:multiLevelType w:val="hybridMultilevel"/>
    <w:tmpl w:val="DE782BE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0" w15:restartNumberingAfterBreak="0">
    <w:nsid w:val="76FF5FEC"/>
    <w:multiLevelType w:val="hybridMultilevel"/>
    <w:tmpl w:val="3982BFB0"/>
    <w:lvl w:ilvl="0" w:tplc="040C0001">
      <w:start w:val="1"/>
      <w:numFmt w:val="bullet"/>
      <w:lvlText w:val=""/>
      <w:lvlJc w:val="left"/>
      <w:pPr>
        <w:tabs>
          <w:tab w:val="num" w:pos="720"/>
        </w:tabs>
        <w:ind w:left="720" w:hanging="360"/>
      </w:pPr>
      <w:rPr>
        <w:rFonts w:ascii="Symbol" w:hAnsi="Symbol" w:hint="default"/>
      </w:rPr>
    </w:lvl>
    <w:lvl w:ilvl="1" w:tplc="04090001"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1" w15:restartNumberingAfterBreak="0">
    <w:nsid w:val="77FE2540"/>
    <w:multiLevelType w:val="hybridMultilevel"/>
    <w:tmpl w:val="8FA4F8F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2" w15:restartNumberingAfterBreak="0">
    <w:nsid w:val="7A8813D0"/>
    <w:multiLevelType w:val="hybridMultilevel"/>
    <w:tmpl w:val="75C0DA6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3" w15:restartNumberingAfterBreak="0">
    <w:nsid w:val="7AAE3470"/>
    <w:multiLevelType w:val="hybridMultilevel"/>
    <w:tmpl w:val="F31402DA"/>
    <w:lvl w:ilvl="0" w:tplc="AD169960">
      <w:numFmt w:val="bullet"/>
      <w:lvlText w:val="-"/>
      <w:lvlJc w:val="left"/>
      <w:pPr>
        <w:ind w:left="720" w:hanging="360"/>
      </w:pPr>
      <w:rPr>
        <w:rFonts w:ascii="Calibri" w:eastAsia="Calibr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4" w15:restartNumberingAfterBreak="0">
    <w:nsid w:val="7AE45CF3"/>
    <w:multiLevelType w:val="hybridMultilevel"/>
    <w:tmpl w:val="3956081E"/>
    <w:lvl w:ilvl="0" w:tplc="040C0001">
      <w:start w:val="1"/>
      <w:numFmt w:val="bullet"/>
      <w:lvlText w:val=""/>
      <w:lvlJc w:val="left"/>
      <w:pPr>
        <w:tabs>
          <w:tab w:val="num" w:pos="720"/>
        </w:tabs>
        <w:ind w:left="720" w:hanging="360"/>
      </w:pPr>
      <w:rPr>
        <w:rFonts w:ascii="Symbol" w:hAnsi="Symbol" w:hint="default"/>
      </w:rPr>
    </w:lvl>
    <w:lvl w:ilvl="1" w:tplc="040C0003" w:tentative="1">
      <w:start w:val="1"/>
      <w:numFmt w:val="bullet"/>
      <w:lvlText w:val="o"/>
      <w:lvlJc w:val="left"/>
      <w:pPr>
        <w:tabs>
          <w:tab w:val="num" w:pos="1440"/>
        </w:tabs>
        <w:ind w:left="1440" w:hanging="360"/>
      </w:pPr>
      <w:rPr>
        <w:rFonts w:ascii="Courier New" w:hAnsi="Courier New" w:cs="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cs="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205" w15:restartNumberingAfterBreak="0">
    <w:nsid w:val="7BC86E0E"/>
    <w:multiLevelType w:val="hybridMultilevel"/>
    <w:tmpl w:val="1C5425D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6" w15:restartNumberingAfterBreak="0">
    <w:nsid w:val="7BF70068"/>
    <w:multiLevelType w:val="hybridMultilevel"/>
    <w:tmpl w:val="7A06D152"/>
    <w:lvl w:ilvl="0" w:tplc="7D62B7AC">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7" w15:restartNumberingAfterBreak="0">
    <w:nsid w:val="7C121E3A"/>
    <w:multiLevelType w:val="hybridMultilevel"/>
    <w:tmpl w:val="9250A5BA"/>
    <w:lvl w:ilvl="0" w:tplc="23C807E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8" w15:restartNumberingAfterBreak="0">
    <w:nsid w:val="7C731C35"/>
    <w:multiLevelType w:val="hybridMultilevel"/>
    <w:tmpl w:val="8E1A0740"/>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09" w15:restartNumberingAfterBreak="0">
    <w:nsid w:val="7CA50DC2"/>
    <w:multiLevelType w:val="hybridMultilevel"/>
    <w:tmpl w:val="06A650C6"/>
    <w:lvl w:ilvl="0" w:tplc="040C0001">
      <w:start w:val="1"/>
      <w:numFmt w:val="decimal"/>
      <w:lvlText w:val="%1."/>
      <w:lvlJc w:val="left"/>
      <w:pPr>
        <w:ind w:left="720" w:hanging="360"/>
      </w:pPr>
      <w:rPr>
        <w:rFonts w:cs="Times New Roman"/>
      </w:rPr>
    </w:lvl>
    <w:lvl w:ilvl="1" w:tplc="040C0003">
      <w:start w:val="1"/>
      <w:numFmt w:val="lowerLetter"/>
      <w:lvlText w:val="%2."/>
      <w:lvlJc w:val="left"/>
      <w:pPr>
        <w:ind w:left="1440" w:hanging="360"/>
      </w:pPr>
      <w:rPr>
        <w:rFonts w:cs="Times New Roman"/>
      </w:rPr>
    </w:lvl>
    <w:lvl w:ilvl="2" w:tplc="040C0005" w:tentative="1">
      <w:start w:val="1"/>
      <w:numFmt w:val="lowerRoman"/>
      <w:lvlText w:val="%3."/>
      <w:lvlJc w:val="right"/>
      <w:pPr>
        <w:ind w:left="2160" w:hanging="180"/>
      </w:pPr>
      <w:rPr>
        <w:rFonts w:cs="Times New Roman"/>
      </w:rPr>
    </w:lvl>
    <w:lvl w:ilvl="3" w:tplc="040C0001" w:tentative="1">
      <w:start w:val="1"/>
      <w:numFmt w:val="decimal"/>
      <w:lvlText w:val="%4."/>
      <w:lvlJc w:val="left"/>
      <w:pPr>
        <w:ind w:left="2880" w:hanging="360"/>
      </w:pPr>
      <w:rPr>
        <w:rFonts w:cs="Times New Roman"/>
      </w:rPr>
    </w:lvl>
    <w:lvl w:ilvl="4" w:tplc="040C0003" w:tentative="1">
      <w:start w:val="1"/>
      <w:numFmt w:val="lowerLetter"/>
      <w:lvlText w:val="%5."/>
      <w:lvlJc w:val="left"/>
      <w:pPr>
        <w:ind w:left="3600" w:hanging="360"/>
      </w:pPr>
      <w:rPr>
        <w:rFonts w:cs="Times New Roman"/>
      </w:rPr>
    </w:lvl>
    <w:lvl w:ilvl="5" w:tplc="040C0005" w:tentative="1">
      <w:start w:val="1"/>
      <w:numFmt w:val="lowerRoman"/>
      <w:lvlText w:val="%6."/>
      <w:lvlJc w:val="right"/>
      <w:pPr>
        <w:ind w:left="4320" w:hanging="180"/>
      </w:pPr>
      <w:rPr>
        <w:rFonts w:cs="Times New Roman"/>
      </w:rPr>
    </w:lvl>
    <w:lvl w:ilvl="6" w:tplc="040C0001" w:tentative="1">
      <w:start w:val="1"/>
      <w:numFmt w:val="decimal"/>
      <w:lvlText w:val="%7."/>
      <w:lvlJc w:val="left"/>
      <w:pPr>
        <w:ind w:left="5040" w:hanging="360"/>
      </w:pPr>
      <w:rPr>
        <w:rFonts w:cs="Times New Roman"/>
      </w:rPr>
    </w:lvl>
    <w:lvl w:ilvl="7" w:tplc="040C0003" w:tentative="1">
      <w:start w:val="1"/>
      <w:numFmt w:val="lowerLetter"/>
      <w:lvlText w:val="%8."/>
      <w:lvlJc w:val="left"/>
      <w:pPr>
        <w:ind w:left="5760" w:hanging="360"/>
      </w:pPr>
      <w:rPr>
        <w:rFonts w:cs="Times New Roman"/>
      </w:rPr>
    </w:lvl>
    <w:lvl w:ilvl="8" w:tplc="040C0005" w:tentative="1">
      <w:start w:val="1"/>
      <w:numFmt w:val="lowerRoman"/>
      <w:lvlText w:val="%9."/>
      <w:lvlJc w:val="right"/>
      <w:pPr>
        <w:ind w:left="6480" w:hanging="180"/>
      </w:pPr>
      <w:rPr>
        <w:rFonts w:cs="Times New Roman"/>
      </w:rPr>
    </w:lvl>
  </w:abstractNum>
  <w:abstractNum w:abstractNumId="210" w15:restartNumberingAfterBreak="0">
    <w:nsid w:val="7CF1006B"/>
    <w:multiLevelType w:val="hybridMultilevel"/>
    <w:tmpl w:val="8AD0E88A"/>
    <w:lvl w:ilvl="0" w:tplc="040C0001">
      <w:start w:val="1"/>
      <w:numFmt w:val="bullet"/>
      <w:lvlText w:val=""/>
      <w:lvlJc w:val="left"/>
      <w:pPr>
        <w:tabs>
          <w:tab w:val="num" w:pos="1080"/>
        </w:tabs>
        <w:ind w:left="1080" w:hanging="360"/>
      </w:pPr>
      <w:rPr>
        <w:rFonts w:ascii="Symbol" w:hAnsi="Symbol" w:hint="default"/>
      </w:rPr>
    </w:lvl>
    <w:lvl w:ilvl="1" w:tplc="040C0003" w:tentative="1">
      <w:start w:val="1"/>
      <w:numFmt w:val="bullet"/>
      <w:lvlText w:val="o"/>
      <w:lvlJc w:val="left"/>
      <w:pPr>
        <w:tabs>
          <w:tab w:val="num" w:pos="1800"/>
        </w:tabs>
        <w:ind w:left="1800" w:hanging="360"/>
      </w:pPr>
      <w:rPr>
        <w:rFonts w:ascii="Courier New" w:hAnsi="Courier New" w:cs="Courier New" w:hint="default"/>
      </w:rPr>
    </w:lvl>
    <w:lvl w:ilvl="2" w:tplc="040C0005" w:tentative="1">
      <w:start w:val="1"/>
      <w:numFmt w:val="bullet"/>
      <w:lvlText w:val=""/>
      <w:lvlJc w:val="left"/>
      <w:pPr>
        <w:tabs>
          <w:tab w:val="num" w:pos="2520"/>
        </w:tabs>
        <w:ind w:left="2520" w:hanging="360"/>
      </w:pPr>
      <w:rPr>
        <w:rFonts w:ascii="Wingdings" w:hAnsi="Wingdings" w:hint="default"/>
      </w:rPr>
    </w:lvl>
    <w:lvl w:ilvl="3" w:tplc="040C0001" w:tentative="1">
      <w:start w:val="1"/>
      <w:numFmt w:val="bullet"/>
      <w:lvlText w:val=""/>
      <w:lvlJc w:val="left"/>
      <w:pPr>
        <w:tabs>
          <w:tab w:val="num" w:pos="3240"/>
        </w:tabs>
        <w:ind w:left="3240" w:hanging="360"/>
      </w:pPr>
      <w:rPr>
        <w:rFonts w:ascii="Symbol" w:hAnsi="Symbol" w:hint="default"/>
      </w:rPr>
    </w:lvl>
    <w:lvl w:ilvl="4" w:tplc="040C0003" w:tentative="1">
      <w:start w:val="1"/>
      <w:numFmt w:val="bullet"/>
      <w:lvlText w:val="o"/>
      <w:lvlJc w:val="left"/>
      <w:pPr>
        <w:tabs>
          <w:tab w:val="num" w:pos="3960"/>
        </w:tabs>
        <w:ind w:left="3960" w:hanging="360"/>
      </w:pPr>
      <w:rPr>
        <w:rFonts w:ascii="Courier New" w:hAnsi="Courier New" w:cs="Courier New" w:hint="default"/>
      </w:rPr>
    </w:lvl>
    <w:lvl w:ilvl="5" w:tplc="040C0005" w:tentative="1">
      <w:start w:val="1"/>
      <w:numFmt w:val="bullet"/>
      <w:lvlText w:val=""/>
      <w:lvlJc w:val="left"/>
      <w:pPr>
        <w:tabs>
          <w:tab w:val="num" w:pos="4680"/>
        </w:tabs>
        <w:ind w:left="4680" w:hanging="360"/>
      </w:pPr>
      <w:rPr>
        <w:rFonts w:ascii="Wingdings" w:hAnsi="Wingdings" w:hint="default"/>
      </w:rPr>
    </w:lvl>
    <w:lvl w:ilvl="6" w:tplc="040C0001" w:tentative="1">
      <w:start w:val="1"/>
      <w:numFmt w:val="bullet"/>
      <w:lvlText w:val=""/>
      <w:lvlJc w:val="left"/>
      <w:pPr>
        <w:tabs>
          <w:tab w:val="num" w:pos="5400"/>
        </w:tabs>
        <w:ind w:left="5400" w:hanging="360"/>
      </w:pPr>
      <w:rPr>
        <w:rFonts w:ascii="Symbol" w:hAnsi="Symbol" w:hint="default"/>
      </w:rPr>
    </w:lvl>
    <w:lvl w:ilvl="7" w:tplc="040C0003" w:tentative="1">
      <w:start w:val="1"/>
      <w:numFmt w:val="bullet"/>
      <w:lvlText w:val="o"/>
      <w:lvlJc w:val="left"/>
      <w:pPr>
        <w:tabs>
          <w:tab w:val="num" w:pos="6120"/>
        </w:tabs>
        <w:ind w:left="6120" w:hanging="360"/>
      </w:pPr>
      <w:rPr>
        <w:rFonts w:ascii="Courier New" w:hAnsi="Courier New" w:cs="Courier New" w:hint="default"/>
      </w:rPr>
    </w:lvl>
    <w:lvl w:ilvl="8" w:tplc="040C0005" w:tentative="1">
      <w:start w:val="1"/>
      <w:numFmt w:val="bullet"/>
      <w:lvlText w:val=""/>
      <w:lvlJc w:val="left"/>
      <w:pPr>
        <w:tabs>
          <w:tab w:val="num" w:pos="6840"/>
        </w:tabs>
        <w:ind w:left="6840" w:hanging="360"/>
      </w:pPr>
      <w:rPr>
        <w:rFonts w:ascii="Wingdings" w:hAnsi="Wingdings" w:hint="default"/>
      </w:rPr>
    </w:lvl>
  </w:abstractNum>
  <w:abstractNum w:abstractNumId="211" w15:restartNumberingAfterBreak="0">
    <w:nsid w:val="7F9C4555"/>
    <w:multiLevelType w:val="singleLevel"/>
    <w:tmpl w:val="DAA0E0C2"/>
    <w:lvl w:ilvl="0">
      <w:start w:val="8"/>
      <w:numFmt w:val="decimal"/>
      <w:pStyle w:val="BodyTextIndent31"/>
      <w:lvlText w:val="%1."/>
      <w:lvlJc w:val="left"/>
      <w:pPr>
        <w:tabs>
          <w:tab w:val="num" w:pos="360"/>
        </w:tabs>
        <w:ind w:left="0" w:firstLine="0"/>
      </w:pPr>
    </w:lvl>
  </w:abstractNum>
  <w:num w:numId="1">
    <w:abstractNumId w:val="105"/>
  </w:num>
  <w:num w:numId="2">
    <w:abstractNumId w:val="211"/>
  </w:num>
  <w:num w:numId="3">
    <w:abstractNumId w:val="4"/>
  </w:num>
  <w:num w:numId="4">
    <w:abstractNumId w:val="194"/>
  </w:num>
  <w:num w:numId="5">
    <w:abstractNumId w:val="79"/>
  </w:num>
  <w:num w:numId="6">
    <w:abstractNumId w:val="172"/>
  </w:num>
  <w:num w:numId="7">
    <w:abstractNumId w:val="21"/>
  </w:num>
  <w:num w:numId="8">
    <w:abstractNumId w:val="125"/>
  </w:num>
  <w:num w:numId="9">
    <w:abstractNumId w:val="200"/>
  </w:num>
  <w:num w:numId="10">
    <w:abstractNumId w:val="96"/>
  </w:num>
  <w:num w:numId="11">
    <w:abstractNumId w:val="187"/>
  </w:num>
  <w:num w:numId="12">
    <w:abstractNumId w:val="38"/>
  </w:num>
  <w:num w:numId="13">
    <w:abstractNumId w:val="35"/>
  </w:num>
  <w:num w:numId="14">
    <w:abstractNumId w:val="142"/>
  </w:num>
  <w:num w:numId="15">
    <w:abstractNumId w:val="168"/>
  </w:num>
  <w:num w:numId="16">
    <w:abstractNumId w:val="26"/>
  </w:num>
  <w:num w:numId="17">
    <w:abstractNumId w:val="128"/>
  </w:num>
  <w:num w:numId="18">
    <w:abstractNumId w:val="92"/>
  </w:num>
  <w:num w:numId="19">
    <w:abstractNumId w:val="111"/>
  </w:num>
  <w:num w:numId="20">
    <w:abstractNumId w:val="78"/>
  </w:num>
  <w:num w:numId="21">
    <w:abstractNumId w:val="154"/>
  </w:num>
  <w:num w:numId="22">
    <w:abstractNumId w:val="103"/>
  </w:num>
  <w:num w:numId="23">
    <w:abstractNumId w:val="210"/>
  </w:num>
  <w:num w:numId="24">
    <w:abstractNumId w:val="120"/>
  </w:num>
  <w:num w:numId="25">
    <w:abstractNumId w:val="201"/>
  </w:num>
  <w:num w:numId="26">
    <w:abstractNumId w:val="166"/>
  </w:num>
  <w:num w:numId="27">
    <w:abstractNumId w:val="100"/>
  </w:num>
  <w:num w:numId="28">
    <w:abstractNumId w:val="87"/>
  </w:num>
  <w:num w:numId="29">
    <w:abstractNumId w:val="86"/>
  </w:num>
  <w:num w:numId="30">
    <w:abstractNumId w:val="132"/>
  </w:num>
  <w:num w:numId="31">
    <w:abstractNumId w:val="42"/>
  </w:num>
  <w:num w:numId="32">
    <w:abstractNumId w:val="75"/>
  </w:num>
  <w:num w:numId="33">
    <w:abstractNumId w:val="143"/>
  </w:num>
  <w:num w:numId="34">
    <w:abstractNumId w:val="150"/>
  </w:num>
  <w:num w:numId="35">
    <w:abstractNumId w:val="31"/>
  </w:num>
  <w:num w:numId="36">
    <w:abstractNumId w:val="54"/>
  </w:num>
  <w:num w:numId="37">
    <w:abstractNumId w:val="37"/>
  </w:num>
  <w:num w:numId="38">
    <w:abstractNumId w:val="14"/>
  </w:num>
  <w:num w:numId="39">
    <w:abstractNumId w:val="73"/>
  </w:num>
  <w:num w:numId="40">
    <w:abstractNumId w:val="176"/>
  </w:num>
  <w:num w:numId="41">
    <w:abstractNumId w:val="6"/>
  </w:num>
  <w:num w:numId="42">
    <w:abstractNumId w:val="41"/>
  </w:num>
  <w:num w:numId="43">
    <w:abstractNumId w:val="182"/>
  </w:num>
  <w:num w:numId="44">
    <w:abstractNumId w:val="74"/>
  </w:num>
  <w:num w:numId="45">
    <w:abstractNumId w:val="43"/>
  </w:num>
  <w:num w:numId="46">
    <w:abstractNumId w:val="207"/>
  </w:num>
  <w:num w:numId="47">
    <w:abstractNumId w:val="175"/>
  </w:num>
  <w:num w:numId="48">
    <w:abstractNumId w:val="109"/>
  </w:num>
  <w:num w:numId="49">
    <w:abstractNumId w:val="162"/>
  </w:num>
  <w:num w:numId="50">
    <w:abstractNumId w:val="15"/>
  </w:num>
  <w:num w:numId="51">
    <w:abstractNumId w:val="55"/>
  </w:num>
  <w:num w:numId="52">
    <w:abstractNumId w:val="82"/>
  </w:num>
  <w:num w:numId="53">
    <w:abstractNumId w:val="204"/>
  </w:num>
  <w:num w:numId="54">
    <w:abstractNumId w:val="68"/>
  </w:num>
  <w:num w:numId="55">
    <w:abstractNumId w:val="122"/>
  </w:num>
  <w:num w:numId="56">
    <w:abstractNumId w:val="57"/>
  </w:num>
  <w:num w:numId="57">
    <w:abstractNumId w:val="53"/>
  </w:num>
  <w:num w:numId="58">
    <w:abstractNumId w:val="134"/>
  </w:num>
  <w:num w:numId="59">
    <w:abstractNumId w:val="189"/>
  </w:num>
  <w:num w:numId="60">
    <w:abstractNumId w:val="137"/>
  </w:num>
  <w:num w:numId="61">
    <w:abstractNumId w:val="88"/>
  </w:num>
  <w:num w:numId="62">
    <w:abstractNumId w:val="59"/>
  </w:num>
  <w:num w:numId="63">
    <w:abstractNumId w:val="101"/>
  </w:num>
  <w:num w:numId="64">
    <w:abstractNumId w:val="69"/>
  </w:num>
  <w:num w:numId="65">
    <w:abstractNumId w:val="8"/>
  </w:num>
  <w:num w:numId="66">
    <w:abstractNumId w:val="40"/>
  </w:num>
  <w:num w:numId="67">
    <w:abstractNumId w:val="206"/>
  </w:num>
  <w:num w:numId="68">
    <w:abstractNumId w:val="65"/>
  </w:num>
  <w:num w:numId="69">
    <w:abstractNumId w:val="138"/>
  </w:num>
  <w:num w:numId="70">
    <w:abstractNumId w:val="199"/>
  </w:num>
  <w:num w:numId="71">
    <w:abstractNumId w:val="58"/>
  </w:num>
  <w:num w:numId="72">
    <w:abstractNumId w:val="192"/>
  </w:num>
  <w:num w:numId="73">
    <w:abstractNumId w:val="195"/>
  </w:num>
  <w:num w:numId="74">
    <w:abstractNumId w:val="174"/>
  </w:num>
  <w:num w:numId="75">
    <w:abstractNumId w:val="209"/>
  </w:num>
  <w:num w:numId="76">
    <w:abstractNumId w:val="186"/>
  </w:num>
  <w:num w:numId="77">
    <w:abstractNumId w:val="141"/>
  </w:num>
  <w:num w:numId="78">
    <w:abstractNumId w:val="20"/>
  </w:num>
  <w:num w:numId="79">
    <w:abstractNumId w:val="148"/>
  </w:num>
  <w:num w:numId="80">
    <w:abstractNumId w:val="198"/>
  </w:num>
  <w:num w:numId="81">
    <w:abstractNumId w:val="139"/>
  </w:num>
  <w:num w:numId="82">
    <w:abstractNumId w:val="107"/>
  </w:num>
  <w:num w:numId="83">
    <w:abstractNumId w:val="181"/>
  </w:num>
  <w:num w:numId="84">
    <w:abstractNumId w:val="203"/>
  </w:num>
  <w:num w:numId="85">
    <w:abstractNumId w:val="161"/>
  </w:num>
  <w:num w:numId="86">
    <w:abstractNumId w:val="135"/>
  </w:num>
  <w:num w:numId="87">
    <w:abstractNumId w:val="32"/>
  </w:num>
  <w:num w:numId="88">
    <w:abstractNumId w:val="85"/>
  </w:num>
  <w:num w:numId="89">
    <w:abstractNumId w:val="98"/>
  </w:num>
  <w:num w:numId="90">
    <w:abstractNumId w:val="56"/>
  </w:num>
  <w:num w:numId="91">
    <w:abstractNumId w:val="197"/>
  </w:num>
  <w:num w:numId="92">
    <w:abstractNumId w:val="46"/>
  </w:num>
  <w:num w:numId="93">
    <w:abstractNumId w:val="160"/>
  </w:num>
  <w:num w:numId="94">
    <w:abstractNumId w:val="99"/>
  </w:num>
  <w:num w:numId="95">
    <w:abstractNumId w:val="123"/>
  </w:num>
  <w:num w:numId="96">
    <w:abstractNumId w:val="159"/>
  </w:num>
  <w:num w:numId="97">
    <w:abstractNumId w:val="93"/>
  </w:num>
  <w:num w:numId="98">
    <w:abstractNumId w:val="33"/>
  </w:num>
  <w:num w:numId="99">
    <w:abstractNumId w:val="84"/>
  </w:num>
  <w:num w:numId="100">
    <w:abstractNumId w:val="144"/>
  </w:num>
  <w:num w:numId="101">
    <w:abstractNumId w:val="121"/>
  </w:num>
  <w:num w:numId="102">
    <w:abstractNumId w:val="80"/>
  </w:num>
  <w:num w:numId="103">
    <w:abstractNumId w:val="95"/>
  </w:num>
  <w:num w:numId="104">
    <w:abstractNumId w:val="118"/>
  </w:num>
  <w:num w:numId="105">
    <w:abstractNumId w:val="116"/>
  </w:num>
  <w:num w:numId="106">
    <w:abstractNumId w:val="1"/>
  </w:num>
  <w:num w:numId="107">
    <w:abstractNumId w:val="7"/>
  </w:num>
  <w:num w:numId="108">
    <w:abstractNumId w:val="45"/>
  </w:num>
  <w:num w:numId="109">
    <w:abstractNumId w:val="61"/>
  </w:num>
  <w:num w:numId="110">
    <w:abstractNumId w:val="70"/>
  </w:num>
  <w:num w:numId="111">
    <w:abstractNumId w:val="129"/>
  </w:num>
  <w:num w:numId="112">
    <w:abstractNumId w:val="183"/>
  </w:num>
  <w:num w:numId="113">
    <w:abstractNumId w:val="196"/>
  </w:num>
  <w:num w:numId="114">
    <w:abstractNumId w:val="30"/>
  </w:num>
  <w:num w:numId="115">
    <w:abstractNumId w:val="2"/>
  </w:num>
  <w:num w:numId="116">
    <w:abstractNumId w:val="169"/>
  </w:num>
  <w:num w:numId="117">
    <w:abstractNumId w:val="173"/>
  </w:num>
  <w:num w:numId="118">
    <w:abstractNumId w:val="5"/>
  </w:num>
  <w:num w:numId="119">
    <w:abstractNumId w:val="140"/>
  </w:num>
  <w:num w:numId="120">
    <w:abstractNumId w:val="83"/>
  </w:num>
  <w:num w:numId="121">
    <w:abstractNumId w:val="170"/>
  </w:num>
  <w:num w:numId="122">
    <w:abstractNumId w:val="24"/>
  </w:num>
  <w:num w:numId="123">
    <w:abstractNumId w:val="60"/>
  </w:num>
  <w:num w:numId="124">
    <w:abstractNumId w:val="136"/>
  </w:num>
  <w:num w:numId="125">
    <w:abstractNumId w:val="117"/>
  </w:num>
  <w:num w:numId="126">
    <w:abstractNumId w:val="191"/>
  </w:num>
  <w:num w:numId="127">
    <w:abstractNumId w:val="171"/>
  </w:num>
  <w:num w:numId="128">
    <w:abstractNumId w:val="208"/>
  </w:num>
  <w:num w:numId="129">
    <w:abstractNumId w:val="77"/>
  </w:num>
  <w:num w:numId="130">
    <w:abstractNumId w:val="97"/>
  </w:num>
  <w:num w:numId="131">
    <w:abstractNumId w:val="188"/>
  </w:num>
  <w:num w:numId="132">
    <w:abstractNumId w:val="110"/>
  </w:num>
  <w:num w:numId="133">
    <w:abstractNumId w:val="76"/>
  </w:num>
  <w:num w:numId="134">
    <w:abstractNumId w:val="126"/>
  </w:num>
  <w:num w:numId="135">
    <w:abstractNumId w:val="153"/>
  </w:num>
  <w:num w:numId="136">
    <w:abstractNumId w:val="48"/>
  </w:num>
  <w:num w:numId="137">
    <w:abstractNumId w:val="152"/>
  </w:num>
  <w:num w:numId="138">
    <w:abstractNumId w:val="67"/>
  </w:num>
  <w:num w:numId="139">
    <w:abstractNumId w:val="52"/>
  </w:num>
  <w:num w:numId="140">
    <w:abstractNumId w:val="17"/>
  </w:num>
  <w:num w:numId="141">
    <w:abstractNumId w:val="145"/>
  </w:num>
  <w:num w:numId="142">
    <w:abstractNumId w:val="18"/>
  </w:num>
  <w:num w:numId="143">
    <w:abstractNumId w:val="102"/>
  </w:num>
  <w:num w:numId="144">
    <w:abstractNumId w:val="12"/>
  </w:num>
  <w:num w:numId="145">
    <w:abstractNumId w:val="167"/>
  </w:num>
  <w:num w:numId="146">
    <w:abstractNumId w:val="151"/>
  </w:num>
  <w:num w:numId="147">
    <w:abstractNumId w:val="112"/>
  </w:num>
  <w:num w:numId="148">
    <w:abstractNumId w:val="130"/>
  </w:num>
  <w:num w:numId="149">
    <w:abstractNumId w:val="51"/>
  </w:num>
  <w:num w:numId="150">
    <w:abstractNumId w:val="72"/>
  </w:num>
  <w:num w:numId="151">
    <w:abstractNumId w:val="91"/>
  </w:num>
  <w:num w:numId="152">
    <w:abstractNumId w:val="156"/>
  </w:num>
  <w:num w:numId="153">
    <w:abstractNumId w:val="114"/>
  </w:num>
  <w:num w:numId="154">
    <w:abstractNumId w:val="146"/>
  </w:num>
  <w:num w:numId="155">
    <w:abstractNumId w:val="158"/>
  </w:num>
  <w:num w:numId="156">
    <w:abstractNumId w:val="184"/>
  </w:num>
  <w:num w:numId="157">
    <w:abstractNumId w:val="104"/>
  </w:num>
  <w:num w:numId="158">
    <w:abstractNumId w:val="47"/>
  </w:num>
  <w:num w:numId="159">
    <w:abstractNumId w:val="127"/>
  </w:num>
  <w:num w:numId="160">
    <w:abstractNumId w:val="27"/>
  </w:num>
  <w:num w:numId="161">
    <w:abstractNumId w:val="177"/>
  </w:num>
  <w:num w:numId="162">
    <w:abstractNumId w:val="3"/>
  </w:num>
  <w:num w:numId="163">
    <w:abstractNumId w:val="108"/>
  </w:num>
  <w:num w:numId="164">
    <w:abstractNumId w:val="66"/>
  </w:num>
  <w:num w:numId="165">
    <w:abstractNumId w:val="193"/>
  </w:num>
  <w:num w:numId="166">
    <w:abstractNumId w:val="39"/>
  </w:num>
  <w:num w:numId="167">
    <w:abstractNumId w:val="205"/>
  </w:num>
  <w:num w:numId="168">
    <w:abstractNumId w:val="94"/>
  </w:num>
  <w:num w:numId="169">
    <w:abstractNumId w:val="133"/>
  </w:num>
  <w:num w:numId="170">
    <w:abstractNumId w:val="185"/>
  </w:num>
  <w:num w:numId="171">
    <w:abstractNumId w:val="34"/>
  </w:num>
  <w:num w:numId="172">
    <w:abstractNumId w:val="19"/>
  </w:num>
  <w:num w:numId="173">
    <w:abstractNumId w:val="64"/>
  </w:num>
  <w:num w:numId="174">
    <w:abstractNumId w:val="89"/>
  </w:num>
  <w:num w:numId="175">
    <w:abstractNumId w:val="90"/>
  </w:num>
  <w:num w:numId="176">
    <w:abstractNumId w:val="9"/>
  </w:num>
  <w:num w:numId="177">
    <w:abstractNumId w:val="16"/>
  </w:num>
  <w:num w:numId="178">
    <w:abstractNumId w:val="157"/>
  </w:num>
  <w:num w:numId="179">
    <w:abstractNumId w:val="22"/>
  </w:num>
  <w:num w:numId="180">
    <w:abstractNumId w:val="163"/>
  </w:num>
  <w:num w:numId="181">
    <w:abstractNumId w:val="36"/>
  </w:num>
  <w:num w:numId="182">
    <w:abstractNumId w:val="13"/>
  </w:num>
  <w:num w:numId="183">
    <w:abstractNumId w:val="25"/>
  </w:num>
  <w:num w:numId="184">
    <w:abstractNumId w:val="113"/>
  </w:num>
  <w:num w:numId="185">
    <w:abstractNumId w:val="71"/>
  </w:num>
  <w:num w:numId="186">
    <w:abstractNumId w:val="180"/>
  </w:num>
  <w:num w:numId="187">
    <w:abstractNumId w:val="190"/>
  </w:num>
  <w:num w:numId="188">
    <w:abstractNumId w:val="81"/>
  </w:num>
  <w:num w:numId="189">
    <w:abstractNumId w:val="131"/>
  </w:num>
  <w:num w:numId="190">
    <w:abstractNumId w:val="147"/>
  </w:num>
  <w:num w:numId="191">
    <w:abstractNumId w:val="28"/>
  </w:num>
  <w:num w:numId="192">
    <w:abstractNumId w:val="119"/>
  </w:num>
  <w:num w:numId="193">
    <w:abstractNumId w:val="178"/>
  </w:num>
  <w:num w:numId="194">
    <w:abstractNumId w:val="155"/>
  </w:num>
  <w:num w:numId="195">
    <w:abstractNumId w:val="106"/>
  </w:num>
  <w:num w:numId="196">
    <w:abstractNumId w:val="124"/>
  </w:num>
  <w:num w:numId="197">
    <w:abstractNumId w:val="165"/>
  </w:num>
  <w:num w:numId="198">
    <w:abstractNumId w:val="164"/>
  </w:num>
  <w:num w:numId="199">
    <w:abstractNumId w:val="63"/>
  </w:num>
  <w:num w:numId="200">
    <w:abstractNumId w:val="23"/>
  </w:num>
  <w:num w:numId="201">
    <w:abstractNumId w:val="62"/>
  </w:num>
  <w:num w:numId="202">
    <w:abstractNumId w:val="149"/>
  </w:num>
  <w:num w:numId="203">
    <w:abstractNumId w:val="10"/>
  </w:num>
  <w:num w:numId="204">
    <w:abstractNumId w:val="11"/>
  </w:num>
  <w:num w:numId="205">
    <w:abstractNumId w:val="115"/>
  </w:num>
  <w:num w:numId="206">
    <w:abstractNumId w:val="29"/>
  </w:num>
  <w:num w:numId="207">
    <w:abstractNumId w:val="49"/>
  </w:num>
  <w:num w:numId="208">
    <w:abstractNumId w:val="202"/>
  </w:num>
  <w:num w:numId="209">
    <w:abstractNumId w:val="179"/>
  </w:num>
  <w:num w:numId="210">
    <w:abstractNumId w:val="0"/>
  </w:num>
  <w:num w:numId="211">
    <w:abstractNumId w:val="50"/>
  </w:num>
  <w:num w:numId="212">
    <w:abstractNumId w:val="44"/>
  </w:num>
  <w:numIdMacAtCleanup w:val="20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revisionView w:markup="0"/>
  <w:defaultTabStop w:val="708"/>
  <w:hyphenationZone w:val="425"/>
  <w:noPunctuationKerning/>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03D1C"/>
    <w:rsid w:val="00000877"/>
    <w:rsid w:val="00000F8E"/>
    <w:rsid w:val="00001812"/>
    <w:rsid w:val="00001C30"/>
    <w:rsid w:val="0000220D"/>
    <w:rsid w:val="000024F1"/>
    <w:rsid w:val="00002A83"/>
    <w:rsid w:val="00002DE1"/>
    <w:rsid w:val="00003547"/>
    <w:rsid w:val="00003D28"/>
    <w:rsid w:val="00003E75"/>
    <w:rsid w:val="0000424F"/>
    <w:rsid w:val="000058A7"/>
    <w:rsid w:val="00005C4E"/>
    <w:rsid w:val="00006B80"/>
    <w:rsid w:val="00007624"/>
    <w:rsid w:val="00010B5A"/>
    <w:rsid w:val="00010FB3"/>
    <w:rsid w:val="00011D5A"/>
    <w:rsid w:val="000122C0"/>
    <w:rsid w:val="00014413"/>
    <w:rsid w:val="00014898"/>
    <w:rsid w:val="000158AE"/>
    <w:rsid w:val="000159FD"/>
    <w:rsid w:val="00017A27"/>
    <w:rsid w:val="0002048A"/>
    <w:rsid w:val="00020C44"/>
    <w:rsid w:val="00020EB4"/>
    <w:rsid w:val="00022B2A"/>
    <w:rsid w:val="00022BF6"/>
    <w:rsid w:val="00023177"/>
    <w:rsid w:val="00023C13"/>
    <w:rsid w:val="00023C63"/>
    <w:rsid w:val="0002455B"/>
    <w:rsid w:val="00025B18"/>
    <w:rsid w:val="00025D71"/>
    <w:rsid w:val="00026195"/>
    <w:rsid w:val="00026C0F"/>
    <w:rsid w:val="00026D11"/>
    <w:rsid w:val="0003003F"/>
    <w:rsid w:val="0003022C"/>
    <w:rsid w:val="00031285"/>
    <w:rsid w:val="00031950"/>
    <w:rsid w:val="000320FA"/>
    <w:rsid w:val="00032F83"/>
    <w:rsid w:val="00033A27"/>
    <w:rsid w:val="00033DF9"/>
    <w:rsid w:val="000342A4"/>
    <w:rsid w:val="000343B4"/>
    <w:rsid w:val="000347C9"/>
    <w:rsid w:val="00036049"/>
    <w:rsid w:val="000407AE"/>
    <w:rsid w:val="00042056"/>
    <w:rsid w:val="00042B37"/>
    <w:rsid w:val="00044120"/>
    <w:rsid w:val="00044DA6"/>
    <w:rsid w:val="00047B1B"/>
    <w:rsid w:val="000500D0"/>
    <w:rsid w:val="00050ABA"/>
    <w:rsid w:val="00051715"/>
    <w:rsid w:val="00051745"/>
    <w:rsid w:val="00052370"/>
    <w:rsid w:val="0005324A"/>
    <w:rsid w:val="00053A23"/>
    <w:rsid w:val="00053D23"/>
    <w:rsid w:val="0005435B"/>
    <w:rsid w:val="000547A5"/>
    <w:rsid w:val="00055F2B"/>
    <w:rsid w:val="00056308"/>
    <w:rsid w:val="00057AE3"/>
    <w:rsid w:val="00057C27"/>
    <w:rsid w:val="000610B4"/>
    <w:rsid w:val="000611F5"/>
    <w:rsid w:val="00061803"/>
    <w:rsid w:val="00061A19"/>
    <w:rsid w:val="00062E81"/>
    <w:rsid w:val="000634D7"/>
    <w:rsid w:val="00063BB5"/>
    <w:rsid w:val="00063FA8"/>
    <w:rsid w:val="00063FC9"/>
    <w:rsid w:val="000644B7"/>
    <w:rsid w:val="00065B76"/>
    <w:rsid w:val="00066232"/>
    <w:rsid w:val="00066D5E"/>
    <w:rsid w:val="0006784B"/>
    <w:rsid w:val="000715B5"/>
    <w:rsid w:val="000718C2"/>
    <w:rsid w:val="00072F87"/>
    <w:rsid w:val="00074144"/>
    <w:rsid w:val="0007467B"/>
    <w:rsid w:val="00074F4C"/>
    <w:rsid w:val="00075B97"/>
    <w:rsid w:val="00075EB8"/>
    <w:rsid w:val="0007614F"/>
    <w:rsid w:val="00076D55"/>
    <w:rsid w:val="0007756F"/>
    <w:rsid w:val="00077C74"/>
    <w:rsid w:val="00084280"/>
    <w:rsid w:val="00084DA1"/>
    <w:rsid w:val="0008626C"/>
    <w:rsid w:val="00086804"/>
    <w:rsid w:val="0008748F"/>
    <w:rsid w:val="00087A0E"/>
    <w:rsid w:val="00087F55"/>
    <w:rsid w:val="0009036D"/>
    <w:rsid w:val="0009098C"/>
    <w:rsid w:val="00090F46"/>
    <w:rsid w:val="00091A59"/>
    <w:rsid w:val="00091D20"/>
    <w:rsid w:val="0009230A"/>
    <w:rsid w:val="00092B94"/>
    <w:rsid w:val="0009390E"/>
    <w:rsid w:val="00093A48"/>
    <w:rsid w:val="00094D51"/>
    <w:rsid w:val="00094DAB"/>
    <w:rsid w:val="000954AF"/>
    <w:rsid w:val="00097045"/>
    <w:rsid w:val="00097CAA"/>
    <w:rsid w:val="000A0DBA"/>
    <w:rsid w:val="000A1331"/>
    <w:rsid w:val="000A1785"/>
    <w:rsid w:val="000A2C29"/>
    <w:rsid w:val="000A3210"/>
    <w:rsid w:val="000A371C"/>
    <w:rsid w:val="000A405B"/>
    <w:rsid w:val="000A40F9"/>
    <w:rsid w:val="000A6269"/>
    <w:rsid w:val="000A6677"/>
    <w:rsid w:val="000A668C"/>
    <w:rsid w:val="000A7A2E"/>
    <w:rsid w:val="000A7ADB"/>
    <w:rsid w:val="000B0B0D"/>
    <w:rsid w:val="000B10D0"/>
    <w:rsid w:val="000B1814"/>
    <w:rsid w:val="000B212B"/>
    <w:rsid w:val="000B2847"/>
    <w:rsid w:val="000B2B37"/>
    <w:rsid w:val="000B590A"/>
    <w:rsid w:val="000B67C0"/>
    <w:rsid w:val="000B70C5"/>
    <w:rsid w:val="000B76D7"/>
    <w:rsid w:val="000C120A"/>
    <w:rsid w:val="000C1245"/>
    <w:rsid w:val="000C1A21"/>
    <w:rsid w:val="000C21D3"/>
    <w:rsid w:val="000C22B0"/>
    <w:rsid w:val="000C2AB7"/>
    <w:rsid w:val="000C2DFF"/>
    <w:rsid w:val="000C2EA0"/>
    <w:rsid w:val="000C3139"/>
    <w:rsid w:val="000C4593"/>
    <w:rsid w:val="000C5C9B"/>
    <w:rsid w:val="000C5D0F"/>
    <w:rsid w:val="000C729A"/>
    <w:rsid w:val="000C79BB"/>
    <w:rsid w:val="000D1143"/>
    <w:rsid w:val="000D12F7"/>
    <w:rsid w:val="000D1913"/>
    <w:rsid w:val="000D1F78"/>
    <w:rsid w:val="000D2276"/>
    <w:rsid w:val="000D2AED"/>
    <w:rsid w:val="000D3A97"/>
    <w:rsid w:val="000D3FDF"/>
    <w:rsid w:val="000D41B0"/>
    <w:rsid w:val="000D4268"/>
    <w:rsid w:val="000D4784"/>
    <w:rsid w:val="000D5650"/>
    <w:rsid w:val="000D7131"/>
    <w:rsid w:val="000D7584"/>
    <w:rsid w:val="000D76DC"/>
    <w:rsid w:val="000E005C"/>
    <w:rsid w:val="000E12A3"/>
    <w:rsid w:val="000E17D3"/>
    <w:rsid w:val="000E2EE1"/>
    <w:rsid w:val="000E34D7"/>
    <w:rsid w:val="000E4975"/>
    <w:rsid w:val="000E53EB"/>
    <w:rsid w:val="000E5632"/>
    <w:rsid w:val="000E6064"/>
    <w:rsid w:val="000E6601"/>
    <w:rsid w:val="000E76FC"/>
    <w:rsid w:val="000F0B07"/>
    <w:rsid w:val="000F13CE"/>
    <w:rsid w:val="000F1798"/>
    <w:rsid w:val="000F188B"/>
    <w:rsid w:val="000F223C"/>
    <w:rsid w:val="000F2ACD"/>
    <w:rsid w:val="000F43BF"/>
    <w:rsid w:val="000F794E"/>
    <w:rsid w:val="00100075"/>
    <w:rsid w:val="00101027"/>
    <w:rsid w:val="0010139A"/>
    <w:rsid w:val="001017D6"/>
    <w:rsid w:val="00101A2B"/>
    <w:rsid w:val="0010200B"/>
    <w:rsid w:val="001021A8"/>
    <w:rsid w:val="001021E4"/>
    <w:rsid w:val="001030FC"/>
    <w:rsid w:val="0010450F"/>
    <w:rsid w:val="00106348"/>
    <w:rsid w:val="00106E4D"/>
    <w:rsid w:val="00107081"/>
    <w:rsid w:val="00107C63"/>
    <w:rsid w:val="001101BF"/>
    <w:rsid w:val="001102D5"/>
    <w:rsid w:val="00110A6A"/>
    <w:rsid w:val="00111634"/>
    <w:rsid w:val="0011180B"/>
    <w:rsid w:val="0011354F"/>
    <w:rsid w:val="00115DF1"/>
    <w:rsid w:val="00116292"/>
    <w:rsid w:val="00116EA7"/>
    <w:rsid w:val="00117D1D"/>
    <w:rsid w:val="00121778"/>
    <w:rsid w:val="001229FD"/>
    <w:rsid w:val="00123340"/>
    <w:rsid w:val="0012606D"/>
    <w:rsid w:val="00126B70"/>
    <w:rsid w:val="0013036F"/>
    <w:rsid w:val="001305EF"/>
    <w:rsid w:val="00130A71"/>
    <w:rsid w:val="00130C34"/>
    <w:rsid w:val="00131724"/>
    <w:rsid w:val="0013185C"/>
    <w:rsid w:val="001318E8"/>
    <w:rsid w:val="00131B34"/>
    <w:rsid w:val="001324FC"/>
    <w:rsid w:val="001333B7"/>
    <w:rsid w:val="00133C96"/>
    <w:rsid w:val="00133E53"/>
    <w:rsid w:val="00134345"/>
    <w:rsid w:val="00134358"/>
    <w:rsid w:val="0013472B"/>
    <w:rsid w:val="00134D91"/>
    <w:rsid w:val="00134EC4"/>
    <w:rsid w:val="0013602A"/>
    <w:rsid w:val="00136260"/>
    <w:rsid w:val="00136D80"/>
    <w:rsid w:val="00137CF7"/>
    <w:rsid w:val="00140631"/>
    <w:rsid w:val="00140EE0"/>
    <w:rsid w:val="00141289"/>
    <w:rsid w:val="00141D09"/>
    <w:rsid w:val="00141E8D"/>
    <w:rsid w:val="001424A4"/>
    <w:rsid w:val="00142630"/>
    <w:rsid w:val="00142E35"/>
    <w:rsid w:val="00143C23"/>
    <w:rsid w:val="0014432B"/>
    <w:rsid w:val="00145688"/>
    <w:rsid w:val="00146032"/>
    <w:rsid w:val="00146106"/>
    <w:rsid w:val="00146781"/>
    <w:rsid w:val="00146AD5"/>
    <w:rsid w:val="00146F78"/>
    <w:rsid w:val="00147820"/>
    <w:rsid w:val="00147D41"/>
    <w:rsid w:val="001501B1"/>
    <w:rsid w:val="001506F6"/>
    <w:rsid w:val="001509CE"/>
    <w:rsid w:val="001511D7"/>
    <w:rsid w:val="001536AB"/>
    <w:rsid w:val="00154AFB"/>
    <w:rsid w:val="00154D83"/>
    <w:rsid w:val="0015519D"/>
    <w:rsid w:val="001555B6"/>
    <w:rsid w:val="00155B57"/>
    <w:rsid w:val="00155CC0"/>
    <w:rsid w:val="00155E63"/>
    <w:rsid w:val="001575BE"/>
    <w:rsid w:val="00157EE6"/>
    <w:rsid w:val="00160048"/>
    <w:rsid w:val="001611E7"/>
    <w:rsid w:val="00162362"/>
    <w:rsid w:val="001634DB"/>
    <w:rsid w:val="0016480E"/>
    <w:rsid w:val="001657E3"/>
    <w:rsid w:val="001657FA"/>
    <w:rsid w:val="00165904"/>
    <w:rsid w:val="00165BDF"/>
    <w:rsid w:val="00166395"/>
    <w:rsid w:val="00166AA7"/>
    <w:rsid w:val="00166DF0"/>
    <w:rsid w:val="001673EB"/>
    <w:rsid w:val="00167AE4"/>
    <w:rsid w:val="00170532"/>
    <w:rsid w:val="00171798"/>
    <w:rsid w:val="00171F76"/>
    <w:rsid w:val="001732EC"/>
    <w:rsid w:val="00173EDB"/>
    <w:rsid w:val="001749C5"/>
    <w:rsid w:val="00174F84"/>
    <w:rsid w:val="001750FD"/>
    <w:rsid w:val="00175652"/>
    <w:rsid w:val="00175816"/>
    <w:rsid w:val="0017626F"/>
    <w:rsid w:val="0017685B"/>
    <w:rsid w:val="001800EE"/>
    <w:rsid w:val="00180187"/>
    <w:rsid w:val="0018045B"/>
    <w:rsid w:val="00180FCB"/>
    <w:rsid w:val="001825AE"/>
    <w:rsid w:val="00182707"/>
    <w:rsid w:val="00183B4E"/>
    <w:rsid w:val="00184471"/>
    <w:rsid w:val="00184F7D"/>
    <w:rsid w:val="0018505C"/>
    <w:rsid w:val="001866D5"/>
    <w:rsid w:val="00186FF2"/>
    <w:rsid w:val="00187C15"/>
    <w:rsid w:val="00192120"/>
    <w:rsid w:val="0019298F"/>
    <w:rsid w:val="00193EA9"/>
    <w:rsid w:val="0019449D"/>
    <w:rsid w:val="001944C6"/>
    <w:rsid w:val="0019463A"/>
    <w:rsid w:val="001947FF"/>
    <w:rsid w:val="00194EC1"/>
    <w:rsid w:val="00195312"/>
    <w:rsid w:val="00196041"/>
    <w:rsid w:val="00196C39"/>
    <w:rsid w:val="0019797B"/>
    <w:rsid w:val="00197E93"/>
    <w:rsid w:val="001A2ABC"/>
    <w:rsid w:val="001A2FD5"/>
    <w:rsid w:val="001A321F"/>
    <w:rsid w:val="001A34F1"/>
    <w:rsid w:val="001A35DE"/>
    <w:rsid w:val="001A3723"/>
    <w:rsid w:val="001A40FC"/>
    <w:rsid w:val="001A6B00"/>
    <w:rsid w:val="001A6C19"/>
    <w:rsid w:val="001A7342"/>
    <w:rsid w:val="001A7B56"/>
    <w:rsid w:val="001A7B92"/>
    <w:rsid w:val="001B0E11"/>
    <w:rsid w:val="001B0F2B"/>
    <w:rsid w:val="001B11D3"/>
    <w:rsid w:val="001B14F6"/>
    <w:rsid w:val="001B1E19"/>
    <w:rsid w:val="001B26C8"/>
    <w:rsid w:val="001B2A9F"/>
    <w:rsid w:val="001B4B1F"/>
    <w:rsid w:val="001B5CEE"/>
    <w:rsid w:val="001B60B7"/>
    <w:rsid w:val="001B6F8D"/>
    <w:rsid w:val="001B7215"/>
    <w:rsid w:val="001B79EE"/>
    <w:rsid w:val="001B7E72"/>
    <w:rsid w:val="001C181D"/>
    <w:rsid w:val="001C3407"/>
    <w:rsid w:val="001C46A7"/>
    <w:rsid w:val="001C6450"/>
    <w:rsid w:val="001C7FDF"/>
    <w:rsid w:val="001D0929"/>
    <w:rsid w:val="001D14EB"/>
    <w:rsid w:val="001D36AF"/>
    <w:rsid w:val="001D3DAE"/>
    <w:rsid w:val="001D5DDD"/>
    <w:rsid w:val="001D5E3A"/>
    <w:rsid w:val="001D7842"/>
    <w:rsid w:val="001E078A"/>
    <w:rsid w:val="001E1218"/>
    <w:rsid w:val="001E1E9A"/>
    <w:rsid w:val="001E208B"/>
    <w:rsid w:val="001E30FC"/>
    <w:rsid w:val="001E3192"/>
    <w:rsid w:val="001E4DE2"/>
    <w:rsid w:val="001E536A"/>
    <w:rsid w:val="001E574D"/>
    <w:rsid w:val="001E57EF"/>
    <w:rsid w:val="001E5F39"/>
    <w:rsid w:val="001E6F54"/>
    <w:rsid w:val="001E70A8"/>
    <w:rsid w:val="001E766A"/>
    <w:rsid w:val="001E7D27"/>
    <w:rsid w:val="001F037C"/>
    <w:rsid w:val="001F0E78"/>
    <w:rsid w:val="001F2280"/>
    <w:rsid w:val="001F7872"/>
    <w:rsid w:val="001F78C5"/>
    <w:rsid w:val="001F7E7C"/>
    <w:rsid w:val="00200A71"/>
    <w:rsid w:val="00200AC4"/>
    <w:rsid w:val="00200FC1"/>
    <w:rsid w:val="00201099"/>
    <w:rsid w:val="002023ED"/>
    <w:rsid w:val="0020302E"/>
    <w:rsid w:val="00204536"/>
    <w:rsid w:val="002052C3"/>
    <w:rsid w:val="002055FC"/>
    <w:rsid w:val="00205994"/>
    <w:rsid w:val="00205B7E"/>
    <w:rsid w:val="00206123"/>
    <w:rsid w:val="0020622A"/>
    <w:rsid w:val="00206471"/>
    <w:rsid w:val="0020656B"/>
    <w:rsid w:val="00206B39"/>
    <w:rsid w:val="002075E6"/>
    <w:rsid w:val="00207809"/>
    <w:rsid w:val="0021064F"/>
    <w:rsid w:val="00211230"/>
    <w:rsid w:val="00211323"/>
    <w:rsid w:val="00211A63"/>
    <w:rsid w:val="00212618"/>
    <w:rsid w:val="00212C92"/>
    <w:rsid w:val="00212F1D"/>
    <w:rsid w:val="00213B1F"/>
    <w:rsid w:val="002152C3"/>
    <w:rsid w:val="00215B81"/>
    <w:rsid w:val="002176CE"/>
    <w:rsid w:val="002177A1"/>
    <w:rsid w:val="002200EC"/>
    <w:rsid w:val="0022201D"/>
    <w:rsid w:val="0022274B"/>
    <w:rsid w:val="00222E84"/>
    <w:rsid w:val="002232AD"/>
    <w:rsid w:val="00223AD4"/>
    <w:rsid w:val="0022512A"/>
    <w:rsid w:val="002259BA"/>
    <w:rsid w:val="00226B5A"/>
    <w:rsid w:val="002272EA"/>
    <w:rsid w:val="00230399"/>
    <w:rsid w:val="002307E6"/>
    <w:rsid w:val="00230DB8"/>
    <w:rsid w:val="0023184E"/>
    <w:rsid w:val="0023207B"/>
    <w:rsid w:val="0023269B"/>
    <w:rsid w:val="0023324F"/>
    <w:rsid w:val="002337CF"/>
    <w:rsid w:val="00233EB0"/>
    <w:rsid w:val="0023420A"/>
    <w:rsid w:val="00234B30"/>
    <w:rsid w:val="00234DCB"/>
    <w:rsid w:val="0023515F"/>
    <w:rsid w:val="00236232"/>
    <w:rsid w:val="00236509"/>
    <w:rsid w:val="00237008"/>
    <w:rsid w:val="002373B8"/>
    <w:rsid w:val="002407FC"/>
    <w:rsid w:val="002411DE"/>
    <w:rsid w:val="002411F1"/>
    <w:rsid w:val="00242239"/>
    <w:rsid w:val="0024254D"/>
    <w:rsid w:val="00242980"/>
    <w:rsid w:val="00242BCB"/>
    <w:rsid w:val="00243235"/>
    <w:rsid w:val="00244006"/>
    <w:rsid w:val="00244B01"/>
    <w:rsid w:val="00246BA8"/>
    <w:rsid w:val="0024742D"/>
    <w:rsid w:val="002477B8"/>
    <w:rsid w:val="00247CB1"/>
    <w:rsid w:val="002500FD"/>
    <w:rsid w:val="002506BD"/>
    <w:rsid w:val="0025079C"/>
    <w:rsid w:val="002511AA"/>
    <w:rsid w:val="002512D2"/>
    <w:rsid w:val="00251970"/>
    <w:rsid w:val="002520CC"/>
    <w:rsid w:val="00252D1F"/>
    <w:rsid w:val="002534CF"/>
    <w:rsid w:val="002538BF"/>
    <w:rsid w:val="00253B8A"/>
    <w:rsid w:val="00253D8C"/>
    <w:rsid w:val="00253EBB"/>
    <w:rsid w:val="00254761"/>
    <w:rsid w:val="002547B7"/>
    <w:rsid w:val="00254C66"/>
    <w:rsid w:val="00256C58"/>
    <w:rsid w:val="00256E3D"/>
    <w:rsid w:val="002602B8"/>
    <w:rsid w:val="00260705"/>
    <w:rsid w:val="0026101F"/>
    <w:rsid w:val="002615C4"/>
    <w:rsid w:val="00261A3F"/>
    <w:rsid w:val="00264559"/>
    <w:rsid w:val="0026469D"/>
    <w:rsid w:val="00264D20"/>
    <w:rsid w:val="00266D09"/>
    <w:rsid w:val="00266FA3"/>
    <w:rsid w:val="0027016E"/>
    <w:rsid w:val="0027175B"/>
    <w:rsid w:val="002719A6"/>
    <w:rsid w:val="00271B25"/>
    <w:rsid w:val="00272B35"/>
    <w:rsid w:val="00272CF9"/>
    <w:rsid w:val="00272EC9"/>
    <w:rsid w:val="00273834"/>
    <w:rsid w:val="00273E78"/>
    <w:rsid w:val="00274598"/>
    <w:rsid w:val="00274BF9"/>
    <w:rsid w:val="00274EC4"/>
    <w:rsid w:val="00276BC7"/>
    <w:rsid w:val="00277C99"/>
    <w:rsid w:val="002808AC"/>
    <w:rsid w:val="00281551"/>
    <w:rsid w:val="0028182C"/>
    <w:rsid w:val="0028348A"/>
    <w:rsid w:val="002834BC"/>
    <w:rsid w:val="002846E7"/>
    <w:rsid w:val="00284727"/>
    <w:rsid w:val="002852C5"/>
    <w:rsid w:val="00286208"/>
    <w:rsid w:val="0028628C"/>
    <w:rsid w:val="00286395"/>
    <w:rsid w:val="002878AD"/>
    <w:rsid w:val="00287BBC"/>
    <w:rsid w:val="00287CA1"/>
    <w:rsid w:val="00287D5D"/>
    <w:rsid w:val="00290401"/>
    <w:rsid w:val="00290862"/>
    <w:rsid w:val="0029104F"/>
    <w:rsid w:val="002914E6"/>
    <w:rsid w:val="002916AA"/>
    <w:rsid w:val="00291870"/>
    <w:rsid w:val="00291F5F"/>
    <w:rsid w:val="00292A27"/>
    <w:rsid w:val="002930B7"/>
    <w:rsid w:val="002945E9"/>
    <w:rsid w:val="00294B30"/>
    <w:rsid w:val="002951F8"/>
    <w:rsid w:val="00295233"/>
    <w:rsid w:val="00295F50"/>
    <w:rsid w:val="002973B0"/>
    <w:rsid w:val="002A00AC"/>
    <w:rsid w:val="002A2154"/>
    <w:rsid w:val="002A2264"/>
    <w:rsid w:val="002A36F9"/>
    <w:rsid w:val="002A65CD"/>
    <w:rsid w:val="002A6C84"/>
    <w:rsid w:val="002A75E6"/>
    <w:rsid w:val="002B0AA3"/>
    <w:rsid w:val="002B0BC6"/>
    <w:rsid w:val="002B0CD3"/>
    <w:rsid w:val="002B0E84"/>
    <w:rsid w:val="002B1956"/>
    <w:rsid w:val="002B2A12"/>
    <w:rsid w:val="002B34A9"/>
    <w:rsid w:val="002B3D5F"/>
    <w:rsid w:val="002B53AB"/>
    <w:rsid w:val="002B57E1"/>
    <w:rsid w:val="002B660B"/>
    <w:rsid w:val="002B6879"/>
    <w:rsid w:val="002B6CEA"/>
    <w:rsid w:val="002C027C"/>
    <w:rsid w:val="002C028C"/>
    <w:rsid w:val="002C0E42"/>
    <w:rsid w:val="002C107E"/>
    <w:rsid w:val="002C27E0"/>
    <w:rsid w:val="002C3413"/>
    <w:rsid w:val="002C36C1"/>
    <w:rsid w:val="002C40FA"/>
    <w:rsid w:val="002C4303"/>
    <w:rsid w:val="002C4D15"/>
    <w:rsid w:val="002C4DE8"/>
    <w:rsid w:val="002C5AE1"/>
    <w:rsid w:val="002C63AC"/>
    <w:rsid w:val="002C6771"/>
    <w:rsid w:val="002C6F70"/>
    <w:rsid w:val="002C7106"/>
    <w:rsid w:val="002C7218"/>
    <w:rsid w:val="002C72D3"/>
    <w:rsid w:val="002D0094"/>
    <w:rsid w:val="002D0153"/>
    <w:rsid w:val="002D0A8D"/>
    <w:rsid w:val="002D1137"/>
    <w:rsid w:val="002D1911"/>
    <w:rsid w:val="002D25F8"/>
    <w:rsid w:val="002D33DD"/>
    <w:rsid w:val="002D45E1"/>
    <w:rsid w:val="002D48FF"/>
    <w:rsid w:val="002D5216"/>
    <w:rsid w:val="002D535C"/>
    <w:rsid w:val="002D5E25"/>
    <w:rsid w:val="002E08DF"/>
    <w:rsid w:val="002E0AC9"/>
    <w:rsid w:val="002E227E"/>
    <w:rsid w:val="002E2A8C"/>
    <w:rsid w:val="002E3907"/>
    <w:rsid w:val="002E48FD"/>
    <w:rsid w:val="002E539B"/>
    <w:rsid w:val="002E5C39"/>
    <w:rsid w:val="002E6624"/>
    <w:rsid w:val="002F05C5"/>
    <w:rsid w:val="002F101D"/>
    <w:rsid w:val="002F3BBF"/>
    <w:rsid w:val="002F3CB3"/>
    <w:rsid w:val="002F635F"/>
    <w:rsid w:val="002F6933"/>
    <w:rsid w:val="002F758F"/>
    <w:rsid w:val="00300289"/>
    <w:rsid w:val="0030063F"/>
    <w:rsid w:val="00300E13"/>
    <w:rsid w:val="00300F7E"/>
    <w:rsid w:val="003016E0"/>
    <w:rsid w:val="003023F5"/>
    <w:rsid w:val="003032E0"/>
    <w:rsid w:val="003034E6"/>
    <w:rsid w:val="00303AAD"/>
    <w:rsid w:val="00304719"/>
    <w:rsid w:val="00305A14"/>
    <w:rsid w:val="00306112"/>
    <w:rsid w:val="003062C1"/>
    <w:rsid w:val="00306611"/>
    <w:rsid w:val="003076B2"/>
    <w:rsid w:val="00310F21"/>
    <w:rsid w:val="003110F6"/>
    <w:rsid w:val="003115D6"/>
    <w:rsid w:val="0031250A"/>
    <w:rsid w:val="00312D73"/>
    <w:rsid w:val="003132EB"/>
    <w:rsid w:val="00315543"/>
    <w:rsid w:val="00315A56"/>
    <w:rsid w:val="00316796"/>
    <w:rsid w:val="00316A7B"/>
    <w:rsid w:val="003200BB"/>
    <w:rsid w:val="003207BE"/>
    <w:rsid w:val="00321335"/>
    <w:rsid w:val="00321F81"/>
    <w:rsid w:val="003223CA"/>
    <w:rsid w:val="003227D4"/>
    <w:rsid w:val="00322BEA"/>
    <w:rsid w:val="00323706"/>
    <w:rsid w:val="00323AC7"/>
    <w:rsid w:val="00324E73"/>
    <w:rsid w:val="003254C8"/>
    <w:rsid w:val="00325751"/>
    <w:rsid w:val="00325CEA"/>
    <w:rsid w:val="00326E35"/>
    <w:rsid w:val="00326FD0"/>
    <w:rsid w:val="00327317"/>
    <w:rsid w:val="00327E49"/>
    <w:rsid w:val="0033203B"/>
    <w:rsid w:val="003329BA"/>
    <w:rsid w:val="0033369E"/>
    <w:rsid w:val="00333767"/>
    <w:rsid w:val="00333A34"/>
    <w:rsid w:val="0033479F"/>
    <w:rsid w:val="00335145"/>
    <w:rsid w:val="003351D7"/>
    <w:rsid w:val="00335BA0"/>
    <w:rsid w:val="00335CE1"/>
    <w:rsid w:val="0033740F"/>
    <w:rsid w:val="00341D68"/>
    <w:rsid w:val="00342054"/>
    <w:rsid w:val="0034296E"/>
    <w:rsid w:val="00343935"/>
    <w:rsid w:val="00343AF8"/>
    <w:rsid w:val="00344BD5"/>
    <w:rsid w:val="00345CE1"/>
    <w:rsid w:val="003460AC"/>
    <w:rsid w:val="00346309"/>
    <w:rsid w:val="00346FD7"/>
    <w:rsid w:val="0034760A"/>
    <w:rsid w:val="00350DCE"/>
    <w:rsid w:val="00351AD1"/>
    <w:rsid w:val="00352C2F"/>
    <w:rsid w:val="00353192"/>
    <w:rsid w:val="0035516A"/>
    <w:rsid w:val="0035596B"/>
    <w:rsid w:val="00356C91"/>
    <w:rsid w:val="00356D5B"/>
    <w:rsid w:val="00360048"/>
    <w:rsid w:val="003608FB"/>
    <w:rsid w:val="00361E77"/>
    <w:rsid w:val="00362A7B"/>
    <w:rsid w:val="00362B35"/>
    <w:rsid w:val="00362F8F"/>
    <w:rsid w:val="00363C5A"/>
    <w:rsid w:val="00364DCD"/>
    <w:rsid w:val="00365AE0"/>
    <w:rsid w:val="00365ED0"/>
    <w:rsid w:val="00366347"/>
    <w:rsid w:val="0036683C"/>
    <w:rsid w:val="00366C6D"/>
    <w:rsid w:val="003675B2"/>
    <w:rsid w:val="00367B5A"/>
    <w:rsid w:val="00367B7D"/>
    <w:rsid w:val="00367BB5"/>
    <w:rsid w:val="00370180"/>
    <w:rsid w:val="00370D05"/>
    <w:rsid w:val="00370DCA"/>
    <w:rsid w:val="00371213"/>
    <w:rsid w:val="003712FF"/>
    <w:rsid w:val="003714D3"/>
    <w:rsid w:val="00371571"/>
    <w:rsid w:val="00372825"/>
    <w:rsid w:val="003729A3"/>
    <w:rsid w:val="00373511"/>
    <w:rsid w:val="0037358B"/>
    <w:rsid w:val="00374115"/>
    <w:rsid w:val="003755B4"/>
    <w:rsid w:val="0037642D"/>
    <w:rsid w:val="00377261"/>
    <w:rsid w:val="00377C7A"/>
    <w:rsid w:val="00380843"/>
    <w:rsid w:val="003808E3"/>
    <w:rsid w:val="00380995"/>
    <w:rsid w:val="00381228"/>
    <w:rsid w:val="00381C61"/>
    <w:rsid w:val="00382212"/>
    <w:rsid w:val="003827D0"/>
    <w:rsid w:val="00384604"/>
    <w:rsid w:val="003848CA"/>
    <w:rsid w:val="00384E45"/>
    <w:rsid w:val="003857E9"/>
    <w:rsid w:val="00385C29"/>
    <w:rsid w:val="00385DAC"/>
    <w:rsid w:val="0038658B"/>
    <w:rsid w:val="00386597"/>
    <w:rsid w:val="003866BF"/>
    <w:rsid w:val="00386F99"/>
    <w:rsid w:val="003906CC"/>
    <w:rsid w:val="003924B6"/>
    <w:rsid w:val="00394A51"/>
    <w:rsid w:val="00394A9C"/>
    <w:rsid w:val="00396A22"/>
    <w:rsid w:val="0039711B"/>
    <w:rsid w:val="00397A73"/>
    <w:rsid w:val="003A02C1"/>
    <w:rsid w:val="003A03BF"/>
    <w:rsid w:val="003A1E6A"/>
    <w:rsid w:val="003A22B2"/>
    <w:rsid w:val="003A259B"/>
    <w:rsid w:val="003A2756"/>
    <w:rsid w:val="003A2F7E"/>
    <w:rsid w:val="003A49DC"/>
    <w:rsid w:val="003A55FA"/>
    <w:rsid w:val="003A6158"/>
    <w:rsid w:val="003A7672"/>
    <w:rsid w:val="003A76C0"/>
    <w:rsid w:val="003B01B0"/>
    <w:rsid w:val="003B020F"/>
    <w:rsid w:val="003B0757"/>
    <w:rsid w:val="003B0FDB"/>
    <w:rsid w:val="003B343E"/>
    <w:rsid w:val="003B4257"/>
    <w:rsid w:val="003B4F32"/>
    <w:rsid w:val="003B5149"/>
    <w:rsid w:val="003B60B6"/>
    <w:rsid w:val="003B7759"/>
    <w:rsid w:val="003B7EF9"/>
    <w:rsid w:val="003C05F3"/>
    <w:rsid w:val="003C0717"/>
    <w:rsid w:val="003C093D"/>
    <w:rsid w:val="003C0C98"/>
    <w:rsid w:val="003C16A8"/>
    <w:rsid w:val="003C2119"/>
    <w:rsid w:val="003C2356"/>
    <w:rsid w:val="003C2DE7"/>
    <w:rsid w:val="003C394F"/>
    <w:rsid w:val="003C4AF6"/>
    <w:rsid w:val="003C4D4D"/>
    <w:rsid w:val="003C5E31"/>
    <w:rsid w:val="003C66DA"/>
    <w:rsid w:val="003C6D8C"/>
    <w:rsid w:val="003C7365"/>
    <w:rsid w:val="003C758B"/>
    <w:rsid w:val="003C7708"/>
    <w:rsid w:val="003C7ECE"/>
    <w:rsid w:val="003D01A3"/>
    <w:rsid w:val="003D0373"/>
    <w:rsid w:val="003D045B"/>
    <w:rsid w:val="003D08C1"/>
    <w:rsid w:val="003D131A"/>
    <w:rsid w:val="003D3D72"/>
    <w:rsid w:val="003D44EC"/>
    <w:rsid w:val="003D453B"/>
    <w:rsid w:val="003D58F3"/>
    <w:rsid w:val="003D6710"/>
    <w:rsid w:val="003D74AB"/>
    <w:rsid w:val="003D7820"/>
    <w:rsid w:val="003D7E22"/>
    <w:rsid w:val="003E006C"/>
    <w:rsid w:val="003E0807"/>
    <w:rsid w:val="003E0932"/>
    <w:rsid w:val="003E0A9F"/>
    <w:rsid w:val="003E0DE8"/>
    <w:rsid w:val="003E1997"/>
    <w:rsid w:val="003E1C25"/>
    <w:rsid w:val="003E3395"/>
    <w:rsid w:val="003E3C67"/>
    <w:rsid w:val="003E3EEE"/>
    <w:rsid w:val="003E5043"/>
    <w:rsid w:val="003E512B"/>
    <w:rsid w:val="003E5AB9"/>
    <w:rsid w:val="003E5C75"/>
    <w:rsid w:val="003E6F9A"/>
    <w:rsid w:val="003F07C3"/>
    <w:rsid w:val="003F1529"/>
    <w:rsid w:val="003F20E9"/>
    <w:rsid w:val="003F23E5"/>
    <w:rsid w:val="003F3847"/>
    <w:rsid w:val="003F5311"/>
    <w:rsid w:val="003F54D0"/>
    <w:rsid w:val="003F58F8"/>
    <w:rsid w:val="003F5E06"/>
    <w:rsid w:val="003F725D"/>
    <w:rsid w:val="003F7C60"/>
    <w:rsid w:val="00400A30"/>
    <w:rsid w:val="00401063"/>
    <w:rsid w:val="00401453"/>
    <w:rsid w:val="00401E52"/>
    <w:rsid w:val="00401F94"/>
    <w:rsid w:val="00402AF5"/>
    <w:rsid w:val="00403530"/>
    <w:rsid w:val="004036A6"/>
    <w:rsid w:val="00404E67"/>
    <w:rsid w:val="00405E60"/>
    <w:rsid w:val="004063E7"/>
    <w:rsid w:val="00406C5B"/>
    <w:rsid w:val="00406CFD"/>
    <w:rsid w:val="00407B1C"/>
    <w:rsid w:val="004108D9"/>
    <w:rsid w:val="004110B6"/>
    <w:rsid w:val="00412EED"/>
    <w:rsid w:val="0041464E"/>
    <w:rsid w:val="004147A8"/>
    <w:rsid w:val="00414A26"/>
    <w:rsid w:val="00415DBC"/>
    <w:rsid w:val="0041652E"/>
    <w:rsid w:val="00416A3F"/>
    <w:rsid w:val="00416A98"/>
    <w:rsid w:val="004172FF"/>
    <w:rsid w:val="00417CB2"/>
    <w:rsid w:val="004201BC"/>
    <w:rsid w:val="00420ACB"/>
    <w:rsid w:val="00420DE1"/>
    <w:rsid w:val="00421324"/>
    <w:rsid w:val="0042146E"/>
    <w:rsid w:val="004228CC"/>
    <w:rsid w:val="00422C19"/>
    <w:rsid w:val="00422D4F"/>
    <w:rsid w:val="0042344D"/>
    <w:rsid w:val="004234CB"/>
    <w:rsid w:val="00424A7F"/>
    <w:rsid w:val="0042501B"/>
    <w:rsid w:val="00425D54"/>
    <w:rsid w:val="00425FCD"/>
    <w:rsid w:val="00427781"/>
    <w:rsid w:val="00427FC9"/>
    <w:rsid w:val="0043110C"/>
    <w:rsid w:val="00431BAA"/>
    <w:rsid w:val="00432968"/>
    <w:rsid w:val="00433E49"/>
    <w:rsid w:val="00434DCE"/>
    <w:rsid w:val="004360C9"/>
    <w:rsid w:val="00436D80"/>
    <w:rsid w:val="004378F4"/>
    <w:rsid w:val="00437B35"/>
    <w:rsid w:val="00437B89"/>
    <w:rsid w:val="00440073"/>
    <w:rsid w:val="00440701"/>
    <w:rsid w:val="0044078D"/>
    <w:rsid w:val="00441C11"/>
    <w:rsid w:val="00442916"/>
    <w:rsid w:val="00442A98"/>
    <w:rsid w:val="00445104"/>
    <w:rsid w:val="00445234"/>
    <w:rsid w:val="00446516"/>
    <w:rsid w:val="00447995"/>
    <w:rsid w:val="00447B59"/>
    <w:rsid w:val="00447B7F"/>
    <w:rsid w:val="00450220"/>
    <w:rsid w:val="00451707"/>
    <w:rsid w:val="0045176E"/>
    <w:rsid w:val="00451EAB"/>
    <w:rsid w:val="00451FF2"/>
    <w:rsid w:val="004530B6"/>
    <w:rsid w:val="00454254"/>
    <w:rsid w:val="0045433D"/>
    <w:rsid w:val="0045446B"/>
    <w:rsid w:val="004548A5"/>
    <w:rsid w:val="004549DA"/>
    <w:rsid w:val="00454B31"/>
    <w:rsid w:val="0045535F"/>
    <w:rsid w:val="00455FE7"/>
    <w:rsid w:val="00456603"/>
    <w:rsid w:val="00456B62"/>
    <w:rsid w:val="00457719"/>
    <w:rsid w:val="004578E8"/>
    <w:rsid w:val="00460018"/>
    <w:rsid w:val="00460364"/>
    <w:rsid w:val="00460DF9"/>
    <w:rsid w:val="00461485"/>
    <w:rsid w:val="004617C6"/>
    <w:rsid w:val="00462A02"/>
    <w:rsid w:val="00462EF9"/>
    <w:rsid w:val="004644CA"/>
    <w:rsid w:val="004644EA"/>
    <w:rsid w:val="00466D27"/>
    <w:rsid w:val="00467C03"/>
    <w:rsid w:val="00470674"/>
    <w:rsid w:val="00470DDC"/>
    <w:rsid w:val="0047161A"/>
    <w:rsid w:val="00472DEA"/>
    <w:rsid w:val="00473D2C"/>
    <w:rsid w:val="00473E85"/>
    <w:rsid w:val="00474FB0"/>
    <w:rsid w:val="004758AC"/>
    <w:rsid w:val="004758FD"/>
    <w:rsid w:val="00475966"/>
    <w:rsid w:val="00475D49"/>
    <w:rsid w:val="00476AD2"/>
    <w:rsid w:val="00476E5A"/>
    <w:rsid w:val="00477E23"/>
    <w:rsid w:val="00481120"/>
    <w:rsid w:val="00481E1C"/>
    <w:rsid w:val="00481EE9"/>
    <w:rsid w:val="00482EB7"/>
    <w:rsid w:val="00483CCA"/>
    <w:rsid w:val="00483FE5"/>
    <w:rsid w:val="00484B41"/>
    <w:rsid w:val="00484E43"/>
    <w:rsid w:val="00485801"/>
    <w:rsid w:val="0048580F"/>
    <w:rsid w:val="004866BA"/>
    <w:rsid w:val="00487393"/>
    <w:rsid w:val="00490AD4"/>
    <w:rsid w:val="00490F57"/>
    <w:rsid w:val="004911BE"/>
    <w:rsid w:val="00491C5B"/>
    <w:rsid w:val="004926F7"/>
    <w:rsid w:val="0049395E"/>
    <w:rsid w:val="004969D6"/>
    <w:rsid w:val="00497625"/>
    <w:rsid w:val="00497940"/>
    <w:rsid w:val="00497F3E"/>
    <w:rsid w:val="00497F74"/>
    <w:rsid w:val="004A0746"/>
    <w:rsid w:val="004A1793"/>
    <w:rsid w:val="004A2F59"/>
    <w:rsid w:val="004A3208"/>
    <w:rsid w:val="004A3458"/>
    <w:rsid w:val="004A401B"/>
    <w:rsid w:val="004A5D39"/>
    <w:rsid w:val="004A5E4E"/>
    <w:rsid w:val="004A6651"/>
    <w:rsid w:val="004A6A27"/>
    <w:rsid w:val="004A6B4F"/>
    <w:rsid w:val="004A6C8D"/>
    <w:rsid w:val="004A78EC"/>
    <w:rsid w:val="004A7FE6"/>
    <w:rsid w:val="004B11F0"/>
    <w:rsid w:val="004B13E7"/>
    <w:rsid w:val="004B16AA"/>
    <w:rsid w:val="004B1CBD"/>
    <w:rsid w:val="004B28A1"/>
    <w:rsid w:val="004B28AD"/>
    <w:rsid w:val="004B2939"/>
    <w:rsid w:val="004B2FFE"/>
    <w:rsid w:val="004B3257"/>
    <w:rsid w:val="004B37EB"/>
    <w:rsid w:val="004B538C"/>
    <w:rsid w:val="004B6CF0"/>
    <w:rsid w:val="004B7DE5"/>
    <w:rsid w:val="004B7E73"/>
    <w:rsid w:val="004B7ECE"/>
    <w:rsid w:val="004C05FC"/>
    <w:rsid w:val="004C07F0"/>
    <w:rsid w:val="004C20FF"/>
    <w:rsid w:val="004C28CF"/>
    <w:rsid w:val="004C3022"/>
    <w:rsid w:val="004C37DF"/>
    <w:rsid w:val="004C4530"/>
    <w:rsid w:val="004C5BAB"/>
    <w:rsid w:val="004C65EF"/>
    <w:rsid w:val="004C781C"/>
    <w:rsid w:val="004C7BA3"/>
    <w:rsid w:val="004C7CF2"/>
    <w:rsid w:val="004D52D1"/>
    <w:rsid w:val="004D55DD"/>
    <w:rsid w:val="004D58E5"/>
    <w:rsid w:val="004D6062"/>
    <w:rsid w:val="004E0123"/>
    <w:rsid w:val="004E0785"/>
    <w:rsid w:val="004E19F7"/>
    <w:rsid w:val="004E1B95"/>
    <w:rsid w:val="004E20EE"/>
    <w:rsid w:val="004E2984"/>
    <w:rsid w:val="004E4643"/>
    <w:rsid w:val="004E4B16"/>
    <w:rsid w:val="004E53A5"/>
    <w:rsid w:val="004E6B4B"/>
    <w:rsid w:val="004E6DEF"/>
    <w:rsid w:val="004E7C7F"/>
    <w:rsid w:val="004F0CD8"/>
    <w:rsid w:val="004F16DF"/>
    <w:rsid w:val="004F1B1F"/>
    <w:rsid w:val="004F2212"/>
    <w:rsid w:val="004F27D5"/>
    <w:rsid w:val="004F314F"/>
    <w:rsid w:val="004F3F12"/>
    <w:rsid w:val="004F56EB"/>
    <w:rsid w:val="004F578D"/>
    <w:rsid w:val="004F5BF3"/>
    <w:rsid w:val="004F5EE1"/>
    <w:rsid w:val="005008BE"/>
    <w:rsid w:val="00500A28"/>
    <w:rsid w:val="00501AAF"/>
    <w:rsid w:val="00502777"/>
    <w:rsid w:val="00502934"/>
    <w:rsid w:val="00502D74"/>
    <w:rsid w:val="00502F2A"/>
    <w:rsid w:val="00503381"/>
    <w:rsid w:val="00506286"/>
    <w:rsid w:val="005063F4"/>
    <w:rsid w:val="00510C47"/>
    <w:rsid w:val="0051100D"/>
    <w:rsid w:val="00511FCD"/>
    <w:rsid w:val="0051285B"/>
    <w:rsid w:val="00513B02"/>
    <w:rsid w:val="005143CB"/>
    <w:rsid w:val="00515338"/>
    <w:rsid w:val="0051608B"/>
    <w:rsid w:val="00516E1D"/>
    <w:rsid w:val="005170D1"/>
    <w:rsid w:val="005172FF"/>
    <w:rsid w:val="00517FBD"/>
    <w:rsid w:val="00521167"/>
    <w:rsid w:val="005220DC"/>
    <w:rsid w:val="00522203"/>
    <w:rsid w:val="005226B9"/>
    <w:rsid w:val="00522FC8"/>
    <w:rsid w:val="00524347"/>
    <w:rsid w:val="00524950"/>
    <w:rsid w:val="00524A1D"/>
    <w:rsid w:val="00524DF1"/>
    <w:rsid w:val="00525096"/>
    <w:rsid w:val="0052580D"/>
    <w:rsid w:val="00525D6C"/>
    <w:rsid w:val="0052605B"/>
    <w:rsid w:val="00526E8D"/>
    <w:rsid w:val="00527A46"/>
    <w:rsid w:val="00530EAA"/>
    <w:rsid w:val="00530F82"/>
    <w:rsid w:val="00531396"/>
    <w:rsid w:val="00531A09"/>
    <w:rsid w:val="005329E6"/>
    <w:rsid w:val="00532B7E"/>
    <w:rsid w:val="00532DF8"/>
    <w:rsid w:val="00533638"/>
    <w:rsid w:val="00534E1B"/>
    <w:rsid w:val="005366F3"/>
    <w:rsid w:val="00536EE3"/>
    <w:rsid w:val="00536F19"/>
    <w:rsid w:val="0053701F"/>
    <w:rsid w:val="00537096"/>
    <w:rsid w:val="00537B5A"/>
    <w:rsid w:val="005402FE"/>
    <w:rsid w:val="0054034D"/>
    <w:rsid w:val="00540ED0"/>
    <w:rsid w:val="005437C8"/>
    <w:rsid w:val="00543B85"/>
    <w:rsid w:val="00543D0C"/>
    <w:rsid w:val="0054405F"/>
    <w:rsid w:val="00544065"/>
    <w:rsid w:val="00545907"/>
    <w:rsid w:val="00546257"/>
    <w:rsid w:val="00547E06"/>
    <w:rsid w:val="00550AD9"/>
    <w:rsid w:val="00552DFA"/>
    <w:rsid w:val="00552E18"/>
    <w:rsid w:val="00552FAA"/>
    <w:rsid w:val="00553434"/>
    <w:rsid w:val="0055348D"/>
    <w:rsid w:val="00553BC4"/>
    <w:rsid w:val="00553CE6"/>
    <w:rsid w:val="00554CC9"/>
    <w:rsid w:val="00555DAA"/>
    <w:rsid w:val="005563A8"/>
    <w:rsid w:val="00556AC2"/>
    <w:rsid w:val="00556B50"/>
    <w:rsid w:val="0055799C"/>
    <w:rsid w:val="00561BC4"/>
    <w:rsid w:val="00562DCD"/>
    <w:rsid w:val="00563F62"/>
    <w:rsid w:val="0056450D"/>
    <w:rsid w:val="0056532A"/>
    <w:rsid w:val="005653F3"/>
    <w:rsid w:val="0056616D"/>
    <w:rsid w:val="005665A5"/>
    <w:rsid w:val="00566DF0"/>
    <w:rsid w:val="00570CF0"/>
    <w:rsid w:val="005716DF"/>
    <w:rsid w:val="00571AA0"/>
    <w:rsid w:val="00571ADF"/>
    <w:rsid w:val="00571F1D"/>
    <w:rsid w:val="00571F7F"/>
    <w:rsid w:val="005724E5"/>
    <w:rsid w:val="00572BFF"/>
    <w:rsid w:val="00574003"/>
    <w:rsid w:val="00574501"/>
    <w:rsid w:val="00575DF0"/>
    <w:rsid w:val="00576713"/>
    <w:rsid w:val="0057672C"/>
    <w:rsid w:val="00576857"/>
    <w:rsid w:val="00576FAD"/>
    <w:rsid w:val="005774B5"/>
    <w:rsid w:val="005776C6"/>
    <w:rsid w:val="00577D7B"/>
    <w:rsid w:val="005819E3"/>
    <w:rsid w:val="00581CEB"/>
    <w:rsid w:val="00583438"/>
    <w:rsid w:val="00583E8C"/>
    <w:rsid w:val="005846F3"/>
    <w:rsid w:val="0058534C"/>
    <w:rsid w:val="00585F64"/>
    <w:rsid w:val="00586F97"/>
    <w:rsid w:val="00587417"/>
    <w:rsid w:val="00587B9B"/>
    <w:rsid w:val="005903CD"/>
    <w:rsid w:val="00590400"/>
    <w:rsid w:val="00590931"/>
    <w:rsid w:val="00590D98"/>
    <w:rsid w:val="00591174"/>
    <w:rsid w:val="00592B3A"/>
    <w:rsid w:val="00592B61"/>
    <w:rsid w:val="00592F78"/>
    <w:rsid w:val="00594654"/>
    <w:rsid w:val="0059469A"/>
    <w:rsid w:val="00594837"/>
    <w:rsid w:val="005955EC"/>
    <w:rsid w:val="005959D3"/>
    <w:rsid w:val="0059720B"/>
    <w:rsid w:val="00597422"/>
    <w:rsid w:val="005A09FE"/>
    <w:rsid w:val="005A23A1"/>
    <w:rsid w:val="005A257F"/>
    <w:rsid w:val="005A5493"/>
    <w:rsid w:val="005A5A64"/>
    <w:rsid w:val="005A7814"/>
    <w:rsid w:val="005B04C0"/>
    <w:rsid w:val="005B0F7E"/>
    <w:rsid w:val="005B133C"/>
    <w:rsid w:val="005B1485"/>
    <w:rsid w:val="005B20B8"/>
    <w:rsid w:val="005B2166"/>
    <w:rsid w:val="005B4955"/>
    <w:rsid w:val="005B4C4B"/>
    <w:rsid w:val="005B5857"/>
    <w:rsid w:val="005B59EB"/>
    <w:rsid w:val="005B6ED0"/>
    <w:rsid w:val="005C0A70"/>
    <w:rsid w:val="005C1B69"/>
    <w:rsid w:val="005C1D02"/>
    <w:rsid w:val="005C2578"/>
    <w:rsid w:val="005C2FBE"/>
    <w:rsid w:val="005C3AB6"/>
    <w:rsid w:val="005C40E8"/>
    <w:rsid w:val="005C54E5"/>
    <w:rsid w:val="005C5AA6"/>
    <w:rsid w:val="005C64E3"/>
    <w:rsid w:val="005C685F"/>
    <w:rsid w:val="005C74DA"/>
    <w:rsid w:val="005C7983"/>
    <w:rsid w:val="005C7BB4"/>
    <w:rsid w:val="005D0299"/>
    <w:rsid w:val="005D0FA2"/>
    <w:rsid w:val="005D2A2B"/>
    <w:rsid w:val="005D2D64"/>
    <w:rsid w:val="005D32E5"/>
    <w:rsid w:val="005D33BA"/>
    <w:rsid w:val="005D36B6"/>
    <w:rsid w:val="005D3A88"/>
    <w:rsid w:val="005D455E"/>
    <w:rsid w:val="005D4613"/>
    <w:rsid w:val="005D4B0C"/>
    <w:rsid w:val="005D5707"/>
    <w:rsid w:val="005D5E9D"/>
    <w:rsid w:val="005D61EF"/>
    <w:rsid w:val="005D6DD1"/>
    <w:rsid w:val="005D7230"/>
    <w:rsid w:val="005D75CC"/>
    <w:rsid w:val="005D7935"/>
    <w:rsid w:val="005E15EE"/>
    <w:rsid w:val="005E1AE7"/>
    <w:rsid w:val="005E1E33"/>
    <w:rsid w:val="005E2178"/>
    <w:rsid w:val="005E31D7"/>
    <w:rsid w:val="005E397B"/>
    <w:rsid w:val="005E3F28"/>
    <w:rsid w:val="005E411E"/>
    <w:rsid w:val="005E575E"/>
    <w:rsid w:val="005E5F26"/>
    <w:rsid w:val="005E610C"/>
    <w:rsid w:val="005E6E22"/>
    <w:rsid w:val="005E7AC3"/>
    <w:rsid w:val="005F0F6C"/>
    <w:rsid w:val="005F3693"/>
    <w:rsid w:val="005F3750"/>
    <w:rsid w:val="005F3FA0"/>
    <w:rsid w:val="005F54F7"/>
    <w:rsid w:val="005F5C34"/>
    <w:rsid w:val="005F6580"/>
    <w:rsid w:val="005F6CF4"/>
    <w:rsid w:val="005F7174"/>
    <w:rsid w:val="0060030B"/>
    <w:rsid w:val="00601EA4"/>
    <w:rsid w:val="006025EE"/>
    <w:rsid w:val="0060292F"/>
    <w:rsid w:val="00603CAC"/>
    <w:rsid w:val="00604E6C"/>
    <w:rsid w:val="006078E1"/>
    <w:rsid w:val="0061122F"/>
    <w:rsid w:val="0061193B"/>
    <w:rsid w:val="00612489"/>
    <w:rsid w:val="00612AFD"/>
    <w:rsid w:val="00615E03"/>
    <w:rsid w:val="00616B9A"/>
    <w:rsid w:val="00616D9F"/>
    <w:rsid w:val="00616E32"/>
    <w:rsid w:val="00617225"/>
    <w:rsid w:val="00621E29"/>
    <w:rsid w:val="0062206B"/>
    <w:rsid w:val="00622F68"/>
    <w:rsid w:val="00623229"/>
    <w:rsid w:val="00623D31"/>
    <w:rsid w:val="00624514"/>
    <w:rsid w:val="0062561A"/>
    <w:rsid w:val="006257F4"/>
    <w:rsid w:val="006264BE"/>
    <w:rsid w:val="00626761"/>
    <w:rsid w:val="00626BB4"/>
    <w:rsid w:val="006273FE"/>
    <w:rsid w:val="00630758"/>
    <w:rsid w:val="00631243"/>
    <w:rsid w:val="00632087"/>
    <w:rsid w:val="00632856"/>
    <w:rsid w:val="00632D6B"/>
    <w:rsid w:val="00632F6D"/>
    <w:rsid w:val="00633AD0"/>
    <w:rsid w:val="006341E6"/>
    <w:rsid w:val="00634B93"/>
    <w:rsid w:val="0063525B"/>
    <w:rsid w:val="0063525D"/>
    <w:rsid w:val="00640274"/>
    <w:rsid w:val="006407B6"/>
    <w:rsid w:val="006410E7"/>
    <w:rsid w:val="006416CE"/>
    <w:rsid w:val="006428C5"/>
    <w:rsid w:val="0064318E"/>
    <w:rsid w:val="00644087"/>
    <w:rsid w:val="006441CB"/>
    <w:rsid w:val="006448E1"/>
    <w:rsid w:val="00644AE4"/>
    <w:rsid w:val="0064535D"/>
    <w:rsid w:val="00650240"/>
    <w:rsid w:val="00650330"/>
    <w:rsid w:val="00651437"/>
    <w:rsid w:val="00652154"/>
    <w:rsid w:val="00652B2E"/>
    <w:rsid w:val="00653E8D"/>
    <w:rsid w:val="00654636"/>
    <w:rsid w:val="00655471"/>
    <w:rsid w:val="00656A87"/>
    <w:rsid w:val="00656C2D"/>
    <w:rsid w:val="00660934"/>
    <w:rsid w:val="00664C76"/>
    <w:rsid w:val="006655B7"/>
    <w:rsid w:val="00665C7D"/>
    <w:rsid w:val="0066712D"/>
    <w:rsid w:val="006700BF"/>
    <w:rsid w:val="006707F7"/>
    <w:rsid w:val="00670A88"/>
    <w:rsid w:val="00671BA4"/>
    <w:rsid w:val="00672243"/>
    <w:rsid w:val="006730D5"/>
    <w:rsid w:val="00673267"/>
    <w:rsid w:val="00674776"/>
    <w:rsid w:val="00674E05"/>
    <w:rsid w:val="006752AE"/>
    <w:rsid w:val="006758A4"/>
    <w:rsid w:val="00675A0A"/>
    <w:rsid w:val="00675FCB"/>
    <w:rsid w:val="00677F69"/>
    <w:rsid w:val="00680466"/>
    <w:rsid w:val="00680E62"/>
    <w:rsid w:val="006833AB"/>
    <w:rsid w:val="00683A49"/>
    <w:rsid w:val="00686C65"/>
    <w:rsid w:val="00686FB6"/>
    <w:rsid w:val="0068793B"/>
    <w:rsid w:val="00687C63"/>
    <w:rsid w:val="00687F76"/>
    <w:rsid w:val="00690E96"/>
    <w:rsid w:val="0069126A"/>
    <w:rsid w:val="0069178D"/>
    <w:rsid w:val="0069183F"/>
    <w:rsid w:val="00692798"/>
    <w:rsid w:val="006927EF"/>
    <w:rsid w:val="006930B2"/>
    <w:rsid w:val="00693102"/>
    <w:rsid w:val="006945CD"/>
    <w:rsid w:val="0069481B"/>
    <w:rsid w:val="00694DF5"/>
    <w:rsid w:val="00694FB5"/>
    <w:rsid w:val="006950F2"/>
    <w:rsid w:val="0069659B"/>
    <w:rsid w:val="006966BC"/>
    <w:rsid w:val="00697701"/>
    <w:rsid w:val="006A1581"/>
    <w:rsid w:val="006A226B"/>
    <w:rsid w:val="006A240D"/>
    <w:rsid w:val="006A2737"/>
    <w:rsid w:val="006A2E15"/>
    <w:rsid w:val="006A3112"/>
    <w:rsid w:val="006A41CE"/>
    <w:rsid w:val="006A4481"/>
    <w:rsid w:val="006A4587"/>
    <w:rsid w:val="006A490D"/>
    <w:rsid w:val="006A4E0D"/>
    <w:rsid w:val="006A4F7A"/>
    <w:rsid w:val="006A5862"/>
    <w:rsid w:val="006A6455"/>
    <w:rsid w:val="006A6E9E"/>
    <w:rsid w:val="006A6FE1"/>
    <w:rsid w:val="006A7470"/>
    <w:rsid w:val="006A758C"/>
    <w:rsid w:val="006A7923"/>
    <w:rsid w:val="006A7BAB"/>
    <w:rsid w:val="006B0533"/>
    <w:rsid w:val="006B1072"/>
    <w:rsid w:val="006B15DB"/>
    <w:rsid w:val="006B19F7"/>
    <w:rsid w:val="006B1FBB"/>
    <w:rsid w:val="006B2400"/>
    <w:rsid w:val="006B2491"/>
    <w:rsid w:val="006B2C02"/>
    <w:rsid w:val="006B355B"/>
    <w:rsid w:val="006B57F8"/>
    <w:rsid w:val="006B69A3"/>
    <w:rsid w:val="006C0038"/>
    <w:rsid w:val="006C03DF"/>
    <w:rsid w:val="006C0463"/>
    <w:rsid w:val="006C1496"/>
    <w:rsid w:val="006C2438"/>
    <w:rsid w:val="006C27AC"/>
    <w:rsid w:val="006C4325"/>
    <w:rsid w:val="006C524F"/>
    <w:rsid w:val="006C5645"/>
    <w:rsid w:val="006C673A"/>
    <w:rsid w:val="006C6E28"/>
    <w:rsid w:val="006C7B77"/>
    <w:rsid w:val="006D011A"/>
    <w:rsid w:val="006D0A00"/>
    <w:rsid w:val="006D0E57"/>
    <w:rsid w:val="006D1202"/>
    <w:rsid w:val="006D1C7C"/>
    <w:rsid w:val="006D1FE4"/>
    <w:rsid w:val="006D2333"/>
    <w:rsid w:val="006D25CC"/>
    <w:rsid w:val="006D2F7D"/>
    <w:rsid w:val="006D2FF1"/>
    <w:rsid w:val="006D3EFC"/>
    <w:rsid w:val="006D4291"/>
    <w:rsid w:val="006D538E"/>
    <w:rsid w:val="006D56D9"/>
    <w:rsid w:val="006D5774"/>
    <w:rsid w:val="006D75B6"/>
    <w:rsid w:val="006E0042"/>
    <w:rsid w:val="006E04D7"/>
    <w:rsid w:val="006E0649"/>
    <w:rsid w:val="006E1BF8"/>
    <w:rsid w:val="006E2B3F"/>
    <w:rsid w:val="006E3782"/>
    <w:rsid w:val="006E458E"/>
    <w:rsid w:val="006E5116"/>
    <w:rsid w:val="006E5E7F"/>
    <w:rsid w:val="006E7678"/>
    <w:rsid w:val="006F0A21"/>
    <w:rsid w:val="006F0C40"/>
    <w:rsid w:val="006F2918"/>
    <w:rsid w:val="006F2CE0"/>
    <w:rsid w:val="006F2E60"/>
    <w:rsid w:val="006F35AC"/>
    <w:rsid w:val="006F3B3F"/>
    <w:rsid w:val="006F3D75"/>
    <w:rsid w:val="006F3FE7"/>
    <w:rsid w:val="006F54DF"/>
    <w:rsid w:val="007022CA"/>
    <w:rsid w:val="00703FB5"/>
    <w:rsid w:val="0070419D"/>
    <w:rsid w:val="00704DC9"/>
    <w:rsid w:val="00704FE5"/>
    <w:rsid w:val="007055E1"/>
    <w:rsid w:val="00705682"/>
    <w:rsid w:val="007067B4"/>
    <w:rsid w:val="00706D92"/>
    <w:rsid w:val="00710CF5"/>
    <w:rsid w:val="007111A3"/>
    <w:rsid w:val="007114B6"/>
    <w:rsid w:val="0071161F"/>
    <w:rsid w:val="007119A1"/>
    <w:rsid w:val="00711AD4"/>
    <w:rsid w:val="007134EE"/>
    <w:rsid w:val="0071355A"/>
    <w:rsid w:val="007137C1"/>
    <w:rsid w:val="00713FFC"/>
    <w:rsid w:val="00714FAD"/>
    <w:rsid w:val="007154F0"/>
    <w:rsid w:val="007169EA"/>
    <w:rsid w:val="007203DE"/>
    <w:rsid w:val="00720788"/>
    <w:rsid w:val="007211BE"/>
    <w:rsid w:val="0072176F"/>
    <w:rsid w:val="007220E8"/>
    <w:rsid w:val="007229CD"/>
    <w:rsid w:val="00722A6E"/>
    <w:rsid w:val="0072403F"/>
    <w:rsid w:val="00725679"/>
    <w:rsid w:val="007264D9"/>
    <w:rsid w:val="00726C95"/>
    <w:rsid w:val="00726F4F"/>
    <w:rsid w:val="00727715"/>
    <w:rsid w:val="007326E5"/>
    <w:rsid w:val="00732716"/>
    <w:rsid w:val="007355E3"/>
    <w:rsid w:val="0073631D"/>
    <w:rsid w:val="00736421"/>
    <w:rsid w:val="00737007"/>
    <w:rsid w:val="007370BD"/>
    <w:rsid w:val="00737480"/>
    <w:rsid w:val="00740327"/>
    <w:rsid w:val="0074054A"/>
    <w:rsid w:val="00741B78"/>
    <w:rsid w:val="00743670"/>
    <w:rsid w:val="007442B6"/>
    <w:rsid w:val="00744964"/>
    <w:rsid w:val="00744A9B"/>
    <w:rsid w:val="00745028"/>
    <w:rsid w:val="0074511C"/>
    <w:rsid w:val="007467CB"/>
    <w:rsid w:val="0074713C"/>
    <w:rsid w:val="00747F2B"/>
    <w:rsid w:val="00747FE7"/>
    <w:rsid w:val="0075090B"/>
    <w:rsid w:val="00750C54"/>
    <w:rsid w:val="00751B88"/>
    <w:rsid w:val="0075219E"/>
    <w:rsid w:val="007536BE"/>
    <w:rsid w:val="007540CA"/>
    <w:rsid w:val="0075423D"/>
    <w:rsid w:val="007542AE"/>
    <w:rsid w:val="007545C0"/>
    <w:rsid w:val="007555B9"/>
    <w:rsid w:val="007556B2"/>
    <w:rsid w:val="00755D35"/>
    <w:rsid w:val="0075614F"/>
    <w:rsid w:val="00760608"/>
    <w:rsid w:val="00760EFE"/>
    <w:rsid w:val="00762299"/>
    <w:rsid w:val="007629F7"/>
    <w:rsid w:val="0076345C"/>
    <w:rsid w:val="007638DE"/>
    <w:rsid w:val="00766137"/>
    <w:rsid w:val="0076638C"/>
    <w:rsid w:val="00766817"/>
    <w:rsid w:val="00767005"/>
    <w:rsid w:val="007670B7"/>
    <w:rsid w:val="00767E7A"/>
    <w:rsid w:val="00770A13"/>
    <w:rsid w:val="00770CDF"/>
    <w:rsid w:val="00770E3F"/>
    <w:rsid w:val="00770EDA"/>
    <w:rsid w:val="00770F76"/>
    <w:rsid w:val="00771673"/>
    <w:rsid w:val="00771E46"/>
    <w:rsid w:val="00772447"/>
    <w:rsid w:val="0077263D"/>
    <w:rsid w:val="00772A44"/>
    <w:rsid w:val="00772D8F"/>
    <w:rsid w:val="00773740"/>
    <w:rsid w:val="00773CA2"/>
    <w:rsid w:val="00774110"/>
    <w:rsid w:val="00774583"/>
    <w:rsid w:val="00774807"/>
    <w:rsid w:val="00777644"/>
    <w:rsid w:val="0077779F"/>
    <w:rsid w:val="007803B2"/>
    <w:rsid w:val="00780E2C"/>
    <w:rsid w:val="00781512"/>
    <w:rsid w:val="007821EF"/>
    <w:rsid w:val="00782458"/>
    <w:rsid w:val="00782A19"/>
    <w:rsid w:val="00782D16"/>
    <w:rsid w:val="00783F07"/>
    <w:rsid w:val="00783FF3"/>
    <w:rsid w:val="007842AB"/>
    <w:rsid w:val="00784AB5"/>
    <w:rsid w:val="00787C63"/>
    <w:rsid w:val="0079016D"/>
    <w:rsid w:val="007902FC"/>
    <w:rsid w:val="00790391"/>
    <w:rsid w:val="00790A69"/>
    <w:rsid w:val="00790CFA"/>
    <w:rsid w:val="00790D8A"/>
    <w:rsid w:val="007918A6"/>
    <w:rsid w:val="0079274B"/>
    <w:rsid w:val="007935B0"/>
    <w:rsid w:val="007940C3"/>
    <w:rsid w:val="00794F93"/>
    <w:rsid w:val="00795F68"/>
    <w:rsid w:val="007968CE"/>
    <w:rsid w:val="00797D28"/>
    <w:rsid w:val="00797EE7"/>
    <w:rsid w:val="007A1C11"/>
    <w:rsid w:val="007A1E42"/>
    <w:rsid w:val="007A2039"/>
    <w:rsid w:val="007A2B4E"/>
    <w:rsid w:val="007A3A24"/>
    <w:rsid w:val="007A5168"/>
    <w:rsid w:val="007A5DA9"/>
    <w:rsid w:val="007A6B4E"/>
    <w:rsid w:val="007A7674"/>
    <w:rsid w:val="007A79A6"/>
    <w:rsid w:val="007A7A24"/>
    <w:rsid w:val="007B19AC"/>
    <w:rsid w:val="007B4548"/>
    <w:rsid w:val="007B4DC4"/>
    <w:rsid w:val="007B5D78"/>
    <w:rsid w:val="007B5EFA"/>
    <w:rsid w:val="007B65EE"/>
    <w:rsid w:val="007B6796"/>
    <w:rsid w:val="007B72E3"/>
    <w:rsid w:val="007B799D"/>
    <w:rsid w:val="007C0E9C"/>
    <w:rsid w:val="007C2BF7"/>
    <w:rsid w:val="007C3273"/>
    <w:rsid w:val="007C3EB0"/>
    <w:rsid w:val="007C52EC"/>
    <w:rsid w:val="007C658F"/>
    <w:rsid w:val="007C70C3"/>
    <w:rsid w:val="007D02D2"/>
    <w:rsid w:val="007D0A02"/>
    <w:rsid w:val="007D1633"/>
    <w:rsid w:val="007D2033"/>
    <w:rsid w:val="007D3140"/>
    <w:rsid w:val="007D3D71"/>
    <w:rsid w:val="007D4986"/>
    <w:rsid w:val="007D69AE"/>
    <w:rsid w:val="007D7AC4"/>
    <w:rsid w:val="007E051F"/>
    <w:rsid w:val="007E0B2C"/>
    <w:rsid w:val="007E1B50"/>
    <w:rsid w:val="007E30B1"/>
    <w:rsid w:val="007E39AF"/>
    <w:rsid w:val="007E4C5D"/>
    <w:rsid w:val="007E5988"/>
    <w:rsid w:val="007E67F9"/>
    <w:rsid w:val="007E7379"/>
    <w:rsid w:val="007E7795"/>
    <w:rsid w:val="007E7EB6"/>
    <w:rsid w:val="007F0F09"/>
    <w:rsid w:val="007F1131"/>
    <w:rsid w:val="007F11F2"/>
    <w:rsid w:val="007F2084"/>
    <w:rsid w:val="007F2089"/>
    <w:rsid w:val="007F25FA"/>
    <w:rsid w:val="007F2B6D"/>
    <w:rsid w:val="007F35EF"/>
    <w:rsid w:val="007F3C62"/>
    <w:rsid w:val="007F3FB9"/>
    <w:rsid w:val="007F482F"/>
    <w:rsid w:val="007F4F98"/>
    <w:rsid w:val="007F51D8"/>
    <w:rsid w:val="007F528C"/>
    <w:rsid w:val="007F5396"/>
    <w:rsid w:val="007F5F0D"/>
    <w:rsid w:val="007F708D"/>
    <w:rsid w:val="007F77A3"/>
    <w:rsid w:val="00800BEB"/>
    <w:rsid w:val="00801126"/>
    <w:rsid w:val="0080133A"/>
    <w:rsid w:val="00803E23"/>
    <w:rsid w:val="00803EB2"/>
    <w:rsid w:val="008062E7"/>
    <w:rsid w:val="0080757B"/>
    <w:rsid w:val="0081189F"/>
    <w:rsid w:val="00811CA9"/>
    <w:rsid w:val="00811EEF"/>
    <w:rsid w:val="00812915"/>
    <w:rsid w:val="0081347A"/>
    <w:rsid w:val="00813B7E"/>
    <w:rsid w:val="00815B95"/>
    <w:rsid w:val="00815EE7"/>
    <w:rsid w:val="008163B2"/>
    <w:rsid w:val="00816F34"/>
    <w:rsid w:val="00817075"/>
    <w:rsid w:val="00817221"/>
    <w:rsid w:val="008173BC"/>
    <w:rsid w:val="00822277"/>
    <w:rsid w:val="00822408"/>
    <w:rsid w:val="00822CA9"/>
    <w:rsid w:val="0082372F"/>
    <w:rsid w:val="00825B9D"/>
    <w:rsid w:val="00826088"/>
    <w:rsid w:val="00826A7F"/>
    <w:rsid w:val="0082744C"/>
    <w:rsid w:val="008275AF"/>
    <w:rsid w:val="00830AD3"/>
    <w:rsid w:val="00831762"/>
    <w:rsid w:val="00831913"/>
    <w:rsid w:val="0083255B"/>
    <w:rsid w:val="00832B82"/>
    <w:rsid w:val="00833DC7"/>
    <w:rsid w:val="00834FBD"/>
    <w:rsid w:val="0083527E"/>
    <w:rsid w:val="00835575"/>
    <w:rsid w:val="00835E3B"/>
    <w:rsid w:val="008365EC"/>
    <w:rsid w:val="0083661E"/>
    <w:rsid w:val="00836A6F"/>
    <w:rsid w:val="00836CE6"/>
    <w:rsid w:val="0083752D"/>
    <w:rsid w:val="00840985"/>
    <w:rsid w:val="00840C9A"/>
    <w:rsid w:val="00841792"/>
    <w:rsid w:val="00841BBA"/>
    <w:rsid w:val="00842432"/>
    <w:rsid w:val="00842632"/>
    <w:rsid w:val="00842F67"/>
    <w:rsid w:val="008430A7"/>
    <w:rsid w:val="00844989"/>
    <w:rsid w:val="00844E3A"/>
    <w:rsid w:val="00845D47"/>
    <w:rsid w:val="00845D6A"/>
    <w:rsid w:val="0084637A"/>
    <w:rsid w:val="008465D9"/>
    <w:rsid w:val="00846E9F"/>
    <w:rsid w:val="00846F7C"/>
    <w:rsid w:val="00847BFE"/>
    <w:rsid w:val="00847E00"/>
    <w:rsid w:val="0085137A"/>
    <w:rsid w:val="008519B6"/>
    <w:rsid w:val="00851A7D"/>
    <w:rsid w:val="00851B5C"/>
    <w:rsid w:val="00851E3B"/>
    <w:rsid w:val="008523C0"/>
    <w:rsid w:val="00852C5B"/>
    <w:rsid w:val="00853E6B"/>
    <w:rsid w:val="00854151"/>
    <w:rsid w:val="0085469D"/>
    <w:rsid w:val="00856AF6"/>
    <w:rsid w:val="00856E95"/>
    <w:rsid w:val="0085707F"/>
    <w:rsid w:val="0085756D"/>
    <w:rsid w:val="00857DA7"/>
    <w:rsid w:val="00861369"/>
    <w:rsid w:val="008613A4"/>
    <w:rsid w:val="00861427"/>
    <w:rsid w:val="008614B0"/>
    <w:rsid w:val="008621C6"/>
    <w:rsid w:val="00862B83"/>
    <w:rsid w:val="00864344"/>
    <w:rsid w:val="00864A98"/>
    <w:rsid w:val="00864DDA"/>
    <w:rsid w:val="00865497"/>
    <w:rsid w:val="008662D1"/>
    <w:rsid w:val="008671AB"/>
    <w:rsid w:val="00867996"/>
    <w:rsid w:val="00867D13"/>
    <w:rsid w:val="0087048D"/>
    <w:rsid w:val="008712F5"/>
    <w:rsid w:val="00871CC7"/>
    <w:rsid w:val="00872BBA"/>
    <w:rsid w:val="0087348D"/>
    <w:rsid w:val="008738FF"/>
    <w:rsid w:val="00873D4C"/>
    <w:rsid w:val="00874ADC"/>
    <w:rsid w:val="008750DE"/>
    <w:rsid w:val="00875361"/>
    <w:rsid w:val="0087631B"/>
    <w:rsid w:val="00876B06"/>
    <w:rsid w:val="0087783E"/>
    <w:rsid w:val="00877CB3"/>
    <w:rsid w:val="0088012D"/>
    <w:rsid w:val="008817CD"/>
    <w:rsid w:val="00881886"/>
    <w:rsid w:val="0088361F"/>
    <w:rsid w:val="00885671"/>
    <w:rsid w:val="00885EFB"/>
    <w:rsid w:val="008866FD"/>
    <w:rsid w:val="008872F2"/>
    <w:rsid w:val="008877AA"/>
    <w:rsid w:val="008878C5"/>
    <w:rsid w:val="00887CCB"/>
    <w:rsid w:val="00890228"/>
    <w:rsid w:val="008908F0"/>
    <w:rsid w:val="00891D6C"/>
    <w:rsid w:val="00891DE7"/>
    <w:rsid w:val="00892EEF"/>
    <w:rsid w:val="008939E3"/>
    <w:rsid w:val="00894617"/>
    <w:rsid w:val="00894630"/>
    <w:rsid w:val="00896F53"/>
    <w:rsid w:val="008A010E"/>
    <w:rsid w:val="008A051B"/>
    <w:rsid w:val="008A183D"/>
    <w:rsid w:val="008A1C9E"/>
    <w:rsid w:val="008A4666"/>
    <w:rsid w:val="008A54BB"/>
    <w:rsid w:val="008A58E2"/>
    <w:rsid w:val="008A59A2"/>
    <w:rsid w:val="008A5F19"/>
    <w:rsid w:val="008A717E"/>
    <w:rsid w:val="008B072F"/>
    <w:rsid w:val="008B1BE0"/>
    <w:rsid w:val="008B219B"/>
    <w:rsid w:val="008B34B2"/>
    <w:rsid w:val="008B485C"/>
    <w:rsid w:val="008B4919"/>
    <w:rsid w:val="008B4EEA"/>
    <w:rsid w:val="008B6F76"/>
    <w:rsid w:val="008B73D5"/>
    <w:rsid w:val="008B7AFE"/>
    <w:rsid w:val="008C0515"/>
    <w:rsid w:val="008C0A26"/>
    <w:rsid w:val="008C11FD"/>
    <w:rsid w:val="008C17F1"/>
    <w:rsid w:val="008C1B02"/>
    <w:rsid w:val="008C1D05"/>
    <w:rsid w:val="008C218C"/>
    <w:rsid w:val="008C22D4"/>
    <w:rsid w:val="008C3437"/>
    <w:rsid w:val="008C3FC2"/>
    <w:rsid w:val="008C41E2"/>
    <w:rsid w:val="008C422E"/>
    <w:rsid w:val="008C70C0"/>
    <w:rsid w:val="008C7C5F"/>
    <w:rsid w:val="008C7CA2"/>
    <w:rsid w:val="008C7EA6"/>
    <w:rsid w:val="008D1C6C"/>
    <w:rsid w:val="008D2ECE"/>
    <w:rsid w:val="008D318C"/>
    <w:rsid w:val="008D344F"/>
    <w:rsid w:val="008D4E97"/>
    <w:rsid w:val="008D5722"/>
    <w:rsid w:val="008D68F3"/>
    <w:rsid w:val="008D7325"/>
    <w:rsid w:val="008D7776"/>
    <w:rsid w:val="008D780B"/>
    <w:rsid w:val="008D7FC9"/>
    <w:rsid w:val="008E0143"/>
    <w:rsid w:val="008E09DE"/>
    <w:rsid w:val="008E0F05"/>
    <w:rsid w:val="008E39B6"/>
    <w:rsid w:val="008E46F8"/>
    <w:rsid w:val="008E576C"/>
    <w:rsid w:val="008E6D46"/>
    <w:rsid w:val="008E6E4A"/>
    <w:rsid w:val="008E73DC"/>
    <w:rsid w:val="008E75A4"/>
    <w:rsid w:val="008E7791"/>
    <w:rsid w:val="008F069B"/>
    <w:rsid w:val="008F15D8"/>
    <w:rsid w:val="008F1684"/>
    <w:rsid w:val="008F1F3D"/>
    <w:rsid w:val="008F231E"/>
    <w:rsid w:val="008F32E5"/>
    <w:rsid w:val="008F40C5"/>
    <w:rsid w:val="008F46F0"/>
    <w:rsid w:val="008F4BBF"/>
    <w:rsid w:val="008F4D55"/>
    <w:rsid w:val="008F4E1C"/>
    <w:rsid w:val="008F5ABB"/>
    <w:rsid w:val="008F61F7"/>
    <w:rsid w:val="008F6767"/>
    <w:rsid w:val="008F764A"/>
    <w:rsid w:val="008F7753"/>
    <w:rsid w:val="008F7B1E"/>
    <w:rsid w:val="00900035"/>
    <w:rsid w:val="00900539"/>
    <w:rsid w:val="00900DF5"/>
    <w:rsid w:val="009018D8"/>
    <w:rsid w:val="00901972"/>
    <w:rsid w:val="00903621"/>
    <w:rsid w:val="009037F9"/>
    <w:rsid w:val="00905086"/>
    <w:rsid w:val="00906364"/>
    <w:rsid w:val="0090746C"/>
    <w:rsid w:val="00907C41"/>
    <w:rsid w:val="00910014"/>
    <w:rsid w:val="00910C43"/>
    <w:rsid w:val="00911001"/>
    <w:rsid w:val="009111F7"/>
    <w:rsid w:val="00914388"/>
    <w:rsid w:val="00914616"/>
    <w:rsid w:val="009146A1"/>
    <w:rsid w:val="009156D3"/>
    <w:rsid w:val="00915988"/>
    <w:rsid w:val="00915CDA"/>
    <w:rsid w:val="009161A8"/>
    <w:rsid w:val="00920C6E"/>
    <w:rsid w:val="00920FCF"/>
    <w:rsid w:val="0092108C"/>
    <w:rsid w:val="009226FF"/>
    <w:rsid w:val="00922D67"/>
    <w:rsid w:val="0092322A"/>
    <w:rsid w:val="00923607"/>
    <w:rsid w:val="009239CE"/>
    <w:rsid w:val="00924259"/>
    <w:rsid w:val="00924905"/>
    <w:rsid w:val="0092667B"/>
    <w:rsid w:val="009268F3"/>
    <w:rsid w:val="00927249"/>
    <w:rsid w:val="009274D8"/>
    <w:rsid w:val="00927BD2"/>
    <w:rsid w:val="00927DFA"/>
    <w:rsid w:val="00930755"/>
    <w:rsid w:val="00930EED"/>
    <w:rsid w:val="00931923"/>
    <w:rsid w:val="00931BB5"/>
    <w:rsid w:val="0093250B"/>
    <w:rsid w:val="00932727"/>
    <w:rsid w:val="009328F1"/>
    <w:rsid w:val="00933623"/>
    <w:rsid w:val="00933B45"/>
    <w:rsid w:val="00933F1B"/>
    <w:rsid w:val="00934252"/>
    <w:rsid w:val="00934747"/>
    <w:rsid w:val="00934A68"/>
    <w:rsid w:val="00936F06"/>
    <w:rsid w:val="0093799F"/>
    <w:rsid w:val="00937A01"/>
    <w:rsid w:val="009409EC"/>
    <w:rsid w:val="0094126E"/>
    <w:rsid w:val="00941649"/>
    <w:rsid w:val="00941A22"/>
    <w:rsid w:val="00941EEB"/>
    <w:rsid w:val="009421AD"/>
    <w:rsid w:val="00942417"/>
    <w:rsid w:val="00943210"/>
    <w:rsid w:val="0094345D"/>
    <w:rsid w:val="00944760"/>
    <w:rsid w:val="009447A8"/>
    <w:rsid w:val="00944ED3"/>
    <w:rsid w:val="0094583D"/>
    <w:rsid w:val="009462F7"/>
    <w:rsid w:val="009473A8"/>
    <w:rsid w:val="00950575"/>
    <w:rsid w:val="009529B6"/>
    <w:rsid w:val="00952A60"/>
    <w:rsid w:val="009552F8"/>
    <w:rsid w:val="009555EF"/>
    <w:rsid w:val="009570B7"/>
    <w:rsid w:val="0096225B"/>
    <w:rsid w:val="00963262"/>
    <w:rsid w:val="0096375F"/>
    <w:rsid w:val="00965461"/>
    <w:rsid w:val="0096551C"/>
    <w:rsid w:val="00965967"/>
    <w:rsid w:val="00966980"/>
    <w:rsid w:val="00967E9B"/>
    <w:rsid w:val="00970719"/>
    <w:rsid w:val="00970A1E"/>
    <w:rsid w:val="0097136B"/>
    <w:rsid w:val="009723D2"/>
    <w:rsid w:val="009732DD"/>
    <w:rsid w:val="009733F4"/>
    <w:rsid w:val="009736A5"/>
    <w:rsid w:val="00973DBB"/>
    <w:rsid w:val="00974BBD"/>
    <w:rsid w:val="00974E6D"/>
    <w:rsid w:val="00974EB1"/>
    <w:rsid w:val="0097520E"/>
    <w:rsid w:val="00975527"/>
    <w:rsid w:val="00976256"/>
    <w:rsid w:val="00976A7B"/>
    <w:rsid w:val="00977045"/>
    <w:rsid w:val="00977271"/>
    <w:rsid w:val="00977B7F"/>
    <w:rsid w:val="00980A30"/>
    <w:rsid w:val="00981741"/>
    <w:rsid w:val="009818F9"/>
    <w:rsid w:val="009833EF"/>
    <w:rsid w:val="00984594"/>
    <w:rsid w:val="0098478C"/>
    <w:rsid w:val="00985349"/>
    <w:rsid w:val="00985967"/>
    <w:rsid w:val="009869A9"/>
    <w:rsid w:val="00986E3A"/>
    <w:rsid w:val="0098723F"/>
    <w:rsid w:val="00987B24"/>
    <w:rsid w:val="00990AA6"/>
    <w:rsid w:val="00991157"/>
    <w:rsid w:val="00992207"/>
    <w:rsid w:val="009923DC"/>
    <w:rsid w:val="00992BB3"/>
    <w:rsid w:val="00995383"/>
    <w:rsid w:val="00995D24"/>
    <w:rsid w:val="00996506"/>
    <w:rsid w:val="00996F5E"/>
    <w:rsid w:val="00997131"/>
    <w:rsid w:val="009971C7"/>
    <w:rsid w:val="009972B6"/>
    <w:rsid w:val="009976E3"/>
    <w:rsid w:val="009A13A0"/>
    <w:rsid w:val="009A1511"/>
    <w:rsid w:val="009A1703"/>
    <w:rsid w:val="009A2724"/>
    <w:rsid w:val="009A27A4"/>
    <w:rsid w:val="009A340D"/>
    <w:rsid w:val="009A43E2"/>
    <w:rsid w:val="009A53B9"/>
    <w:rsid w:val="009A5E55"/>
    <w:rsid w:val="009A7145"/>
    <w:rsid w:val="009B05B8"/>
    <w:rsid w:val="009B181D"/>
    <w:rsid w:val="009B249B"/>
    <w:rsid w:val="009B2D5A"/>
    <w:rsid w:val="009B366C"/>
    <w:rsid w:val="009B5578"/>
    <w:rsid w:val="009B706E"/>
    <w:rsid w:val="009B7560"/>
    <w:rsid w:val="009B75CA"/>
    <w:rsid w:val="009C0B3E"/>
    <w:rsid w:val="009C277A"/>
    <w:rsid w:val="009C2B14"/>
    <w:rsid w:val="009C314D"/>
    <w:rsid w:val="009C40BC"/>
    <w:rsid w:val="009C47AD"/>
    <w:rsid w:val="009C4F64"/>
    <w:rsid w:val="009C511A"/>
    <w:rsid w:val="009C5A1B"/>
    <w:rsid w:val="009C5A1F"/>
    <w:rsid w:val="009C61AF"/>
    <w:rsid w:val="009C75C6"/>
    <w:rsid w:val="009C7B28"/>
    <w:rsid w:val="009C7F64"/>
    <w:rsid w:val="009D1AE4"/>
    <w:rsid w:val="009D202C"/>
    <w:rsid w:val="009D4EC9"/>
    <w:rsid w:val="009D4F96"/>
    <w:rsid w:val="009D5B2E"/>
    <w:rsid w:val="009D5B92"/>
    <w:rsid w:val="009D644B"/>
    <w:rsid w:val="009D79A8"/>
    <w:rsid w:val="009E093C"/>
    <w:rsid w:val="009E1078"/>
    <w:rsid w:val="009E3493"/>
    <w:rsid w:val="009E5F84"/>
    <w:rsid w:val="009E62BF"/>
    <w:rsid w:val="009E64B8"/>
    <w:rsid w:val="009E6A72"/>
    <w:rsid w:val="009E6FE2"/>
    <w:rsid w:val="009F0E78"/>
    <w:rsid w:val="009F21FF"/>
    <w:rsid w:val="009F2C1A"/>
    <w:rsid w:val="009F37BF"/>
    <w:rsid w:val="009F41C9"/>
    <w:rsid w:val="009F4B34"/>
    <w:rsid w:val="009F56B2"/>
    <w:rsid w:val="009F5F4B"/>
    <w:rsid w:val="009F61ED"/>
    <w:rsid w:val="00A003B3"/>
    <w:rsid w:val="00A00DA9"/>
    <w:rsid w:val="00A00EED"/>
    <w:rsid w:val="00A01BF9"/>
    <w:rsid w:val="00A024A9"/>
    <w:rsid w:val="00A03C7C"/>
    <w:rsid w:val="00A052A3"/>
    <w:rsid w:val="00A05C4A"/>
    <w:rsid w:val="00A05FDD"/>
    <w:rsid w:val="00A0623F"/>
    <w:rsid w:val="00A0667F"/>
    <w:rsid w:val="00A06FD1"/>
    <w:rsid w:val="00A07480"/>
    <w:rsid w:val="00A11608"/>
    <w:rsid w:val="00A11B86"/>
    <w:rsid w:val="00A11BC0"/>
    <w:rsid w:val="00A12794"/>
    <w:rsid w:val="00A1568F"/>
    <w:rsid w:val="00A15C40"/>
    <w:rsid w:val="00A16987"/>
    <w:rsid w:val="00A16B3E"/>
    <w:rsid w:val="00A20128"/>
    <w:rsid w:val="00A2034E"/>
    <w:rsid w:val="00A208CF"/>
    <w:rsid w:val="00A211E1"/>
    <w:rsid w:val="00A215D4"/>
    <w:rsid w:val="00A222DC"/>
    <w:rsid w:val="00A2271F"/>
    <w:rsid w:val="00A22CF5"/>
    <w:rsid w:val="00A2567C"/>
    <w:rsid w:val="00A25DB7"/>
    <w:rsid w:val="00A261FD"/>
    <w:rsid w:val="00A26AAE"/>
    <w:rsid w:val="00A26F0F"/>
    <w:rsid w:val="00A30385"/>
    <w:rsid w:val="00A30771"/>
    <w:rsid w:val="00A310AB"/>
    <w:rsid w:val="00A31FA4"/>
    <w:rsid w:val="00A32F6C"/>
    <w:rsid w:val="00A33DF6"/>
    <w:rsid w:val="00A3420A"/>
    <w:rsid w:val="00A346DB"/>
    <w:rsid w:val="00A35C03"/>
    <w:rsid w:val="00A35EBE"/>
    <w:rsid w:val="00A364D5"/>
    <w:rsid w:val="00A36C31"/>
    <w:rsid w:val="00A36DF2"/>
    <w:rsid w:val="00A37332"/>
    <w:rsid w:val="00A37E1B"/>
    <w:rsid w:val="00A401B1"/>
    <w:rsid w:val="00A40A40"/>
    <w:rsid w:val="00A40FC0"/>
    <w:rsid w:val="00A4107F"/>
    <w:rsid w:val="00A416E0"/>
    <w:rsid w:val="00A41965"/>
    <w:rsid w:val="00A42359"/>
    <w:rsid w:val="00A4266F"/>
    <w:rsid w:val="00A4272D"/>
    <w:rsid w:val="00A4365B"/>
    <w:rsid w:val="00A439F4"/>
    <w:rsid w:val="00A44AAC"/>
    <w:rsid w:val="00A44D84"/>
    <w:rsid w:val="00A461E0"/>
    <w:rsid w:val="00A46CFB"/>
    <w:rsid w:val="00A46DC0"/>
    <w:rsid w:val="00A506FB"/>
    <w:rsid w:val="00A50966"/>
    <w:rsid w:val="00A50CA6"/>
    <w:rsid w:val="00A50DC5"/>
    <w:rsid w:val="00A51734"/>
    <w:rsid w:val="00A51DB2"/>
    <w:rsid w:val="00A5318E"/>
    <w:rsid w:val="00A53CD9"/>
    <w:rsid w:val="00A53FD8"/>
    <w:rsid w:val="00A5468A"/>
    <w:rsid w:val="00A54D87"/>
    <w:rsid w:val="00A55BD0"/>
    <w:rsid w:val="00A57CAB"/>
    <w:rsid w:val="00A57DE3"/>
    <w:rsid w:val="00A600D6"/>
    <w:rsid w:val="00A60752"/>
    <w:rsid w:val="00A60EAC"/>
    <w:rsid w:val="00A61240"/>
    <w:rsid w:val="00A61BD9"/>
    <w:rsid w:val="00A639FE"/>
    <w:rsid w:val="00A65557"/>
    <w:rsid w:val="00A66816"/>
    <w:rsid w:val="00A66C9C"/>
    <w:rsid w:val="00A674A3"/>
    <w:rsid w:val="00A67BCE"/>
    <w:rsid w:val="00A705B1"/>
    <w:rsid w:val="00A7111F"/>
    <w:rsid w:val="00A7214E"/>
    <w:rsid w:val="00A72AD2"/>
    <w:rsid w:val="00A7309E"/>
    <w:rsid w:val="00A742F0"/>
    <w:rsid w:val="00A75381"/>
    <w:rsid w:val="00A761BF"/>
    <w:rsid w:val="00A76333"/>
    <w:rsid w:val="00A76A8D"/>
    <w:rsid w:val="00A77188"/>
    <w:rsid w:val="00A7727E"/>
    <w:rsid w:val="00A775ED"/>
    <w:rsid w:val="00A777DC"/>
    <w:rsid w:val="00A77F06"/>
    <w:rsid w:val="00A8118D"/>
    <w:rsid w:val="00A8161F"/>
    <w:rsid w:val="00A81674"/>
    <w:rsid w:val="00A81895"/>
    <w:rsid w:val="00A8222F"/>
    <w:rsid w:val="00A824CE"/>
    <w:rsid w:val="00A83612"/>
    <w:rsid w:val="00A83D74"/>
    <w:rsid w:val="00A83ED7"/>
    <w:rsid w:val="00A83FE1"/>
    <w:rsid w:val="00A846AE"/>
    <w:rsid w:val="00A847A7"/>
    <w:rsid w:val="00A84AD9"/>
    <w:rsid w:val="00A8546C"/>
    <w:rsid w:val="00A85810"/>
    <w:rsid w:val="00A85F3A"/>
    <w:rsid w:val="00A86276"/>
    <w:rsid w:val="00A8634A"/>
    <w:rsid w:val="00A86F3A"/>
    <w:rsid w:val="00A87455"/>
    <w:rsid w:val="00A90775"/>
    <w:rsid w:val="00A912FC"/>
    <w:rsid w:val="00A9130D"/>
    <w:rsid w:val="00A92185"/>
    <w:rsid w:val="00A9296C"/>
    <w:rsid w:val="00A959EF"/>
    <w:rsid w:val="00A977F4"/>
    <w:rsid w:val="00A9791F"/>
    <w:rsid w:val="00AA04C9"/>
    <w:rsid w:val="00AA0A22"/>
    <w:rsid w:val="00AA1AEC"/>
    <w:rsid w:val="00AA205B"/>
    <w:rsid w:val="00AA329E"/>
    <w:rsid w:val="00AA35CF"/>
    <w:rsid w:val="00AA3D93"/>
    <w:rsid w:val="00AA467B"/>
    <w:rsid w:val="00AA4FA3"/>
    <w:rsid w:val="00AA5056"/>
    <w:rsid w:val="00AA5CB9"/>
    <w:rsid w:val="00AA73B7"/>
    <w:rsid w:val="00AB0C5D"/>
    <w:rsid w:val="00AB30EF"/>
    <w:rsid w:val="00AB3DFE"/>
    <w:rsid w:val="00AB4678"/>
    <w:rsid w:val="00AB57B8"/>
    <w:rsid w:val="00AB5E26"/>
    <w:rsid w:val="00AB73F7"/>
    <w:rsid w:val="00AC027B"/>
    <w:rsid w:val="00AC17D4"/>
    <w:rsid w:val="00AC2492"/>
    <w:rsid w:val="00AC2F6C"/>
    <w:rsid w:val="00AC3582"/>
    <w:rsid w:val="00AC38C7"/>
    <w:rsid w:val="00AC394C"/>
    <w:rsid w:val="00AC3AC4"/>
    <w:rsid w:val="00AC461B"/>
    <w:rsid w:val="00AC4AF2"/>
    <w:rsid w:val="00AC5A7B"/>
    <w:rsid w:val="00AC5B2E"/>
    <w:rsid w:val="00AC643E"/>
    <w:rsid w:val="00AC6909"/>
    <w:rsid w:val="00AC7E98"/>
    <w:rsid w:val="00AD0BBD"/>
    <w:rsid w:val="00AD2781"/>
    <w:rsid w:val="00AD2E0D"/>
    <w:rsid w:val="00AD36C9"/>
    <w:rsid w:val="00AD3EDA"/>
    <w:rsid w:val="00AD40A5"/>
    <w:rsid w:val="00AD703E"/>
    <w:rsid w:val="00AD7508"/>
    <w:rsid w:val="00AE03AF"/>
    <w:rsid w:val="00AE04F7"/>
    <w:rsid w:val="00AE119A"/>
    <w:rsid w:val="00AE2061"/>
    <w:rsid w:val="00AE2DDA"/>
    <w:rsid w:val="00AE42C7"/>
    <w:rsid w:val="00AE42FA"/>
    <w:rsid w:val="00AE589B"/>
    <w:rsid w:val="00AE6070"/>
    <w:rsid w:val="00AE7807"/>
    <w:rsid w:val="00AF00D5"/>
    <w:rsid w:val="00AF06AF"/>
    <w:rsid w:val="00AF1257"/>
    <w:rsid w:val="00AF1A8B"/>
    <w:rsid w:val="00AF2212"/>
    <w:rsid w:val="00AF3ED7"/>
    <w:rsid w:val="00AF4F81"/>
    <w:rsid w:val="00AF5AC6"/>
    <w:rsid w:val="00AF692D"/>
    <w:rsid w:val="00AF71AF"/>
    <w:rsid w:val="00AF7CEA"/>
    <w:rsid w:val="00B00A31"/>
    <w:rsid w:val="00B01064"/>
    <w:rsid w:val="00B01B4A"/>
    <w:rsid w:val="00B02501"/>
    <w:rsid w:val="00B032AA"/>
    <w:rsid w:val="00B03819"/>
    <w:rsid w:val="00B03E0B"/>
    <w:rsid w:val="00B03EBD"/>
    <w:rsid w:val="00B04A37"/>
    <w:rsid w:val="00B06805"/>
    <w:rsid w:val="00B069A0"/>
    <w:rsid w:val="00B06AEE"/>
    <w:rsid w:val="00B071F8"/>
    <w:rsid w:val="00B076BC"/>
    <w:rsid w:val="00B07C8B"/>
    <w:rsid w:val="00B1000C"/>
    <w:rsid w:val="00B107E7"/>
    <w:rsid w:val="00B119F9"/>
    <w:rsid w:val="00B13007"/>
    <w:rsid w:val="00B13E67"/>
    <w:rsid w:val="00B1447A"/>
    <w:rsid w:val="00B16069"/>
    <w:rsid w:val="00B2009E"/>
    <w:rsid w:val="00B20689"/>
    <w:rsid w:val="00B20E18"/>
    <w:rsid w:val="00B21F10"/>
    <w:rsid w:val="00B2364C"/>
    <w:rsid w:val="00B2510F"/>
    <w:rsid w:val="00B266E8"/>
    <w:rsid w:val="00B27C51"/>
    <w:rsid w:val="00B3082F"/>
    <w:rsid w:val="00B3234A"/>
    <w:rsid w:val="00B339BE"/>
    <w:rsid w:val="00B348B7"/>
    <w:rsid w:val="00B349CA"/>
    <w:rsid w:val="00B36064"/>
    <w:rsid w:val="00B367FD"/>
    <w:rsid w:val="00B37300"/>
    <w:rsid w:val="00B3761D"/>
    <w:rsid w:val="00B3796D"/>
    <w:rsid w:val="00B37AAE"/>
    <w:rsid w:val="00B41C9A"/>
    <w:rsid w:val="00B43800"/>
    <w:rsid w:val="00B45BF5"/>
    <w:rsid w:val="00B46180"/>
    <w:rsid w:val="00B46EDC"/>
    <w:rsid w:val="00B470A8"/>
    <w:rsid w:val="00B476DF"/>
    <w:rsid w:val="00B47736"/>
    <w:rsid w:val="00B50D41"/>
    <w:rsid w:val="00B5119A"/>
    <w:rsid w:val="00B516A4"/>
    <w:rsid w:val="00B51F96"/>
    <w:rsid w:val="00B5403D"/>
    <w:rsid w:val="00B54182"/>
    <w:rsid w:val="00B5436A"/>
    <w:rsid w:val="00B54D6D"/>
    <w:rsid w:val="00B55099"/>
    <w:rsid w:val="00B56605"/>
    <w:rsid w:val="00B576AE"/>
    <w:rsid w:val="00B57F78"/>
    <w:rsid w:val="00B60599"/>
    <w:rsid w:val="00B6210B"/>
    <w:rsid w:val="00B633E4"/>
    <w:rsid w:val="00B63BC6"/>
    <w:rsid w:val="00B64FFC"/>
    <w:rsid w:val="00B65F88"/>
    <w:rsid w:val="00B6631D"/>
    <w:rsid w:val="00B66453"/>
    <w:rsid w:val="00B66459"/>
    <w:rsid w:val="00B667B0"/>
    <w:rsid w:val="00B6789F"/>
    <w:rsid w:val="00B7060E"/>
    <w:rsid w:val="00B70B0D"/>
    <w:rsid w:val="00B715AE"/>
    <w:rsid w:val="00B71889"/>
    <w:rsid w:val="00B71896"/>
    <w:rsid w:val="00B71921"/>
    <w:rsid w:val="00B722A3"/>
    <w:rsid w:val="00B73BF1"/>
    <w:rsid w:val="00B74DFA"/>
    <w:rsid w:val="00B7508F"/>
    <w:rsid w:val="00B75532"/>
    <w:rsid w:val="00B75957"/>
    <w:rsid w:val="00B75FFE"/>
    <w:rsid w:val="00B77626"/>
    <w:rsid w:val="00B77BDC"/>
    <w:rsid w:val="00B8039F"/>
    <w:rsid w:val="00B80C20"/>
    <w:rsid w:val="00B81313"/>
    <w:rsid w:val="00B81678"/>
    <w:rsid w:val="00B81EAE"/>
    <w:rsid w:val="00B8285D"/>
    <w:rsid w:val="00B82D9D"/>
    <w:rsid w:val="00B82F55"/>
    <w:rsid w:val="00B833F5"/>
    <w:rsid w:val="00B83708"/>
    <w:rsid w:val="00B83C56"/>
    <w:rsid w:val="00B84027"/>
    <w:rsid w:val="00B845A6"/>
    <w:rsid w:val="00B8472A"/>
    <w:rsid w:val="00B847DE"/>
    <w:rsid w:val="00B849ED"/>
    <w:rsid w:val="00B86348"/>
    <w:rsid w:val="00B86A50"/>
    <w:rsid w:val="00B8708A"/>
    <w:rsid w:val="00B87AB9"/>
    <w:rsid w:val="00B909A2"/>
    <w:rsid w:val="00B91B16"/>
    <w:rsid w:val="00B92207"/>
    <w:rsid w:val="00B92BF1"/>
    <w:rsid w:val="00B92F62"/>
    <w:rsid w:val="00B941F3"/>
    <w:rsid w:val="00B949E3"/>
    <w:rsid w:val="00B94B50"/>
    <w:rsid w:val="00B95C6E"/>
    <w:rsid w:val="00B96240"/>
    <w:rsid w:val="00B96DBE"/>
    <w:rsid w:val="00B979C2"/>
    <w:rsid w:val="00B97BCD"/>
    <w:rsid w:val="00BA072F"/>
    <w:rsid w:val="00BA099D"/>
    <w:rsid w:val="00BA0F18"/>
    <w:rsid w:val="00BA104E"/>
    <w:rsid w:val="00BA29A2"/>
    <w:rsid w:val="00BA3BB7"/>
    <w:rsid w:val="00BA471B"/>
    <w:rsid w:val="00BA4FA5"/>
    <w:rsid w:val="00BA5558"/>
    <w:rsid w:val="00BA5714"/>
    <w:rsid w:val="00BA7B2C"/>
    <w:rsid w:val="00BB19C3"/>
    <w:rsid w:val="00BB2565"/>
    <w:rsid w:val="00BB2D04"/>
    <w:rsid w:val="00BB3D3E"/>
    <w:rsid w:val="00BB3D9A"/>
    <w:rsid w:val="00BB4050"/>
    <w:rsid w:val="00BB523B"/>
    <w:rsid w:val="00BB5CBF"/>
    <w:rsid w:val="00BB6275"/>
    <w:rsid w:val="00BB6D4B"/>
    <w:rsid w:val="00BB752E"/>
    <w:rsid w:val="00BC0D2D"/>
    <w:rsid w:val="00BC111C"/>
    <w:rsid w:val="00BC1293"/>
    <w:rsid w:val="00BC3314"/>
    <w:rsid w:val="00BC33C2"/>
    <w:rsid w:val="00BC3AF3"/>
    <w:rsid w:val="00BC42EF"/>
    <w:rsid w:val="00BC4AB0"/>
    <w:rsid w:val="00BC5404"/>
    <w:rsid w:val="00BC6042"/>
    <w:rsid w:val="00BC64A5"/>
    <w:rsid w:val="00BC6B92"/>
    <w:rsid w:val="00BC6DA9"/>
    <w:rsid w:val="00BC6E49"/>
    <w:rsid w:val="00BC7330"/>
    <w:rsid w:val="00BC76A6"/>
    <w:rsid w:val="00BC79D6"/>
    <w:rsid w:val="00BD0663"/>
    <w:rsid w:val="00BD1093"/>
    <w:rsid w:val="00BD15A1"/>
    <w:rsid w:val="00BD1C0F"/>
    <w:rsid w:val="00BD309A"/>
    <w:rsid w:val="00BD33CD"/>
    <w:rsid w:val="00BD3742"/>
    <w:rsid w:val="00BD37D2"/>
    <w:rsid w:val="00BD390C"/>
    <w:rsid w:val="00BD428D"/>
    <w:rsid w:val="00BD43D9"/>
    <w:rsid w:val="00BD44A9"/>
    <w:rsid w:val="00BD4DB1"/>
    <w:rsid w:val="00BD5BB2"/>
    <w:rsid w:val="00BD6922"/>
    <w:rsid w:val="00BE0335"/>
    <w:rsid w:val="00BE0DBB"/>
    <w:rsid w:val="00BE1774"/>
    <w:rsid w:val="00BE1912"/>
    <w:rsid w:val="00BE2E1A"/>
    <w:rsid w:val="00BE326E"/>
    <w:rsid w:val="00BE3812"/>
    <w:rsid w:val="00BE3E2E"/>
    <w:rsid w:val="00BE5B0A"/>
    <w:rsid w:val="00BE5D4B"/>
    <w:rsid w:val="00BE679B"/>
    <w:rsid w:val="00BE6942"/>
    <w:rsid w:val="00BE696B"/>
    <w:rsid w:val="00BE6DCB"/>
    <w:rsid w:val="00BE7A16"/>
    <w:rsid w:val="00BE7CE3"/>
    <w:rsid w:val="00BE7D6B"/>
    <w:rsid w:val="00BF12E7"/>
    <w:rsid w:val="00BF3159"/>
    <w:rsid w:val="00BF3893"/>
    <w:rsid w:val="00BF40AF"/>
    <w:rsid w:val="00BF42B9"/>
    <w:rsid w:val="00BF4EC1"/>
    <w:rsid w:val="00BF660A"/>
    <w:rsid w:val="00BF67DB"/>
    <w:rsid w:val="00BF6B56"/>
    <w:rsid w:val="00BF7613"/>
    <w:rsid w:val="00BF7EE1"/>
    <w:rsid w:val="00C002A5"/>
    <w:rsid w:val="00C007DC"/>
    <w:rsid w:val="00C017E5"/>
    <w:rsid w:val="00C02070"/>
    <w:rsid w:val="00C045C7"/>
    <w:rsid w:val="00C04CF3"/>
    <w:rsid w:val="00C05847"/>
    <w:rsid w:val="00C067F9"/>
    <w:rsid w:val="00C111E5"/>
    <w:rsid w:val="00C122D8"/>
    <w:rsid w:val="00C122FD"/>
    <w:rsid w:val="00C14853"/>
    <w:rsid w:val="00C14EBD"/>
    <w:rsid w:val="00C16168"/>
    <w:rsid w:val="00C169A5"/>
    <w:rsid w:val="00C178DC"/>
    <w:rsid w:val="00C17D71"/>
    <w:rsid w:val="00C2032E"/>
    <w:rsid w:val="00C2282C"/>
    <w:rsid w:val="00C2381F"/>
    <w:rsid w:val="00C23EDD"/>
    <w:rsid w:val="00C242B1"/>
    <w:rsid w:val="00C243E1"/>
    <w:rsid w:val="00C24B87"/>
    <w:rsid w:val="00C252D9"/>
    <w:rsid w:val="00C27205"/>
    <w:rsid w:val="00C27566"/>
    <w:rsid w:val="00C2767C"/>
    <w:rsid w:val="00C3070A"/>
    <w:rsid w:val="00C30CAA"/>
    <w:rsid w:val="00C31A77"/>
    <w:rsid w:val="00C3271C"/>
    <w:rsid w:val="00C33196"/>
    <w:rsid w:val="00C3326E"/>
    <w:rsid w:val="00C33621"/>
    <w:rsid w:val="00C33E25"/>
    <w:rsid w:val="00C341B3"/>
    <w:rsid w:val="00C34967"/>
    <w:rsid w:val="00C34E6E"/>
    <w:rsid w:val="00C3608D"/>
    <w:rsid w:val="00C36618"/>
    <w:rsid w:val="00C3683C"/>
    <w:rsid w:val="00C4087C"/>
    <w:rsid w:val="00C41862"/>
    <w:rsid w:val="00C41A78"/>
    <w:rsid w:val="00C42745"/>
    <w:rsid w:val="00C430E3"/>
    <w:rsid w:val="00C44B5D"/>
    <w:rsid w:val="00C45BB1"/>
    <w:rsid w:val="00C46240"/>
    <w:rsid w:val="00C46A8E"/>
    <w:rsid w:val="00C46D83"/>
    <w:rsid w:val="00C472E8"/>
    <w:rsid w:val="00C4777E"/>
    <w:rsid w:val="00C47D83"/>
    <w:rsid w:val="00C47E1D"/>
    <w:rsid w:val="00C47E7A"/>
    <w:rsid w:val="00C522D4"/>
    <w:rsid w:val="00C53F16"/>
    <w:rsid w:val="00C544DC"/>
    <w:rsid w:val="00C545FD"/>
    <w:rsid w:val="00C548EE"/>
    <w:rsid w:val="00C54F13"/>
    <w:rsid w:val="00C55D40"/>
    <w:rsid w:val="00C563FE"/>
    <w:rsid w:val="00C5705B"/>
    <w:rsid w:val="00C570F8"/>
    <w:rsid w:val="00C608F1"/>
    <w:rsid w:val="00C6123B"/>
    <w:rsid w:val="00C61323"/>
    <w:rsid w:val="00C62BF6"/>
    <w:rsid w:val="00C63615"/>
    <w:rsid w:val="00C6370F"/>
    <w:rsid w:val="00C64029"/>
    <w:rsid w:val="00C64653"/>
    <w:rsid w:val="00C648A4"/>
    <w:rsid w:val="00C64D3D"/>
    <w:rsid w:val="00C66F22"/>
    <w:rsid w:val="00C67B21"/>
    <w:rsid w:val="00C70ECD"/>
    <w:rsid w:val="00C71151"/>
    <w:rsid w:val="00C711ED"/>
    <w:rsid w:val="00C71E26"/>
    <w:rsid w:val="00C72102"/>
    <w:rsid w:val="00C72ACF"/>
    <w:rsid w:val="00C75489"/>
    <w:rsid w:val="00C77006"/>
    <w:rsid w:val="00C77CEE"/>
    <w:rsid w:val="00C8007D"/>
    <w:rsid w:val="00C806DB"/>
    <w:rsid w:val="00C80F53"/>
    <w:rsid w:val="00C80F9D"/>
    <w:rsid w:val="00C8215F"/>
    <w:rsid w:val="00C8271F"/>
    <w:rsid w:val="00C8307F"/>
    <w:rsid w:val="00C849E3"/>
    <w:rsid w:val="00C86041"/>
    <w:rsid w:val="00C877E1"/>
    <w:rsid w:val="00C87A41"/>
    <w:rsid w:val="00C87C3B"/>
    <w:rsid w:val="00C87E7A"/>
    <w:rsid w:val="00C91C2B"/>
    <w:rsid w:val="00C91DDA"/>
    <w:rsid w:val="00C9223C"/>
    <w:rsid w:val="00C92B8F"/>
    <w:rsid w:val="00C93350"/>
    <w:rsid w:val="00C93858"/>
    <w:rsid w:val="00C94A60"/>
    <w:rsid w:val="00C94C8E"/>
    <w:rsid w:val="00C94F50"/>
    <w:rsid w:val="00C9501B"/>
    <w:rsid w:val="00C964A1"/>
    <w:rsid w:val="00C970AE"/>
    <w:rsid w:val="00C9772A"/>
    <w:rsid w:val="00C97E83"/>
    <w:rsid w:val="00CA0156"/>
    <w:rsid w:val="00CA0971"/>
    <w:rsid w:val="00CA1D8F"/>
    <w:rsid w:val="00CA2231"/>
    <w:rsid w:val="00CA23A6"/>
    <w:rsid w:val="00CA2631"/>
    <w:rsid w:val="00CA2EAD"/>
    <w:rsid w:val="00CA4FC7"/>
    <w:rsid w:val="00CA6613"/>
    <w:rsid w:val="00CA6FA3"/>
    <w:rsid w:val="00CA7637"/>
    <w:rsid w:val="00CA7B7E"/>
    <w:rsid w:val="00CB0B36"/>
    <w:rsid w:val="00CB118C"/>
    <w:rsid w:val="00CB409E"/>
    <w:rsid w:val="00CB50C7"/>
    <w:rsid w:val="00CB514C"/>
    <w:rsid w:val="00CB6247"/>
    <w:rsid w:val="00CB625E"/>
    <w:rsid w:val="00CB6394"/>
    <w:rsid w:val="00CB6395"/>
    <w:rsid w:val="00CB6942"/>
    <w:rsid w:val="00CB7BB4"/>
    <w:rsid w:val="00CB7CED"/>
    <w:rsid w:val="00CC074B"/>
    <w:rsid w:val="00CC0E1D"/>
    <w:rsid w:val="00CC1A9A"/>
    <w:rsid w:val="00CC1E0C"/>
    <w:rsid w:val="00CC3C5A"/>
    <w:rsid w:val="00CC5F97"/>
    <w:rsid w:val="00CC6B66"/>
    <w:rsid w:val="00CD001D"/>
    <w:rsid w:val="00CD01FD"/>
    <w:rsid w:val="00CD02D4"/>
    <w:rsid w:val="00CD1142"/>
    <w:rsid w:val="00CD2B82"/>
    <w:rsid w:val="00CD2EEE"/>
    <w:rsid w:val="00CD3713"/>
    <w:rsid w:val="00CD411B"/>
    <w:rsid w:val="00CD4C28"/>
    <w:rsid w:val="00CD5C9C"/>
    <w:rsid w:val="00CD699D"/>
    <w:rsid w:val="00CD6B07"/>
    <w:rsid w:val="00CD6DF2"/>
    <w:rsid w:val="00CE0158"/>
    <w:rsid w:val="00CE0229"/>
    <w:rsid w:val="00CE1711"/>
    <w:rsid w:val="00CE1D03"/>
    <w:rsid w:val="00CE2E8C"/>
    <w:rsid w:val="00CE3758"/>
    <w:rsid w:val="00CE4436"/>
    <w:rsid w:val="00CE4450"/>
    <w:rsid w:val="00CE5C2B"/>
    <w:rsid w:val="00CE5D10"/>
    <w:rsid w:val="00CE5EDF"/>
    <w:rsid w:val="00CE643D"/>
    <w:rsid w:val="00CE72FA"/>
    <w:rsid w:val="00CE7739"/>
    <w:rsid w:val="00CF0394"/>
    <w:rsid w:val="00CF042E"/>
    <w:rsid w:val="00CF0F17"/>
    <w:rsid w:val="00CF116E"/>
    <w:rsid w:val="00CF138E"/>
    <w:rsid w:val="00CF14B3"/>
    <w:rsid w:val="00CF2E12"/>
    <w:rsid w:val="00CF41D3"/>
    <w:rsid w:val="00CF46BD"/>
    <w:rsid w:val="00CF6A8E"/>
    <w:rsid w:val="00CF763B"/>
    <w:rsid w:val="00CF7996"/>
    <w:rsid w:val="00CF7AAB"/>
    <w:rsid w:val="00D01369"/>
    <w:rsid w:val="00D0194E"/>
    <w:rsid w:val="00D022F2"/>
    <w:rsid w:val="00D02356"/>
    <w:rsid w:val="00D026DF"/>
    <w:rsid w:val="00D0297A"/>
    <w:rsid w:val="00D02F00"/>
    <w:rsid w:val="00D03135"/>
    <w:rsid w:val="00D03203"/>
    <w:rsid w:val="00D03D1C"/>
    <w:rsid w:val="00D0536B"/>
    <w:rsid w:val="00D05498"/>
    <w:rsid w:val="00D06422"/>
    <w:rsid w:val="00D102F4"/>
    <w:rsid w:val="00D1168D"/>
    <w:rsid w:val="00D120EC"/>
    <w:rsid w:val="00D12412"/>
    <w:rsid w:val="00D12568"/>
    <w:rsid w:val="00D12ACF"/>
    <w:rsid w:val="00D137A7"/>
    <w:rsid w:val="00D13AD7"/>
    <w:rsid w:val="00D13EB0"/>
    <w:rsid w:val="00D14184"/>
    <w:rsid w:val="00D1505A"/>
    <w:rsid w:val="00D15258"/>
    <w:rsid w:val="00D158C9"/>
    <w:rsid w:val="00D15A55"/>
    <w:rsid w:val="00D1609B"/>
    <w:rsid w:val="00D16CAE"/>
    <w:rsid w:val="00D174F7"/>
    <w:rsid w:val="00D200C6"/>
    <w:rsid w:val="00D203B6"/>
    <w:rsid w:val="00D20881"/>
    <w:rsid w:val="00D20C4C"/>
    <w:rsid w:val="00D20D60"/>
    <w:rsid w:val="00D21C9B"/>
    <w:rsid w:val="00D22B14"/>
    <w:rsid w:val="00D23290"/>
    <w:rsid w:val="00D233A5"/>
    <w:rsid w:val="00D23468"/>
    <w:rsid w:val="00D2367E"/>
    <w:rsid w:val="00D24193"/>
    <w:rsid w:val="00D2559C"/>
    <w:rsid w:val="00D25A27"/>
    <w:rsid w:val="00D26ACE"/>
    <w:rsid w:val="00D30DAF"/>
    <w:rsid w:val="00D30E19"/>
    <w:rsid w:val="00D319A5"/>
    <w:rsid w:val="00D333E7"/>
    <w:rsid w:val="00D334BA"/>
    <w:rsid w:val="00D33BB2"/>
    <w:rsid w:val="00D352E7"/>
    <w:rsid w:val="00D35C24"/>
    <w:rsid w:val="00D35CF0"/>
    <w:rsid w:val="00D3663C"/>
    <w:rsid w:val="00D37893"/>
    <w:rsid w:val="00D4081F"/>
    <w:rsid w:val="00D429A8"/>
    <w:rsid w:val="00D43044"/>
    <w:rsid w:val="00D440F5"/>
    <w:rsid w:val="00D444B7"/>
    <w:rsid w:val="00D44F35"/>
    <w:rsid w:val="00D454DD"/>
    <w:rsid w:val="00D455DB"/>
    <w:rsid w:val="00D47CCE"/>
    <w:rsid w:val="00D50018"/>
    <w:rsid w:val="00D50715"/>
    <w:rsid w:val="00D50D67"/>
    <w:rsid w:val="00D50F08"/>
    <w:rsid w:val="00D510F2"/>
    <w:rsid w:val="00D5141E"/>
    <w:rsid w:val="00D515F8"/>
    <w:rsid w:val="00D51DB2"/>
    <w:rsid w:val="00D5243E"/>
    <w:rsid w:val="00D52449"/>
    <w:rsid w:val="00D529B7"/>
    <w:rsid w:val="00D532B3"/>
    <w:rsid w:val="00D53A89"/>
    <w:rsid w:val="00D53D05"/>
    <w:rsid w:val="00D54EAB"/>
    <w:rsid w:val="00D55662"/>
    <w:rsid w:val="00D5568C"/>
    <w:rsid w:val="00D556E6"/>
    <w:rsid w:val="00D558DF"/>
    <w:rsid w:val="00D561D6"/>
    <w:rsid w:val="00D564FD"/>
    <w:rsid w:val="00D56A8F"/>
    <w:rsid w:val="00D56ABE"/>
    <w:rsid w:val="00D5750D"/>
    <w:rsid w:val="00D57585"/>
    <w:rsid w:val="00D57FD6"/>
    <w:rsid w:val="00D61619"/>
    <w:rsid w:val="00D6182D"/>
    <w:rsid w:val="00D62B76"/>
    <w:rsid w:val="00D65E53"/>
    <w:rsid w:val="00D668EB"/>
    <w:rsid w:val="00D66BA7"/>
    <w:rsid w:val="00D671ED"/>
    <w:rsid w:val="00D6772A"/>
    <w:rsid w:val="00D679C7"/>
    <w:rsid w:val="00D67B23"/>
    <w:rsid w:val="00D67E67"/>
    <w:rsid w:val="00D700F3"/>
    <w:rsid w:val="00D70E42"/>
    <w:rsid w:val="00D70EEF"/>
    <w:rsid w:val="00D71354"/>
    <w:rsid w:val="00D714D4"/>
    <w:rsid w:val="00D71DC3"/>
    <w:rsid w:val="00D722E9"/>
    <w:rsid w:val="00D722EE"/>
    <w:rsid w:val="00D72353"/>
    <w:rsid w:val="00D72370"/>
    <w:rsid w:val="00D731E2"/>
    <w:rsid w:val="00D733F6"/>
    <w:rsid w:val="00D737A7"/>
    <w:rsid w:val="00D7399C"/>
    <w:rsid w:val="00D7433B"/>
    <w:rsid w:val="00D7555F"/>
    <w:rsid w:val="00D755CF"/>
    <w:rsid w:val="00D76953"/>
    <w:rsid w:val="00D76EA8"/>
    <w:rsid w:val="00D76F35"/>
    <w:rsid w:val="00D80C0B"/>
    <w:rsid w:val="00D80FF9"/>
    <w:rsid w:val="00D810E4"/>
    <w:rsid w:val="00D81DD8"/>
    <w:rsid w:val="00D822B1"/>
    <w:rsid w:val="00D829A7"/>
    <w:rsid w:val="00D82C80"/>
    <w:rsid w:val="00D83445"/>
    <w:rsid w:val="00D83E75"/>
    <w:rsid w:val="00D85BB9"/>
    <w:rsid w:val="00D86390"/>
    <w:rsid w:val="00D869AC"/>
    <w:rsid w:val="00D86D9F"/>
    <w:rsid w:val="00D8718F"/>
    <w:rsid w:val="00D90AAA"/>
    <w:rsid w:val="00D91582"/>
    <w:rsid w:val="00D92821"/>
    <w:rsid w:val="00D93B5B"/>
    <w:rsid w:val="00D940AD"/>
    <w:rsid w:val="00D943E6"/>
    <w:rsid w:val="00D94651"/>
    <w:rsid w:val="00D94B55"/>
    <w:rsid w:val="00D9570B"/>
    <w:rsid w:val="00D96280"/>
    <w:rsid w:val="00D96BA8"/>
    <w:rsid w:val="00D9756B"/>
    <w:rsid w:val="00DA0105"/>
    <w:rsid w:val="00DA0818"/>
    <w:rsid w:val="00DA1D74"/>
    <w:rsid w:val="00DA1F9B"/>
    <w:rsid w:val="00DA300F"/>
    <w:rsid w:val="00DA3BA1"/>
    <w:rsid w:val="00DA4279"/>
    <w:rsid w:val="00DA4894"/>
    <w:rsid w:val="00DA54F1"/>
    <w:rsid w:val="00DA5518"/>
    <w:rsid w:val="00DA5F68"/>
    <w:rsid w:val="00DA6DF2"/>
    <w:rsid w:val="00DA7F54"/>
    <w:rsid w:val="00DB0165"/>
    <w:rsid w:val="00DB21A9"/>
    <w:rsid w:val="00DB3657"/>
    <w:rsid w:val="00DB3A96"/>
    <w:rsid w:val="00DB3C5F"/>
    <w:rsid w:val="00DB4C7C"/>
    <w:rsid w:val="00DB4D26"/>
    <w:rsid w:val="00DB51F6"/>
    <w:rsid w:val="00DB5681"/>
    <w:rsid w:val="00DB5CD8"/>
    <w:rsid w:val="00DB5F60"/>
    <w:rsid w:val="00DB642D"/>
    <w:rsid w:val="00DC05B7"/>
    <w:rsid w:val="00DC13D8"/>
    <w:rsid w:val="00DC2743"/>
    <w:rsid w:val="00DC469E"/>
    <w:rsid w:val="00DC49CC"/>
    <w:rsid w:val="00DC49DC"/>
    <w:rsid w:val="00DC4B2E"/>
    <w:rsid w:val="00DC4B54"/>
    <w:rsid w:val="00DC5893"/>
    <w:rsid w:val="00DC6228"/>
    <w:rsid w:val="00DC7117"/>
    <w:rsid w:val="00DC7302"/>
    <w:rsid w:val="00DC760D"/>
    <w:rsid w:val="00DC7653"/>
    <w:rsid w:val="00DC790C"/>
    <w:rsid w:val="00DC7A2C"/>
    <w:rsid w:val="00DC7A74"/>
    <w:rsid w:val="00DD0ECD"/>
    <w:rsid w:val="00DD0F09"/>
    <w:rsid w:val="00DD185D"/>
    <w:rsid w:val="00DD2020"/>
    <w:rsid w:val="00DD35F8"/>
    <w:rsid w:val="00DD3F92"/>
    <w:rsid w:val="00DD4553"/>
    <w:rsid w:val="00DD493C"/>
    <w:rsid w:val="00DD4993"/>
    <w:rsid w:val="00DD5D7C"/>
    <w:rsid w:val="00DD5FEF"/>
    <w:rsid w:val="00DD7157"/>
    <w:rsid w:val="00DD745C"/>
    <w:rsid w:val="00DE06B3"/>
    <w:rsid w:val="00DE0856"/>
    <w:rsid w:val="00DE12CE"/>
    <w:rsid w:val="00DE1A5C"/>
    <w:rsid w:val="00DE1D25"/>
    <w:rsid w:val="00DE2FF7"/>
    <w:rsid w:val="00DE32FF"/>
    <w:rsid w:val="00DE404B"/>
    <w:rsid w:val="00DE430C"/>
    <w:rsid w:val="00DE455A"/>
    <w:rsid w:val="00DE4AD9"/>
    <w:rsid w:val="00DE53EC"/>
    <w:rsid w:val="00DE5C7F"/>
    <w:rsid w:val="00DE6115"/>
    <w:rsid w:val="00DE6913"/>
    <w:rsid w:val="00DF05EF"/>
    <w:rsid w:val="00DF06BB"/>
    <w:rsid w:val="00DF0CA8"/>
    <w:rsid w:val="00DF196F"/>
    <w:rsid w:val="00DF1CE9"/>
    <w:rsid w:val="00DF1EF9"/>
    <w:rsid w:val="00DF2537"/>
    <w:rsid w:val="00DF3716"/>
    <w:rsid w:val="00DF5064"/>
    <w:rsid w:val="00DF537C"/>
    <w:rsid w:val="00DF5B5E"/>
    <w:rsid w:val="00DF613E"/>
    <w:rsid w:val="00DF722E"/>
    <w:rsid w:val="00DF7DDD"/>
    <w:rsid w:val="00E00029"/>
    <w:rsid w:val="00E000D1"/>
    <w:rsid w:val="00E0013F"/>
    <w:rsid w:val="00E001DC"/>
    <w:rsid w:val="00E0052C"/>
    <w:rsid w:val="00E00D2B"/>
    <w:rsid w:val="00E0432C"/>
    <w:rsid w:val="00E0494D"/>
    <w:rsid w:val="00E06167"/>
    <w:rsid w:val="00E07378"/>
    <w:rsid w:val="00E077C4"/>
    <w:rsid w:val="00E07934"/>
    <w:rsid w:val="00E07BD4"/>
    <w:rsid w:val="00E100BE"/>
    <w:rsid w:val="00E10194"/>
    <w:rsid w:val="00E10347"/>
    <w:rsid w:val="00E10795"/>
    <w:rsid w:val="00E1121D"/>
    <w:rsid w:val="00E12B72"/>
    <w:rsid w:val="00E12C62"/>
    <w:rsid w:val="00E131FD"/>
    <w:rsid w:val="00E133DC"/>
    <w:rsid w:val="00E14B55"/>
    <w:rsid w:val="00E15CBF"/>
    <w:rsid w:val="00E15E3E"/>
    <w:rsid w:val="00E16541"/>
    <w:rsid w:val="00E17DF1"/>
    <w:rsid w:val="00E2089C"/>
    <w:rsid w:val="00E218D8"/>
    <w:rsid w:val="00E21CC1"/>
    <w:rsid w:val="00E21CDA"/>
    <w:rsid w:val="00E21E5F"/>
    <w:rsid w:val="00E22B3A"/>
    <w:rsid w:val="00E2312C"/>
    <w:rsid w:val="00E23F6E"/>
    <w:rsid w:val="00E2437D"/>
    <w:rsid w:val="00E24D0E"/>
    <w:rsid w:val="00E24D4C"/>
    <w:rsid w:val="00E255BB"/>
    <w:rsid w:val="00E27093"/>
    <w:rsid w:val="00E276D5"/>
    <w:rsid w:val="00E2797F"/>
    <w:rsid w:val="00E27FC8"/>
    <w:rsid w:val="00E3000D"/>
    <w:rsid w:val="00E304D4"/>
    <w:rsid w:val="00E31337"/>
    <w:rsid w:val="00E34FA7"/>
    <w:rsid w:val="00E361F7"/>
    <w:rsid w:val="00E36261"/>
    <w:rsid w:val="00E36465"/>
    <w:rsid w:val="00E3659F"/>
    <w:rsid w:val="00E365E9"/>
    <w:rsid w:val="00E37177"/>
    <w:rsid w:val="00E404C4"/>
    <w:rsid w:val="00E4081B"/>
    <w:rsid w:val="00E411D4"/>
    <w:rsid w:val="00E418AD"/>
    <w:rsid w:val="00E41960"/>
    <w:rsid w:val="00E41CCD"/>
    <w:rsid w:val="00E41FE3"/>
    <w:rsid w:val="00E42079"/>
    <w:rsid w:val="00E42335"/>
    <w:rsid w:val="00E42F22"/>
    <w:rsid w:val="00E431DF"/>
    <w:rsid w:val="00E43796"/>
    <w:rsid w:val="00E459D2"/>
    <w:rsid w:val="00E45DBA"/>
    <w:rsid w:val="00E461A5"/>
    <w:rsid w:val="00E4654C"/>
    <w:rsid w:val="00E46611"/>
    <w:rsid w:val="00E46F52"/>
    <w:rsid w:val="00E47F93"/>
    <w:rsid w:val="00E5108F"/>
    <w:rsid w:val="00E51097"/>
    <w:rsid w:val="00E51132"/>
    <w:rsid w:val="00E52999"/>
    <w:rsid w:val="00E52A04"/>
    <w:rsid w:val="00E545D4"/>
    <w:rsid w:val="00E54987"/>
    <w:rsid w:val="00E557EB"/>
    <w:rsid w:val="00E55CCE"/>
    <w:rsid w:val="00E5743E"/>
    <w:rsid w:val="00E57CFC"/>
    <w:rsid w:val="00E57E78"/>
    <w:rsid w:val="00E60679"/>
    <w:rsid w:val="00E60A15"/>
    <w:rsid w:val="00E60CEC"/>
    <w:rsid w:val="00E61103"/>
    <w:rsid w:val="00E6204D"/>
    <w:rsid w:val="00E620E7"/>
    <w:rsid w:val="00E63434"/>
    <w:rsid w:val="00E64A4F"/>
    <w:rsid w:val="00E6702E"/>
    <w:rsid w:val="00E678DB"/>
    <w:rsid w:val="00E67EFD"/>
    <w:rsid w:val="00E71AD9"/>
    <w:rsid w:val="00E72033"/>
    <w:rsid w:val="00E727F7"/>
    <w:rsid w:val="00E728E4"/>
    <w:rsid w:val="00E73ACC"/>
    <w:rsid w:val="00E73C51"/>
    <w:rsid w:val="00E74F5C"/>
    <w:rsid w:val="00E750C1"/>
    <w:rsid w:val="00E75111"/>
    <w:rsid w:val="00E762EB"/>
    <w:rsid w:val="00E80232"/>
    <w:rsid w:val="00E80422"/>
    <w:rsid w:val="00E805D1"/>
    <w:rsid w:val="00E80771"/>
    <w:rsid w:val="00E80BCD"/>
    <w:rsid w:val="00E81E47"/>
    <w:rsid w:val="00E84BD2"/>
    <w:rsid w:val="00E8576E"/>
    <w:rsid w:val="00E859D1"/>
    <w:rsid w:val="00E85AF6"/>
    <w:rsid w:val="00E85DC7"/>
    <w:rsid w:val="00E85E03"/>
    <w:rsid w:val="00E86658"/>
    <w:rsid w:val="00E86A04"/>
    <w:rsid w:val="00E86A15"/>
    <w:rsid w:val="00E86C97"/>
    <w:rsid w:val="00E87299"/>
    <w:rsid w:val="00E87F13"/>
    <w:rsid w:val="00E90749"/>
    <w:rsid w:val="00E91B65"/>
    <w:rsid w:val="00E931E3"/>
    <w:rsid w:val="00E93540"/>
    <w:rsid w:val="00E93583"/>
    <w:rsid w:val="00E93E08"/>
    <w:rsid w:val="00E93E18"/>
    <w:rsid w:val="00E9405A"/>
    <w:rsid w:val="00E9480C"/>
    <w:rsid w:val="00E95169"/>
    <w:rsid w:val="00E96800"/>
    <w:rsid w:val="00E972B4"/>
    <w:rsid w:val="00E97CF0"/>
    <w:rsid w:val="00EA0350"/>
    <w:rsid w:val="00EA104F"/>
    <w:rsid w:val="00EA1730"/>
    <w:rsid w:val="00EA2D37"/>
    <w:rsid w:val="00EA3597"/>
    <w:rsid w:val="00EA3AB8"/>
    <w:rsid w:val="00EA40BA"/>
    <w:rsid w:val="00EA44EE"/>
    <w:rsid w:val="00EA4E6D"/>
    <w:rsid w:val="00EA50B1"/>
    <w:rsid w:val="00EA56BF"/>
    <w:rsid w:val="00EA57A3"/>
    <w:rsid w:val="00EA5F0D"/>
    <w:rsid w:val="00EA609A"/>
    <w:rsid w:val="00EA7925"/>
    <w:rsid w:val="00EB1017"/>
    <w:rsid w:val="00EB10A2"/>
    <w:rsid w:val="00EB16DA"/>
    <w:rsid w:val="00EB1F42"/>
    <w:rsid w:val="00EB2992"/>
    <w:rsid w:val="00EB29DE"/>
    <w:rsid w:val="00EB2D4A"/>
    <w:rsid w:val="00EB2F2A"/>
    <w:rsid w:val="00EB3759"/>
    <w:rsid w:val="00EB411D"/>
    <w:rsid w:val="00EB4186"/>
    <w:rsid w:val="00EB41D3"/>
    <w:rsid w:val="00EB4431"/>
    <w:rsid w:val="00EB461B"/>
    <w:rsid w:val="00EB594E"/>
    <w:rsid w:val="00EC0BA7"/>
    <w:rsid w:val="00EC1228"/>
    <w:rsid w:val="00EC2810"/>
    <w:rsid w:val="00EC2A14"/>
    <w:rsid w:val="00EC2FFA"/>
    <w:rsid w:val="00EC30ED"/>
    <w:rsid w:val="00EC3763"/>
    <w:rsid w:val="00EC471C"/>
    <w:rsid w:val="00EC4DF1"/>
    <w:rsid w:val="00EC539B"/>
    <w:rsid w:val="00EC562E"/>
    <w:rsid w:val="00EC5B0D"/>
    <w:rsid w:val="00EC5E49"/>
    <w:rsid w:val="00EC6279"/>
    <w:rsid w:val="00EC6619"/>
    <w:rsid w:val="00EC7D50"/>
    <w:rsid w:val="00EC7FE0"/>
    <w:rsid w:val="00ED010D"/>
    <w:rsid w:val="00ED0B04"/>
    <w:rsid w:val="00ED18DB"/>
    <w:rsid w:val="00ED1C17"/>
    <w:rsid w:val="00ED2504"/>
    <w:rsid w:val="00ED30FD"/>
    <w:rsid w:val="00ED34EC"/>
    <w:rsid w:val="00ED430A"/>
    <w:rsid w:val="00ED5481"/>
    <w:rsid w:val="00ED5E41"/>
    <w:rsid w:val="00ED75B5"/>
    <w:rsid w:val="00ED78D6"/>
    <w:rsid w:val="00ED7A97"/>
    <w:rsid w:val="00EE0260"/>
    <w:rsid w:val="00EE12AF"/>
    <w:rsid w:val="00EE2A61"/>
    <w:rsid w:val="00EE3060"/>
    <w:rsid w:val="00EE3A6D"/>
    <w:rsid w:val="00EE4BAD"/>
    <w:rsid w:val="00EE4F32"/>
    <w:rsid w:val="00EE5860"/>
    <w:rsid w:val="00EE64F9"/>
    <w:rsid w:val="00EE65D4"/>
    <w:rsid w:val="00EE6DBB"/>
    <w:rsid w:val="00EF00F4"/>
    <w:rsid w:val="00EF09CD"/>
    <w:rsid w:val="00EF1B16"/>
    <w:rsid w:val="00EF1F3F"/>
    <w:rsid w:val="00EF24E3"/>
    <w:rsid w:val="00EF26F5"/>
    <w:rsid w:val="00EF350E"/>
    <w:rsid w:val="00EF3F76"/>
    <w:rsid w:val="00EF49DC"/>
    <w:rsid w:val="00EF4AAE"/>
    <w:rsid w:val="00EF4EE5"/>
    <w:rsid w:val="00EF4FCA"/>
    <w:rsid w:val="00EF5637"/>
    <w:rsid w:val="00EF57B0"/>
    <w:rsid w:val="00EF7117"/>
    <w:rsid w:val="00EF79B0"/>
    <w:rsid w:val="00EF7B9D"/>
    <w:rsid w:val="00EF7D5C"/>
    <w:rsid w:val="00F00267"/>
    <w:rsid w:val="00F0106F"/>
    <w:rsid w:val="00F016F7"/>
    <w:rsid w:val="00F020A1"/>
    <w:rsid w:val="00F02550"/>
    <w:rsid w:val="00F02FCA"/>
    <w:rsid w:val="00F03047"/>
    <w:rsid w:val="00F0340B"/>
    <w:rsid w:val="00F03470"/>
    <w:rsid w:val="00F034CF"/>
    <w:rsid w:val="00F03F2B"/>
    <w:rsid w:val="00F04078"/>
    <w:rsid w:val="00F04255"/>
    <w:rsid w:val="00F043AC"/>
    <w:rsid w:val="00F04792"/>
    <w:rsid w:val="00F048DC"/>
    <w:rsid w:val="00F04A42"/>
    <w:rsid w:val="00F04E63"/>
    <w:rsid w:val="00F04EA8"/>
    <w:rsid w:val="00F07512"/>
    <w:rsid w:val="00F0760F"/>
    <w:rsid w:val="00F079E9"/>
    <w:rsid w:val="00F104FB"/>
    <w:rsid w:val="00F11009"/>
    <w:rsid w:val="00F116DF"/>
    <w:rsid w:val="00F13BC0"/>
    <w:rsid w:val="00F13FA6"/>
    <w:rsid w:val="00F201C7"/>
    <w:rsid w:val="00F21D74"/>
    <w:rsid w:val="00F21FE3"/>
    <w:rsid w:val="00F22558"/>
    <w:rsid w:val="00F22FFC"/>
    <w:rsid w:val="00F23EB7"/>
    <w:rsid w:val="00F23F31"/>
    <w:rsid w:val="00F240CA"/>
    <w:rsid w:val="00F245B0"/>
    <w:rsid w:val="00F24A76"/>
    <w:rsid w:val="00F27C5A"/>
    <w:rsid w:val="00F300FF"/>
    <w:rsid w:val="00F3076E"/>
    <w:rsid w:val="00F31A90"/>
    <w:rsid w:val="00F3200E"/>
    <w:rsid w:val="00F333CA"/>
    <w:rsid w:val="00F33BBE"/>
    <w:rsid w:val="00F341CC"/>
    <w:rsid w:val="00F34514"/>
    <w:rsid w:val="00F34876"/>
    <w:rsid w:val="00F3490F"/>
    <w:rsid w:val="00F35294"/>
    <w:rsid w:val="00F3544E"/>
    <w:rsid w:val="00F36605"/>
    <w:rsid w:val="00F36D1F"/>
    <w:rsid w:val="00F37297"/>
    <w:rsid w:val="00F400B7"/>
    <w:rsid w:val="00F40204"/>
    <w:rsid w:val="00F40FCC"/>
    <w:rsid w:val="00F429CB"/>
    <w:rsid w:val="00F42BDD"/>
    <w:rsid w:val="00F43CEF"/>
    <w:rsid w:val="00F43E3A"/>
    <w:rsid w:val="00F4416B"/>
    <w:rsid w:val="00F4623D"/>
    <w:rsid w:val="00F4636F"/>
    <w:rsid w:val="00F47431"/>
    <w:rsid w:val="00F47859"/>
    <w:rsid w:val="00F5091D"/>
    <w:rsid w:val="00F50BBE"/>
    <w:rsid w:val="00F51B8E"/>
    <w:rsid w:val="00F51CF6"/>
    <w:rsid w:val="00F520C6"/>
    <w:rsid w:val="00F527A9"/>
    <w:rsid w:val="00F52818"/>
    <w:rsid w:val="00F53B57"/>
    <w:rsid w:val="00F551E7"/>
    <w:rsid w:val="00F555B9"/>
    <w:rsid w:val="00F5635D"/>
    <w:rsid w:val="00F57254"/>
    <w:rsid w:val="00F61490"/>
    <w:rsid w:val="00F61C10"/>
    <w:rsid w:val="00F62563"/>
    <w:rsid w:val="00F6404F"/>
    <w:rsid w:val="00F655A2"/>
    <w:rsid w:val="00F65C0C"/>
    <w:rsid w:val="00F65F1C"/>
    <w:rsid w:val="00F661DE"/>
    <w:rsid w:val="00F70963"/>
    <w:rsid w:val="00F715DA"/>
    <w:rsid w:val="00F71F39"/>
    <w:rsid w:val="00F721F6"/>
    <w:rsid w:val="00F722B9"/>
    <w:rsid w:val="00F72773"/>
    <w:rsid w:val="00F729DA"/>
    <w:rsid w:val="00F72FCE"/>
    <w:rsid w:val="00F73797"/>
    <w:rsid w:val="00F75B37"/>
    <w:rsid w:val="00F76706"/>
    <w:rsid w:val="00F768EF"/>
    <w:rsid w:val="00F76948"/>
    <w:rsid w:val="00F76E6D"/>
    <w:rsid w:val="00F8005A"/>
    <w:rsid w:val="00F81E87"/>
    <w:rsid w:val="00F851D3"/>
    <w:rsid w:val="00F86186"/>
    <w:rsid w:val="00F861E2"/>
    <w:rsid w:val="00F86419"/>
    <w:rsid w:val="00F86A84"/>
    <w:rsid w:val="00F87A9A"/>
    <w:rsid w:val="00F90FE4"/>
    <w:rsid w:val="00F936F8"/>
    <w:rsid w:val="00F93FEC"/>
    <w:rsid w:val="00F94CAE"/>
    <w:rsid w:val="00F960E1"/>
    <w:rsid w:val="00F97325"/>
    <w:rsid w:val="00FA14FF"/>
    <w:rsid w:val="00FA1C6A"/>
    <w:rsid w:val="00FA260D"/>
    <w:rsid w:val="00FA2BCA"/>
    <w:rsid w:val="00FA3991"/>
    <w:rsid w:val="00FA3C70"/>
    <w:rsid w:val="00FA426C"/>
    <w:rsid w:val="00FA6C96"/>
    <w:rsid w:val="00FA7100"/>
    <w:rsid w:val="00FA75C2"/>
    <w:rsid w:val="00FB10B9"/>
    <w:rsid w:val="00FB1368"/>
    <w:rsid w:val="00FB193A"/>
    <w:rsid w:val="00FB3AE7"/>
    <w:rsid w:val="00FB428C"/>
    <w:rsid w:val="00FB524B"/>
    <w:rsid w:val="00FB5486"/>
    <w:rsid w:val="00FB7FCE"/>
    <w:rsid w:val="00FC049F"/>
    <w:rsid w:val="00FC2298"/>
    <w:rsid w:val="00FC2EA2"/>
    <w:rsid w:val="00FC43BB"/>
    <w:rsid w:val="00FC548B"/>
    <w:rsid w:val="00FC6768"/>
    <w:rsid w:val="00FC798A"/>
    <w:rsid w:val="00FD0D04"/>
    <w:rsid w:val="00FD13F1"/>
    <w:rsid w:val="00FD3098"/>
    <w:rsid w:val="00FD332A"/>
    <w:rsid w:val="00FD354D"/>
    <w:rsid w:val="00FD3800"/>
    <w:rsid w:val="00FD4785"/>
    <w:rsid w:val="00FD4EDE"/>
    <w:rsid w:val="00FD5FFA"/>
    <w:rsid w:val="00FD6A6B"/>
    <w:rsid w:val="00FD6B7F"/>
    <w:rsid w:val="00FD7917"/>
    <w:rsid w:val="00FE01DC"/>
    <w:rsid w:val="00FE064E"/>
    <w:rsid w:val="00FE089E"/>
    <w:rsid w:val="00FE0A93"/>
    <w:rsid w:val="00FE2B08"/>
    <w:rsid w:val="00FE2BB9"/>
    <w:rsid w:val="00FE376C"/>
    <w:rsid w:val="00FE3990"/>
    <w:rsid w:val="00FE3E73"/>
    <w:rsid w:val="00FE44DA"/>
    <w:rsid w:val="00FE4732"/>
    <w:rsid w:val="00FE4DC4"/>
    <w:rsid w:val="00FE525A"/>
    <w:rsid w:val="00FE536D"/>
    <w:rsid w:val="00FE5A68"/>
    <w:rsid w:val="00FE62DD"/>
    <w:rsid w:val="00FE6842"/>
    <w:rsid w:val="00FE6A99"/>
    <w:rsid w:val="00FE7662"/>
    <w:rsid w:val="00FE794F"/>
    <w:rsid w:val="00FF0CBC"/>
    <w:rsid w:val="00FF2FFA"/>
    <w:rsid w:val="00FF3734"/>
    <w:rsid w:val="00FF5048"/>
    <w:rsid w:val="00FF63FE"/>
    <w:rsid w:val="00FF64CB"/>
    <w:rsid w:val="00FF67BA"/>
    <w:rsid w:val="00FF766D"/>
    <w:rsid w:val="00FF775A"/>
    <w:rsid w:val="00FF78F3"/>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5CDA99F4"/>
  <w14:defaultImageDpi w14:val="300"/>
  <w15:docId w15:val="{7A33BE61-6843-45E4-8FF9-B6A1583E46A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67"/>
    <w:lsdException w:name="No Spacing" w:uiPriority="99"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62"/>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15DBC"/>
    <w:rPr>
      <w:sz w:val="24"/>
      <w:szCs w:val="24"/>
      <w:lang w:val="fr-FR" w:eastAsia="fr-FR"/>
    </w:rPr>
  </w:style>
  <w:style w:type="paragraph" w:styleId="Heading1">
    <w:name w:val="heading 1"/>
    <w:aliases w:val="Titre 1 Car Car Car Car Car Car Car Car Car Car Car Car Car Car Car Car Car Car,Main Heading,TCI 1.  Heading,Main Heading 1,Document Header1, 1, 2, Main Heading, 3, 11"/>
    <w:basedOn w:val="Normal"/>
    <w:next w:val="Normal"/>
    <w:link w:val="Heading1Char"/>
    <w:qFormat/>
    <w:rsid w:val="00415DBC"/>
    <w:pPr>
      <w:keepNext/>
      <w:autoSpaceDE w:val="0"/>
      <w:autoSpaceDN w:val="0"/>
      <w:adjustRightInd w:val="0"/>
      <w:spacing w:line="240" w:lineRule="atLeast"/>
      <w:outlineLvl w:val="0"/>
    </w:pPr>
    <w:rPr>
      <w:b/>
      <w:bCs/>
      <w:color w:val="000000"/>
      <w:szCs w:val="20"/>
    </w:rPr>
  </w:style>
  <w:style w:type="paragraph" w:styleId="Heading2">
    <w:name w:val="heading 2"/>
    <w:aliases w:val="Paranum,alec2"/>
    <w:basedOn w:val="Normal"/>
    <w:next w:val="Normal"/>
    <w:link w:val="Heading2Char"/>
    <w:qFormat/>
    <w:rsid w:val="00462EF9"/>
    <w:pPr>
      <w:keepNext/>
      <w:autoSpaceDE w:val="0"/>
      <w:autoSpaceDN w:val="0"/>
      <w:adjustRightInd w:val="0"/>
      <w:spacing w:line="240" w:lineRule="atLeast"/>
      <w:ind w:left="360"/>
      <w:jc w:val="center"/>
      <w:outlineLvl w:val="1"/>
    </w:pPr>
    <w:rPr>
      <w:b/>
      <w:bCs/>
      <w:sz w:val="22"/>
      <w:szCs w:val="22"/>
      <w:lang w:val="x-none" w:eastAsia="x-none"/>
    </w:rPr>
  </w:style>
  <w:style w:type="paragraph" w:styleId="Heading3">
    <w:name w:val="heading 3"/>
    <w:basedOn w:val="Normal"/>
    <w:next w:val="Heading4"/>
    <w:link w:val="Heading3Char"/>
    <w:qFormat/>
    <w:rsid w:val="00415DBC"/>
    <w:pPr>
      <w:keepNext/>
      <w:tabs>
        <w:tab w:val="left" w:pos="720"/>
      </w:tabs>
      <w:spacing w:after="240"/>
      <w:jc w:val="both"/>
      <w:outlineLvl w:val="2"/>
    </w:pPr>
    <w:rPr>
      <w:b/>
      <w:sz w:val="22"/>
      <w:szCs w:val="20"/>
      <w:lang w:val="x-none" w:eastAsia="x-none"/>
    </w:rPr>
  </w:style>
  <w:style w:type="paragraph" w:styleId="Heading4">
    <w:name w:val="heading 4"/>
    <w:basedOn w:val="Normal"/>
    <w:next w:val="Heading5"/>
    <w:qFormat/>
    <w:rsid w:val="00415DBC"/>
    <w:pPr>
      <w:keepNext/>
      <w:tabs>
        <w:tab w:val="left" w:pos="720"/>
      </w:tabs>
      <w:spacing w:after="240"/>
      <w:jc w:val="both"/>
      <w:outlineLvl w:val="3"/>
    </w:pPr>
    <w:rPr>
      <w:sz w:val="22"/>
      <w:szCs w:val="20"/>
    </w:rPr>
  </w:style>
  <w:style w:type="paragraph" w:styleId="Heading5">
    <w:name w:val="heading 5"/>
    <w:basedOn w:val="Normal"/>
    <w:next w:val="BodyText"/>
    <w:qFormat/>
    <w:rsid w:val="00415DBC"/>
    <w:pPr>
      <w:tabs>
        <w:tab w:val="left" w:pos="720"/>
      </w:tabs>
      <w:spacing w:after="240"/>
      <w:jc w:val="both"/>
      <w:outlineLvl w:val="4"/>
    </w:pPr>
    <w:rPr>
      <w:i/>
      <w:sz w:val="22"/>
      <w:szCs w:val="20"/>
    </w:rPr>
  </w:style>
  <w:style w:type="paragraph" w:styleId="Heading6">
    <w:name w:val="heading 6"/>
    <w:basedOn w:val="Normal"/>
    <w:next w:val="Normal"/>
    <w:qFormat/>
    <w:rsid w:val="00415DBC"/>
    <w:pPr>
      <w:keepNext/>
      <w:autoSpaceDE w:val="0"/>
      <w:autoSpaceDN w:val="0"/>
      <w:adjustRightInd w:val="0"/>
      <w:spacing w:line="240" w:lineRule="atLeast"/>
      <w:outlineLvl w:val="5"/>
    </w:pPr>
    <w:rPr>
      <w:b/>
      <w:bCs/>
    </w:rPr>
  </w:style>
  <w:style w:type="paragraph" w:styleId="Heading7">
    <w:name w:val="heading 7"/>
    <w:basedOn w:val="Normal"/>
    <w:next w:val="Normal"/>
    <w:qFormat/>
    <w:rsid w:val="00415DBC"/>
    <w:pPr>
      <w:keepNext/>
      <w:autoSpaceDE w:val="0"/>
      <w:autoSpaceDN w:val="0"/>
      <w:adjustRightInd w:val="0"/>
      <w:spacing w:line="240" w:lineRule="atLeast"/>
      <w:jc w:val="both"/>
      <w:outlineLvl w:val="6"/>
    </w:pPr>
    <w:rPr>
      <w:b/>
      <w:bCs/>
      <w:iCs/>
      <w:color w:val="000000"/>
    </w:rPr>
  </w:style>
  <w:style w:type="paragraph" w:styleId="Heading8">
    <w:name w:val="heading 8"/>
    <w:basedOn w:val="Normal"/>
    <w:next w:val="Normal"/>
    <w:qFormat/>
    <w:rsid w:val="00415DBC"/>
    <w:pPr>
      <w:keepNext/>
      <w:jc w:val="both"/>
      <w:outlineLvl w:val="7"/>
    </w:pPr>
    <w:rPr>
      <w:b/>
      <w:bCs/>
    </w:rPr>
  </w:style>
  <w:style w:type="paragraph" w:styleId="Heading9">
    <w:name w:val="heading 9"/>
    <w:basedOn w:val="Normal"/>
    <w:next w:val="Normal"/>
    <w:qFormat/>
    <w:rsid w:val="009C277A"/>
    <w:pPr>
      <w:keepNext/>
      <w:tabs>
        <w:tab w:val="num" w:pos="1584"/>
      </w:tabs>
      <w:ind w:left="1584" w:hanging="1584"/>
      <w:jc w:val="center"/>
      <w:outlineLvl w:val="8"/>
    </w:pPr>
    <w:rPr>
      <w:b/>
      <w:sz w:val="22"/>
      <w:szCs w:val="20"/>
      <w:lang w:val="en-US"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sid w:val="00415DBC"/>
    <w:pPr>
      <w:tabs>
        <w:tab w:val="left" w:pos="720"/>
      </w:tabs>
      <w:spacing w:after="240"/>
      <w:jc w:val="both"/>
    </w:pPr>
    <w:rPr>
      <w:sz w:val="22"/>
      <w:szCs w:val="20"/>
    </w:rPr>
  </w:style>
  <w:style w:type="paragraph" w:styleId="Title">
    <w:name w:val="Title"/>
    <w:basedOn w:val="Normal"/>
    <w:link w:val="TitleChar"/>
    <w:uiPriority w:val="10"/>
    <w:qFormat/>
    <w:rsid w:val="00415DBC"/>
    <w:pPr>
      <w:spacing w:after="120"/>
      <w:jc w:val="center"/>
    </w:pPr>
    <w:rPr>
      <w:b/>
      <w:szCs w:val="20"/>
      <w:lang w:val="en-US" w:eastAsia="x-none"/>
    </w:rPr>
  </w:style>
  <w:style w:type="paragraph" w:styleId="BodyTextIndent">
    <w:name w:val="Body Text Indent"/>
    <w:basedOn w:val="Normal"/>
    <w:rsid w:val="00415DBC"/>
    <w:pPr>
      <w:autoSpaceDE w:val="0"/>
      <w:autoSpaceDN w:val="0"/>
      <w:adjustRightInd w:val="0"/>
      <w:spacing w:line="240" w:lineRule="atLeast"/>
      <w:ind w:left="720" w:hanging="720"/>
    </w:pPr>
    <w:rPr>
      <w:b/>
      <w:bCs/>
      <w:color w:val="000000"/>
      <w:szCs w:val="20"/>
    </w:rPr>
  </w:style>
  <w:style w:type="paragraph" w:styleId="Header">
    <w:name w:val="header"/>
    <w:basedOn w:val="Normal"/>
    <w:rsid w:val="00415DBC"/>
    <w:pPr>
      <w:tabs>
        <w:tab w:val="center" w:pos="4320"/>
        <w:tab w:val="right" w:pos="8640"/>
      </w:tabs>
    </w:pPr>
  </w:style>
  <w:style w:type="paragraph" w:styleId="Footer">
    <w:name w:val="footer"/>
    <w:basedOn w:val="Normal"/>
    <w:link w:val="FooterChar"/>
    <w:uiPriority w:val="99"/>
    <w:rsid w:val="00415DBC"/>
    <w:pPr>
      <w:tabs>
        <w:tab w:val="center" w:pos="4320"/>
        <w:tab w:val="right" w:pos="8640"/>
      </w:tabs>
    </w:pPr>
    <w:rPr>
      <w:lang w:val="x-none" w:eastAsia="x-none"/>
    </w:rPr>
  </w:style>
  <w:style w:type="paragraph" w:styleId="BodyText2">
    <w:name w:val="Body Text 2"/>
    <w:basedOn w:val="Normal"/>
    <w:rsid w:val="00415DBC"/>
    <w:pPr>
      <w:tabs>
        <w:tab w:val="left" w:pos="720"/>
      </w:tabs>
      <w:spacing w:after="240"/>
      <w:jc w:val="both"/>
    </w:pPr>
    <w:rPr>
      <w:sz w:val="22"/>
      <w:szCs w:val="20"/>
    </w:rPr>
  </w:style>
  <w:style w:type="paragraph" w:styleId="BodyText3">
    <w:name w:val="Body Text 3"/>
    <w:basedOn w:val="Normal"/>
    <w:rsid w:val="00415DBC"/>
    <w:pPr>
      <w:tabs>
        <w:tab w:val="left" w:pos="720"/>
      </w:tabs>
      <w:spacing w:after="240"/>
      <w:jc w:val="both"/>
    </w:pPr>
    <w:rPr>
      <w:sz w:val="22"/>
      <w:szCs w:val="20"/>
    </w:rPr>
  </w:style>
  <w:style w:type="character" w:styleId="FootnoteReference">
    <w:name w:val="footnote reference"/>
    <w:aliases w:val="Ref,de nota al pie,16 Point,Superscript 6 Point,ftref,Footnote,BVI fnr, BVI fnr,Знак сноски 1,Footnote Reference Number,Footnote Reference Char Char Char,Char Char Char Char Car Char,fr,Used by Word for Help footnote symbols,R"/>
    <w:link w:val="BVIfnrCarCarCarCarChar"/>
    <w:rsid w:val="00415DBC"/>
    <w:rPr>
      <w:vertAlign w:val="superscript"/>
    </w:rPr>
  </w:style>
  <w:style w:type="paragraph" w:styleId="FootnoteText">
    <w:name w:val="footnote text"/>
    <w:aliases w:val="single space,footnote text,fn,FOOTNOTES,FN,Geneva 9,Font: Geneva 9,Boston 10,f,Footnote Text Char Char Char Char Char,Footnote Text Char Char Char Char Char Char,ft,(NECG) Footnote Text Char Char Char,ALTS FOOTNOTE,Fodnotetekst Tegn"/>
    <w:basedOn w:val="Normal"/>
    <w:link w:val="FootnoteTextChar"/>
    <w:rsid w:val="00415DBC"/>
    <w:pPr>
      <w:tabs>
        <w:tab w:val="left" w:pos="720"/>
      </w:tabs>
      <w:ind w:firstLine="720"/>
      <w:jc w:val="both"/>
    </w:pPr>
    <w:rPr>
      <w:sz w:val="20"/>
      <w:szCs w:val="20"/>
    </w:rPr>
  </w:style>
  <w:style w:type="paragraph" w:customStyle="1" w:styleId="Corpsdetexte4">
    <w:name w:val="Corps de texte 4"/>
    <w:basedOn w:val="Normal"/>
    <w:rsid w:val="00415DBC"/>
    <w:pPr>
      <w:spacing w:after="240"/>
      <w:jc w:val="both"/>
    </w:pPr>
    <w:rPr>
      <w:sz w:val="22"/>
      <w:szCs w:val="20"/>
    </w:rPr>
  </w:style>
  <w:style w:type="paragraph" w:customStyle="1" w:styleId="BodyTextIndent31">
    <w:name w:val="Body Text Indent 31"/>
    <w:basedOn w:val="Normal"/>
    <w:rsid w:val="00415DBC"/>
    <w:pPr>
      <w:widowControl w:val="0"/>
      <w:numPr>
        <w:numId w:val="2"/>
      </w:numPr>
      <w:jc w:val="both"/>
    </w:pPr>
    <w:rPr>
      <w:sz w:val="22"/>
      <w:szCs w:val="20"/>
    </w:rPr>
  </w:style>
  <w:style w:type="paragraph" w:styleId="Subtitle">
    <w:name w:val="Subtitle"/>
    <w:basedOn w:val="Normal"/>
    <w:qFormat/>
    <w:rsid w:val="00415DBC"/>
    <w:pPr>
      <w:ind w:left="720"/>
      <w:jc w:val="center"/>
    </w:pPr>
    <w:rPr>
      <w:b/>
      <w:bCs/>
      <w:lang w:val="fr-CA" w:eastAsia="en-US"/>
    </w:rPr>
  </w:style>
  <w:style w:type="paragraph" w:customStyle="1" w:styleId="Outline">
    <w:name w:val="Outline"/>
    <w:basedOn w:val="Normal"/>
    <w:rsid w:val="00415DBC"/>
    <w:pPr>
      <w:spacing w:before="240"/>
    </w:pPr>
    <w:rPr>
      <w:kern w:val="28"/>
      <w:sz w:val="22"/>
      <w:szCs w:val="20"/>
    </w:rPr>
  </w:style>
  <w:style w:type="character" w:styleId="PageNumber">
    <w:name w:val="page number"/>
    <w:basedOn w:val="DefaultParagraphFont"/>
    <w:rsid w:val="00415DBC"/>
  </w:style>
  <w:style w:type="paragraph" w:styleId="NormalWeb">
    <w:name w:val="Normal (Web)"/>
    <w:basedOn w:val="Normal"/>
    <w:uiPriority w:val="99"/>
    <w:rsid w:val="00415DBC"/>
    <w:pPr>
      <w:spacing w:before="100" w:beforeAutospacing="1" w:after="100" w:afterAutospacing="1"/>
    </w:pPr>
    <w:rPr>
      <w:rFonts w:ascii="Arial Unicode MS" w:eastAsia="Arial Unicode MS" w:hAnsi="Arial Unicode MS" w:cs="Arial Unicode MS"/>
      <w:lang w:val="fr-CA"/>
    </w:rPr>
  </w:style>
  <w:style w:type="paragraph" w:styleId="BodyTextIndent2">
    <w:name w:val="Body Text Indent 2"/>
    <w:basedOn w:val="Normal"/>
    <w:rsid w:val="00415DBC"/>
    <w:pPr>
      <w:spacing w:after="120" w:line="480" w:lineRule="auto"/>
      <w:ind w:left="283"/>
    </w:pPr>
  </w:style>
  <w:style w:type="paragraph" w:styleId="BodyTextIndent3">
    <w:name w:val="Body Text Indent 3"/>
    <w:basedOn w:val="Normal"/>
    <w:rsid w:val="00415DBC"/>
    <w:pPr>
      <w:spacing w:after="120"/>
      <w:ind w:left="283"/>
    </w:pPr>
    <w:rPr>
      <w:sz w:val="16"/>
      <w:szCs w:val="16"/>
    </w:rPr>
  </w:style>
  <w:style w:type="paragraph" w:customStyle="1" w:styleId="Outline1">
    <w:name w:val="Outline1"/>
    <w:basedOn w:val="Outline"/>
    <w:next w:val="Outline2"/>
    <w:rsid w:val="00415DBC"/>
    <w:pPr>
      <w:keepNext/>
      <w:numPr>
        <w:numId w:val="1"/>
      </w:numPr>
      <w:tabs>
        <w:tab w:val="clear" w:pos="432"/>
        <w:tab w:val="num" w:pos="360"/>
      </w:tabs>
      <w:ind w:left="360" w:hanging="360"/>
    </w:pPr>
    <w:rPr>
      <w:szCs w:val="22"/>
    </w:rPr>
  </w:style>
  <w:style w:type="paragraph" w:customStyle="1" w:styleId="Outline2">
    <w:name w:val="Outline2"/>
    <w:basedOn w:val="Normal"/>
    <w:rsid w:val="00415DBC"/>
    <w:pPr>
      <w:numPr>
        <w:ilvl w:val="1"/>
        <w:numId w:val="1"/>
      </w:numPr>
      <w:tabs>
        <w:tab w:val="clear" w:pos="1152"/>
        <w:tab w:val="num" w:pos="864"/>
      </w:tabs>
      <w:spacing w:before="240"/>
      <w:ind w:left="864" w:hanging="504"/>
    </w:pPr>
    <w:rPr>
      <w:kern w:val="28"/>
      <w:sz w:val="22"/>
      <w:szCs w:val="22"/>
    </w:rPr>
  </w:style>
  <w:style w:type="paragraph" w:customStyle="1" w:styleId="Outline3">
    <w:name w:val="Outline3"/>
    <w:basedOn w:val="Normal"/>
    <w:rsid w:val="00415DBC"/>
    <w:pPr>
      <w:numPr>
        <w:ilvl w:val="2"/>
        <w:numId w:val="1"/>
      </w:numPr>
      <w:tabs>
        <w:tab w:val="clear" w:pos="1728"/>
        <w:tab w:val="num" w:pos="1368"/>
      </w:tabs>
      <w:spacing w:before="240"/>
      <w:ind w:left="1368" w:hanging="504"/>
    </w:pPr>
    <w:rPr>
      <w:kern w:val="28"/>
      <w:sz w:val="22"/>
      <w:szCs w:val="22"/>
    </w:rPr>
  </w:style>
  <w:style w:type="paragraph" w:customStyle="1" w:styleId="Outline4">
    <w:name w:val="Outline4"/>
    <w:basedOn w:val="Normal"/>
    <w:rsid w:val="00415DBC"/>
    <w:pPr>
      <w:numPr>
        <w:ilvl w:val="3"/>
        <w:numId w:val="1"/>
      </w:numPr>
      <w:tabs>
        <w:tab w:val="clear" w:pos="2304"/>
        <w:tab w:val="num" w:pos="1872"/>
      </w:tabs>
      <w:spacing w:before="240"/>
      <w:ind w:left="1872" w:hanging="504"/>
    </w:pPr>
    <w:rPr>
      <w:kern w:val="28"/>
      <w:sz w:val="22"/>
      <w:szCs w:val="22"/>
    </w:rPr>
  </w:style>
  <w:style w:type="paragraph" w:customStyle="1" w:styleId="BodyTextKeep">
    <w:name w:val="Body Text Keep"/>
    <w:basedOn w:val="BodyText"/>
    <w:rsid w:val="00415DBC"/>
    <w:pPr>
      <w:keepNext/>
      <w:tabs>
        <w:tab w:val="clear" w:pos="720"/>
      </w:tabs>
      <w:spacing w:line="240" w:lineRule="atLeast"/>
    </w:pPr>
    <w:rPr>
      <w:rFonts w:ascii="Garamond" w:hAnsi="Garamond"/>
      <w:lang w:val="en-US" w:eastAsia="en-US"/>
    </w:rPr>
  </w:style>
  <w:style w:type="paragraph" w:customStyle="1" w:styleId="p1">
    <w:name w:val="p1"/>
    <w:basedOn w:val="Normal"/>
    <w:rsid w:val="00415DBC"/>
    <w:pPr>
      <w:widowControl w:val="0"/>
      <w:tabs>
        <w:tab w:val="left" w:pos="720"/>
      </w:tabs>
      <w:overflowPunct w:val="0"/>
      <w:autoSpaceDE w:val="0"/>
      <w:autoSpaceDN w:val="0"/>
      <w:adjustRightInd w:val="0"/>
      <w:spacing w:line="240" w:lineRule="atLeast"/>
      <w:jc w:val="both"/>
      <w:textAlignment w:val="baseline"/>
    </w:pPr>
    <w:rPr>
      <w:szCs w:val="20"/>
    </w:rPr>
  </w:style>
  <w:style w:type="paragraph" w:customStyle="1" w:styleId="Style4">
    <w:name w:val="Style4"/>
    <w:basedOn w:val="TableofFigures"/>
    <w:next w:val="TableofFigures"/>
    <w:rsid w:val="00415DBC"/>
    <w:pPr>
      <w:jc w:val="both"/>
    </w:pPr>
    <w:rPr>
      <w:b/>
      <w:bCs/>
      <w:u w:val="single"/>
      <w:lang w:val="fr-CA"/>
    </w:rPr>
  </w:style>
  <w:style w:type="paragraph" w:styleId="TableofFigures">
    <w:name w:val="table of figures"/>
    <w:basedOn w:val="Normal"/>
    <w:next w:val="Normal"/>
    <w:uiPriority w:val="99"/>
    <w:rsid w:val="00415DBC"/>
    <w:pPr>
      <w:ind w:left="480" w:hanging="480"/>
    </w:pPr>
  </w:style>
  <w:style w:type="paragraph" w:customStyle="1" w:styleId="Style2">
    <w:name w:val="Style2"/>
    <w:basedOn w:val="Heading2"/>
    <w:rsid w:val="00415DBC"/>
    <w:pPr>
      <w:autoSpaceDE/>
      <w:autoSpaceDN/>
      <w:adjustRightInd/>
      <w:spacing w:line="240" w:lineRule="auto"/>
      <w:ind w:left="0"/>
    </w:pPr>
    <w:rPr>
      <w:rFonts w:ascii="Comic Sans MS" w:hAnsi="Comic Sans MS"/>
      <w:bCs w:val="0"/>
      <w:szCs w:val="24"/>
    </w:rPr>
  </w:style>
  <w:style w:type="paragraph" w:styleId="TOC1">
    <w:name w:val="toc 1"/>
    <w:basedOn w:val="Normal"/>
    <w:next w:val="Normal"/>
    <w:autoRedefine/>
    <w:uiPriority w:val="39"/>
    <w:rsid w:val="00415DBC"/>
    <w:pPr>
      <w:spacing w:before="120" w:after="120"/>
    </w:pPr>
    <w:rPr>
      <w:b/>
      <w:bCs/>
      <w:caps/>
      <w:sz w:val="20"/>
    </w:rPr>
  </w:style>
  <w:style w:type="paragraph" w:styleId="TOC2">
    <w:name w:val="toc 2"/>
    <w:basedOn w:val="Normal"/>
    <w:next w:val="Normal"/>
    <w:autoRedefine/>
    <w:uiPriority w:val="39"/>
    <w:rsid w:val="00415DBC"/>
    <w:pPr>
      <w:ind w:left="240"/>
    </w:pPr>
    <w:rPr>
      <w:smallCaps/>
      <w:sz w:val="20"/>
    </w:rPr>
  </w:style>
  <w:style w:type="character" w:styleId="Hyperlink">
    <w:name w:val="Hyperlink"/>
    <w:uiPriority w:val="99"/>
    <w:rsid w:val="00415DBC"/>
    <w:rPr>
      <w:color w:val="0000FF"/>
      <w:u w:val="single"/>
    </w:rPr>
  </w:style>
  <w:style w:type="character" w:customStyle="1" w:styleId="Titre1CarCarCarCarCarCarCarCarCarCarCarCarCarCarCarCarCarCarCar">
    <w:name w:val="Titre 1 Car Car Car Car Car Car Car Car Car Car Car Car Car Car Car Car Car Car Car"/>
    <w:rsid w:val="00415DBC"/>
    <w:rPr>
      <w:b/>
      <w:bCs/>
      <w:color w:val="000000"/>
      <w:sz w:val="24"/>
      <w:lang w:val="fr-FR" w:eastAsia="fr-FR" w:bidi="ar-SA"/>
    </w:rPr>
  </w:style>
  <w:style w:type="character" w:styleId="FollowedHyperlink">
    <w:name w:val="FollowedHyperlink"/>
    <w:rsid w:val="00415DBC"/>
    <w:rPr>
      <w:color w:val="800080"/>
      <w:u w:val="single"/>
    </w:rPr>
  </w:style>
  <w:style w:type="paragraph" w:customStyle="1" w:styleId="MainParanoChapter">
    <w:name w:val="Main Para no Chapter #"/>
    <w:basedOn w:val="Normal"/>
    <w:rsid w:val="00415DBC"/>
    <w:pPr>
      <w:tabs>
        <w:tab w:val="num" w:pos="1065"/>
      </w:tabs>
      <w:spacing w:after="240"/>
      <w:outlineLvl w:val="1"/>
    </w:pPr>
    <w:rPr>
      <w:lang w:val="en-US" w:eastAsia="en-US"/>
    </w:rPr>
  </w:style>
  <w:style w:type="paragraph" w:customStyle="1" w:styleId="BankNormal">
    <w:name w:val="BankNormal"/>
    <w:basedOn w:val="Normal"/>
    <w:rsid w:val="00415DBC"/>
    <w:pPr>
      <w:spacing w:after="240"/>
    </w:pPr>
    <w:rPr>
      <w:szCs w:val="20"/>
      <w:lang w:eastAsia="en-US"/>
    </w:rPr>
  </w:style>
  <w:style w:type="paragraph" w:customStyle="1" w:styleId="para">
    <w:name w:val="para"/>
    <w:basedOn w:val="Normal"/>
    <w:rsid w:val="00415DBC"/>
    <w:pPr>
      <w:ind w:firstLine="284"/>
      <w:jc w:val="both"/>
    </w:pPr>
    <w:rPr>
      <w:lang w:eastAsia="en-US"/>
    </w:rPr>
  </w:style>
  <w:style w:type="paragraph" w:customStyle="1" w:styleId="PDSHeading2">
    <w:name w:val="PDS Heading 2"/>
    <w:next w:val="Normal"/>
    <w:rsid w:val="00FB10B9"/>
    <w:pPr>
      <w:keepNext/>
      <w:numPr>
        <w:ilvl w:val="1"/>
        <w:numId w:val="3"/>
      </w:numPr>
    </w:pPr>
    <w:rPr>
      <w:b/>
      <w:sz w:val="24"/>
    </w:rPr>
  </w:style>
  <w:style w:type="paragraph" w:customStyle="1" w:styleId="PDSHeading1">
    <w:name w:val="PDS Heading 1"/>
    <w:next w:val="PDSHeading2"/>
    <w:rsid w:val="00FB10B9"/>
    <w:pPr>
      <w:keepNext/>
      <w:numPr>
        <w:numId w:val="3"/>
      </w:numPr>
      <w:outlineLvl w:val="0"/>
    </w:pPr>
    <w:rPr>
      <w:b/>
      <w:caps/>
      <w:sz w:val="24"/>
    </w:rPr>
  </w:style>
  <w:style w:type="paragraph" w:styleId="Caption">
    <w:name w:val="caption"/>
    <w:aliases w:val=" Car"/>
    <w:basedOn w:val="Normal"/>
    <w:next w:val="Normal"/>
    <w:qFormat/>
    <w:rsid w:val="00350DCE"/>
    <w:rPr>
      <w:b/>
      <w:bCs/>
      <w:sz w:val="20"/>
      <w:szCs w:val="20"/>
      <w:lang w:eastAsia="en-US"/>
    </w:rPr>
  </w:style>
  <w:style w:type="paragraph" w:customStyle="1" w:styleId="PDSHeading10">
    <w:name w:val="PDSHeading1"/>
    <w:next w:val="Normal"/>
    <w:rsid w:val="009C277A"/>
    <w:rPr>
      <w:b/>
      <w:sz w:val="24"/>
    </w:rPr>
  </w:style>
  <w:style w:type="paragraph" w:customStyle="1" w:styleId="MainParawithChapter">
    <w:name w:val="Main Para with Chapter#"/>
    <w:basedOn w:val="Normal"/>
    <w:rsid w:val="008C41E2"/>
    <w:pPr>
      <w:numPr>
        <w:ilvl w:val="1"/>
        <w:numId w:val="4"/>
      </w:numPr>
      <w:tabs>
        <w:tab w:val="clear" w:pos="720"/>
      </w:tabs>
      <w:spacing w:after="240"/>
      <w:ind w:left="0" w:firstLine="0"/>
      <w:outlineLvl w:val="1"/>
    </w:pPr>
    <w:rPr>
      <w:lang w:val="en-US" w:eastAsia="en-US"/>
    </w:rPr>
  </w:style>
  <w:style w:type="character" w:customStyle="1" w:styleId="spelle">
    <w:name w:val="spelle"/>
    <w:basedOn w:val="DefaultParagraphFont"/>
    <w:rsid w:val="008C41E2"/>
  </w:style>
  <w:style w:type="paragraph" w:customStyle="1" w:styleId="TxBrp7">
    <w:name w:val="TxBr_p7"/>
    <w:basedOn w:val="Normal"/>
    <w:rsid w:val="008C41E2"/>
    <w:pPr>
      <w:widowControl w:val="0"/>
      <w:tabs>
        <w:tab w:val="left" w:pos="204"/>
      </w:tabs>
      <w:spacing w:line="255" w:lineRule="atLeast"/>
    </w:pPr>
    <w:rPr>
      <w:snapToGrid w:val="0"/>
      <w:szCs w:val="20"/>
      <w:lang w:val="en-US" w:eastAsia="en-US"/>
    </w:rPr>
  </w:style>
  <w:style w:type="character" w:customStyle="1" w:styleId="grame">
    <w:name w:val="grame"/>
    <w:basedOn w:val="DefaultParagraphFont"/>
    <w:rsid w:val="008C41E2"/>
  </w:style>
  <w:style w:type="paragraph" w:customStyle="1" w:styleId="TxBrp8">
    <w:name w:val="TxBr_p8"/>
    <w:basedOn w:val="Normal"/>
    <w:rsid w:val="008C41E2"/>
    <w:pPr>
      <w:widowControl w:val="0"/>
      <w:tabs>
        <w:tab w:val="left" w:pos="368"/>
      </w:tabs>
      <w:spacing w:line="255" w:lineRule="atLeast"/>
      <w:ind w:left="731" w:hanging="363"/>
    </w:pPr>
    <w:rPr>
      <w:snapToGrid w:val="0"/>
      <w:szCs w:val="20"/>
      <w:lang w:val="en-US" w:eastAsia="en-US"/>
    </w:rPr>
  </w:style>
  <w:style w:type="table" w:styleId="TableGrid">
    <w:name w:val="Table Grid"/>
    <w:basedOn w:val="TableNormal"/>
    <w:uiPriority w:val="59"/>
    <w:rsid w:val="00BD30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rsid w:val="00D20881"/>
    <w:pPr>
      <w:ind w:left="480"/>
    </w:pPr>
    <w:rPr>
      <w:i/>
      <w:iCs/>
      <w:sz w:val="20"/>
    </w:rPr>
  </w:style>
  <w:style w:type="paragraph" w:styleId="TOC4">
    <w:name w:val="toc 4"/>
    <w:basedOn w:val="Normal"/>
    <w:next w:val="Normal"/>
    <w:autoRedefine/>
    <w:uiPriority w:val="39"/>
    <w:rsid w:val="00D20881"/>
    <w:pPr>
      <w:ind w:left="720"/>
    </w:pPr>
    <w:rPr>
      <w:sz w:val="18"/>
      <w:szCs w:val="21"/>
    </w:rPr>
  </w:style>
  <w:style w:type="paragraph" w:styleId="TOC5">
    <w:name w:val="toc 5"/>
    <w:basedOn w:val="Normal"/>
    <w:next w:val="Normal"/>
    <w:autoRedefine/>
    <w:uiPriority w:val="39"/>
    <w:rsid w:val="00D20881"/>
    <w:pPr>
      <w:ind w:left="960"/>
    </w:pPr>
    <w:rPr>
      <w:sz w:val="18"/>
      <w:szCs w:val="21"/>
    </w:rPr>
  </w:style>
  <w:style w:type="paragraph" w:styleId="TOC6">
    <w:name w:val="toc 6"/>
    <w:basedOn w:val="Normal"/>
    <w:next w:val="Normal"/>
    <w:autoRedefine/>
    <w:uiPriority w:val="39"/>
    <w:rsid w:val="00D20881"/>
    <w:pPr>
      <w:ind w:left="1200"/>
    </w:pPr>
    <w:rPr>
      <w:sz w:val="18"/>
      <w:szCs w:val="21"/>
    </w:rPr>
  </w:style>
  <w:style w:type="paragraph" w:styleId="TOC7">
    <w:name w:val="toc 7"/>
    <w:basedOn w:val="Normal"/>
    <w:next w:val="Normal"/>
    <w:autoRedefine/>
    <w:uiPriority w:val="39"/>
    <w:rsid w:val="00D20881"/>
    <w:pPr>
      <w:ind w:left="1440"/>
    </w:pPr>
    <w:rPr>
      <w:sz w:val="18"/>
      <w:szCs w:val="21"/>
    </w:rPr>
  </w:style>
  <w:style w:type="paragraph" w:styleId="TOC8">
    <w:name w:val="toc 8"/>
    <w:basedOn w:val="Normal"/>
    <w:next w:val="Normal"/>
    <w:autoRedefine/>
    <w:uiPriority w:val="39"/>
    <w:rsid w:val="00D20881"/>
    <w:pPr>
      <w:ind w:left="1680"/>
    </w:pPr>
    <w:rPr>
      <w:sz w:val="18"/>
      <w:szCs w:val="21"/>
    </w:rPr>
  </w:style>
  <w:style w:type="paragraph" w:styleId="TOC9">
    <w:name w:val="toc 9"/>
    <w:basedOn w:val="Normal"/>
    <w:next w:val="Normal"/>
    <w:autoRedefine/>
    <w:uiPriority w:val="39"/>
    <w:rsid w:val="00D20881"/>
    <w:pPr>
      <w:ind w:left="1920"/>
    </w:pPr>
    <w:rPr>
      <w:sz w:val="18"/>
      <w:szCs w:val="21"/>
    </w:rPr>
  </w:style>
  <w:style w:type="paragraph" w:styleId="PlainText">
    <w:name w:val="Plain Text"/>
    <w:basedOn w:val="Normal"/>
    <w:rsid w:val="006C7B77"/>
    <w:rPr>
      <w:rFonts w:ascii="Courier New" w:hAnsi="Courier New" w:cs="Courier New"/>
      <w:sz w:val="20"/>
      <w:szCs w:val="20"/>
      <w:lang w:val="fr-BE"/>
    </w:rPr>
  </w:style>
  <w:style w:type="paragraph" w:styleId="BalloonText">
    <w:name w:val="Balloon Text"/>
    <w:basedOn w:val="Normal"/>
    <w:semiHidden/>
    <w:rsid w:val="00E67EFD"/>
    <w:rPr>
      <w:rFonts w:ascii="Tahoma" w:hAnsi="Tahoma" w:cs="Tahoma"/>
      <w:sz w:val="16"/>
      <w:szCs w:val="16"/>
      <w:lang w:eastAsia="en-US"/>
    </w:rPr>
  </w:style>
  <w:style w:type="character" w:customStyle="1" w:styleId="MachinecrireHTML2">
    <w:name w:val="Machine à écrire HTML2"/>
    <w:rsid w:val="00BC3AF3"/>
    <w:rPr>
      <w:rFonts w:ascii="Courier New" w:eastAsia="Times New Roman" w:hAnsi="Courier New" w:cs="Courier New"/>
      <w:sz w:val="20"/>
      <w:szCs w:val="20"/>
    </w:rPr>
  </w:style>
  <w:style w:type="paragraph" w:styleId="HTMLPreformatted">
    <w:name w:val="HTML Preformatted"/>
    <w:basedOn w:val="Normal"/>
    <w:link w:val="HTMLPreformattedChar"/>
    <w:uiPriority w:val="99"/>
    <w:rsid w:val="005D32E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eastAsia="x-none"/>
    </w:rPr>
  </w:style>
  <w:style w:type="character" w:styleId="HTMLTypewriter">
    <w:name w:val="HTML Typewriter"/>
    <w:rsid w:val="00750C54"/>
    <w:rPr>
      <w:rFonts w:ascii="Arial Unicode MS" w:eastAsia="Arial Unicode MS" w:hAnsi="Arial Unicode MS" w:cs="Arial Unicode MS"/>
      <w:sz w:val="20"/>
      <w:szCs w:val="20"/>
    </w:rPr>
  </w:style>
  <w:style w:type="paragraph" w:customStyle="1" w:styleId="Spacebetweennumberedparas">
    <w:name w:val="Space between numbered paras"/>
    <w:basedOn w:val="Normal"/>
    <w:next w:val="Heading1"/>
    <w:rsid w:val="00F3490F"/>
    <w:pPr>
      <w:overflowPunct w:val="0"/>
      <w:autoSpaceDE w:val="0"/>
      <w:autoSpaceDN w:val="0"/>
      <w:adjustRightInd w:val="0"/>
      <w:textAlignment w:val="baseline"/>
    </w:pPr>
    <w:rPr>
      <w:sz w:val="22"/>
      <w:szCs w:val="20"/>
      <w:lang w:val="en-US" w:eastAsia="en-US"/>
    </w:rPr>
  </w:style>
  <w:style w:type="paragraph" w:customStyle="1" w:styleId="Retraitpuces1">
    <w:name w:val="Retrait à puces 1"/>
    <w:basedOn w:val="Normal"/>
    <w:rsid w:val="00E4081B"/>
    <w:pPr>
      <w:numPr>
        <w:numId w:val="7"/>
      </w:numPr>
      <w:spacing w:after="120"/>
      <w:jc w:val="both"/>
    </w:pPr>
    <w:rPr>
      <w:szCs w:val="20"/>
    </w:rPr>
  </w:style>
  <w:style w:type="character" w:customStyle="1" w:styleId="Heading1Char">
    <w:name w:val="Heading 1 Char"/>
    <w:aliases w:val="Titre 1 Car Car Car Car Car Car Car Car Car Car Car Car Car Car Car Car Car Car Char,Main Heading Char,TCI 1.  Heading Char,Main Heading 1 Char,Document Header1 Char, 1 Char, 2 Char, Main Heading Char, 3 Char, 11 Char"/>
    <w:link w:val="Heading1"/>
    <w:rsid w:val="00087A0E"/>
    <w:rPr>
      <w:b/>
      <w:bCs/>
      <w:color w:val="000000"/>
      <w:sz w:val="24"/>
      <w:lang w:val="fr-FR" w:eastAsia="fr-FR" w:bidi="ar-SA"/>
    </w:rPr>
  </w:style>
  <w:style w:type="character" w:styleId="Emphasis">
    <w:name w:val="Emphasis"/>
    <w:qFormat/>
    <w:rsid w:val="00AA04C9"/>
    <w:rPr>
      <w:i/>
      <w:iCs/>
    </w:rPr>
  </w:style>
  <w:style w:type="paragraph" w:customStyle="1" w:styleId="CarcterCarCarCarcterCarcter">
    <w:name w:val="Carácter Car Car Carácter Carácter"/>
    <w:basedOn w:val="Normal"/>
    <w:rsid w:val="001B79EE"/>
    <w:pPr>
      <w:spacing w:after="160" w:line="240" w:lineRule="exact"/>
    </w:pPr>
    <w:rPr>
      <w:rFonts w:ascii="Book Antiqua" w:hAnsi="Book Antiqua"/>
      <w:sz w:val="20"/>
      <w:szCs w:val="20"/>
      <w:lang w:val="en-US" w:eastAsia="en-US"/>
    </w:rPr>
  </w:style>
  <w:style w:type="character" w:styleId="Strong">
    <w:name w:val="Strong"/>
    <w:uiPriority w:val="22"/>
    <w:qFormat/>
    <w:rsid w:val="00303AAD"/>
    <w:rPr>
      <w:b/>
      <w:bCs/>
    </w:rPr>
  </w:style>
  <w:style w:type="paragraph" w:customStyle="1" w:styleId="Listecouleur-Accent11">
    <w:name w:val="Liste couleur - Accent 11"/>
    <w:aliases w:val="Bullets,List Paragraph (numbered (a)),References,Numbered List Paragraph,ReferencesCxSpLast,List Paragraph nowy,Liste 1,Medium Grid 1 - Accent 21,List Paragraph1,RM1,Bullet L1"/>
    <w:basedOn w:val="Normal"/>
    <w:link w:val="Listecouleur-Accent1Car"/>
    <w:uiPriority w:val="34"/>
    <w:qFormat/>
    <w:rsid w:val="00084DA1"/>
    <w:pPr>
      <w:ind w:left="720"/>
      <w:contextualSpacing/>
    </w:pPr>
    <w:rPr>
      <w:lang w:val="en-US" w:eastAsia="en-US"/>
    </w:rPr>
  </w:style>
  <w:style w:type="character" w:customStyle="1" w:styleId="Listecouleur-Accent1Car">
    <w:name w:val="Liste couleur - Accent 1 Car"/>
    <w:aliases w:val="Bullets Car,List Paragraph (numbered (a)) Car,References Car,Numbered List Paragraph Car,ReferencesCxSpLast Car,List Paragraph nowy Car,Liste 1 Car,Medium Grid 1 - Accent 21 Car,List Paragraph1 Car,RM1 Car,Bullet L1 Car"/>
    <w:link w:val="Listecouleur-Accent11"/>
    <w:uiPriority w:val="34"/>
    <w:locked/>
    <w:rsid w:val="00084DA1"/>
    <w:rPr>
      <w:sz w:val="24"/>
      <w:szCs w:val="24"/>
      <w:lang w:val="en-US" w:eastAsia="en-US"/>
    </w:rPr>
  </w:style>
  <w:style w:type="paragraph" w:customStyle="1" w:styleId="Default">
    <w:name w:val="Default"/>
    <w:rsid w:val="00084DA1"/>
    <w:pPr>
      <w:autoSpaceDE w:val="0"/>
      <w:autoSpaceDN w:val="0"/>
      <w:adjustRightInd w:val="0"/>
    </w:pPr>
    <w:rPr>
      <w:color w:val="000000"/>
      <w:sz w:val="24"/>
      <w:szCs w:val="24"/>
      <w:lang w:val="fr-FR"/>
    </w:rPr>
  </w:style>
  <w:style w:type="character" w:customStyle="1" w:styleId="FootnoteTextChar">
    <w:name w:val="Footnote Text Char"/>
    <w:aliases w:val="single space Char,footnote text Char,fn Char,FOOTNOTES Char,FN Char,Geneva 9 Char,Font: Geneva 9 Char,Boston 10 Char,f Char,Footnote Text Char Char Char Char Char Char1,Footnote Text Char Char Char Char Char Char Char,ft Char"/>
    <w:basedOn w:val="DefaultParagraphFont"/>
    <w:link w:val="FootnoteText"/>
    <w:rsid w:val="00084DA1"/>
  </w:style>
  <w:style w:type="paragraph" w:customStyle="1" w:styleId="BVIfnrCarCarCarCarChar">
    <w:name w:val="BVI fnr Car Car Car Car Char"/>
    <w:basedOn w:val="Normal"/>
    <w:link w:val="FootnoteReference"/>
    <w:rsid w:val="00084DA1"/>
    <w:pPr>
      <w:widowControl w:val="0"/>
      <w:adjustRightInd w:val="0"/>
      <w:spacing w:after="160" w:line="240" w:lineRule="exact"/>
      <w:jc w:val="both"/>
      <w:textAlignment w:val="baseline"/>
    </w:pPr>
    <w:rPr>
      <w:sz w:val="20"/>
      <w:szCs w:val="20"/>
      <w:vertAlign w:val="superscript"/>
      <w:lang w:val="x-none" w:eastAsia="x-none"/>
    </w:rPr>
  </w:style>
  <w:style w:type="character" w:customStyle="1" w:styleId="Heading3Char">
    <w:name w:val="Heading 3 Char"/>
    <w:link w:val="Heading3"/>
    <w:locked/>
    <w:rsid w:val="00084DA1"/>
    <w:rPr>
      <w:b/>
      <w:sz w:val="22"/>
    </w:rPr>
  </w:style>
  <w:style w:type="character" w:customStyle="1" w:styleId="Heading2Char">
    <w:name w:val="Heading 2 Char"/>
    <w:aliases w:val="Paranum Char,alec2 Char"/>
    <w:link w:val="Heading2"/>
    <w:rsid w:val="00462EF9"/>
    <w:rPr>
      <w:b/>
      <w:bCs/>
      <w:sz w:val="22"/>
      <w:szCs w:val="22"/>
      <w:lang w:val="x-none" w:eastAsia="x-none"/>
    </w:rPr>
  </w:style>
  <w:style w:type="paragraph" w:customStyle="1" w:styleId="Style3">
    <w:name w:val="Style3"/>
    <w:basedOn w:val="Normal"/>
    <w:link w:val="Style3Car"/>
    <w:qFormat/>
    <w:rsid w:val="00025D71"/>
    <w:pPr>
      <w:spacing w:before="120"/>
      <w:jc w:val="center"/>
    </w:pPr>
    <w:rPr>
      <w:rFonts w:eastAsia="Calibri"/>
      <w:b/>
      <w:i/>
      <w:sz w:val="20"/>
      <w:szCs w:val="20"/>
      <w:lang w:val="x-none" w:eastAsia="en-US"/>
    </w:rPr>
  </w:style>
  <w:style w:type="character" w:customStyle="1" w:styleId="Style3Car">
    <w:name w:val="Style3 Car"/>
    <w:link w:val="Style3"/>
    <w:rsid w:val="00025D71"/>
    <w:rPr>
      <w:rFonts w:eastAsia="Calibri"/>
      <w:b/>
      <w:i/>
      <w:lang w:eastAsia="en-US"/>
    </w:rPr>
  </w:style>
  <w:style w:type="character" w:customStyle="1" w:styleId="TitleChar">
    <w:name w:val="Title Char"/>
    <w:link w:val="Title"/>
    <w:uiPriority w:val="10"/>
    <w:rsid w:val="000C120A"/>
    <w:rPr>
      <w:b/>
      <w:sz w:val="24"/>
      <w:lang w:val="en-US"/>
    </w:rPr>
  </w:style>
  <w:style w:type="character" w:styleId="CommentReference">
    <w:name w:val="annotation reference"/>
    <w:rsid w:val="00147820"/>
    <w:rPr>
      <w:sz w:val="16"/>
      <w:szCs w:val="16"/>
    </w:rPr>
  </w:style>
  <w:style w:type="paragraph" w:styleId="CommentText">
    <w:name w:val="annotation text"/>
    <w:basedOn w:val="Normal"/>
    <w:link w:val="CommentTextChar"/>
    <w:rsid w:val="00147820"/>
    <w:rPr>
      <w:sz w:val="20"/>
      <w:szCs w:val="20"/>
    </w:rPr>
  </w:style>
  <w:style w:type="character" w:customStyle="1" w:styleId="CommentTextChar">
    <w:name w:val="Comment Text Char"/>
    <w:link w:val="CommentText"/>
    <w:rsid w:val="00147820"/>
    <w:rPr>
      <w:lang w:val="fr-FR" w:eastAsia="fr-FR"/>
    </w:rPr>
  </w:style>
  <w:style w:type="paragraph" w:styleId="CommentSubject">
    <w:name w:val="annotation subject"/>
    <w:basedOn w:val="CommentText"/>
    <w:next w:val="CommentText"/>
    <w:link w:val="CommentSubjectChar"/>
    <w:rsid w:val="00147820"/>
    <w:rPr>
      <w:b/>
      <w:bCs/>
    </w:rPr>
  </w:style>
  <w:style w:type="character" w:customStyle="1" w:styleId="CommentSubjectChar">
    <w:name w:val="Comment Subject Char"/>
    <w:link w:val="CommentSubject"/>
    <w:rsid w:val="00147820"/>
    <w:rPr>
      <w:b/>
      <w:bCs/>
      <w:lang w:val="fr-FR" w:eastAsia="fr-FR"/>
    </w:rPr>
  </w:style>
  <w:style w:type="character" w:customStyle="1" w:styleId="HTMLPreformattedChar">
    <w:name w:val="HTML Preformatted Char"/>
    <w:link w:val="HTMLPreformatted"/>
    <w:uiPriority w:val="99"/>
    <w:rsid w:val="000058A7"/>
    <w:rPr>
      <w:rFonts w:ascii="Courier New" w:hAnsi="Courier New" w:cs="Courier New"/>
      <w:sz w:val="24"/>
      <w:szCs w:val="24"/>
    </w:rPr>
  </w:style>
  <w:style w:type="paragraph" w:customStyle="1" w:styleId="TOKANA">
    <w:name w:val="TOKANA"/>
    <w:basedOn w:val="Normal"/>
    <w:next w:val="Normal"/>
    <w:rsid w:val="00E74F5C"/>
    <w:pPr>
      <w:numPr>
        <w:numId w:val="58"/>
      </w:numPr>
      <w:spacing w:before="120" w:after="120"/>
      <w:jc w:val="both"/>
    </w:pPr>
    <w:rPr>
      <w:b/>
      <w:bCs/>
      <w:caps/>
    </w:rPr>
  </w:style>
  <w:style w:type="paragraph" w:customStyle="1" w:styleId="ROA">
    <w:name w:val="ROA"/>
    <w:basedOn w:val="Normal"/>
    <w:next w:val="Normal"/>
    <w:autoRedefine/>
    <w:rsid w:val="00E74F5C"/>
    <w:pPr>
      <w:numPr>
        <w:ilvl w:val="1"/>
        <w:numId w:val="58"/>
      </w:numPr>
      <w:spacing w:before="120" w:after="120"/>
      <w:jc w:val="both"/>
    </w:pPr>
    <w:rPr>
      <w:b/>
      <w:bCs/>
    </w:rPr>
  </w:style>
  <w:style w:type="paragraph" w:customStyle="1" w:styleId="TELO">
    <w:name w:val="TELO"/>
    <w:basedOn w:val="Normal"/>
    <w:next w:val="Normal"/>
    <w:autoRedefine/>
    <w:rsid w:val="00E74F5C"/>
    <w:pPr>
      <w:numPr>
        <w:ilvl w:val="2"/>
        <w:numId w:val="58"/>
      </w:numPr>
      <w:spacing w:before="120" w:after="120"/>
      <w:jc w:val="both"/>
    </w:pPr>
    <w:rPr>
      <w:i/>
      <w:iCs/>
    </w:rPr>
  </w:style>
  <w:style w:type="character" w:customStyle="1" w:styleId="goohl4">
    <w:name w:val="goohl4"/>
    <w:rsid w:val="00840C9A"/>
  </w:style>
  <w:style w:type="paragraph" w:customStyle="1" w:styleId="programdescription">
    <w:name w:val="program description"/>
    <w:basedOn w:val="Normal"/>
    <w:rsid w:val="002D0094"/>
    <w:pPr>
      <w:spacing w:before="40" w:after="60"/>
      <w:ind w:left="29" w:right="29"/>
    </w:pPr>
    <w:rPr>
      <w:rFonts w:ascii="Arial" w:hAnsi="Arial"/>
      <w:sz w:val="17"/>
      <w:szCs w:val="20"/>
      <w:lang w:val="en-US" w:eastAsia="en-US"/>
    </w:rPr>
  </w:style>
  <w:style w:type="paragraph" w:customStyle="1" w:styleId="Grillemoyenne21">
    <w:name w:val="Grille moyenne 21"/>
    <w:link w:val="MediumGrid2Char"/>
    <w:uiPriority w:val="99"/>
    <w:qFormat/>
    <w:rsid w:val="00367B7D"/>
    <w:pPr>
      <w:jc w:val="both"/>
    </w:pPr>
    <w:rPr>
      <w:rFonts w:eastAsia="MS Mincho"/>
      <w:color w:val="000000"/>
      <w:sz w:val="24"/>
      <w:szCs w:val="22"/>
      <w:lang w:val="fr-FR" w:eastAsia="fr-FR"/>
    </w:rPr>
  </w:style>
  <w:style w:type="character" w:customStyle="1" w:styleId="FooterChar">
    <w:name w:val="Footer Char"/>
    <w:link w:val="Footer"/>
    <w:uiPriority w:val="99"/>
    <w:rsid w:val="00CF763B"/>
    <w:rPr>
      <w:sz w:val="24"/>
      <w:szCs w:val="24"/>
    </w:rPr>
  </w:style>
  <w:style w:type="table" w:customStyle="1" w:styleId="Grilledutableau6">
    <w:name w:val="Grille du tableau6"/>
    <w:basedOn w:val="TableNormal"/>
    <w:next w:val="TableGrid"/>
    <w:uiPriority w:val="59"/>
    <w:rsid w:val="00CF763B"/>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rst-paragraph">
    <w:name w:val="first-paragraph"/>
    <w:basedOn w:val="Normal"/>
    <w:rsid w:val="00056308"/>
    <w:pPr>
      <w:spacing w:before="100" w:beforeAutospacing="1" w:after="100" w:afterAutospacing="1"/>
    </w:pPr>
    <w:rPr>
      <w:rFonts w:ascii="Times" w:eastAsia="MS Mincho" w:hAnsi="Times"/>
      <w:sz w:val="20"/>
      <w:szCs w:val="20"/>
    </w:rPr>
  </w:style>
  <w:style w:type="table" w:customStyle="1" w:styleId="Grilledutableau1">
    <w:name w:val="Grille du tableau1"/>
    <w:basedOn w:val="TableNormal"/>
    <w:next w:val="TableGrid"/>
    <w:uiPriority w:val="59"/>
    <w:rsid w:val="003D74AB"/>
    <w:rPr>
      <w:rFonts w:ascii="Calibri" w:eastAsia="MS Mincho"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rsid w:val="00B01064"/>
  </w:style>
  <w:style w:type="paragraph" w:customStyle="1" w:styleId="Listecouleur-Accent12">
    <w:name w:val="Liste couleur - Accent 12"/>
    <w:aliases w:val="Paragraphe  revu,Puces,- List tir,liste 1,figure"/>
    <w:basedOn w:val="Normal"/>
    <w:uiPriority w:val="34"/>
    <w:qFormat/>
    <w:rsid w:val="00FE6A99"/>
    <w:pPr>
      <w:widowControl w:val="0"/>
      <w:spacing w:after="120"/>
      <w:ind w:left="720"/>
      <w:contextualSpacing/>
      <w:jc w:val="both"/>
    </w:pPr>
    <w:rPr>
      <w:rFonts w:ascii="Arial" w:hAnsi="Arial"/>
      <w:sz w:val="20"/>
      <w:szCs w:val="20"/>
      <w:lang w:val="en-GB"/>
    </w:rPr>
  </w:style>
  <w:style w:type="character" w:customStyle="1" w:styleId="MediumGrid2Char">
    <w:name w:val="Medium Grid 2 Char"/>
    <w:link w:val="Grillemoyenne21"/>
    <w:uiPriority w:val="99"/>
    <w:rsid w:val="00FE6A99"/>
    <w:rPr>
      <w:rFonts w:eastAsia="MS Mincho"/>
      <w:color w:val="000000"/>
      <w:sz w:val="24"/>
      <w:szCs w:val="22"/>
      <w:lang w:bidi="ar-SA"/>
    </w:rPr>
  </w:style>
  <w:style w:type="table" w:styleId="ColorfulShading-Accent3">
    <w:name w:val="Colorful Shading Accent 3"/>
    <w:basedOn w:val="TableNormal"/>
    <w:uiPriority w:val="62"/>
    <w:rsid w:val="00846E9F"/>
    <w:rPr>
      <w:rFonts w:ascii="Cambria" w:hAnsi="Cambria"/>
      <w:sz w:val="22"/>
      <w:szCs w:val="22"/>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tblStylePr w:type="firstRow">
      <w:pPr>
        <w:spacing w:before="0" w:after="0" w:line="240" w:lineRule="auto"/>
      </w:pPr>
      <w:rPr>
        <w:rFonts w:ascii="Cordia New" w:eastAsia="Times New Roman" w:hAnsi="Cordia New" w:cs="Times New Roman"/>
        <w:b/>
        <w:bCs/>
      </w:rPr>
      <w:tblPr/>
      <w:tcPr>
        <w:tcBorders>
          <w:top w:val="single" w:sz="8" w:space="0" w:color="9BBB59"/>
          <w:left w:val="single" w:sz="8" w:space="0" w:color="9BBB59"/>
          <w:bottom w:val="single" w:sz="18" w:space="0" w:color="9BBB59"/>
          <w:right w:val="single" w:sz="8" w:space="0" w:color="9BBB59"/>
          <w:insideH w:val="nil"/>
          <w:insideV w:val="single" w:sz="8" w:space="0" w:color="9BBB59"/>
        </w:tcBorders>
      </w:tcPr>
    </w:tblStylePr>
    <w:tblStylePr w:type="lastRow">
      <w:pPr>
        <w:spacing w:before="0" w:after="0" w:line="240" w:lineRule="auto"/>
      </w:pPr>
      <w:rPr>
        <w:rFonts w:ascii="Cordia New" w:eastAsia="Times New Roman" w:hAnsi="Cordia New" w:cs="Times New Roman"/>
        <w:b/>
        <w:bCs/>
      </w:rPr>
      <w:tblPr/>
      <w:tcPr>
        <w:tcBorders>
          <w:top w:val="double" w:sz="6" w:space="0" w:color="9BBB59"/>
          <w:left w:val="single" w:sz="8" w:space="0" w:color="9BBB59"/>
          <w:bottom w:val="single" w:sz="8" w:space="0" w:color="9BBB59"/>
          <w:right w:val="single" w:sz="8" w:space="0" w:color="9BBB59"/>
          <w:insideH w:val="nil"/>
          <w:insideV w:val="single" w:sz="8" w:space="0" w:color="9BBB59"/>
        </w:tcBorders>
      </w:tcPr>
    </w:tblStylePr>
    <w:tblStylePr w:type="firstCol">
      <w:rPr>
        <w:rFonts w:ascii="Cordia New" w:eastAsia="Times New Roman" w:hAnsi="Cordia New" w:cs="Times New Roman"/>
        <w:b/>
        <w:bCs/>
      </w:rPr>
    </w:tblStylePr>
    <w:tblStylePr w:type="lastCol">
      <w:rPr>
        <w:rFonts w:ascii="Cordia New" w:eastAsia="Times New Roman" w:hAnsi="Cordia New" w:cs="Times New Roman"/>
        <w:b/>
        <w:bCs/>
      </w:rPr>
      <w:tblPr/>
      <w:tcPr>
        <w:tcBorders>
          <w:top w:val="single" w:sz="8" w:space="0" w:color="9BBB59"/>
          <w:left w:val="single" w:sz="8" w:space="0" w:color="9BBB59"/>
          <w:bottom w:val="single" w:sz="8" w:space="0" w:color="9BBB59"/>
          <w:right w:val="single" w:sz="8" w:space="0" w:color="9BBB59"/>
        </w:tcBorders>
      </w:tcPr>
    </w:tblStylePr>
    <w:tblStylePr w:type="band1Vert">
      <w:tblPr/>
      <w:tcPr>
        <w:tcBorders>
          <w:top w:val="single" w:sz="8" w:space="0" w:color="9BBB59"/>
          <w:left w:val="single" w:sz="8" w:space="0" w:color="9BBB59"/>
          <w:bottom w:val="single" w:sz="8" w:space="0" w:color="9BBB59"/>
          <w:right w:val="single" w:sz="8" w:space="0" w:color="9BBB59"/>
        </w:tcBorders>
        <w:shd w:val="clear" w:color="auto" w:fill="E6EED5"/>
      </w:tcPr>
    </w:tblStylePr>
    <w:tblStylePr w:type="band1Horz">
      <w:tblPr/>
      <w:tcPr>
        <w:tcBorders>
          <w:top w:val="single" w:sz="8" w:space="0" w:color="9BBB59"/>
          <w:left w:val="single" w:sz="8" w:space="0" w:color="9BBB59"/>
          <w:bottom w:val="single" w:sz="8" w:space="0" w:color="9BBB59"/>
          <w:right w:val="single" w:sz="8" w:space="0" w:color="9BBB59"/>
          <w:insideV w:val="single" w:sz="8" w:space="0" w:color="9BBB59"/>
        </w:tcBorders>
        <w:shd w:val="clear" w:color="auto" w:fill="E6EED5"/>
      </w:tcPr>
    </w:tblStylePr>
    <w:tblStylePr w:type="band2Horz">
      <w:tblPr/>
      <w:tcPr>
        <w:tcBorders>
          <w:top w:val="single" w:sz="8" w:space="0" w:color="9BBB59"/>
          <w:left w:val="single" w:sz="8" w:space="0" w:color="9BBB59"/>
          <w:bottom w:val="single" w:sz="8" w:space="0" w:color="9BBB59"/>
          <w:right w:val="single" w:sz="8" w:space="0" w:color="9BBB59"/>
          <w:insideV w:val="single" w:sz="8" w:space="0" w:color="9BBB59"/>
        </w:tcBorders>
      </w:tcPr>
    </w:tblStylePr>
  </w:style>
  <w:style w:type="table" w:styleId="TableElegant">
    <w:name w:val="Table Elegant"/>
    <w:basedOn w:val="TableNormal"/>
    <w:rsid w:val="00846E9F"/>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Texte1Car">
    <w:name w:val="Texte 1 Car"/>
    <w:link w:val="Texte1"/>
    <w:locked/>
    <w:rsid w:val="00B81313"/>
    <w:rPr>
      <w:bCs/>
      <w:sz w:val="22"/>
      <w:szCs w:val="22"/>
    </w:rPr>
  </w:style>
  <w:style w:type="paragraph" w:customStyle="1" w:styleId="Texte1">
    <w:name w:val="Texte 1"/>
    <w:basedOn w:val="Normal"/>
    <w:link w:val="Texte1Car"/>
    <w:autoRedefine/>
    <w:qFormat/>
    <w:rsid w:val="00B81313"/>
    <w:pPr>
      <w:spacing w:before="120" w:after="120"/>
      <w:jc w:val="both"/>
    </w:pPr>
    <w:rPr>
      <w:bCs/>
      <w:sz w:val="22"/>
      <w:szCs w:val="22"/>
      <w:lang w:val="x-none" w:eastAsia="x-none"/>
    </w:rPr>
  </w:style>
  <w:style w:type="character" w:customStyle="1" w:styleId="longtext">
    <w:name w:val="long_text"/>
    <w:rsid w:val="00BF67DB"/>
  </w:style>
  <w:style w:type="paragraph" w:customStyle="1" w:styleId="ps">
    <w:name w:val="ps"/>
    <w:basedOn w:val="Normal"/>
    <w:link w:val="psCar"/>
    <w:rsid w:val="00C67B21"/>
    <w:pPr>
      <w:keepLines/>
      <w:spacing w:before="240"/>
      <w:jc w:val="both"/>
    </w:pPr>
    <w:rPr>
      <w:rFonts w:ascii="Arial" w:hAnsi="Arial" w:cs="Arial"/>
      <w:sz w:val="20"/>
      <w:szCs w:val="20"/>
    </w:rPr>
  </w:style>
  <w:style w:type="character" w:customStyle="1" w:styleId="psCar">
    <w:name w:val="ps Car"/>
    <w:link w:val="ps"/>
    <w:rsid w:val="00C67B21"/>
    <w:rPr>
      <w:rFonts w:ascii="Arial" w:hAnsi="Arial" w:cs="Arial"/>
    </w:rPr>
  </w:style>
  <w:style w:type="paragraph" w:customStyle="1" w:styleId="puce1">
    <w:name w:val="puce 1"/>
    <w:basedOn w:val="Normal"/>
    <w:autoRedefine/>
    <w:qFormat/>
    <w:rsid w:val="0054034D"/>
    <w:pPr>
      <w:spacing w:before="120" w:after="120"/>
      <w:ind w:left="630"/>
      <w:jc w:val="both"/>
    </w:pPr>
    <w:rPr>
      <w:i/>
      <w:sz w:val="22"/>
      <w:szCs w:val="22"/>
      <w:u w:val="single"/>
    </w:rPr>
  </w:style>
  <w:style w:type="paragraph" w:customStyle="1" w:styleId="Tramecouleur-Accent11">
    <w:name w:val="Trame couleur - Accent 11"/>
    <w:hidden/>
    <w:uiPriority w:val="71"/>
    <w:semiHidden/>
    <w:rsid w:val="00FD3098"/>
    <w:rPr>
      <w:sz w:val="24"/>
      <w:szCs w:val="24"/>
      <w:lang w:val="fr-FR"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7873441">
      <w:bodyDiv w:val="1"/>
      <w:marLeft w:val="0"/>
      <w:marRight w:val="0"/>
      <w:marTop w:val="0"/>
      <w:marBottom w:val="0"/>
      <w:divBdr>
        <w:top w:val="none" w:sz="0" w:space="0" w:color="auto"/>
        <w:left w:val="none" w:sz="0" w:space="0" w:color="auto"/>
        <w:bottom w:val="none" w:sz="0" w:space="0" w:color="auto"/>
        <w:right w:val="none" w:sz="0" w:space="0" w:color="auto"/>
      </w:divBdr>
    </w:div>
    <w:div w:id="126626625">
      <w:bodyDiv w:val="1"/>
      <w:marLeft w:val="0"/>
      <w:marRight w:val="0"/>
      <w:marTop w:val="0"/>
      <w:marBottom w:val="0"/>
      <w:divBdr>
        <w:top w:val="none" w:sz="0" w:space="0" w:color="auto"/>
        <w:left w:val="none" w:sz="0" w:space="0" w:color="auto"/>
        <w:bottom w:val="none" w:sz="0" w:space="0" w:color="auto"/>
        <w:right w:val="none" w:sz="0" w:space="0" w:color="auto"/>
      </w:divBdr>
    </w:div>
    <w:div w:id="136992950">
      <w:bodyDiv w:val="1"/>
      <w:marLeft w:val="0"/>
      <w:marRight w:val="0"/>
      <w:marTop w:val="0"/>
      <w:marBottom w:val="0"/>
      <w:divBdr>
        <w:top w:val="none" w:sz="0" w:space="0" w:color="auto"/>
        <w:left w:val="none" w:sz="0" w:space="0" w:color="auto"/>
        <w:bottom w:val="none" w:sz="0" w:space="0" w:color="auto"/>
        <w:right w:val="none" w:sz="0" w:space="0" w:color="auto"/>
      </w:divBdr>
    </w:div>
    <w:div w:id="220598378">
      <w:bodyDiv w:val="1"/>
      <w:marLeft w:val="0"/>
      <w:marRight w:val="0"/>
      <w:marTop w:val="0"/>
      <w:marBottom w:val="0"/>
      <w:divBdr>
        <w:top w:val="none" w:sz="0" w:space="0" w:color="auto"/>
        <w:left w:val="none" w:sz="0" w:space="0" w:color="auto"/>
        <w:bottom w:val="none" w:sz="0" w:space="0" w:color="auto"/>
        <w:right w:val="none" w:sz="0" w:space="0" w:color="auto"/>
      </w:divBdr>
    </w:div>
    <w:div w:id="235484019">
      <w:bodyDiv w:val="1"/>
      <w:marLeft w:val="0"/>
      <w:marRight w:val="0"/>
      <w:marTop w:val="0"/>
      <w:marBottom w:val="0"/>
      <w:divBdr>
        <w:top w:val="none" w:sz="0" w:space="0" w:color="auto"/>
        <w:left w:val="none" w:sz="0" w:space="0" w:color="auto"/>
        <w:bottom w:val="none" w:sz="0" w:space="0" w:color="auto"/>
        <w:right w:val="none" w:sz="0" w:space="0" w:color="auto"/>
      </w:divBdr>
    </w:div>
    <w:div w:id="320235999">
      <w:bodyDiv w:val="1"/>
      <w:marLeft w:val="0"/>
      <w:marRight w:val="0"/>
      <w:marTop w:val="0"/>
      <w:marBottom w:val="0"/>
      <w:divBdr>
        <w:top w:val="none" w:sz="0" w:space="0" w:color="auto"/>
        <w:left w:val="none" w:sz="0" w:space="0" w:color="auto"/>
        <w:bottom w:val="none" w:sz="0" w:space="0" w:color="auto"/>
        <w:right w:val="none" w:sz="0" w:space="0" w:color="auto"/>
      </w:divBdr>
    </w:div>
    <w:div w:id="429856051">
      <w:bodyDiv w:val="1"/>
      <w:marLeft w:val="0"/>
      <w:marRight w:val="0"/>
      <w:marTop w:val="0"/>
      <w:marBottom w:val="0"/>
      <w:divBdr>
        <w:top w:val="none" w:sz="0" w:space="0" w:color="auto"/>
        <w:left w:val="none" w:sz="0" w:space="0" w:color="auto"/>
        <w:bottom w:val="none" w:sz="0" w:space="0" w:color="auto"/>
        <w:right w:val="none" w:sz="0" w:space="0" w:color="auto"/>
      </w:divBdr>
      <w:divsChild>
        <w:div w:id="2082750883">
          <w:marLeft w:val="0"/>
          <w:marRight w:val="0"/>
          <w:marTop w:val="0"/>
          <w:marBottom w:val="0"/>
          <w:divBdr>
            <w:top w:val="none" w:sz="0" w:space="0" w:color="auto"/>
            <w:left w:val="none" w:sz="0" w:space="0" w:color="auto"/>
            <w:bottom w:val="none" w:sz="0" w:space="0" w:color="auto"/>
            <w:right w:val="none" w:sz="0" w:space="0" w:color="auto"/>
          </w:divBdr>
          <w:divsChild>
            <w:div w:id="1763452243">
              <w:marLeft w:val="0"/>
              <w:marRight w:val="0"/>
              <w:marTop w:val="0"/>
              <w:marBottom w:val="0"/>
              <w:divBdr>
                <w:top w:val="none" w:sz="0" w:space="0" w:color="auto"/>
                <w:left w:val="none" w:sz="0" w:space="0" w:color="auto"/>
                <w:bottom w:val="none" w:sz="0" w:space="0" w:color="auto"/>
                <w:right w:val="none" w:sz="0" w:space="0" w:color="auto"/>
              </w:divBdr>
              <w:divsChild>
                <w:div w:id="577178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4544183">
      <w:bodyDiv w:val="1"/>
      <w:marLeft w:val="0"/>
      <w:marRight w:val="0"/>
      <w:marTop w:val="0"/>
      <w:marBottom w:val="0"/>
      <w:divBdr>
        <w:top w:val="none" w:sz="0" w:space="0" w:color="auto"/>
        <w:left w:val="none" w:sz="0" w:space="0" w:color="auto"/>
        <w:bottom w:val="none" w:sz="0" w:space="0" w:color="auto"/>
        <w:right w:val="none" w:sz="0" w:space="0" w:color="auto"/>
      </w:divBdr>
    </w:div>
    <w:div w:id="561137135">
      <w:bodyDiv w:val="1"/>
      <w:marLeft w:val="0"/>
      <w:marRight w:val="0"/>
      <w:marTop w:val="0"/>
      <w:marBottom w:val="0"/>
      <w:divBdr>
        <w:top w:val="none" w:sz="0" w:space="0" w:color="auto"/>
        <w:left w:val="none" w:sz="0" w:space="0" w:color="auto"/>
        <w:bottom w:val="none" w:sz="0" w:space="0" w:color="auto"/>
        <w:right w:val="none" w:sz="0" w:space="0" w:color="auto"/>
      </w:divBdr>
    </w:div>
    <w:div w:id="562103104">
      <w:bodyDiv w:val="1"/>
      <w:marLeft w:val="0"/>
      <w:marRight w:val="0"/>
      <w:marTop w:val="0"/>
      <w:marBottom w:val="0"/>
      <w:divBdr>
        <w:top w:val="none" w:sz="0" w:space="0" w:color="auto"/>
        <w:left w:val="none" w:sz="0" w:space="0" w:color="auto"/>
        <w:bottom w:val="none" w:sz="0" w:space="0" w:color="auto"/>
        <w:right w:val="none" w:sz="0" w:space="0" w:color="auto"/>
      </w:divBdr>
    </w:div>
    <w:div w:id="658271210">
      <w:bodyDiv w:val="1"/>
      <w:marLeft w:val="0"/>
      <w:marRight w:val="0"/>
      <w:marTop w:val="0"/>
      <w:marBottom w:val="0"/>
      <w:divBdr>
        <w:top w:val="none" w:sz="0" w:space="0" w:color="auto"/>
        <w:left w:val="none" w:sz="0" w:space="0" w:color="auto"/>
        <w:bottom w:val="none" w:sz="0" w:space="0" w:color="auto"/>
        <w:right w:val="none" w:sz="0" w:space="0" w:color="auto"/>
      </w:divBdr>
    </w:div>
    <w:div w:id="659843224">
      <w:bodyDiv w:val="1"/>
      <w:marLeft w:val="0"/>
      <w:marRight w:val="0"/>
      <w:marTop w:val="0"/>
      <w:marBottom w:val="0"/>
      <w:divBdr>
        <w:top w:val="none" w:sz="0" w:space="0" w:color="auto"/>
        <w:left w:val="none" w:sz="0" w:space="0" w:color="auto"/>
        <w:bottom w:val="none" w:sz="0" w:space="0" w:color="auto"/>
        <w:right w:val="none" w:sz="0" w:space="0" w:color="auto"/>
      </w:divBdr>
    </w:div>
    <w:div w:id="675881108">
      <w:bodyDiv w:val="1"/>
      <w:marLeft w:val="0"/>
      <w:marRight w:val="0"/>
      <w:marTop w:val="0"/>
      <w:marBottom w:val="0"/>
      <w:divBdr>
        <w:top w:val="none" w:sz="0" w:space="0" w:color="auto"/>
        <w:left w:val="none" w:sz="0" w:space="0" w:color="auto"/>
        <w:bottom w:val="none" w:sz="0" w:space="0" w:color="auto"/>
        <w:right w:val="none" w:sz="0" w:space="0" w:color="auto"/>
      </w:divBdr>
    </w:div>
    <w:div w:id="682361067">
      <w:bodyDiv w:val="1"/>
      <w:marLeft w:val="0"/>
      <w:marRight w:val="0"/>
      <w:marTop w:val="0"/>
      <w:marBottom w:val="0"/>
      <w:divBdr>
        <w:top w:val="none" w:sz="0" w:space="0" w:color="auto"/>
        <w:left w:val="none" w:sz="0" w:space="0" w:color="auto"/>
        <w:bottom w:val="none" w:sz="0" w:space="0" w:color="auto"/>
        <w:right w:val="none" w:sz="0" w:space="0" w:color="auto"/>
      </w:divBdr>
    </w:div>
    <w:div w:id="765079890">
      <w:bodyDiv w:val="1"/>
      <w:marLeft w:val="0"/>
      <w:marRight w:val="0"/>
      <w:marTop w:val="0"/>
      <w:marBottom w:val="0"/>
      <w:divBdr>
        <w:top w:val="none" w:sz="0" w:space="0" w:color="auto"/>
        <w:left w:val="none" w:sz="0" w:space="0" w:color="auto"/>
        <w:bottom w:val="none" w:sz="0" w:space="0" w:color="auto"/>
        <w:right w:val="none" w:sz="0" w:space="0" w:color="auto"/>
      </w:divBdr>
    </w:div>
    <w:div w:id="1018389832">
      <w:bodyDiv w:val="1"/>
      <w:marLeft w:val="0"/>
      <w:marRight w:val="0"/>
      <w:marTop w:val="0"/>
      <w:marBottom w:val="0"/>
      <w:divBdr>
        <w:top w:val="none" w:sz="0" w:space="0" w:color="auto"/>
        <w:left w:val="none" w:sz="0" w:space="0" w:color="auto"/>
        <w:bottom w:val="none" w:sz="0" w:space="0" w:color="auto"/>
        <w:right w:val="none" w:sz="0" w:space="0" w:color="auto"/>
      </w:divBdr>
    </w:div>
    <w:div w:id="1034620872">
      <w:bodyDiv w:val="1"/>
      <w:marLeft w:val="0"/>
      <w:marRight w:val="0"/>
      <w:marTop w:val="0"/>
      <w:marBottom w:val="0"/>
      <w:divBdr>
        <w:top w:val="none" w:sz="0" w:space="0" w:color="auto"/>
        <w:left w:val="none" w:sz="0" w:space="0" w:color="auto"/>
        <w:bottom w:val="none" w:sz="0" w:space="0" w:color="auto"/>
        <w:right w:val="none" w:sz="0" w:space="0" w:color="auto"/>
      </w:divBdr>
    </w:div>
    <w:div w:id="1039428866">
      <w:bodyDiv w:val="1"/>
      <w:marLeft w:val="0"/>
      <w:marRight w:val="0"/>
      <w:marTop w:val="0"/>
      <w:marBottom w:val="0"/>
      <w:divBdr>
        <w:top w:val="none" w:sz="0" w:space="0" w:color="auto"/>
        <w:left w:val="none" w:sz="0" w:space="0" w:color="auto"/>
        <w:bottom w:val="none" w:sz="0" w:space="0" w:color="auto"/>
        <w:right w:val="none" w:sz="0" w:space="0" w:color="auto"/>
      </w:divBdr>
    </w:div>
    <w:div w:id="1084495043">
      <w:bodyDiv w:val="1"/>
      <w:marLeft w:val="0"/>
      <w:marRight w:val="0"/>
      <w:marTop w:val="0"/>
      <w:marBottom w:val="0"/>
      <w:divBdr>
        <w:top w:val="none" w:sz="0" w:space="0" w:color="auto"/>
        <w:left w:val="none" w:sz="0" w:space="0" w:color="auto"/>
        <w:bottom w:val="none" w:sz="0" w:space="0" w:color="auto"/>
        <w:right w:val="none" w:sz="0" w:space="0" w:color="auto"/>
      </w:divBdr>
    </w:div>
    <w:div w:id="1115254664">
      <w:bodyDiv w:val="1"/>
      <w:marLeft w:val="0"/>
      <w:marRight w:val="0"/>
      <w:marTop w:val="0"/>
      <w:marBottom w:val="0"/>
      <w:divBdr>
        <w:top w:val="none" w:sz="0" w:space="0" w:color="auto"/>
        <w:left w:val="none" w:sz="0" w:space="0" w:color="auto"/>
        <w:bottom w:val="none" w:sz="0" w:space="0" w:color="auto"/>
        <w:right w:val="none" w:sz="0" w:space="0" w:color="auto"/>
      </w:divBdr>
    </w:div>
    <w:div w:id="1132676724">
      <w:bodyDiv w:val="1"/>
      <w:marLeft w:val="0"/>
      <w:marRight w:val="0"/>
      <w:marTop w:val="0"/>
      <w:marBottom w:val="0"/>
      <w:divBdr>
        <w:top w:val="none" w:sz="0" w:space="0" w:color="auto"/>
        <w:left w:val="none" w:sz="0" w:space="0" w:color="auto"/>
        <w:bottom w:val="none" w:sz="0" w:space="0" w:color="auto"/>
        <w:right w:val="none" w:sz="0" w:space="0" w:color="auto"/>
      </w:divBdr>
    </w:div>
    <w:div w:id="1153375935">
      <w:bodyDiv w:val="1"/>
      <w:marLeft w:val="0"/>
      <w:marRight w:val="0"/>
      <w:marTop w:val="0"/>
      <w:marBottom w:val="0"/>
      <w:divBdr>
        <w:top w:val="none" w:sz="0" w:space="0" w:color="auto"/>
        <w:left w:val="none" w:sz="0" w:space="0" w:color="auto"/>
        <w:bottom w:val="none" w:sz="0" w:space="0" w:color="auto"/>
        <w:right w:val="none" w:sz="0" w:space="0" w:color="auto"/>
      </w:divBdr>
    </w:div>
    <w:div w:id="1244799401">
      <w:bodyDiv w:val="1"/>
      <w:marLeft w:val="0"/>
      <w:marRight w:val="0"/>
      <w:marTop w:val="0"/>
      <w:marBottom w:val="0"/>
      <w:divBdr>
        <w:top w:val="none" w:sz="0" w:space="0" w:color="auto"/>
        <w:left w:val="none" w:sz="0" w:space="0" w:color="auto"/>
        <w:bottom w:val="none" w:sz="0" w:space="0" w:color="auto"/>
        <w:right w:val="none" w:sz="0" w:space="0" w:color="auto"/>
      </w:divBdr>
    </w:div>
    <w:div w:id="1345591526">
      <w:bodyDiv w:val="1"/>
      <w:marLeft w:val="0"/>
      <w:marRight w:val="0"/>
      <w:marTop w:val="0"/>
      <w:marBottom w:val="0"/>
      <w:divBdr>
        <w:top w:val="none" w:sz="0" w:space="0" w:color="auto"/>
        <w:left w:val="none" w:sz="0" w:space="0" w:color="auto"/>
        <w:bottom w:val="none" w:sz="0" w:space="0" w:color="auto"/>
        <w:right w:val="none" w:sz="0" w:space="0" w:color="auto"/>
      </w:divBdr>
    </w:div>
    <w:div w:id="1355840054">
      <w:bodyDiv w:val="1"/>
      <w:marLeft w:val="0"/>
      <w:marRight w:val="0"/>
      <w:marTop w:val="0"/>
      <w:marBottom w:val="0"/>
      <w:divBdr>
        <w:top w:val="none" w:sz="0" w:space="0" w:color="auto"/>
        <w:left w:val="none" w:sz="0" w:space="0" w:color="auto"/>
        <w:bottom w:val="none" w:sz="0" w:space="0" w:color="auto"/>
        <w:right w:val="none" w:sz="0" w:space="0" w:color="auto"/>
      </w:divBdr>
    </w:div>
    <w:div w:id="1364594446">
      <w:bodyDiv w:val="1"/>
      <w:marLeft w:val="0"/>
      <w:marRight w:val="0"/>
      <w:marTop w:val="0"/>
      <w:marBottom w:val="0"/>
      <w:divBdr>
        <w:top w:val="none" w:sz="0" w:space="0" w:color="auto"/>
        <w:left w:val="none" w:sz="0" w:space="0" w:color="auto"/>
        <w:bottom w:val="none" w:sz="0" w:space="0" w:color="auto"/>
        <w:right w:val="none" w:sz="0" w:space="0" w:color="auto"/>
      </w:divBdr>
    </w:div>
    <w:div w:id="1366175469">
      <w:bodyDiv w:val="1"/>
      <w:marLeft w:val="0"/>
      <w:marRight w:val="0"/>
      <w:marTop w:val="0"/>
      <w:marBottom w:val="0"/>
      <w:divBdr>
        <w:top w:val="none" w:sz="0" w:space="0" w:color="auto"/>
        <w:left w:val="none" w:sz="0" w:space="0" w:color="auto"/>
        <w:bottom w:val="none" w:sz="0" w:space="0" w:color="auto"/>
        <w:right w:val="none" w:sz="0" w:space="0" w:color="auto"/>
      </w:divBdr>
    </w:div>
    <w:div w:id="1578204146">
      <w:bodyDiv w:val="1"/>
      <w:marLeft w:val="0"/>
      <w:marRight w:val="0"/>
      <w:marTop w:val="0"/>
      <w:marBottom w:val="0"/>
      <w:divBdr>
        <w:top w:val="none" w:sz="0" w:space="0" w:color="auto"/>
        <w:left w:val="none" w:sz="0" w:space="0" w:color="auto"/>
        <w:bottom w:val="none" w:sz="0" w:space="0" w:color="auto"/>
        <w:right w:val="none" w:sz="0" w:space="0" w:color="auto"/>
      </w:divBdr>
    </w:div>
    <w:div w:id="1593197523">
      <w:bodyDiv w:val="1"/>
      <w:marLeft w:val="0"/>
      <w:marRight w:val="0"/>
      <w:marTop w:val="0"/>
      <w:marBottom w:val="0"/>
      <w:divBdr>
        <w:top w:val="none" w:sz="0" w:space="0" w:color="auto"/>
        <w:left w:val="none" w:sz="0" w:space="0" w:color="auto"/>
        <w:bottom w:val="none" w:sz="0" w:space="0" w:color="auto"/>
        <w:right w:val="none" w:sz="0" w:space="0" w:color="auto"/>
      </w:divBdr>
    </w:div>
    <w:div w:id="1609704676">
      <w:bodyDiv w:val="1"/>
      <w:marLeft w:val="0"/>
      <w:marRight w:val="0"/>
      <w:marTop w:val="0"/>
      <w:marBottom w:val="0"/>
      <w:divBdr>
        <w:top w:val="none" w:sz="0" w:space="0" w:color="auto"/>
        <w:left w:val="none" w:sz="0" w:space="0" w:color="auto"/>
        <w:bottom w:val="none" w:sz="0" w:space="0" w:color="auto"/>
        <w:right w:val="none" w:sz="0" w:space="0" w:color="auto"/>
      </w:divBdr>
    </w:div>
    <w:div w:id="1763261554">
      <w:bodyDiv w:val="1"/>
      <w:marLeft w:val="0"/>
      <w:marRight w:val="0"/>
      <w:marTop w:val="0"/>
      <w:marBottom w:val="0"/>
      <w:divBdr>
        <w:top w:val="none" w:sz="0" w:space="0" w:color="auto"/>
        <w:left w:val="none" w:sz="0" w:space="0" w:color="auto"/>
        <w:bottom w:val="none" w:sz="0" w:space="0" w:color="auto"/>
        <w:right w:val="none" w:sz="0" w:space="0" w:color="auto"/>
      </w:divBdr>
    </w:div>
    <w:div w:id="1785533460">
      <w:bodyDiv w:val="1"/>
      <w:marLeft w:val="0"/>
      <w:marRight w:val="0"/>
      <w:marTop w:val="0"/>
      <w:marBottom w:val="0"/>
      <w:divBdr>
        <w:top w:val="none" w:sz="0" w:space="0" w:color="auto"/>
        <w:left w:val="none" w:sz="0" w:space="0" w:color="auto"/>
        <w:bottom w:val="none" w:sz="0" w:space="0" w:color="auto"/>
        <w:right w:val="none" w:sz="0" w:space="0" w:color="auto"/>
      </w:divBdr>
    </w:div>
    <w:div w:id="1837575914">
      <w:bodyDiv w:val="1"/>
      <w:marLeft w:val="0"/>
      <w:marRight w:val="0"/>
      <w:marTop w:val="0"/>
      <w:marBottom w:val="0"/>
      <w:divBdr>
        <w:top w:val="none" w:sz="0" w:space="0" w:color="auto"/>
        <w:left w:val="none" w:sz="0" w:space="0" w:color="auto"/>
        <w:bottom w:val="none" w:sz="0" w:space="0" w:color="auto"/>
        <w:right w:val="none" w:sz="0" w:space="0" w:color="auto"/>
      </w:divBdr>
    </w:div>
    <w:div w:id="1853060589">
      <w:bodyDiv w:val="1"/>
      <w:marLeft w:val="0"/>
      <w:marRight w:val="0"/>
      <w:marTop w:val="0"/>
      <w:marBottom w:val="0"/>
      <w:divBdr>
        <w:top w:val="none" w:sz="0" w:space="0" w:color="auto"/>
        <w:left w:val="none" w:sz="0" w:space="0" w:color="auto"/>
        <w:bottom w:val="none" w:sz="0" w:space="0" w:color="auto"/>
        <w:right w:val="none" w:sz="0" w:space="0" w:color="auto"/>
      </w:divBdr>
    </w:div>
    <w:div w:id="1862813230">
      <w:bodyDiv w:val="1"/>
      <w:marLeft w:val="0"/>
      <w:marRight w:val="0"/>
      <w:marTop w:val="0"/>
      <w:marBottom w:val="0"/>
      <w:divBdr>
        <w:top w:val="none" w:sz="0" w:space="0" w:color="auto"/>
        <w:left w:val="none" w:sz="0" w:space="0" w:color="auto"/>
        <w:bottom w:val="none" w:sz="0" w:space="0" w:color="auto"/>
        <w:right w:val="none" w:sz="0" w:space="0" w:color="auto"/>
      </w:divBdr>
    </w:div>
    <w:div w:id="1875388748">
      <w:bodyDiv w:val="1"/>
      <w:marLeft w:val="0"/>
      <w:marRight w:val="0"/>
      <w:marTop w:val="0"/>
      <w:marBottom w:val="0"/>
      <w:divBdr>
        <w:top w:val="none" w:sz="0" w:space="0" w:color="auto"/>
        <w:left w:val="none" w:sz="0" w:space="0" w:color="auto"/>
        <w:bottom w:val="none" w:sz="0" w:space="0" w:color="auto"/>
        <w:right w:val="none" w:sz="0" w:space="0" w:color="auto"/>
      </w:divBdr>
    </w:div>
    <w:div w:id="1997218076">
      <w:bodyDiv w:val="1"/>
      <w:marLeft w:val="0"/>
      <w:marRight w:val="0"/>
      <w:marTop w:val="0"/>
      <w:marBottom w:val="0"/>
      <w:divBdr>
        <w:top w:val="none" w:sz="0" w:space="0" w:color="auto"/>
        <w:left w:val="none" w:sz="0" w:space="0" w:color="auto"/>
        <w:bottom w:val="none" w:sz="0" w:space="0" w:color="auto"/>
        <w:right w:val="none" w:sz="0" w:space="0" w:color="auto"/>
      </w:divBdr>
    </w:div>
    <w:div w:id="2017148948">
      <w:bodyDiv w:val="1"/>
      <w:marLeft w:val="0"/>
      <w:marRight w:val="0"/>
      <w:marTop w:val="0"/>
      <w:marBottom w:val="0"/>
      <w:divBdr>
        <w:top w:val="none" w:sz="0" w:space="0" w:color="auto"/>
        <w:left w:val="none" w:sz="0" w:space="0" w:color="auto"/>
        <w:bottom w:val="none" w:sz="0" w:space="0" w:color="auto"/>
        <w:right w:val="none" w:sz="0" w:space="0" w:color="auto"/>
      </w:divBdr>
    </w:div>
    <w:div w:id="212776746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image" Target="media/image21.jpeg"/><Relationship Id="rId21" Type="http://schemas.openxmlformats.org/officeDocument/2006/relationships/image" Target="media/image14.png"/><Relationship Id="rId34" Type="http://schemas.openxmlformats.org/officeDocument/2006/relationships/hyperlink" Target="http://siteresources.worldbank.org/OPSMANUAL/Resources" TargetMode="External"/><Relationship Id="rId42" Type="http://schemas.openxmlformats.org/officeDocument/2006/relationships/image" Target="media/image24.jpeg"/><Relationship Id="rId47" Type="http://schemas.openxmlformats.org/officeDocument/2006/relationships/image" Target="media/image29.jpeg"/><Relationship Id="rId50" Type="http://schemas.openxmlformats.org/officeDocument/2006/relationships/image" Target="media/image32.jpeg"/><Relationship Id="rId55" Type="http://schemas.openxmlformats.org/officeDocument/2006/relationships/image" Target="media/image37.jpeg"/><Relationship Id="rId63" Type="http://schemas.openxmlformats.org/officeDocument/2006/relationships/image" Target="media/image45.jpeg"/><Relationship Id="rId68"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image" Target="media/image53.jpeg"/><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hyperlink" Target="http://siteresources.worldbank.org/INTMADAGASCARINFRENCH/Resources/GRC.pdf" TargetMode="External"/><Relationship Id="rId11" Type="http://schemas.openxmlformats.org/officeDocument/2006/relationships/image" Target="media/image4.jpeg"/><Relationship Id="rId24" Type="http://schemas.openxmlformats.org/officeDocument/2006/relationships/footer" Target="footer1.xml"/><Relationship Id="rId32" Type="http://schemas.openxmlformats.org/officeDocument/2006/relationships/hyperlink" Target="http://www.instat.mg/index.php?option=com_content&amp;view=article&amp;id=33&amp;Itemid=56" TargetMode="External"/><Relationship Id="rId37" Type="http://schemas.openxmlformats.org/officeDocument/2006/relationships/image" Target="media/image19.jpeg"/><Relationship Id="rId40" Type="http://schemas.openxmlformats.org/officeDocument/2006/relationships/image" Target="media/image22.jpeg"/><Relationship Id="rId45" Type="http://schemas.openxmlformats.org/officeDocument/2006/relationships/image" Target="media/image27.jpeg"/><Relationship Id="rId53" Type="http://schemas.openxmlformats.org/officeDocument/2006/relationships/image" Target="media/image35.jpeg"/><Relationship Id="rId58" Type="http://schemas.openxmlformats.org/officeDocument/2006/relationships/image" Target="media/image40.jpeg"/><Relationship Id="rId66" Type="http://schemas.openxmlformats.org/officeDocument/2006/relationships/image" Target="media/image48.png"/><Relationship Id="rId7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4.xml"/><Relationship Id="rId36" Type="http://schemas.openxmlformats.org/officeDocument/2006/relationships/image" Target="media/image18.emf"/><Relationship Id="rId49" Type="http://schemas.openxmlformats.org/officeDocument/2006/relationships/image" Target="media/image31.jpeg"/><Relationship Id="rId57" Type="http://schemas.openxmlformats.org/officeDocument/2006/relationships/image" Target="media/image39.jpeg"/><Relationship Id="rId61" Type="http://schemas.openxmlformats.org/officeDocument/2006/relationships/image" Target="media/image43.jpeg"/><Relationship Id="rId10" Type="http://schemas.openxmlformats.org/officeDocument/2006/relationships/image" Target="media/image3.jpeg"/><Relationship Id="rId19" Type="http://schemas.openxmlformats.org/officeDocument/2006/relationships/image" Target="media/image12.png"/><Relationship Id="rId31" Type="http://schemas.openxmlformats.org/officeDocument/2006/relationships/hyperlink" Target="http://www.fao.org/ag/agp/AGPC/doc/Counprof/Madagascar/madagascarfr.htm" TargetMode="External"/><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png"/><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footer" Target="footer3.xml"/><Relationship Id="rId30" Type="http://schemas.openxmlformats.org/officeDocument/2006/relationships/hyperlink" Target="http://mg.chm-cbd.net/implementation/Documents_nationaux/rapport-sur-l-etat-de-l-environnement/rapport-sur-l-etat-de-l-environnement-2012" TargetMode="External"/><Relationship Id="rId35" Type="http://schemas.openxmlformats.org/officeDocument/2006/relationships/hyperlink" Target="http://www.mg.undp.org/content/madagascar/fr/home/mdgoverview/overview/mdg1/" TargetMode="External"/><Relationship Id="rId43" Type="http://schemas.openxmlformats.org/officeDocument/2006/relationships/image" Target="media/image25.jpeg"/><Relationship Id="rId48" Type="http://schemas.openxmlformats.org/officeDocument/2006/relationships/image" Target="media/image30.jpeg"/><Relationship Id="rId56" Type="http://schemas.openxmlformats.org/officeDocument/2006/relationships/image" Target="media/image38.jpeg"/><Relationship Id="rId64" Type="http://schemas.openxmlformats.org/officeDocument/2006/relationships/image" Target="media/image46.jpeg"/><Relationship Id="rId69" Type="http://schemas.openxmlformats.org/officeDocument/2006/relationships/image" Target="media/image51.pn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footer" Target="footer2.xml"/><Relationship Id="rId33" Type="http://schemas.openxmlformats.org/officeDocument/2006/relationships/hyperlink" Target="http://www.statistiques-mondiales.com/madagascar.htm" TargetMode="External"/><Relationship Id="rId38" Type="http://schemas.openxmlformats.org/officeDocument/2006/relationships/image" Target="media/image20.jpeg"/><Relationship Id="rId46" Type="http://schemas.openxmlformats.org/officeDocument/2006/relationships/image" Target="media/image28.jpeg"/><Relationship Id="rId59" Type="http://schemas.openxmlformats.org/officeDocument/2006/relationships/image" Target="media/image41.jpeg"/><Relationship Id="rId67" Type="http://schemas.openxmlformats.org/officeDocument/2006/relationships/image" Target="media/image49.png"/><Relationship Id="rId20" Type="http://schemas.openxmlformats.org/officeDocument/2006/relationships/image" Target="media/image13.png"/><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jpeg"/><Relationship Id="rId70"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DE97689-BE1B-4F5F-B76E-EBE56FA18C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226</Pages>
  <Words>84212</Words>
  <Characters>480012</Characters>
  <Application>Microsoft Office Word</Application>
  <DocSecurity>4</DocSecurity>
  <Lines>4000</Lines>
  <Paragraphs>1126</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PADAP</vt:lpstr>
      <vt:lpstr>PADAP</vt:lpstr>
    </vt:vector>
  </TitlesOfParts>
  <Company/>
  <LinksUpToDate>false</LinksUpToDate>
  <CharactersWithSpaces>563098</CharactersWithSpaces>
  <SharedDoc>false</SharedDoc>
  <HLinks>
    <vt:vector size="42" baseType="variant">
      <vt:variant>
        <vt:i4>262223</vt:i4>
      </vt:variant>
      <vt:variant>
        <vt:i4>531</vt:i4>
      </vt:variant>
      <vt:variant>
        <vt:i4>0</vt:i4>
      </vt:variant>
      <vt:variant>
        <vt:i4>5</vt:i4>
      </vt:variant>
      <vt:variant>
        <vt:lpwstr>http://www.mg.undp.org/content/madagascar/fr/home/mdgoverview/overview/mdg1/</vt:lpwstr>
      </vt:variant>
      <vt:variant>
        <vt:lpwstr/>
      </vt:variant>
      <vt:variant>
        <vt:i4>2818154</vt:i4>
      </vt:variant>
      <vt:variant>
        <vt:i4>528</vt:i4>
      </vt:variant>
      <vt:variant>
        <vt:i4>0</vt:i4>
      </vt:variant>
      <vt:variant>
        <vt:i4>5</vt:i4>
      </vt:variant>
      <vt:variant>
        <vt:lpwstr>http://siteresources.worldbank.org/OPSMANUAL/Resources</vt:lpwstr>
      </vt:variant>
      <vt:variant>
        <vt:lpwstr/>
      </vt:variant>
      <vt:variant>
        <vt:i4>589841</vt:i4>
      </vt:variant>
      <vt:variant>
        <vt:i4>525</vt:i4>
      </vt:variant>
      <vt:variant>
        <vt:i4>0</vt:i4>
      </vt:variant>
      <vt:variant>
        <vt:i4>5</vt:i4>
      </vt:variant>
      <vt:variant>
        <vt:lpwstr>http://www.statistiques-mondiales.com/madagascar.htm</vt:lpwstr>
      </vt:variant>
      <vt:variant>
        <vt:lpwstr/>
      </vt:variant>
      <vt:variant>
        <vt:i4>4325421</vt:i4>
      </vt:variant>
      <vt:variant>
        <vt:i4>522</vt:i4>
      </vt:variant>
      <vt:variant>
        <vt:i4>0</vt:i4>
      </vt:variant>
      <vt:variant>
        <vt:i4>5</vt:i4>
      </vt:variant>
      <vt:variant>
        <vt:lpwstr>http://www.instat.mg/index.php?option=com_content&amp;view=article&amp;id=33&amp;Itemid=56</vt:lpwstr>
      </vt:variant>
      <vt:variant>
        <vt:lpwstr/>
      </vt:variant>
      <vt:variant>
        <vt:i4>3735654</vt:i4>
      </vt:variant>
      <vt:variant>
        <vt:i4>519</vt:i4>
      </vt:variant>
      <vt:variant>
        <vt:i4>0</vt:i4>
      </vt:variant>
      <vt:variant>
        <vt:i4>5</vt:i4>
      </vt:variant>
      <vt:variant>
        <vt:lpwstr>http://www.fao.org/ag/agp/AGPC/doc/Counprof/Madagascar/madagascarfr.htm</vt:lpwstr>
      </vt:variant>
      <vt:variant>
        <vt:lpwstr/>
      </vt:variant>
      <vt:variant>
        <vt:i4>5701758</vt:i4>
      </vt:variant>
      <vt:variant>
        <vt:i4>516</vt:i4>
      </vt:variant>
      <vt:variant>
        <vt:i4>0</vt:i4>
      </vt:variant>
      <vt:variant>
        <vt:i4>5</vt:i4>
      </vt:variant>
      <vt:variant>
        <vt:lpwstr>http://mg.chm-cbd.net/implementation/Documents_nationaux/rapport-sur-l-etat-de-l-environnement/rapport-sur-l-etat-de-l-environnement-2012</vt:lpwstr>
      </vt:variant>
      <vt:variant>
        <vt:lpwstr/>
      </vt:variant>
      <vt:variant>
        <vt:i4>2752628</vt:i4>
      </vt:variant>
      <vt:variant>
        <vt:i4>513</vt:i4>
      </vt:variant>
      <vt:variant>
        <vt:i4>0</vt:i4>
      </vt:variant>
      <vt:variant>
        <vt:i4>5</vt:i4>
      </vt:variant>
      <vt:variant>
        <vt:lpwstr>http://siteresources.worldbank.org/INTMADAGASCARINFRENCH/Resources/GRC.pdf</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PADAP</dc:title>
  <dc:subject>CGES_CASEF</dc:subject>
  <dc:creator>M. DIEDHIOU</dc:creator>
  <cp:keywords/>
  <cp:lastModifiedBy>Lina Janenaite</cp:lastModifiedBy>
  <cp:revision>2</cp:revision>
  <cp:lastPrinted>2005-04-28T07:35:00Z</cp:lastPrinted>
  <dcterms:created xsi:type="dcterms:W3CDTF">2017-01-10T17:58:00Z</dcterms:created>
  <dcterms:modified xsi:type="dcterms:W3CDTF">2017-01-10T17:58:00Z</dcterms:modified>
</cp:coreProperties>
</file>