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509"/>
        <w:tblW w:w="10207" w:type="dxa"/>
        <w:tblLook w:val="04A0" w:firstRow="1" w:lastRow="0" w:firstColumn="1" w:lastColumn="0" w:noHBand="0" w:noVBand="1"/>
      </w:tblPr>
      <w:tblGrid>
        <w:gridCol w:w="4525"/>
        <w:gridCol w:w="2586"/>
        <w:gridCol w:w="3096"/>
      </w:tblGrid>
      <w:tr w:rsidR="004837A9" w:rsidRPr="004837A9" w14:paraId="56AEA78F" w14:textId="77777777" w:rsidTr="693AE4F8">
        <w:tc>
          <w:tcPr>
            <w:tcW w:w="4536" w:type="dxa"/>
          </w:tcPr>
          <w:p w14:paraId="53B091A2" w14:textId="77777777" w:rsidR="004837A9" w:rsidRPr="004837A9" w:rsidRDefault="004837A9" w:rsidP="004837A9">
            <w:pPr>
              <w:pStyle w:val="BodyText"/>
              <w:jc w:val="center"/>
              <w:rPr>
                <w:sz w:val="20"/>
              </w:rPr>
            </w:pPr>
            <w:bookmarkStart w:id="0" w:name="_GoBack"/>
            <w:bookmarkEnd w:id="0"/>
            <w:r w:rsidRPr="004837A9">
              <w:rPr>
                <w:sz w:val="20"/>
              </w:rPr>
              <w:t>MINISTERE DE L’ECONOMIE, DES FINANCES ET DU DEVELOPPEMENT</w:t>
            </w:r>
          </w:p>
          <w:p w14:paraId="37CFDF3A" w14:textId="1746BE09" w:rsidR="004837A9" w:rsidRPr="004837A9" w:rsidRDefault="004837A9" w:rsidP="004837A9">
            <w:pPr>
              <w:pStyle w:val="BodyText"/>
              <w:jc w:val="center"/>
              <w:rPr>
                <w:sz w:val="20"/>
              </w:rPr>
            </w:pPr>
            <w:r w:rsidRPr="004837A9">
              <w:rPr>
                <w:sz w:val="20"/>
              </w:rPr>
              <w:t>--------------------</w:t>
            </w:r>
          </w:p>
          <w:p w14:paraId="3CB389B7" w14:textId="74C0C1E2" w:rsidR="004837A9" w:rsidRPr="004837A9" w:rsidRDefault="004837A9" w:rsidP="004837A9">
            <w:pPr>
              <w:pStyle w:val="BodyText"/>
              <w:jc w:val="center"/>
              <w:rPr>
                <w:sz w:val="20"/>
              </w:rPr>
            </w:pPr>
            <w:r w:rsidRPr="004837A9">
              <w:rPr>
                <w:sz w:val="20"/>
              </w:rPr>
              <w:t>SECRETARIAT GENERAL</w:t>
            </w:r>
          </w:p>
          <w:p w14:paraId="4EB6FC8F" w14:textId="71FC0478" w:rsidR="004837A9" w:rsidRPr="004837A9" w:rsidRDefault="004837A9" w:rsidP="004837A9">
            <w:pPr>
              <w:pStyle w:val="BodyText"/>
              <w:jc w:val="center"/>
              <w:rPr>
                <w:sz w:val="20"/>
              </w:rPr>
            </w:pPr>
            <w:r w:rsidRPr="004837A9">
              <w:rPr>
                <w:sz w:val="20"/>
              </w:rPr>
              <w:t>----------------------</w:t>
            </w:r>
          </w:p>
          <w:p w14:paraId="5D03D3F0" w14:textId="1C570B2A" w:rsidR="004837A9" w:rsidRPr="004837A9" w:rsidRDefault="004837A9" w:rsidP="004837A9">
            <w:pPr>
              <w:pStyle w:val="BodyText"/>
              <w:jc w:val="center"/>
              <w:rPr>
                <w:sz w:val="20"/>
              </w:rPr>
            </w:pPr>
            <w:r>
              <w:rPr>
                <w:sz w:val="20"/>
              </w:rPr>
              <w:t xml:space="preserve">DIRECTION GENERALE </w:t>
            </w:r>
            <w:r w:rsidRPr="004837A9">
              <w:rPr>
                <w:sz w:val="20"/>
              </w:rPr>
              <w:t>DU DEVELOPPEMENT TERRITORIAL</w:t>
            </w:r>
          </w:p>
          <w:p w14:paraId="76E67DCB" w14:textId="608288A8" w:rsidR="004837A9" w:rsidRPr="004837A9" w:rsidRDefault="004837A9" w:rsidP="004837A9">
            <w:pPr>
              <w:pStyle w:val="BodyText"/>
              <w:jc w:val="center"/>
              <w:rPr>
                <w:sz w:val="20"/>
              </w:rPr>
            </w:pPr>
          </w:p>
        </w:tc>
        <w:tc>
          <w:tcPr>
            <w:tcW w:w="2567" w:type="dxa"/>
          </w:tcPr>
          <w:p w14:paraId="0374CC43" w14:textId="77777777" w:rsidR="004837A9" w:rsidRPr="004837A9" w:rsidRDefault="004837A9" w:rsidP="004837A9">
            <w:pPr>
              <w:pStyle w:val="BodyText"/>
              <w:rPr>
                <w:sz w:val="20"/>
              </w:rPr>
            </w:pPr>
            <w:r w:rsidRPr="004837A9">
              <w:rPr>
                <w:noProof/>
                <w:sz w:val="20"/>
                <w:lang w:eastAsia="fr-FR"/>
              </w:rPr>
              <w:drawing>
                <wp:inline distT="0" distB="0" distL="0" distR="0" wp14:anchorId="0A6B6718" wp14:editId="555EAE5A">
                  <wp:extent cx="1495425" cy="10572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1057275"/>
                          </a:xfrm>
                          <a:prstGeom prst="rect">
                            <a:avLst/>
                          </a:prstGeom>
                          <a:noFill/>
                          <a:ln>
                            <a:noFill/>
                          </a:ln>
                        </pic:spPr>
                      </pic:pic>
                    </a:graphicData>
                  </a:graphic>
                </wp:inline>
              </w:drawing>
            </w:r>
          </w:p>
        </w:tc>
        <w:tc>
          <w:tcPr>
            <w:tcW w:w="3104" w:type="dxa"/>
          </w:tcPr>
          <w:p w14:paraId="32CCCF07" w14:textId="77777777" w:rsidR="004837A9" w:rsidRPr="004837A9" w:rsidRDefault="004837A9" w:rsidP="004837A9">
            <w:pPr>
              <w:pStyle w:val="BodyText"/>
              <w:jc w:val="center"/>
              <w:rPr>
                <w:sz w:val="20"/>
              </w:rPr>
            </w:pPr>
            <w:r w:rsidRPr="004837A9">
              <w:rPr>
                <w:sz w:val="20"/>
              </w:rPr>
              <w:t>BURKINA FASO</w:t>
            </w:r>
          </w:p>
          <w:p w14:paraId="762F0B38" w14:textId="77777777" w:rsidR="004837A9" w:rsidRPr="004837A9" w:rsidRDefault="004837A9" w:rsidP="004837A9">
            <w:pPr>
              <w:pStyle w:val="BodyText"/>
              <w:jc w:val="center"/>
              <w:rPr>
                <w:sz w:val="20"/>
              </w:rPr>
            </w:pPr>
            <w:r w:rsidRPr="004837A9">
              <w:rPr>
                <w:sz w:val="20"/>
              </w:rPr>
              <w:t>--------------</w:t>
            </w:r>
          </w:p>
          <w:p w14:paraId="05CE4EB8" w14:textId="77777777" w:rsidR="004837A9" w:rsidRPr="004837A9" w:rsidRDefault="004837A9" w:rsidP="004837A9">
            <w:pPr>
              <w:pStyle w:val="BodyText"/>
              <w:jc w:val="center"/>
              <w:rPr>
                <w:sz w:val="20"/>
              </w:rPr>
            </w:pPr>
            <w:r w:rsidRPr="004837A9">
              <w:rPr>
                <w:sz w:val="20"/>
              </w:rPr>
              <w:t>Unité - Progrès-Justice</w:t>
            </w:r>
          </w:p>
        </w:tc>
      </w:tr>
    </w:tbl>
    <w:p w14:paraId="055EF411" w14:textId="4A88CFEF" w:rsidR="00CC180B" w:rsidRDefault="00CC180B" w:rsidP="004837A9">
      <w:pPr>
        <w:pStyle w:val="BodyText"/>
        <w:jc w:val="center"/>
        <w:rPr>
          <w:sz w:val="20"/>
        </w:rPr>
      </w:pPr>
    </w:p>
    <w:p w14:paraId="26C5DEDC" w14:textId="2B36F3B8" w:rsidR="004837A9" w:rsidRDefault="004837A9" w:rsidP="004837A9">
      <w:pPr>
        <w:pStyle w:val="BodyText"/>
        <w:jc w:val="center"/>
        <w:rPr>
          <w:sz w:val="20"/>
        </w:rPr>
      </w:pPr>
    </w:p>
    <w:p w14:paraId="1003579F" w14:textId="15226E64" w:rsidR="004837A9" w:rsidRDefault="004837A9" w:rsidP="004837A9">
      <w:pPr>
        <w:pStyle w:val="BodyText"/>
        <w:jc w:val="center"/>
        <w:rPr>
          <w:sz w:val="20"/>
        </w:rPr>
      </w:pPr>
    </w:p>
    <w:p w14:paraId="6B451CFD" w14:textId="0CE86A2B" w:rsidR="004837A9" w:rsidRDefault="004837A9" w:rsidP="004837A9">
      <w:pPr>
        <w:pStyle w:val="BodyText"/>
        <w:jc w:val="center"/>
        <w:rPr>
          <w:sz w:val="20"/>
        </w:rPr>
      </w:pPr>
    </w:p>
    <w:p w14:paraId="557618E2" w14:textId="521A479D" w:rsidR="004837A9" w:rsidRDefault="004837A9" w:rsidP="004837A9">
      <w:pPr>
        <w:pStyle w:val="BodyText"/>
        <w:jc w:val="center"/>
        <w:rPr>
          <w:sz w:val="20"/>
        </w:rPr>
      </w:pPr>
    </w:p>
    <w:p w14:paraId="2EA5836C" w14:textId="05278DDF" w:rsidR="004837A9" w:rsidRDefault="004837A9" w:rsidP="004837A9">
      <w:pPr>
        <w:pStyle w:val="BodyText"/>
        <w:jc w:val="center"/>
        <w:rPr>
          <w:sz w:val="20"/>
        </w:rPr>
      </w:pPr>
    </w:p>
    <w:p w14:paraId="1EAFA09A" w14:textId="7779DDCC" w:rsidR="009115EF" w:rsidRDefault="009115EF" w:rsidP="004837A9">
      <w:pPr>
        <w:pStyle w:val="BodyText"/>
        <w:jc w:val="center"/>
        <w:rPr>
          <w:sz w:val="20"/>
        </w:rPr>
      </w:pPr>
    </w:p>
    <w:p w14:paraId="52B0E9AB" w14:textId="17BFA43C" w:rsidR="009115EF" w:rsidRDefault="009115EF" w:rsidP="004837A9">
      <w:pPr>
        <w:pStyle w:val="BodyText"/>
        <w:jc w:val="center"/>
        <w:rPr>
          <w:sz w:val="20"/>
        </w:rPr>
      </w:pPr>
    </w:p>
    <w:p w14:paraId="68012806" w14:textId="4A25C473" w:rsidR="00CC180B" w:rsidRDefault="00CC180B" w:rsidP="00CC180B">
      <w:pPr>
        <w:pStyle w:val="BodyText"/>
        <w:ind w:left="647"/>
        <w:rPr>
          <w:sz w:val="20"/>
        </w:rPr>
      </w:pPr>
    </w:p>
    <w:p w14:paraId="0F696565" w14:textId="0ED22289" w:rsidR="00CC180B" w:rsidRDefault="00CC180B" w:rsidP="00CC180B">
      <w:pPr>
        <w:pStyle w:val="BodyText"/>
        <w:ind w:left="647"/>
        <w:rPr>
          <w:sz w:val="20"/>
        </w:rPr>
      </w:pPr>
    </w:p>
    <w:p w14:paraId="596386CB" w14:textId="556254A0" w:rsidR="00CC180B" w:rsidRDefault="00CC180B" w:rsidP="00CC180B">
      <w:pPr>
        <w:pStyle w:val="BodyText"/>
        <w:ind w:left="647"/>
        <w:rPr>
          <w:sz w:val="20"/>
        </w:rPr>
      </w:pPr>
    </w:p>
    <w:p w14:paraId="5A36EEF0" w14:textId="23DB4E8F" w:rsidR="00CC180B" w:rsidRDefault="00905AD8" w:rsidP="00CC180B">
      <w:pPr>
        <w:pStyle w:val="BodyText"/>
        <w:ind w:left="647"/>
        <w:rPr>
          <w:sz w:val="20"/>
        </w:rPr>
      </w:pPr>
      <w:r>
        <w:rPr>
          <w:noProof/>
          <w:sz w:val="20"/>
          <w:lang w:eastAsia="fr-FR"/>
        </w:rPr>
        <mc:AlternateContent>
          <mc:Choice Requires="wps">
            <w:drawing>
              <wp:anchor distT="0" distB="0" distL="114300" distR="114300" simplePos="0" relativeHeight="251659264" behindDoc="0" locked="0" layoutInCell="1" allowOverlap="1" wp14:anchorId="2C539A19" wp14:editId="0580C88E">
                <wp:simplePos x="0" y="0"/>
                <wp:positionH relativeFrom="margin">
                  <wp:posOffset>335524</wp:posOffset>
                </wp:positionH>
                <wp:positionV relativeFrom="paragraph">
                  <wp:posOffset>13902</wp:posOffset>
                </wp:positionV>
                <wp:extent cx="5591175" cy="2256790"/>
                <wp:effectExtent l="0" t="0" r="28575" b="10160"/>
                <wp:wrapNone/>
                <wp:docPr id="3"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225679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07B57C44" w14:textId="10E7F60D" w:rsidR="00891CBC" w:rsidRPr="005C5658" w:rsidRDefault="00891CBC" w:rsidP="005C5658">
                            <w:pPr>
                              <w:jc w:val="center"/>
                              <w:rPr>
                                <w:rFonts w:ascii="Rockwell Extra Bold" w:hAnsi="Rockwell Extra Bold"/>
                                <w:sz w:val="40"/>
                                <w:szCs w:val="40"/>
                              </w:rPr>
                            </w:pPr>
                            <w:r w:rsidRPr="00A90AAC">
                              <w:rPr>
                                <w:rFonts w:ascii="Rockwell Extra Bold" w:hAnsi="Rockwell Extra Bold"/>
                                <w:sz w:val="40"/>
                                <w:szCs w:val="40"/>
                              </w:rPr>
                              <w:t xml:space="preserve">PLAN DE MOBILISATION DES PARTIES PRENANTES (PMPP) DU </w:t>
                            </w:r>
                            <w:r w:rsidRPr="009C5496">
                              <w:rPr>
                                <w:rFonts w:ascii="Rockwell Extra Bold" w:hAnsi="Rockwell Extra Bold"/>
                                <w:sz w:val="40"/>
                                <w:szCs w:val="40"/>
                              </w:rPr>
                              <w:t>PROJET</w:t>
                            </w:r>
                            <w:r>
                              <w:rPr>
                                <w:rFonts w:ascii="Rockwell Extra Bold" w:hAnsi="Rockwell Extra Bold"/>
                                <w:sz w:val="40"/>
                                <w:szCs w:val="40"/>
                              </w:rPr>
                              <w:t xml:space="preserve"> D’URGENCE DE DEVELOPPMENT LOCAL ET DE RESILIENCE</w:t>
                            </w:r>
                          </w:p>
                          <w:p w14:paraId="3AFB727A" w14:textId="00EB0CF1" w:rsidR="00891CBC" w:rsidRPr="00A90AAC" w:rsidRDefault="00891CBC" w:rsidP="00A90AAC">
                            <w:pPr>
                              <w:jc w:val="center"/>
                              <w:rPr>
                                <w:rFonts w:ascii="Rockwell Extra Bold" w:hAnsi="Rockwell Extra Bol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539A19" id="Rectangle à coins arrondis 3" o:spid="_x0000_s1026" style="position:absolute;left:0;text-align:left;margin-left:26.4pt;margin-top:1.1pt;width:440.25pt;height:177.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" fillcolor="white [3201]" strokecolor="black [3200]" strokeweight="1pt">
                <v:stroke joinstyle="miter"/>
                <v:textbox>
                  <w:txbxContent>
                    <w:p w14:paraId="07B57C44" w14:textId="10E7F60D" w:rsidR="00891CBC" w:rsidRPr="005C5658" w:rsidRDefault="00891CBC" w:rsidP="005C5658">
                      <w:pPr>
                        <w:jc w:val="center"/>
                        <w:rPr>
                          <w:rFonts w:ascii="Rockwell Extra Bold" w:hAnsi="Rockwell Extra Bold"/>
                          <w:sz w:val="40"/>
                          <w:szCs w:val="40"/>
                        </w:rPr>
                      </w:pPr>
                      <w:r w:rsidRPr="00A90AAC">
                        <w:rPr>
                          <w:rFonts w:ascii="Rockwell Extra Bold" w:hAnsi="Rockwell Extra Bold"/>
                          <w:sz w:val="40"/>
                          <w:szCs w:val="40"/>
                        </w:rPr>
                        <w:t xml:space="preserve">PLAN DE MOBILISATION DES PARTIES PRENANTES (PMPP) DU </w:t>
                      </w:r>
                      <w:r w:rsidRPr="009C5496">
                        <w:rPr>
                          <w:rFonts w:ascii="Rockwell Extra Bold" w:hAnsi="Rockwell Extra Bold"/>
                          <w:sz w:val="40"/>
                          <w:szCs w:val="40"/>
                        </w:rPr>
                        <w:t>PROJET</w:t>
                      </w:r>
                      <w:r>
                        <w:rPr>
                          <w:rFonts w:ascii="Rockwell Extra Bold" w:hAnsi="Rockwell Extra Bold"/>
                          <w:sz w:val="40"/>
                          <w:szCs w:val="40"/>
                        </w:rPr>
                        <w:t xml:space="preserve"> D’URGENCE DE DEVELOPPMENT LOCAL ET DE RESILIENCE</w:t>
                      </w:r>
                    </w:p>
                    <w:p w14:paraId="3AFB727A" w14:textId="00EB0CF1" w:rsidR="00891CBC" w:rsidRPr="00A90AAC" w:rsidRDefault="00891CBC" w:rsidP="00A90AAC">
                      <w:pPr>
                        <w:jc w:val="center"/>
                        <w:rPr>
                          <w:rFonts w:ascii="Rockwell Extra Bold" w:hAnsi="Rockwell Extra Bold"/>
                          <w:sz w:val="40"/>
                          <w:szCs w:val="40"/>
                        </w:rPr>
                      </w:pPr>
                    </w:p>
                  </w:txbxContent>
                </v:textbox>
                <w10:wrap anchorx="margin"/>
              </v:roundrect>
            </w:pict>
          </mc:Fallback>
        </mc:AlternateContent>
      </w:r>
    </w:p>
    <w:p w14:paraId="08795B30" w14:textId="77777777" w:rsidR="00CC180B" w:rsidRDefault="00CC180B" w:rsidP="00CC180B">
      <w:pPr>
        <w:pStyle w:val="BodyText"/>
        <w:ind w:left="647"/>
        <w:rPr>
          <w:sz w:val="20"/>
        </w:rPr>
      </w:pPr>
    </w:p>
    <w:p w14:paraId="32ABE66D" w14:textId="77777777" w:rsidR="00CC180B" w:rsidRDefault="00CC180B" w:rsidP="00CC180B">
      <w:pPr>
        <w:pStyle w:val="BodyText"/>
        <w:rPr>
          <w:sz w:val="20"/>
        </w:rPr>
      </w:pPr>
    </w:p>
    <w:p w14:paraId="07B3C0F6" w14:textId="77777777" w:rsidR="00CC180B" w:rsidRDefault="00CC180B" w:rsidP="00CC180B">
      <w:pPr>
        <w:pStyle w:val="BodyText"/>
        <w:rPr>
          <w:sz w:val="20"/>
        </w:rPr>
      </w:pPr>
    </w:p>
    <w:p w14:paraId="15FE5D49" w14:textId="77777777" w:rsidR="00CC180B" w:rsidRDefault="00CC180B" w:rsidP="00CC180B">
      <w:pPr>
        <w:pStyle w:val="BodyText"/>
        <w:spacing w:before="5"/>
        <w:rPr>
          <w:sz w:val="17"/>
        </w:rPr>
      </w:pPr>
    </w:p>
    <w:p w14:paraId="5A4D6AAC" w14:textId="77777777" w:rsidR="004837A9" w:rsidRDefault="004837A9" w:rsidP="00A90AAC">
      <w:bookmarkStart w:id="1" w:name="_Toc50970605"/>
      <w:bookmarkEnd w:id="1"/>
    </w:p>
    <w:p w14:paraId="67022851" w14:textId="77777777" w:rsidR="004837A9" w:rsidRDefault="004837A9" w:rsidP="00A90AAC">
      <w:bookmarkStart w:id="2" w:name="_Toc50970606"/>
      <w:bookmarkEnd w:id="2"/>
    </w:p>
    <w:p w14:paraId="58D1917A" w14:textId="77777777" w:rsidR="004837A9" w:rsidRDefault="004837A9" w:rsidP="00A90AAC"/>
    <w:p w14:paraId="7AC6DE4B" w14:textId="77777777" w:rsidR="004837A9" w:rsidRDefault="004837A9" w:rsidP="00A90AAC">
      <w:bookmarkStart w:id="3" w:name="_Toc50970608"/>
      <w:bookmarkEnd w:id="3"/>
    </w:p>
    <w:p w14:paraId="3A4ACF71" w14:textId="77777777" w:rsidR="004837A9" w:rsidRDefault="004837A9" w:rsidP="004837A9"/>
    <w:p w14:paraId="630506FA" w14:textId="77777777" w:rsidR="004837A9" w:rsidRDefault="004837A9" w:rsidP="004837A9"/>
    <w:p w14:paraId="52E9985C" w14:textId="0984EC80" w:rsidR="004837A9" w:rsidRDefault="004837A9" w:rsidP="003F0C30">
      <w:pPr>
        <w:jc w:val="center"/>
        <w:rPr>
          <w:b/>
          <w:sz w:val="40"/>
        </w:rPr>
      </w:pPr>
    </w:p>
    <w:p w14:paraId="4B71A133" w14:textId="67E1CC3A" w:rsidR="00905AD8" w:rsidRDefault="00905AD8" w:rsidP="003F0C30">
      <w:pPr>
        <w:jc w:val="center"/>
        <w:rPr>
          <w:b/>
          <w:sz w:val="40"/>
        </w:rPr>
      </w:pPr>
    </w:p>
    <w:p w14:paraId="5C64A988" w14:textId="25066BA9" w:rsidR="00717190" w:rsidRDefault="00717190" w:rsidP="003F0C30">
      <w:pPr>
        <w:jc w:val="center"/>
        <w:rPr>
          <w:b/>
          <w:sz w:val="40"/>
        </w:rPr>
      </w:pPr>
    </w:p>
    <w:p w14:paraId="025CEF8A" w14:textId="77777777" w:rsidR="00717190" w:rsidRPr="003F0C30" w:rsidRDefault="00717190" w:rsidP="003F0C30">
      <w:pPr>
        <w:jc w:val="center"/>
        <w:rPr>
          <w:b/>
          <w:sz w:val="40"/>
        </w:rPr>
      </w:pPr>
    </w:p>
    <w:p w14:paraId="6686DEB5" w14:textId="3C1DAA58" w:rsidR="00CC180B" w:rsidRPr="003F0C30" w:rsidRDefault="00891CBC" w:rsidP="003F0C30">
      <w:pPr>
        <w:jc w:val="center"/>
        <w:rPr>
          <w:b/>
          <w:sz w:val="40"/>
        </w:rPr>
      </w:pPr>
      <w:r>
        <w:rPr>
          <w:b/>
          <w:sz w:val="40"/>
        </w:rPr>
        <w:t>Novem</w:t>
      </w:r>
      <w:r w:rsidR="00F564F4">
        <w:rPr>
          <w:b/>
          <w:sz w:val="40"/>
        </w:rPr>
        <w:t>bre</w:t>
      </w:r>
      <w:r w:rsidR="00F564F4" w:rsidRPr="003F0C30">
        <w:rPr>
          <w:b/>
          <w:sz w:val="40"/>
        </w:rPr>
        <w:t xml:space="preserve"> </w:t>
      </w:r>
      <w:r w:rsidR="00CC180B" w:rsidRPr="003F0C30">
        <w:rPr>
          <w:b/>
          <w:sz w:val="40"/>
        </w:rPr>
        <w:t>2020</w:t>
      </w:r>
    </w:p>
    <w:p w14:paraId="5F1AA510" w14:textId="77777777" w:rsidR="00CC180B" w:rsidRDefault="00CC180B" w:rsidP="00CC180B">
      <w:pPr>
        <w:pStyle w:val="BodyText"/>
        <w:rPr>
          <w:b/>
          <w:sz w:val="26"/>
        </w:rPr>
      </w:pPr>
    </w:p>
    <w:p w14:paraId="1C3B3274" w14:textId="77777777" w:rsidR="00CC180B" w:rsidRDefault="00CC180B" w:rsidP="00CC180B">
      <w:pPr>
        <w:pStyle w:val="BodyText"/>
        <w:rPr>
          <w:b/>
          <w:sz w:val="26"/>
        </w:rPr>
      </w:pPr>
    </w:p>
    <w:p w14:paraId="260B453D" w14:textId="77777777" w:rsidR="00CC180B" w:rsidRDefault="00CC180B" w:rsidP="00CC180B">
      <w:pPr>
        <w:pStyle w:val="BodyText"/>
        <w:rPr>
          <w:b/>
          <w:sz w:val="26"/>
        </w:rPr>
      </w:pPr>
    </w:p>
    <w:p w14:paraId="0C15D09A" w14:textId="2CB9E006" w:rsidR="00CC180B" w:rsidRDefault="00CC180B" w:rsidP="00CC180B">
      <w:pPr>
        <w:pStyle w:val="BodyText"/>
        <w:rPr>
          <w:b/>
          <w:sz w:val="26"/>
        </w:rPr>
      </w:pPr>
    </w:p>
    <w:p w14:paraId="11111C7C" w14:textId="77777777" w:rsidR="00432EB8" w:rsidRDefault="00432EB8" w:rsidP="00DF7AE8">
      <w:pPr>
        <w:spacing w:line="276" w:lineRule="auto"/>
        <w:jc w:val="both"/>
      </w:pPr>
    </w:p>
    <w:p w14:paraId="587E701A" w14:textId="77777777" w:rsidR="00432EB8" w:rsidRDefault="00432EB8" w:rsidP="00DF7AE8">
      <w:pPr>
        <w:spacing w:line="276" w:lineRule="auto"/>
        <w:jc w:val="both"/>
        <w:rPr>
          <w:rFonts w:asciiTheme="majorHAnsi" w:eastAsiaTheme="majorEastAsia" w:hAnsiTheme="majorHAnsi" w:cstheme="majorBidi"/>
          <w:color w:val="2E74B5" w:themeColor="accent1" w:themeShade="BF"/>
          <w:sz w:val="32"/>
          <w:szCs w:val="32"/>
          <w:lang w:eastAsia="fr-FR"/>
        </w:rPr>
      </w:pPr>
      <w:r>
        <w:br w:type="page"/>
      </w:r>
    </w:p>
    <w:sdt>
      <w:sdtPr>
        <w:rPr>
          <w:rFonts w:asciiTheme="minorHAnsi" w:eastAsiaTheme="minorHAnsi" w:hAnsiTheme="minorHAnsi" w:cstheme="minorBidi"/>
          <w:b w:val="0"/>
          <w:i w:val="0"/>
          <w:sz w:val="22"/>
          <w:szCs w:val="22"/>
          <w:lang w:eastAsia="en-US"/>
        </w:rPr>
        <w:id w:val="1052806344"/>
        <w:docPartObj>
          <w:docPartGallery w:val="Table of Contents"/>
          <w:docPartUnique/>
        </w:docPartObj>
      </w:sdtPr>
      <w:sdtEndPr>
        <w:rPr>
          <w:bCs/>
        </w:rPr>
      </w:sdtEndPr>
      <w:sdtContent>
        <w:p w14:paraId="5E60142D" w14:textId="18693400" w:rsidR="005E31FD" w:rsidRPr="00B7039E" w:rsidRDefault="00891CBC" w:rsidP="009C5496">
          <w:pPr>
            <w:pStyle w:val="TOCHeading"/>
            <w:numPr>
              <w:ilvl w:val="0"/>
              <w:numId w:val="0"/>
            </w:numPr>
            <w:spacing w:line="276" w:lineRule="auto"/>
            <w:jc w:val="left"/>
            <w:rPr>
              <w:rFonts w:asciiTheme="minorHAnsi" w:eastAsiaTheme="minorHAnsi" w:hAnsiTheme="minorHAnsi" w:cstheme="minorBidi"/>
              <w:sz w:val="44"/>
              <w:szCs w:val="22"/>
              <w:lang w:eastAsia="en-US"/>
            </w:rPr>
          </w:pPr>
          <w:r>
            <w:rPr>
              <w:rFonts w:asciiTheme="minorHAnsi" w:eastAsiaTheme="minorHAnsi" w:hAnsiTheme="minorHAnsi" w:cstheme="minorBidi"/>
              <w:sz w:val="44"/>
              <w:szCs w:val="22"/>
              <w:lang w:eastAsia="en-US"/>
            </w:rPr>
            <w:t>SOMMAIRE</w:t>
          </w:r>
        </w:p>
        <w:p w14:paraId="76BF96D0" w14:textId="65D60F3B" w:rsidR="00717190" w:rsidRDefault="005E31FD">
          <w:pPr>
            <w:pStyle w:val="TOC1"/>
            <w:rPr>
              <w:rFonts w:cstheme="minorBidi"/>
              <w:noProof/>
            </w:rPr>
          </w:pPr>
          <w:r>
            <w:fldChar w:fldCharType="begin"/>
          </w:r>
          <w:r>
            <w:instrText xml:space="preserve"> TOC \o "1-2" \u </w:instrText>
          </w:r>
          <w:r>
            <w:fldChar w:fldCharType="separate"/>
          </w:r>
          <w:r w:rsidR="00717190" w:rsidRPr="008D0EE4">
            <w:rPr>
              <w:rFonts w:asciiTheme="majorHAnsi" w:hAnsiTheme="majorHAnsi"/>
              <w:noProof/>
            </w:rPr>
            <w:t>Liste des sigles et abréviation</w:t>
          </w:r>
          <w:r w:rsidR="00717190">
            <w:rPr>
              <w:noProof/>
            </w:rPr>
            <w:tab/>
          </w:r>
          <w:r w:rsidR="00717190">
            <w:rPr>
              <w:noProof/>
            </w:rPr>
            <w:fldChar w:fldCharType="begin"/>
          </w:r>
          <w:r w:rsidR="00717190">
            <w:rPr>
              <w:noProof/>
            </w:rPr>
            <w:instrText xml:space="preserve"> PAGEREF _Toc53158475 \h </w:instrText>
          </w:r>
          <w:r w:rsidR="00717190">
            <w:rPr>
              <w:noProof/>
            </w:rPr>
          </w:r>
          <w:r w:rsidR="00717190">
            <w:rPr>
              <w:noProof/>
            </w:rPr>
            <w:fldChar w:fldCharType="separate"/>
          </w:r>
          <w:r w:rsidR="00717190">
            <w:rPr>
              <w:noProof/>
            </w:rPr>
            <w:t>5</w:t>
          </w:r>
          <w:r w:rsidR="00717190">
            <w:rPr>
              <w:noProof/>
            </w:rPr>
            <w:fldChar w:fldCharType="end"/>
          </w:r>
        </w:p>
        <w:p w14:paraId="2F09A306" w14:textId="6E13BF17" w:rsidR="00717190" w:rsidRDefault="00717190">
          <w:pPr>
            <w:pStyle w:val="TOC1"/>
            <w:rPr>
              <w:rFonts w:cstheme="minorBidi"/>
              <w:noProof/>
            </w:rPr>
          </w:pPr>
          <w:r>
            <w:rPr>
              <w:noProof/>
            </w:rPr>
            <w:t>1.</w:t>
          </w:r>
          <w:r>
            <w:rPr>
              <w:rFonts w:cstheme="minorBidi"/>
              <w:noProof/>
            </w:rPr>
            <w:tab/>
          </w:r>
          <w:r>
            <w:rPr>
              <w:noProof/>
            </w:rPr>
            <w:t>Introduction</w:t>
          </w:r>
          <w:r>
            <w:rPr>
              <w:noProof/>
            </w:rPr>
            <w:tab/>
          </w:r>
          <w:r>
            <w:rPr>
              <w:noProof/>
            </w:rPr>
            <w:fldChar w:fldCharType="begin"/>
          </w:r>
          <w:r>
            <w:rPr>
              <w:noProof/>
            </w:rPr>
            <w:instrText xml:space="preserve"> PAGEREF _Toc53158476 \h </w:instrText>
          </w:r>
          <w:r>
            <w:rPr>
              <w:noProof/>
            </w:rPr>
          </w:r>
          <w:r>
            <w:rPr>
              <w:noProof/>
            </w:rPr>
            <w:fldChar w:fldCharType="separate"/>
          </w:r>
          <w:r>
            <w:rPr>
              <w:noProof/>
            </w:rPr>
            <w:t>6</w:t>
          </w:r>
          <w:r>
            <w:rPr>
              <w:noProof/>
            </w:rPr>
            <w:fldChar w:fldCharType="end"/>
          </w:r>
        </w:p>
        <w:p w14:paraId="1FBFE197" w14:textId="1E624E5A" w:rsidR="00717190" w:rsidRDefault="00717190">
          <w:pPr>
            <w:pStyle w:val="TOC2"/>
            <w:tabs>
              <w:tab w:val="left" w:pos="880"/>
              <w:tab w:val="right" w:leader="dot" w:pos="9062"/>
            </w:tabs>
            <w:rPr>
              <w:rFonts w:cstheme="minorBidi"/>
              <w:noProof/>
            </w:rPr>
          </w:pPr>
          <w:r>
            <w:rPr>
              <w:noProof/>
            </w:rPr>
            <w:t>1.1.</w:t>
          </w:r>
          <w:r>
            <w:rPr>
              <w:rFonts w:cstheme="minorBidi"/>
              <w:noProof/>
            </w:rPr>
            <w:tab/>
          </w:r>
          <w:r>
            <w:rPr>
              <w:noProof/>
            </w:rPr>
            <w:t>Contexte et justification du Plan de Mobilisation des Parties Prenantes</w:t>
          </w:r>
          <w:r>
            <w:rPr>
              <w:noProof/>
            </w:rPr>
            <w:tab/>
          </w:r>
          <w:r>
            <w:rPr>
              <w:noProof/>
            </w:rPr>
            <w:fldChar w:fldCharType="begin"/>
          </w:r>
          <w:r>
            <w:rPr>
              <w:noProof/>
            </w:rPr>
            <w:instrText xml:space="preserve"> PAGEREF _Toc53158477 \h </w:instrText>
          </w:r>
          <w:r>
            <w:rPr>
              <w:noProof/>
            </w:rPr>
          </w:r>
          <w:r>
            <w:rPr>
              <w:noProof/>
            </w:rPr>
            <w:fldChar w:fldCharType="separate"/>
          </w:r>
          <w:r>
            <w:rPr>
              <w:noProof/>
            </w:rPr>
            <w:t>6</w:t>
          </w:r>
          <w:r>
            <w:rPr>
              <w:noProof/>
            </w:rPr>
            <w:fldChar w:fldCharType="end"/>
          </w:r>
        </w:p>
        <w:p w14:paraId="1F3E317A" w14:textId="62805A65" w:rsidR="00717190" w:rsidRDefault="00717190">
          <w:pPr>
            <w:pStyle w:val="TOC2"/>
            <w:tabs>
              <w:tab w:val="left" w:pos="880"/>
              <w:tab w:val="right" w:leader="dot" w:pos="9062"/>
            </w:tabs>
            <w:rPr>
              <w:rFonts w:cstheme="minorBidi"/>
              <w:noProof/>
            </w:rPr>
          </w:pPr>
          <w:r>
            <w:rPr>
              <w:noProof/>
            </w:rPr>
            <w:t>1.2.</w:t>
          </w:r>
          <w:r>
            <w:rPr>
              <w:rFonts w:cstheme="minorBidi"/>
              <w:noProof/>
            </w:rPr>
            <w:tab/>
          </w:r>
          <w:r>
            <w:rPr>
              <w:noProof/>
            </w:rPr>
            <w:t>Sources d’information</w:t>
          </w:r>
          <w:r>
            <w:rPr>
              <w:noProof/>
            </w:rPr>
            <w:tab/>
          </w:r>
          <w:r>
            <w:rPr>
              <w:noProof/>
            </w:rPr>
            <w:fldChar w:fldCharType="begin"/>
          </w:r>
          <w:r>
            <w:rPr>
              <w:noProof/>
            </w:rPr>
            <w:instrText xml:space="preserve"> PAGEREF _Toc53158478 \h </w:instrText>
          </w:r>
          <w:r>
            <w:rPr>
              <w:noProof/>
            </w:rPr>
          </w:r>
          <w:r>
            <w:rPr>
              <w:noProof/>
            </w:rPr>
            <w:fldChar w:fldCharType="separate"/>
          </w:r>
          <w:r>
            <w:rPr>
              <w:noProof/>
            </w:rPr>
            <w:t>6</w:t>
          </w:r>
          <w:r>
            <w:rPr>
              <w:noProof/>
            </w:rPr>
            <w:fldChar w:fldCharType="end"/>
          </w:r>
        </w:p>
        <w:p w14:paraId="2FFCE412" w14:textId="1AA45F81" w:rsidR="00717190" w:rsidRDefault="00717190">
          <w:pPr>
            <w:pStyle w:val="TOC1"/>
            <w:rPr>
              <w:rFonts w:cstheme="minorBidi"/>
              <w:noProof/>
            </w:rPr>
          </w:pPr>
          <w:r>
            <w:rPr>
              <w:noProof/>
            </w:rPr>
            <w:t>2.</w:t>
          </w:r>
          <w:r>
            <w:rPr>
              <w:rFonts w:cstheme="minorBidi"/>
              <w:noProof/>
            </w:rPr>
            <w:tab/>
          </w:r>
          <w:r>
            <w:rPr>
              <w:noProof/>
            </w:rPr>
            <w:t>Brève description du projet</w:t>
          </w:r>
          <w:r>
            <w:rPr>
              <w:noProof/>
            </w:rPr>
            <w:tab/>
          </w:r>
          <w:r>
            <w:rPr>
              <w:noProof/>
            </w:rPr>
            <w:fldChar w:fldCharType="begin"/>
          </w:r>
          <w:r>
            <w:rPr>
              <w:noProof/>
            </w:rPr>
            <w:instrText xml:space="preserve"> PAGEREF _Toc53158479 \h </w:instrText>
          </w:r>
          <w:r>
            <w:rPr>
              <w:noProof/>
            </w:rPr>
          </w:r>
          <w:r>
            <w:rPr>
              <w:noProof/>
            </w:rPr>
            <w:fldChar w:fldCharType="separate"/>
          </w:r>
          <w:r>
            <w:rPr>
              <w:noProof/>
            </w:rPr>
            <w:t>6</w:t>
          </w:r>
          <w:r>
            <w:rPr>
              <w:noProof/>
            </w:rPr>
            <w:fldChar w:fldCharType="end"/>
          </w:r>
        </w:p>
        <w:p w14:paraId="13C65CB6" w14:textId="11E75A3C" w:rsidR="00717190" w:rsidRDefault="00717190">
          <w:pPr>
            <w:pStyle w:val="TOC2"/>
            <w:tabs>
              <w:tab w:val="left" w:pos="880"/>
              <w:tab w:val="right" w:leader="dot" w:pos="9062"/>
            </w:tabs>
            <w:rPr>
              <w:rFonts w:cstheme="minorBidi"/>
              <w:noProof/>
            </w:rPr>
          </w:pPr>
          <w:r>
            <w:rPr>
              <w:noProof/>
            </w:rPr>
            <w:t>2.1.</w:t>
          </w:r>
          <w:r>
            <w:rPr>
              <w:rFonts w:cstheme="minorBidi"/>
              <w:noProof/>
            </w:rPr>
            <w:tab/>
          </w:r>
          <w:r>
            <w:rPr>
              <w:noProof/>
            </w:rPr>
            <w:t>Aperçu sur le projet</w:t>
          </w:r>
          <w:r>
            <w:rPr>
              <w:noProof/>
            </w:rPr>
            <w:tab/>
          </w:r>
          <w:r>
            <w:rPr>
              <w:noProof/>
            </w:rPr>
            <w:fldChar w:fldCharType="begin"/>
          </w:r>
          <w:r>
            <w:rPr>
              <w:noProof/>
            </w:rPr>
            <w:instrText xml:space="preserve"> PAGEREF _Toc53158480 \h </w:instrText>
          </w:r>
          <w:r>
            <w:rPr>
              <w:noProof/>
            </w:rPr>
          </w:r>
          <w:r>
            <w:rPr>
              <w:noProof/>
            </w:rPr>
            <w:fldChar w:fldCharType="separate"/>
          </w:r>
          <w:r>
            <w:rPr>
              <w:noProof/>
            </w:rPr>
            <w:t>6</w:t>
          </w:r>
          <w:r>
            <w:rPr>
              <w:noProof/>
            </w:rPr>
            <w:fldChar w:fldCharType="end"/>
          </w:r>
        </w:p>
        <w:p w14:paraId="3BDF613F" w14:textId="674BE72B" w:rsidR="00717190" w:rsidRDefault="00717190">
          <w:pPr>
            <w:pStyle w:val="TOC2"/>
            <w:tabs>
              <w:tab w:val="left" w:pos="880"/>
              <w:tab w:val="right" w:leader="dot" w:pos="9062"/>
            </w:tabs>
            <w:rPr>
              <w:rFonts w:cstheme="minorBidi"/>
              <w:noProof/>
            </w:rPr>
          </w:pPr>
          <w:r w:rsidRPr="008D0EE4">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r>
            <w:rPr>
              <w:rFonts w:cstheme="minorBidi"/>
              <w:noProof/>
            </w:rPr>
            <w:tab/>
          </w:r>
          <w:r>
            <w:rPr>
              <w:noProof/>
            </w:rPr>
            <w:t>Localisation du projet</w:t>
          </w:r>
          <w:r>
            <w:rPr>
              <w:noProof/>
            </w:rPr>
            <w:tab/>
          </w:r>
          <w:r>
            <w:rPr>
              <w:noProof/>
            </w:rPr>
            <w:fldChar w:fldCharType="begin"/>
          </w:r>
          <w:r>
            <w:rPr>
              <w:noProof/>
            </w:rPr>
            <w:instrText xml:space="preserve"> PAGEREF _Toc53158481 \h </w:instrText>
          </w:r>
          <w:r>
            <w:rPr>
              <w:noProof/>
            </w:rPr>
          </w:r>
          <w:r>
            <w:rPr>
              <w:noProof/>
            </w:rPr>
            <w:fldChar w:fldCharType="separate"/>
          </w:r>
          <w:r>
            <w:rPr>
              <w:noProof/>
            </w:rPr>
            <w:t>8</w:t>
          </w:r>
          <w:r>
            <w:rPr>
              <w:noProof/>
            </w:rPr>
            <w:fldChar w:fldCharType="end"/>
          </w:r>
        </w:p>
        <w:p w14:paraId="03A29165" w14:textId="7B87AB15" w:rsidR="00717190" w:rsidRDefault="00717190">
          <w:pPr>
            <w:pStyle w:val="TOC1"/>
            <w:rPr>
              <w:rFonts w:cstheme="minorBidi"/>
              <w:noProof/>
            </w:rPr>
          </w:pPr>
          <w:r>
            <w:rPr>
              <w:noProof/>
            </w:rPr>
            <w:t>3.</w:t>
          </w:r>
          <w:r>
            <w:rPr>
              <w:rFonts w:cstheme="minorBidi"/>
              <w:noProof/>
            </w:rPr>
            <w:tab/>
          </w:r>
          <w:r>
            <w:rPr>
              <w:noProof/>
            </w:rPr>
            <w:t>Présentation sommaire de la zone d’influence du projet.</w:t>
          </w:r>
          <w:r>
            <w:rPr>
              <w:noProof/>
            </w:rPr>
            <w:tab/>
          </w:r>
          <w:r>
            <w:rPr>
              <w:noProof/>
            </w:rPr>
            <w:fldChar w:fldCharType="begin"/>
          </w:r>
          <w:r>
            <w:rPr>
              <w:noProof/>
            </w:rPr>
            <w:instrText xml:space="preserve"> PAGEREF _Toc53158482 \h </w:instrText>
          </w:r>
          <w:r>
            <w:rPr>
              <w:noProof/>
            </w:rPr>
          </w:r>
          <w:r>
            <w:rPr>
              <w:noProof/>
            </w:rPr>
            <w:fldChar w:fldCharType="separate"/>
          </w:r>
          <w:r>
            <w:rPr>
              <w:noProof/>
            </w:rPr>
            <w:t>8</w:t>
          </w:r>
          <w:r>
            <w:rPr>
              <w:noProof/>
            </w:rPr>
            <w:fldChar w:fldCharType="end"/>
          </w:r>
        </w:p>
        <w:p w14:paraId="0EB08B90" w14:textId="67E9AFAB" w:rsidR="00717190" w:rsidRDefault="00717190">
          <w:pPr>
            <w:pStyle w:val="TOC1"/>
            <w:rPr>
              <w:rFonts w:cstheme="minorBidi"/>
              <w:noProof/>
            </w:rPr>
          </w:pPr>
          <w:r>
            <w:rPr>
              <w:noProof/>
            </w:rPr>
            <w:t>4.</w:t>
          </w:r>
          <w:r>
            <w:rPr>
              <w:rFonts w:cstheme="minorBidi"/>
              <w:noProof/>
            </w:rPr>
            <w:tab/>
          </w:r>
          <w:r>
            <w:rPr>
              <w:noProof/>
            </w:rPr>
            <w:t>Risques environnementaux et sociaux</w:t>
          </w:r>
          <w:r>
            <w:rPr>
              <w:noProof/>
            </w:rPr>
            <w:tab/>
          </w:r>
          <w:r>
            <w:rPr>
              <w:noProof/>
            </w:rPr>
            <w:fldChar w:fldCharType="begin"/>
          </w:r>
          <w:r>
            <w:rPr>
              <w:noProof/>
            </w:rPr>
            <w:instrText xml:space="preserve"> PAGEREF _Toc53158483 \h </w:instrText>
          </w:r>
          <w:r>
            <w:rPr>
              <w:noProof/>
            </w:rPr>
          </w:r>
          <w:r>
            <w:rPr>
              <w:noProof/>
            </w:rPr>
            <w:fldChar w:fldCharType="separate"/>
          </w:r>
          <w:r>
            <w:rPr>
              <w:noProof/>
            </w:rPr>
            <w:t>9</w:t>
          </w:r>
          <w:r>
            <w:rPr>
              <w:noProof/>
            </w:rPr>
            <w:fldChar w:fldCharType="end"/>
          </w:r>
        </w:p>
        <w:p w14:paraId="25E6CBCF" w14:textId="20791472" w:rsidR="00717190" w:rsidRDefault="00717190">
          <w:pPr>
            <w:pStyle w:val="TOC2"/>
            <w:tabs>
              <w:tab w:val="left" w:pos="880"/>
              <w:tab w:val="right" w:leader="dot" w:pos="9062"/>
            </w:tabs>
            <w:rPr>
              <w:rFonts w:cstheme="minorBidi"/>
              <w:noProof/>
            </w:rPr>
          </w:pPr>
          <w:r>
            <w:rPr>
              <w:noProof/>
            </w:rPr>
            <w:t>4.1.</w:t>
          </w:r>
          <w:r>
            <w:rPr>
              <w:rFonts w:cstheme="minorBidi"/>
              <w:noProof/>
            </w:rPr>
            <w:tab/>
          </w:r>
          <w:r>
            <w:rPr>
              <w:noProof/>
            </w:rPr>
            <w:t>Risques, impacts environnementaux et sociaux potentiels du Projet</w:t>
          </w:r>
          <w:r>
            <w:rPr>
              <w:noProof/>
            </w:rPr>
            <w:tab/>
          </w:r>
          <w:r>
            <w:rPr>
              <w:noProof/>
            </w:rPr>
            <w:fldChar w:fldCharType="begin"/>
          </w:r>
          <w:r>
            <w:rPr>
              <w:noProof/>
            </w:rPr>
            <w:instrText xml:space="preserve"> PAGEREF _Toc53158484 \h </w:instrText>
          </w:r>
          <w:r>
            <w:rPr>
              <w:noProof/>
            </w:rPr>
          </w:r>
          <w:r>
            <w:rPr>
              <w:noProof/>
            </w:rPr>
            <w:fldChar w:fldCharType="separate"/>
          </w:r>
          <w:r>
            <w:rPr>
              <w:noProof/>
            </w:rPr>
            <w:t>10</w:t>
          </w:r>
          <w:r>
            <w:rPr>
              <w:noProof/>
            </w:rPr>
            <w:fldChar w:fldCharType="end"/>
          </w:r>
        </w:p>
        <w:p w14:paraId="22259C64" w14:textId="6C5C38E0" w:rsidR="00717190" w:rsidRDefault="00717190">
          <w:pPr>
            <w:pStyle w:val="TOC1"/>
            <w:rPr>
              <w:rFonts w:cstheme="minorBidi"/>
              <w:noProof/>
            </w:rPr>
          </w:pPr>
          <w:r>
            <w:rPr>
              <w:noProof/>
            </w:rPr>
            <w:t>5.</w:t>
          </w:r>
          <w:r>
            <w:rPr>
              <w:rFonts w:cstheme="minorBidi"/>
              <w:noProof/>
            </w:rPr>
            <w:tab/>
          </w:r>
          <w:r>
            <w:rPr>
              <w:noProof/>
            </w:rPr>
            <w:t>Normes applicables en matière mobilisation des parties prenantes</w:t>
          </w:r>
          <w:r>
            <w:rPr>
              <w:noProof/>
            </w:rPr>
            <w:tab/>
          </w:r>
          <w:r>
            <w:rPr>
              <w:noProof/>
            </w:rPr>
            <w:fldChar w:fldCharType="begin"/>
          </w:r>
          <w:r>
            <w:rPr>
              <w:noProof/>
            </w:rPr>
            <w:instrText xml:space="preserve"> PAGEREF _Toc53158485 \h </w:instrText>
          </w:r>
          <w:r>
            <w:rPr>
              <w:noProof/>
            </w:rPr>
          </w:r>
          <w:r>
            <w:rPr>
              <w:noProof/>
            </w:rPr>
            <w:fldChar w:fldCharType="separate"/>
          </w:r>
          <w:r>
            <w:rPr>
              <w:noProof/>
            </w:rPr>
            <w:t>12</w:t>
          </w:r>
          <w:r>
            <w:rPr>
              <w:noProof/>
            </w:rPr>
            <w:fldChar w:fldCharType="end"/>
          </w:r>
        </w:p>
        <w:p w14:paraId="17ED7A27" w14:textId="5E0D4DD2" w:rsidR="00717190" w:rsidRDefault="00717190">
          <w:pPr>
            <w:pStyle w:val="TOC2"/>
            <w:tabs>
              <w:tab w:val="left" w:pos="880"/>
              <w:tab w:val="right" w:leader="dot" w:pos="9062"/>
            </w:tabs>
            <w:rPr>
              <w:rFonts w:cstheme="minorBidi"/>
              <w:noProof/>
            </w:rPr>
          </w:pPr>
          <w:r>
            <w:rPr>
              <w:noProof/>
            </w:rPr>
            <w:t>5.1.</w:t>
          </w:r>
          <w:r>
            <w:rPr>
              <w:rFonts w:cstheme="minorBidi"/>
              <w:noProof/>
            </w:rPr>
            <w:tab/>
          </w:r>
          <w:r>
            <w:rPr>
              <w:noProof/>
            </w:rPr>
            <w:t>Règlements nationaux</w:t>
          </w:r>
          <w:r>
            <w:rPr>
              <w:noProof/>
            </w:rPr>
            <w:tab/>
          </w:r>
          <w:r>
            <w:rPr>
              <w:noProof/>
            </w:rPr>
            <w:fldChar w:fldCharType="begin"/>
          </w:r>
          <w:r>
            <w:rPr>
              <w:noProof/>
            </w:rPr>
            <w:instrText xml:space="preserve"> PAGEREF _Toc53158486 \h </w:instrText>
          </w:r>
          <w:r>
            <w:rPr>
              <w:noProof/>
            </w:rPr>
          </w:r>
          <w:r>
            <w:rPr>
              <w:noProof/>
            </w:rPr>
            <w:fldChar w:fldCharType="separate"/>
          </w:r>
          <w:r>
            <w:rPr>
              <w:noProof/>
            </w:rPr>
            <w:t>12</w:t>
          </w:r>
          <w:r>
            <w:rPr>
              <w:noProof/>
            </w:rPr>
            <w:fldChar w:fldCharType="end"/>
          </w:r>
        </w:p>
        <w:p w14:paraId="0C73EB22" w14:textId="0558E921" w:rsidR="00717190" w:rsidRDefault="00717190">
          <w:pPr>
            <w:pStyle w:val="TOC2"/>
            <w:tabs>
              <w:tab w:val="left" w:pos="880"/>
              <w:tab w:val="right" w:leader="dot" w:pos="9062"/>
            </w:tabs>
            <w:rPr>
              <w:rFonts w:cstheme="minorBidi"/>
              <w:noProof/>
            </w:rPr>
          </w:pPr>
          <w:r>
            <w:rPr>
              <w:noProof/>
            </w:rPr>
            <w:t>5.2.</w:t>
          </w:r>
          <w:r>
            <w:rPr>
              <w:rFonts w:cstheme="minorBidi"/>
              <w:noProof/>
            </w:rPr>
            <w:tab/>
          </w:r>
          <w:r>
            <w:rPr>
              <w:noProof/>
            </w:rPr>
            <w:t>Exigences de la Banque Mondiale</w:t>
          </w:r>
          <w:r>
            <w:rPr>
              <w:noProof/>
            </w:rPr>
            <w:tab/>
          </w:r>
          <w:r>
            <w:rPr>
              <w:noProof/>
            </w:rPr>
            <w:fldChar w:fldCharType="begin"/>
          </w:r>
          <w:r>
            <w:rPr>
              <w:noProof/>
            </w:rPr>
            <w:instrText xml:space="preserve"> PAGEREF _Toc53158487 \h </w:instrText>
          </w:r>
          <w:r>
            <w:rPr>
              <w:noProof/>
            </w:rPr>
          </w:r>
          <w:r>
            <w:rPr>
              <w:noProof/>
            </w:rPr>
            <w:fldChar w:fldCharType="separate"/>
          </w:r>
          <w:r>
            <w:rPr>
              <w:noProof/>
            </w:rPr>
            <w:t>15</w:t>
          </w:r>
          <w:r>
            <w:rPr>
              <w:noProof/>
            </w:rPr>
            <w:fldChar w:fldCharType="end"/>
          </w:r>
        </w:p>
        <w:p w14:paraId="56103D55" w14:textId="5CD395FB" w:rsidR="00717190" w:rsidRDefault="00717190">
          <w:pPr>
            <w:pStyle w:val="TOC1"/>
            <w:rPr>
              <w:rFonts w:cstheme="minorBidi"/>
              <w:noProof/>
            </w:rPr>
          </w:pPr>
          <w:r>
            <w:rPr>
              <w:noProof/>
            </w:rPr>
            <w:t>6.</w:t>
          </w:r>
          <w:r>
            <w:rPr>
              <w:rFonts w:cstheme="minorBidi"/>
              <w:noProof/>
            </w:rPr>
            <w:tab/>
          </w:r>
          <w:r>
            <w:rPr>
              <w:noProof/>
            </w:rPr>
            <w:t>Identification et analyse des parties prenantes</w:t>
          </w:r>
          <w:r>
            <w:rPr>
              <w:noProof/>
            </w:rPr>
            <w:tab/>
          </w:r>
          <w:r>
            <w:rPr>
              <w:noProof/>
            </w:rPr>
            <w:fldChar w:fldCharType="begin"/>
          </w:r>
          <w:r>
            <w:rPr>
              <w:noProof/>
            </w:rPr>
            <w:instrText xml:space="preserve"> PAGEREF _Toc53158488 \h </w:instrText>
          </w:r>
          <w:r>
            <w:rPr>
              <w:noProof/>
            </w:rPr>
          </w:r>
          <w:r>
            <w:rPr>
              <w:noProof/>
            </w:rPr>
            <w:fldChar w:fldCharType="separate"/>
          </w:r>
          <w:r>
            <w:rPr>
              <w:noProof/>
            </w:rPr>
            <w:t>16</w:t>
          </w:r>
          <w:r>
            <w:rPr>
              <w:noProof/>
            </w:rPr>
            <w:fldChar w:fldCharType="end"/>
          </w:r>
        </w:p>
        <w:p w14:paraId="480DD8BE" w14:textId="52D9CBE7" w:rsidR="00717190" w:rsidRDefault="00717190">
          <w:pPr>
            <w:pStyle w:val="TOC1"/>
            <w:rPr>
              <w:rFonts w:cstheme="minorBidi"/>
              <w:noProof/>
            </w:rPr>
          </w:pPr>
          <w:r>
            <w:rPr>
              <w:noProof/>
            </w:rPr>
            <w:t>7.</w:t>
          </w:r>
          <w:r>
            <w:rPr>
              <w:rFonts w:cstheme="minorBidi"/>
              <w:noProof/>
            </w:rPr>
            <w:tab/>
          </w:r>
          <w:r>
            <w:rPr>
              <w:noProof/>
            </w:rPr>
            <w:t>Activités d’engagement des parties prenantes à ce jour</w:t>
          </w:r>
          <w:r>
            <w:rPr>
              <w:noProof/>
            </w:rPr>
            <w:tab/>
          </w:r>
          <w:r>
            <w:rPr>
              <w:noProof/>
            </w:rPr>
            <w:fldChar w:fldCharType="begin"/>
          </w:r>
          <w:r>
            <w:rPr>
              <w:noProof/>
            </w:rPr>
            <w:instrText xml:space="preserve"> PAGEREF _Toc53158489 \h </w:instrText>
          </w:r>
          <w:r>
            <w:rPr>
              <w:noProof/>
            </w:rPr>
          </w:r>
          <w:r>
            <w:rPr>
              <w:noProof/>
            </w:rPr>
            <w:fldChar w:fldCharType="separate"/>
          </w:r>
          <w:r>
            <w:rPr>
              <w:noProof/>
            </w:rPr>
            <w:t>18</w:t>
          </w:r>
          <w:r>
            <w:rPr>
              <w:noProof/>
            </w:rPr>
            <w:fldChar w:fldCharType="end"/>
          </w:r>
        </w:p>
        <w:p w14:paraId="5640DC52" w14:textId="513125B8" w:rsidR="00717190" w:rsidRDefault="00717190">
          <w:pPr>
            <w:pStyle w:val="TOC2"/>
            <w:tabs>
              <w:tab w:val="left" w:pos="880"/>
              <w:tab w:val="right" w:leader="dot" w:pos="9062"/>
            </w:tabs>
            <w:rPr>
              <w:rFonts w:cstheme="minorBidi"/>
              <w:noProof/>
            </w:rPr>
          </w:pPr>
          <w:r>
            <w:rPr>
              <w:noProof/>
            </w:rPr>
            <w:t>7.1.</w:t>
          </w:r>
          <w:r>
            <w:rPr>
              <w:rFonts w:cstheme="minorBidi"/>
              <w:noProof/>
            </w:rPr>
            <w:tab/>
          </w:r>
          <w:r>
            <w:rPr>
              <w:noProof/>
            </w:rPr>
            <w:t>Méthodologie d’élaboration du Plan de Mobilisation des Parties Prenantes (PMPP)</w:t>
          </w:r>
          <w:r>
            <w:rPr>
              <w:noProof/>
            </w:rPr>
            <w:tab/>
          </w:r>
          <w:r>
            <w:rPr>
              <w:noProof/>
            </w:rPr>
            <w:fldChar w:fldCharType="begin"/>
          </w:r>
          <w:r>
            <w:rPr>
              <w:noProof/>
            </w:rPr>
            <w:instrText xml:space="preserve"> PAGEREF _Toc53158490 \h </w:instrText>
          </w:r>
          <w:r>
            <w:rPr>
              <w:noProof/>
            </w:rPr>
          </w:r>
          <w:r>
            <w:rPr>
              <w:noProof/>
            </w:rPr>
            <w:fldChar w:fldCharType="separate"/>
          </w:r>
          <w:r>
            <w:rPr>
              <w:noProof/>
            </w:rPr>
            <w:t>18</w:t>
          </w:r>
          <w:r>
            <w:rPr>
              <w:noProof/>
            </w:rPr>
            <w:fldChar w:fldCharType="end"/>
          </w:r>
        </w:p>
        <w:p w14:paraId="115113D4" w14:textId="746403CE" w:rsidR="00717190" w:rsidRDefault="00717190">
          <w:pPr>
            <w:pStyle w:val="TOC2"/>
            <w:tabs>
              <w:tab w:val="left" w:pos="880"/>
              <w:tab w:val="right" w:leader="dot" w:pos="9062"/>
            </w:tabs>
            <w:rPr>
              <w:rFonts w:cstheme="minorBidi"/>
              <w:noProof/>
            </w:rPr>
          </w:pPr>
          <w:r>
            <w:rPr>
              <w:noProof/>
            </w:rPr>
            <w:t>7.2.</w:t>
          </w:r>
          <w:r>
            <w:rPr>
              <w:rFonts w:cstheme="minorBidi"/>
              <w:noProof/>
            </w:rPr>
            <w:tab/>
          </w:r>
          <w:r>
            <w:rPr>
              <w:noProof/>
            </w:rPr>
            <w:t>Les activités déjà engagées</w:t>
          </w:r>
          <w:r>
            <w:rPr>
              <w:noProof/>
            </w:rPr>
            <w:tab/>
          </w:r>
          <w:r>
            <w:rPr>
              <w:noProof/>
            </w:rPr>
            <w:fldChar w:fldCharType="begin"/>
          </w:r>
          <w:r>
            <w:rPr>
              <w:noProof/>
            </w:rPr>
            <w:instrText xml:space="preserve"> PAGEREF _Toc53158491 \h </w:instrText>
          </w:r>
          <w:r>
            <w:rPr>
              <w:noProof/>
            </w:rPr>
          </w:r>
          <w:r>
            <w:rPr>
              <w:noProof/>
            </w:rPr>
            <w:fldChar w:fldCharType="separate"/>
          </w:r>
          <w:r>
            <w:rPr>
              <w:noProof/>
            </w:rPr>
            <w:t>20</w:t>
          </w:r>
          <w:r>
            <w:rPr>
              <w:noProof/>
            </w:rPr>
            <w:fldChar w:fldCharType="end"/>
          </w:r>
        </w:p>
        <w:p w14:paraId="6E725DEA" w14:textId="1ED5CB12" w:rsidR="00717190" w:rsidRDefault="00717190">
          <w:pPr>
            <w:pStyle w:val="TOC2"/>
            <w:tabs>
              <w:tab w:val="left" w:pos="880"/>
              <w:tab w:val="right" w:leader="dot" w:pos="9062"/>
            </w:tabs>
            <w:rPr>
              <w:rFonts w:cstheme="minorBidi"/>
              <w:noProof/>
            </w:rPr>
          </w:pPr>
          <w:r>
            <w:rPr>
              <w:noProof/>
            </w:rPr>
            <w:t>7.3.</w:t>
          </w:r>
          <w:r>
            <w:rPr>
              <w:rFonts w:cstheme="minorBidi"/>
              <w:noProof/>
            </w:rPr>
            <w:tab/>
          </w:r>
          <w:r>
            <w:rPr>
              <w:noProof/>
            </w:rPr>
            <w:t>Activités envisagées</w:t>
          </w:r>
          <w:r>
            <w:rPr>
              <w:noProof/>
            </w:rPr>
            <w:tab/>
          </w:r>
          <w:r>
            <w:rPr>
              <w:noProof/>
            </w:rPr>
            <w:fldChar w:fldCharType="begin"/>
          </w:r>
          <w:r>
            <w:rPr>
              <w:noProof/>
            </w:rPr>
            <w:instrText xml:space="preserve"> PAGEREF _Toc53158492 \h </w:instrText>
          </w:r>
          <w:r>
            <w:rPr>
              <w:noProof/>
            </w:rPr>
          </w:r>
          <w:r>
            <w:rPr>
              <w:noProof/>
            </w:rPr>
            <w:fldChar w:fldCharType="separate"/>
          </w:r>
          <w:r>
            <w:rPr>
              <w:noProof/>
            </w:rPr>
            <w:t>21</w:t>
          </w:r>
          <w:r>
            <w:rPr>
              <w:noProof/>
            </w:rPr>
            <w:fldChar w:fldCharType="end"/>
          </w:r>
        </w:p>
        <w:p w14:paraId="3489D92A" w14:textId="56B2C8D5" w:rsidR="00717190" w:rsidRDefault="00717190">
          <w:pPr>
            <w:pStyle w:val="TOC1"/>
            <w:rPr>
              <w:rFonts w:cstheme="minorBidi"/>
              <w:noProof/>
            </w:rPr>
          </w:pPr>
          <w:r>
            <w:rPr>
              <w:noProof/>
            </w:rPr>
            <w:t>8.</w:t>
          </w:r>
          <w:r>
            <w:rPr>
              <w:rFonts w:cstheme="minorBidi"/>
              <w:noProof/>
            </w:rPr>
            <w:tab/>
          </w:r>
          <w:r>
            <w:rPr>
              <w:noProof/>
            </w:rPr>
            <w:t>Plan de Mobilisation des Parties Prenantes</w:t>
          </w:r>
          <w:r>
            <w:rPr>
              <w:noProof/>
            </w:rPr>
            <w:tab/>
          </w:r>
          <w:r>
            <w:rPr>
              <w:noProof/>
            </w:rPr>
            <w:fldChar w:fldCharType="begin"/>
          </w:r>
          <w:r>
            <w:rPr>
              <w:noProof/>
            </w:rPr>
            <w:instrText xml:space="preserve"> PAGEREF _Toc53158493 \h </w:instrText>
          </w:r>
          <w:r>
            <w:rPr>
              <w:noProof/>
            </w:rPr>
          </w:r>
          <w:r>
            <w:rPr>
              <w:noProof/>
            </w:rPr>
            <w:fldChar w:fldCharType="separate"/>
          </w:r>
          <w:r>
            <w:rPr>
              <w:noProof/>
            </w:rPr>
            <w:t>22</w:t>
          </w:r>
          <w:r>
            <w:rPr>
              <w:noProof/>
            </w:rPr>
            <w:fldChar w:fldCharType="end"/>
          </w:r>
        </w:p>
        <w:p w14:paraId="275CDD2D" w14:textId="1E2FD7DD" w:rsidR="00717190" w:rsidRDefault="00717190">
          <w:pPr>
            <w:pStyle w:val="TOC2"/>
            <w:tabs>
              <w:tab w:val="left" w:pos="880"/>
              <w:tab w:val="right" w:leader="dot" w:pos="9062"/>
            </w:tabs>
            <w:rPr>
              <w:rFonts w:cstheme="minorBidi"/>
              <w:noProof/>
            </w:rPr>
          </w:pPr>
          <w:r>
            <w:rPr>
              <w:noProof/>
            </w:rPr>
            <w:t>8.1.</w:t>
          </w:r>
          <w:r>
            <w:rPr>
              <w:rFonts w:cstheme="minorBidi"/>
              <w:noProof/>
            </w:rPr>
            <w:tab/>
          </w:r>
          <w:r>
            <w:rPr>
              <w:noProof/>
            </w:rPr>
            <w:t>Principes</w:t>
          </w:r>
          <w:r>
            <w:rPr>
              <w:noProof/>
            </w:rPr>
            <w:tab/>
          </w:r>
          <w:r>
            <w:rPr>
              <w:noProof/>
            </w:rPr>
            <w:fldChar w:fldCharType="begin"/>
          </w:r>
          <w:r>
            <w:rPr>
              <w:noProof/>
            </w:rPr>
            <w:instrText xml:space="preserve"> PAGEREF _Toc53158494 \h </w:instrText>
          </w:r>
          <w:r>
            <w:rPr>
              <w:noProof/>
            </w:rPr>
          </w:r>
          <w:r>
            <w:rPr>
              <w:noProof/>
            </w:rPr>
            <w:fldChar w:fldCharType="separate"/>
          </w:r>
          <w:r>
            <w:rPr>
              <w:noProof/>
            </w:rPr>
            <w:t>22</w:t>
          </w:r>
          <w:r>
            <w:rPr>
              <w:noProof/>
            </w:rPr>
            <w:fldChar w:fldCharType="end"/>
          </w:r>
        </w:p>
        <w:p w14:paraId="309DD4AD" w14:textId="71D24604" w:rsidR="00717190" w:rsidRDefault="00717190">
          <w:pPr>
            <w:pStyle w:val="TOC2"/>
            <w:tabs>
              <w:tab w:val="left" w:pos="880"/>
              <w:tab w:val="right" w:leader="dot" w:pos="9062"/>
            </w:tabs>
            <w:rPr>
              <w:rFonts w:cstheme="minorBidi"/>
              <w:noProof/>
            </w:rPr>
          </w:pPr>
          <w:r>
            <w:rPr>
              <w:noProof/>
            </w:rPr>
            <w:t>8.2.</w:t>
          </w:r>
          <w:r>
            <w:rPr>
              <w:rFonts w:cstheme="minorBidi"/>
              <w:noProof/>
            </w:rPr>
            <w:tab/>
          </w:r>
          <w:r>
            <w:rPr>
              <w:noProof/>
            </w:rPr>
            <w:t>But et objectifs de l’engagement des parties prenantes</w:t>
          </w:r>
          <w:r>
            <w:rPr>
              <w:noProof/>
            </w:rPr>
            <w:tab/>
          </w:r>
          <w:r>
            <w:rPr>
              <w:noProof/>
            </w:rPr>
            <w:fldChar w:fldCharType="begin"/>
          </w:r>
          <w:r>
            <w:rPr>
              <w:noProof/>
            </w:rPr>
            <w:instrText xml:space="preserve"> PAGEREF _Toc53158495 \h </w:instrText>
          </w:r>
          <w:r>
            <w:rPr>
              <w:noProof/>
            </w:rPr>
          </w:r>
          <w:r>
            <w:rPr>
              <w:noProof/>
            </w:rPr>
            <w:fldChar w:fldCharType="separate"/>
          </w:r>
          <w:r>
            <w:rPr>
              <w:noProof/>
            </w:rPr>
            <w:t>22</w:t>
          </w:r>
          <w:r>
            <w:rPr>
              <w:noProof/>
            </w:rPr>
            <w:fldChar w:fldCharType="end"/>
          </w:r>
        </w:p>
        <w:p w14:paraId="31F4B5B5" w14:textId="2AA0FBA1" w:rsidR="00717190" w:rsidRDefault="00717190">
          <w:pPr>
            <w:pStyle w:val="TOC2"/>
            <w:tabs>
              <w:tab w:val="left" w:pos="880"/>
              <w:tab w:val="right" w:leader="dot" w:pos="9062"/>
            </w:tabs>
            <w:rPr>
              <w:rFonts w:cstheme="minorBidi"/>
              <w:noProof/>
            </w:rPr>
          </w:pPr>
          <w:r>
            <w:rPr>
              <w:noProof/>
            </w:rPr>
            <w:t>8.3.</w:t>
          </w:r>
          <w:r>
            <w:rPr>
              <w:rFonts w:cstheme="minorBidi"/>
              <w:noProof/>
            </w:rPr>
            <w:tab/>
          </w:r>
          <w:r>
            <w:rPr>
              <w:noProof/>
            </w:rPr>
            <w:t>Méthode d’engagement des parties prenantes</w:t>
          </w:r>
          <w:r>
            <w:rPr>
              <w:noProof/>
            </w:rPr>
            <w:tab/>
          </w:r>
          <w:r>
            <w:rPr>
              <w:noProof/>
            </w:rPr>
            <w:fldChar w:fldCharType="begin"/>
          </w:r>
          <w:r>
            <w:rPr>
              <w:noProof/>
            </w:rPr>
            <w:instrText xml:space="preserve"> PAGEREF _Toc53158496 \h </w:instrText>
          </w:r>
          <w:r>
            <w:rPr>
              <w:noProof/>
            </w:rPr>
          </w:r>
          <w:r>
            <w:rPr>
              <w:noProof/>
            </w:rPr>
            <w:fldChar w:fldCharType="separate"/>
          </w:r>
          <w:r>
            <w:rPr>
              <w:noProof/>
            </w:rPr>
            <w:t>23</w:t>
          </w:r>
          <w:r>
            <w:rPr>
              <w:noProof/>
            </w:rPr>
            <w:fldChar w:fldCharType="end"/>
          </w:r>
        </w:p>
        <w:p w14:paraId="13EBB7D3" w14:textId="641D6357" w:rsidR="00717190" w:rsidRDefault="00717190">
          <w:pPr>
            <w:pStyle w:val="TOC1"/>
            <w:rPr>
              <w:rFonts w:cstheme="minorBidi"/>
              <w:noProof/>
            </w:rPr>
          </w:pPr>
          <w:r>
            <w:rPr>
              <w:noProof/>
            </w:rPr>
            <w:t>9.</w:t>
          </w:r>
          <w:r>
            <w:rPr>
              <w:rFonts w:cstheme="minorBidi"/>
              <w:noProof/>
            </w:rPr>
            <w:tab/>
          </w:r>
          <w:r>
            <w:rPr>
              <w:noProof/>
            </w:rPr>
            <w:t>Ressources et responsabilités pour mettre en œuvre des activités de mobilisation des parties prenantes</w:t>
          </w:r>
          <w:r>
            <w:rPr>
              <w:noProof/>
            </w:rPr>
            <w:tab/>
          </w:r>
          <w:r>
            <w:rPr>
              <w:noProof/>
            </w:rPr>
            <w:fldChar w:fldCharType="begin"/>
          </w:r>
          <w:r>
            <w:rPr>
              <w:noProof/>
            </w:rPr>
            <w:instrText xml:space="preserve"> PAGEREF _Toc53158497 \h </w:instrText>
          </w:r>
          <w:r>
            <w:rPr>
              <w:noProof/>
            </w:rPr>
          </w:r>
          <w:r>
            <w:rPr>
              <w:noProof/>
            </w:rPr>
            <w:fldChar w:fldCharType="separate"/>
          </w:r>
          <w:r>
            <w:rPr>
              <w:noProof/>
            </w:rPr>
            <w:t>29</w:t>
          </w:r>
          <w:r>
            <w:rPr>
              <w:noProof/>
            </w:rPr>
            <w:fldChar w:fldCharType="end"/>
          </w:r>
        </w:p>
        <w:p w14:paraId="54F7CFAD" w14:textId="6D31E301" w:rsidR="00717190" w:rsidRDefault="00717190">
          <w:pPr>
            <w:pStyle w:val="TOC2"/>
            <w:tabs>
              <w:tab w:val="left" w:pos="880"/>
              <w:tab w:val="right" w:leader="dot" w:pos="9062"/>
            </w:tabs>
            <w:rPr>
              <w:rFonts w:cstheme="minorBidi"/>
              <w:noProof/>
            </w:rPr>
          </w:pPr>
          <w:r>
            <w:rPr>
              <w:noProof/>
            </w:rPr>
            <w:t>9.1.</w:t>
          </w:r>
          <w:r>
            <w:rPr>
              <w:rFonts w:cstheme="minorBidi"/>
              <w:noProof/>
            </w:rPr>
            <w:tab/>
          </w:r>
          <w:r>
            <w:rPr>
              <w:noProof/>
            </w:rPr>
            <w:t>Ressources</w:t>
          </w:r>
          <w:r>
            <w:rPr>
              <w:noProof/>
            </w:rPr>
            <w:tab/>
          </w:r>
          <w:r>
            <w:rPr>
              <w:noProof/>
            </w:rPr>
            <w:fldChar w:fldCharType="begin"/>
          </w:r>
          <w:r>
            <w:rPr>
              <w:noProof/>
            </w:rPr>
            <w:instrText xml:space="preserve"> PAGEREF _Toc53158498 \h </w:instrText>
          </w:r>
          <w:r>
            <w:rPr>
              <w:noProof/>
            </w:rPr>
          </w:r>
          <w:r>
            <w:rPr>
              <w:noProof/>
            </w:rPr>
            <w:fldChar w:fldCharType="separate"/>
          </w:r>
          <w:r>
            <w:rPr>
              <w:noProof/>
            </w:rPr>
            <w:t>29</w:t>
          </w:r>
          <w:r>
            <w:rPr>
              <w:noProof/>
            </w:rPr>
            <w:fldChar w:fldCharType="end"/>
          </w:r>
        </w:p>
        <w:p w14:paraId="41E6F843" w14:textId="74EF3E96" w:rsidR="00717190" w:rsidRDefault="00717190">
          <w:pPr>
            <w:pStyle w:val="TOC2"/>
            <w:tabs>
              <w:tab w:val="left" w:pos="880"/>
              <w:tab w:val="right" w:leader="dot" w:pos="9062"/>
            </w:tabs>
            <w:rPr>
              <w:rFonts w:cstheme="minorBidi"/>
              <w:noProof/>
            </w:rPr>
          </w:pPr>
          <w:r>
            <w:rPr>
              <w:noProof/>
            </w:rPr>
            <w:t>9.2.</w:t>
          </w:r>
          <w:r>
            <w:rPr>
              <w:rFonts w:cstheme="minorBidi"/>
              <w:noProof/>
            </w:rPr>
            <w:tab/>
          </w:r>
          <w:r>
            <w:rPr>
              <w:noProof/>
            </w:rPr>
            <w:t>Fonctions de gestion et responsabilités</w:t>
          </w:r>
          <w:r>
            <w:rPr>
              <w:noProof/>
            </w:rPr>
            <w:tab/>
          </w:r>
          <w:r>
            <w:rPr>
              <w:noProof/>
            </w:rPr>
            <w:fldChar w:fldCharType="begin"/>
          </w:r>
          <w:r>
            <w:rPr>
              <w:noProof/>
            </w:rPr>
            <w:instrText xml:space="preserve"> PAGEREF _Toc53158499 \h </w:instrText>
          </w:r>
          <w:r>
            <w:rPr>
              <w:noProof/>
            </w:rPr>
          </w:r>
          <w:r>
            <w:rPr>
              <w:noProof/>
            </w:rPr>
            <w:fldChar w:fldCharType="separate"/>
          </w:r>
          <w:r>
            <w:rPr>
              <w:noProof/>
            </w:rPr>
            <w:t>29</w:t>
          </w:r>
          <w:r>
            <w:rPr>
              <w:noProof/>
            </w:rPr>
            <w:fldChar w:fldCharType="end"/>
          </w:r>
        </w:p>
        <w:p w14:paraId="54CF0911" w14:textId="0D3A9376" w:rsidR="00717190" w:rsidRDefault="00717190">
          <w:pPr>
            <w:pStyle w:val="TOC1"/>
            <w:rPr>
              <w:rFonts w:cstheme="minorBidi"/>
              <w:noProof/>
            </w:rPr>
          </w:pPr>
          <w:r>
            <w:rPr>
              <w:noProof/>
            </w:rPr>
            <w:t>10.</w:t>
          </w:r>
          <w:r>
            <w:rPr>
              <w:rFonts w:cstheme="minorBidi"/>
              <w:noProof/>
            </w:rPr>
            <w:tab/>
          </w:r>
          <w:r>
            <w:rPr>
              <w:noProof/>
            </w:rPr>
            <w:t>Plan d'action de communication et de divulgation</w:t>
          </w:r>
          <w:r>
            <w:rPr>
              <w:noProof/>
            </w:rPr>
            <w:tab/>
          </w:r>
          <w:r>
            <w:rPr>
              <w:noProof/>
            </w:rPr>
            <w:fldChar w:fldCharType="begin"/>
          </w:r>
          <w:r>
            <w:rPr>
              <w:noProof/>
            </w:rPr>
            <w:instrText xml:space="preserve"> PAGEREF _Toc53158500 \h </w:instrText>
          </w:r>
          <w:r>
            <w:rPr>
              <w:noProof/>
            </w:rPr>
          </w:r>
          <w:r>
            <w:rPr>
              <w:noProof/>
            </w:rPr>
            <w:fldChar w:fldCharType="separate"/>
          </w:r>
          <w:r>
            <w:rPr>
              <w:noProof/>
            </w:rPr>
            <w:t>29</w:t>
          </w:r>
          <w:r>
            <w:rPr>
              <w:noProof/>
            </w:rPr>
            <w:fldChar w:fldCharType="end"/>
          </w:r>
        </w:p>
        <w:p w14:paraId="259BAC24" w14:textId="15A4D2CA" w:rsidR="00717190" w:rsidRDefault="00717190">
          <w:pPr>
            <w:pStyle w:val="TOC2"/>
            <w:tabs>
              <w:tab w:val="left" w:pos="1100"/>
              <w:tab w:val="right" w:leader="dot" w:pos="9062"/>
            </w:tabs>
            <w:rPr>
              <w:rFonts w:cstheme="minorBidi"/>
              <w:noProof/>
            </w:rPr>
          </w:pPr>
          <w:r>
            <w:rPr>
              <w:noProof/>
            </w:rPr>
            <w:t>10.1.</w:t>
          </w:r>
          <w:r>
            <w:rPr>
              <w:rFonts w:cstheme="minorBidi"/>
              <w:noProof/>
            </w:rPr>
            <w:tab/>
          </w:r>
          <w:r>
            <w:rPr>
              <w:noProof/>
            </w:rPr>
            <w:t>Objectifs et principes directeurs d’élaboration du plan de communication</w:t>
          </w:r>
          <w:r>
            <w:rPr>
              <w:noProof/>
            </w:rPr>
            <w:tab/>
          </w:r>
          <w:r>
            <w:rPr>
              <w:noProof/>
            </w:rPr>
            <w:fldChar w:fldCharType="begin"/>
          </w:r>
          <w:r>
            <w:rPr>
              <w:noProof/>
            </w:rPr>
            <w:instrText xml:space="preserve"> PAGEREF _Toc53158501 \h </w:instrText>
          </w:r>
          <w:r>
            <w:rPr>
              <w:noProof/>
            </w:rPr>
          </w:r>
          <w:r>
            <w:rPr>
              <w:noProof/>
            </w:rPr>
            <w:fldChar w:fldCharType="separate"/>
          </w:r>
          <w:r>
            <w:rPr>
              <w:noProof/>
            </w:rPr>
            <w:t>29</w:t>
          </w:r>
          <w:r>
            <w:rPr>
              <w:noProof/>
            </w:rPr>
            <w:fldChar w:fldCharType="end"/>
          </w:r>
        </w:p>
        <w:p w14:paraId="6027A82F" w14:textId="14CCA9B4" w:rsidR="00717190" w:rsidRDefault="00717190">
          <w:pPr>
            <w:pStyle w:val="TOC2"/>
            <w:tabs>
              <w:tab w:val="left" w:pos="1100"/>
              <w:tab w:val="right" w:leader="dot" w:pos="9062"/>
            </w:tabs>
            <w:rPr>
              <w:rFonts w:cstheme="minorBidi"/>
              <w:noProof/>
            </w:rPr>
          </w:pPr>
          <w:r>
            <w:rPr>
              <w:noProof/>
            </w:rPr>
            <w:t>10.2.</w:t>
          </w:r>
          <w:r>
            <w:rPr>
              <w:rFonts w:cstheme="minorBidi"/>
              <w:noProof/>
            </w:rPr>
            <w:tab/>
          </w:r>
          <w:r>
            <w:rPr>
              <w:noProof/>
            </w:rPr>
            <w:t>Mise en œuvre du plan de communication</w:t>
          </w:r>
          <w:r>
            <w:rPr>
              <w:noProof/>
            </w:rPr>
            <w:tab/>
          </w:r>
          <w:r>
            <w:rPr>
              <w:noProof/>
            </w:rPr>
            <w:fldChar w:fldCharType="begin"/>
          </w:r>
          <w:r>
            <w:rPr>
              <w:noProof/>
            </w:rPr>
            <w:instrText xml:space="preserve"> PAGEREF _Toc53158502 \h </w:instrText>
          </w:r>
          <w:r>
            <w:rPr>
              <w:noProof/>
            </w:rPr>
          </w:r>
          <w:r>
            <w:rPr>
              <w:noProof/>
            </w:rPr>
            <w:fldChar w:fldCharType="separate"/>
          </w:r>
          <w:r>
            <w:rPr>
              <w:noProof/>
            </w:rPr>
            <w:t>30</w:t>
          </w:r>
          <w:r>
            <w:rPr>
              <w:noProof/>
            </w:rPr>
            <w:fldChar w:fldCharType="end"/>
          </w:r>
        </w:p>
        <w:p w14:paraId="6C6BFB5F" w14:textId="5E9BCF0C" w:rsidR="00717190" w:rsidRDefault="00717190">
          <w:pPr>
            <w:pStyle w:val="TOC1"/>
            <w:rPr>
              <w:rFonts w:cstheme="minorBidi"/>
              <w:noProof/>
            </w:rPr>
          </w:pPr>
          <w:r>
            <w:rPr>
              <w:noProof/>
            </w:rPr>
            <w:t>11.</w:t>
          </w:r>
          <w:r>
            <w:rPr>
              <w:rFonts w:cstheme="minorBidi"/>
              <w:noProof/>
            </w:rPr>
            <w:tab/>
          </w:r>
          <w:r>
            <w:rPr>
              <w:noProof/>
            </w:rPr>
            <w:t>Gestion des plaintes et recours</w:t>
          </w:r>
          <w:r>
            <w:rPr>
              <w:noProof/>
            </w:rPr>
            <w:tab/>
          </w:r>
          <w:r>
            <w:rPr>
              <w:noProof/>
            </w:rPr>
            <w:fldChar w:fldCharType="begin"/>
          </w:r>
          <w:r>
            <w:rPr>
              <w:noProof/>
            </w:rPr>
            <w:instrText xml:space="preserve"> PAGEREF _Toc53158503 \h </w:instrText>
          </w:r>
          <w:r>
            <w:rPr>
              <w:noProof/>
            </w:rPr>
          </w:r>
          <w:r>
            <w:rPr>
              <w:noProof/>
            </w:rPr>
            <w:fldChar w:fldCharType="separate"/>
          </w:r>
          <w:r>
            <w:rPr>
              <w:noProof/>
            </w:rPr>
            <w:t>31</w:t>
          </w:r>
          <w:r>
            <w:rPr>
              <w:noProof/>
            </w:rPr>
            <w:fldChar w:fldCharType="end"/>
          </w:r>
        </w:p>
        <w:p w14:paraId="059765B9" w14:textId="5043B82E" w:rsidR="00717190" w:rsidRDefault="00717190">
          <w:pPr>
            <w:pStyle w:val="TOC2"/>
            <w:tabs>
              <w:tab w:val="left" w:pos="1100"/>
              <w:tab w:val="right" w:leader="dot" w:pos="9062"/>
            </w:tabs>
            <w:rPr>
              <w:rFonts w:cstheme="minorBidi"/>
              <w:noProof/>
            </w:rPr>
          </w:pPr>
          <w:r>
            <w:rPr>
              <w:noProof/>
            </w:rPr>
            <w:t>11.1.</w:t>
          </w:r>
          <w:r>
            <w:rPr>
              <w:rFonts w:cstheme="minorBidi"/>
              <w:noProof/>
            </w:rPr>
            <w:tab/>
          </w:r>
          <w:r>
            <w:rPr>
              <w:noProof/>
            </w:rPr>
            <w:t>Types de plaintes</w:t>
          </w:r>
          <w:r>
            <w:rPr>
              <w:noProof/>
            </w:rPr>
            <w:tab/>
          </w:r>
          <w:r>
            <w:rPr>
              <w:noProof/>
            </w:rPr>
            <w:fldChar w:fldCharType="begin"/>
          </w:r>
          <w:r>
            <w:rPr>
              <w:noProof/>
            </w:rPr>
            <w:instrText xml:space="preserve"> PAGEREF _Toc53158504 \h </w:instrText>
          </w:r>
          <w:r>
            <w:rPr>
              <w:noProof/>
            </w:rPr>
          </w:r>
          <w:r>
            <w:rPr>
              <w:noProof/>
            </w:rPr>
            <w:fldChar w:fldCharType="separate"/>
          </w:r>
          <w:r>
            <w:rPr>
              <w:noProof/>
            </w:rPr>
            <w:t>32</w:t>
          </w:r>
          <w:r>
            <w:rPr>
              <w:noProof/>
            </w:rPr>
            <w:fldChar w:fldCharType="end"/>
          </w:r>
        </w:p>
        <w:p w14:paraId="1C262793" w14:textId="7C424DC8" w:rsidR="00717190" w:rsidRDefault="00717190">
          <w:pPr>
            <w:pStyle w:val="TOC2"/>
            <w:tabs>
              <w:tab w:val="left" w:pos="1100"/>
              <w:tab w:val="right" w:leader="dot" w:pos="9062"/>
            </w:tabs>
            <w:rPr>
              <w:rFonts w:cstheme="minorBidi"/>
              <w:noProof/>
            </w:rPr>
          </w:pPr>
          <w:r>
            <w:rPr>
              <w:noProof/>
            </w:rPr>
            <w:t>11.2.</w:t>
          </w:r>
          <w:r>
            <w:rPr>
              <w:rFonts w:cstheme="minorBidi"/>
              <w:noProof/>
            </w:rPr>
            <w:tab/>
          </w:r>
          <w:r>
            <w:rPr>
              <w:noProof/>
            </w:rPr>
            <w:t>Instances de règlement</w:t>
          </w:r>
          <w:r>
            <w:rPr>
              <w:noProof/>
            </w:rPr>
            <w:tab/>
          </w:r>
          <w:r>
            <w:rPr>
              <w:noProof/>
            </w:rPr>
            <w:fldChar w:fldCharType="begin"/>
          </w:r>
          <w:r>
            <w:rPr>
              <w:noProof/>
            </w:rPr>
            <w:instrText xml:space="preserve"> PAGEREF _Toc53158505 \h </w:instrText>
          </w:r>
          <w:r>
            <w:rPr>
              <w:noProof/>
            </w:rPr>
          </w:r>
          <w:r>
            <w:rPr>
              <w:noProof/>
            </w:rPr>
            <w:fldChar w:fldCharType="separate"/>
          </w:r>
          <w:r>
            <w:rPr>
              <w:noProof/>
            </w:rPr>
            <w:t>33</w:t>
          </w:r>
          <w:r>
            <w:rPr>
              <w:noProof/>
            </w:rPr>
            <w:fldChar w:fldCharType="end"/>
          </w:r>
        </w:p>
        <w:p w14:paraId="7EC9032C" w14:textId="1723E171" w:rsidR="00717190" w:rsidRDefault="00717190">
          <w:pPr>
            <w:pStyle w:val="TOC2"/>
            <w:tabs>
              <w:tab w:val="left" w:pos="660"/>
              <w:tab w:val="right" w:leader="dot" w:pos="9062"/>
            </w:tabs>
            <w:rPr>
              <w:rFonts w:cstheme="minorBidi"/>
              <w:noProof/>
            </w:rPr>
          </w:pPr>
          <w:r>
            <w:rPr>
              <w:noProof/>
            </w:rPr>
            <w:t>1.</w:t>
          </w:r>
          <w:r>
            <w:rPr>
              <w:rFonts w:cstheme="minorBidi"/>
              <w:noProof/>
            </w:rPr>
            <w:tab/>
          </w:r>
          <w:r>
            <w:rPr>
              <w:noProof/>
            </w:rPr>
            <w:t>Procédures de traitement des plaintes</w:t>
          </w:r>
          <w:r>
            <w:rPr>
              <w:noProof/>
            </w:rPr>
            <w:tab/>
          </w:r>
          <w:r>
            <w:rPr>
              <w:noProof/>
            </w:rPr>
            <w:fldChar w:fldCharType="begin"/>
          </w:r>
          <w:r>
            <w:rPr>
              <w:noProof/>
            </w:rPr>
            <w:instrText xml:space="preserve"> PAGEREF _Toc53158506 \h </w:instrText>
          </w:r>
          <w:r>
            <w:rPr>
              <w:noProof/>
            </w:rPr>
          </w:r>
          <w:r>
            <w:rPr>
              <w:noProof/>
            </w:rPr>
            <w:fldChar w:fldCharType="separate"/>
          </w:r>
          <w:r>
            <w:rPr>
              <w:noProof/>
            </w:rPr>
            <w:t>33</w:t>
          </w:r>
          <w:r>
            <w:rPr>
              <w:noProof/>
            </w:rPr>
            <w:fldChar w:fldCharType="end"/>
          </w:r>
        </w:p>
        <w:p w14:paraId="008BA7D9" w14:textId="393562B2" w:rsidR="00717190" w:rsidRDefault="00717190">
          <w:pPr>
            <w:pStyle w:val="TOC2"/>
            <w:tabs>
              <w:tab w:val="left" w:pos="1100"/>
              <w:tab w:val="right" w:leader="dot" w:pos="9062"/>
            </w:tabs>
            <w:rPr>
              <w:rFonts w:cstheme="minorBidi"/>
              <w:noProof/>
            </w:rPr>
          </w:pPr>
          <w:r>
            <w:rPr>
              <w:noProof/>
            </w:rPr>
            <w:t>11.3.</w:t>
          </w:r>
          <w:r>
            <w:rPr>
              <w:rFonts w:cstheme="minorBidi"/>
              <w:noProof/>
            </w:rPr>
            <w:tab/>
          </w:r>
          <w:r>
            <w:rPr>
              <w:noProof/>
            </w:rPr>
            <w:t>Actions requises dans le cadre de la mise en œuvre du mécanisme</w:t>
          </w:r>
          <w:r>
            <w:rPr>
              <w:noProof/>
            </w:rPr>
            <w:tab/>
          </w:r>
          <w:r>
            <w:rPr>
              <w:noProof/>
            </w:rPr>
            <w:fldChar w:fldCharType="begin"/>
          </w:r>
          <w:r>
            <w:rPr>
              <w:noProof/>
            </w:rPr>
            <w:instrText xml:space="preserve"> PAGEREF _Toc53158507 \h </w:instrText>
          </w:r>
          <w:r>
            <w:rPr>
              <w:noProof/>
            </w:rPr>
          </w:r>
          <w:r>
            <w:rPr>
              <w:noProof/>
            </w:rPr>
            <w:fldChar w:fldCharType="separate"/>
          </w:r>
          <w:r>
            <w:rPr>
              <w:noProof/>
            </w:rPr>
            <w:t>36</w:t>
          </w:r>
          <w:r>
            <w:rPr>
              <w:noProof/>
            </w:rPr>
            <w:fldChar w:fldCharType="end"/>
          </w:r>
        </w:p>
        <w:p w14:paraId="08B2E2DD" w14:textId="5679AB29" w:rsidR="00717190" w:rsidRDefault="00717190">
          <w:pPr>
            <w:pStyle w:val="TOC1"/>
            <w:rPr>
              <w:rFonts w:cstheme="minorBidi"/>
              <w:noProof/>
            </w:rPr>
          </w:pPr>
          <w:r>
            <w:rPr>
              <w:noProof/>
            </w:rPr>
            <w:lastRenderedPageBreak/>
            <w:t>12.</w:t>
          </w:r>
          <w:r>
            <w:rPr>
              <w:rFonts w:cstheme="minorBidi"/>
              <w:noProof/>
            </w:rPr>
            <w:tab/>
          </w:r>
          <w:r>
            <w:rPr>
              <w:noProof/>
            </w:rPr>
            <w:t>Suivi et reporting</w:t>
          </w:r>
          <w:r>
            <w:rPr>
              <w:noProof/>
            </w:rPr>
            <w:tab/>
          </w:r>
          <w:r>
            <w:rPr>
              <w:noProof/>
            </w:rPr>
            <w:fldChar w:fldCharType="begin"/>
          </w:r>
          <w:r>
            <w:rPr>
              <w:noProof/>
            </w:rPr>
            <w:instrText xml:space="preserve"> PAGEREF _Toc53158508 \h </w:instrText>
          </w:r>
          <w:r>
            <w:rPr>
              <w:noProof/>
            </w:rPr>
          </w:r>
          <w:r>
            <w:rPr>
              <w:noProof/>
            </w:rPr>
            <w:fldChar w:fldCharType="separate"/>
          </w:r>
          <w:r>
            <w:rPr>
              <w:noProof/>
            </w:rPr>
            <w:t>36</w:t>
          </w:r>
          <w:r>
            <w:rPr>
              <w:noProof/>
            </w:rPr>
            <w:fldChar w:fldCharType="end"/>
          </w:r>
        </w:p>
        <w:p w14:paraId="51B5E026" w14:textId="20038088" w:rsidR="00717190" w:rsidRDefault="00717190">
          <w:pPr>
            <w:pStyle w:val="TOC1"/>
            <w:rPr>
              <w:rFonts w:cstheme="minorBidi"/>
              <w:noProof/>
            </w:rPr>
          </w:pPr>
          <w:r>
            <w:rPr>
              <w:noProof/>
            </w:rPr>
            <w:t>13.</w:t>
          </w:r>
          <w:r>
            <w:rPr>
              <w:rFonts w:cstheme="minorBidi"/>
              <w:noProof/>
            </w:rPr>
            <w:tab/>
          </w:r>
          <w:r>
            <w:rPr>
              <w:noProof/>
            </w:rPr>
            <w:t>Budget de la mise en œuvre du PMPP</w:t>
          </w:r>
          <w:r>
            <w:rPr>
              <w:noProof/>
            </w:rPr>
            <w:tab/>
          </w:r>
          <w:r>
            <w:rPr>
              <w:noProof/>
            </w:rPr>
            <w:fldChar w:fldCharType="begin"/>
          </w:r>
          <w:r>
            <w:rPr>
              <w:noProof/>
            </w:rPr>
            <w:instrText xml:space="preserve"> PAGEREF _Toc53158509 \h </w:instrText>
          </w:r>
          <w:r>
            <w:rPr>
              <w:noProof/>
            </w:rPr>
          </w:r>
          <w:r>
            <w:rPr>
              <w:noProof/>
            </w:rPr>
            <w:fldChar w:fldCharType="separate"/>
          </w:r>
          <w:r>
            <w:rPr>
              <w:noProof/>
            </w:rPr>
            <w:t>36</w:t>
          </w:r>
          <w:r>
            <w:rPr>
              <w:noProof/>
            </w:rPr>
            <w:fldChar w:fldCharType="end"/>
          </w:r>
        </w:p>
        <w:p w14:paraId="4964E90F" w14:textId="7BA1E26D" w:rsidR="00717190" w:rsidRDefault="00717190">
          <w:pPr>
            <w:pStyle w:val="TOC1"/>
            <w:rPr>
              <w:rFonts w:cstheme="minorBidi"/>
              <w:noProof/>
            </w:rPr>
          </w:pPr>
          <w:r>
            <w:rPr>
              <w:noProof/>
            </w:rPr>
            <w:t>Conclusion</w:t>
          </w:r>
          <w:r>
            <w:rPr>
              <w:noProof/>
            </w:rPr>
            <w:tab/>
          </w:r>
          <w:r>
            <w:rPr>
              <w:noProof/>
            </w:rPr>
            <w:fldChar w:fldCharType="begin"/>
          </w:r>
          <w:r>
            <w:rPr>
              <w:noProof/>
            </w:rPr>
            <w:instrText xml:space="preserve"> PAGEREF _Toc53158510 \h </w:instrText>
          </w:r>
          <w:r>
            <w:rPr>
              <w:noProof/>
            </w:rPr>
          </w:r>
          <w:r>
            <w:rPr>
              <w:noProof/>
            </w:rPr>
            <w:fldChar w:fldCharType="separate"/>
          </w:r>
          <w:r>
            <w:rPr>
              <w:noProof/>
            </w:rPr>
            <w:t>39</w:t>
          </w:r>
          <w:r>
            <w:rPr>
              <w:noProof/>
            </w:rPr>
            <w:fldChar w:fldCharType="end"/>
          </w:r>
        </w:p>
        <w:p w14:paraId="3F4DBF1D" w14:textId="09E25F33" w:rsidR="00717190" w:rsidRDefault="00717190">
          <w:pPr>
            <w:pStyle w:val="TOC1"/>
            <w:rPr>
              <w:rFonts w:cstheme="minorBidi"/>
              <w:noProof/>
            </w:rPr>
          </w:pPr>
          <w:r>
            <w:rPr>
              <w:noProof/>
            </w:rPr>
            <w:t>14.</w:t>
          </w:r>
          <w:r>
            <w:rPr>
              <w:rFonts w:cstheme="minorBidi"/>
              <w:noProof/>
            </w:rPr>
            <w:tab/>
          </w:r>
          <w:r>
            <w:rPr>
              <w:noProof/>
            </w:rPr>
            <w:t>ANNEXES</w:t>
          </w:r>
          <w:r>
            <w:rPr>
              <w:noProof/>
            </w:rPr>
            <w:tab/>
          </w:r>
          <w:r>
            <w:rPr>
              <w:noProof/>
            </w:rPr>
            <w:fldChar w:fldCharType="begin"/>
          </w:r>
          <w:r>
            <w:rPr>
              <w:noProof/>
            </w:rPr>
            <w:instrText xml:space="preserve"> PAGEREF _Toc53158511 \h </w:instrText>
          </w:r>
          <w:r>
            <w:rPr>
              <w:noProof/>
            </w:rPr>
          </w:r>
          <w:r>
            <w:rPr>
              <w:noProof/>
            </w:rPr>
            <w:fldChar w:fldCharType="separate"/>
          </w:r>
          <w:r>
            <w:rPr>
              <w:noProof/>
            </w:rPr>
            <w:t>40</w:t>
          </w:r>
          <w:r>
            <w:rPr>
              <w:noProof/>
            </w:rPr>
            <w:fldChar w:fldCharType="end"/>
          </w:r>
        </w:p>
        <w:p w14:paraId="3E2D239B" w14:textId="17126D14" w:rsidR="005E31FD" w:rsidRPr="005E31FD" w:rsidRDefault="005E31FD" w:rsidP="00905AD8">
          <w:r>
            <w:fldChar w:fldCharType="end"/>
          </w:r>
        </w:p>
        <w:p w14:paraId="3A342A01" w14:textId="5ED610D4" w:rsidR="00905AD8" w:rsidRPr="006B07D5" w:rsidRDefault="005E31FD" w:rsidP="006B07D5">
          <w:r>
            <w:rPr>
              <w:b/>
              <w:i/>
            </w:rPr>
            <w:br w:type="page"/>
          </w:r>
        </w:p>
      </w:sdtContent>
    </w:sdt>
    <w:p w14:paraId="4D933BCF" w14:textId="13DD7586" w:rsidR="006B07D5" w:rsidRPr="00B7039E" w:rsidRDefault="006B07D5" w:rsidP="006B07D5">
      <w:pPr>
        <w:spacing w:line="240" w:lineRule="auto"/>
        <w:jc w:val="center"/>
        <w:rPr>
          <w:rFonts w:asciiTheme="majorHAnsi" w:hAnsiTheme="majorHAnsi"/>
          <w:b/>
          <w:i/>
          <w:sz w:val="32"/>
        </w:rPr>
      </w:pPr>
      <w:r w:rsidRPr="00B7039E">
        <w:rPr>
          <w:rFonts w:asciiTheme="majorHAnsi" w:hAnsiTheme="majorHAnsi"/>
          <w:b/>
          <w:i/>
          <w:sz w:val="32"/>
        </w:rPr>
        <w:lastRenderedPageBreak/>
        <w:t>LISTE DE TABLEAU</w:t>
      </w:r>
    </w:p>
    <w:p w14:paraId="7BB2A45A" w14:textId="7E667B0A" w:rsidR="003F4262" w:rsidRPr="00905AD8" w:rsidRDefault="00677882" w:rsidP="006B07D5">
      <w:pPr>
        <w:spacing w:line="360" w:lineRule="auto"/>
        <w:jc w:val="both"/>
        <w:rPr>
          <w:rFonts w:eastAsia="Times New Roman" w:cstheme="majorHAnsi"/>
          <w:noProof/>
          <w:lang w:eastAsia="fr-FR"/>
        </w:rPr>
      </w:pPr>
      <w:r>
        <w:rPr>
          <w:rFonts w:ascii="Arial Narrow" w:hAnsi="Arial Narrow"/>
        </w:rPr>
        <w:fldChar w:fldCharType="begin"/>
      </w:r>
      <w:r>
        <w:rPr>
          <w:rFonts w:ascii="Arial Narrow" w:hAnsi="Arial Narrow"/>
        </w:rPr>
        <w:instrText xml:space="preserve"> TOC \c "Tableau" </w:instrText>
      </w:r>
      <w:r>
        <w:rPr>
          <w:rFonts w:ascii="Arial Narrow" w:hAnsi="Arial Narrow"/>
        </w:rPr>
        <w:fldChar w:fldCharType="separate"/>
      </w:r>
      <w:r w:rsidR="003F4262" w:rsidRPr="00B56FC2">
        <w:rPr>
          <w:noProof/>
        </w:rPr>
        <w:t>Tableau 1</w:t>
      </w:r>
      <w:r w:rsidR="003F4262" w:rsidRPr="00B56FC2">
        <w:rPr>
          <w:rFonts w:eastAsia="Times New Roman" w:cstheme="majorHAnsi"/>
          <w:noProof/>
          <w:lang w:eastAsia="fr-FR"/>
        </w:rPr>
        <w:t>: Compo</w:t>
      </w:r>
      <w:r w:rsidR="006B07D5">
        <w:rPr>
          <w:rFonts w:eastAsia="Times New Roman" w:cstheme="majorHAnsi"/>
          <w:noProof/>
          <w:lang w:eastAsia="fr-FR"/>
        </w:rPr>
        <w:t>santes du projet ……………………………………………………………………………………………………7</w:t>
      </w:r>
    </w:p>
    <w:p w14:paraId="0F580690" w14:textId="2F95EA5A" w:rsidR="003F4262" w:rsidRDefault="003F4262" w:rsidP="006B07D5">
      <w:pPr>
        <w:pStyle w:val="TableofFigures"/>
        <w:tabs>
          <w:tab w:val="right" w:leader="dot" w:pos="9062"/>
        </w:tabs>
        <w:spacing w:line="360" w:lineRule="auto"/>
        <w:jc w:val="both"/>
        <w:rPr>
          <w:rFonts w:eastAsiaTheme="minorEastAsia"/>
          <w:noProof/>
          <w:lang w:eastAsia="fr-FR"/>
        </w:rPr>
      </w:pPr>
      <w:r w:rsidRPr="006B07D5">
        <w:rPr>
          <w:noProof/>
        </w:rPr>
        <w:t>Tableau 2. Stratégie d’information et de consultation des Parties Prenantes suivant le cycle de Projet</w:t>
      </w:r>
      <w:r w:rsidR="006B07D5">
        <w:rPr>
          <w:noProof/>
        </w:rPr>
        <w:t>……………………………………………………………………………………………………………………………………………….</w:t>
      </w:r>
      <w:r>
        <w:rPr>
          <w:noProof/>
        </w:rPr>
        <w:fldChar w:fldCharType="begin"/>
      </w:r>
      <w:r>
        <w:rPr>
          <w:noProof/>
        </w:rPr>
        <w:instrText xml:space="preserve"> PAGEREF _Toc50986952 \h </w:instrText>
      </w:r>
      <w:r>
        <w:rPr>
          <w:noProof/>
        </w:rPr>
      </w:r>
      <w:r>
        <w:rPr>
          <w:noProof/>
        </w:rPr>
        <w:fldChar w:fldCharType="separate"/>
      </w:r>
      <w:r>
        <w:rPr>
          <w:noProof/>
        </w:rPr>
        <w:t>24</w:t>
      </w:r>
      <w:r>
        <w:rPr>
          <w:noProof/>
        </w:rPr>
        <w:fldChar w:fldCharType="end"/>
      </w:r>
    </w:p>
    <w:p w14:paraId="3F006B26" w14:textId="77777777" w:rsidR="003F4262" w:rsidRDefault="003F4262" w:rsidP="006B07D5">
      <w:pPr>
        <w:pStyle w:val="TableofFigures"/>
        <w:tabs>
          <w:tab w:val="right" w:leader="dot" w:pos="9062"/>
        </w:tabs>
        <w:spacing w:line="360" w:lineRule="auto"/>
        <w:jc w:val="both"/>
        <w:rPr>
          <w:rFonts w:eastAsiaTheme="minorEastAsia"/>
          <w:noProof/>
          <w:lang w:eastAsia="fr-FR"/>
        </w:rPr>
      </w:pPr>
      <w:r>
        <w:rPr>
          <w:noProof/>
        </w:rPr>
        <w:t xml:space="preserve">Tableau 3. </w:t>
      </w:r>
      <w:r w:rsidRPr="00B56FC2">
        <w:rPr>
          <w:rFonts w:ascii="Times New Roman" w:eastAsia="Calibri" w:hAnsi="Times New Roman" w:cs="Times New Roman"/>
          <w:noProof/>
        </w:rPr>
        <w:t>Mise en œuvre du Mécanisme de Gestion des plaintes</w:t>
      </w:r>
      <w:r>
        <w:rPr>
          <w:noProof/>
        </w:rPr>
        <w:tab/>
      </w:r>
      <w:r>
        <w:rPr>
          <w:noProof/>
        </w:rPr>
        <w:fldChar w:fldCharType="begin"/>
      </w:r>
      <w:r>
        <w:rPr>
          <w:noProof/>
        </w:rPr>
        <w:instrText xml:space="preserve"> PAGEREF _Toc50986953 \h </w:instrText>
      </w:r>
      <w:r>
        <w:rPr>
          <w:noProof/>
        </w:rPr>
      </w:r>
      <w:r>
        <w:rPr>
          <w:noProof/>
        </w:rPr>
        <w:fldChar w:fldCharType="separate"/>
      </w:r>
      <w:r>
        <w:rPr>
          <w:noProof/>
        </w:rPr>
        <w:t>33</w:t>
      </w:r>
      <w:r>
        <w:rPr>
          <w:noProof/>
        </w:rPr>
        <w:fldChar w:fldCharType="end"/>
      </w:r>
    </w:p>
    <w:p w14:paraId="0E1B6A6C" w14:textId="77777777" w:rsidR="003F4262" w:rsidRDefault="003F4262" w:rsidP="006B07D5">
      <w:pPr>
        <w:pStyle w:val="TableofFigures"/>
        <w:tabs>
          <w:tab w:val="right" w:leader="dot" w:pos="9062"/>
        </w:tabs>
        <w:spacing w:line="360" w:lineRule="auto"/>
        <w:jc w:val="both"/>
        <w:rPr>
          <w:rFonts w:eastAsiaTheme="minorEastAsia"/>
          <w:noProof/>
          <w:lang w:eastAsia="fr-FR"/>
        </w:rPr>
      </w:pPr>
      <w:r>
        <w:rPr>
          <w:noProof/>
        </w:rPr>
        <w:t xml:space="preserve">Tableau 4. </w:t>
      </w:r>
      <w:r w:rsidRPr="006B07D5">
        <w:rPr>
          <w:noProof/>
        </w:rPr>
        <w:t>Budget du PMPP</w:t>
      </w:r>
      <w:r>
        <w:rPr>
          <w:noProof/>
        </w:rPr>
        <w:tab/>
      </w:r>
      <w:r>
        <w:rPr>
          <w:noProof/>
        </w:rPr>
        <w:fldChar w:fldCharType="begin"/>
      </w:r>
      <w:r>
        <w:rPr>
          <w:noProof/>
        </w:rPr>
        <w:instrText xml:space="preserve"> PAGEREF _Toc50986954 \h </w:instrText>
      </w:r>
      <w:r>
        <w:rPr>
          <w:noProof/>
        </w:rPr>
      </w:r>
      <w:r>
        <w:rPr>
          <w:noProof/>
        </w:rPr>
        <w:fldChar w:fldCharType="separate"/>
      </w:r>
      <w:r>
        <w:rPr>
          <w:noProof/>
        </w:rPr>
        <w:t>34</w:t>
      </w:r>
      <w:r>
        <w:rPr>
          <w:noProof/>
        </w:rPr>
        <w:fldChar w:fldCharType="end"/>
      </w:r>
    </w:p>
    <w:p w14:paraId="4CCE6E00" w14:textId="77777777" w:rsidR="0022275B" w:rsidRDefault="00677882" w:rsidP="006B07D5">
      <w:pPr>
        <w:spacing w:line="360" w:lineRule="auto"/>
        <w:jc w:val="both"/>
        <w:rPr>
          <w:rFonts w:ascii="Arial Narrow" w:hAnsi="Arial Narrow"/>
        </w:rPr>
        <w:sectPr w:rsidR="0022275B" w:rsidSect="00BF3084">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titlePg/>
          <w:docGrid w:linePitch="360"/>
        </w:sectPr>
      </w:pPr>
      <w:r>
        <w:rPr>
          <w:rFonts w:ascii="Arial Narrow" w:hAnsi="Arial Narrow"/>
        </w:rPr>
        <w:fldChar w:fldCharType="end"/>
      </w:r>
    </w:p>
    <w:p w14:paraId="265EDBC1" w14:textId="77777777" w:rsidR="009E660B" w:rsidRPr="00B7039E" w:rsidRDefault="00DC5923" w:rsidP="00B7039E">
      <w:pPr>
        <w:pStyle w:val="Heading1"/>
        <w:numPr>
          <w:ilvl w:val="0"/>
          <w:numId w:val="0"/>
        </w:numPr>
        <w:ind w:left="360"/>
        <w:jc w:val="center"/>
        <w:rPr>
          <w:rFonts w:asciiTheme="majorHAnsi" w:hAnsiTheme="majorHAnsi"/>
        </w:rPr>
      </w:pPr>
      <w:bookmarkStart w:id="4" w:name="_Toc51051755"/>
      <w:bookmarkStart w:id="5" w:name="_Toc53158475"/>
      <w:r w:rsidRPr="00B7039E">
        <w:rPr>
          <w:rFonts w:asciiTheme="majorHAnsi" w:hAnsiTheme="majorHAnsi"/>
        </w:rPr>
        <w:lastRenderedPageBreak/>
        <w:t>Liste des sigles et abréviation</w:t>
      </w:r>
      <w:bookmarkEnd w:id="4"/>
      <w:bookmarkEnd w:id="5"/>
    </w:p>
    <w:tbl>
      <w:tblPr>
        <w:tblStyle w:val="TableGrid"/>
        <w:tblpPr w:leftFromText="141" w:rightFromText="141" w:vertAnchor="page" w:horzAnchor="margin" w:tblpY="24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4"/>
      </w:tblGrid>
      <w:tr w:rsidR="000F3171" w14:paraId="1702130B" w14:textId="77777777" w:rsidTr="000F3171">
        <w:tc>
          <w:tcPr>
            <w:tcW w:w="1838" w:type="dxa"/>
          </w:tcPr>
          <w:p w14:paraId="20214837" w14:textId="77777777" w:rsidR="000F3171" w:rsidRDefault="000F3171" w:rsidP="000F3171">
            <w:r>
              <w:t>AGR</w:t>
            </w:r>
          </w:p>
        </w:tc>
        <w:tc>
          <w:tcPr>
            <w:tcW w:w="7224" w:type="dxa"/>
          </w:tcPr>
          <w:p w14:paraId="37DC3C4C" w14:textId="77777777" w:rsidR="000F3171" w:rsidRDefault="000F3171" w:rsidP="000F3171">
            <w:r>
              <w:rPr>
                <w:rFonts w:ascii="Arial Narrow" w:hAnsi="Arial Narrow" w:cstheme="majorHAnsi"/>
              </w:rPr>
              <w:t>A</w:t>
            </w:r>
            <w:r w:rsidRPr="00BC3DDC">
              <w:rPr>
                <w:rFonts w:ascii="Arial Narrow" w:hAnsi="Arial Narrow" w:cstheme="majorHAnsi"/>
              </w:rPr>
              <w:t xml:space="preserve">ctivité </w:t>
            </w:r>
            <w:r>
              <w:rPr>
                <w:rFonts w:ascii="Arial Narrow" w:hAnsi="Arial Narrow" w:cstheme="majorHAnsi"/>
              </w:rPr>
              <w:t>G</w:t>
            </w:r>
            <w:r w:rsidRPr="00BC3DDC">
              <w:rPr>
                <w:rFonts w:ascii="Arial Narrow" w:hAnsi="Arial Narrow" w:cstheme="majorHAnsi"/>
              </w:rPr>
              <w:t xml:space="preserve">énératrice de </w:t>
            </w:r>
            <w:r>
              <w:rPr>
                <w:rFonts w:ascii="Arial Narrow" w:hAnsi="Arial Narrow" w:cstheme="majorHAnsi"/>
              </w:rPr>
              <w:t>R</w:t>
            </w:r>
            <w:r w:rsidRPr="00BC3DDC">
              <w:rPr>
                <w:rFonts w:ascii="Arial Narrow" w:hAnsi="Arial Narrow" w:cstheme="majorHAnsi"/>
              </w:rPr>
              <w:t>evenu</w:t>
            </w:r>
          </w:p>
        </w:tc>
      </w:tr>
      <w:tr w:rsidR="000F3171" w14:paraId="348A5CCD" w14:textId="77777777" w:rsidTr="000F3171">
        <w:tc>
          <w:tcPr>
            <w:tcW w:w="1838" w:type="dxa"/>
          </w:tcPr>
          <w:p w14:paraId="45A141E5" w14:textId="77777777" w:rsidR="000F3171" w:rsidRDefault="000F3171" w:rsidP="000F3171">
            <w:r>
              <w:t>COREV</w:t>
            </w:r>
          </w:p>
        </w:tc>
        <w:tc>
          <w:tcPr>
            <w:tcW w:w="7224" w:type="dxa"/>
          </w:tcPr>
          <w:p w14:paraId="5669D12C" w14:textId="77777777" w:rsidR="000F3171" w:rsidRPr="00B13127" w:rsidRDefault="000F3171" w:rsidP="000F3171">
            <w:r w:rsidRPr="00B13127">
              <w:t>Comité de revue</w:t>
            </w:r>
          </w:p>
        </w:tc>
      </w:tr>
      <w:tr w:rsidR="000F3171" w14:paraId="29D27840" w14:textId="77777777" w:rsidTr="000F3171">
        <w:tc>
          <w:tcPr>
            <w:tcW w:w="1838" w:type="dxa"/>
          </w:tcPr>
          <w:p w14:paraId="3B16F9D1" w14:textId="77777777" w:rsidR="000F3171" w:rsidRDefault="000F3171" w:rsidP="000F3171">
            <w:r>
              <w:t>COVID-19</w:t>
            </w:r>
          </w:p>
        </w:tc>
        <w:tc>
          <w:tcPr>
            <w:tcW w:w="7224" w:type="dxa"/>
          </w:tcPr>
          <w:p w14:paraId="7B7A9C7E" w14:textId="3AF13AEB" w:rsidR="000F3171" w:rsidRPr="00B13127" w:rsidRDefault="000F3171" w:rsidP="000F3171">
            <w:r>
              <w:t xml:space="preserve">Maladie à </w:t>
            </w:r>
            <w:r w:rsidR="00922FD2">
              <w:t xml:space="preserve">nouveau </w:t>
            </w:r>
            <w:r>
              <w:t>corona virus apparue en 2019</w:t>
            </w:r>
          </w:p>
        </w:tc>
      </w:tr>
      <w:tr w:rsidR="000F3171" w14:paraId="1516E093" w14:textId="77777777" w:rsidTr="000F3171">
        <w:tc>
          <w:tcPr>
            <w:tcW w:w="1838" w:type="dxa"/>
          </w:tcPr>
          <w:p w14:paraId="0A5BE713" w14:textId="77777777" w:rsidR="000F3171" w:rsidRDefault="000F3171" w:rsidP="000F3171">
            <w:r>
              <w:t>CSTO</w:t>
            </w:r>
          </w:p>
        </w:tc>
        <w:tc>
          <w:tcPr>
            <w:tcW w:w="7224" w:type="dxa"/>
          </w:tcPr>
          <w:p w14:paraId="02BC83BF" w14:textId="77777777" w:rsidR="000F3171" w:rsidRDefault="000F3171" w:rsidP="000F3171">
            <w:r w:rsidRPr="00B13127">
              <w:t>Comité de suivi technique et d’orientation du Projet</w:t>
            </w:r>
          </w:p>
        </w:tc>
      </w:tr>
      <w:tr w:rsidR="000F3171" w14:paraId="2DF71412" w14:textId="77777777" w:rsidTr="000F3171">
        <w:tc>
          <w:tcPr>
            <w:tcW w:w="1838" w:type="dxa"/>
          </w:tcPr>
          <w:p w14:paraId="29B224FF" w14:textId="77777777" w:rsidR="000F3171" w:rsidRDefault="000F3171" w:rsidP="000F3171">
            <w:r>
              <w:t>CT</w:t>
            </w:r>
          </w:p>
        </w:tc>
        <w:tc>
          <w:tcPr>
            <w:tcW w:w="7224" w:type="dxa"/>
          </w:tcPr>
          <w:p w14:paraId="324220F5" w14:textId="77777777" w:rsidR="000F3171" w:rsidRDefault="000F3171" w:rsidP="000F3171">
            <w:r>
              <w:t>Collectivités territoriales</w:t>
            </w:r>
          </w:p>
        </w:tc>
      </w:tr>
      <w:tr w:rsidR="000F3171" w14:paraId="49B9A208" w14:textId="77777777" w:rsidTr="000F3171">
        <w:tc>
          <w:tcPr>
            <w:tcW w:w="1838" w:type="dxa"/>
          </w:tcPr>
          <w:p w14:paraId="7AC9D1CC" w14:textId="77777777" w:rsidR="000F3171" w:rsidRDefault="000F3171" w:rsidP="000F3171">
            <w:r>
              <w:t>DGDT</w:t>
            </w:r>
          </w:p>
        </w:tc>
        <w:tc>
          <w:tcPr>
            <w:tcW w:w="7224" w:type="dxa"/>
          </w:tcPr>
          <w:p w14:paraId="2B828874" w14:textId="77777777" w:rsidR="000F3171" w:rsidRDefault="000F3171" w:rsidP="000F3171">
            <w:r>
              <w:t>Direction générale du développement territorial</w:t>
            </w:r>
          </w:p>
        </w:tc>
      </w:tr>
      <w:tr w:rsidR="000F3171" w14:paraId="650A624E" w14:textId="77777777" w:rsidTr="000F3171">
        <w:tc>
          <w:tcPr>
            <w:tcW w:w="1838" w:type="dxa"/>
          </w:tcPr>
          <w:p w14:paraId="7189E937" w14:textId="77777777" w:rsidR="000F3171" w:rsidRDefault="000F3171" w:rsidP="000F3171">
            <w:r>
              <w:t>DREP</w:t>
            </w:r>
          </w:p>
        </w:tc>
        <w:tc>
          <w:tcPr>
            <w:tcW w:w="7224" w:type="dxa"/>
          </w:tcPr>
          <w:p w14:paraId="52C4DACA" w14:textId="77777777" w:rsidR="000F3171" w:rsidRPr="00B13127" w:rsidRDefault="000F3171" w:rsidP="000F3171">
            <w:r w:rsidRPr="00B13127">
              <w:t>Direction régionale de l’économie et de la planification</w:t>
            </w:r>
          </w:p>
        </w:tc>
      </w:tr>
      <w:tr w:rsidR="002F1075" w14:paraId="252469FE" w14:textId="77777777" w:rsidTr="000F3171">
        <w:tc>
          <w:tcPr>
            <w:tcW w:w="1838" w:type="dxa"/>
          </w:tcPr>
          <w:p w14:paraId="55DCA6CE" w14:textId="460414A1" w:rsidR="002F1075" w:rsidRDefault="002F1075" w:rsidP="000F3171">
            <w:r>
              <w:t>EAS</w:t>
            </w:r>
            <w:r w:rsidR="00F564F4">
              <w:t>/HS</w:t>
            </w:r>
          </w:p>
        </w:tc>
        <w:tc>
          <w:tcPr>
            <w:tcW w:w="7224" w:type="dxa"/>
          </w:tcPr>
          <w:p w14:paraId="0CF81AAF" w14:textId="6EB68D21" w:rsidR="002F1075" w:rsidRPr="00B13127" w:rsidRDefault="002F1075" w:rsidP="000F3171">
            <w:r>
              <w:t>Exploitations et Abus Sexuels</w:t>
            </w:r>
            <w:r w:rsidR="00F564F4">
              <w:t xml:space="preserve">/Harcèlement Sexuel </w:t>
            </w:r>
            <w:r>
              <w:t xml:space="preserve"> </w:t>
            </w:r>
          </w:p>
        </w:tc>
      </w:tr>
      <w:tr w:rsidR="000F3171" w14:paraId="6CC7C7F1" w14:textId="77777777" w:rsidTr="000F3171">
        <w:tc>
          <w:tcPr>
            <w:tcW w:w="1838" w:type="dxa"/>
          </w:tcPr>
          <w:p w14:paraId="5A6A2BE4" w14:textId="77777777" w:rsidR="000F3171" w:rsidRDefault="000F3171" w:rsidP="000F3171">
            <w:r>
              <w:t>IST</w:t>
            </w:r>
          </w:p>
        </w:tc>
        <w:tc>
          <w:tcPr>
            <w:tcW w:w="7224" w:type="dxa"/>
          </w:tcPr>
          <w:p w14:paraId="3622B6B3" w14:textId="77777777" w:rsidR="000F3171" w:rsidRPr="00B13127" w:rsidRDefault="000F3171" w:rsidP="000F3171">
            <w:r w:rsidRPr="00B13127">
              <w:t>Infections sexuellement transmissibles</w:t>
            </w:r>
          </w:p>
        </w:tc>
      </w:tr>
      <w:tr w:rsidR="000F3171" w14:paraId="28EE49E7" w14:textId="77777777" w:rsidTr="000F3171">
        <w:tc>
          <w:tcPr>
            <w:tcW w:w="1838" w:type="dxa"/>
          </w:tcPr>
          <w:p w14:paraId="474E5D5D" w14:textId="77777777" w:rsidR="000F3171" w:rsidRDefault="000F3171" w:rsidP="000F3171">
            <w:r>
              <w:t>MGP</w:t>
            </w:r>
          </w:p>
        </w:tc>
        <w:tc>
          <w:tcPr>
            <w:tcW w:w="7224" w:type="dxa"/>
          </w:tcPr>
          <w:p w14:paraId="24609985" w14:textId="77777777" w:rsidR="000F3171" w:rsidRPr="00B13127" w:rsidRDefault="000F3171" w:rsidP="000F3171">
            <w:r w:rsidRPr="00B13127">
              <w:t>Mécanisme de Gestion des Plaintes</w:t>
            </w:r>
          </w:p>
        </w:tc>
      </w:tr>
      <w:tr w:rsidR="000F3171" w14:paraId="33F7C945" w14:textId="77777777" w:rsidTr="000F3171">
        <w:tc>
          <w:tcPr>
            <w:tcW w:w="1838" w:type="dxa"/>
          </w:tcPr>
          <w:p w14:paraId="5895DA70" w14:textId="77777777" w:rsidR="000F3171" w:rsidRDefault="000F3171" w:rsidP="000F3171">
            <w:r>
              <w:t>MINEFID</w:t>
            </w:r>
          </w:p>
        </w:tc>
        <w:tc>
          <w:tcPr>
            <w:tcW w:w="7224" w:type="dxa"/>
          </w:tcPr>
          <w:p w14:paraId="07E9EB62" w14:textId="77777777" w:rsidR="000F3171" w:rsidRDefault="000F3171" w:rsidP="000F3171">
            <w:r w:rsidRPr="00B13127">
              <w:t>Ministère de l’Économie, des Finances et du Développement</w:t>
            </w:r>
          </w:p>
        </w:tc>
      </w:tr>
      <w:tr w:rsidR="000F3171" w14:paraId="0CBDB976" w14:textId="77777777" w:rsidTr="000F3171">
        <w:tc>
          <w:tcPr>
            <w:tcW w:w="1838" w:type="dxa"/>
          </w:tcPr>
          <w:p w14:paraId="43F13E86" w14:textId="77777777" w:rsidR="000F3171" w:rsidRDefault="000F3171" w:rsidP="000F3171">
            <w:r>
              <w:t>NES 10</w:t>
            </w:r>
          </w:p>
        </w:tc>
        <w:tc>
          <w:tcPr>
            <w:tcW w:w="7224" w:type="dxa"/>
          </w:tcPr>
          <w:p w14:paraId="18F86815" w14:textId="77777777" w:rsidR="000F3171" w:rsidRDefault="000F3171" w:rsidP="000F3171">
            <w:r>
              <w:t>Normes environnementales et sociales</w:t>
            </w:r>
          </w:p>
        </w:tc>
      </w:tr>
      <w:tr w:rsidR="000F3171" w14:paraId="78E14B06" w14:textId="77777777" w:rsidTr="000F3171">
        <w:tc>
          <w:tcPr>
            <w:tcW w:w="1838" w:type="dxa"/>
          </w:tcPr>
          <w:p w14:paraId="65809073" w14:textId="77777777" w:rsidR="000F3171" w:rsidRDefault="000F3171" w:rsidP="000F3171">
            <w:r>
              <w:t>ONG</w:t>
            </w:r>
          </w:p>
        </w:tc>
        <w:tc>
          <w:tcPr>
            <w:tcW w:w="7224" w:type="dxa"/>
          </w:tcPr>
          <w:p w14:paraId="1032688B" w14:textId="77777777" w:rsidR="000F3171" w:rsidRDefault="000F3171" w:rsidP="000F3171">
            <w:r>
              <w:t>Organisation non gouvernementale</w:t>
            </w:r>
          </w:p>
        </w:tc>
      </w:tr>
      <w:tr w:rsidR="000F3171" w14:paraId="759CA627" w14:textId="77777777" w:rsidTr="000F3171">
        <w:tc>
          <w:tcPr>
            <w:tcW w:w="1838" w:type="dxa"/>
          </w:tcPr>
          <w:p w14:paraId="76081DA9" w14:textId="77777777" w:rsidR="000F3171" w:rsidRDefault="000F3171" w:rsidP="000F3171">
            <w:r>
              <w:t>PADEL</w:t>
            </w:r>
          </w:p>
        </w:tc>
        <w:tc>
          <w:tcPr>
            <w:tcW w:w="7224" w:type="dxa"/>
          </w:tcPr>
          <w:p w14:paraId="3066DF98" w14:textId="77777777" w:rsidR="000F3171" w:rsidRDefault="000F3171" w:rsidP="000F3171">
            <w:r>
              <w:t>Programme d’appui au développement des économies locales</w:t>
            </w:r>
          </w:p>
        </w:tc>
      </w:tr>
      <w:tr w:rsidR="000F3171" w14:paraId="4B23AD50" w14:textId="77777777" w:rsidTr="000F3171">
        <w:tc>
          <w:tcPr>
            <w:tcW w:w="1838" w:type="dxa"/>
          </w:tcPr>
          <w:p w14:paraId="159F2181" w14:textId="77777777" w:rsidR="000F3171" w:rsidRDefault="000F3171" w:rsidP="000F3171">
            <w:r>
              <w:t>PAP</w:t>
            </w:r>
          </w:p>
        </w:tc>
        <w:tc>
          <w:tcPr>
            <w:tcW w:w="7224" w:type="dxa"/>
          </w:tcPr>
          <w:p w14:paraId="14D504BE" w14:textId="77777777" w:rsidR="000F3171" w:rsidRDefault="000F3171" w:rsidP="000F3171">
            <w:r>
              <w:t>Personnes affectées par le projet</w:t>
            </w:r>
          </w:p>
        </w:tc>
      </w:tr>
      <w:tr w:rsidR="000F3171" w14:paraId="20BCF0C7" w14:textId="77777777" w:rsidTr="000F3171">
        <w:tc>
          <w:tcPr>
            <w:tcW w:w="1838" w:type="dxa"/>
          </w:tcPr>
          <w:p w14:paraId="32BCAA0F" w14:textId="77777777" w:rsidR="000F3171" w:rsidRDefault="000F3171" w:rsidP="000F3171">
            <w:r>
              <w:t>PDI</w:t>
            </w:r>
          </w:p>
        </w:tc>
        <w:tc>
          <w:tcPr>
            <w:tcW w:w="7224" w:type="dxa"/>
          </w:tcPr>
          <w:p w14:paraId="0AD4CCAE" w14:textId="77777777" w:rsidR="000F3171" w:rsidRDefault="000F3171" w:rsidP="000F3171">
            <w:r>
              <w:t>Personnes déplacées internes</w:t>
            </w:r>
          </w:p>
        </w:tc>
      </w:tr>
      <w:tr w:rsidR="000F3171" w14:paraId="0E120F29" w14:textId="77777777" w:rsidTr="000F3171">
        <w:tc>
          <w:tcPr>
            <w:tcW w:w="1838" w:type="dxa"/>
          </w:tcPr>
          <w:p w14:paraId="0B6DB34D" w14:textId="77777777" w:rsidR="000F3171" w:rsidRDefault="000F3171" w:rsidP="000F3171">
            <w:r>
              <w:t>PEES</w:t>
            </w:r>
          </w:p>
        </w:tc>
        <w:tc>
          <w:tcPr>
            <w:tcW w:w="7224" w:type="dxa"/>
          </w:tcPr>
          <w:p w14:paraId="0A843C82" w14:textId="77777777" w:rsidR="000F3171" w:rsidRPr="00B13127" w:rsidRDefault="000F3171" w:rsidP="000F3171">
            <w:r w:rsidRPr="00B13127">
              <w:t>Plan d’Engagement Environnemental et Social</w:t>
            </w:r>
          </w:p>
        </w:tc>
      </w:tr>
      <w:tr w:rsidR="000F3171" w14:paraId="3F214879" w14:textId="77777777" w:rsidTr="000F3171">
        <w:tc>
          <w:tcPr>
            <w:tcW w:w="1838" w:type="dxa"/>
          </w:tcPr>
          <w:p w14:paraId="65DC59C1" w14:textId="56700C38" w:rsidR="000F3171" w:rsidRDefault="000F3171" w:rsidP="000F3171">
            <w:r>
              <w:t>P</w:t>
            </w:r>
            <w:r w:rsidR="009D7C4F">
              <w:t>RODER</w:t>
            </w:r>
          </w:p>
        </w:tc>
        <w:tc>
          <w:tcPr>
            <w:tcW w:w="7224" w:type="dxa"/>
          </w:tcPr>
          <w:p w14:paraId="516C345A" w14:textId="418AE559" w:rsidR="000F3171" w:rsidRDefault="000F3171" w:rsidP="000F3171">
            <w:r w:rsidRPr="00B13127">
              <w:t>Projet d’</w:t>
            </w:r>
            <w:r w:rsidR="009D7C4F">
              <w:t>urgence de développement local et de résilience (PRODER)</w:t>
            </w:r>
          </w:p>
        </w:tc>
      </w:tr>
      <w:tr w:rsidR="000F3171" w14:paraId="17EBAE11" w14:textId="77777777" w:rsidTr="000F3171">
        <w:tc>
          <w:tcPr>
            <w:tcW w:w="1838" w:type="dxa"/>
          </w:tcPr>
          <w:p w14:paraId="7AE61362" w14:textId="77777777" w:rsidR="000F3171" w:rsidRDefault="000F3171" w:rsidP="000F3171">
            <w:r>
              <w:t>PME</w:t>
            </w:r>
          </w:p>
        </w:tc>
        <w:tc>
          <w:tcPr>
            <w:tcW w:w="7224" w:type="dxa"/>
          </w:tcPr>
          <w:p w14:paraId="6782971A" w14:textId="77777777" w:rsidR="000F3171" w:rsidRDefault="000F3171" w:rsidP="000F3171">
            <w:r>
              <w:t>Petites et moyennes entreprises</w:t>
            </w:r>
          </w:p>
        </w:tc>
      </w:tr>
      <w:tr w:rsidR="000F3171" w14:paraId="5B2DFC8E" w14:textId="77777777" w:rsidTr="000F3171">
        <w:tc>
          <w:tcPr>
            <w:tcW w:w="1838" w:type="dxa"/>
          </w:tcPr>
          <w:p w14:paraId="4781920D" w14:textId="77777777" w:rsidR="000F3171" w:rsidRDefault="000F3171" w:rsidP="000F3171">
            <w:r>
              <w:t>PMI</w:t>
            </w:r>
          </w:p>
        </w:tc>
        <w:tc>
          <w:tcPr>
            <w:tcW w:w="7224" w:type="dxa"/>
          </w:tcPr>
          <w:p w14:paraId="50CCC853" w14:textId="77777777" w:rsidR="000F3171" w:rsidRDefault="000F3171" w:rsidP="000F3171">
            <w:r>
              <w:t>Petites et moyennes industries</w:t>
            </w:r>
          </w:p>
        </w:tc>
      </w:tr>
      <w:tr w:rsidR="000F3171" w14:paraId="30839227" w14:textId="77777777" w:rsidTr="000F3171">
        <w:tc>
          <w:tcPr>
            <w:tcW w:w="1838" w:type="dxa"/>
          </w:tcPr>
          <w:p w14:paraId="0E3EBCB7" w14:textId="77777777" w:rsidR="000F3171" w:rsidRDefault="000F3171" w:rsidP="000F3171">
            <w:r>
              <w:t>PMPP</w:t>
            </w:r>
          </w:p>
        </w:tc>
        <w:tc>
          <w:tcPr>
            <w:tcW w:w="7224" w:type="dxa"/>
          </w:tcPr>
          <w:p w14:paraId="17DA65E4" w14:textId="77777777" w:rsidR="000F3171" w:rsidRDefault="000F3171" w:rsidP="000F3171">
            <w:r w:rsidRPr="00B13127">
              <w:t>Plan de Mobilisation des Parties Prenantes</w:t>
            </w:r>
          </w:p>
        </w:tc>
      </w:tr>
      <w:tr w:rsidR="000F3171" w14:paraId="5351DFD4" w14:textId="77777777" w:rsidTr="000F3171">
        <w:tc>
          <w:tcPr>
            <w:tcW w:w="1838" w:type="dxa"/>
          </w:tcPr>
          <w:p w14:paraId="428AB018" w14:textId="77777777" w:rsidR="000F3171" w:rsidRDefault="000F3171" w:rsidP="000F3171">
            <w:r>
              <w:t>PNDES</w:t>
            </w:r>
          </w:p>
        </w:tc>
        <w:tc>
          <w:tcPr>
            <w:tcW w:w="7224" w:type="dxa"/>
          </w:tcPr>
          <w:p w14:paraId="5D925EF6" w14:textId="77777777" w:rsidR="000F3171" w:rsidRDefault="000F3171" w:rsidP="000F3171">
            <w:r>
              <w:t>Plan national de développement économique et social</w:t>
            </w:r>
          </w:p>
        </w:tc>
      </w:tr>
      <w:tr w:rsidR="002C283C" w14:paraId="2F5B375C" w14:textId="77777777" w:rsidTr="000F3171">
        <w:tc>
          <w:tcPr>
            <w:tcW w:w="1838" w:type="dxa"/>
          </w:tcPr>
          <w:p w14:paraId="5930BF24" w14:textId="4547B3CB" w:rsidR="002C283C" w:rsidRDefault="002C283C" w:rsidP="000F3171">
            <w:r>
              <w:t>PUS-BF</w:t>
            </w:r>
          </w:p>
        </w:tc>
        <w:tc>
          <w:tcPr>
            <w:tcW w:w="7224" w:type="dxa"/>
          </w:tcPr>
          <w:p w14:paraId="3E21BCF7" w14:textId="023AC81E" w:rsidR="002C283C" w:rsidRDefault="002C283C" w:rsidP="000F3171">
            <w:r>
              <w:t>Plan d’urgence Sahel du Burkina Faso</w:t>
            </w:r>
          </w:p>
        </w:tc>
      </w:tr>
      <w:tr w:rsidR="000F3171" w14:paraId="2DB5ECBC" w14:textId="77777777" w:rsidTr="000F3171">
        <w:tc>
          <w:tcPr>
            <w:tcW w:w="1838" w:type="dxa"/>
          </w:tcPr>
          <w:p w14:paraId="0704A767" w14:textId="77777777" w:rsidR="000F3171" w:rsidRDefault="000F3171" w:rsidP="000F3171">
            <w:r>
              <w:t>PV</w:t>
            </w:r>
          </w:p>
        </w:tc>
        <w:tc>
          <w:tcPr>
            <w:tcW w:w="7224" w:type="dxa"/>
          </w:tcPr>
          <w:p w14:paraId="5896D6A9" w14:textId="77777777" w:rsidR="000F3171" w:rsidRDefault="000F3171" w:rsidP="000F3171">
            <w:r>
              <w:t>Procès-verbal</w:t>
            </w:r>
          </w:p>
        </w:tc>
      </w:tr>
      <w:tr w:rsidR="000F3171" w14:paraId="4EEBF7D4" w14:textId="77777777" w:rsidTr="000F3171">
        <w:tc>
          <w:tcPr>
            <w:tcW w:w="1838" w:type="dxa"/>
          </w:tcPr>
          <w:p w14:paraId="3747ABE2" w14:textId="77777777" w:rsidR="000F3171" w:rsidRDefault="000F3171" w:rsidP="000F3171">
            <w:r>
              <w:t>SST</w:t>
            </w:r>
          </w:p>
        </w:tc>
        <w:tc>
          <w:tcPr>
            <w:tcW w:w="7224" w:type="dxa"/>
          </w:tcPr>
          <w:p w14:paraId="5399D0CC" w14:textId="77777777" w:rsidR="000F3171" w:rsidRDefault="000F3171" w:rsidP="000F3171">
            <w:r>
              <w:t>Santé sécurité au travail</w:t>
            </w:r>
          </w:p>
        </w:tc>
      </w:tr>
      <w:tr w:rsidR="000F3171" w14:paraId="1582C432" w14:textId="77777777" w:rsidTr="000F3171">
        <w:tc>
          <w:tcPr>
            <w:tcW w:w="1838" w:type="dxa"/>
          </w:tcPr>
          <w:p w14:paraId="4D8F5210" w14:textId="77777777" w:rsidR="000F3171" w:rsidRDefault="000F3171" w:rsidP="000F3171">
            <w:r>
              <w:t>STD</w:t>
            </w:r>
          </w:p>
        </w:tc>
        <w:tc>
          <w:tcPr>
            <w:tcW w:w="7224" w:type="dxa"/>
          </w:tcPr>
          <w:p w14:paraId="0E4C05AF" w14:textId="77777777" w:rsidR="000F3171" w:rsidRDefault="000F3171" w:rsidP="000F3171">
            <w:r>
              <w:t>Structures techniques déconcentrées</w:t>
            </w:r>
          </w:p>
        </w:tc>
      </w:tr>
      <w:tr w:rsidR="000F3171" w14:paraId="355DCA7B" w14:textId="77777777" w:rsidTr="000F3171">
        <w:tc>
          <w:tcPr>
            <w:tcW w:w="1838" w:type="dxa"/>
          </w:tcPr>
          <w:p w14:paraId="54AD7FCA" w14:textId="77777777" w:rsidR="000F3171" w:rsidRDefault="000F3171" w:rsidP="000F3171">
            <w:r>
              <w:t>UCN</w:t>
            </w:r>
          </w:p>
        </w:tc>
        <w:tc>
          <w:tcPr>
            <w:tcW w:w="7224" w:type="dxa"/>
          </w:tcPr>
          <w:p w14:paraId="1F0C491E" w14:textId="77777777" w:rsidR="000F3171" w:rsidRDefault="000F3171" w:rsidP="000F3171">
            <w:r>
              <w:t>Unité de coordination nationale</w:t>
            </w:r>
          </w:p>
        </w:tc>
      </w:tr>
      <w:tr w:rsidR="000F3171" w14:paraId="0568B42F" w14:textId="77777777" w:rsidTr="000F3171">
        <w:tc>
          <w:tcPr>
            <w:tcW w:w="1838" w:type="dxa"/>
          </w:tcPr>
          <w:p w14:paraId="6A2DAE91" w14:textId="77777777" w:rsidR="000F3171" w:rsidRDefault="000F3171" w:rsidP="000F3171">
            <w:r>
              <w:t>UCP</w:t>
            </w:r>
          </w:p>
        </w:tc>
        <w:tc>
          <w:tcPr>
            <w:tcW w:w="7224" w:type="dxa"/>
          </w:tcPr>
          <w:p w14:paraId="758EE15D" w14:textId="77777777" w:rsidR="000F3171" w:rsidRDefault="000F3171" w:rsidP="000F3171">
            <w:r>
              <w:t>Unité de coordination de projet</w:t>
            </w:r>
          </w:p>
        </w:tc>
      </w:tr>
      <w:tr w:rsidR="000F3171" w14:paraId="53C9C1E6" w14:textId="77777777" w:rsidTr="000F3171">
        <w:tc>
          <w:tcPr>
            <w:tcW w:w="1838" w:type="dxa"/>
          </w:tcPr>
          <w:p w14:paraId="1CD52B3E" w14:textId="77777777" w:rsidR="000F3171" w:rsidRDefault="000F3171" w:rsidP="000F3171">
            <w:r>
              <w:t>UGP</w:t>
            </w:r>
          </w:p>
        </w:tc>
        <w:tc>
          <w:tcPr>
            <w:tcW w:w="7224" w:type="dxa"/>
          </w:tcPr>
          <w:p w14:paraId="38E8BDE5" w14:textId="77777777" w:rsidR="000F3171" w:rsidRDefault="000F3171" w:rsidP="000F3171">
            <w:r>
              <w:t>Unité de gestion de projet</w:t>
            </w:r>
          </w:p>
        </w:tc>
      </w:tr>
      <w:tr w:rsidR="000F3171" w14:paraId="2B38CEC3" w14:textId="77777777" w:rsidTr="000F3171">
        <w:tc>
          <w:tcPr>
            <w:tcW w:w="1838" w:type="dxa"/>
          </w:tcPr>
          <w:p w14:paraId="7E2067DF" w14:textId="520E93F5" w:rsidR="000F3171" w:rsidRDefault="000F3171" w:rsidP="000F3171">
            <w:r>
              <w:t>VBG</w:t>
            </w:r>
          </w:p>
        </w:tc>
        <w:tc>
          <w:tcPr>
            <w:tcW w:w="7224" w:type="dxa"/>
          </w:tcPr>
          <w:p w14:paraId="3C3DD59D" w14:textId="77777777" w:rsidR="000F3171" w:rsidRDefault="000F3171" w:rsidP="000F3171">
            <w:r>
              <w:t>Violences basées sur le genre</w:t>
            </w:r>
          </w:p>
        </w:tc>
      </w:tr>
      <w:tr w:rsidR="000F3171" w14:paraId="08A5E7DB" w14:textId="77777777" w:rsidTr="000F3171">
        <w:tc>
          <w:tcPr>
            <w:tcW w:w="1838" w:type="dxa"/>
          </w:tcPr>
          <w:p w14:paraId="3D60E9CE" w14:textId="77777777" w:rsidR="000F3171" w:rsidRDefault="000F3171" w:rsidP="000F3171">
            <w:r>
              <w:t>VCE</w:t>
            </w:r>
          </w:p>
        </w:tc>
        <w:tc>
          <w:tcPr>
            <w:tcW w:w="7224" w:type="dxa"/>
          </w:tcPr>
          <w:p w14:paraId="49F64AF1" w14:textId="77777777" w:rsidR="000F3171" w:rsidRDefault="000F3171" w:rsidP="000F3171">
            <w:r w:rsidRPr="00B13127">
              <w:t>Violences Contre les Enfants</w:t>
            </w:r>
          </w:p>
        </w:tc>
      </w:tr>
      <w:tr w:rsidR="000F3171" w14:paraId="6D3511AF" w14:textId="77777777" w:rsidTr="000F3171">
        <w:tc>
          <w:tcPr>
            <w:tcW w:w="1838" w:type="dxa"/>
          </w:tcPr>
          <w:p w14:paraId="5FBC6A0A" w14:textId="77777777" w:rsidR="000F3171" w:rsidRDefault="000F3171" w:rsidP="000F3171">
            <w:r>
              <w:t>VIH</w:t>
            </w:r>
          </w:p>
        </w:tc>
        <w:tc>
          <w:tcPr>
            <w:tcW w:w="7224" w:type="dxa"/>
          </w:tcPr>
          <w:p w14:paraId="5A3CE549" w14:textId="77777777" w:rsidR="000F3171" w:rsidRDefault="000F3171" w:rsidP="000F3171">
            <w:r>
              <w:t>Virus de l’immunodéficience humaine</w:t>
            </w:r>
          </w:p>
        </w:tc>
      </w:tr>
    </w:tbl>
    <w:p w14:paraId="303F60D3" w14:textId="77777777" w:rsidR="009E660B" w:rsidRDefault="009E660B">
      <w:r>
        <w:br w:type="page"/>
      </w:r>
    </w:p>
    <w:p w14:paraId="1D73E19D" w14:textId="06618FAC" w:rsidR="00D462E9" w:rsidRPr="00432EB8" w:rsidRDefault="00D462E9" w:rsidP="005C1AE8">
      <w:pPr>
        <w:pStyle w:val="Heading1"/>
        <w:numPr>
          <w:ilvl w:val="0"/>
          <w:numId w:val="17"/>
        </w:numPr>
        <w:spacing w:line="276" w:lineRule="auto"/>
      </w:pPr>
      <w:bookmarkStart w:id="6" w:name="_Toc51051757"/>
      <w:bookmarkStart w:id="7" w:name="_Toc53158476"/>
      <w:r w:rsidRPr="00432EB8">
        <w:lastRenderedPageBreak/>
        <w:t>Introduction</w:t>
      </w:r>
      <w:bookmarkEnd w:id="6"/>
      <w:bookmarkEnd w:id="7"/>
      <w:r w:rsidRPr="00432EB8">
        <w:t xml:space="preserve"> </w:t>
      </w:r>
    </w:p>
    <w:p w14:paraId="01A310C4" w14:textId="77777777" w:rsidR="008602E0" w:rsidRPr="00432EB8" w:rsidRDefault="00D462E9" w:rsidP="005C1AE8">
      <w:pPr>
        <w:pStyle w:val="Heading2"/>
        <w:numPr>
          <w:ilvl w:val="1"/>
          <w:numId w:val="17"/>
        </w:numPr>
        <w:spacing w:line="276" w:lineRule="auto"/>
        <w:jc w:val="both"/>
      </w:pPr>
      <w:bookmarkStart w:id="8" w:name="_Toc51051758"/>
      <w:bookmarkStart w:id="9" w:name="_Toc51768705"/>
      <w:bookmarkStart w:id="10" w:name="_Toc51942503"/>
      <w:bookmarkStart w:id="11" w:name="_Toc53158477"/>
      <w:r w:rsidRPr="00432EB8">
        <w:t xml:space="preserve">Contexte et justification du </w:t>
      </w:r>
      <w:r w:rsidR="00677882">
        <w:t>Plan de Mobilisation des Parties Prenantes</w:t>
      </w:r>
      <w:bookmarkEnd w:id="8"/>
      <w:bookmarkEnd w:id="9"/>
      <w:bookmarkEnd w:id="10"/>
      <w:bookmarkEnd w:id="11"/>
      <w:r w:rsidRPr="00432EB8">
        <w:t xml:space="preserve"> </w:t>
      </w:r>
    </w:p>
    <w:p w14:paraId="67C6E2AD" w14:textId="05214490" w:rsidR="009F67F5" w:rsidRDefault="009F67F5" w:rsidP="00DF7AE8">
      <w:pPr>
        <w:overflowPunct w:val="0"/>
        <w:autoSpaceDE w:val="0"/>
        <w:autoSpaceDN w:val="0"/>
        <w:adjustRightInd w:val="0"/>
        <w:spacing w:before="100" w:beforeAutospacing="1" w:after="0" w:line="276" w:lineRule="auto"/>
        <w:jc w:val="both"/>
        <w:rPr>
          <w:rFonts w:ascii="Arial Narrow" w:hAnsi="Arial Narrow" w:cstheme="majorHAnsi"/>
        </w:rPr>
      </w:pPr>
      <w:r w:rsidRPr="009F67F5">
        <w:rPr>
          <w:rFonts w:ascii="Arial Narrow" w:hAnsi="Arial Narrow" w:cstheme="majorHAnsi"/>
        </w:rPr>
        <w:t>Depuis 2015, le Burkina Faso fait face à des défis sécuritaires marqués par des actes d’extrémismes violents à caractère terroriste. Ces actes ont débuté dans la région du Sahel et une partie de celle du Nord. Cependant, avec la pression de la riposte des Forces de défense et de sécurité burkinabè et de celles des pays voisins, le phénomène s’est déporté progressivement vers la région de l’Est dans un premier temps et ensuite celles de la Boucle du Mouhoun, du Centre-est et du Centre-nord dans un second temps</w:t>
      </w:r>
      <w:r>
        <w:rPr>
          <w:rFonts w:ascii="Arial Narrow" w:hAnsi="Arial Narrow" w:cstheme="majorHAnsi"/>
        </w:rPr>
        <w:t xml:space="preserve">. </w:t>
      </w:r>
      <w:r w:rsidRPr="009F67F5">
        <w:rPr>
          <w:rFonts w:ascii="Arial Narrow" w:hAnsi="Arial Narrow" w:cstheme="majorHAnsi"/>
        </w:rPr>
        <w:t xml:space="preserve">Pour venir à bout de ce fléau et améliorer les conditions de vie des populations dans ces régions dont l’une des causes est la vulnérabilité des populations, le Gouvernement burkinabè avec l’appui de la Banque </w:t>
      </w:r>
      <w:r w:rsidR="00B30192">
        <w:rPr>
          <w:rFonts w:ascii="Arial Narrow" w:hAnsi="Arial Narrow" w:cstheme="majorHAnsi"/>
        </w:rPr>
        <w:t>m</w:t>
      </w:r>
      <w:r w:rsidRPr="009F67F5">
        <w:rPr>
          <w:rFonts w:ascii="Arial Narrow" w:hAnsi="Arial Narrow" w:cstheme="majorHAnsi"/>
        </w:rPr>
        <w:t>ondiale affiche une réelle détermination avec la formulation d’un projet d’infrastructure d’urgence de réponse et de prévention aux crises</w:t>
      </w:r>
      <w:r>
        <w:rPr>
          <w:rFonts w:ascii="Arial Narrow" w:hAnsi="Arial Narrow" w:cstheme="majorHAnsi"/>
        </w:rPr>
        <w:t>.</w:t>
      </w:r>
    </w:p>
    <w:p w14:paraId="53F2FEE2" w14:textId="1DDAE0DF" w:rsidR="008602E0" w:rsidRPr="00BC3DDC" w:rsidRDefault="008602E0" w:rsidP="00DF7AE8">
      <w:pPr>
        <w:overflowPunct w:val="0"/>
        <w:autoSpaceDE w:val="0"/>
        <w:autoSpaceDN w:val="0"/>
        <w:adjustRightInd w:val="0"/>
        <w:spacing w:before="100" w:beforeAutospacing="1" w:after="0" w:line="276" w:lineRule="auto"/>
        <w:jc w:val="both"/>
        <w:rPr>
          <w:rFonts w:ascii="Arial Narrow" w:hAnsi="Arial Narrow" w:cstheme="majorHAnsi"/>
        </w:rPr>
      </w:pPr>
      <w:r w:rsidRPr="00BC3DDC">
        <w:rPr>
          <w:rFonts w:ascii="Arial Narrow" w:hAnsi="Arial Narrow" w:cstheme="majorHAnsi"/>
        </w:rPr>
        <w:t xml:space="preserve">Ce </w:t>
      </w:r>
      <w:r w:rsidR="00677882">
        <w:rPr>
          <w:rFonts w:ascii="Arial Narrow" w:hAnsi="Arial Narrow" w:cstheme="majorHAnsi"/>
        </w:rPr>
        <w:t>Plan de Mobilisation des Parties Prenantes</w:t>
      </w:r>
      <w:r w:rsidR="00F564F4">
        <w:rPr>
          <w:rFonts w:ascii="Arial Narrow" w:hAnsi="Arial Narrow" w:cstheme="majorHAnsi"/>
        </w:rPr>
        <w:t xml:space="preserve"> (PMPP)</w:t>
      </w:r>
      <w:r w:rsidRPr="00BC3DDC">
        <w:rPr>
          <w:rFonts w:ascii="Arial Narrow" w:hAnsi="Arial Narrow" w:cstheme="majorHAnsi"/>
        </w:rPr>
        <w:t xml:space="preserve">, élaboré à cet effet, vise à construire des relations solides, constructives et réactives qui sont essentielles pour la gestion réussie des impacts environnementaux et sociaux du Projet. </w:t>
      </w:r>
    </w:p>
    <w:p w14:paraId="3D496536" w14:textId="48DC0E92" w:rsidR="00577247" w:rsidRDefault="008602E0" w:rsidP="00DF7AE8">
      <w:pPr>
        <w:overflowPunct w:val="0"/>
        <w:autoSpaceDE w:val="0"/>
        <w:autoSpaceDN w:val="0"/>
        <w:adjustRightInd w:val="0"/>
        <w:spacing w:before="100" w:beforeAutospacing="1" w:after="0" w:line="276" w:lineRule="auto"/>
        <w:jc w:val="both"/>
        <w:rPr>
          <w:rFonts w:ascii="Arial Narrow" w:hAnsi="Arial Narrow" w:cstheme="majorHAnsi"/>
        </w:rPr>
      </w:pPr>
      <w:r w:rsidRPr="00BC3DDC">
        <w:rPr>
          <w:rFonts w:ascii="Arial Narrow" w:hAnsi="Arial Narrow" w:cstheme="majorHAnsi"/>
        </w:rPr>
        <w:t xml:space="preserve">Au-delà de cet objectif, le Gouvernement du Burkina Faso est conscient que la réussite du Projet </w:t>
      </w:r>
      <w:r w:rsidR="003710F5">
        <w:rPr>
          <w:rFonts w:ascii="Arial Narrow" w:hAnsi="Arial Narrow" w:cstheme="majorHAnsi"/>
        </w:rPr>
        <w:t>d’</w:t>
      </w:r>
      <w:r w:rsidR="009D7C4F">
        <w:rPr>
          <w:rFonts w:ascii="Arial Narrow" w:hAnsi="Arial Narrow" w:cstheme="majorHAnsi"/>
        </w:rPr>
        <w:t>urgence de développement local et de résilience</w:t>
      </w:r>
      <w:r w:rsidR="003710F5">
        <w:rPr>
          <w:rFonts w:ascii="Arial Narrow" w:hAnsi="Arial Narrow" w:cstheme="majorHAnsi"/>
        </w:rPr>
        <w:t xml:space="preserve"> (</w:t>
      </w:r>
      <w:r w:rsidR="009E660B">
        <w:rPr>
          <w:rFonts w:ascii="Arial Narrow" w:hAnsi="Arial Narrow" w:cstheme="majorHAnsi"/>
        </w:rPr>
        <w:t>P</w:t>
      </w:r>
      <w:r w:rsidR="009D7C4F">
        <w:rPr>
          <w:rFonts w:ascii="Arial Narrow" w:hAnsi="Arial Narrow" w:cstheme="majorHAnsi"/>
        </w:rPr>
        <w:t>RODER</w:t>
      </w:r>
      <w:r w:rsidR="003710F5">
        <w:rPr>
          <w:rFonts w:ascii="Arial Narrow" w:hAnsi="Arial Narrow" w:cstheme="majorHAnsi"/>
        </w:rPr>
        <w:t>)</w:t>
      </w:r>
      <w:r w:rsidRPr="00BC3DDC">
        <w:rPr>
          <w:rFonts w:ascii="Arial Narrow" w:hAnsi="Arial Narrow" w:cstheme="majorHAnsi"/>
        </w:rPr>
        <w:t xml:space="preserve"> passe, inévitablement par la participation active des parties prenantes affectées et intéressées, et ceci dans un environnement de confiance et de collaboration.</w:t>
      </w:r>
      <w:r w:rsidR="001E0D66">
        <w:rPr>
          <w:rFonts w:ascii="Arial Narrow" w:hAnsi="Arial Narrow" w:cstheme="majorHAnsi"/>
        </w:rPr>
        <w:t xml:space="preserve"> </w:t>
      </w:r>
      <w:r w:rsidR="0032549B">
        <w:rPr>
          <w:rFonts w:ascii="Arial Narrow" w:hAnsi="Arial Narrow" w:cstheme="majorHAnsi"/>
        </w:rPr>
        <w:t>Quelques définitions de concepts seront en annexe 8 pour plus de compréhension</w:t>
      </w:r>
      <w:r w:rsidR="001E0D66">
        <w:rPr>
          <w:rFonts w:ascii="Arial Narrow" w:hAnsi="Arial Narrow" w:cstheme="majorHAnsi"/>
        </w:rPr>
        <w:t>.</w:t>
      </w:r>
      <w:r w:rsidR="0032549B">
        <w:rPr>
          <w:rFonts w:ascii="Arial Narrow" w:hAnsi="Arial Narrow" w:cstheme="majorHAnsi"/>
        </w:rPr>
        <w:t xml:space="preserve"> </w:t>
      </w:r>
    </w:p>
    <w:p w14:paraId="0C3721F4" w14:textId="77777777" w:rsidR="001E0D66" w:rsidRDefault="001E0D66" w:rsidP="00DF7AE8">
      <w:pPr>
        <w:overflowPunct w:val="0"/>
        <w:autoSpaceDE w:val="0"/>
        <w:autoSpaceDN w:val="0"/>
        <w:adjustRightInd w:val="0"/>
        <w:spacing w:before="100" w:beforeAutospacing="1" w:after="0" w:line="276" w:lineRule="auto"/>
        <w:jc w:val="both"/>
        <w:rPr>
          <w:rFonts w:ascii="Arial Narrow" w:hAnsi="Arial Narrow" w:cstheme="majorHAnsi"/>
        </w:rPr>
      </w:pPr>
    </w:p>
    <w:p w14:paraId="43BCAA06" w14:textId="77777777" w:rsidR="00D462E9" w:rsidRPr="0053454B" w:rsidRDefault="00D462E9" w:rsidP="005C1AE8">
      <w:pPr>
        <w:pStyle w:val="Heading2"/>
        <w:numPr>
          <w:ilvl w:val="1"/>
          <w:numId w:val="17"/>
        </w:numPr>
      </w:pPr>
      <w:bookmarkStart w:id="12" w:name="_Toc51051759"/>
      <w:bookmarkStart w:id="13" w:name="_Toc51768706"/>
      <w:bookmarkStart w:id="14" w:name="_Toc51942504"/>
      <w:bookmarkStart w:id="15" w:name="_Toc53158478"/>
      <w:r w:rsidRPr="0053454B">
        <w:t>Sources d’information</w:t>
      </w:r>
      <w:bookmarkEnd w:id="12"/>
      <w:bookmarkEnd w:id="13"/>
      <w:bookmarkEnd w:id="14"/>
      <w:bookmarkEnd w:id="15"/>
      <w:r w:rsidRPr="0053454B">
        <w:t xml:space="preserve"> </w:t>
      </w:r>
    </w:p>
    <w:p w14:paraId="37D3871D" w14:textId="77777777" w:rsidR="0066359A" w:rsidRPr="00BC3DDC" w:rsidRDefault="0066359A" w:rsidP="00DF7AE8">
      <w:pPr>
        <w:autoSpaceDE w:val="0"/>
        <w:autoSpaceDN w:val="0"/>
        <w:adjustRightInd w:val="0"/>
        <w:spacing w:before="100" w:beforeAutospacing="1" w:after="0" w:line="276" w:lineRule="auto"/>
        <w:jc w:val="both"/>
        <w:rPr>
          <w:rFonts w:ascii="Arial Narrow" w:hAnsi="Arial Narrow" w:cstheme="majorHAnsi"/>
        </w:rPr>
      </w:pPr>
      <w:r w:rsidRPr="00BC3DDC">
        <w:rPr>
          <w:rFonts w:ascii="Arial Narrow" w:hAnsi="Arial Narrow" w:cstheme="majorHAnsi"/>
        </w:rPr>
        <w:t xml:space="preserve">Les sources d'information suivantes ont été utilisées pour préparer ce </w:t>
      </w:r>
      <w:r w:rsidR="00677882">
        <w:rPr>
          <w:rFonts w:ascii="Arial Narrow" w:hAnsi="Arial Narrow" w:cstheme="majorHAnsi"/>
        </w:rPr>
        <w:t>Plan de Mobilisation des Parties Prenantes</w:t>
      </w:r>
      <w:r w:rsidRPr="00BC3DDC">
        <w:rPr>
          <w:rFonts w:ascii="Arial Narrow" w:hAnsi="Arial Narrow" w:cstheme="majorHAnsi"/>
        </w:rPr>
        <w:t xml:space="preserve"> (</w:t>
      </w:r>
      <w:r w:rsidR="00677882">
        <w:rPr>
          <w:rFonts w:ascii="Arial Narrow" w:hAnsi="Arial Narrow" w:cstheme="majorHAnsi"/>
        </w:rPr>
        <w:t>PMPP</w:t>
      </w:r>
      <w:r w:rsidRPr="00BC3DDC">
        <w:rPr>
          <w:rFonts w:ascii="Arial Narrow" w:hAnsi="Arial Narrow" w:cstheme="majorHAnsi"/>
        </w:rPr>
        <w:t xml:space="preserve">) : </w:t>
      </w:r>
    </w:p>
    <w:p w14:paraId="48F342B2" w14:textId="1DC05041" w:rsidR="0066359A" w:rsidRPr="00BC3DDC" w:rsidRDefault="0066359A" w:rsidP="00721162">
      <w:pPr>
        <w:pStyle w:val="ListParagraph"/>
        <w:numPr>
          <w:ilvl w:val="0"/>
          <w:numId w:val="3"/>
        </w:numPr>
        <w:autoSpaceDE w:val="0"/>
        <w:autoSpaceDN w:val="0"/>
        <w:adjustRightInd w:val="0"/>
        <w:spacing w:before="100" w:beforeAutospacing="1" w:after="0" w:line="276" w:lineRule="auto"/>
        <w:jc w:val="both"/>
        <w:rPr>
          <w:rFonts w:ascii="Arial Narrow" w:hAnsi="Arial Narrow" w:cs="Times New Roman"/>
          <w:color w:val="000000"/>
        </w:rPr>
      </w:pPr>
      <w:r w:rsidRPr="00BC3DDC">
        <w:rPr>
          <w:rFonts w:ascii="Arial Narrow" w:hAnsi="Arial Narrow" w:cs="Times New Roman"/>
          <w:color w:val="000000"/>
        </w:rPr>
        <w:t>les résultats des études techniques, sociales et environnementales</w:t>
      </w:r>
      <w:r w:rsidR="008602E0" w:rsidRPr="00BC3DDC">
        <w:rPr>
          <w:rFonts w:ascii="Arial Narrow" w:hAnsi="Arial Narrow" w:cs="Times New Roman"/>
          <w:color w:val="000000"/>
        </w:rPr>
        <w:t xml:space="preserve"> du </w:t>
      </w:r>
      <w:r w:rsidR="00F564F4">
        <w:t>Programme d’</w:t>
      </w:r>
      <w:r w:rsidR="00511FE8">
        <w:t>A</w:t>
      </w:r>
      <w:r w:rsidR="00F564F4">
        <w:t xml:space="preserve">ppui au </w:t>
      </w:r>
      <w:r w:rsidR="00511FE8">
        <w:t>D</w:t>
      </w:r>
      <w:r w:rsidR="00F564F4">
        <w:t xml:space="preserve">éveloppement des </w:t>
      </w:r>
      <w:r w:rsidR="00511FE8">
        <w:t>E</w:t>
      </w:r>
      <w:r w:rsidR="00F564F4">
        <w:t xml:space="preserve">conomies </w:t>
      </w:r>
      <w:r w:rsidR="00511FE8">
        <w:t>L</w:t>
      </w:r>
      <w:r w:rsidR="00F564F4">
        <w:t>ocales</w:t>
      </w:r>
      <w:r w:rsidR="00F564F4" w:rsidRPr="00BC3DDC">
        <w:rPr>
          <w:rFonts w:ascii="Arial Narrow" w:hAnsi="Arial Narrow" w:cs="Times New Roman"/>
          <w:color w:val="000000"/>
        </w:rPr>
        <w:t xml:space="preserve"> </w:t>
      </w:r>
      <w:r w:rsidR="00F564F4">
        <w:rPr>
          <w:rFonts w:ascii="Arial Narrow" w:hAnsi="Arial Narrow" w:cs="Times New Roman"/>
          <w:color w:val="000000"/>
        </w:rPr>
        <w:t>(</w:t>
      </w:r>
      <w:r w:rsidR="008602E0" w:rsidRPr="00BC3DDC">
        <w:rPr>
          <w:rFonts w:ascii="Arial Narrow" w:hAnsi="Arial Narrow" w:cs="Times New Roman"/>
          <w:color w:val="000000"/>
        </w:rPr>
        <w:t>PADEL</w:t>
      </w:r>
      <w:r w:rsidR="00F564F4">
        <w:rPr>
          <w:rFonts w:ascii="Arial Narrow" w:hAnsi="Arial Narrow" w:cs="Times New Roman"/>
          <w:color w:val="000000"/>
        </w:rPr>
        <w:t>)</w:t>
      </w:r>
      <w:r w:rsidR="008602E0" w:rsidRPr="00BC3DDC">
        <w:rPr>
          <w:rFonts w:ascii="Arial Narrow" w:hAnsi="Arial Narrow" w:cs="Times New Roman"/>
          <w:color w:val="000000"/>
        </w:rPr>
        <w:t xml:space="preserve"> et du </w:t>
      </w:r>
      <w:r w:rsidR="00511FE8">
        <w:rPr>
          <w:rFonts w:ascii="Arial Narrow" w:hAnsi="Arial Narrow" w:cs="Times New Roman"/>
          <w:color w:val="000000"/>
        </w:rPr>
        <w:t>Programme d’Urgence pour le Sahel (</w:t>
      </w:r>
      <w:r w:rsidR="008602E0" w:rsidRPr="00BC3DDC">
        <w:rPr>
          <w:rFonts w:ascii="Arial Narrow" w:hAnsi="Arial Narrow" w:cs="Times New Roman"/>
          <w:color w:val="000000"/>
        </w:rPr>
        <w:t>PUS-BF</w:t>
      </w:r>
      <w:r w:rsidR="00511FE8">
        <w:rPr>
          <w:rFonts w:ascii="Arial Narrow" w:hAnsi="Arial Narrow" w:cs="Times New Roman"/>
          <w:color w:val="000000"/>
        </w:rPr>
        <w:t>)</w:t>
      </w:r>
      <w:r w:rsidRPr="00BC3DDC">
        <w:rPr>
          <w:rFonts w:ascii="Arial Narrow" w:hAnsi="Arial Narrow" w:cs="Times New Roman"/>
          <w:color w:val="000000"/>
        </w:rPr>
        <w:t xml:space="preserve">; </w:t>
      </w:r>
    </w:p>
    <w:p w14:paraId="3752745E" w14:textId="77777777" w:rsidR="008B676D" w:rsidRPr="00BC3DDC" w:rsidRDefault="008B676D" w:rsidP="00721162">
      <w:pPr>
        <w:pStyle w:val="ListParagraph"/>
        <w:numPr>
          <w:ilvl w:val="0"/>
          <w:numId w:val="3"/>
        </w:numPr>
        <w:autoSpaceDE w:val="0"/>
        <w:autoSpaceDN w:val="0"/>
        <w:adjustRightInd w:val="0"/>
        <w:spacing w:before="100" w:beforeAutospacing="1" w:after="0" w:line="276" w:lineRule="auto"/>
        <w:jc w:val="both"/>
        <w:rPr>
          <w:rFonts w:ascii="Arial Narrow" w:hAnsi="Arial Narrow" w:cs="Times New Roman"/>
          <w:color w:val="000000"/>
        </w:rPr>
      </w:pPr>
      <w:r w:rsidRPr="00BC3DDC">
        <w:rPr>
          <w:rFonts w:ascii="Arial Narrow" w:hAnsi="Arial Narrow" w:cs="Times New Roman"/>
          <w:color w:val="000000"/>
        </w:rPr>
        <w:t xml:space="preserve">les rencontres avec l’équipe de la Banque </w:t>
      </w:r>
      <w:r w:rsidR="00A43FDB">
        <w:rPr>
          <w:rFonts w:ascii="Arial Narrow" w:hAnsi="Arial Narrow" w:cs="Times New Roman"/>
          <w:color w:val="000000"/>
        </w:rPr>
        <w:t>m</w:t>
      </w:r>
      <w:r w:rsidR="00A43FDB" w:rsidRPr="00BC3DDC">
        <w:rPr>
          <w:rFonts w:ascii="Arial Narrow" w:hAnsi="Arial Narrow" w:cs="Times New Roman"/>
          <w:color w:val="000000"/>
        </w:rPr>
        <w:t xml:space="preserve">ondiale </w:t>
      </w:r>
      <w:r w:rsidRPr="00BC3DDC">
        <w:rPr>
          <w:rFonts w:ascii="Arial Narrow" w:hAnsi="Arial Narrow" w:cs="Times New Roman"/>
          <w:color w:val="000000"/>
        </w:rPr>
        <w:t>au Burkina Faso ;</w:t>
      </w:r>
    </w:p>
    <w:p w14:paraId="7146FB7C" w14:textId="77777777" w:rsidR="0066359A" w:rsidRPr="00BC3DDC" w:rsidRDefault="0066359A" w:rsidP="00721162">
      <w:pPr>
        <w:pStyle w:val="ListParagraph"/>
        <w:numPr>
          <w:ilvl w:val="0"/>
          <w:numId w:val="3"/>
        </w:numPr>
        <w:autoSpaceDE w:val="0"/>
        <w:autoSpaceDN w:val="0"/>
        <w:adjustRightInd w:val="0"/>
        <w:spacing w:before="100" w:beforeAutospacing="1" w:after="0" w:line="276" w:lineRule="auto"/>
        <w:jc w:val="both"/>
        <w:rPr>
          <w:rFonts w:ascii="Arial Narrow" w:hAnsi="Arial Narrow" w:cs="Times New Roman"/>
          <w:color w:val="000000"/>
        </w:rPr>
      </w:pPr>
      <w:r w:rsidRPr="00BC3DDC">
        <w:rPr>
          <w:rFonts w:ascii="Arial Narrow" w:hAnsi="Arial Narrow" w:cs="Times New Roman"/>
          <w:color w:val="000000"/>
        </w:rPr>
        <w:t>les résultats des consultations m</w:t>
      </w:r>
      <w:r w:rsidR="008602E0" w:rsidRPr="00BC3DDC">
        <w:rPr>
          <w:rFonts w:ascii="Arial Narrow" w:hAnsi="Arial Narrow" w:cs="Times New Roman"/>
          <w:color w:val="000000"/>
        </w:rPr>
        <w:t xml:space="preserve">enées pendant la préparation des </w:t>
      </w:r>
      <w:r w:rsidRPr="00BC3DDC">
        <w:rPr>
          <w:rFonts w:ascii="Arial Narrow" w:hAnsi="Arial Narrow" w:cs="Times New Roman"/>
          <w:color w:val="000000"/>
        </w:rPr>
        <w:t>études sectorielles;</w:t>
      </w:r>
    </w:p>
    <w:p w14:paraId="4B2AACDF" w14:textId="77777777" w:rsidR="0066359A" w:rsidRPr="00BC3DDC" w:rsidRDefault="0066359A" w:rsidP="00721162">
      <w:pPr>
        <w:pStyle w:val="ListParagraph"/>
        <w:numPr>
          <w:ilvl w:val="0"/>
          <w:numId w:val="3"/>
        </w:numPr>
        <w:autoSpaceDE w:val="0"/>
        <w:autoSpaceDN w:val="0"/>
        <w:adjustRightInd w:val="0"/>
        <w:spacing w:before="100" w:beforeAutospacing="1" w:after="0" w:line="276" w:lineRule="auto"/>
        <w:jc w:val="both"/>
        <w:rPr>
          <w:rFonts w:ascii="Arial Narrow" w:hAnsi="Arial Narrow" w:cs="Times New Roman"/>
          <w:color w:val="000000"/>
        </w:rPr>
      </w:pPr>
      <w:r w:rsidRPr="00BC3DDC">
        <w:rPr>
          <w:rFonts w:ascii="Arial Narrow" w:hAnsi="Arial Narrow" w:cs="Times New Roman"/>
          <w:color w:val="000000"/>
        </w:rPr>
        <w:t xml:space="preserve">les résultats des larges consultations menées dans le cadre de la préparation du présent </w:t>
      </w:r>
      <w:r w:rsidR="00677882">
        <w:rPr>
          <w:rFonts w:ascii="Arial Narrow" w:hAnsi="Arial Narrow" w:cs="Times New Roman"/>
          <w:color w:val="000000"/>
        </w:rPr>
        <w:t>PMPP</w:t>
      </w:r>
      <w:r w:rsidRPr="00BC3DDC">
        <w:rPr>
          <w:rFonts w:ascii="Arial Narrow" w:hAnsi="Arial Narrow" w:cs="Times New Roman"/>
          <w:color w:val="000000"/>
        </w:rPr>
        <w:t>;</w:t>
      </w:r>
    </w:p>
    <w:p w14:paraId="3F36C559" w14:textId="77777777" w:rsidR="0066359A" w:rsidRPr="0054743A" w:rsidRDefault="0066359A" w:rsidP="00721162">
      <w:pPr>
        <w:pStyle w:val="ListParagraph"/>
        <w:numPr>
          <w:ilvl w:val="0"/>
          <w:numId w:val="3"/>
        </w:numPr>
        <w:autoSpaceDE w:val="0"/>
        <w:autoSpaceDN w:val="0"/>
        <w:adjustRightInd w:val="0"/>
        <w:spacing w:before="100" w:beforeAutospacing="1" w:after="0" w:line="276" w:lineRule="auto"/>
        <w:jc w:val="both"/>
        <w:rPr>
          <w:rFonts w:ascii="Arial Narrow" w:hAnsi="Arial Narrow" w:cs="Times New Roman"/>
          <w:color w:val="000000"/>
        </w:rPr>
      </w:pPr>
      <w:r w:rsidRPr="00BC3DDC">
        <w:rPr>
          <w:rFonts w:ascii="Arial Narrow" w:hAnsi="Arial Narrow" w:cs="Times New Roman"/>
          <w:color w:val="000000"/>
        </w:rPr>
        <w:t xml:space="preserve">les expériences des projets antérieurs. </w:t>
      </w:r>
    </w:p>
    <w:p w14:paraId="333DB51C" w14:textId="77777777" w:rsidR="00BC3DDC" w:rsidRPr="003755C6" w:rsidRDefault="00D462E9" w:rsidP="005C1AE8">
      <w:pPr>
        <w:pStyle w:val="Heading1"/>
        <w:numPr>
          <w:ilvl w:val="0"/>
          <w:numId w:val="44"/>
        </w:numPr>
        <w:spacing w:line="276" w:lineRule="auto"/>
      </w:pPr>
      <w:bookmarkStart w:id="16" w:name="_Toc51051760"/>
      <w:bookmarkStart w:id="17" w:name="_Toc53158479"/>
      <w:r w:rsidRPr="002B1321">
        <w:t>Brève description du projet</w:t>
      </w:r>
      <w:bookmarkEnd w:id="16"/>
      <w:bookmarkEnd w:id="17"/>
      <w:r w:rsidRPr="002B1321">
        <w:t xml:space="preserve"> </w:t>
      </w:r>
    </w:p>
    <w:p w14:paraId="6159BB7A" w14:textId="77777777" w:rsidR="00D462E9" w:rsidRPr="0053454B" w:rsidRDefault="00D462E9" w:rsidP="005C1AE8">
      <w:pPr>
        <w:pStyle w:val="Heading2"/>
        <w:numPr>
          <w:ilvl w:val="1"/>
          <w:numId w:val="44"/>
        </w:numPr>
      </w:pPr>
      <w:bookmarkStart w:id="18" w:name="_Toc51051761"/>
      <w:bookmarkStart w:id="19" w:name="_Toc51768708"/>
      <w:bookmarkStart w:id="20" w:name="_Toc51942506"/>
      <w:bookmarkStart w:id="21" w:name="_Toc53158480"/>
      <w:r w:rsidRPr="0053454B">
        <w:t>Aperçu sur le projet</w:t>
      </w:r>
      <w:bookmarkEnd w:id="18"/>
      <w:bookmarkEnd w:id="19"/>
      <w:bookmarkEnd w:id="20"/>
      <w:bookmarkEnd w:id="21"/>
      <w:r w:rsidRPr="0053454B">
        <w:t xml:space="preserve"> </w:t>
      </w:r>
    </w:p>
    <w:p w14:paraId="43506646" w14:textId="5BB57535" w:rsidR="009F3D87" w:rsidRDefault="007B75C8" w:rsidP="00DF7AE8">
      <w:pPr>
        <w:spacing w:before="100" w:beforeAutospacing="1" w:after="0" w:line="276" w:lineRule="auto"/>
        <w:jc w:val="both"/>
        <w:rPr>
          <w:rFonts w:ascii="Arial Narrow" w:hAnsi="Arial Narrow" w:cstheme="majorHAnsi"/>
        </w:rPr>
      </w:pPr>
      <w:r w:rsidRPr="00BC3DDC">
        <w:rPr>
          <w:rFonts w:ascii="Arial Narrow" w:hAnsi="Arial Narrow" w:cstheme="majorHAnsi"/>
        </w:rPr>
        <w:t xml:space="preserve">Le projet de réalisation d’infrastructures socioéconomique et investissements sociaux de base est un projet pour faire face à l’urgence </w:t>
      </w:r>
      <w:r w:rsidR="00A43FDB">
        <w:rPr>
          <w:rFonts w:ascii="Arial Narrow" w:hAnsi="Arial Narrow" w:cstheme="majorHAnsi"/>
        </w:rPr>
        <w:t xml:space="preserve">des </w:t>
      </w:r>
      <w:r w:rsidRPr="00BC3DDC">
        <w:rPr>
          <w:rFonts w:ascii="Arial Narrow" w:hAnsi="Arial Narrow" w:cstheme="majorHAnsi"/>
        </w:rPr>
        <w:t>besoin</w:t>
      </w:r>
      <w:r w:rsidR="00A43FDB">
        <w:rPr>
          <w:rFonts w:ascii="Arial Narrow" w:hAnsi="Arial Narrow" w:cstheme="majorHAnsi"/>
        </w:rPr>
        <w:t>s</w:t>
      </w:r>
      <w:r w:rsidRPr="00BC3DDC">
        <w:rPr>
          <w:rFonts w:ascii="Arial Narrow" w:hAnsi="Arial Narrow" w:cstheme="majorHAnsi"/>
        </w:rPr>
        <w:t xml:space="preserve"> des populations des zones fragiles comme une réponse de prévention aux crises au Burkina Faso. </w:t>
      </w:r>
      <w:r w:rsidR="009F3D87">
        <w:rPr>
          <w:rFonts w:ascii="Arial Narrow" w:hAnsi="Arial Narrow" w:cstheme="majorHAnsi"/>
        </w:rPr>
        <w:t>Ce projet</w:t>
      </w:r>
      <w:r w:rsidR="005946F8">
        <w:rPr>
          <w:rFonts w:ascii="Arial Narrow" w:hAnsi="Arial Narrow" w:cstheme="majorHAnsi"/>
        </w:rPr>
        <w:t>,</w:t>
      </w:r>
      <w:r w:rsidR="009C5496">
        <w:rPr>
          <w:rFonts w:ascii="Arial Narrow" w:hAnsi="Arial Narrow" w:cstheme="majorHAnsi"/>
        </w:rPr>
        <w:t xml:space="preserve"> qui</w:t>
      </w:r>
      <w:r w:rsidR="009F3D87">
        <w:rPr>
          <w:rFonts w:ascii="Arial Narrow" w:hAnsi="Arial Narrow" w:cstheme="majorHAnsi"/>
        </w:rPr>
        <w:t xml:space="preserve"> intervient </w:t>
      </w:r>
      <w:r w:rsidR="005946F8">
        <w:rPr>
          <w:rFonts w:ascii="Arial Narrow" w:hAnsi="Arial Narrow" w:cstheme="majorHAnsi"/>
        </w:rPr>
        <w:t xml:space="preserve">initialement </w:t>
      </w:r>
      <w:r w:rsidR="009F3D87">
        <w:rPr>
          <w:rFonts w:ascii="Arial Narrow" w:hAnsi="Arial Narrow" w:cstheme="majorHAnsi"/>
        </w:rPr>
        <w:t xml:space="preserve">dans quinze (15) communes de </w:t>
      </w:r>
      <w:r w:rsidR="00511FE8">
        <w:rPr>
          <w:rFonts w:ascii="Arial Narrow" w:hAnsi="Arial Narrow" w:cstheme="majorHAnsi"/>
        </w:rPr>
        <w:t>trois</w:t>
      </w:r>
      <w:r w:rsidR="009F3D87">
        <w:rPr>
          <w:rFonts w:ascii="Arial Narrow" w:hAnsi="Arial Narrow" w:cstheme="majorHAnsi"/>
        </w:rPr>
        <w:t xml:space="preserve"> régions (Est</w:t>
      </w:r>
      <w:r w:rsidR="00511FE8">
        <w:rPr>
          <w:rFonts w:ascii="Arial Narrow" w:hAnsi="Arial Narrow" w:cstheme="majorHAnsi"/>
        </w:rPr>
        <w:t xml:space="preserve">, </w:t>
      </w:r>
      <w:r w:rsidR="009F3D87">
        <w:rPr>
          <w:rFonts w:ascii="Arial Narrow" w:hAnsi="Arial Narrow" w:cstheme="majorHAnsi"/>
        </w:rPr>
        <w:t>Boucle du Mo</w:t>
      </w:r>
      <w:r w:rsidR="005C1AE8">
        <w:rPr>
          <w:rFonts w:ascii="Arial Narrow" w:hAnsi="Arial Narrow" w:cstheme="majorHAnsi"/>
        </w:rPr>
        <w:t>u</w:t>
      </w:r>
      <w:r w:rsidR="009F3D87">
        <w:rPr>
          <w:rFonts w:ascii="Arial Narrow" w:hAnsi="Arial Narrow" w:cstheme="majorHAnsi"/>
        </w:rPr>
        <w:t>houn</w:t>
      </w:r>
      <w:r w:rsidR="00511FE8">
        <w:rPr>
          <w:rFonts w:ascii="Arial Narrow" w:hAnsi="Arial Narrow" w:cstheme="majorHAnsi"/>
        </w:rPr>
        <w:t xml:space="preserve"> et le Centre-Est</w:t>
      </w:r>
      <w:r w:rsidR="009F3D87">
        <w:rPr>
          <w:rFonts w:ascii="Arial Narrow" w:hAnsi="Arial Narrow" w:cstheme="majorHAnsi"/>
        </w:rPr>
        <w:t>)</w:t>
      </w:r>
      <w:r w:rsidR="005946F8">
        <w:rPr>
          <w:rFonts w:ascii="Arial Narrow" w:hAnsi="Arial Narrow" w:cstheme="majorHAnsi"/>
        </w:rPr>
        <w:t>,</w:t>
      </w:r>
      <w:r w:rsidR="009F3D87">
        <w:rPr>
          <w:rFonts w:ascii="Arial Narrow" w:hAnsi="Arial Narrow" w:cstheme="majorHAnsi"/>
        </w:rPr>
        <w:t xml:space="preserve"> se présente comme une sorte de zone tampons entre les communes à haute insécurité et les communes d’un point de vue sécuritaire stable. Il se met en œuvre dans l’optique soutenir sur le plan économique social et infrastructurel ces communes en vue de renforcer leur résilience et par la même stopper ou contre la menace terroriste. </w:t>
      </w:r>
    </w:p>
    <w:p w14:paraId="4991F0D0" w14:textId="3813A932" w:rsidR="0076472A" w:rsidRPr="00BC3DDC" w:rsidRDefault="0076472A" w:rsidP="00DF7AE8">
      <w:pPr>
        <w:spacing w:before="100" w:beforeAutospacing="1" w:after="0" w:line="276" w:lineRule="auto"/>
        <w:jc w:val="both"/>
        <w:rPr>
          <w:rFonts w:ascii="Arial Narrow" w:hAnsi="Arial Narrow" w:cstheme="majorHAnsi"/>
        </w:rPr>
      </w:pPr>
      <w:r w:rsidRPr="00BC3DDC">
        <w:rPr>
          <w:rFonts w:ascii="Arial Narrow" w:hAnsi="Arial Narrow" w:cstheme="majorHAnsi"/>
        </w:rPr>
        <w:lastRenderedPageBreak/>
        <w:t xml:space="preserve">Dans ces régions cibles de conflit et à risque, les conséquences directes qui en découlent depuis cette période sont notamment des pertes en vie humaines, des dégâts matériels, une psychose au sein de la population, </w:t>
      </w:r>
      <w:r w:rsidR="00D81675">
        <w:rPr>
          <w:rFonts w:ascii="Arial Narrow" w:hAnsi="Arial Narrow" w:cstheme="majorHAnsi"/>
        </w:rPr>
        <w:t xml:space="preserve">une généralisation des violences basées sur le genre touchant plus particulièrement les femmes et les villes, </w:t>
      </w:r>
      <w:r w:rsidRPr="00BC3DDC">
        <w:rPr>
          <w:rFonts w:ascii="Arial Narrow" w:hAnsi="Arial Narrow" w:cstheme="majorHAnsi"/>
        </w:rPr>
        <w:t>la fermeture de certains services publics</w:t>
      </w:r>
      <w:r w:rsidR="00D81675">
        <w:rPr>
          <w:rFonts w:ascii="Arial Narrow" w:hAnsi="Arial Narrow" w:cstheme="majorHAnsi"/>
        </w:rPr>
        <w:t>, dont les services de santé publique, les services de protection et les écoles,</w:t>
      </w:r>
      <w:r w:rsidR="00FB5A9F">
        <w:rPr>
          <w:rFonts w:ascii="Arial Narrow" w:hAnsi="Arial Narrow" w:cstheme="majorHAnsi"/>
        </w:rPr>
        <w:t xml:space="preserve"> </w:t>
      </w:r>
      <w:r w:rsidRPr="00BC3DDC">
        <w:rPr>
          <w:rFonts w:ascii="Arial Narrow" w:hAnsi="Arial Narrow" w:cstheme="majorHAnsi"/>
        </w:rPr>
        <w:t xml:space="preserve">ainsi que le déplacement de </w:t>
      </w:r>
      <w:r w:rsidR="00A43FDB">
        <w:rPr>
          <w:rFonts w:ascii="Arial Narrow" w:hAnsi="Arial Narrow" w:cstheme="majorHAnsi"/>
        </w:rPr>
        <w:t>milliers</w:t>
      </w:r>
      <w:r w:rsidR="00A43FDB" w:rsidRPr="00BC3DDC">
        <w:rPr>
          <w:rFonts w:ascii="Arial Narrow" w:hAnsi="Arial Narrow" w:cstheme="majorHAnsi"/>
        </w:rPr>
        <w:t xml:space="preserve"> </w:t>
      </w:r>
      <w:r w:rsidRPr="00BC3DDC">
        <w:rPr>
          <w:rFonts w:ascii="Arial Narrow" w:hAnsi="Arial Narrow" w:cstheme="majorHAnsi"/>
        </w:rPr>
        <w:t>de population</w:t>
      </w:r>
      <w:r w:rsidR="00A43FDB">
        <w:rPr>
          <w:rFonts w:ascii="Arial Narrow" w:hAnsi="Arial Narrow" w:cstheme="majorHAnsi"/>
        </w:rPr>
        <w:t>s</w:t>
      </w:r>
      <w:r w:rsidRPr="00BC3DDC">
        <w:rPr>
          <w:rFonts w:ascii="Arial Narrow" w:hAnsi="Arial Narrow" w:cstheme="majorHAnsi"/>
        </w:rPr>
        <w:t>. La situation socio-économique des populations dans ces zones peut se résumer de la manière suivante :</w:t>
      </w:r>
    </w:p>
    <w:p w14:paraId="7ED04535" w14:textId="68F21A4F" w:rsidR="0076472A" w:rsidRPr="00BC3DDC" w:rsidRDefault="0076472A" w:rsidP="00721162">
      <w:pPr>
        <w:pStyle w:val="ListParagraph"/>
        <w:numPr>
          <w:ilvl w:val="0"/>
          <w:numId w:val="2"/>
        </w:numPr>
        <w:spacing w:before="100" w:beforeAutospacing="1" w:after="0" w:line="276" w:lineRule="auto"/>
        <w:jc w:val="both"/>
        <w:rPr>
          <w:rFonts w:ascii="Arial Narrow" w:hAnsi="Arial Narrow" w:cstheme="majorHAnsi"/>
        </w:rPr>
      </w:pPr>
      <w:r w:rsidRPr="00BC3DDC">
        <w:rPr>
          <w:rFonts w:ascii="Arial Narrow" w:hAnsi="Arial Narrow" w:cstheme="majorHAnsi"/>
        </w:rPr>
        <w:t>des personnes ayant tout perdu, devenues vulnérables et qui souhaitent retrouver leur dignité à travers une activité décente ;</w:t>
      </w:r>
    </w:p>
    <w:p w14:paraId="16FC06CE" w14:textId="77777777" w:rsidR="0076472A" w:rsidRPr="00BC3DDC" w:rsidRDefault="0076472A" w:rsidP="00721162">
      <w:pPr>
        <w:pStyle w:val="ListParagraph"/>
        <w:numPr>
          <w:ilvl w:val="0"/>
          <w:numId w:val="2"/>
        </w:numPr>
        <w:spacing w:before="100" w:beforeAutospacing="1" w:after="0" w:line="276" w:lineRule="auto"/>
        <w:jc w:val="both"/>
        <w:rPr>
          <w:rFonts w:ascii="Arial Narrow" w:hAnsi="Arial Narrow" w:cstheme="majorHAnsi"/>
        </w:rPr>
      </w:pPr>
      <w:r w:rsidRPr="00BC3DDC">
        <w:rPr>
          <w:rFonts w:ascii="Arial Narrow" w:hAnsi="Arial Narrow" w:cstheme="majorHAnsi"/>
        </w:rPr>
        <w:t xml:space="preserve">des personnes ayant perdu leurs activités économiques et qui se </w:t>
      </w:r>
      <w:r w:rsidR="00A24E7E" w:rsidRPr="00BC3DDC">
        <w:rPr>
          <w:rFonts w:ascii="Arial Narrow" w:hAnsi="Arial Narrow" w:cstheme="majorHAnsi"/>
        </w:rPr>
        <w:t>retrouv</w:t>
      </w:r>
      <w:r w:rsidR="00A24E7E">
        <w:rPr>
          <w:rFonts w:ascii="Arial Narrow" w:hAnsi="Arial Narrow" w:cstheme="majorHAnsi"/>
        </w:rPr>
        <w:t>e</w:t>
      </w:r>
      <w:r w:rsidR="00A24E7E" w:rsidRPr="00BC3DDC">
        <w:rPr>
          <w:rFonts w:ascii="Arial Narrow" w:hAnsi="Arial Narrow" w:cstheme="majorHAnsi"/>
        </w:rPr>
        <w:t xml:space="preserve">nt </w:t>
      </w:r>
      <w:r w:rsidRPr="00BC3DDC">
        <w:rPr>
          <w:rFonts w:ascii="Arial Narrow" w:hAnsi="Arial Narrow" w:cstheme="majorHAnsi"/>
        </w:rPr>
        <w:t>dans une situation très précaire, avec un vif souhait de redémarrer leurs activités ;</w:t>
      </w:r>
    </w:p>
    <w:p w14:paraId="5D9DCCC0" w14:textId="77777777" w:rsidR="0076472A" w:rsidRPr="00BC3DDC" w:rsidRDefault="0076472A" w:rsidP="00721162">
      <w:pPr>
        <w:pStyle w:val="ListParagraph"/>
        <w:numPr>
          <w:ilvl w:val="0"/>
          <w:numId w:val="2"/>
        </w:numPr>
        <w:spacing w:before="100" w:beforeAutospacing="1" w:after="0" w:line="276" w:lineRule="auto"/>
        <w:jc w:val="both"/>
        <w:rPr>
          <w:rFonts w:ascii="Arial Narrow" w:hAnsi="Arial Narrow" w:cstheme="majorHAnsi"/>
        </w:rPr>
      </w:pPr>
      <w:r w:rsidRPr="00BC3DDC">
        <w:rPr>
          <w:rFonts w:ascii="Arial Narrow" w:hAnsi="Arial Narrow" w:cstheme="majorHAnsi"/>
        </w:rPr>
        <w:t xml:space="preserve">des femmes devenues veuves qui souhaiteraient avoir une </w:t>
      </w:r>
      <w:r w:rsidR="00A24E7E">
        <w:rPr>
          <w:rFonts w:ascii="Arial Narrow" w:hAnsi="Arial Narrow" w:cstheme="majorHAnsi"/>
        </w:rPr>
        <w:t>A</w:t>
      </w:r>
      <w:r w:rsidR="00A24E7E" w:rsidRPr="00BC3DDC">
        <w:rPr>
          <w:rFonts w:ascii="Arial Narrow" w:hAnsi="Arial Narrow" w:cstheme="majorHAnsi"/>
        </w:rPr>
        <w:t xml:space="preserve">ctivité </w:t>
      </w:r>
      <w:r w:rsidR="00A24E7E">
        <w:rPr>
          <w:rFonts w:ascii="Arial Narrow" w:hAnsi="Arial Narrow" w:cstheme="majorHAnsi"/>
        </w:rPr>
        <w:t>G</w:t>
      </w:r>
      <w:r w:rsidR="00A24E7E" w:rsidRPr="00BC3DDC">
        <w:rPr>
          <w:rFonts w:ascii="Arial Narrow" w:hAnsi="Arial Narrow" w:cstheme="majorHAnsi"/>
        </w:rPr>
        <w:t xml:space="preserve">énératrice </w:t>
      </w:r>
      <w:r w:rsidRPr="00BC3DDC">
        <w:rPr>
          <w:rFonts w:ascii="Arial Narrow" w:hAnsi="Arial Narrow" w:cstheme="majorHAnsi"/>
        </w:rPr>
        <w:t xml:space="preserve">de </w:t>
      </w:r>
      <w:r w:rsidR="00A24E7E">
        <w:rPr>
          <w:rFonts w:ascii="Arial Narrow" w:hAnsi="Arial Narrow" w:cstheme="majorHAnsi"/>
        </w:rPr>
        <w:t>R</w:t>
      </w:r>
      <w:r w:rsidR="00A24E7E" w:rsidRPr="00BC3DDC">
        <w:rPr>
          <w:rFonts w:ascii="Arial Narrow" w:hAnsi="Arial Narrow" w:cstheme="majorHAnsi"/>
        </w:rPr>
        <w:t xml:space="preserve">evenu </w:t>
      </w:r>
      <w:r w:rsidR="00A24E7E">
        <w:rPr>
          <w:rFonts w:ascii="Arial Narrow" w:hAnsi="Arial Narrow" w:cstheme="majorHAnsi"/>
        </w:rPr>
        <w:t xml:space="preserve">(AGR) </w:t>
      </w:r>
      <w:r w:rsidRPr="00BC3DDC">
        <w:rPr>
          <w:rFonts w:ascii="Arial Narrow" w:hAnsi="Arial Narrow" w:cstheme="majorHAnsi"/>
        </w:rPr>
        <w:t>pour soutenir les besoins des membres vivants de leur famille ;</w:t>
      </w:r>
    </w:p>
    <w:p w14:paraId="09C4B945" w14:textId="5F8715E8" w:rsidR="0076472A" w:rsidRDefault="0076472A" w:rsidP="00721162">
      <w:pPr>
        <w:pStyle w:val="ListParagraph"/>
        <w:numPr>
          <w:ilvl w:val="0"/>
          <w:numId w:val="2"/>
        </w:numPr>
        <w:spacing w:before="100" w:beforeAutospacing="1" w:after="0" w:line="276" w:lineRule="auto"/>
        <w:jc w:val="both"/>
        <w:rPr>
          <w:rFonts w:ascii="Arial Narrow" w:hAnsi="Arial Narrow" w:cstheme="majorHAnsi"/>
        </w:rPr>
      </w:pPr>
      <w:r w:rsidRPr="00BC3DDC">
        <w:rPr>
          <w:rFonts w:ascii="Arial Narrow" w:hAnsi="Arial Narrow" w:cstheme="majorHAnsi"/>
        </w:rPr>
        <w:t>des jeunes à la recherche d’une activité économique et devenus vulnérables (orphelins, déplacés) compte tenu du contexte ;</w:t>
      </w:r>
    </w:p>
    <w:p w14:paraId="45A58619" w14:textId="77777777" w:rsidR="006A5607" w:rsidRDefault="004B214B" w:rsidP="00721162">
      <w:pPr>
        <w:pStyle w:val="ListParagraph"/>
        <w:numPr>
          <w:ilvl w:val="0"/>
          <w:numId w:val="2"/>
        </w:numPr>
        <w:spacing w:before="100" w:beforeAutospacing="1" w:after="0" w:line="276" w:lineRule="auto"/>
        <w:jc w:val="both"/>
        <w:rPr>
          <w:rFonts w:ascii="Arial Narrow" w:hAnsi="Arial Narrow" w:cstheme="majorHAnsi"/>
        </w:rPr>
      </w:pPr>
      <w:r>
        <w:rPr>
          <w:rFonts w:ascii="Arial Narrow" w:hAnsi="Arial Narrow" w:cstheme="majorHAnsi"/>
        </w:rPr>
        <w:t>un faible accès aux soins de santé et de protection de base, affectant de manière disproportionnée les femmes et les enfants ;</w:t>
      </w:r>
    </w:p>
    <w:p w14:paraId="5B044589" w14:textId="129BE89F" w:rsidR="0076472A" w:rsidRPr="00BC3DDC" w:rsidRDefault="004B214B" w:rsidP="00721162">
      <w:pPr>
        <w:pStyle w:val="ListParagraph"/>
        <w:numPr>
          <w:ilvl w:val="0"/>
          <w:numId w:val="2"/>
        </w:numPr>
        <w:spacing w:before="100" w:beforeAutospacing="1" w:after="0" w:line="276" w:lineRule="auto"/>
        <w:jc w:val="both"/>
        <w:rPr>
          <w:rFonts w:ascii="Arial Narrow" w:hAnsi="Arial Narrow" w:cstheme="majorHAnsi"/>
        </w:rPr>
      </w:pPr>
      <w:r>
        <w:rPr>
          <w:rFonts w:ascii="Arial Narrow" w:hAnsi="Arial Narrow" w:cstheme="majorHAnsi"/>
        </w:rPr>
        <w:t xml:space="preserve"> </w:t>
      </w:r>
      <w:r w:rsidR="0076472A" w:rsidRPr="00BC3DDC">
        <w:rPr>
          <w:rFonts w:ascii="Arial Narrow" w:hAnsi="Arial Narrow" w:cstheme="majorHAnsi"/>
        </w:rPr>
        <w:t>une faible couverture des structures de financement.</w:t>
      </w:r>
    </w:p>
    <w:p w14:paraId="4DEC7ED2" w14:textId="77777777" w:rsidR="0076472A" w:rsidRPr="00BC3DDC" w:rsidRDefault="0076472A" w:rsidP="00DF7AE8">
      <w:pPr>
        <w:spacing w:before="100" w:beforeAutospacing="1" w:after="0" w:line="276" w:lineRule="auto"/>
        <w:jc w:val="both"/>
        <w:rPr>
          <w:rFonts w:ascii="Arial Narrow" w:eastAsia="Times New Roman" w:hAnsi="Arial Narrow" w:cstheme="majorHAnsi"/>
          <w:lang w:eastAsia="fr-FR"/>
        </w:rPr>
      </w:pPr>
      <w:r w:rsidRPr="00BC3DDC">
        <w:rPr>
          <w:rFonts w:ascii="Arial Narrow" w:eastAsia="Times New Roman" w:hAnsi="Arial Narrow" w:cstheme="majorHAnsi"/>
          <w:lang w:eastAsia="fr-FR"/>
        </w:rPr>
        <w:t xml:space="preserve">L’ensemble de ces problématiques nécessite d’être traité pour permettre la reprise des activités dans les zones libérées et sécurisées et aussi mobiliser les populations dans l’entreprenariat dans ces zones à risque afin de réduire leur vulnérabilité et surtout donner un nouvel espoir aux populations déplacées. </w:t>
      </w:r>
    </w:p>
    <w:p w14:paraId="04CA2744" w14:textId="77777777" w:rsidR="0076472A" w:rsidRPr="00BC3DDC" w:rsidRDefault="0076472A" w:rsidP="00DF7AE8">
      <w:pPr>
        <w:overflowPunct w:val="0"/>
        <w:autoSpaceDE w:val="0"/>
        <w:autoSpaceDN w:val="0"/>
        <w:adjustRightInd w:val="0"/>
        <w:spacing w:before="100" w:beforeAutospacing="1" w:after="0" w:line="276" w:lineRule="auto"/>
        <w:jc w:val="both"/>
        <w:rPr>
          <w:rFonts w:ascii="Arial Narrow" w:eastAsia="Times New Roman" w:hAnsi="Arial Narrow" w:cstheme="majorHAnsi"/>
          <w:lang w:eastAsia="fr-FR"/>
        </w:rPr>
      </w:pPr>
      <w:r w:rsidRPr="00BC3DDC">
        <w:rPr>
          <w:rFonts w:ascii="Arial Narrow" w:eastAsia="Times New Roman" w:hAnsi="Arial Narrow" w:cstheme="majorHAnsi"/>
          <w:lang w:eastAsia="fr-FR"/>
        </w:rPr>
        <w:t xml:space="preserve">Pour venir à bout de ce fléau et améliorer les conditions de vie des populations dans ces régions dont l’une des causes est la vulnérabilité des populations, le Gouvernement burkinabè avec l’appui de la Banque </w:t>
      </w:r>
      <w:r w:rsidR="00A24E7E">
        <w:rPr>
          <w:rFonts w:ascii="Arial Narrow" w:eastAsia="Times New Roman" w:hAnsi="Arial Narrow" w:cstheme="majorHAnsi"/>
          <w:lang w:eastAsia="fr-FR"/>
        </w:rPr>
        <w:t>m</w:t>
      </w:r>
      <w:r w:rsidR="00A24E7E" w:rsidRPr="00BC3DDC">
        <w:rPr>
          <w:rFonts w:ascii="Arial Narrow" w:eastAsia="Times New Roman" w:hAnsi="Arial Narrow" w:cstheme="majorHAnsi"/>
          <w:lang w:eastAsia="fr-FR"/>
        </w:rPr>
        <w:t xml:space="preserve">ondiale </w:t>
      </w:r>
      <w:r w:rsidRPr="00BC3DDC">
        <w:rPr>
          <w:rFonts w:ascii="Arial Narrow" w:eastAsia="Times New Roman" w:hAnsi="Arial Narrow" w:cstheme="majorHAnsi"/>
          <w:lang w:eastAsia="fr-FR"/>
        </w:rPr>
        <w:t>affiche une réelle détermination avec la formulation d’un projet d’infrastructure d’urgence de réponse et de prévention aux crises.</w:t>
      </w:r>
    </w:p>
    <w:p w14:paraId="5A512189" w14:textId="63096E3C" w:rsidR="0047035C" w:rsidRDefault="0047035C" w:rsidP="00DF7AE8">
      <w:pPr>
        <w:overflowPunct w:val="0"/>
        <w:autoSpaceDE w:val="0"/>
        <w:autoSpaceDN w:val="0"/>
        <w:adjustRightInd w:val="0"/>
        <w:spacing w:before="100" w:beforeAutospacing="1" w:after="0" w:line="276" w:lineRule="auto"/>
        <w:jc w:val="both"/>
        <w:rPr>
          <w:rFonts w:ascii="Arial Narrow" w:eastAsia="Times New Roman" w:hAnsi="Arial Narrow" w:cstheme="majorHAnsi"/>
          <w:lang w:eastAsia="fr-FR"/>
        </w:rPr>
      </w:pPr>
      <w:r w:rsidRPr="007D59EE">
        <w:rPr>
          <w:rFonts w:ascii="Arial Narrow" w:eastAsia="Times New Roman" w:hAnsi="Arial Narrow" w:cstheme="majorHAnsi"/>
          <w:lang w:eastAsia="fr-FR"/>
        </w:rPr>
        <w:t xml:space="preserve">L’objectif de développement du </w:t>
      </w:r>
      <w:r w:rsidR="00A24E7E" w:rsidRPr="007D59EE">
        <w:rPr>
          <w:rFonts w:ascii="Arial Narrow" w:eastAsia="Times New Roman" w:hAnsi="Arial Narrow" w:cstheme="majorHAnsi"/>
          <w:lang w:eastAsia="fr-FR"/>
        </w:rPr>
        <w:t xml:space="preserve">Projet </w:t>
      </w:r>
      <w:r w:rsidR="007D59EE">
        <w:rPr>
          <w:rFonts w:ascii="Arial Narrow" w:eastAsia="Times New Roman" w:hAnsi="Arial Narrow" w:cstheme="majorHAnsi"/>
          <w:lang w:eastAsia="fr-FR"/>
        </w:rPr>
        <w:t>d’a</w:t>
      </w:r>
      <w:r w:rsidR="007D59EE" w:rsidRPr="007D59EE">
        <w:rPr>
          <w:rFonts w:ascii="Arial Narrow" w:eastAsia="Times New Roman" w:hAnsi="Arial Narrow" w:cstheme="majorHAnsi"/>
          <w:lang w:eastAsia="fr-FR"/>
        </w:rPr>
        <w:t>méliorer la participation et l’accès inclusif des communautés (y compris des PDIs) aux infrastructures et services sociaux essentiels dans les zones sélectionnées de conflit et à risque de contagion</w:t>
      </w:r>
      <w:r w:rsidR="007D59EE">
        <w:rPr>
          <w:rFonts w:ascii="Arial Narrow" w:eastAsia="Times New Roman" w:hAnsi="Arial Narrow" w:cstheme="majorHAnsi"/>
          <w:lang w:eastAsia="fr-FR"/>
        </w:rPr>
        <w:t>.</w:t>
      </w:r>
    </w:p>
    <w:p w14:paraId="758069B2" w14:textId="40E987F3" w:rsidR="007B741A" w:rsidRDefault="0056507A" w:rsidP="0056507A">
      <w:pPr>
        <w:overflowPunct w:val="0"/>
        <w:autoSpaceDE w:val="0"/>
        <w:autoSpaceDN w:val="0"/>
        <w:adjustRightInd w:val="0"/>
        <w:spacing w:before="100" w:beforeAutospacing="1" w:after="0" w:line="276" w:lineRule="auto"/>
        <w:jc w:val="both"/>
        <w:rPr>
          <w:rFonts w:ascii="Arial Narrow" w:eastAsia="Times New Roman" w:hAnsi="Arial Narrow" w:cstheme="majorHAnsi"/>
          <w:lang w:eastAsia="fr-FR"/>
        </w:rPr>
      </w:pPr>
      <w:r w:rsidRPr="0056507A">
        <w:rPr>
          <w:rFonts w:ascii="Arial Narrow" w:eastAsia="Times New Roman" w:hAnsi="Arial Narrow" w:cstheme="majorHAnsi"/>
          <w:lang w:eastAsia="fr-FR"/>
        </w:rPr>
        <w:t>En term</w:t>
      </w:r>
      <w:r>
        <w:rPr>
          <w:rFonts w:ascii="Arial Narrow" w:eastAsia="Times New Roman" w:hAnsi="Arial Narrow" w:cstheme="majorHAnsi"/>
          <w:lang w:eastAsia="fr-FR"/>
        </w:rPr>
        <w:t>es de consistance, le P</w:t>
      </w:r>
      <w:r w:rsidR="009D7C4F">
        <w:rPr>
          <w:rFonts w:ascii="Arial Narrow" w:eastAsia="Times New Roman" w:hAnsi="Arial Narrow" w:cstheme="majorHAnsi"/>
          <w:lang w:eastAsia="fr-FR"/>
        </w:rPr>
        <w:t>RODER</w:t>
      </w:r>
      <w:r w:rsidR="003F0CBE">
        <w:rPr>
          <w:rFonts w:ascii="Arial Narrow" w:eastAsia="Times New Roman" w:hAnsi="Arial Narrow" w:cstheme="majorHAnsi"/>
          <w:lang w:eastAsia="fr-FR"/>
        </w:rPr>
        <w:t xml:space="preserve"> est subdivisé en trois (0</w:t>
      </w:r>
      <w:r w:rsidR="00B00535">
        <w:rPr>
          <w:rFonts w:ascii="Arial Narrow" w:eastAsia="Times New Roman" w:hAnsi="Arial Narrow" w:cstheme="majorHAnsi"/>
          <w:lang w:eastAsia="fr-FR"/>
        </w:rPr>
        <w:t>6</w:t>
      </w:r>
      <w:r w:rsidRPr="0056507A">
        <w:rPr>
          <w:rFonts w:ascii="Arial Narrow" w:eastAsia="Times New Roman" w:hAnsi="Arial Narrow" w:cstheme="majorHAnsi"/>
          <w:lang w:eastAsia="fr-FR"/>
        </w:rPr>
        <w:t>) composantes</w:t>
      </w:r>
      <w:r>
        <w:rPr>
          <w:rFonts w:ascii="Arial Narrow" w:eastAsia="Times New Roman" w:hAnsi="Arial Narrow" w:cstheme="majorHAnsi"/>
          <w:lang w:eastAsia="fr-FR"/>
        </w:rPr>
        <w:t> :</w:t>
      </w:r>
    </w:p>
    <w:p w14:paraId="0D5E4E09" w14:textId="77777777" w:rsidR="003958E1" w:rsidRDefault="003958E1" w:rsidP="00BF3084">
      <w:pPr>
        <w:pStyle w:val="Caption"/>
        <w:rPr>
          <w:rFonts w:ascii="Arial Narrow" w:hAnsi="Arial Narrow" w:cstheme="majorHAnsi"/>
          <w:b/>
          <w:iCs w:val="0"/>
          <w:color w:val="auto"/>
          <w:sz w:val="22"/>
          <w:szCs w:val="22"/>
          <w:lang w:val="fr-FR"/>
        </w:rPr>
      </w:pPr>
      <w:bookmarkStart w:id="22" w:name="_Toc50986951"/>
    </w:p>
    <w:p w14:paraId="40913954" w14:textId="332EDF78" w:rsidR="00076A74" w:rsidRDefault="00BF3084" w:rsidP="00BF3084">
      <w:pPr>
        <w:pStyle w:val="Caption"/>
        <w:rPr>
          <w:rFonts w:ascii="Arial Narrow" w:hAnsi="Arial Narrow" w:cstheme="majorHAnsi"/>
          <w:b/>
          <w:iCs w:val="0"/>
          <w:color w:val="auto"/>
          <w:sz w:val="22"/>
          <w:szCs w:val="22"/>
          <w:lang w:val="fr-FR"/>
        </w:rPr>
      </w:pPr>
      <w:r w:rsidRPr="00BA7573">
        <w:rPr>
          <w:rFonts w:ascii="Arial Narrow" w:hAnsi="Arial Narrow" w:cstheme="majorHAnsi"/>
          <w:b/>
          <w:iCs w:val="0"/>
          <w:color w:val="auto"/>
          <w:sz w:val="22"/>
          <w:szCs w:val="22"/>
          <w:lang w:val="fr-FR"/>
        </w:rPr>
        <w:t xml:space="preserve">Tableau </w:t>
      </w:r>
      <w:r w:rsidRPr="00BA7573">
        <w:rPr>
          <w:rFonts w:ascii="Arial Narrow" w:hAnsi="Arial Narrow" w:cstheme="majorHAnsi"/>
          <w:b/>
          <w:iCs w:val="0"/>
          <w:color w:val="auto"/>
          <w:sz w:val="22"/>
          <w:szCs w:val="22"/>
          <w:lang w:val="fr-FR"/>
        </w:rPr>
        <w:fldChar w:fldCharType="begin"/>
      </w:r>
      <w:r w:rsidRPr="00BA7573">
        <w:rPr>
          <w:rFonts w:ascii="Arial Narrow" w:hAnsi="Arial Narrow" w:cstheme="majorHAnsi"/>
          <w:b/>
          <w:iCs w:val="0"/>
          <w:color w:val="auto"/>
          <w:sz w:val="22"/>
          <w:szCs w:val="22"/>
          <w:lang w:val="fr-FR"/>
        </w:rPr>
        <w:instrText xml:space="preserve"> SEQ Tableau \* ARABIC </w:instrText>
      </w:r>
      <w:r w:rsidRPr="00BA7573">
        <w:rPr>
          <w:rFonts w:ascii="Arial Narrow" w:hAnsi="Arial Narrow" w:cstheme="majorHAnsi"/>
          <w:b/>
          <w:iCs w:val="0"/>
          <w:color w:val="auto"/>
          <w:sz w:val="22"/>
          <w:szCs w:val="22"/>
          <w:lang w:val="fr-FR"/>
        </w:rPr>
        <w:fldChar w:fldCharType="separate"/>
      </w:r>
      <w:r w:rsidR="00A90AAC" w:rsidRPr="00BA7573">
        <w:rPr>
          <w:rFonts w:ascii="Arial Narrow" w:hAnsi="Arial Narrow" w:cstheme="majorHAnsi"/>
          <w:b/>
          <w:iCs w:val="0"/>
          <w:color w:val="auto"/>
          <w:sz w:val="22"/>
          <w:szCs w:val="22"/>
          <w:lang w:val="fr-FR"/>
        </w:rPr>
        <w:t>1</w:t>
      </w:r>
      <w:r w:rsidRPr="00BA7573">
        <w:rPr>
          <w:rFonts w:ascii="Arial Narrow" w:hAnsi="Arial Narrow" w:cstheme="majorHAnsi"/>
          <w:b/>
          <w:iCs w:val="0"/>
          <w:color w:val="auto"/>
          <w:sz w:val="22"/>
          <w:szCs w:val="22"/>
          <w:lang w:val="fr-FR"/>
        </w:rPr>
        <w:fldChar w:fldCharType="end"/>
      </w:r>
      <w:r w:rsidR="00076A74" w:rsidRPr="00BA7573">
        <w:rPr>
          <w:rFonts w:ascii="Arial Narrow" w:hAnsi="Arial Narrow" w:cstheme="majorHAnsi"/>
          <w:b/>
          <w:iCs w:val="0"/>
          <w:color w:val="auto"/>
          <w:sz w:val="22"/>
          <w:szCs w:val="22"/>
          <w:lang w:val="fr-FR"/>
        </w:rPr>
        <w:t xml:space="preserve">: Composantes du </w:t>
      </w:r>
      <w:r w:rsidR="00A24E7E" w:rsidRPr="00BA7573">
        <w:rPr>
          <w:rFonts w:ascii="Arial Narrow" w:hAnsi="Arial Narrow" w:cstheme="majorHAnsi"/>
          <w:b/>
          <w:iCs w:val="0"/>
          <w:color w:val="auto"/>
          <w:sz w:val="22"/>
          <w:szCs w:val="22"/>
          <w:lang w:val="fr-FR"/>
        </w:rPr>
        <w:t>Projet</w:t>
      </w:r>
      <w:bookmarkEnd w:id="22"/>
    </w:p>
    <w:p w14:paraId="1C193F0B" w14:textId="738AEEA4" w:rsidR="004721B9" w:rsidRPr="00282481" w:rsidRDefault="007D59EE" w:rsidP="004721B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bCs/>
          <w:color w:val="000000"/>
          <w:sz w:val="24"/>
          <w:szCs w:val="24"/>
        </w:rPr>
      </w:pPr>
      <w:r>
        <w:rPr>
          <w:rFonts w:ascii="Arial" w:hAnsi="Arial" w:cs="Arial"/>
          <w:b/>
          <w:bCs/>
          <w:color w:val="000000"/>
          <w:sz w:val="24"/>
          <w:szCs w:val="24"/>
        </w:rPr>
        <w:t>Composante</w:t>
      </w:r>
      <w:r w:rsidR="004721B9" w:rsidRPr="00282481">
        <w:rPr>
          <w:rFonts w:ascii="Arial" w:hAnsi="Arial" w:cs="Arial"/>
          <w:b/>
          <w:bCs/>
          <w:color w:val="000000"/>
          <w:sz w:val="24"/>
          <w:szCs w:val="24"/>
        </w:rPr>
        <w:t xml:space="preserve"> 1</w:t>
      </w:r>
      <w:r w:rsidR="00511FE8">
        <w:rPr>
          <w:rFonts w:ascii="Arial" w:hAnsi="Arial" w:cs="Arial"/>
          <w:b/>
          <w:bCs/>
          <w:color w:val="000000"/>
          <w:sz w:val="24"/>
          <w:szCs w:val="24"/>
        </w:rPr>
        <w:t xml:space="preserve"> </w:t>
      </w:r>
      <w:r w:rsidR="004721B9" w:rsidRPr="00282481">
        <w:rPr>
          <w:rFonts w:ascii="Arial" w:hAnsi="Arial" w:cs="Arial"/>
          <w:b/>
          <w:bCs/>
          <w:color w:val="000000"/>
          <w:sz w:val="24"/>
          <w:szCs w:val="24"/>
        </w:rPr>
        <w:t xml:space="preserve">: </w:t>
      </w:r>
      <w:r w:rsidRPr="00282481">
        <w:rPr>
          <w:rFonts w:ascii="Arial" w:hAnsi="Arial" w:cs="Arial"/>
          <w:b/>
          <w:bCs/>
          <w:color w:val="000000"/>
          <w:sz w:val="24"/>
          <w:szCs w:val="24"/>
        </w:rPr>
        <w:t xml:space="preserve">améliorer l’offre de services (130 million </w:t>
      </w:r>
      <w:r w:rsidR="004721B9" w:rsidRPr="00282481">
        <w:rPr>
          <w:rFonts w:ascii="Arial" w:hAnsi="Arial" w:cs="Arial"/>
          <w:b/>
          <w:bCs/>
          <w:color w:val="000000"/>
          <w:sz w:val="24"/>
          <w:szCs w:val="24"/>
        </w:rPr>
        <w:t>USD)</w:t>
      </w:r>
    </w:p>
    <w:p w14:paraId="0F944AC9" w14:textId="6181B4EC" w:rsidR="004721B9" w:rsidRPr="00282481" w:rsidRDefault="007D59EE" w:rsidP="004721B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bCs/>
          <w:color w:val="000000"/>
          <w:sz w:val="24"/>
          <w:szCs w:val="24"/>
        </w:rPr>
      </w:pPr>
      <w:r>
        <w:rPr>
          <w:rFonts w:ascii="Arial" w:hAnsi="Arial" w:cs="Arial"/>
          <w:b/>
          <w:bCs/>
          <w:color w:val="000000"/>
          <w:sz w:val="24"/>
          <w:szCs w:val="24"/>
        </w:rPr>
        <w:t>Composante</w:t>
      </w:r>
      <w:r w:rsidR="004721B9" w:rsidRPr="00282481">
        <w:rPr>
          <w:rFonts w:ascii="Arial" w:hAnsi="Arial" w:cs="Arial"/>
          <w:b/>
          <w:bCs/>
          <w:color w:val="000000"/>
          <w:sz w:val="24"/>
          <w:szCs w:val="24"/>
        </w:rPr>
        <w:t xml:space="preserve"> 2</w:t>
      </w:r>
      <w:r w:rsidR="00511FE8">
        <w:rPr>
          <w:rFonts w:ascii="Arial" w:hAnsi="Arial" w:cs="Arial"/>
          <w:b/>
          <w:bCs/>
          <w:color w:val="000000"/>
          <w:sz w:val="24"/>
          <w:szCs w:val="24"/>
        </w:rPr>
        <w:t xml:space="preserve"> </w:t>
      </w:r>
      <w:r w:rsidR="004721B9" w:rsidRPr="00282481">
        <w:rPr>
          <w:rFonts w:ascii="Arial" w:hAnsi="Arial" w:cs="Arial"/>
          <w:b/>
          <w:bCs/>
          <w:color w:val="000000"/>
          <w:sz w:val="24"/>
          <w:szCs w:val="24"/>
        </w:rPr>
        <w:t xml:space="preserve">: </w:t>
      </w:r>
      <w:r w:rsidRPr="00282481">
        <w:rPr>
          <w:rFonts w:ascii="Arial" w:hAnsi="Arial" w:cs="Arial"/>
          <w:b/>
          <w:bCs/>
          <w:color w:val="000000"/>
          <w:sz w:val="24"/>
          <w:szCs w:val="24"/>
        </w:rPr>
        <w:t>améliorer la connectivité physique et virtuelle et protection contre les inondations (120 million</w:t>
      </w:r>
      <w:r>
        <w:rPr>
          <w:rFonts w:ascii="Arial" w:hAnsi="Arial" w:cs="Arial"/>
          <w:b/>
          <w:bCs/>
          <w:color w:val="000000"/>
          <w:sz w:val="24"/>
          <w:szCs w:val="24"/>
        </w:rPr>
        <w:t>s</w:t>
      </w:r>
      <w:r w:rsidRPr="00282481">
        <w:rPr>
          <w:rFonts w:ascii="Arial" w:hAnsi="Arial" w:cs="Arial"/>
          <w:b/>
          <w:bCs/>
          <w:color w:val="000000"/>
          <w:sz w:val="24"/>
          <w:szCs w:val="24"/>
        </w:rPr>
        <w:t xml:space="preserve"> </w:t>
      </w:r>
      <w:r w:rsidR="004721B9" w:rsidRPr="00282481">
        <w:rPr>
          <w:rFonts w:ascii="Arial" w:hAnsi="Arial" w:cs="Arial"/>
          <w:b/>
          <w:bCs/>
          <w:color w:val="000000"/>
          <w:sz w:val="24"/>
          <w:szCs w:val="24"/>
        </w:rPr>
        <w:t>USD)</w:t>
      </w:r>
    </w:p>
    <w:p w14:paraId="4705C6ED" w14:textId="7AD48992" w:rsidR="004721B9" w:rsidRPr="00282481" w:rsidRDefault="007D59EE" w:rsidP="004721B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bCs/>
          <w:color w:val="000000"/>
          <w:sz w:val="24"/>
          <w:szCs w:val="24"/>
        </w:rPr>
      </w:pPr>
      <w:r>
        <w:rPr>
          <w:rFonts w:ascii="Arial" w:hAnsi="Arial" w:cs="Arial"/>
          <w:b/>
          <w:bCs/>
          <w:color w:val="000000"/>
          <w:sz w:val="24"/>
          <w:szCs w:val="24"/>
        </w:rPr>
        <w:t>Composante</w:t>
      </w:r>
      <w:r w:rsidR="004721B9" w:rsidRPr="00282481">
        <w:rPr>
          <w:rFonts w:ascii="Arial" w:hAnsi="Arial" w:cs="Arial"/>
          <w:b/>
          <w:bCs/>
          <w:color w:val="000000"/>
          <w:sz w:val="24"/>
          <w:szCs w:val="24"/>
        </w:rPr>
        <w:t xml:space="preserve"> 3</w:t>
      </w:r>
      <w:r w:rsidR="00511FE8">
        <w:rPr>
          <w:rFonts w:ascii="Arial" w:hAnsi="Arial" w:cs="Arial"/>
          <w:b/>
          <w:bCs/>
          <w:color w:val="000000"/>
          <w:sz w:val="24"/>
          <w:szCs w:val="24"/>
        </w:rPr>
        <w:t xml:space="preserve"> </w:t>
      </w:r>
      <w:r>
        <w:rPr>
          <w:rFonts w:ascii="Arial" w:hAnsi="Arial" w:cs="Arial"/>
          <w:b/>
          <w:bCs/>
          <w:color w:val="000000"/>
          <w:sz w:val="24"/>
          <w:szCs w:val="24"/>
        </w:rPr>
        <w:t>: autonomisation</w:t>
      </w:r>
      <w:r w:rsidR="004721B9" w:rsidRPr="00282481">
        <w:rPr>
          <w:rFonts w:ascii="Arial" w:hAnsi="Arial" w:cs="Arial"/>
          <w:b/>
          <w:bCs/>
          <w:color w:val="000000"/>
          <w:sz w:val="24"/>
          <w:szCs w:val="24"/>
        </w:rPr>
        <w:t xml:space="preserve"> </w:t>
      </w:r>
      <w:r>
        <w:rPr>
          <w:rFonts w:ascii="Arial" w:hAnsi="Arial" w:cs="Arial"/>
          <w:b/>
          <w:bCs/>
          <w:color w:val="000000"/>
          <w:sz w:val="24"/>
          <w:szCs w:val="24"/>
        </w:rPr>
        <w:t xml:space="preserve">et relance économique communautaire </w:t>
      </w:r>
      <w:r w:rsidR="004721B9" w:rsidRPr="00282481">
        <w:rPr>
          <w:rFonts w:ascii="Arial" w:hAnsi="Arial" w:cs="Arial"/>
          <w:b/>
          <w:bCs/>
          <w:color w:val="000000"/>
          <w:sz w:val="24"/>
          <w:szCs w:val="24"/>
        </w:rPr>
        <w:t xml:space="preserve">(70 </w:t>
      </w:r>
      <w:r>
        <w:rPr>
          <w:rFonts w:ascii="Arial" w:hAnsi="Arial" w:cs="Arial"/>
          <w:b/>
          <w:bCs/>
          <w:color w:val="000000"/>
          <w:sz w:val="24"/>
          <w:szCs w:val="24"/>
        </w:rPr>
        <w:t>millions</w:t>
      </w:r>
      <w:r w:rsidR="004721B9" w:rsidRPr="00282481">
        <w:rPr>
          <w:rFonts w:ascii="Arial" w:hAnsi="Arial" w:cs="Arial"/>
          <w:b/>
          <w:bCs/>
          <w:color w:val="000000"/>
          <w:sz w:val="24"/>
          <w:szCs w:val="24"/>
        </w:rPr>
        <w:t xml:space="preserve"> USD)</w:t>
      </w:r>
    </w:p>
    <w:p w14:paraId="43AD5DFF" w14:textId="4880758C" w:rsidR="004721B9" w:rsidRPr="00282481" w:rsidRDefault="007D59EE" w:rsidP="004721B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bCs/>
          <w:color w:val="000000"/>
          <w:sz w:val="24"/>
          <w:szCs w:val="24"/>
        </w:rPr>
      </w:pPr>
      <w:r>
        <w:rPr>
          <w:rFonts w:ascii="Arial" w:hAnsi="Arial" w:cs="Arial"/>
          <w:b/>
          <w:bCs/>
          <w:color w:val="000000"/>
          <w:sz w:val="24"/>
          <w:szCs w:val="24"/>
        </w:rPr>
        <w:t>Composante</w:t>
      </w:r>
      <w:r w:rsidR="004721B9" w:rsidRPr="00282481">
        <w:rPr>
          <w:rFonts w:ascii="Arial" w:hAnsi="Arial" w:cs="Arial"/>
          <w:b/>
          <w:bCs/>
          <w:color w:val="000000"/>
          <w:sz w:val="24"/>
          <w:szCs w:val="24"/>
        </w:rPr>
        <w:t xml:space="preserve"> 4</w:t>
      </w:r>
      <w:r w:rsidR="00511FE8">
        <w:rPr>
          <w:rFonts w:ascii="Arial" w:hAnsi="Arial" w:cs="Arial"/>
          <w:b/>
          <w:bCs/>
          <w:color w:val="000000"/>
          <w:sz w:val="24"/>
          <w:szCs w:val="24"/>
        </w:rPr>
        <w:t xml:space="preserve"> </w:t>
      </w:r>
      <w:r w:rsidR="004721B9" w:rsidRPr="00282481">
        <w:rPr>
          <w:rFonts w:ascii="Arial" w:hAnsi="Arial" w:cs="Arial"/>
          <w:b/>
          <w:bCs/>
          <w:color w:val="000000"/>
          <w:sz w:val="24"/>
          <w:szCs w:val="24"/>
        </w:rPr>
        <w:t xml:space="preserve">: </w:t>
      </w:r>
      <w:r w:rsidRPr="00282481">
        <w:rPr>
          <w:rFonts w:ascii="Arial" w:hAnsi="Arial" w:cs="Arial"/>
          <w:b/>
          <w:bCs/>
          <w:color w:val="000000"/>
          <w:sz w:val="24"/>
          <w:szCs w:val="24"/>
        </w:rPr>
        <w:t>renforcer la gouvernance locale (20 million</w:t>
      </w:r>
      <w:r>
        <w:rPr>
          <w:rFonts w:ascii="Arial" w:hAnsi="Arial" w:cs="Arial"/>
          <w:b/>
          <w:bCs/>
          <w:color w:val="000000"/>
          <w:sz w:val="24"/>
          <w:szCs w:val="24"/>
        </w:rPr>
        <w:t>s</w:t>
      </w:r>
      <w:r w:rsidR="004721B9" w:rsidRPr="00282481">
        <w:rPr>
          <w:rFonts w:ascii="Arial" w:hAnsi="Arial" w:cs="Arial"/>
          <w:b/>
          <w:bCs/>
          <w:color w:val="000000"/>
          <w:sz w:val="24"/>
          <w:szCs w:val="24"/>
        </w:rPr>
        <w:t xml:space="preserve"> USD)</w:t>
      </w:r>
    </w:p>
    <w:p w14:paraId="700D1AFC" w14:textId="552F19B2" w:rsidR="0056507A" w:rsidRDefault="007D59EE" w:rsidP="000206C2">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bCs/>
          <w:color w:val="000000"/>
          <w:sz w:val="24"/>
          <w:szCs w:val="24"/>
        </w:rPr>
      </w:pPr>
      <w:r>
        <w:rPr>
          <w:rFonts w:ascii="Arial" w:hAnsi="Arial" w:cs="Arial"/>
          <w:b/>
          <w:bCs/>
          <w:color w:val="000000"/>
          <w:sz w:val="24"/>
          <w:szCs w:val="24"/>
        </w:rPr>
        <w:t>Composante</w:t>
      </w:r>
      <w:r w:rsidR="004721B9" w:rsidRPr="00282481">
        <w:rPr>
          <w:rFonts w:ascii="Arial" w:hAnsi="Arial" w:cs="Arial"/>
          <w:b/>
          <w:bCs/>
          <w:color w:val="000000"/>
          <w:sz w:val="24"/>
          <w:szCs w:val="24"/>
        </w:rPr>
        <w:t xml:space="preserve"> 5</w:t>
      </w:r>
      <w:r w:rsidR="00511FE8">
        <w:rPr>
          <w:rFonts w:ascii="Arial" w:hAnsi="Arial" w:cs="Arial"/>
          <w:b/>
          <w:bCs/>
          <w:color w:val="000000"/>
          <w:sz w:val="24"/>
          <w:szCs w:val="24"/>
        </w:rPr>
        <w:t xml:space="preserve"> </w:t>
      </w:r>
      <w:r w:rsidR="004721B9" w:rsidRPr="00282481">
        <w:rPr>
          <w:rFonts w:ascii="Arial" w:hAnsi="Arial" w:cs="Arial"/>
          <w:b/>
          <w:bCs/>
          <w:color w:val="000000"/>
          <w:sz w:val="24"/>
          <w:szCs w:val="24"/>
        </w:rPr>
        <w:t>: G</w:t>
      </w:r>
      <w:r>
        <w:rPr>
          <w:rFonts w:ascii="Arial" w:hAnsi="Arial" w:cs="Arial"/>
          <w:b/>
          <w:bCs/>
          <w:color w:val="000000"/>
          <w:sz w:val="24"/>
          <w:szCs w:val="24"/>
        </w:rPr>
        <w:t>estion du projet (10 millions</w:t>
      </w:r>
      <w:r w:rsidR="004721B9" w:rsidRPr="00282481">
        <w:rPr>
          <w:rFonts w:ascii="Arial" w:hAnsi="Arial" w:cs="Arial"/>
          <w:b/>
          <w:bCs/>
          <w:color w:val="000000"/>
          <w:sz w:val="24"/>
          <w:szCs w:val="24"/>
        </w:rPr>
        <w:t xml:space="preserve"> USD)</w:t>
      </w:r>
    </w:p>
    <w:p w14:paraId="13A7DAE5" w14:textId="15600C7E" w:rsidR="00511FE8" w:rsidRDefault="007D59EE" w:rsidP="000206C2">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bCs/>
          <w:color w:val="000000"/>
          <w:sz w:val="24"/>
          <w:szCs w:val="24"/>
        </w:rPr>
      </w:pPr>
      <w:r>
        <w:rPr>
          <w:rFonts w:ascii="Arial" w:hAnsi="Arial" w:cs="Arial"/>
          <w:b/>
          <w:bCs/>
          <w:color w:val="000000"/>
          <w:sz w:val="24"/>
          <w:szCs w:val="24"/>
        </w:rPr>
        <w:t>Composante</w:t>
      </w:r>
      <w:r w:rsidR="00511FE8" w:rsidRPr="00282481">
        <w:rPr>
          <w:rFonts w:ascii="Arial" w:hAnsi="Arial" w:cs="Arial"/>
          <w:b/>
          <w:bCs/>
          <w:color w:val="000000"/>
          <w:sz w:val="24"/>
          <w:szCs w:val="24"/>
        </w:rPr>
        <w:t xml:space="preserve"> </w:t>
      </w:r>
      <w:r w:rsidR="00511FE8">
        <w:rPr>
          <w:rFonts w:ascii="Arial" w:hAnsi="Arial" w:cs="Arial"/>
          <w:b/>
          <w:bCs/>
          <w:color w:val="000000"/>
          <w:sz w:val="24"/>
          <w:szCs w:val="24"/>
        </w:rPr>
        <w:t xml:space="preserve">6 </w:t>
      </w:r>
      <w:r w:rsidR="00511FE8" w:rsidRPr="00282481">
        <w:rPr>
          <w:rFonts w:ascii="Arial" w:hAnsi="Arial" w:cs="Arial"/>
          <w:b/>
          <w:bCs/>
          <w:color w:val="000000"/>
          <w:sz w:val="24"/>
          <w:szCs w:val="24"/>
        </w:rPr>
        <w:t xml:space="preserve">: </w:t>
      </w:r>
      <w:r>
        <w:rPr>
          <w:rFonts w:ascii="Arial" w:hAnsi="Arial" w:cs="Arial"/>
          <w:b/>
          <w:bCs/>
          <w:color w:val="000000"/>
          <w:sz w:val="24"/>
          <w:szCs w:val="24"/>
        </w:rPr>
        <w:t>composante de réponse contingente d’urgence</w:t>
      </w:r>
      <w:r w:rsidRPr="00282481">
        <w:rPr>
          <w:rFonts w:ascii="Arial" w:hAnsi="Arial" w:cs="Arial"/>
          <w:b/>
          <w:bCs/>
          <w:color w:val="000000"/>
          <w:sz w:val="24"/>
          <w:szCs w:val="24"/>
        </w:rPr>
        <w:t xml:space="preserve"> (</w:t>
      </w:r>
      <w:r w:rsidR="00511FE8">
        <w:rPr>
          <w:rFonts w:ascii="Arial" w:hAnsi="Arial" w:cs="Arial"/>
          <w:b/>
          <w:bCs/>
          <w:color w:val="000000"/>
          <w:sz w:val="24"/>
          <w:szCs w:val="24"/>
        </w:rPr>
        <w:t>0</w:t>
      </w:r>
      <w:r w:rsidR="00511FE8" w:rsidRPr="00282481">
        <w:rPr>
          <w:rFonts w:ascii="Arial" w:hAnsi="Arial" w:cs="Arial"/>
          <w:b/>
          <w:bCs/>
          <w:color w:val="000000"/>
          <w:sz w:val="24"/>
          <w:szCs w:val="24"/>
        </w:rPr>
        <w:t xml:space="preserve"> USD)</w:t>
      </w:r>
    </w:p>
    <w:p w14:paraId="41D11B13" w14:textId="77777777" w:rsidR="00D462E9" w:rsidRPr="00076A74" w:rsidRDefault="00D462E9" w:rsidP="005C1AE8">
      <w:pPr>
        <w:pStyle w:val="Heading2"/>
        <w:numPr>
          <w:ilvl w:val="1"/>
          <w:numId w:val="29"/>
        </w:numPr>
        <w:rPr>
          <w:rFonts w:asciiTheme="majorHAnsi" w:hAnsiTheme="majorHAnsi"/>
          <w:color w:val="2E74B5" w:themeColor="accent1" w:themeShade="BF"/>
        </w:rPr>
      </w:pPr>
      <w:bookmarkStart w:id="23" w:name="_Toc51051762"/>
      <w:bookmarkStart w:id="24" w:name="_Toc51768709"/>
      <w:bookmarkStart w:id="25" w:name="_Toc51942507"/>
      <w:bookmarkStart w:id="26" w:name="_Toc53158481"/>
      <w:r w:rsidRPr="00076A74">
        <w:lastRenderedPageBreak/>
        <w:t>Localisation du projet</w:t>
      </w:r>
      <w:bookmarkEnd w:id="23"/>
      <w:bookmarkEnd w:id="24"/>
      <w:bookmarkEnd w:id="25"/>
      <w:bookmarkEnd w:id="26"/>
    </w:p>
    <w:p w14:paraId="273CFEE5" w14:textId="3BCC8B38" w:rsidR="001474D5" w:rsidRDefault="001474D5" w:rsidP="00DF7AE8">
      <w:pPr>
        <w:overflowPunct w:val="0"/>
        <w:autoSpaceDE w:val="0"/>
        <w:autoSpaceDN w:val="0"/>
        <w:adjustRightInd w:val="0"/>
        <w:spacing w:before="100" w:beforeAutospacing="1" w:after="0" w:line="276" w:lineRule="auto"/>
        <w:jc w:val="both"/>
        <w:rPr>
          <w:rFonts w:ascii="Arial Narrow" w:hAnsi="Arial Narrow" w:cs="Arial"/>
          <w:highlight w:val="yellow"/>
        </w:rPr>
      </w:pPr>
      <w:r w:rsidRPr="001474D5">
        <w:rPr>
          <w:rFonts w:ascii="Arial Narrow" w:hAnsi="Arial Narrow" w:cs="Arial"/>
          <w:noProof/>
          <w:lang w:eastAsia="fr-FR"/>
        </w:rPr>
        <w:drawing>
          <wp:inline distT="0" distB="0" distL="0" distR="0" wp14:anchorId="05C41009" wp14:editId="45EB9173">
            <wp:extent cx="5760720" cy="4072811"/>
            <wp:effectExtent l="0" t="0" r="0" b="4445"/>
            <wp:docPr id="2" name="Image 2" descr="D:\Com_P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m_PU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072811"/>
                    </a:xfrm>
                    <a:prstGeom prst="rect">
                      <a:avLst/>
                    </a:prstGeom>
                    <a:noFill/>
                    <a:ln>
                      <a:noFill/>
                    </a:ln>
                  </pic:spPr>
                </pic:pic>
              </a:graphicData>
            </a:graphic>
          </wp:inline>
        </w:drawing>
      </w:r>
    </w:p>
    <w:p w14:paraId="0E08868A" w14:textId="64AFD9A2" w:rsidR="00C92A53" w:rsidRPr="00BC3DDC" w:rsidRDefault="00047857" w:rsidP="00DF7AE8">
      <w:pPr>
        <w:overflowPunct w:val="0"/>
        <w:autoSpaceDE w:val="0"/>
        <w:autoSpaceDN w:val="0"/>
        <w:adjustRightInd w:val="0"/>
        <w:spacing w:before="100" w:beforeAutospacing="1" w:after="0" w:line="276" w:lineRule="auto"/>
        <w:jc w:val="both"/>
        <w:rPr>
          <w:rFonts w:ascii="Arial Narrow" w:hAnsi="Arial Narrow" w:cs="Arial"/>
        </w:rPr>
      </w:pPr>
      <w:r>
        <w:rPr>
          <w:rFonts w:ascii="Arial Narrow" w:hAnsi="Arial Narrow" w:cs="Arial"/>
        </w:rPr>
        <w:t xml:space="preserve">Figure 1 : </w:t>
      </w:r>
      <w:r w:rsidR="00207895" w:rsidRPr="001474D5">
        <w:rPr>
          <w:rFonts w:ascii="Arial Narrow" w:hAnsi="Arial Narrow" w:cs="Arial"/>
        </w:rPr>
        <w:t>Carte du Burkina Faso avec les provinces choisies et les 15 communes</w:t>
      </w:r>
      <w:r w:rsidR="0035048D">
        <w:rPr>
          <w:rFonts w:ascii="Arial Narrow" w:hAnsi="Arial Narrow" w:cs="Arial"/>
        </w:rPr>
        <w:t xml:space="preserve"> de la première phase</w:t>
      </w:r>
      <w:r w:rsidR="00207895" w:rsidRPr="001474D5">
        <w:rPr>
          <w:rFonts w:ascii="Arial Narrow" w:hAnsi="Arial Narrow" w:cs="Arial"/>
        </w:rPr>
        <w:t>.</w:t>
      </w:r>
      <w:r w:rsidR="00207895" w:rsidRPr="00BC3DDC">
        <w:rPr>
          <w:rFonts w:ascii="Arial Narrow" w:hAnsi="Arial Narrow" w:cs="Arial"/>
        </w:rPr>
        <w:t xml:space="preserve"> </w:t>
      </w:r>
    </w:p>
    <w:p w14:paraId="781E1F6A" w14:textId="77777777" w:rsidR="00D462E9" w:rsidRPr="002B1321" w:rsidRDefault="00D462E9" w:rsidP="005C1AE8">
      <w:pPr>
        <w:pStyle w:val="Heading1"/>
        <w:numPr>
          <w:ilvl w:val="0"/>
          <w:numId w:val="29"/>
        </w:numPr>
        <w:spacing w:line="276" w:lineRule="auto"/>
      </w:pPr>
      <w:bookmarkStart w:id="27" w:name="_Toc51051763"/>
      <w:bookmarkStart w:id="28" w:name="_Toc53158482"/>
      <w:r w:rsidRPr="002B1321">
        <w:t>Présentation sommaire de la zone d’influence du projet.</w:t>
      </w:r>
      <w:bookmarkEnd w:id="27"/>
      <w:bookmarkEnd w:id="28"/>
      <w:r w:rsidRPr="002B1321">
        <w:t xml:space="preserve"> </w:t>
      </w:r>
    </w:p>
    <w:p w14:paraId="36A82A0F" w14:textId="64E3CACD" w:rsidR="00577247" w:rsidRDefault="00A16A91" w:rsidP="00577247">
      <w:pPr>
        <w:overflowPunct w:val="0"/>
        <w:autoSpaceDE w:val="0"/>
        <w:autoSpaceDN w:val="0"/>
        <w:adjustRightInd w:val="0"/>
        <w:spacing w:before="100" w:beforeAutospacing="1" w:after="0" w:line="276" w:lineRule="auto"/>
        <w:jc w:val="both"/>
        <w:rPr>
          <w:rFonts w:ascii="Arial Narrow" w:hAnsi="Arial Narrow" w:cstheme="majorHAnsi"/>
        </w:rPr>
      </w:pPr>
      <w:r w:rsidRPr="00BC3DDC">
        <w:rPr>
          <w:rFonts w:ascii="Arial Narrow" w:hAnsi="Arial Narrow" w:cstheme="majorHAnsi"/>
        </w:rPr>
        <w:t>A travers un processus</w:t>
      </w:r>
      <w:r w:rsidR="00A24E7E">
        <w:rPr>
          <w:rFonts w:ascii="Arial Narrow" w:hAnsi="Arial Narrow" w:cstheme="majorHAnsi"/>
        </w:rPr>
        <w:t xml:space="preserve"> d’analyse</w:t>
      </w:r>
      <w:r w:rsidRPr="00BC3DDC">
        <w:rPr>
          <w:rFonts w:ascii="Arial Narrow" w:hAnsi="Arial Narrow" w:cstheme="majorHAnsi"/>
        </w:rPr>
        <w:t xml:space="preserve"> multicritères quinze (15) communes des régions de la Boucle du Mouhoun</w:t>
      </w:r>
      <w:r w:rsidR="00511FE8">
        <w:rPr>
          <w:rFonts w:ascii="Arial Narrow" w:hAnsi="Arial Narrow" w:cstheme="majorHAnsi"/>
        </w:rPr>
        <w:t>,</w:t>
      </w:r>
      <w:r w:rsidRPr="00BC3DDC">
        <w:rPr>
          <w:rFonts w:ascii="Arial Narrow" w:hAnsi="Arial Narrow" w:cstheme="majorHAnsi"/>
        </w:rPr>
        <w:t xml:space="preserve"> de l’Est</w:t>
      </w:r>
      <w:r w:rsidR="00511FE8">
        <w:rPr>
          <w:rFonts w:ascii="Arial Narrow" w:hAnsi="Arial Narrow" w:cstheme="majorHAnsi"/>
        </w:rPr>
        <w:t xml:space="preserve"> et du Centre-Est</w:t>
      </w:r>
      <w:r w:rsidRPr="00BC3DDC">
        <w:rPr>
          <w:rFonts w:ascii="Arial Narrow" w:hAnsi="Arial Narrow" w:cstheme="majorHAnsi"/>
        </w:rPr>
        <w:t xml:space="preserve"> ont été identifié</w:t>
      </w:r>
      <w:r w:rsidR="004A6D9F">
        <w:rPr>
          <w:rFonts w:ascii="Arial Narrow" w:hAnsi="Arial Narrow" w:cstheme="majorHAnsi"/>
        </w:rPr>
        <w:t>s</w:t>
      </w:r>
      <w:r w:rsidR="00BF3084">
        <w:rPr>
          <w:rFonts w:ascii="Arial Narrow" w:hAnsi="Arial Narrow" w:cstheme="majorHAnsi"/>
        </w:rPr>
        <w:t xml:space="preserve"> pour la mise en œuvre</w:t>
      </w:r>
      <w:r w:rsidR="00922FD2">
        <w:rPr>
          <w:rFonts w:ascii="Arial Narrow" w:hAnsi="Arial Narrow" w:cstheme="majorHAnsi"/>
        </w:rPr>
        <w:t xml:space="preserve"> initiale</w:t>
      </w:r>
      <w:r w:rsidR="00BF3084">
        <w:rPr>
          <w:rFonts w:ascii="Arial Narrow" w:hAnsi="Arial Narrow" w:cstheme="majorHAnsi"/>
        </w:rPr>
        <w:t xml:space="preserve"> du </w:t>
      </w:r>
      <w:r w:rsidRPr="00BC3DDC">
        <w:rPr>
          <w:rFonts w:ascii="Arial Narrow" w:hAnsi="Arial Narrow" w:cstheme="majorHAnsi"/>
        </w:rPr>
        <w:t>Projet. Ces critères sont entre autres :</w:t>
      </w:r>
      <w:r w:rsidRPr="00BC3DDC">
        <w:rPr>
          <w:rFonts w:ascii="Arial Narrow" w:hAnsi="Arial Narrow" w:cs="Times New Roman"/>
        </w:rPr>
        <w:t xml:space="preserve"> </w:t>
      </w:r>
      <w:r w:rsidRPr="00BC3DDC">
        <w:rPr>
          <w:rFonts w:ascii="Arial Narrow" w:hAnsi="Arial Narrow" w:cstheme="majorHAnsi"/>
        </w:rPr>
        <w:t xml:space="preserve">la carte sécurité du Pays élaboré dans le cadre du PUS (Zone rouge, zone blanche, zone jaune, zone orange), </w:t>
      </w:r>
      <w:r w:rsidR="00922FD2">
        <w:rPr>
          <w:rFonts w:ascii="Arial Narrow" w:hAnsi="Arial Narrow" w:cstheme="majorHAnsi"/>
        </w:rPr>
        <w:t xml:space="preserve">la </w:t>
      </w:r>
      <w:r w:rsidRPr="00BC3DDC">
        <w:rPr>
          <w:rFonts w:ascii="Arial Narrow" w:hAnsi="Arial Narrow" w:cstheme="majorHAnsi"/>
        </w:rPr>
        <w:t>résilience, la capacité institutionnelle de la commune, le niveau de service public dans la commune, le niveau d’accès aux infrastructures, etc.</w:t>
      </w:r>
      <w:r w:rsidR="00577247">
        <w:rPr>
          <w:rFonts w:ascii="Arial Narrow" w:hAnsi="Arial Narrow" w:cstheme="majorHAnsi"/>
        </w:rPr>
        <w:t xml:space="preserve"> </w:t>
      </w:r>
    </w:p>
    <w:p w14:paraId="6C62415C" w14:textId="09FC2DBB" w:rsidR="0038761E" w:rsidRDefault="0027473B" w:rsidP="001F0187">
      <w:pPr>
        <w:overflowPunct w:val="0"/>
        <w:autoSpaceDE w:val="0"/>
        <w:autoSpaceDN w:val="0"/>
        <w:adjustRightInd w:val="0"/>
        <w:spacing w:before="100" w:beforeAutospacing="1" w:after="0" w:line="276" w:lineRule="auto"/>
        <w:jc w:val="both"/>
        <w:rPr>
          <w:rFonts w:ascii="Arial Narrow" w:hAnsi="Arial Narrow" w:cstheme="majorHAnsi"/>
        </w:rPr>
      </w:pPr>
      <w:r>
        <w:rPr>
          <w:rFonts w:ascii="Arial Narrow" w:hAnsi="Arial Narrow" w:cstheme="majorHAnsi"/>
        </w:rPr>
        <w:t>La région de la Boucle du Mouhoun p</w:t>
      </w:r>
      <w:r w:rsidR="00577247" w:rsidRPr="00577247">
        <w:rPr>
          <w:rFonts w:ascii="Arial Narrow" w:hAnsi="Arial Narrow" w:cstheme="majorHAnsi"/>
        </w:rPr>
        <w:t xml:space="preserve">our le volet conditions socioéconomiques, selon les projections démographiques de l’Institut national de la statistique et de la démographie (INSD), la population de la Boucle du Mouhoun est de 1 923 192 habitants en 2017 </w:t>
      </w:r>
      <w:r w:rsidR="00C5491C">
        <w:rPr>
          <w:rFonts w:ascii="Arial Narrow" w:hAnsi="Arial Narrow" w:cstheme="majorHAnsi"/>
        </w:rPr>
        <w:t>(</w:t>
      </w:r>
      <w:r w:rsidR="00C5491C" w:rsidRPr="00C5491C">
        <w:rPr>
          <w:rFonts w:ascii="Arial Narrow" w:hAnsi="Arial Narrow" w:cstheme="majorHAnsi"/>
        </w:rPr>
        <w:t>949</w:t>
      </w:r>
      <w:r w:rsidR="00C5491C">
        <w:rPr>
          <w:rFonts w:ascii="Arial Narrow" w:hAnsi="Arial Narrow" w:cstheme="majorHAnsi"/>
        </w:rPr>
        <w:t xml:space="preserve"> </w:t>
      </w:r>
      <w:r w:rsidR="00C5491C" w:rsidRPr="00C5491C">
        <w:rPr>
          <w:rFonts w:ascii="Arial Narrow" w:hAnsi="Arial Narrow" w:cstheme="majorHAnsi"/>
        </w:rPr>
        <w:t xml:space="preserve">535 </w:t>
      </w:r>
      <w:r w:rsidR="000E2DDA" w:rsidRPr="00C5491C">
        <w:rPr>
          <w:rFonts w:ascii="Arial Narrow" w:hAnsi="Arial Narrow" w:cstheme="majorHAnsi"/>
        </w:rPr>
        <w:t>masculins</w:t>
      </w:r>
      <w:r w:rsidR="00C5491C" w:rsidRPr="00C5491C">
        <w:rPr>
          <w:rFonts w:ascii="Arial Narrow" w:hAnsi="Arial Narrow" w:cstheme="majorHAnsi"/>
        </w:rPr>
        <w:t xml:space="preserve"> et 973</w:t>
      </w:r>
      <w:r w:rsidR="00C5491C">
        <w:rPr>
          <w:rFonts w:ascii="Arial Narrow" w:hAnsi="Arial Narrow" w:cstheme="majorHAnsi"/>
        </w:rPr>
        <w:t xml:space="preserve"> </w:t>
      </w:r>
      <w:r w:rsidR="00C5491C" w:rsidRPr="00C5491C">
        <w:rPr>
          <w:rFonts w:ascii="Arial Narrow" w:hAnsi="Arial Narrow" w:cstheme="majorHAnsi"/>
        </w:rPr>
        <w:t xml:space="preserve">657 </w:t>
      </w:r>
      <w:r w:rsidR="000E2DDA" w:rsidRPr="00C5491C">
        <w:rPr>
          <w:rFonts w:ascii="Arial Narrow" w:hAnsi="Arial Narrow" w:cstheme="majorHAnsi"/>
        </w:rPr>
        <w:t>féminins</w:t>
      </w:r>
      <w:r w:rsidR="00C5491C">
        <w:rPr>
          <w:rFonts w:ascii="Arial Narrow" w:hAnsi="Arial Narrow" w:cs="Arial Narrow"/>
          <w:sz w:val="20"/>
          <w:szCs w:val="20"/>
        </w:rPr>
        <w:t xml:space="preserve">) </w:t>
      </w:r>
      <w:r w:rsidR="00577247" w:rsidRPr="00577247">
        <w:rPr>
          <w:rFonts w:ascii="Arial Narrow" w:hAnsi="Arial Narrow" w:cstheme="majorHAnsi"/>
        </w:rPr>
        <w:t>répartie sur une superficie de 34 497 km² soit une densité de 56 hbts/km². Cette population est en majorité jeune avec 58,5% qui ont moins de 20 ans. En termes d’incidence de pauvreté, la région occupe le deuxième rang avec 59,7% (EMC, 2014) contre une moyenne nationale de 40,1%. Selon l’enquête, le niveau de revenu moyen mensuel des ménages est de 32 927 FCFA (Etude de référence de la Boucle du Mouhoun, mai 2018).</w:t>
      </w:r>
      <w:r w:rsidR="001F0187">
        <w:rPr>
          <w:rFonts w:ascii="Arial Narrow" w:hAnsi="Arial Narrow" w:cstheme="majorHAnsi"/>
        </w:rPr>
        <w:t xml:space="preserve"> </w:t>
      </w:r>
      <w:r w:rsidR="001F0187" w:rsidRPr="001F0187">
        <w:rPr>
          <w:rFonts w:ascii="Arial Narrow" w:hAnsi="Arial Narrow" w:cstheme="majorHAnsi"/>
        </w:rPr>
        <w:t>L’agriculture constitue la principale activité économique des ménages. La majorité des ménages tire leurs revenus de l’exploitation agricole dans toutes les provinces de la région et aussi de l’élevage avec une prédominance dans la province des Balé</w:t>
      </w:r>
      <w:r w:rsidR="001474D5">
        <w:rPr>
          <w:rFonts w:ascii="Arial Narrow" w:hAnsi="Arial Narrow" w:cstheme="majorHAnsi"/>
        </w:rPr>
        <w:t>.</w:t>
      </w:r>
      <w:r w:rsidR="001F0187">
        <w:rPr>
          <w:rFonts w:ascii="Arial Narrow" w:hAnsi="Arial Narrow" w:cstheme="majorHAnsi"/>
        </w:rPr>
        <w:t xml:space="preserve"> </w:t>
      </w:r>
    </w:p>
    <w:p w14:paraId="1072644E" w14:textId="045EE62D" w:rsidR="001F0187" w:rsidRDefault="001F0187" w:rsidP="00555771">
      <w:pPr>
        <w:overflowPunct w:val="0"/>
        <w:autoSpaceDE w:val="0"/>
        <w:autoSpaceDN w:val="0"/>
        <w:adjustRightInd w:val="0"/>
        <w:spacing w:before="100" w:beforeAutospacing="1" w:after="0" w:line="276" w:lineRule="auto"/>
        <w:jc w:val="both"/>
        <w:rPr>
          <w:rFonts w:ascii="Arial Narrow" w:hAnsi="Arial Narrow" w:cstheme="majorHAnsi"/>
        </w:rPr>
      </w:pPr>
      <w:r>
        <w:rPr>
          <w:rFonts w:ascii="Arial Narrow" w:hAnsi="Arial Narrow" w:cstheme="majorHAnsi"/>
        </w:rPr>
        <w:t xml:space="preserve">La région de l’Est </w:t>
      </w:r>
      <w:r w:rsidRPr="00577247">
        <w:rPr>
          <w:rFonts w:ascii="Arial Narrow" w:hAnsi="Arial Narrow" w:cstheme="majorHAnsi"/>
        </w:rPr>
        <w:t>selon les projections démographiques de l’Institut national de la statistique et de la démographie (INSD), la po</w:t>
      </w:r>
      <w:r w:rsidR="00C5491C">
        <w:rPr>
          <w:rFonts w:ascii="Arial Narrow" w:hAnsi="Arial Narrow" w:cstheme="majorHAnsi"/>
        </w:rPr>
        <w:t>pulation de l’Est</w:t>
      </w:r>
      <w:r w:rsidRPr="00577247">
        <w:rPr>
          <w:rFonts w:ascii="Arial Narrow" w:hAnsi="Arial Narrow" w:cstheme="majorHAnsi"/>
        </w:rPr>
        <w:t xml:space="preserve"> es</w:t>
      </w:r>
      <w:r w:rsidR="00555771">
        <w:rPr>
          <w:rFonts w:ascii="Arial Narrow" w:hAnsi="Arial Narrow" w:cstheme="majorHAnsi"/>
        </w:rPr>
        <w:t xml:space="preserve">t de </w:t>
      </w:r>
      <w:r w:rsidR="00C5491C" w:rsidRPr="00C5491C">
        <w:rPr>
          <w:rFonts w:ascii="Arial Narrow" w:hAnsi="Arial Narrow" w:cstheme="majorHAnsi"/>
        </w:rPr>
        <w:t>1</w:t>
      </w:r>
      <w:r w:rsidR="00C5491C">
        <w:rPr>
          <w:rFonts w:ascii="Arial Narrow" w:hAnsi="Arial Narrow" w:cstheme="majorHAnsi"/>
        </w:rPr>
        <w:t xml:space="preserve"> </w:t>
      </w:r>
      <w:r w:rsidR="00C5491C" w:rsidRPr="00C5491C">
        <w:rPr>
          <w:rFonts w:ascii="Arial Narrow" w:hAnsi="Arial Narrow" w:cstheme="majorHAnsi"/>
        </w:rPr>
        <w:t>722</w:t>
      </w:r>
      <w:r w:rsidR="00C5491C">
        <w:rPr>
          <w:rFonts w:ascii="Arial Narrow" w:hAnsi="Arial Narrow" w:cstheme="majorHAnsi"/>
        </w:rPr>
        <w:t xml:space="preserve"> </w:t>
      </w:r>
      <w:r w:rsidR="00C5491C" w:rsidRPr="00C5491C">
        <w:rPr>
          <w:rFonts w:ascii="Arial Narrow" w:hAnsi="Arial Narrow" w:cstheme="majorHAnsi"/>
        </w:rPr>
        <w:t>513</w:t>
      </w:r>
      <w:r w:rsidR="00C5491C">
        <w:rPr>
          <w:rFonts w:ascii="Arial Narrow" w:hAnsi="Arial Narrow" w:cs="Arial Narrow"/>
          <w:sz w:val="20"/>
          <w:szCs w:val="20"/>
        </w:rPr>
        <w:t xml:space="preserve"> </w:t>
      </w:r>
      <w:r w:rsidR="00555771">
        <w:rPr>
          <w:rFonts w:ascii="Arial Narrow" w:hAnsi="Arial Narrow" w:cstheme="majorHAnsi"/>
        </w:rPr>
        <w:t>habitants en 20</w:t>
      </w:r>
      <w:r w:rsidR="00C5491C">
        <w:rPr>
          <w:rFonts w:ascii="Arial Narrow" w:hAnsi="Arial Narrow" w:cstheme="majorHAnsi"/>
        </w:rPr>
        <w:t>17 (</w:t>
      </w:r>
      <w:r w:rsidR="00C5491C" w:rsidRPr="00C5491C">
        <w:rPr>
          <w:rFonts w:ascii="Arial Narrow" w:hAnsi="Arial Narrow" w:cstheme="majorHAnsi"/>
        </w:rPr>
        <w:t>844</w:t>
      </w:r>
      <w:r w:rsidR="00EB2F7C">
        <w:rPr>
          <w:rFonts w:ascii="Arial Narrow" w:hAnsi="Arial Narrow" w:cstheme="majorHAnsi"/>
        </w:rPr>
        <w:t xml:space="preserve"> </w:t>
      </w:r>
      <w:r w:rsidR="00C5491C" w:rsidRPr="00C5491C">
        <w:rPr>
          <w:rFonts w:ascii="Arial Narrow" w:hAnsi="Arial Narrow" w:cstheme="majorHAnsi"/>
        </w:rPr>
        <w:t>610 masculin</w:t>
      </w:r>
      <w:r w:rsidR="000E2DDA">
        <w:rPr>
          <w:rFonts w:ascii="Arial Narrow" w:hAnsi="Arial Narrow" w:cstheme="majorHAnsi"/>
        </w:rPr>
        <w:t>s</w:t>
      </w:r>
      <w:r w:rsidR="00C5491C" w:rsidRPr="00C5491C">
        <w:rPr>
          <w:rFonts w:ascii="Arial Narrow" w:hAnsi="Arial Narrow" w:cstheme="majorHAnsi"/>
        </w:rPr>
        <w:t xml:space="preserve"> 877</w:t>
      </w:r>
      <w:r w:rsidR="00EB2F7C">
        <w:rPr>
          <w:rFonts w:ascii="Arial Narrow" w:hAnsi="Arial Narrow" w:cstheme="majorHAnsi"/>
        </w:rPr>
        <w:t xml:space="preserve"> </w:t>
      </w:r>
      <w:r w:rsidR="00C5491C" w:rsidRPr="00C5491C">
        <w:rPr>
          <w:rFonts w:ascii="Arial Narrow" w:hAnsi="Arial Narrow" w:cstheme="majorHAnsi"/>
        </w:rPr>
        <w:t>903 féminin</w:t>
      </w:r>
      <w:r w:rsidR="001474D5">
        <w:rPr>
          <w:rFonts w:ascii="Arial Narrow" w:hAnsi="Arial Narrow" w:cstheme="majorHAnsi"/>
        </w:rPr>
        <w:t>s</w:t>
      </w:r>
      <w:r w:rsidR="00C5491C">
        <w:rPr>
          <w:rFonts w:ascii="Arial Narrow" w:hAnsi="Arial Narrow" w:cs="Arial Narrow"/>
          <w:sz w:val="20"/>
          <w:szCs w:val="20"/>
        </w:rPr>
        <w:t>)</w:t>
      </w:r>
      <w:r w:rsidR="00555771">
        <w:rPr>
          <w:rFonts w:ascii="Arial Narrow" w:hAnsi="Arial Narrow" w:cstheme="majorHAnsi"/>
        </w:rPr>
        <w:t xml:space="preserve">. </w:t>
      </w:r>
      <w:r w:rsidR="00555771" w:rsidRPr="00555771">
        <w:rPr>
          <w:rFonts w:ascii="Arial Narrow" w:hAnsi="Arial Narrow" w:cstheme="majorHAnsi"/>
        </w:rPr>
        <w:t xml:space="preserve">La région </w:t>
      </w:r>
      <w:r w:rsidR="00555771" w:rsidRPr="00555771">
        <w:rPr>
          <w:rFonts w:ascii="Arial Narrow" w:hAnsi="Arial Narrow" w:cstheme="majorHAnsi"/>
        </w:rPr>
        <w:lastRenderedPageBreak/>
        <w:t>de l'Est a une incidence de pauvreté de 57,2%, la plus élevée du pays. Dans cette région, les niveaux de pauvreté de toutes les communes sont supérieurs à la moyenne nationale.</w:t>
      </w:r>
    </w:p>
    <w:p w14:paraId="0F7EBDCF" w14:textId="77777777" w:rsidR="0054743A" w:rsidRPr="0054743A" w:rsidRDefault="00076A74" w:rsidP="00DF7AE8">
      <w:pPr>
        <w:overflowPunct w:val="0"/>
        <w:autoSpaceDE w:val="0"/>
        <w:autoSpaceDN w:val="0"/>
        <w:adjustRightInd w:val="0"/>
        <w:spacing w:before="100" w:beforeAutospacing="1" w:after="0" w:line="276" w:lineRule="auto"/>
        <w:jc w:val="both"/>
        <w:rPr>
          <w:rFonts w:ascii="Arial Narrow" w:hAnsi="Arial Narrow" w:cstheme="majorHAnsi"/>
          <w:b/>
          <w:i/>
        </w:rPr>
      </w:pPr>
      <w:r>
        <w:rPr>
          <w:rFonts w:ascii="Arial Narrow" w:hAnsi="Arial Narrow" w:cstheme="majorHAnsi"/>
          <w:b/>
          <w:i/>
        </w:rPr>
        <w:t>Tableau 2 : L</w:t>
      </w:r>
      <w:r w:rsidR="0054743A" w:rsidRPr="0054743A">
        <w:rPr>
          <w:rFonts w:ascii="Arial Narrow" w:hAnsi="Arial Narrow" w:cstheme="majorHAnsi"/>
          <w:b/>
          <w:i/>
        </w:rPr>
        <w:t xml:space="preserve">es communes sélectionnées pour le </w:t>
      </w:r>
      <w:r w:rsidR="008453D2">
        <w:rPr>
          <w:rFonts w:ascii="Arial Narrow" w:hAnsi="Arial Narrow" w:cstheme="majorHAnsi"/>
          <w:b/>
          <w:i/>
        </w:rPr>
        <w:t>P</w:t>
      </w:r>
      <w:r w:rsidR="008453D2" w:rsidRPr="0054743A">
        <w:rPr>
          <w:rFonts w:ascii="Arial Narrow" w:hAnsi="Arial Narrow" w:cstheme="majorHAnsi"/>
          <w:b/>
          <w:i/>
        </w:rPr>
        <w:t xml:space="preserve">rojet </w:t>
      </w:r>
      <w:r w:rsidR="003F3E1D">
        <w:rPr>
          <w:rFonts w:ascii="Arial Narrow" w:hAnsi="Arial Narrow" w:cstheme="majorHAnsi"/>
          <w:b/>
          <w:i/>
        </w:rPr>
        <w:t xml:space="preserve">pilote </w:t>
      </w:r>
    </w:p>
    <w:tbl>
      <w:tblPr>
        <w:tblStyle w:val="TableGrid"/>
        <w:tblpPr w:leftFromText="141" w:rightFromText="141" w:vertAnchor="text" w:tblpY="1"/>
        <w:tblOverlap w:val="never"/>
        <w:tblW w:w="0" w:type="auto"/>
        <w:tblLook w:val="04A0" w:firstRow="1" w:lastRow="0" w:firstColumn="1" w:lastColumn="0" w:noHBand="0" w:noVBand="1"/>
      </w:tblPr>
      <w:tblGrid>
        <w:gridCol w:w="3086"/>
        <w:gridCol w:w="2784"/>
        <w:gridCol w:w="3192"/>
      </w:tblGrid>
      <w:tr w:rsidR="00A54E21" w:rsidRPr="00BC3DDC" w14:paraId="37005D08" w14:textId="77777777" w:rsidTr="00A90AAC">
        <w:trPr>
          <w:tblHeader/>
        </w:trPr>
        <w:tc>
          <w:tcPr>
            <w:tcW w:w="3086" w:type="dxa"/>
          </w:tcPr>
          <w:p w14:paraId="0C446DE4" w14:textId="77777777" w:rsidR="00A54E21" w:rsidRPr="00BC3DDC" w:rsidRDefault="00A54E21" w:rsidP="004A6D9F">
            <w:pPr>
              <w:overflowPunct w:val="0"/>
              <w:autoSpaceDE w:val="0"/>
              <w:autoSpaceDN w:val="0"/>
              <w:adjustRightInd w:val="0"/>
              <w:spacing w:before="100" w:beforeAutospacing="1" w:line="276" w:lineRule="auto"/>
              <w:jc w:val="both"/>
              <w:rPr>
                <w:rFonts w:ascii="Arial Narrow" w:hAnsi="Arial Narrow" w:cstheme="majorHAnsi"/>
                <w:b/>
              </w:rPr>
            </w:pPr>
            <w:r w:rsidRPr="00BC3DDC">
              <w:rPr>
                <w:rFonts w:ascii="Arial Narrow" w:hAnsi="Arial Narrow" w:cstheme="majorHAnsi"/>
                <w:b/>
              </w:rPr>
              <w:t>Régions</w:t>
            </w:r>
          </w:p>
        </w:tc>
        <w:tc>
          <w:tcPr>
            <w:tcW w:w="2784" w:type="dxa"/>
            <w:tcBorders>
              <w:bottom w:val="single" w:sz="4" w:space="0" w:color="auto"/>
            </w:tcBorders>
          </w:tcPr>
          <w:p w14:paraId="38388671" w14:textId="77777777" w:rsidR="00A54E21" w:rsidRPr="00BC3DDC" w:rsidRDefault="00A54E21" w:rsidP="004A6D9F">
            <w:pPr>
              <w:overflowPunct w:val="0"/>
              <w:autoSpaceDE w:val="0"/>
              <w:autoSpaceDN w:val="0"/>
              <w:adjustRightInd w:val="0"/>
              <w:spacing w:before="100" w:beforeAutospacing="1" w:line="276" w:lineRule="auto"/>
              <w:jc w:val="both"/>
              <w:rPr>
                <w:rFonts w:ascii="Arial Narrow" w:hAnsi="Arial Narrow" w:cstheme="majorHAnsi"/>
                <w:b/>
              </w:rPr>
            </w:pPr>
            <w:r w:rsidRPr="00BC3DDC">
              <w:rPr>
                <w:rFonts w:ascii="Arial Narrow" w:hAnsi="Arial Narrow" w:cstheme="majorHAnsi"/>
                <w:b/>
              </w:rPr>
              <w:t xml:space="preserve">Provinces </w:t>
            </w:r>
          </w:p>
        </w:tc>
        <w:tc>
          <w:tcPr>
            <w:tcW w:w="3192" w:type="dxa"/>
          </w:tcPr>
          <w:p w14:paraId="6B8A62E2" w14:textId="77777777" w:rsidR="00A54E21" w:rsidRPr="00BC3DDC" w:rsidRDefault="00A54E21" w:rsidP="004A6D9F">
            <w:pPr>
              <w:overflowPunct w:val="0"/>
              <w:autoSpaceDE w:val="0"/>
              <w:autoSpaceDN w:val="0"/>
              <w:adjustRightInd w:val="0"/>
              <w:spacing w:before="100" w:beforeAutospacing="1" w:line="276" w:lineRule="auto"/>
              <w:jc w:val="both"/>
              <w:rPr>
                <w:rFonts w:ascii="Arial Narrow" w:hAnsi="Arial Narrow" w:cstheme="majorHAnsi"/>
                <w:b/>
              </w:rPr>
            </w:pPr>
            <w:r w:rsidRPr="00BC3DDC">
              <w:rPr>
                <w:rFonts w:ascii="Arial Narrow" w:hAnsi="Arial Narrow" w:cstheme="majorHAnsi"/>
                <w:b/>
              </w:rPr>
              <w:t xml:space="preserve">Communes </w:t>
            </w:r>
          </w:p>
        </w:tc>
      </w:tr>
      <w:tr w:rsidR="00A54E21" w:rsidRPr="00BC3DDC" w14:paraId="5C09328C" w14:textId="77777777" w:rsidTr="0013212C">
        <w:tc>
          <w:tcPr>
            <w:tcW w:w="3086" w:type="dxa"/>
            <w:vMerge w:val="restart"/>
            <w:vAlign w:val="center"/>
          </w:tcPr>
          <w:p w14:paraId="23FDC929" w14:textId="77777777" w:rsidR="00A54E21" w:rsidRPr="00BC3DDC" w:rsidRDefault="00A54E21"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Boucle du Mouhoun</w:t>
            </w:r>
          </w:p>
        </w:tc>
        <w:tc>
          <w:tcPr>
            <w:tcW w:w="2784" w:type="dxa"/>
            <w:tcBorders>
              <w:bottom w:val="single" w:sz="4" w:space="0" w:color="auto"/>
            </w:tcBorders>
            <w:vAlign w:val="center"/>
          </w:tcPr>
          <w:p w14:paraId="5A1AE7C9" w14:textId="77777777" w:rsidR="00A54E21" w:rsidRPr="00BC3DDC" w:rsidRDefault="00A54E21"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Banwa</w:t>
            </w:r>
          </w:p>
        </w:tc>
        <w:tc>
          <w:tcPr>
            <w:tcW w:w="3192" w:type="dxa"/>
          </w:tcPr>
          <w:p w14:paraId="553AE535" w14:textId="77777777" w:rsidR="00A54E21" w:rsidRPr="00BC3DDC" w:rsidRDefault="00A54E21"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Kouka</w:t>
            </w:r>
          </w:p>
          <w:p w14:paraId="4F77FE44" w14:textId="77777777" w:rsidR="00A54E21" w:rsidRPr="00BC3DDC" w:rsidRDefault="00A54E21"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Sanaba</w:t>
            </w:r>
          </w:p>
          <w:p w14:paraId="496252A4" w14:textId="77777777" w:rsidR="00A54E21" w:rsidRPr="00BC3DDC" w:rsidRDefault="00A54E21"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Solenzo</w:t>
            </w:r>
          </w:p>
        </w:tc>
      </w:tr>
      <w:tr w:rsidR="00A54E21" w:rsidRPr="00BC3DDC" w14:paraId="0853B60E" w14:textId="77777777" w:rsidTr="0013212C">
        <w:tc>
          <w:tcPr>
            <w:tcW w:w="3086" w:type="dxa"/>
            <w:vMerge/>
          </w:tcPr>
          <w:p w14:paraId="67E4FDF2" w14:textId="77777777" w:rsidR="00A54E21" w:rsidRPr="00BC3DDC" w:rsidRDefault="00A54E21" w:rsidP="004A6D9F">
            <w:pPr>
              <w:overflowPunct w:val="0"/>
              <w:autoSpaceDE w:val="0"/>
              <w:autoSpaceDN w:val="0"/>
              <w:adjustRightInd w:val="0"/>
              <w:spacing w:before="100" w:beforeAutospacing="1" w:line="276" w:lineRule="auto"/>
              <w:jc w:val="both"/>
              <w:rPr>
                <w:rFonts w:ascii="Arial Narrow" w:hAnsi="Arial Narrow" w:cstheme="majorHAnsi"/>
              </w:rPr>
            </w:pPr>
          </w:p>
        </w:tc>
        <w:tc>
          <w:tcPr>
            <w:tcW w:w="2784" w:type="dxa"/>
            <w:tcBorders>
              <w:bottom w:val="single" w:sz="4" w:space="0" w:color="auto"/>
            </w:tcBorders>
            <w:vAlign w:val="center"/>
          </w:tcPr>
          <w:p w14:paraId="56EF2BFE" w14:textId="77777777" w:rsidR="00A54E21" w:rsidRPr="00BC3DDC" w:rsidRDefault="00A54E21"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Kossi</w:t>
            </w:r>
          </w:p>
        </w:tc>
        <w:tc>
          <w:tcPr>
            <w:tcW w:w="3192" w:type="dxa"/>
          </w:tcPr>
          <w:p w14:paraId="30778B83" w14:textId="77777777" w:rsidR="00A54E21" w:rsidRPr="00BC3DDC" w:rsidRDefault="00A54E21"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Bomborokuy</w:t>
            </w:r>
          </w:p>
          <w:p w14:paraId="752FEB11" w14:textId="77777777" w:rsidR="00A54E21" w:rsidRPr="00BC3DDC" w:rsidRDefault="00A54E21"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Bourasso</w:t>
            </w:r>
          </w:p>
          <w:p w14:paraId="4A59DA25" w14:textId="77777777" w:rsidR="00A54E21" w:rsidRPr="00BC3DDC" w:rsidRDefault="00A54E21"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Dokuy</w:t>
            </w:r>
          </w:p>
          <w:p w14:paraId="741297BA" w14:textId="77777777" w:rsidR="00A54E21" w:rsidRPr="00BC3DDC" w:rsidRDefault="00A54E21"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Nouna</w:t>
            </w:r>
          </w:p>
        </w:tc>
      </w:tr>
      <w:tr w:rsidR="00A54E21" w:rsidRPr="00BC3DDC" w14:paraId="47007419" w14:textId="77777777" w:rsidTr="0013212C">
        <w:tc>
          <w:tcPr>
            <w:tcW w:w="3086" w:type="dxa"/>
            <w:vMerge/>
          </w:tcPr>
          <w:p w14:paraId="0E7BF7C1" w14:textId="77777777" w:rsidR="00A54E21" w:rsidRPr="00BC3DDC" w:rsidRDefault="00A54E21" w:rsidP="004A6D9F">
            <w:pPr>
              <w:overflowPunct w:val="0"/>
              <w:autoSpaceDE w:val="0"/>
              <w:autoSpaceDN w:val="0"/>
              <w:adjustRightInd w:val="0"/>
              <w:spacing w:before="100" w:beforeAutospacing="1" w:line="276" w:lineRule="auto"/>
              <w:jc w:val="both"/>
              <w:rPr>
                <w:rFonts w:ascii="Arial Narrow" w:hAnsi="Arial Narrow" w:cstheme="majorHAnsi"/>
              </w:rPr>
            </w:pPr>
          </w:p>
        </w:tc>
        <w:tc>
          <w:tcPr>
            <w:tcW w:w="2784" w:type="dxa"/>
            <w:tcBorders>
              <w:bottom w:val="single" w:sz="4" w:space="0" w:color="auto"/>
            </w:tcBorders>
            <w:vAlign w:val="center"/>
          </w:tcPr>
          <w:p w14:paraId="44DC5139" w14:textId="77777777" w:rsidR="00A54E21" w:rsidRPr="00BC3DDC" w:rsidRDefault="00A54E21"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Nayala</w:t>
            </w:r>
          </w:p>
        </w:tc>
        <w:tc>
          <w:tcPr>
            <w:tcW w:w="3192" w:type="dxa"/>
          </w:tcPr>
          <w:p w14:paraId="5324D4B1" w14:textId="77777777" w:rsidR="00A54E21" w:rsidRPr="00BC3DDC" w:rsidRDefault="00A54E21"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Yaba</w:t>
            </w:r>
          </w:p>
        </w:tc>
      </w:tr>
      <w:tr w:rsidR="00A54E21" w:rsidRPr="00BC3DDC" w14:paraId="305D9956" w14:textId="77777777" w:rsidTr="0013212C">
        <w:tc>
          <w:tcPr>
            <w:tcW w:w="3086" w:type="dxa"/>
            <w:vMerge/>
          </w:tcPr>
          <w:p w14:paraId="7772CF33" w14:textId="77777777" w:rsidR="00A54E21" w:rsidRPr="00BC3DDC" w:rsidRDefault="00A54E21" w:rsidP="004A6D9F">
            <w:pPr>
              <w:overflowPunct w:val="0"/>
              <w:autoSpaceDE w:val="0"/>
              <w:autoSpaceDN w:val="0"/>
              <w:adjustRightInd w:val="0"/>
              <w:spacing w:before="100" w:beforeAutospacing="1" w:line="276" w:lineRule="auto"/>
              <w:jc w:val="both"/>
              <w:rPr>
                <w:rFonts w:ascii="Arial Narrow" w:hAnsi="Arial Narrow" w:cstheme="majorHAnsi"/>
              </w:rPr>
            </w:pPr>
          </w:p>
        </w:tc>
        <w:tc>
          <w:tcPr>
            <w:tcW w:w="2784" w:type="dxa"/>
            <w:tcBorders>
              <w:bottom w:val="single" w:sz="4" w:space="0" w:color="auto"/>
            </w:tcBorders>
            <w:vAlign w:val="center"/>
          </w:tcPr>
          <w:p w14:paraId="0A83DBDB" w14:textId="77777777" w:rsidR="00A54E21" w:rsidRPr="00BC3DDC" w:rsidRDefault="00793145"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Sourou</w:t>
            </w:r>
          </w:p>
        </w:tc>
        <w:tc>
          <w:tcPr>
            <w:tcW w:w="3192" w:type="dxa"/>
          </w:tcPr>
          <w:p w14:paraId="7F960BA4" w14:textId="77777777" w:rsidR="00A54E21" w:rsidRPr="00BC3DDC" w:rsidRDefault="00A54E21"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Tougan</w:t>
            </w:r>
          </w:p>
          <w:p w14:paraId="3A497D6D" w14:textId="77777777" w:rsidR="00A54E21" w:rsidRPr="00BC3DDC" w:rsidRDefault="00A54E21"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Lankoué</w:t>
            </w:r>
          </w:p>
        </w:tc>
      </w:tr>
      <w:tr w:rsidR="00793145" w:rsidRPr="00BC3DDC" w14:paraId="4EAAC390" w14:textId="77777777" w:rsidTr="0013212C">
        <w:tc>
          <w:tcPr>
            <w:tcW w:w="3086" w:type="dxa"/>
            <w:vMerge w:val="restart"/>
            <w:vAlign w:val="center"/>
          </w:tcPr>
          <w:p w14:paraId="11D050D0" w14:textId="77777777" w:rsidR="00793145" w:rsidRPr="00BC3DDC" w:rsidRDefault="00793145"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Est</w:t>
            </w:r>
          </w:p>
        </w:tc>
        <w:tc>
          <w:tcPr>
            <w:tcW w:w="2784" w:type="dxa"/>
            <w:tcBorders>
              <w:bottom w:val="single" w:sz="4" w:space="0" w:color="auto"/>
            </w:tcBorders>
            <w:vAlign w:val="center"/>
          </w:tcPr>
          <w:p w14:paraId="7FB8E37F" w14:textId="77777777" w:rsidR="00793145" w:rsidRPr="00BC3DDC" w:rsidRDefault="00793145"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Gnagna</w:t>
            </w:r>
          </w:p>
        </w:tc>
        <w:tc>
          <w:tcPr>
            <w:tcW w:w="3192" w:type="dxa"/>
          </w:tcPr>
          <w:p w14:paraId="72FC7838" w14:textId="77777777" w:rsidR="00793145" w:rsidRPr="00BC3DDC" w:rsidRDefault="00793145"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Bilanga</w:t>
            </w:r>
          </w:p>
          <w:p w14:paraId="5A9CEA90" w14:textId="77777777" w:rsidR="00793145" w:rsidRPr="00BC3DDC" w:rsidRDefault="00793145"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Bogandé</w:t>
            </w:r>
          </w:p>
          <w:p w14:paraId="50DF77A5" w14:textId="77777777" w:rsidR="00793145" w:rsidRPr="00BC3DDC" w:rsidRDefault="00793145"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Coalla</w:t>
            </w:r>
          </w:p>
          <w:p w14:paraId="27FDCCE9" w14:textId="77777777" w:rsidR="00793145" w:rsidRPr="00BC3DDC" w:rsidRDefault="00793145"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Mani</w:t>
            </w:r>
          </w:p>
        </w:tc>
      </w:tr>
      <w:tr w:rsidR="00793145" w:rsidRPr="00BC3DDC" w14:paraId="147FF5EB" w14:textId="77777777" w:rsidTr="009C5496">
        <w:tc>
          <w:tcPr>
            <w:tcW w:w="3086" w:type="dxa"/>
            <w:vMerge/>
            <w:vAlign w:val="center"/>
          </w:tcPr>
          <w:p w14:paraId="081D38A4" w14:textId="77777777" w:rsidR="00793145" w:rsidRPr="00BC3DDC" w:rsidRDefault="00793145" w:rsidP="004A6D9F">
            <w:pPr>
              <w:overflowPunct w:val="0"/>
              <w:autoSpaceDE w:val="0"/>
              <w:autoSpaceDN w:val="0"/>
              <w:adjustRightInd w:val="0"/>
              <w:spacing w:before="100" w:beforeAutospacing="1" w:line="276" w:lineRule="auto"/>
              <w:jc w:val="both"/>
              <w:rPr>
                <w:rFonts w:ascii="Arial Narrow" w:hAnsi="Arial Narrow" w:cstheme="majorHAnsi"/>
              </w:rPr>
            </w:pPr>
          </w:p>
        </w:tc>
        <w:tc>
          <w:tcPr>
            <w:tcW w:w="2784" w:type="dxa"/>
            <w:tcBorders>
              <w:top w:val="nil"/>
              <w:bottom w:val="nil"/>
            </w:tcBorders>
            <w:vAlign w:val="center"/>
          </w:tcPr>
          <w:p w14:paraId="6412B06F" w14:textId="77777777" w:rsidR="00793145" w:rsidRPr="00BC3DDC" w:rsidRDefault="00793145"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Gourma</w:t>
            </w:r>
          </w:p>
        </w:tc>
        <w:tc>
          <w:tcPr>
            <w:tcW w:w="3192" w:type="dxa"/>
          </w:tcPr>
          <w:p w14:paraId="3C078FC1" w14:textId="77777777" w:rsidR="00793145" w:rsidRPr="00BC3DDC" w:rsidRDefault="00793145" w:rsidP="004A6D9F">
            <w:pPr>
              <w:overflowPunct w:val="0"/>
              <w:autoSpaceDE w:val="0"/>
              <w:autoSpaceDN w:val="0"/>
              <w:adjustRightInd w:val="0"/>
              <w:spacing w:before="100" w:beforeAutospacing="1" w:line="276" w:lineRule="auto"/>
              <w:jc w:val="both"/>
              <w:rPr>
                <w:rFonts w:ascii="Arial Narrow" w:hAnsi="Arial Narrow" w:cstheme="majorHAnsi"/>
              </w:rPr>
            </w:pPr>
            <w:r w:rsidRPr="00BC3DDC">
              <w:rPr>
                <w:rFonts w:ascii="Arial Narrow" w:hAnsi="Arial Narrow" w:cstheme="majorHAnsi"/>
              </w:rPr>
              <w:t>Fada</w:t>
            </w:r>
          </w:p>
          <w:p w14:paraId="0922BB81" w14:textId="77777777" w:rsidR="00793145" w:rsidRPr="00BC3DDC" w:rsidRDefault="00793145" w:rsidP="004A6D9F">
            <w:pPr>
              <w:overflowPunct w:val="0"/>
              <w:autoSpaceDE w:val="0"/>
              <w:autoSpaceDN w:val="0"/>
              <w:adjustRightInd w:val="0"/>
              <w:spacing w:before="100" w:beforeAutospacing="1" w:line="276" w:lineRule="auto"/>
              <w:jc w:val="both"/>
              <w:rPr>
                <w:rFonts w:ascii="Arial Narrow" w:hAnsi="Arial Narrow" w:cstheme="majorHAnsi"/>
              </w:rPr>
            </w:pPr>
          </w:p>
        </w:tc>
      </w:tr>
      <w:tr w:rsidR="00511FE8" w:rsidRPr="00BC3DDC" w14:paraId="2F129BF7" w14:textId="77777777" w:rsidTr="0013212C">
        <w:tc>
          <w:tcPr>
            <w:tcW w:w="3086" w:type="dxa"/>
            <w:vAlign w:val="center"/>
          </w:tcPr>
          <w:p w14:paraId="3809B643" w14:textId="5A37989A" w:rsidR="00511FE8" w:rsidRPr="00BC3DDC" w:rsidRDefault="00511FE8" w:rsidP="004A6D9F">
            <w:pPr>
              <w:overflowPunct w:val="0"/>
              <w:autoSpaceDE w:val="0"/>
              <w:autoSpaceDN w:val="0"/>
              <w:adjustRightInd w:val="0"/>
              <w:spacing w:before="100" w:beforeAutospacing="1" w:line="276" w:lineRule="auto"/>
              <w:jc w:val="both"/>
              <w:rPr>
                <w:rFonts w:ascii="Arial Narrow" w:hAnsi="Arial Narrow" w:cstheme="majorHAnsi"/>
              </w:rPr>
            </w:pPr>
            <w:r>
              <w:rPr>
                <w:rFonts w:ascii="Arial Narrow" w:hAnsi="Arial Narrow" w:cstheme="majorHAnsi"/>
              </w:rPr>
              <w:t>Centre-Est</w:t>
            </w:r>
          </w:p>
        </w:tc>
        <w:tc>
          <w:tcPr>
            <w:tcW w:w="2784" w:type="dxa"/>
            <w:tcBorders>
              <w:top w:val="nil"/>
            </w:tcBorders>
            <w:vAlign w:val="center"/>
          </w:tcPr>
          <w:p w14:paraId="67A1EE52" w14:textId="4CCC9D7F" w:rsidR="00511FE8" w:rsidRPr="00BC3DDC" w:rsidRDefault="00511FE8" w:rsidP="004A6D9F">
            <w:pPr>
              <w:overflowPunct w:val="0"/>
              <w:autoSpaceDE w:val="0"/>
              <w:autoSpaceDN w:val="0"/>
              <w:adjustRightInd w:val="0"/>
              <w:spacing w:before="100" w:beforeAutospacing="1" w:line="276" w:lineRule="auto"/>
              <w:jc w:val="both"/>
              <w:rPr>
                <w:rFonts w:ascii="Arial Narrow" w:hAnsi="Arial Narrow" w:cstheme="majorHAnsi"/>
              </w:rPr>
            </w:pPr>
            <w:r>
              <w:rPr>
                <w:rFonts w:ascii="Arial Narrow" w:hAnsi="Arial Narrow" w:cstheme="majorHAnsi"/>
              </w:rPr>
              <w:t>Boulgou</w:t>
            </w:r>
          </w:p>
        </w:tc>
        <w:tc>
          <w:tcPr>
            <w:tcW w:w="3192" w:type="dxa"/>
          </w:tcPr>
          <w:p w14:paraId="4A40B2A7" w14:textId="411D99D6" w:rsidR="00511FE8" w:rsidRPr="00BC3DDC" w:rsidRDefault="00511FE8" w:rsidP="004A6D9F">
            <w:pPr>
              <w:overflowPunct w:val="0"/>
              <w:autoSpaceDE w:val="0"/>
              <w:autoSpaceDN w:val="0"/>
              <w:adjustRightInd w:val="0"/>
              <w:spacing w:before="100" w:beforeAutospacing="1" w:line="276" w:lineRule="auto"/>
              <w:jc w:val="both"/>
              <w:rPr>
                <w:rFonts w:ascii="Arial Narrow" w:hAnsi="Arial Narrow" w:cstheme="majorHAnsi"/>
              </w:rPr>
            </w:pPr>
            <w:r>
              <w:rPr>
                <w:rFonts w:ascii="Arial Narrow" w:hAnsi="Arial Narrow" w:cstheme="majorHAnsi"/>
              </w:rPr>
              <w:t>Bagré</w:t>
            </w:r>
          </w:p>
        </w:tc>
      </w:tr>
    </w:tbl>
    <w:p w14:paraId="0C09F8BD" w14:textId="175F6BDF" w:rsidR="004A6D9F" w:rsidRPr="005F01A7" w:rsidRDefault="004A6D9F" w:rsidP="00694FA1">
      <w:pPr>
        <w:rPr>
          <w:i/>
        </w:rPr>
      </w:pPr>
      <w:r w:rsidRPr="005F01A7">
        <w:t>Source</w:t>
      </w:r>
      <w:r w:rsidR="003F3E1D" w:rsidRPr="005F01A7">
        <w:t> : Aide</w:t>
      </w:r>
      <w:r w:rsidR="005F01A7">
        <w:t>-</w:t>
      </w:r>
      <w:r w:rsidR="003F3E1D" w:rsidRPr="005F01A7">
        <w:t>mémoire</w:t>
      </w:r>
    </w:p>
    <w:p w14:paraId="75981F42" w14:textId="0F31DD96" w:rsidR="00BC3DDC" w:rsidRPr="002B1321" w:rsidRDefault="00D462E9" w:rsidP="005C1AE8">
      <w:pPr>
        <w:pStyle w:val="Heading1"/>
        <w:numPr>
          <w:ilvl w:val="0"/>
          <w:numId w:val="29"/>
        </w:numPr>
        <w:spacing w:line="276" w:lineRule="auto"/>
      </w:pPr>
      <w:bookmarkStart w:id="29" w:name="_Toc51051764"/>
      <w:bookmarkStart w:id="30" w:name="_Toc53158483"/>
      <w:r w:rsidRPr="002B1321">
        <w:t>Risques environnementaux et sociaux</w:t>
      </w:r>
      <w:bookmarkEnd w:id="29"/>
      <w:bookmarkEnd w:id="30"/>
    </w:p>
    <w:p w14:paraId="59A20D8A" w14:textId="16DCBD0D" w:rsidR="00410691" w:rsidRDefault="00793145" w:rsidP="00DF7AE8">
      <w:pPr>
        <w:overflowPunct w:val="0"/>
        <w:autoSpaceDE w:val="0"/>
        <w:autoSpaceDN w:val="0"/>
        <w:adjustRightInd w:val="0"/>
        <w:spacing w:before="100" w:beforeAutospacing="1" w:after="0" w:line="276" w:lineRule="auto"/>
        <w:jc w:val="both"/>
        <w:rPr>
          <w:rFonts w:ascii="Arial Narrow" w:hAnsi="Arial Narrow"/>
        </w:rPr>
      </w:pPr>
      <w:r w:rsidRPr="00BC3DDC">
        <w:rPr>
          <w:rFonts w:ascii="Arial Narrow" w:hAnsi="Arial Narrow"/>
        </w:rPr>
        <w:t xml:space="preserve">Les études déjà réalisées (Cadre de Gestion Environnementale et Sociale, Etudes d’impact </w:t>
      </w:r>
      <w:r w:rsidR="008453D2">
        <w:rPr>
          <w:rFonts w:ascii="Arial Narrow" w:hAnsi="Arial Narrow"/>
        </w:rPr>
        <w:t>E</w:t>
      </w:r>
      <w:r w:rsidR="008453D2" w:rsidRPr="00BC3DDC">
        <w:rPr>
          <w:rFonts w:ascii="Arial Narrow" w:hAnsi="Arial Narrow"/>
        </w:rPr>
        <w:t>nvironnementales</w:t>
      </w:r>
      <w:r w:rsidRPr="00BC3DDC">
        <w:rPr>
          <w:rFonts w:ascii="Arial Narrow" w:hAnsi="Arial Narrow"/>
        </w:rPr>
        <w:t xml:space="preserve">, Notices </w:t>
      </w:r>
      <w:r w:rsidR="008453D2">
        <w:rPr>
          <w:rFonts w:ascii="Arial Narrow" w:hAnsi="Arial Narrow"/>
        </w:rPr>
        <w:t xml:space="preserve">d’Impact </w:t>
      </w:r>
      <w:r w:rsidR="007653E5">
        <w:rPr>
          <w:rFonts w:ascii="Arial Narrow" w:hAnsi="Arial Narrow"/>
        </w:rPr>
        <w:t>E</w:t>
      </w:r>
      <w:r w:rsidR="007653E5" w:rsidRPr="00BC3DDC">
        <w:rPr>
          <w:rFonts w:ascii="Arial Narrow" w:hAnsi="Arial Narrow"/>
        </w:rPr>
        <w:t xml:space="preserve">nvironnementales </w:t>
      </w:r>
      <w:r w:rsidRPr="00BC3DDC">
        <w:rPr>
          <w:rFonts w:ascii="Arial Narrow" w:hAnsi="Arial Narrow"/>
        </w:rPr>
        <w:t>et Prescriptions) dans le cadre du PADEL et du PUS-BF, révèlent l’existence d’enjeux importants vis-à-vis du milieu d’accueil</w:t>
      </w:r>
      <w:r w:rsidR="00644EEE">
        <w:rPr>
          <w:rFonts w:ascii="Arial Narrow" w:hAnsi="Arial Narrow"/>
        </w:rPr>
        <w:t xml:space="preserve"> (</w:t>
      </w:r>
      <w:r w:rsidRPr="00BC3DDC">
        <w:rPr>
          <w:rFonts w:ascii="Arial Narrow" w:hAnsi="Arial Narrow"/>
        </w:rPr>
        <w:t xml:space="preserve">et sur les populations riveraines. </w:t>
      </w:r>
      <w:r w:rsidR="0083208A">
        <w:rPr>
          <w:rFonts w:ascii="Arial Narrow" w:hAnsi="Arial Narrow"/>
        </w:rPr>
        <w:t>Ce</w:t>
      </w:r>
      <w:r w:rsidR="006F63BD">
        <w:rPr>
          <w:rFonts w:ascii="Arial Narrow" w:hAnsi="Arial Narrow"/>
        </w:rPr>
        <w:t>s</w:t>
      </w:r>
      <w:r w:rsidR="0083208A">
        <w:rPr>
          <w:rFonts w:ascii="Arial Narrow" w:hAnsi="Arial Narrow"/>
        </w:rPr>
        <w:t xml:space="preserve"> enjeux sont entre autres :</w:t>
      </w:r>
      <w:r w:rsidR="006F63BD">
        <w:rPr>
          <w:rFonts w:ascii="Arial Narrow" w:hAnsi="Arial Narrow"/>
        </w:rPr>
        <w:t xml:space="preserve"> </w:t>
      </w:r>
      <w:r w:rsidR="0083208A">
        <w:rPr>
          <w:rFonts w:ascii="Arial Narrow" w:hAnsi="Arial Narrow"/>
        </w:rPr>
        <w:t xml:space="preserve"> </w:t>
      </w:r>
      <w:r w:rsidR="006F63BD" w:rsidRPr="00215529">
        <w:rPr>
          <w:rFonts w:ascii="Arial Narrow" w:hAnsi="Arial Narrow"/>
        </w:rPr>
        <w:t>le PADEL met un accent particulier sur la dimension économique à hauteur de 63% avec la prise en compte de</w:t>
      </w:r>
      <w:r w:rsidR="00410691" w:rsidRPr="00215529">
        <w:rPr>
          <w:rFonts w:ascii="Arial Narrow" w:hAnsi="Arial Narrow"/>
        </w:rPr>
        <w:t xml:space="preserve">s questions économiques dans les activités. </w:t>
      </w:r>
      <w:r w:rsidR="00410691">
        <w:rPr>
          <w:rFonts w:ascii="Arial Narrow" w:hAnsi="Arial Narrow"/>
        </w:rPr>
        <w:t xml:space="preserve"> </w:t>
      </w:r>
    </w:p>
    <w:p w14:paraId="5D02F9EB" w14:textId="14B0B8B0" w:rsidR="00410691" w:rsidRPr="00215529" w:rsidRDefault="00410691" w:rsidP="00DF7AE8">
      <w:pPr>
        <w:overflowPunct w:val="0"/>
        <w:autoSpaceDE w:val="0"/>
        <w:autoSpaceDN w:val="0"/>
        <w:adjustRightInd w:val="0"/>
        <w:spacing w:before="100" w:beforeAutospacing="1" w:after="0" w:line="276" w:lineRule="auto"/>
        <w:jc w:val="both"/>
        <w:rPr>
          <w:rFonts w:ascii="Arial Narrow" w:hAnsi="Arial Narrow"/>
        </w:rPr>
      </w:pPr>
      <w:r w:rsidRPr="00215529">
        <w:rPr>
          <w:rFonts w:ascii="Arial Narrow" w:hAnsi="Arial Narrow"/>
        </w:rPr>
        <w:t xml:space="preserve">Parmi les indicateurs de la dimension sociale, les questions genre et la lutte contre la pauvreté sont à des taux acceptables prouvant leur prise en compte par le PADEL, mais le cas pour les questions d’établissements humains (accès au logement, sécurisation foncière…) et de sécurité (sécurité individuelle et collective) qui ne figurent pas dans les priorités immédiates du PADEL. </w:t>
      </w:r>
    </w:p>
    <w:p w14:paraId="5AA9FCCC" w14:textId="62D3B2A9" w:rsidR="00410691" w:rsidRPr="00215529" w:rsidRDefault="00410691" w:rsidP="00DF7AE8">
      <w:pPr>
        <w:overflowPunct w:val="0"/>
        <w:autoSpaceDE w:val="0"/>
        <w:autoSpaceDN w:val="0"/>
        <w:adjustRightInd w:val="0"/>
        <w:spacing w:before="100" w:beforeAutospacing="1" w:after="0" w:line="276" w:lineRule="auto"/>
        <w:jc w:val="both"/>
        <w:rPr>
          <w:rFonts w:ascii="Arial Narrow" w:hAnsi="Arial Narrow"/>
        </w:rPr>
      </w:pPr>
      <w:r w:rsidRPr="00215529">
        <w:rPr>
          <w:rFonts w:ascii="Arial Narrow" w:hAnsi="Arial Narrow"/>
        </w:rPr>
        <w:lastRenderedPageBreak/>
        <w:t xml:space="preserve">Sur le plan écologique, seuls les aspects liés aux usages du territoire (utilisation optimale du territoire, limitation des conflits d’usage du territoire) sont suffisamment pris en compte par le PADEL. Des actions visant la protection de la biodiversité, les écosystèmes et à réduire les effets du changement climatique doivent avoir des priorités dans le projet. </w:t>
      </w:r>
    </w:p>
    <w:p w14:paraId="19C141CB" w14:textId="03A99ADE" w:rsidR="00793145" w:rsidRPr="00BC3DDC" w:rsidRDefault="00793145" w:rsidP="00DF7AE8">
      <w:pPr>
        <w:pStyle w:val="Default"/>
        <w:spacing w:before="100" w:beforeAutospacing="1" w:line="276" w:lineRule="auto"/>
        <w:jc w:val="both"/>
        <w:rPr>
          <w:rFonts w:ascii="Arial Narrow" w:hAnsi="Arial Narrow"/>
          <w:sz w:val="22"/>
          <w:szCs w:val="22"/>
        </w:rPr>
      </w:pPr>
      <w:r w:rsidRPr="00BC3DDC">
        <w:rPr>
          <w:rFonts w:ascii="Arial Narrow" w:hAnsi="Arial Narrow"/>
          <w:sz w:val="22"/>
          <w:szCs w:val="22"/>
        </w:rPr>
        <w:t xml:space="preserve">En effet, la réalisation du </w:t>
      </w:r>
      <w:r w:rsidR="008453D2">
        <w:rPr>
          <w:rFonts w:ascii="Arial Narrow" w:hAnsi="Arial Narrow"/>
          <w:sz w:val="22"/>
          <w:szCs w:val="22"/>
        </w:rPr>
        <w:t>P</w:t>
      </w:r>
      <w:r w:rsidR="008453D2" w:rsidRPr="00BC3DDC">
        <w:rPr>
          <w:rFonts w:ascii="Arial Narrow" w:hAnsi="Arial Narrow"/>
          <w:sz w:val="22"/>
          <w:szCs w:val="22"/>
        </w:rPr>
        <w:t xml:space="preserve">rojet </w:t>
      </w:r>
      <w:r w:rsidR="00304503">
        <w:rPr>
          <w:rFonts w:ascii="Arial Narrow" w:hAnsi="Arial Narrow"/>
          <w:sz w:val="22"/>
          <w:szCs w:val="22"/>
        </w:rPr>
        <w:t>P</w:t>
      </w:r>
      <w:r w:rsidR="009D7C4F">
        <w:rPr>
          <w:rFonts w:ascii="Arial Narrow" w:hAnsi="Arial Narrow"/>
          <w:sz w:val="22"/>
          <w:szCs w:val="22"/>
        </w:rPr>
        <w:t>RODER</w:t>
      </w:r>
      <w:r w:rsidRPr="00BC3DDC">
        <w:rPr>
          <w:rFonts w:ascii="Arial Narrow" w:hAnsi="Arial Narrow"/>
          <w:sz w:val="22"/>
          <w:szCs w:val="22"/>
        </w:rPr>
        <w:t xml:space="preserve"> va entraîner des effets négatifs et risques qui méritent une attention particulière en ce sens que leur maîtrise ou mitigation contribue à l’acceptation du </w:t>
      </w:r>
      <w:r w:rsidR="007653E5">
        <w:rPr>
          <w:rFonts w:ascii="Arial Narrow" w:hAnsi="Arial Narrow"/>
          <w:sz w:val="22"/>
          <w:szCs w:val="22"/>
        </w:rPr>
        <w:t>P</w:t>
      </w:r>
      <w:r w:rsidR="007653E5" w:rsidRPr="00BC3DDC">
        <w:rPr>
          <w:rFonts w:ascii="Arial Narrow" w:hAnsi="Arial Narrow"/>
          <w:sz w:val="22"/>
          <w:szCs w:val="22"/>
        </w:rPr>
        <w:t xml:space="preserve">rojet </w:t>
      </w:r>
      <w:r w:rsidRPr="00BC3DDC">
        <w:rPr>
          <w:rFonts w:ascii="Arial Narrow" w:hAnsi="Arial Narrow"/>
          <w:sz w:val="22"/>
          <w:szCs w:val="22"/>
        </w:rPr>
        <w:t xml:space="preserve">par toutes les parties prenantes. </w:t>
      </w:r>
    </w:p>
    <w:p w14:paraId="2605BD33" w14:textId="77777777" w:rsidR="00793145" w:rsidRPr="00BC3DDC" w:rsidRDefault="00793145" w:rsidP="00DF7AE8">
      <w:pPr>
        <w:pStyle w:val="Default"/>
        <w:spacing w:before="100" w:beforeAutospacing="1" w:line="276" w:lineRule="auto"/>
        <w:jc w:val="both"/>
        <w:rPr>
          <w:rFonts w:ascii="Arial Narrow" w:hAnsi="Arial Narrow"/>
          <w:sz w:val="22"/>
          <w:szCs w:val="22"/>
        </w:rPr>
      </w:pPr>
      <w:r w:rsidRPr="00BC3DDC">
        <w:rPr>
          <w:rFonts w:ascii="Arial Narrow" w:hAnsi="Arial Narrow"/>
          <w:sz w:val="22"/>
          <w:szCs w:val="22"/>
        </w:rPr>
        <w:t>La revue de la documentation existante a permis d’identifier les catégories de risques inhérent</w:t>
      </w:r>
      <w:r w:rsidR="0054743A">
        <w:rPr>
          <w:rFonts w:ascii="Arial Narrow" w:hAnsi="Arial Narrow"/>
          <w:sz w:val="22"/>
          <w:szCs w:val="22"/>
        </w:rPr>
        <w:t xml:space="preserve">s à la mise en œuvre du Projet surtout le Cadre de </w:t>
      </w:r>
      <w:r w:rsidR="008453D2">
        <w:rPr>
          <w:rFonts w:ascii="Arial Narrow" w:hAnsi="Arial Narrow"/>
          <w:sz w:val="22"/>
          <w:szCs w:val="22"/>
        </w:rPr>
        <w:t xml:space="preserve">Gestion Environnemental </w:t>
      </w:r>
      <w:r w:rsidR="0054743A">
        <w:rPr>
          <w:rFonts w:ascii="Arial Narrow" w:hAnsi="Arial Narrow"/>
          <w:sz w:val="22"/>
          <w:szCs w:val="22"/>
        </w:rPr>
        <w:t xml:space="preserve">et </w:t>
      </w:r>
      <w:r w:rsidR="008453D2">
        <w:rPr>
          <w:rFonts w:ascii="Arial Narrow" w:hAnsi="Arial Narrow"/>
          <w:sz w:val="22"/>
          <w:szCs w:val="22"/>
        </w:rPr>
        <w:t xml:space="preserve">Social </w:t>
      </w:r>
      <w:r w:rsidR="0054743A">
        <w:rPr>
          <w:rFonts w:ascii="Arial Narrow" w:hAnsi="Arial Narrow"/>
          <w:sz w:val="22"/>
          <w:szCs w:val="22"/>
        </w:rPr>
        <w:t xml:space="preserve">du PADEL. </w:t>
      </w:r>
    </w:p>
    <w:p w14:paraId="453806B3" w14:textId="06550D9B" w:rsidR="00577247" w:rsidRDefault="00793145" w:rsidP="009312DC">
      <w:pPr>
        <w:overflowPunct w:val="0"/>
        <w:autoSpaceDE w:val="0"/>
        <w:autoSpaceDN w:val="0"/>
        <w:adjustRightInd w:val="0"/>
        <w:spacing w:before="100" w:beforeAutospacing="1" w:after="0" w:line="276" w:lineRule="auto"/>
        <w:jc w:val="both"/>
        <w:rPr>
          <w:rFonts w:ascii="Arial Narrow" w:hAnsi="Arial Narrow"/>
        </w:rPr>
      </w:pPr>
      <w:r w:rsidRPr="00BC3DDC">
        <w:rPr>
          <w:rFonts w:ascii="Arial Narrow" w:hAnsi="Arial Narrow"/>
        </w:rPr>
        <w:t xml:space="preserve">Dans le cadre de la préparation du présent </w:t>
      </w:r>
      <w:r w:rsidR="00677882">
        <w:rPr>
          <w:rFonts w:ascii="Arial Narrow" w:hAnsi="Arial Narrow"/>
        </w:rPr>
        <w:t>Plan de Mobilisation des Parties Prenantes</w:t>
      </w:r>
      <w:r w:rsidRPr="00BC3DDC">
        <w:rPr>
          <w:rFonts w:ascii="Arial Narrow" w:hAnsi="Arial Narrow"/>
        </w:rPr>
        <w:t xml:space="preserve">, ces impacts et risques ont été approfondis sur la base des consultations menées auprès des parties prenantes. Le but visé est de mieux comprendre les causes, les conséquences et recueillir les recommandations des parties prenantes en termes de mesures de mitigation. </w:t>
      </w:r>
    </w:p>
    <w:p w14:paraId="07F7B613" w14:textId="77777777" w:rsidR="005C1AE8" w:rsidRPr="00577247" w:rsidRDefault="005C1AE8" w:rsidP="009312DC">
      <w:pPr>
        <w:overflowPunct w:val="0"/>
        <w:autoSpaceDE w:val="0"/>
        <w:autoSpaceDN w:val="0"/>
        <w:adjustRightInd w:val="0"/>
        <w:spacing w:before="100" w:beforeAutospacing="1" w:after="0" w:line="276" w:lineRule="auto"/>
        <w:jc w:val="both"/>
        <w:rPr>
          <w:rFonts w:ascii="Arial Narrow" w:hAnsi="Arial Narrow"/>
        </w:rPr>
      </w:pPr>
    </w:p>
    <w:p w14:paraId="1165CB36" w14:textId="77777777" w:rsidR="00953910" w:rsidRPr="00953910" w:rsidRDefault="008F6DEB" w:rsidP="005C1AE8">
      <w:pPr>
        <w:pStyle w:val="Heading2"/>
        <w:numPr>
          <w:ilvl w:val="1"/>
          <w:numId w:val="45"/>
        </w:numPr>
        <w:jc w:val="both"/>
      </w:pPr>
      <w:bookmarkStart w:id="31" w:name="_Toc50970619"/>
      <w:bookmarkStart w:id="32" w:name="_Toc50970726"/>
      <w:bookmarkStart w:id="33" w:name="_Toc50970830"/>
      <w:bookmarkStart w:id="34" w:name="_Toc50970875"/>
      <w:bookmarkStart w:id="35" w:name="_Toc50970621"/>
      <w:bookmarkStart w:id="36" w:name="_Toc50970728"/>
      <w:bookmarkStart w:id="37" w:name="_Toc50970832"/>
      <w:bookmarkStart w:id="38" w:name="_Toc50970877"/>
      <w:bookmarkStart w:id="39" w:name="_Toc47030439"/>
      <w:bookmarkEnd w:id="31"/>
      <w:bookmarkEnd w:id="32"/>
      <w:bookmarkEnd w:id="33"/>
      <w:bookmarkEnd w:id="34"/>
      <w:bookmarkEnd w:id="35"/>
      <w:bookmarkEnd w:id="36"/>
      <w:bookmarkEnd w:id="37"/>
      <w:bookmarkEnd w:id="38"/>
      <w:r>
        <w:rPr>
          <w:vanish/>
        </w:rPr>
        <w:t xml:space="preserve"> </w:t>
      </w:r>
      <w:bookmarkStart w:id="40" w:name="_Toc51051765"/>
      <w:bookmarkStart w:id="41" w:name="_Toc51768712"/>
      <w:bookmarkStart w:id="42" w:name="_Toc51942510"/>
      <w:bookmarkStart w:id="43" w:name="_Toc53158484"/>
      <w:r w:rsidR="00953910" w:rsidRPr="00953910">
        <w:t>Risques, impacts environnementaux et sociaux potentiels du Projet</w:t>
      </w:r>
      <w:bookmarkEnd w:id="39"/>
      <w:bookmarkEnd w:id="40"/>
      <w:bookmarkEnd w:id="41"/>
      <w:bookmarkEnd w:id="42"/>
      <w:bookmarkEnd w:id="43"/>
    </w:p>
    <w:p w14:paraId="0931835A" w14:textId="77777777" w:rsidR="00953910" w:rsidRPr="008F6DEB" w:rsidRDefault="00953910" w:rsidP="00C535E5">
      <w:pPr>
        <w:spacing w:before="100" w:beforeAutospacing="1" w:after="100" w:afterAutospacing="1"/>
        <w:jc w:val="both"/>
        <w:rPr>
          <w:rFonts w:ascii="Arial Narrow" w:hAnsi="Arial Narrow"/>
        </w:rPr>
      </w:pPr>
      <w:r w:rsidRPr="008F6DEB">
        <w:rPr>
          <w:rFonts w:ascii="Arial Narrow" w:hAnsi="Arial Narrow"/>
        </w:rPr>
        <w:t>La mise en œuvre des activités du Projet présente les risques et impacts environnementaux et soci</w:t>
      </w:r>
      <w:r w:rsidR="00A90AAC" w:rsidRPr="008F6DEB">
        <w:rPr>
          <w:rFonts w:ascii="Arial Narrow" w:hAnsi="Arial Narrow"/>
        </w:rPr>
        <w:t>aux potentiels suivants :</w:t>
      </w:r>
    </w:p>
    <w:p w14:paraId="4B88D808" w14:textId="77777777" w:rsidR="00953910" w:rsidRPr="00087F51" w:rsidRDefault="00953910" w:rsidP="004A6D9F">
      <w:pPr>
        <w:ind w:left="360"/>
        <w:rPr>
          <w:rFonts w:ascii="Arial Narrow" w:hAnsi="Arial Narrow"/>
          <w:b/>
          <w:i/>
        </w:rPr>
      </w:pPr>
      <w:r w:rsidRPr="00087F51">
        <w:rPr>
          <w:rFonts w:ascii="Arial Narrow" w:hAnsi="Arial Narrow"/>
          <w:b/>
          <w:i/>
        </w:rPr>
        <w:t xml:space="preserve">Risques d’exclusion de certains groupes vulnérables </w:t>
      </w:r>
    </w:p>
    <w:p w14:paraId="5BD4778E" w14:textId="6BAC3C3A" w:rsidR="00953910" w:rsidRPr="009F5143" w:rsidRDefault="00953910" w:rsidP="00A90AAC">
      <w:pPr>
        <w:jc w:val="both"/>
        <w:rPr>
          <w:rFonts w:ascii="Arial Narrow" w:hAnsi="Arial Narrow"/>
        </w:rPr>
      </w:pPr>
      <w:r w:rsidRPr="009F5143">
        <w:rPr>
          <w:rFonts w:ascii="Arial Narrow" w:hAnsi="Arial Narrow"/>
        </w:rPr>
        <w:t xml:space="preserve">Certaines personnes, notamment les femmes, les jeunes, </w:t>
      </w:r>
      <w:r w:rsidR="00E97C8C">
        <w:rPr>
          <w:rFonts w:ascii="Arial Narrow" w:hAnsi="Arial Narrow"/>
        </w:rPr>
        <w:t xml:space="preserve">les personnes, notamment les femmes et les enfants, vivant avec un handicap, </w:t>
      </w:r>
      <w:r w:rsidRPr="009F5143">
        <w:rPr>
          <w:rFonts w:ascii="Arial Narrow" w:hAnsi="Arial Narrow"/>
        </w:rPr>
        <w:t>les migrants</w:t>
      </w:r>
      <w:r w:rsidR="00742DA6">
        <w:rPr>
          <w:rFonts w:ascii="Arial Narrow" w:hAnsi="Arial Narrow"/>
        </w:rPr>
        <w:t>, les réfugiés, les déplacés internes</w:t>
      </w:r>
      <w:r w:rsidRPr="009F5143">
        <w:rPr>
          <w:rFonts w:ascii="Arial Narrow" w:hAnsi="Arial Narrow"/>
        </w:rPr>
        <w:t xml:space="preserve"> et les éleveurs peuvent ne pas avoir accès aux bénéfices du Projet, du fait du manque d’information, ou de l’accaparement des terre</w:t>
      </w:r>
      <w:r w:rsidR="00A90AAC" w:rsidRPr="009F5143">
        <w:rPr>
          <w:rFonts w:ascii="Arial Narrow" w:hAnsi="Arial Narrow"/>
        </w:rPr>
        <w:t>s par des personnes influentes.</w:t>
      </w:r>
    </w:p>
    <w:p w14:paraId="00FB7BD3" w14:textId="01E93661" w:rsidR="00953910" w:rsidRPr="009F5143" w:rsidRDefault="00953910" w:rsidP="00A90AAC">
      <w:pPr>
        <w:jc w:val="both"/>
        <w:rPr>
          <w:rFonts w:ascii="Arial Narrow" w:hAnsi="Arial Narrow"/>
        </w:rPr>
      </w:pPr>
      <w:r w:rsidRPr="009F5143">
        <w:rPr>
          <w:rFonts w:ascii="Arial Narrow" w:hAnsi="Arial Narrow"/>
        </w:rPr>
        <w:t xml:space="preserve">Des dispositions seront prises pour assurer la participation et l’inclusion des différents groupes spécifiques tout au long de la mise en </w:t>
      </w:r>
      <w:r w:rsidR="004A6D9F" w:rsidRPr="009F5143">
        <w:rPr>
          <w:rFonts w:ascii="Arial Narrow" w:hAnsi="Arial Narrow"/>
        </w:rPr>
        <w:t>œuvre</w:t>
      </w:r>
      <w:r w:rsidRPr="009F5143">
        <w:rPr>
          <w:rFonts w:ascii="Arial Narrow" w:hAnsi="Arial Narrow"/>
        </w:rPr>
        <w:t xml:space="preserve"> du projet (moyens et outils de communication adaptés, prise en compte des préoccupations d</w:t>
      </w:r>
      <w:r w:rsidR="00A90AAC" w:rsidRPr="009F5143">
        <w:rPr>
          <w:rFonts w:ascii="Arial Narrow" w:hAnsi="Arial Narrow"/>
        </w:rPr>
        <w:t xml:space="preserve">e chaque </w:t>
      </w:r>
      <w:r w:rsidR="00577247" w:rsidRPr="009F5143">
        <w:rPr>
          <w:rFonts w:ascii="Arial Narrow" w:hAnsi="Arial Narrow"/>
        </w:rPr>
        <w:t>groupe spécifique</w:t>
      </w:r>
      <w:r w:rsidR="00A90AAC" w:rsidRPr="009F5143">
        <w:rPr>
          <w:rFonts w:ascii="Arial Narrow" w:hAnsi="Arial Narrow"/>
        </w:rPr>
        <w:t>...)</w:t>
      </w:r>
      <w:r w:rsidR="00922FD2">
        <w:rPr>
          <w:rFonts w:ascii="Arial Narrow" w:hAnsi="Arial Narrow"/>
        </w:rPr>
        <w:t>. Le projet ciblera, de manière active, certaines de ces populations pour des appuis socioéconomiques pour améliorer leur situation</w:t>
      </w:r>
      <w:r w:rsidR="008C726C">
        <w:rPr>
          <w:rFonts w:ascii="Arial Narrow" w:hAnsi="Arial Narrow"/>
        </w:rPr>
        <w:t xml:space="preserve"> et réduire leur exclusion.</w:t>
      </w:r>
      <w:r w:rsidR="00922FD2">
        <w:rPr>
          <w:rFonts w:ascii="Arial Narrow" w:hAnsi="Arial Narrow"/>
        </w:rPr>
        <w:t xml:space="preserve"> </w:t>
      </w:r>
    </w:p>
    <w:p w14:paraId="4AC9FD15" w14:textId="77777777" w:rsidR="00953910" w:rsidRPr="009F5143" w:rsidRDefault="00953910" w:rsidP="004A6D9F">
      <w:pPr>
        <w:ind w:left="360"/>
        <w:rPr>
          <w:rFonts w:ascii="Arial Narrow" w:hAnsi="Arial Narrow"/>
          <w:b/>
          <w:i/>
        </w:rPr>
      </w:pPr>
      <w:r w:rsidRPr="009F5143">
        <w:rPr>
          <w:rFonts w:ascii="Arial Narrow" w:hAnsi="Arial Narrow"/>
          <w:b/>
          <w:i/>
        </w:rPr>
        <w:t>Risques sur la santé et la sécurité des travailleurs et des communautés riveraines</w:t>
      </w:r>
    </w:p>
    <w:p w14:paraId="41FEE7A5" w14:textId="07B8F6BC" w:rsidR="00953910" w:rsidRDefault="00953910" w:rsidP="00A90AAC">
      <w:pPr>
        <w:jc w:val="both"/>
        <w:rPr>
          <w:rFonts w:ascii="Arial Narrow" w:hAnsi="Arial Narrow"/>
        </w:rPr>
      </w:pPr>
      <w:r w:rsidRPr="009F5143">
        <w:rPr>
          <w:rFonts w:ascii="Arial Narrow" w:hAnsi="Arial Narrow"/>
        </w:rPr>
        <w:t>La mise en œuvre du projet nécessitera la réhabilitation, l’extension ou la construction de nouvelles infrastructures. Ces différentes réalisations présentent des risques d’accidents pour les employés des entreprises en charge des travaux, les usagers de la route et les communautés riveraines. En outre, la mobilisation</w:t>
      </w:r>
      <w:r w:rsidR="00B7206A">
        <w:rPr>
          <w:rFonts w:ascii="Arial Narrow" w:hAnsi="Arial Narrow"/>
        </w:rPr>
        <w:t xml:space="preserve"> et l’afflux de</w:t>
      </w:r>
      <w:r w:rsidRPr="009F5143">
        <w:rPr>
          <w:rFonts w:ascii="Arial Narrow" w:hAnsi="Arial Narrow"/>
        </w:rPr>
        <w:t xml:space="preserve"> travailleurs locaux et</w:t>
      </w:r>
      <w:r w:rsidR="00B7206A">
        <w:rPr>
          <w:rFonts w:ascii="Arial Narrow" w:hAnsi="Arial Narrow"/>
        </w:rPr>
        <w:t xml:space="preserve"> </w:t>
      </w:r>
      <w:r w:rsidRPr="009F5143">
        <w:rPr>
          <w:rFonts w:ascii="Arial Narrow" w:hAnsi="Arial Narrow"/>
        </w:rPr>
        <w:t xml:space="preserve">immigrés présente des risques </w:t>
      </w:r>
      <w:r w:rsidR="00B7206A">
        <w:rPr>
          <w:rFonts w:ascii="Arial Narrow" w:hAnsi="Arial Narrow"/>
        </w:rPr>
        <w:t xml:space="preserve">liés aux Violences Basées sur le Genre (VBG), exploitations et abus sexuels (EAS) et harcèlement sexuel (HS) qui peuvent résulter en une </w:t>
      </w:r>
      <w:r w:rsidRPr="009F5143">
        <w:rPr>
          <w:rFonts w:ascii="Arial Narrow" w:hAnsi="Arial Narrow"/>
        </w:rPr>
        <w:t>propagation des IST, du VIH/SIDA, ainsi que des risques de grossesses non désirées. Par ailleurs, au regard du contexte sécuritaire actuel, les employés des entreprises, ainsi que les jeunes et les femmes des communautés riveraines engagés dans les travaux peuvent être victimes d’atteintes physiques et morales su</w:t>
      </w:r>
      <w:r w:rsidR="00A90AAC" w:rsidRPr="009F5143">
        <w:rPr>
          <w:rFonts w:ascii="Arial Narrow" w:hAnsi="Arial Narrow"/>
        </w:rPr>
        <w:t>ite à des attaques terroristes.</w:t>
      </w:r>
      <w:r w:rsidR="00742DA6">
        <w:rPr>
          <w:rFonts w:ascii="Arial Narrow" w:hAnsi="Arial Narrow"/>
        </w:rPr>
        <w:t xml:space="preserve"> </w:t>
      </w:r>
    </w:p>
    <w:p w14:paraId="788D4E25" w14:textId="21AB4C00" w:rsidR="00742DA6" w:rsidRDefault="00682BA1" w:rsidP="00682BA1">
      <w:pPr>
        <w:pStyle w:val="TableParagraph"/>
        <w:tabs>
          <w:tab w:val="left" w:pos="307"/>
        </w:tabs>
        <w:ind w:right="103"/>
        <w:jc w:val="both"/>
        <w:rPr>
          <w:rFonts w:ascii="Arial Narrow" w:eastAsiaTheme="minorHAnsi" w:hAnsi="Arial Narrow" w:cstheme="minorBidi"/>
        </w:rPr>
      </w:pPr>
      <w:r w:rsidRPr="00682BA1">
        <w:rPr>
          <w:rFonts w:ascii="Arial Narrow" w:eastAsiaTheme="minorHAnsi" w:hAnsi="Arial Narrow" w:cstheme="minorBidi"/>
        </w:rPr>
        <w:t>Comme mesures d’atténuation de ces risques, chaque entreprise (lors des travaux de construction) doit mettre à la disposition de son personnel, des équipements de protection individuelle (EPI) et Instaurer un port obligatoire de ces EPI ; instaurer des visites médicales périodiques sur les chantiers, installer des panneaux limitant la vitesse, mettre en place une boîte à pharmacie sur tous les chantiers et baliser et signaler les différents chantiers</w:t>
      </w:r>
      <w:r>
        <w:rPr>
          <w:rFonts w:ascii="Arial Narrow" w:eastAsiaTheme="minorHAnsi" w:hAnsi="Arial Narrow" w:cstheme="minorBidi"/>
        </w:rPr>
        <w:t>.</w:t>
      </w:r>
    </w:p>
    <w:p w14:paraId="438F5BB0" w14:textId="79523103" w:rsidR="00682BA1" w:rsidRDefault="00682BA1" w:rsidP="00682BA1">
      <w:pPr>
        <w:pStyle w:val="TableParagraph"/>
        <w:tabs>
          <w:tab w:val="left" w:pos="307"/>
        </w:tabs>
        <w:ind w:right="103"/>
        <w:jc w:val="both"/>
        <w:rPr>
          <w:rFonts w:ascii="Arial Narrow" w:eastAsiaTheme="minorHAnsi" w:hAnsi="Arial Narrow" w:cstheme="minorBidi"/>
        </w:rPr>
      </w:pPr>
    </w:p>
    <w:p w14:paraId="0B306A12" w14:textId="77777777" w:rsidR="0066578D" w:rsidRDefault="0066578D" w:rsidP="00682BA1">
      <w:pPr>
        <w:pStyle w:val="TableParagraph"/>
        <w:tabs>
          <w:tab w:val="left" w:pos="307"/>
        </w:tabs>
        <w:ind w:right="103"/>
        <w:jc w:val="both"/>
        <w:rPr>
          <w:rFonts w:ascii="Arial Narrow" w:eastAsiaTheme="minorHAnsi" w:hAnsi="Arial Narrow" w:cstheme="minorBidi"/>
        </w:rPr>
      </w:pPr>
    </w:p>
    <w:p w14:paraId="6B098226" w14:textId="117A2A6D" w:rsidR="00953910" w:rsidRPr="009F5143" w:rsidRDefault="00953910" w:rsidP="00A90AAC">
      <w:pPr>
        <w:jc w:val="both"/>
        <w:rPr>
          <w:rFonts w:ascii="Arial Narrow" w:hAnsi="Arial Narrow"/>
          <w:b/>
          <w:i/>
        </w:rPr>
      </w:pPr>
      <w:r w:rsidRPr="009F5143">
        <w:rPr>
          <w:rFonts w:ascii="Arial Narrow" w:hAnsi="Arial Narrow"/>
          <w:b/>
          <w:i/>
        </w:rPr>
        <w:lastRenderedPageBreak/>
        <w:t>Risques de survenue de violences basées sur le genre (exploitation</w:t>
      </w:r>
      <w:r w:rsidR="00285071">
        <w:rPr>
          <w:rFonts w:ascii="Arial Narrow" w:hAnsi="Arial Narrow"/>
          <w:b/>
          <w:i/>
        </w:rPr>
        <w:t xml:space="preserve"> et</w:t>
      </w:r>
      <w:r w:rsidRPr="009F5143">
        <w:rPr>
          <w:rFonts w:ascii="Arial Narrow" w:hAnsi="Arial Narrow"/>
          <w:b/>
          <w:i/>
        </w:rPr>
        <w:t xml:space="preserve"> abus </w:t>
      </w:r>
      <w:r w:rsidR="00285071">
        <w:rPr>
          <w:rFonts w:ascii="Arial Narrow" w:hAnsi="Arial Narrow"/>
          <w:b/>
          <w:i/>
        </w:rPr>
        <w:t xml:space="preserve">sexuels </w:t>
      </w:r>
      <w:r w:rsidRPr="009F5143">
        <w:rPr>
          <w:rFonts w:ascii="Arial Narrow" w:hAnsi="Arial Narrow"/>
          <w:b/>
          <w:i/>
        </w:rPr>
        <w:t>et harcèlement sexuel</w:t>
      </w:r>
      <w:r w:rsidR="00891CBC">
        <w:rPr>
          <w:rFonts w:ascii="Arial Narrow" w:hAnsi="Arial Narrow"/>
          <w:b/>
          <w:i/>
        </w:rPr>
        <w:t>, etc.</w:t>
      </w:r>
      <w:r w:rsidRPr="009F5143">
        <w:rPr>
          <w:rFonts w:ascii="Arial Narrow" w:hAnsi="Arial Narrow"/>
          <w:b/>
          <w:i/>
        </w:rPr>
        <w:t>) et/ou de violence contre les enfants</w:t>
      </w:r>
    </w:p>
    <w:p w14:paraId="66D2EA82" w14:textId="461668A1" w:rsidR="00953910" w:rsidRPr="009F5143" w:rsidRDefault="00953910" w:rsidP="008A3FA4">
      <w:pPr>
        <w:jc w:val="both"/>
        <w:rPr>
          <w:rFonts w:ascii="Arial Narrow" w:hAnsi="Arial Narrow"/>
        </w:rPr>
      </w:pPr>
      <w:r w:rsidRPr="009F5143">
        <w:rPr>
          <w:rFonts w:ascii="Arial Narrow" w:hAnsi="Arial Narrow"/>
        </w:rPr>
        <w:t>Des violences basées sur le genre peuvent survenir au cours de la mise en œuvre du Projet. En effet, ces violences peuvent survenir dans les interactions des travailleurs du Projet, notamment les entreprises en charge des travaux de construction, avec les populations bénéficiaires. La présence de ces travailleurs présente des risques d’</w:t>
      </w:r>
      <w:r w:rsidR="001843C7" w:rsidRPr="009F5143">
        <w:rPr>
          <w:rFonts w:ascii="Arial Narrow" w:hAnsi="Arial Narrow"/>
        </w:rPr>
        <w:t>exploitation</w:t>
      </w:r>
      <w:r w:rsidRPr="009F5143">
        <w:rPr>
          <w:rFonts w:ascii="Arial Narrow" w:hAnsi="Arial Narrow"/>
        </w:rPr>
        <w:t>, d’abus, de harcèlement sexuel, des risques de traite des femmes et des enfants aux fins d</w:t>
      </w:r>
      <w:r w:rsidR="009A52A9">
        <w:rPr>
          <w:rFonts w:ascii="Arial Narrow" w:hAnsi="Arial Narrow"/>
        </w:rPr>
        <w:t>’exploitation sexuelle</w:t>
      </w:r>
      <w:r w:rsidRPr="009F5143">
        <w:rPr>
          <w:rFonts w:ascii="Arial Narrow" w:hAnsi="Arial Narrow"/>
        </w:rPr>
        <w:t xml:space="preserve">, </w:t>
      </w:r>
      <w:r w:rsidR="009A52A9">
        <w:rPr>
          <w:rFonts w:ascii="Arial Narrow" w:hAnsi="Arial Narrow"/>
        </w:rPr>
        <w:t xml:space="preserve">le mariage précoce, </w:t>
      </w:r>
      <w:r w:rsidRPr="009F5143">
        <w:rPr>
          <w:rFonts w:ascii="Arial Narrow" w:hAnsi="Arial Narrow"/>
        </w:rPr>
        <w:t>avec comme corollaire la propagation des IST, du VIH/SIDA, des grossesses non désirées, des avortements clandestins et même des décès notamment pour les femmes et les jeunes filles vulnérables.</w:t>
      </w:r>
      <w:r w:rsidR="00682BA1">
        <w:rPr>
          <w:rFonts w:ascii="Arial Narrow" w:hAnsi="Arial Narrow"/>
        </w:rPr>
        <w:t xml:space="preserve"> Aussi, les risques de harcèlement sexuel des femmes au travail par des collègues et des superviseurs. </w:t>
      </w:r>
      <w:r w:rsidR="00682BA1" w:rsidRPr="00742DA6">
        <w:rPr>
          <w:rFonts w:ascii="Arial Narrow" w:hAnsi="Arial Narrow"/>
        </w:rPr>
        <w:t>Il peut également y avoir des risques d'augmentation de la violence conjugale et d'isolement des femmes / filles par leurs maris / pères s'ils essaient de limiter l'interaction entre les agents du projet et les femmes / filles craignant pour leur sécurité.</w:t>
      </w:r>
    </w:p>
    <w:p w14:paraId="447B5D0F" w14:textId="3CD9F2C1" w:rsidR="008F6DEB" w:rsidRDefault="00953910" w:rsidP="009312DC">
      <w:pPr>
        <w:jc w:val="both"/>
        <w:rPr>
          <w:rFonts w:ascii="Arial Narrow" w:hAnsi="Arial Narrow"/>
        </w:rPr>
      </w:pPr>
      <w:r w:rsidRPr="009F5143">
        <w:rPr>
          <w:rFonts w:ascii="Arial Narrow" w:hAnsi="Arial Narrow"/>
        </w:rPr>
        <w:t>De même, certains travailleurs pourraient contracter des dettes auprès des femmes ou d’autres membres des communautés riveraines, notamment pour la restauration, le loyer, la fourniture de biens et services divers et ne pas honorer leurs engagements par la suite, ce qui constitue un manq</w:t>
      </w:r>
      <w:r w:rsidR="009312DC">
        <w:rPr>
          <w:rFonts w:ascii="Arial Narrow" w:hAnsi="Arial Narrow"/>
        </w:rPr>
        <w:t>ue à gagner pour ces personnes.</w:t>
      </w:r>
      <w:r w:rsidR="009A52A9">
        <w:rPr>
          <w:rFonts w:ascii="Arial Narrow" w:hAnsi="Arial Narrow"/>
        </w:rPr>
        <w:t xml:space="preserve"> </w:t>
      </w:r>
    </w:p>
    <w:p w14:paraId="46CFD611" w14:textId="75AD895C" w:rsidR="00682BA1" w:rsidRPr="00511FE8" w:rsidRDefault="00CC5465" w:rsidP="00A90AAC">
      <w:pPr>
        <w:rPr>
          <w:rFonts w:ascii="Arial Narrow" w:hAnsi="Arial Narrow"/>
        </w:rPr>
      </w:pPr>
      <w:r w:rsidRPr="00511FE8">
        <w:rPr>
          <w:rFonts w:ascii="Arial Narrow" w:hAnsi="Arial Narrow"/>
        </w:rPr>
        <w:t>Comme mesures d’atténuation, c’est de sensibiliser le personnel du projet et celui des différentes entreprises et des différentes unités de transformation sur les violences basées sur le genre. Elaborer des TDR pour des formations du personnel sur la thématique de la VBG.</w:t>
      </w:r>
    </w:p>
    <w:p w14:paraId="4BADEE80" w14:textId="1D5AFE05" w:rsidR="00953910" w:rsidRPr="009F5143" w:rsidRDefault="00953910" w:rsidP="00A90AAC">
      <w:pPr>
        <w:rPr>
          <w:rFonts w:ascii="Arial Narrow" w:hAnsi="Arial Narrow"/>
          <w:b/>
          <w:i/>
        </w:rPr>
      </w:pPr>
      <w:r w:rsidRPr="009F5143">
        <w:rPr>
          <w:rFonts w:ascii="Arial Narrow" w:hAnsi="Arial Narrow"/>
          <w:b/>
          <w:i/>
        </w:rPr>
        <w:t>Risques de conflits entre les populations et les travailleurs du Projet</w:t>
      </w:r>
    </w:p>
    <w:p w14:paraId="6AA38D79" w14:textId="77777777" w:rsidR="00953910" w:rsidRPr="009F5143" w:rsidRDefault="00953910" w:rsidP="005F01A7">
      <w:pPr>
        <w:jc w:val="both"/>
        <w:rPr>
          <w:rFonts w:ascii="Arial Narrow" w:hAnsi="Arial Narrow"/>
        </w:rPr>
      </w:pPr>
      <w:r w:rsidRPr="009F5143">
        <w:rPr>
          <w:rFonts w:ascii="Arial Narrow" w:hAnsi="Arial Narrow"/>
        </w:rPr>
        <w:t>Les interactions avec les populations peuvent également être à l’origine de tensions avec les travailleurs du Projet, surtout si ces derniers se rendent coupables de pratiques contraires aux coutumes locales. De même, certains travailleurs pourraient accumuler des dettes auprès des populations (loyers, achats de produits alimentaires, fournitures de services divers) susceptibles d’entraîner des litiges. Une sensibilisation des travailleurs du Projet sur les bonnes conduites à adopter et une sensibilisation des populations sur les procédures de sé</w:t>
      </w:r>
      <w:r w:rsidR="005F01A7">
        <w:rPr>
          <w:rFonts w:ascii="Arial Narrow" w:hAnsi="Arial Narrow"/>
        </w:rPr>
        <w:t xml:space="preserve">lection s’avèrent nécessaires. </w:t>
      </w:r>
    </w:p>
    <w:p w14:paraId="1F774728" w14:textId="7AE0207B" w:rsidR="00953910" w:rsidRPr="009F5143" w:rsidRDefault="00953910" w:rsidP="00A90AAC">
      <w:pPr>
        <w:jc w:val="both"/>
        <w:rPr>
          <w:rFonts w:ascii="Arial Narrow" w:hAnsi="Arial Narrow"/>
        </w:rPr>
      </w:pPr>
      <w:r w:rsidRPr="009F5143">
        <w:rPr>
          <w:rFonts w:ascii="Arial Narrow" w:hAnsi="Arial Narrow"/>
        </w:rPr>
        <w:t>Des sensibilisations sur les différents risques (santé, sécurité, conflits, VBG/</w:t>
      </w:r>
      <w:r w:rsidR="009A52A9">
        <w:rPr>
          <w:rFonts w:ascii="Arial Narrow" w:hAnsi="Arial Narrow"/>
        </w:rPr>
        <w:t xml:space="preserve">EAS/HS et </w:t>
      </w:r>
      <w:r w:rsidRPr="009F5143">
        <w:rPr>
          <w:rFonts w:ascii="Arial Narrow" w:hAnsi="Arial Narrow"/>
        </w:rPr>
        <w:t xml:space="preserve">VCE, grossesses non désirées, IST, VIH/SIDA, respect des us et coutumes) seront organisées au profit des communautés et des travailleurs du projet. </w:t>
      </w:r>
      <w:r w:rsidR="00F46166" w:rsidRPr="00F46166">
        <w:rPr>
          <w:rFonts w:ascii="Arial Narrow" w:hAnsi="Arial Narrow"/>
        </w:rPr>
        <w:t xml:space="preserve">Par </w:t>
      </w:r>
      <w:r w:rsidR="00F46166">
        <w:rPr>
          <w:rFonts w:ascii="Arial Narrow" w:hAnsi="Arial Narrow"/>
        </w:rPr>
        <w:t xml:space="preserve">rapport à ces us et coutumes, la vigilance est de mise tout en évitant les pratiques néfastes comme le mariage précoce ou autres. </w:t>
      </w:r>
      <w:r w:rsidRPr="009F5143">
        <w:rPr>
          <w:rFonts w:ascii="Arial Narrow" w:hAnsi="Arial Narrow"/>
        </w:rPr>
        <w:t xml:space="preserve">De même, des clauses environnementales </w:t>
      </w:r>
      <w:r w:rsidR="00AA64D7">
        <w:rPr>
          <w:rFonts w:ascii="Arial Narrow" w:hAnsi="Arial Narrow"/>
        </w:rPr>
        <w:t xml:space="preserve">et sociales </w:t>
      </w:r>
      <w:r w:rsidRPr="009F5143">
        <w:rPr>
          <w:rFonts w:ascii="Arial Narrow" w:hAnsi="Arial Narrow"/>
        </w:rPr>
        <w:t>seront insérées dans les différents DAO et des codes de bonne conduite seront intégrés dans les contrats des en</w:t>
      </w:r>
      <w:r w:rsidR="00A90AAC" w:rsidRPr="009F5143">
        <w:rPr>
          <w:rFonts w:ascii="Arial Narrow" w:hAnsi="Arial Narrow"/>
        </w:rPr>
        <w:t>treprises et de leurs employés</w:t>
      </w:r>
      <w:r w:rsidR="00A168E5">
        <w:rPr>
          <w:rFonts w:ascii="Arial Narrow" w:hAnsi="Arial Narrow"/>
        </w:rPr>
        <w:t xml:space="preserve">, la mise en place de mécanisme de gestion des plaintes sensible aux plaintes de VBG/EAS/HS et la mise en place d’un dispositif de référencement pour les incidents de VBG/EAS/HS. </w:t>
      </w:r>
    </w:p>
    <w:p w14:paraId="3DF18819" w14:textId="77777777" w:rsidR="00953910" w:rsidRPr="009F5143" w:rsidRDefault="008F6DEB" w:rsidP="0066578D">
      <w:pPr>
        <w:rPr>
          <w:rFonts w:ascii="Arial Narrow" w:hAnsi="Arial Narrow"/>
          <w:b/>
          <w:i/>
        </w:rPr>
      </w:pPr>
      <w:r>
        <w:rPr>
          <w:rFonts w:ascii="Arial Narrow" w:hAnsi="Arial Narrow"/>
          <w:b/>
          <w:i/>
        </w:rPr>
        <w:t>Risques</w:t>
      </w:r>
      <w:r w:rsidR="00953910" w:rsidRPr="009F5143">
        <w:rPr>
          <w:rFonts w:ascii="Arial Narrow" w:hAnsi="Arial Narrow"/>
          <w:b/>
          <w:i/>
        </w:rPr>
        <w:t xml:space="preserve"> de conflits fonciers</w:t>
      </w:r>
    </w:p>
    <w:p w14:paraId="75FEF441" w14:textId="4C0D2CC8" w:rsidR="00953910" w:rsidRDefault="008A3FA4" w:rsidP="00A90AAC">
      <w:pPr>
        <w:jc w:val="both"/>
        <w:rPr>
          <w:rFonts w:ascii="Arial Narrow" w:hAnsi="Arial Narrow"/>
        </w:rPr>
      </w:pPr>
      <w:r w:rsidRPr="009F5143">
        <w:rPr>
          <w:rFonts w:ascii="Arial Narrow" w:hAnsi="Arial Narrow"/>
        </w:rPr>
        <w:t>L</w:t>
      </w:r>
      <w:r w:rsidR="001412CF" w:rsidRPr="009F5143">
        <w:rPr>
          <w:rFonts w:ascii="Arial Narrow" w:hAnsi="Arial Narrow"/>
        </w:rPr>
        <w:t xml:space="preserve">e choix unilatéral </w:t>
      </w:r>
      <w:r w:rsidRPr="009F5143">
        <w:rPr>
          <w:rFonts w:ascii="Arial Narrow" w:hAnsi="Arial Narrow"/>
        </w:rPr>
        <w:t>des sites de réalisation des infrastructures</w:t>
      </w:r>
      <w:r w:rsidR="00230268" w:rsidRPr="009F5143">
        <w:rPr>
          <w:rFonts w:ascii="Arial Narrow" w:hAnsi="Arial Narrow"/>
        </w:rPr>
        <w:t xml:space="preserve"> et la compensation inique des pertes subies peuvent être sources de tensions dans les zones d’intervention du Projet. </w:t>
      </w:r>
      <w:r w:rsidR="00953910" w:rsidRPr="009F5143">
        <w:rPr>
          <w:rFonts w:ascii="Arial Narrow" w:hAnsi="Arial Narrow"/>
        </w:rPr>
        <w:t>Certains conflits latents pourraient refaire surface dans le cadre de la mise en œuvre des activités du Projet. Un plan de communication adéquat</w:t>
      </w:r>
      <w:r w:rsidR="00230268" w:rsidRPr="009F5143">
        <w:rPr>
          <w:rFonts w:ascii="Arial Narrow" w:hAnsi="Arial Narrow"/>
        </w:rPr>
        <w:t xml:space="preserve"> et l’équité dans les compensations bien articulés (PAR en cas de nécessité)</w:t>
      </w:r>
      <w:r w:rsidR="00953910" w:rsidRPr="009F5143">
        <w:rPr>
          <w:rFonts w:ascii="Arial Narrow" w:hAnsi="Arial Narrow"/>
        </w:rPr>
        <w:t xml:space="preserve"> devrai</w:t>
      </w:r>
      <w:r w:rsidR="00230268" w:rsidRPr="009F5143">
        <w:rPr>
          <w:rFonts w:ascii="Arial Narrow" w:hAnsi="Arial Narrow"/>
        </w:rPr>
        <w:t>en</w:t>
      </w:r>
      <w:r w:rsidR="00953910" w:rsidRPr="009F5143">
        <w:rPr>
          <w:rFonts w:ascii="Arial Narrow" w:hAnsi="Arial Narrow"/>
        </w:rPr>
        <w:t xml:space="preserve">t </w:t>
      </w:r>
      <w:r w:rsidR="00A90AAC" w:rsidRPr="009F5143">
        <w:rPr>
          <w:rFonts w:ascii="Arial Narrow" w:hAnsi="Arial Narrow"/>
        </w:rPr>
        <w:t>permettre d’atténuer ce risque.</w:t>
      </w:r>
    </w:p>
    <w:p w14:paraId="307BDE9B" w14:textId="7A86AA50" w:rsidR="00CC5465" w:rsidRPr="00CC5465" w:rsidRDefault="00CC5465" w:rsidP="00CC5465">
      <w:pPr>
        <w:pStyle w:val="TableParagraph"/>
        <w:tabs>
          <w:tab w:val="left" w:pos="307"/>
        </w:tabs>
        <w:ind w:right="101"/>
        <w:jc w:val="both"/>
        <w:rPr>
          <w:rFonts w:ascii="Arial Narrow" w:hAnsi="Arial Narrow"/>
        </w:rPr>
      </w:pPr>
      <w:r w:rsidRPr="00CC5465">
        <w:rPr>
          <w:rFonts w:ascii="Arial Narrow" w:eastAsiaTheme="minorHAnsi" w:hAnsi="Arial Narrow" w:cstheme="minorBidi"/>
        </w:rPr>
        <w:t>Comme mesure</w:t>
      </w:r>
      <w:r>
        <w:rPr>
          <w:rFonts w:ascii="Arial Narrow" w:eastAsiaTheme="minorHAnsi" w:hAnsi="Arial Narrow" w:cstheme="minorBidi"/>
        </w:rPr>
        <w:t>s</w:t>
      </w:r>
      <w:r w:rsidRPr="00CC5465">
        <w:rPr>
          <w:rFonts w:ascii="Arial Narrow" w:eastAsiaTheme="minorHAnsi" w:hAnsi="Arial Narrow" w:cstheme="minorBidi"/>
        </w:rPr>
        <w:t xml:space="preserve"> d’atténuation</w:t>
      </w:r>
      <w:r>
        <w:rPr>
          <w:rFonts w:ascii="Arial Narrow" w:eastAsiaTheme="minorHAnsi" w:hAnsi="Arial Narrow" w:cstheme="minorBidi"/>
        </w:rPr>
        <w:t>s de ce risque</w:t>
      </w:r>
      <w:r w:rsidRPr="00CC5465">
        <w:rPr>
          <w:rFonts w:ascii="Arial Narrow" w:eastAsiaTheme="minorHAnsi" w:hAnsi="Arial Narrow" w:cstheme="minorBidi"/>
        </w:rPr>
        <w:t>, réaliser les projets sur des sites libres de tout litige et ne nécessitant pas des acquisitions de terres (Zones industrielles, Zones commerciales, Zones d’activités diverses…)</w:t>
      </w:r>
      <w:r>
        <w:rPr>
          <w:rFonts w:ascii="Arial Narrow" w:eastAsiaTheme="minorHAnsi" w:hAnsi="Arial Narrow" w:cstheme="minorBidi"/>
        </w:rPr>
        <w:t xml:space="preserve"> et aussi p</w:t>
      </w:r>
      <w:r w:rsidRPr="00CC5465">
        <w:rPr>
          <w:rFonts w:ascii="Arial Narrow" w:hAnsi="Arial Narrow"/>
        </w:rPr>
        <w:t xml:space="preserve">révoir un mécanisme de gestion des conflits dans le cadre du projet. </w:t>
      </w:r>
    </w:p>
    <w:p w14:paraId="1B40ADBC" w14:textId="77777777" w:rsidR="00CC5465" w:rsidRPr="009F5143" w:rsidRDefault="00CC5465" w:rsidP="00CC5465">
      <w:pPr>
        <w:pStyle w:val="TableParagraph"/>
        <w:tabs>
          <w:tab w:val="left" w:pos="307"/>
        </w:tabs>
        <w:ind w:right="101"/>
        <w:jc w:val="both"/>
        <w:rPr>
          <w:rFonts w:ascii="Arial Narrow" w:hAnsi="Arial Narrow"/>
        </w:rPr>
      </w:pPr>
    </w:p>
    <w:p w14:paraId="50ED6543" w14:textId="77777777" w:rsidR="00953910" w:rsidRPr="009F5143" w:rsidRDefault="00953910" w:rsidP="0066578D">
      <w:pPr>
        <w:rPr>
          <w:rFonts w:ascii="Arial Narrow" w:hAnsi="Arial Narrow"/>
          <w:b/>
          <w:i/>
        </w:rPr>
      </w:pPr>
      <w:r w:rsidRPr="009F5143">
        <w:rPr>
          <w:rFonts w:ascii="Arial Narrow" w:hAnsi="Arial Narrow"/>
          <w:b/>
          <w:i/>
        </w:rPr>
        <w:t>Risques de contamination à la COVID-19</w:t>
      </w:r>
    </w:p>
    <w:p w14:paraId="3E529AB9" w14:textId="77777777" w:rsidR="00953910" w:rsidRPr="009F5143" w:rsidRDefault="00953910" w:rsidP="00A90AAC">
      <w:pPr>
        <w:jc w:val="both"/>
        <w:rPr>
          <w:rFonts w:ascii="Arial Narrow" w:hAnsi="Arial Narrow"/>
        </w:rPr>
      </w:pPr>
      <w:r w:rsidRPr="009F5143">
        <w:rPr>
          <w:rFonts w:ascii="Arial Narrow" w:hAnsi="Arial Narrow"/>
        </w:rPr>
        <w:t xml:space="preserve">Du fait de la pandémie actuelle, la mise en œuvre du Projet comporte des risques de propagation de la COVID-19. En effet, le virus se propage entre des personnes qui sont en contact l’une de l’autre à moins de 1 m, ou par voie respiratoire, à travers les gouttelettes produites lorsqu'une personne infectée tousse ou éternue. Ces gouttelettes </w:t>
      </w:r>
      <w:r w:rsidRPr="009F5143">
        <w:rPr>
          <w:rFonts w:ascii="Arial Narrow" w:hAnsi="Arial Narrow"/>
        </w:rPr>
        <w:lastRenderedPageBreak/>
        <w:t>peuvent se déposer dans la bouche ou le nez des personnes qui se trouvent à proximité ou peuvent être inhalées dans les poumons. De même, il est possible qu'une personne se contamine en touchant sa propre bouche, son nez, ou éventuellement ses yeux après avoir déposé ses mains sur une surface ou un objet</w:t>
      </w:r>
      <w:r w:rsidR="00A90AAC" w:rsidRPr="009F5143">
        <w:rPr>
          <w:rFonts w:ascii="Arial Narrow" w:hAnsi="Arial Narrow"/>
        </w:rPr>
        <w:t xml:space="preserve"> sur lequel se trouve le virus.</w:t>
      </w:r>
    </w:p>
    <w:p w14:paraId="02068DD1" w14:textId="77777777" w:rsidR="00953910" w:rsidRPr="009F5143" w:rsidRDefault="00953910" w:rsidP="00A90AAC">
      <w:pPr>
        <w:jc w:val="both"/>
        <w:rPr>
          <w:rFonts w:ascii="Arial Narrow" w:hAnsi="Arial Narrow"/>
        </w:rPr>
      </w:pPr>
      <w:r w:rsidRPr="009F5143">
        <w:rPr>
          <w:rFonts w:ascii="Arial Narrow" w:hAnsi="Arial Narrow"/>
        </w:rPr>
        <w:t>En somme, les activités du Projet impliqueront des interactions avec des personnes infectées et pourraient augmenter le risque</w:t>
      </w:r>
      <w:r w:rsidR="00A90AAC" w:rsidRPr="009F5143">
        <w:rPr>
          <w:rFonts w:ascii="Arial Narrow" w:hAnsi="Arial Narrow"/>
        </w:rPr>
        <w:t xml:space="preserve"> de propagation de la pandémie.</w:t>
      </w:r>
    </w:p>
    <w:p w14:paraId="507B3FE6" w14:textId="6BA5A357" w:rsidR="00953910" w:rsidRPr="009F5143" w:rsidRDefault="00953910" w:rsidP="001843C7">
      <w:pPr>
        <w:jc w:val="both"/>
        <w:rPr>
          <w:rFonts w:ascii="Arial Narrow" w:hAnsi="Arial Narrow"/>
        </w:rPr>
      </w:pPr>
      <w:r w:rsidRPr="009F5143">
        <w:rPr>
          <w:rFonts w:ascii="Arial Narrow" w:hAnsi="Arial Narrow"/>
        </w:rPr>
        <w:t>Pour réduire les risques de propagation de la pandémie de</w:t>
      </w:r>
      <w:r w:rsidR="00A90AAC" w:rsidRPr="009F5143">
        <w:rPr>
          <w:rFonts w:ascii="Arial Narrow" w:hAnsi="Arial Narrow"/>
        </w:rPr>
        <w:t xml:space="preserve"> COVID-19 sur les entreprises, </w:t>
      </w:r>
      <w:r w:rsidRPr="009F5143">
        <w:rPr>
          <w:rFonts w:ascii="Arial Narrow" w:hAnsi="Arial Narrow"/>
        </w:rPr>
        <w:t xml:space="preserve">les travailleurs, les clients et le public, il est important pour tous les employeurs d’élaborer des procédures visant la protection adéquate des travailleurs en matière de Santé Sécurité au Travail (SST), conformément aux Directives </w:t>
      </w:r>
      <w:r w:rsidR="001843C7" w:rsidRPr="009F5143">
        <w:rPr>
          <w:rFonts w:ascii="Arial Narrow" w:hAnsi="Arial Narrow"/>
        </w:rPr>
        <w:t>Environnementales</w:t>
      </w:r>
      <w:r w:rsidRPr="009F5143">
        <w:rPr>
          <w:rFonts w:ascii="Arial Narrow" w:hAnsi="Arial Narrow"/>
        </w:rPr>
        <w:t xml:space="preserve"> sanitaires et sécuritaires générales et aux Directives spécifiques au secteur d’activités, et suivant l'évolution des meilleures pratiques internationales en matière de protection contre la COVID-19.</w:t>
      </w:r>
    </w:p>
    <w:p w14:paraId="234F4482" w14:textId="77777777" w:rsidR="00953910" w:rsidRPr="009F5143" w:rsidRDefault="001843C7" w:rsidP="0066578D">
      <w:pPr>
        <w:rPr>
          <w:rFonts w:ascii="Arial Narrow" w:hAnsi="Arial Narrow"/>
          <w:b/>
          <w:i/>
        </w:rPr>
      </w:pPr>
      <w:r w:rsidRPr="009F5143">
        <w:rPr>
          <w:rFonts w:ascii="Arial Narrow" w:hAnsi="Arial Narrow"/>
          <w:b/>
          <w:i/>
        </w:rPr>
        <w:t xml:space="preserve">Risques de </w:t>
      </w:r>
      <w:r w:rsidR="00F62397" w:rsidRPr="009F5143">
        <w:rPr>
          <w:rFonts w:ascii="Arial Narrow" w:hAnsi="Arial Narrow"/>
          <w:b/>
          <w:i/>
        </w:rPr>
        <w:t>pollution des eaux de surface et des eaux souterraines</w:t>
      </w:r>
      <w:r w:rsidR="00880C78" w:rsidRPr="009F5143">
        <w:rPr>
          <w:rFonts w:ascii="Arial Narrow" w:hAnsi="Arial Narrow"/>
          <w:b/>
          <w:i/>
        </w:rPr>
        <w:t xml:space="preserve"> et de perte de la biodiversité</w:t>
      </w:r>
    </w:p>
    <w:p w14:paraId="3303F390" w14:textId="5F37A506" w:rsidR="00953910" w:rsidRDefault="00F62397" w:rsidP="00D67782">
      <w:pPr>
        <w:jc w:val="both"/>
        <w:rPr>
          <w:rFonts w:ascii="Arial Narrow" w:hAnsi="Arial Narrow"/>
        </w:rPr>
      </w:pPr>
      <w:r w:rsidRPr="009F5143">
        <w:rPr>
          <w:rFonts w:ascii="Arial Narrow" w:hAnsi="Arial Narrow"/>
        </w:rPr>
        <w:t xml:space="preserve">Une gestion anarchique des hydrocarbures et des huiles usées à l’occasion des travaux de génie civil, l’usage </w:t>
      </w:r>
      <w:r w:rsidR="00880C78" w:rsidRPr="009F5143">
        <w:rPr>
          <w:rFonts w:ascii="Arial Narrow" w:hAnsi="Arial Narrow"/>
        </w:rPr>
        <w:t>inapproprié</w:t>
      </w:r>
      <w:r w:rsidRPr="009F5143">
        <w:rPr>
          <w:rFonts w:ascii="Arial Narrow" w:hAnsi="Arial Narrow"/>
        </w:rPr>
        <w:t xml:space="preserve"> </w:t>
      </w:r>
      <w:r w:rsidR="00880C78" w:rsidRPr="009F5143">
        <w:rPr>
          <w:rFonts w:ascii="Arial Narrow" w:hAnsi="Arial Narrow"/>
        </w:rPr>
        <w:t xml:space="preserve">des intrants chimiques (engrais et pesticides) peuvent être à l’origine de pollutions et causes de perte de certaines espèces de la faune et de la flore. L’application des outils d’évaluation environnementale </w:t>
      </w:r>
      <w:r w:rsidR="00D67782" w:rsidRPr="009F5143">
        <w:rPr>
          <w:rFonts w:ascii="Arial Narrow" w:hAnsi="Arial Narrow"/>
        </w:rPr>
        <w:t>adaptés et l’implémentation strictes des mesures qui en découlent permettent de minimiser ces risques.</w:t>
      </w:r>
    </w:p>
    <w:p w14:paraId="74C2CC37" w14:textId="466348D6" w:rsidR="00CC5465" w:rsidRDefault="00CC5465" w:rsidP="00CC5465">
      <w:pPr>
        <w:pStyle w:val="TableParagraph"/>
        <w:tabs>
          <w:tab w:val="left" w:pos="307"/>
        </w:tabs>
        <w:ind w:right="99"/>
        <w:jc w:val="both"/>
        <w:rPr>
          <w:rFonts w:ascii="Arial Narrow" w:eastAsiaTheme="minorHAnsi" w:hAnsi="Arial Narrow" w:cstheme="minorBidi"/>
        </w:rPr>
      </w:pPr>
      <w:r w:rsidRPr="00CC5465">
        <w:rPr>
          <w:rFonts w:ascii="Arial Narrow" w:eastAsiaTheme="minorHAnsi" w:hAnsi="Arial Narrow" w:cstheme="minorBidi"/>
        </w:rPr>
        <w:t xml:space="preserve">Caque entreprise (lors des travaux de construction) et chaque unité de transformation doit effectuer le drainage des eaux usées vers des canalisations appropriées ; construction des ouvrages de stockage des eaux usées conformément aux normes ; vider régulièrement les fosses septiques sur tous les sites et disposer sur tous les sites, des kits d’intervention en cas de déversement accidentel. </w:t>
      </w:r>
    </w:p>
    <w:p w14:paraId="69EE13BB" w14:textId="77777777" w:rsidR="00CC5465" w:rsidRPr="00CC5465" w:rsidRDefault="00CC5465" w:rsidP="00CC5465">
      <w:pPr>
        <w:pStyle w:val="TableParagraph"/>
        <w:tabs>
          <w:tab w:val="left" w:pos="307"/>
        </w:tabs>
        <w:ind w:right="99"/>
        <w:jc w:val="both"/>
        <w:rPr>
          <w:rFonts w:ascii="Arial Narrow" w:eastAsiaTheme="minorHAnsi" w:hAnsi="Arial Narrow" w:cstheme="minorBidi"/>
        </w:rPr>
      </w:pPr>
    </w:p>
    <w:p w14:paraId="39A3A7F7" w14:textId="77777777" w:rsidR="00D67782" w:rsidRPr="009F5143" w:rsidRDefault="00D67782" w:rsidP="0066578D">
      <w:pPr>
        <w:rPr>
          <w:rFonts w:ascii="Arial Narrow" w:hAnsi="Arial Narrow"/>
          <w:b/>
          <w:i/>
        </w:rPr>
      </w:pPr>
      <w:r w:rsidRPr="009F5143">
        <w:rPr>
          <w:rFonts w:ascii="Arial Narrow" w:hAnsi="Arial Narrow"/>
          <w:b/>
          <w:i/>
        </w:rPr>
        <w:t>Risques d’impacts cumulatifs et historiques</w:t>
      </w:r>
    </w:p>
    <w:p w14:paraId="566F819A" w14:textId="18612157" w:rsidR="00D67782" w:rsidRDefault="00D67782" w:rsidP="0013212C">
      <w:pPr>
        <w:jc w:val="both"/>
        <w:rPr>
          <w:rFonts w:ascii="Arial Narrow" w:hAnsi="Arial Narrow"/>
        </w:rPr>
      </w:pPr>
      <w:r w:rsidRPr="009F5143">
        <w:rPr>
          <w:rFonts w:ascii="Arial Narrow" w:hAnsi="Arial Narrow"/>
        </w:rPr>
        <w:t xml:space="preserve">Le Projet s’exécute dans des régions où s’exécutent déjà des activités qui portent atteinte à l’environnement dont les impacts ne font pas l’objet d’une gestion coordonnée et harmonisée. </w:t>
      </w:r>
      <w:r w:rsidR="008C102A" w:rsidRPr="009F5143">
        <w:rPr>
          <w:rFonts w:ascii="Arial Narrow" w:hAnsi="Arial Narrow"/>
        </w:rPr>
        <w:t>La réalisation dans les règles de l’art des</w:t>
      </w:r>
      <w:r w:rsidRPr="009F5143">
        <w:rPr>
          <w:rFonts w:ascii="Arial Narrow" w:hAnsi="Arial Narrow"/>
        </w:rPr>
        <w:t xml:space="preserve"> évaluations environnementales inhérentes à la mise en œuvre du Projet </w:t>
      </w:r>
      <w:r w:rsidR="00BD2661" w:rsidRPr="009F5143">
        <w:rPr>
          <w:rFonts w:ascii="Arial Narrow" w:hAnsi="Arial Narrow"/>
        </w:rPr>
        <w:t>permettra</w:t>
      </w:r>
      <w:r w:rsidR="008C102A" w:rsidRPr="009F5143">
        <w:rPr>
          <w:rFonts w:ascii="Arial Narrow" w:hAnsi="Arial Narrow"/>
        </w:rPr>
        <w:t xml:space="preserve"> d’éliminer ces risques.</w:t>
      </w:r>
    </w:p>
    <w:p w14:paraId="5B97AF43" w14:textId="4C1EB301" w:rsidR="00CC5465" w:rsidRDefault="00CC5465" w:rsidP="0013212C">
      <w:pPr>
        <w:jc w:val="both"/>
        <w:rPr>
          <w:rFonts w:ascii="Arial Narrow" w:hAnsi="Arial Narrow"/>
        </w:rPr>
      </w:pPr>
      <w:r>
        <w:rPr>
          <w:rFonts w:ascii="Arial Narrow" w:hAnsi="Arial Narrow"/>
        </w:rPr>
        <w:t xml:space="preserve">Aussi, </w:t>
      </w:r>
      <w:r w:rsidR="00A92538">
        <w:rPr>
          <w:rFonts w:ascii="Arial Narrow" w:hAnsi="Arial Narrow"/>
        </w:rPr>
        <w:t>r</w:t>
      </w:r>
      <w:r w:rsidRPr="00CC5465">
        <w:rPr>
          <w:rFonts w:ascii="Arial Narrow" w:hAnsi="Arial Narrow"/>
        </w:rPr>
        <w:t>éaliser des évaluations environnementales et sociales spécifiques aux différents stades du projet et mettre en œuvre les mesures correctives et les PGES y relatifs</w:t>
      </w:r>
      <w:r>
        <w:rPr>
          <w:rFonts w:ascii="Arial Narrow" w:hAnsi="Arial Narrow"/>
        </w:rPr>
        <w:t xml:space="preserve">. </w:t>
      </w:r>
    </w:p>
    <w:p w14:paraId="172C82E0" w14:textId="2A032A47" w:rsidR="00EF6595" w:rsidRPr="00667723" w:rsidRDefault="00EF6595" w:rsidP="00EF6595">
      <w:pPr>
        <w:rPr>
          <w:rFonts w:ascii="Arial Narrow" w:hAnsi="Arial Narrow"/>
          <w:bCs/>
          <w:i/>
          <w:u w:val="single"/>
        </w:rPr>
      </w:pPr>
      <w:r w:rsidRPr="009F5143">
        <w:rPr>
          <w:rFonts w:ascii="Arial Narrow" w:hAnsi="Arial Narrow"/>
          <w:b/>
          <w:i/>
        </w:rPr>
        <w:t xml:space="preserve">Risques </w:t>
      </w:r>
      <w:r>
        <w:rPr>
          <w:rFonts w:ascii="Arial Narrow" w:hAnsi="Arial Narrow"/>
          <w:b/>
          <w:i/>
        </w:rPr>
        <w:t xml:space="preserve">liés aux </w:t>
      </w:r>
      <w:r w:rsidR="00667723">
        <w:rPr>
          <w:rFonts w:ascii="Arial Narrow" w:hAnsi="Arial Narrow"/>
          <w:b/>
          <w:i/>
        </w:rPr>
        <w:t>déchets des activités de soins</w:t>
      </w:r>
    </w:p>
    <w:p w14:paraId="50C60926" w14:textId="5A7DEB46" w:rsidR="00EF6595" w:rsidRPr="00667723" w:rsidRDefault="00667723" w:rsidP="0013212C">
      <w:pPr>
        <w:jc w:val="both"/>
        <w:rPr>
          <w:rFonts w:ascii="Arial Narrow" w:hAnsi="Arial Narrow"/>
          <w:b/>
          <w:bCs/>
        </w:rPr>
      </w:pPr>
      <w:r>
        <w:rPr>
          <w:rFonts w:ascii="Arial Narrow" w:hAnsi="Arial Narrow"/>
        </w:rPr>
        <w:t xml:space="preserve">Le projet financera </w:t>
      </w:r>
      <w:r w:rsidR="00B20EF2">
        <w:rPr>
          <w:rFonts w:ascii="Arial Narrow" w:hAnsi="Arial Narrow"/>
        </w:rPr>
        <w:t xml:space="preserve">des activités d’offre de soins qui engendreront des déchets à traiter. Ces risques seront minimisés par la préparation et l’exécution d’un plan de gestion des déchets </w:t>
      </w:r>
      <w:r w:rsidR="00DC363A">
        <w:rPr>
          <w:rFonts w:ascii="Arial Narrow" w:hAnsi="Arial Narrow"/>
        </w:rPr>
        <w:t xml:space="preserve">dangereux. </w:t>
      </w:r>
      <w:r w:rsidR="001745D9">
        <w:rPr>
          <w:rFonts w:ascii="Arial Narrow" w:hAnsi="Arial Narrow"/>
        </w:rPr>
        <w:t xml:space="preserve">Les sites seront évalués selon les normes </w:t>
      </w:r>
      <w:r w:rsidR="008F6561">
        <w:rPr>
          <w:rFonts w:ascii="Arial Narrow" w:hAnsi="Arial Narrow"/>
        </w:rPr>
        <w:t>environnementales et sociales applicables du CGES et les éléments nécessaires seront intégrés aux plans de travaux</w:t>
      </w:r>
      <w:r w:rsidR="006215F2">
        <w:rPr>
          <w:rFonts w:ascii="Arial Narrow" w:hAnsi="Arial Narrow"/>
        </w:rPr>
        <w:t xml:space="preserve">. L’effectivité de la mise en œuvre des mesures de gestion des déchets liés aux soins sera </w:t>
      </w:r>
      <w:r w:rsidR="00F71973">
        <w:rPr>
          <w:rFonts w:ascii="Arial Narrow" w:hAnsi="Arial Narrow"/>
        </w:rPr>
        <w:t>constatée régulièrement par des supervisions.</w:t>
      </w:r>
    </w:p>
    <w:p w14:paraId="0ECBC6BE" w14:textId="77777777" w:rsidR="00C46C3C" w:rsidRDefault="00D462E9" w:rsidP="00F46166">
      <w:pPr>
        <w:pStyle w:val="Heading1"/>
        <w:numPr>
          <w:ilvl w:val="0"/>
          <w:numId w:val="29"/>
        </w:numPr>
        <w:spacing w:line="276" w:lineRule="auto"/>
      </w:pPr>
      <w:bookmarkStart w:id="44" w:name="_Toc51051766"/>
      <w:bookmarkStart w:id="45" w:name="_Toc53158485"/>
      <w:r w:rsidRPr="002B1321">
        <w:t xml:space="preserve">Normes applicables en matière </w:t>
      </w:r>
      <w:r w:rsidR="00B06A4D">
        <w:t xml:space="preserve">mobilisation </w:t>
      </w:r>
      <w:r w:rsidRPr="002B1321">
        <w:t>des parties prenantes</w:t>
      </w:r>
      <w:bookmarkEnd w:id="44"/>
      <w:bookmarkEnd w:id="45"/>
      <w:r w:rsidRPr="002B1321">
        <w:t xml:space="preserve"> </w:t>
      </w:r>
    </w:p>
    <w:p w14:paraId="3A9419AD" w14:textId="77777777" w:rsidR="00C46C3C" w:rsidRPr="00A90AAC" w:rsidRDefault="00C46C3C" w:rsidP="00A90AAC">
      <w:pPr>
        <w:jc w:val="both"/>
        <w:rPr>
          <w:rFonts w:ascii="Arial Narrow" w:hAnsi="Arial Narrow"/>
        </w:rPr>
      </w:pPr>
      <w:r w:rsidRPr="00A90AAC">
        <w:rPr>
          <w:rFonts w:ascii="Arial Narrow" w:hAnsi="Arial Narrow"/>
        </w:rPr>
        <w:t>Dans le corpus juridique national en matière de risques environnementaux et sociaux il n’existe de te</w:t>
      </w:r>
      <w:r w:rsidR="00495FC7" w:rsidRPr="00A90AAC">
        <w:rPr>
          <w:rFonts w:ascii="Arial Narrow" w:hAnsi="Arial Narrow"/>
        </w:rPr>
        <w:t>xtes traitant spécifiquement de la mobilisation des parties prenantes. Cependant, certain</w:t>
      </w:r>
      <w:r w:rsidR="00A90AAC" w:rsidRPr="00A90AAC">
        <w:rPr>
          <w:rFonts w:ascii="Arial Narrow" w:hAnsi="Arial Narrow"/>
        </w:rPr>
        <w:t>s</w:t>
      </w:r>
      <w:r w:rsidR="00495FC7" w:rsidRPr="00A90AAC">
        <w:rPr>
          <w:rFonts w:ascii="Arial Narrow" w:hAnsi="Arial Narrow"/>
        </w:rPr>
        <w:t xml:space="preserve"> texte</w:t>
      </w:r>
      <w:r w:rsidR="00A90AAC" w:rsidRPr="00A90AAC">
        <w:rPr>
          <w:rFonts w:ascii="Arial Narrow" w:hAnsi="Arial Narrow"/>
        </w:rPr>
        <w:t>s</w:t>
      </w:r>
      <w:r w:rsidR="00495FC7" w:rsidRPr="00A90AAC">
        <w:rPr>
          <w:rFonts w:ascii="Arial Narrow" w:hAnsi="Arial Narrow"/>
        </w:rPr>
        <w:t xml:space="preserve"> comprennent des </w:t>
      </w:r>
      <w:r w:rsidR="00A90AAC" w:rsidRPr="00A90AAC">
        <w:rPr>
          <w:rFonts w:ascii="Arial Narrow" w:hAnsi="Arial Narrow"/>
        </w:rPr>
        <w:t>dispositions</w:t>
      </w:r>
      <w:r w:rsidR="00495FC7" w:rsidRPr="00A90AAC">
        <w:rPr>
          <w:rFonts w:ascii="Arial Narrow" w:hAnsi="Arial Narrow"/>
        </w:rPr>
        <w:t xml:space="preserve"> qui encadre</w:t>
      </w:r>
      <w:r w:rsidR="00A90AAC" w:rsidRPr="00A90AAC">
        <w:rPr>
          <w:rFonts w:ascii="Arial Narrow" w:hAnsi="Arial Narrow"/>
        </w:rPr>
        <w:t>nt</w:t>
      </w:r>
      <w:r w:rsidR="00495FC7" w:rsidRPr="00A90AAC">
        <w:rPr>
          <w:rFonts w:ascii="Arial Narrow" w:hAnsi="Arial Narrow"/>
        </w:rPr>
        <w:t xml:space="preserve"> les processus de mobilisation des parties prenantes. Quant à la Banque mondiale, elle a édicté une norme spécifique à ce sujet, à savoir la NES 10, et en fait une exigence transversale de toutes les activités de sauvegarde environnementale et sociale.</w:t>
      </w:r>
    </w:p>
    <w:p w14:paraId="5EA9D398" w14:textId="77777777" w:rsidR="00D462E9" w:rsidRPr="00BC3DDC" w:rsidRDefault="00F41259" w:rsidP="00721162">
      <w:pPr>
        <w:pStyle w:val="Heading2"/>
        <w:numPr>
          <w:ilvl w:val="1"/>
          <w:numId w:val="4"/>
        </w:numPr>
        <w:spacing w:line="276" w:lineRule="auto"/>
        <w:jc w:val="both"/>
      </w:pPr>
      <w:bookmarkStart w:id="46" w:name="_Toc51051767"/>
      <w:bookmarkStart w:id="47" w:name="_Toc51768714"/>
      <w:bookmarkStart w:id="48" w:name="_Toc51942512"/>
      <w:bookmarkStart w:id="49" w:name="_Toc53158486"/>
      <w:r w:rsidRPr="00BC3DDC">
        <w:t>Règlements nationaux</w:t>
      </w:r>
      <w:bookmarkEnd w:id="46"/>
      <w:bookmarkEnd w:id="47"/>
      <w:bookmarkEnd w:id="48"/>
      <w:bookmarkEnd w:id="49"/>
    </w:p>
    <w:p w14:paraId="34274E94" w14:textId="77777777" w:rsidR="00F41259" w:rsidRPr="00BC3DDC" w:rsidRDefault="00F41259" w:rsidP="00721162">
      <w:pPr>
        <w:pStyle w:val="Heading3"/>
        <w:numPr>
          <w:ilvl w:val="2"/>
          <w:numId w:val="4"/>
        </w:numPr>
        <w:spacing w:line="276" w:lineRule="auto"/>
        <w:jc w:val="both"/>
      </w:pPr>
      <w:bookmarkStart w:id="50" w:name="_Toc51051768"/>
      <w:r w:rsidRPr="00BC3DDC">
        <w:t>Cadre juridique</w:t>
      </w:r>
      <w:bookmarkEnd w:id="50"/>
      <w:r w:rsidRPr="00BC3DDC">
        <w:t xml:space="preserve"> </w:t>
      </w:r>
    </w:p>
    <w:p w14:paraId="62FE4DDE" w14:textId="77777777" w:rsidR="00F41259" w:rsidRPr="00A90AAC" w:rsidRDefault="00A90AAC" w:rsidP="00F46166">
      <w:pPr>
        <w:pStyle w:val="Default"/>
        <w:numPr>
          <w:ilvl w:val="0"/>
          <w:numId w:val="37"/>
        </w:numPr>
        <w:spacing w:before="100" w:beforeAutospacing="1" w:line="276" w:lineRule="auto"/>
        <w:jc w:val="both"/>
        <w:rPr>
          <w:rFonts w:ascii="Arial Narrow" w:hAnsi="Arial Narrow"/>
          <w:sz w:val="22"/>
          <w:szCs w:val="22"/>
        </w:rPr>
      </w:pPr>
      <w:r>
        <w:rPr>
          <w:rFonts w:ascii="Arial Narrow" w:hAnsi="Arial Narrow"/>
          <w:bCs/>
          <w:sz w:val="22"/>
          <w:szCs w:val="22"/>
        </w:rPr>
        <w:t>l</w:t>
      </w:r>
      <w:r w:rsidR="00F41259" w:rsidRPr="00A90AAC">
        <w:rPr>
          <w:rFonts w:ascii="Arial Narrow" w:hAnsi="Arial Narrow"/>
          <w:bCs/>
          <w:sz w:val="22"/>
          <w:szCs w:val="22"/>
        </w:rPr>
        <w:t xml:space="preserve">a Constitution du 02 juin 1991 </w:t>
      </w:r>
      <w:r w:rsidR="00F41259" w:rsidRPr="00A90AAC">
        <w:rPr>
          <w:rFonts w:ascii="Arial Narrow" w:hAnsi="Arial Narrow"/>
          <w:sz w:val="22"/>
          <w:szCs w:val="22"/>
        </w:rPr>
        <w:t>Adoptée par voie référendaire le 02 juin 1991</w:t>
      </w:r>
      <w:r w:rsidR="00B06A4D" w:rsidRPr="00A90AAC">
        <w:rPr>
          <w:rFonts w:ascii="Arial Narrow" w:hAnsi="Arial Narrow"/>
          <w:sz w:val="22"/>
          <w:szCs w:val="22"/>
        </w:rPr>
        <w:t xml:space="preserve"> </w:t>
      </w:r>
      <w:r>
        <w:rPr>
          <w:rFonts w:ascii="Arial Narrow" w:hAnsi="Arial Narrow"/>
          <w:sz w:val="22"/>
          <w:szCs w:val="22"/>
        </w:rPr>
        <w:t>ensemble ses modifications ;</w:t>
      </w:r>
      <w:r w:rsidR="00B06A4D" w:rsidRPr="00A90AAC">
        <w:rPr>
          <w:rFonts w:ascii="Arial Narrow" w:hAnsi="Arial Narrow"/>
          <w:sz w:val="22"/>
          <w:szCs w:val="22"/>
        </w:rPr>
        <w:t xml:space="preserve"> </w:t>
      </w:r>
    </w:p>
    <w:p w14:paraId="50FE3023" w14:textId="77777777" w:rsidR="00F41259" w:rsidRPr="00A90AAC" w:rsidRDefault="00A90AAC" w:rsidP="00F46166">
      <w:pPr>
        <w:pStyle w:val="Default"/>
        <w:numPr>
          <w:ilvl w:val="0"/>
          <w:numId w:val="37"/>
        </w:numPr>
        <w:spacing w:before="100" w:beforeAutospacing="1" w:line="276" w:lineRule="auto"/>
        <w:jc w:val="both"/>
        <w:rPr>
          <w:rFonts w:ascii="Arial Narrow" w:hAnsi="Arial Narrow"/>
          <w:sz w:val="22"/>
          <w:szCs w:val="22"/>
        </w:rPr>
      </w:pPr>
      <w:r>
        <w:rPr>
          <w:rFonts w:ascii="Arial Narrow" w:hAnsi="Arial Narrow"/>
          <w:bCs/>
          <w:sz w:val="22"/>
          <w:szCs w:val="22"/>
        </w:rPr>
        <w:lastRenderedPageBreak/>
        <w:t>l</w:t>
      </w:r>
      <w:r w:rsidR="00F41259" w:rsidRPr="00A90AAC">
        <w:rPr>
          <w:rFonts w:ascii="Arial Narrow" w:hAnsi="Arial Narrow"/>
          <w:bCs/>
          <w:sz w:val="22"/>
          <w:szCs w:val="22"/>
        </w:rPr>
        <w:t>a loi n°23/94/ADP du 19 mai 1994 portant Code de Santé Publique</w:t>
      </w:r>
      <w:r>
        <w:rPr>
          <w:rFonts w:ascii="Arial Narrow" w:hAnsi="Arial Narrow"/>
          <w:bCs/>
          <w:sz w:val="22"/>
          <w:szCs w:val="22"/>
        </w:rPr>
        <w:t> </w:t>
      </w:r>
      <w:r>
        <w:rPr>
          <w:rFonts w:ascii="Arial Narrow" w:hAnsi="Arial Narrow"/>
          <w:sz w:val="22"/>
          <w:szCs w:val="22"/>
        </w:rPr>
        <w:t>;</w:t>
      </w:r>
    </w:p>
    <w:p w14:paraId="42899D89" w14:textId="77777777" w:rsidR="00F41259" w:rsidRPr="00A90AAC" w:rsidRDefault="00A90AAC" w:rsidP="00F46166">
      <w:pPr>
        <w:pStyle w:val="ListParagraph"/>
        <w:numPr>
          <w:ilvl w:val="0"/>
          <w:numId w:val="37"/>
        </w:numPr>
        <w:autoSpaceDE w:val="0"/>
        <w:autoSpaceDN w:val="0"/>
        <w:adjustRightInd w:val="0"/>
        <w:spacing w:before="100" w:beforeAutospacing="1" w:after="0" w:line="276" w:lineRule="auto"/>
        <w:jc w:val="both"/>
        <w:rPr>
          <w:rFonts w:ascii="Arial Narrow" w:hAnsi="Arial Narrow"/>
        </w:rPr>
      </w:pPr>
      <w:r>
        <w:rPr>
          <w:rFonts w:ascii="Arial Narrow" w:hAnsi="Arial Narrow"/>
          <w:bCs/>
        </w:rPr>
        <w:t>l</w:t>
      </w:r>
      <w:r w:rsidR="00F41259" w:rsidRPr="00A90AAC">
        <w:rPr>
          <w:rFonts w:ascii="Arial Narrow" w:hAnsi="Arial Narrow"/>
          <w:bCs/>
        </w:rPr>
        <w:t>a Loi n°002-2001/AN du 8 février 2001 portant loi d’orientation</w:t>
      </w:r>
      <w:r w:rsidRPr="00A90AAC">
        <w:rPr>
          <w:rFonts w:ascii="Arial Narrow" w:hAnsi="Arial Narrow"/>
          <w:bCs/>
        </w:rPr>
        <w:t xml:space="preserve"> relative à la gestion de l’eau ;</w:t>
      </w:r>
    </w:p>
    <w:p w14:paraId="346D5D0C" w14:textId="77777777" w:rsidR="00F41259" w:rsidRPr="00A90AAC" w:rsidRDefault="00A90AAC" w:rsidP="00F46166">
      <w:pPr>
        <w:pStyle w:val="Default"/>
        <w:numPr>
          <w:ilvl w:val="0"/>
          <w:numId w:val="37"/>
        </w:numPr>
        <w:spacing w:before="100" w:beforeAutospacing="1" w:line="276" w:lineRule="auto"/>
        <w:jc w:val="both"/>
        <w:rPr>
          <w:rFonts w:ascii="Arial Narrow" w:hAnsi="Arial Narrow"/>
        </w:rPr>
      </w:pPr>
      <w:r>
        <w:rPr>
          <w:rFonts w:ascii="Arial Narrow" w:hAnsi="Arial Narrow"/>
          <w:bCs/>
          <w:sz w:val="22"/>
          <w:szCs w:val="22"/>
        </w:rPr>
        <w:t>l</w:t>
      </w:r>
      <w:r w:rsidR="00F41259" w:rsidRPr="00A90AAC">
        <w:rPr>
          <w:rFonts w:ascii="Arial Narrow" w:hAnsi="Arial Narrow"/>
          <w:bCs/>
          <w:sz w:val="22"/>
          <w:szCs w:val="22"/>
        </w:rPr>
        <w:t>a loi d’orientation relative au pastoralisme (loi n°034-2002/AN du 14 novembre 2002) définit le pastoralisme</w:t>
      </w:r>
      <w:r>
        <w:rPr>
          <w:rFonts w:ascii="Arial Narrow" w:hAnsi="Arial Narrow"/>
          <w:bCs/>
          <w:sz w:val="22"/>
          <w:szCs w:val="22"/>
        </w:rPr>
        <w:t> </w:t>
      </w:r>
      <w:r>
        <w:rPr>
          <w:rFonts w:ascii="Arial Narrow" w:hAnsi="Arial Narrow"/>
          <w:sz w:val="22"/>
          <w:szCs w:val="22"/>
        </w:rPr>
        <w:t>;</w:t>
      </w:r>
    </w:p>
    <w:p w14:paraId="62976BC0" w14:textId="77777777" w:rsidR="00F41259" w:rsidRPr="00A90AAC" w:rsidRDefault="00A90AAC" w:rsidP="00F46166">
      <w:pPr>
        <w:pStyle w:val="ListParagraph"/>
        <w:numPr>
          <w:ilvl w:val="0"/>
          <w:numId w:val="37"/>
        </w:numPr>
        <w:autoSpaceDE w:val="0"/>
        <w:autoSpaceDN w:val="0"/>
        <w:adjustRightInd w:val="0"/>
        <w:spacing w:before="100" w:beforeAutospacing="1" w:after="0" w:line="276" w:lineRule="auto"/>
        <w:jc w:val="both"/>
        <w:rPr>
          <w:rFonts w:ascii="Arial Narrow" w:hAnsi="Arial Narrow"/>
        </w:rPr>
      </w:pPr>
      <w:r>
        <w:rPr>
          <w:rFonts w:ascii="Arial Narrow" w:hAnsi="Arial Narrow"/>
          <w:bCs/>
        </w:rPr>
        <w:t>l</w:t>
      </w:r>
      <w:r w:rsidR="00F41259" w:rsidRPr="00A90AAC">
        <w:rPr>
          <w:rFonts w:ascii="Arial Narrow" w:hAnsi="Arial Narrow"/>
          <w:bCs/>
        </w:rPr>
        <w:t>a loi n° 055-2004/AN du 21 décembre 2004, portant Code général des collectivités territoriales, ensemble ses modificatifs</w:t>
      </w:r>
      <w:r w:rsidRPr="00A90AAC">
        <w:rPr>
          <w:rFonts w:ascii="Arial Narrow" w:hAnsi="Arial Narrow"/>
          <w:bCs/>
        </w:rPr>
        <w:t> </w:t>
      </w:r>
      <w:r w:rsidRPr="00A90AAC">
        <w:rPr>
          <w:rFonts w:ascii="Arial Narrow" w:hAnsi="Arial Narrow"/>
        </w:rPr>
        <w:t>;</w:t>
      </w:r>
    </w:p>
    <w:p w14:paraId="660D8F25" w14:textId="77777777" w:rsidR="00F41259" w:rsidRPr="00A90AAC" w:rsidRDefault="00A90AAC" w:rsidP="00F46166">
      <w:pPr>
        <w:pStyle w:val="ListParagraph"/>
        <w:numPr>
          <w:ilvl w:val="0"/>
          <w:numId w:val="37"/>
        </w:numPr>
        <w:spacing w:before="100" w:beforeAutospacing="1" w:after="0" w:line="276" w:lineRule="auto"/>
        <w:jc w:val="both"/>
        <w:rPr>
          <w:rFonts w:ascii="Arial Narrow" w:hAnsi="Arial Narrow"/>
        </w:rPr>
      </w:pPr>
      <w:r>
        <w:rPr>
          <w:rFonts w:ascii="Arial Narrow" w:hAnsi="Arial Narrow"/>
        </w:rPr>
        <w:t>l</w:t>
      </w:r>
      <w:r w:rsidR="00F41259" w:rsidRPr="00A90AAC">
        <w:rPr>
          <w:rFonts w:ascii="Arial Narrow" w:hAnsi="Arial Narrow"/>
        </w:rPr>
        <w:t xml:space="preserve">a </w:t>
      </w:r>
      <w:r w:rsidR="00F41259" w:rsidRPr="00A90AAC">
        <w:rPr>
          <w:rFonts w:ascii="Arial Narrow" w:hAnsi="Arial Narrow"/>
          <w:bCs/>
        </w:rPr>
        <w:t>Loi n° 022-2005/AN du 24 mai 2005, portant Code de l’hygiène publique au Burkina Faso</w:t>
      </w:r>
      <w:r w:rsidRPr="00A90AAC">
        <w:rPr>
          <w:rFonts w:ascii="Arial Narrow" w:hAnsi="Arial Narrow"/>
          <w:bCs/>
        </w:rPr>
        <w:t> ;</w:t>
      </w:r>
      <w:r w:rsidR="00F41259" w:rsidRPr="00A90AAC">
        <w:rPr>
          <w:rFonts w:ascii="Arial Narrow" w:hAnsi="Arial Narrow"/>
          <w:bCs/>
        </w:rPr>
        <w:t xml:space="preserve"> </w:t>
      </w:r>
    </w:p>
    <w:p w14:paraId="31397BF3" w14:textId="77777777" w:rsidR="00F41259" w:rsidRPr="00A90AAC" w:rsidRDefault="00A90AAC" w:rsidP="00F46166">
      <w:pPr>
        <w:pStyle w:val="Default"/>
        <w:numPr>
          <w:ilvl w:val="0"/>
          <w:numId w:val="37"/>
        </w:numPr>
        <w:spacing w:before="100" w:beforeAutospacing="1" w:line="276" w:lineRule="auto"/>
        <w:jc w:val="both"/>
        <w:rPr>
          <w:rFonts w:ascii="Arial Narrow" w:hAnsi="Arial Narrow"/>
          <w:sz w:val="22"/>
          <w:szCs w:val="22"/>
        </w:rPr>
      </w:pPr>
      <w:r>
        <w:rPr>
          <w:rFonts w:ascii="Arial Narrow" w:hAnsi="Arial Narrow"/>
          <w:bCs/>
          <w:sz w:val="22"/>
          <w:szCs w:val="22"/>
        </w:rPr>
        <w:t>l</w:t>
      </w:r>
      <w:r w:rsidR="00F41259" w:rsidRPr="00A90AAC">
        <w:rPr>
          <w:rFonts w:ascii="Arial Narrow" w:hAnsi="Arial Narrow"/>
          <w:bCs/>
          <w:sz w:val="22"/>
          <w:szCs w:val="22"/>
        </w:rPr>
        <w:t>a loi n° 28-2008/AN du 13 mai 2008, portant Code du travail au Burkina</w:t>
      </w:r>
      <w:r>
        <w:rPr>
          <w:rFonts w:ascii="Arial Narrow" w:hAnsi="Arial Narrow"/>
          <w:bCs/>
          <w:sz w:val="22"/>
          <w:szCs w:val="22"/>
        </w:rPr>
        <w:t> </w:t>
      </w:r>
      <w:r>
        <w:rPr>
          <w:rFonts w:ascii="Arial Narrow" w:hAnsi="Arial Narrow"/>
          <w:sz w:val="22"/>
          <w:szCs w:val="22"/>
        </w:rPr>
        <w:t>;</w:t>
      </w:r>
      <w:r w:rsidR="00F41259" w:rsidRPr="00A90AAC">
        <w:rPr>
          <w:rFonts w:ascii="Arial Narrow" w:hAnsi="Arial Narrow"/>
          <w:sz w:val="22"/>
          <w:szCs w:val="22"/>
        </w:rPr>
        <w:t xml:space="preserve"> </w:t>
      </w:r>
    </w:p>
    <w:p w14:paraId="0554D646" w14:textId="77777777" w:rsidR="00F41259" w:rsidRPr="00A90AAC" w:rsidRDefault="00A90AAC" w:rsidP="00F46166">
      <w:pPr>
        <w:pStyle w:val="Default"/>
        <w:numPr>
          <w:ilvl w:val="0"/>
          <w:numId w:val="37"/>
        </w:numPr>
        <w:spacing w:before="100" w:beforeAutospacing="1" w:line="276" w:lineRule="auto"/>
        <w:jc w:val="both"/>
        <w:rPr>
          <w:rFonts w:ascii="Arial Narrow" w:hAnsi="Arial Narrow"/>
          <w:sz w:val="22"/>
          <w:szCs w:val="22"/>
        </w:rPr>
      </w:pPr>
      <w:r>
        <w:rPr>
          <w:rFonts w:ascii="Arial Narrow" w:hAnsi="Arial Narrow"/>
          <w:bCs/>
          <w:sz w:val="22"/>
          <w:szCs w:val="22"/>
        </w:rPr>
        <w:t>l</w:t>
      </w:r>
      <w:r w:rsidR="00F41259" w:rsidRPr="00A90AAC">
        <w:rPr>
          <w:rFonts w:ascii="Arial Narrow" w:hAnsi="Arial Narrow"/>
          <w:bCs/>
          <w:sz w:val="22"/>
          <w:szCs w:val="22"/>
        </w:rPr>
        <w:t xml:space="preserve">a loi relative à la sécurisation foncière en milieu rural. </w:t>
      </w:r>
      <w:r w:rsidR="00F41259" w:rsidRPr="00A90AAC">
        <w:rPr>
          <w:rFonts w:ascii="Arial Narrow" w:hAnsi="Arial Narrow"/>
          <w:sz w:val="22"/>
          <w:szCs w:val="22"/>
        </w:rPr>
        <w:t>La loi n°034-2009/AN du 16 juin 2009 portant Régime Foncier Rural (RFR) relative à la sécurisation foncière en milieu rural</w:t>
      </w:r>
      <w:r>
        <w:rPr>
          <w:rFonts w:ascii="Arial Narrow" w:hAnsi="Arial Narrow"/>
          <w:sz w:val="22"/>
          <w:szCs w:val="22"/>
        </w:rPr>
        <w:t> ;</w:t>
      </w:r>
      <w:r w:rsidR="00F41259" w:rsidRPr="00A90AAC">
        <w:rPr>
          <w:rFonts w:ascii="Arial Narrow" w:hAnsi="Arial Narrow"/>
          <w:sz w:val="22"/>
          <w:szCs w:val="22"/>
        </w:rPr>
        <w:t xml:space="preserve"> </w:t>
      </w:r>
    </w:p>
    <w:p w14:paraId="22ACE95D" w14:textId="77777777" w:rsidR="00F41259" w:rsidRPr="00A90AAC" w:rsidRDefault="00A90AAC" w:rsidP="00F46166">
      <w:pPr>
        <w:pStyle w:val="Default"/>
        <w:numPr>
          <w:ilvl w:val="0"/>
          <w:numId w:val="37"/>
        </w:numPr>
        <w:spacing w:line="276" w:lineRule="auto"/>
        <w:jc w:val="both"/>
        <w:rPr>
          <w:rFonts w:ascii="Arial Narrow" w:hAnsi="Arial Narrow"/>
          <w:bCs/>
          <w:sz w:val="22"/>
          <w:szCs w:val="22"/>
        </w:rPr>
      </w:pPr>
      <w:r>
        <w:rPr>
          <w:rFonts w:ascii="Arial Narrow" w:hAnsi="Arial Narrow"/>
          <w:bCs/>
          <w:sz w:val="22"/>
          <w:szCs w:val="22"/>
        </w:rPr>
        <w:t>l</w:t>
      </w:r>
      <w:r w:rsidR="00F41259" w:rsidRPr="00A90AAC">
        <w:rPr>
          <w:rFonts w:ascii="Arial Narrow" w:hAnsi="Arial Narrow"/>
          <w:bCs/>
          <w:sz w:val="22"/>
          <w:szCs w:val="22"/>
        </w:rPr>
        <w:t>a Réorganisa</w:t>
      </w:r>
      <w:r>
        <w:rPr>
          <w:rFonts w:ascii="Arial Narrow" w:hAnsi="Arial Narrow"/>
          <w:bCs/>
          <w:sz w:val="22"/>
          <w:szCs w:val="22"/>
        </w:rPr>
        <w:t>tion Agraire et Foncière (RAF) a</w:t>
      </w:r>
      <w:r w:rsidR="00F41259" w:rsidRPr="00A90AAC">
        <w:rPr>
          <w:rFonts w:ascii="Arial Narrow" w:hAnsi="Arial Narrow"/>
          <w:sz w:val="22"/>
          <w:szCs w:val="22"/>
        </w:rPr>
        <w:t>doptée par la loi n° 034-2012/AN du 02 juillet 2012, la loi portant Réorganisation Agraire et</w:t>
      </w:r>
      <w:r>
        <w:rPr>
          <w:rFonts w:ascii="Arial Narrow" w:hAnsi="Arial Narrow"/>
          <w:sz w:val="22"/>
          <w:szCs w:val="22"/>
        </w:rPr>
        <w:t xml:space="preserve"> Foncière (RAF) au Burkina Faso ;</w:t>
      </w:r>
    </w:p>
    <w:p w14:paraId="45222FEF" w14:textId="77777777" w:rsidR="00047857" w:rsidRDefault="00A90AAC" w:rsidP="00F46166">
      <w:pPr>
        <w:pStyle w:val="Default"/>
        <w:numPr>
          <w:ilvl w:val="0"/>
          <w:numId w:val="37"/>
        </w:numPr>
        <w:spacing w:before="100" w:beforeAutospacing="1" w:line="276" w:lineRule="auto"/>
        <w:jc w:val="both"/>
        <w:rPr>
          <w:rFonts w:ascii="Arial Narrow" w:hAnsi="Arial Narrow"/>
          <w:sz w:val="22"/>
          <w:szCs w:val="22"/>
        </w:rPr>
      </w:pPr>
      <w:r>
        <w:rPr>
          <w:rFonts w:ascii="Arial Narrow" w:hAnsi="Arial Narrow"/>
          <w:bCs/>
          <w:sz w:val="22"/>
          <w:szCs w:val="22"/>
        </w:rPr>
        <w:t>l</w:t>
      </w:r>
      <w:r w:rsidR="00F41259" w:rsidRPr="00A90AAC">
        <w:rPr>
          <w:rFonts w:ascii="Arial Narrow" w:hAnsi="Arial Narrow"/>
          <w:bCs/>
          <w:sz w:val="22"/>
          <w:szCs w:val="22"/>
        </w:rPr>
        <w:t xml:space="preserve">e décret sur les Etudes et Notices d’impact environnemental </w:t>
      </w:r>
      <w:r w:rsidR="00F41259" w:rsidRPr="00A90AAC">
        <w:rPr>
          <w:rFonts w:ascii="Arial Narrow" w:hAnsi="Arial Narrow"/>
          <w:sz w:val="22"/>
          <w:szCs w:val="22"/>
        </w:rPr>
        <w:t>Il s’agit du décret N°2015- 1187 /PRES</w:t>
      </w:r>
      <w:r w:rsidR="00F41259" w:rsidRPr="00BC3DDC">
        <w:rPr>
          <w:rFonts w:ascii="Arial Narrow" w:hAnsi="Arial Narrow"/>
          <w:sz w:val="22"/>
          <w:szCs w:val="22"/>
        </w:rPr>
        <w:t xml:space="preserve"> TRANS/PM/MERH/MATD/MME/MS/ MARHASA/MRA/MICA/MHU/MIDT/MCT 22 octobre 2015 portant conditions et procédures de réalisation et de validation de l'évaluation environnementale stratégique (EES), de l'étude et de la notice d'impact environnemental et social. Ce décret comprend en annexe une classification des travaux, ouvrages, aménagements, activités et documents de planification assujettis à l’ÉIE ou à la NIE ou à l’EES</w:t>
      </w:r>
    </w:p>
    <w:p w14:paraId="7009DB0D" w14:textId="60FC2A1D" w:rsidR="00047857" w:rsidRDefault="00047857" w:rsidP="00F46166">
      <w:pPr>
        <w:pStyle w:val="Default"/>
        <w:numPr>
          <w:ilvl w:val="0"/>
          <w:numId w:val="37"/>
        </w:numPr>
        <w:spacing w:before="100" w:beforeAutospacing="1" w:line="276" w:lineRule="auto"/>
        <w:jc w:val="both"/>
        <w:rPr>
          <w:rFonts w:ascii="Arial Narrow" w:hAnsi="Arial Narrow"/>
          <w:sz w:val="22"/>
          <w:szCs w:val="22"/>
        </w:rPr>
      </w:pPr>
      <w:r>
        <w:rPr>
          <w:rFonts w:ascii="Arial Narrow" w:hAnsi="Arial Narrow"/>
          <w:sz w:val="22"/>
          <w:szCs w:val="22"/>
        </w:rPr>
        <w:t xml:space="preserve">la loi n 061-2015/CNT du 06 septembre 2015 portant </w:t>
      </w:r>
      <w:r w:rsidR="00BD1CFF" w:rsidRPr="0019765E">
        <w:rPr>
          <w:rFonts w:ascii="Arial Narrow" w:hAnsi="Arial Narrow"/>
          <w:sz w:val="22"/>
          <w:szCs w:val="22"/>
        </w:rPr>
        <w:t>prévention, répression et réparation des violences a l’égard des femmes et des filles et prise en charge des victimes</w:t>
      </w:r>
      <w:r w:rsidR="00BD1CFF">
        <w:rPr>
          <w:rFonts w:ascii="Arial Narrow" w:hAnsi="Arial Narrow"/>
          <w:sz w:val="22"/>
          <w:szCs w:val="22"/>
        </w:rPr>
        <w:t xml:space="preserve"> </w:t>
      </w:r>
      <w:r>
        <w:rPr>
          <w:rFonts w:ascii="Arial Narrow" w:hAnsi="Arial Narrow"/>
          <w:sz w:val="22"/>
          <w:szCs w:val="22"/>
        </w:rPr>
        <w:t>sur la violence aux femmes et aux filles</w:t>
      </w:r>
    </w:p>
    <w:p w14:paraId="52456217" w14:textId="334DC1F4" w:rsidR="008B277A" w:rsidRDefault="00047857" w:rsidP="00F46166">
      <w:pPr>
        <w:pStyle w:val="Default"/>
        <w:numPr>
          <w:ilvl w:val="0"/>
          <w:numId w:val="37"/>
        </w:numPr>
        <w:spacing w:before="100" w:beforeAutospacing="1" w:line="276" w:lineRule="auto"/>
        <w:jc w:val="both"/>
        <w:rPr>
          <w:rFonts w:ascii="Arial Narrow" w:hAnsi="Arial Narrow"/>
          <w:sz w:val="22"/>
          <w:szCs w:val="22"/>
        </w:rPr>
      </w:pPr>
      <w:r>
        <w:rPr>
          <w:rFonts w:ascii="Arial Narrow" w:hAnsi="Arial Narrow"/>
          <w:sz w:val="22"/>
          <w:szCs w:val="22"/>
        </w:rPr>
        <w:t>la loi n  028-2008/AN du 13 mai 2008 portant Code du travail</w:t>
      </w:r>
    </w:p>
    <w:p w14:paraId="49168E5F" w14:textId="02D8AA15" w:rsidR="00F46166" w:rsidRDefault="00F46166" w:rsidP="00F46166">
      <w:pPr>
        <w:pStyle w:val="Default"/>
        <w:numPr>
          <w:ilvl w:val="0"/>
          <w:numId w:val="37"/>
        </w:numPr>
        <w:spacing w:before="100" w:beforeAutospacing="1" w:line="276" w:lineRule="auto"/>
        <w:jc w:val="both"/>
        <w:rPr>
          <w:rFonts w:ascii="Arial Narrow" w:hAnsi="Arial Narrow"/>
          <w:sz w:val="22"/>
          <w:szCs w:val="22"/>
        </w:rPr>
      </w:pPr>
      <w:r w:rsidRPr="00905AD8">
        <w:rPr>
          <w:rFonts w:ascii="Arial Narrow" w:hAnsi="Arial Narrow"/>
          <w:sz w:val="22"/>
          <w:szCs w:val="22"/>
        </w:rPr>
        <w:t xml:space="preserve">Zatu an VII 13 du 16 novembre 1989 portant institution et application d'un code des personnes </w:t>
      </w:r>
      <w:r w:rsidRPr="00F46166">
        <w:rPr>
          <w:rFonts w:ascii="Arial Narrow" w:hAnsi="Arial Narrow"/>
          <w:sz w:val="22"/>
          <w:szCs w:val="22"/>
        </w:rPr>
        <w:t xml:space="preserve">et de la famille </w:t>
      </w:r>
    </w:p>
    <w:p w14:paraId="4D0193FD" w14:textId="5F1230BF" w:rsidR="0019765E" w:rsidRDefault="00BD1CFF" w:rsidP="00F46166">
      <w:pPr>
        <w:pStyle w:val="Default"/>
        <w:numPr>
          <w:ilvl w:val="0"/>
          <w:numId w:val="37"/>
        </w:numPr>
        <w:spacing w:before="100" w:beforeAutospacing="1" w:line="276" w:lineRule="auto"/>
        <w:jc w:val="both"/>
        <w:rPr>
          <w:rFonts w:ascii="Arial Narrow" w:hAnsi="Arial Narrow"/>
          <w:sz w:val="22"/>
          <w:szCs w:val="22"/>
        </w:rPr>
      </w:pPr>
      <w:r>
        <w:rPr>
          <w:rFonts w:ascii="Arial Narrow" w:hAnsi="Arial Narrow"/>
          <w:sz w:val="22"/>
          <w:szCs w:val="22"/>
        </w:rPr>
        <w:t>la l</w:t>
      </w:r>
      <w:r w:rsidR="0019765E">
        <w:rPr>
          <w:rFonts w:ascii="Arial Narrow" w:hAnsi="Arial Narrow"/>
          <w:sz w:val="22"/>
          <w:szCs w:val="22"/>
        </w:rPr>
        <w:t>oi n</w:t>
      </w:r>
      <w:r w:rsidR="0019765E" w:rsidRPr="0019765E">
        <w:rPr>
          <w:rFonts w:ascii="Arial Narrow" w:hAnsi="Arial Narrow"/>
          <w:sz w:val="22"/>
          <w:szCs w:val="22"/>
        </w:rPr>
        <w:t>°025-2018/</w:t>
      </w:r>
      <w:r w:rsidR="0019765E">
        <w:rPr>
          <w:rFonts w:ascii="Arial Narrow" w:hAnsi="Arial Narrow"/>
          <w:sz w:val="22"/>
          <w:szCs w:val="22"/>
        </w:rPr>
        <w:t xml:space="preserve">AN </w:t>
      </w:r>
      <w:r w:rsidR="0019765E" w:rsidRPr="0019765E">
        <w:rPr>
          <w:rFonts w:ascii="Arial Narrow" w:hAnsi="Arial Narrow"/>
          <w:sz w:val="22"/>
          <w:szCs w:val="22"/>
        </w:rPr>
        <w:t>portant code pénal</w:t>
      </w:r>
      <w:r w:rsidR="00DA30D0">
        <w:rPr>
          <w:rFonts w:ascii="Arial Narrow" w:hAnsi="Arial Narrow"/>
          <w:sz w:val="22"/>
          <w:szCs w:val="22"/>
        </w:rPr>
        <w:t>.</w:t>
      </w:r>
    </w:p>
    <w:p w14:paraId="22BACD20" w14:textId="77777777" w:rsidR="00A90AAC" w:rsidRPr="00A90AAC" w:rsidRDefault="00A90AAC" w:rsidP="00A90AAC"/>
    <w:p w14:paraId="735BF720" w14:textId="77777777" w:rsidR="00F41259" w:rsidRPr="00BC3DDC" w:rsidRDefault="00F41259" w:rsidP="00721162">
      <w:pPr>
        <w:pStyle w:val="Heading3"/>
        <w:numPr>
          <w:ilvl w:val="2"/>
          <w:numId w:val="4"/>
        </w:numPr>
        <w:spacing w:line="276" w:lineRule="auto"/>
        <w:jc w:val="both"/>
      </w:pPr>
      <w:bookmarkStart w:id="51" w:name="_Toc51051769"/>
      <w:r w:rsidRPr="00BC3DDC">
        <w:t>Cadre institutionnel</w:t>
      </w:r>
      <w:bookmarkEnd w:id="51"/>
      <w:r w:rsidRPr="00BC3DDC">
        <w:t xml:space="preserve"> </w:t>
      </w:r>
    </w:p>
    <w:p w14:paraId="2A2470CD" w14:textId="2F804FB1" w:rsidR="00BD7FDD" w:rsidRPr="00BC3DDC" w:rsidRDefault="00BD7FDD" w:rsidP="00DF7AE8">
      <w:pPr>
        <w:spacing w:before="100" w:beforeAutospacing="1" w:after="0" w:line="276" w:lineRule="auto"/>
        <w:jc w:val="both"/>
        <w:rPr>
          <w:rFonts w:ascii="Arial Narrow" w:eastAsia="Times New Roman" w:hAnsi="Arial Narrow" w:cs="Times New Roman"/>
          <w:lang w:eastAsia="fr-FR"/>
        </w:rPr>
      </w:pPr>
      <w:r w:rsidRPr="00BC3DDC">
        <w:rPr>
          <w:rFonts w:ascii="Arial Narrow" w:eastAsia="Times New Roman" w:hAnsi="Arial Narrow" w:cs="Times New Roman"/>
          <w:lang w:eastAsia="fr-FR"/>
        </w:rPr>
        <w:t>Le cadre instituti</w:t>
      </w:r>
      <w:r w:rsidR="00871A78">
        <w:rPr>
          <w:rFonts w:ascii="Arial Narrow" w:eastAsia="Times New Roman" w:hAnsi="Arial Narrow" w:cs="Times New Roman"/>
          <w:lang w:eastAsia="fr-FR"/>
        </w:rPr>
        <w:t xml:space="preserve">onnel de mise en œuvre du </w:t>
      </w:r>
      <w:r w:rsidR="00304503">
        <w:rPr>
          <w:rFonts w:ascii="Arial Narrow" w:eastAsia="Times New Roman" w:hAnsi="Arial Narrow" w:cs="Times New Roman"/>
          <w:lang w:eastAsia="fr-FR"/>
        </w:rPr>
        <w:t>P</w:t>
      </w:r>
      <w:r w:rsidR="009D7C4F">
        <w:rPr>
          <w:rFonts w:ascii="Arial Narrow" w:eastAsia="Times New Roman" w:hAnsi="Arial Narrow" w:cs="Times New Roman"/>
          <w:lang w:eastAsia="fr-FR"/>
        </w:rPr>
        <w:t>RODER</w:t>
      </w:r>
      <w:r w:rsidRPr="00BC3DDC">
        <w:rPr>
          <w:rFonts w:ascii="Arial Narrow" w:eastAsia="Times New Roman" w:hAnsi="Arial Narrow" w:cs="Times New Roman"/>
          <w:lang w:eastAsia="fr-FR"/>
        </w:rPr>
        <w:t xml:space="preserve"> est articulée autour des dimensions suivantes : i) l’ancrage institutionnel du Projet ; ii) le dispositif de gestion ; iii) le mécanisme de financement ; iv) les modalités de gestion financière et (v) le cadre du suivi et évaluation.</w:t>
      </w:r>
    </w:p>
    <w:p w14:paraId="53082AC9" w14:textId="77777777" w:rsidR="00BD7FDD" w:rsidRPr="00BC3DDC" w:rsidRDefault="00BD7FDD" w:rsidP="00F46166">
      <w:pPr>
        <w:pStyle w:val="ListParagraph"/>
        <w:numPr>
          <w:ilvl w:val="0"/>
          <w:numId w:val="14"/>
        </w:numPr>
        <w:spacing w:before="100" w:beforeAutospacing="1" w:after="0" w:line="276" w:lineRule="auto"/>
        <w:jc w:val="both"/>
        <w:rPr>
          <w:rFonts w:ascii="Arial Narrow" w:eastAsia="Times New Roman" w:hAnsi="Arial Narrow" w:cs="Times New Roman"/>
          <w:lang w:eastAsia="fr-FR"/>
        </w:rPr>
      </w:pPr>
      <w:r w:rsidRPr="00BC3DDC">
        <w:rPr>
          <w:rFonts w:ascii="Arial Narrow" w:eastAsia="Times New Roman" w:hAnsi="Arial Narrow" w:cs="Times New Roman"/>
          <w:lang w:eastAsia="fr-FR"/>
        </w:rPr>
        <w:t xml:space="preserve">Ancrage institutionnel </w:t>
      </w:r>
    </w:p>
    <w:p w14:paraId="7B5E3157" w14:textId="5BEB92C2" w:rsidR="00BD7FDD" w:rsidRPr="00BC3DDC" w:rsidRDefault="00BD7FDD" w:rsidP="00DF7AE8">
      <w:pPr>
        <w:spacing w:before="100" w:beforeAutospacing="1" w:after="0" w:line="276" w:lineRule="auto"/>
        <w:jc w:val="both"/>
        <w:rPr>
          <w:rFonts w:ascii="Arial Narrow" w:eastAsia="Times New Roman" w:hAnsi="Arial Narrow" w:cs="Times New Roman"/>
          <w:lang w:eastAsia="fr-FR"/>
        </w:rPr>
      </w:pPr>
      <w:r w:rsidRPr="00BC3DDC">
        <w:rPr>
          <w:rFonts w:ascii="Arial Narrow" w:eastAsia="Times New Roman" w:hAnsi="Arial Narrow" w:cs="Times New Roman"/>
          <w:lang w:eastAsia="fr-FR"/>
        </w:rPr>
        <w:t xml:space="preserve">En raison du caractère multisectoriel et intégré de ses interventions, le Projet d’infrastructures d’urgence de réponse et de </w:t>
      </w:r>
      <w:r w:rsidR="00BD1CFF">
        <w:rPr>
          <w:rFonts w:ascii="Arial Narrow" w:eastAsia="Times New Roman" w:hAnsi="Arial Narrow" w:cs="Times New Roman"/>
          <w:lang w:eastAsia="fr-FR"/>
        </w:rPr>
        <w:t>prévention aux crises (</w:t>
      </w:r>
      <w:r w:rsidR="00304503">
        <w:rPr>
          <w:rFonts w:ascii="Arial Narrow" w:eastAsia="Times New Roman" w:hAnsi="Arial Narrow" w:cs="Times New Roman"/>
          <w:lang w:eastAsia="fr-FR"/>
        </w:rPr>
        <w:t>P</w:t>
      </w:r>
      <w:r w:rsidR="009D7C4F">
        <w:rPr>
          <w:rFonts w:ascii="Arial Narrow" w:eastAsia="Times New Roman" w:hAnsi="Arial Narrow" w:cs="Times New Roman"/>
          <w:lang w:eastAsia="fr-FR"/>
        </w:rPr>
        <w:t>RODER</w:t>
      </w:r>
      <w:r w:rsidRPr="00BC3DDC">
        <w:rPr>
          <w:rFonts w:ascii="Arial Narrow" w:eastAsia="Times New Roman" w:hAnsi="Arial Narrow" w:cs="Times New Roman"/>
          <w:lang w:eastAsia="fr-FR"/>
        </w:rPr>
        <w:t>) est placé sous la tutelle technique et financière du Ministère de l’Économie, des Finances et du Développement</w:t>
      </w:r>
      <w:r w:rsidR="00AA64D7">
        <w:rPr>
          <w:rFonts w:ascii="Arial Narrow" w:eastAsia="Times New Roman" w:hAnsi="Arial Narrow" w:cs="Times New Roman"/>
          <w:lang w:eastAsia="fr-FR"/>
        </w:rPr>
        <w:t xml:space="preserve"> </w:t>
      </w:r>
      <w:r w:rsidRPr="00BC3DDC">
        <w:rPr>
          <w:rFonts w:ascii="Arial Narrow" w:eastAsia="Times New Roman" w:hAnsi="Arial Narrow" w:cs="Times New Roman"/>
          <w:lang w:eastAsia="fr-FR"/>
        </w:rPr>
        <w:t>(MINEFID). L’ancrage institutionnel du Programme au MINEFID revêt un caractère politique et stratégique important, notamment pour maintenir et renforcer les synergies déjà développées avec les secteurs prioritaires dans le cadre de la mise en œuvre du Plan national de développement économique et social (PNDES).</w:t>
      </w:r>
    </w:p>
    <w:p w14:paraId="6797CC04" w14:textId="77777777" w:rsidR="00BD7FDD" w:rsidRPr="00BC3DDC" w:rsidRDefault="00BD7FDD" w:rsidP="00F46166">
      <w:pPr>
        <w:pStyle w:val="ListParagraph"/>
        <w:numPr>
          <w:ilvl w:val="0"/>
          <w:numId w:val="14"/>
        </w:numPr>
        <w:spacing w:before="100" w:beforeAutospacing="1" w:after="0" w:line="276" w:lineRule="auto"/>
        <w:jc w:val="both"/>
        <w:rPr>
          <w:rFonts w:ascii="Arial Narrow" w:eastAsia="Times New Roman" w:hAnsi="Arial Narrow" w:cs="Times New Roman"/>
          <w:lang w:eastAsia="fr-FR"/>
        </w:rPr>
      </w:pPr>
      <w:r w:rsidRPr="00BC3DDC">
        <w:rPr>
          <w:rFonts w:ascii="Arial Narrow" w:eastAsia="Times New Roman" w:hAnsi="Arial Narrow" w:cs="Times New Roman"/>
          <w:lang w:eastAsia="fr-FR"/>
        </w:rPr>
        <w:t>Dispositif de gestion du Projet</w:t>
      </w:r>
    </w:p>
    <w:p w14:paraId="457AA792" w14:textId="67721080" w:rsidR="00BD7FDD" w:rsidRPr="00BC3DDC" w:rsidRDefault="00BD7FDD" w:rsidP="00DF7AE8">
      <w:pPr>
        <w:spacing w:before="100" w:beforeAutospacing="1" w:after="0" w:line="276" w:lineRule="auto"/>
        <w:jc w:val="both"/>
        <w:rPr>
          <w:rFonts w:ascii="Arial Narrow" w:eastAsia="Times New Roman" w:hAnsi="Arial Narrow" w:cs="Times New Roman"/>
          <w:lang w:eastAsia="fr-FR"/>
        </w:rPr>
      </w:pPr>
      <w:r w:rsidRPr="00BC3DDC">
        <w:rPr>
          <w:rFonts w:ascii="Arial Narrow" w:eastAsia="Times New Roman" w:hAnsi="Arial Narrow" w:cs="Times New Roman"/>
          <w:lang w:eastAsia="fr-FR"/>
        </w:rPr>
        <w:t xml:space="preserve">Le dispositif de gestion du Projet repose sur les principes suivants : (i) la répartition cohérente des rôles et des responsabilités en adéquation avec les objectifs du Projet et leur structuration opérationnelle ; ii) l’impératif de concevoir et de mettre en place une organisation capable d’une part, de répondre aux objectifs du Projet la plus grande flexibilité et efficacité et d’autre part, de fonder les bases solides pour la pérennisation des acquis qui auront été enregistrés dans le cadre de la mise en œuvre ; iv) la prise en compte, dans le schéma organisationnel, des </w:t>
      </w:r>
      <w:r w:rsidRPr="00BC3DDC">
        <w:rPr>
          <w:rFonts w:ascii="Arial Narrow" w:eastAsia="Times New Roman" w:hAnsi="Arial Narrow" w:cs="Times New Roman"/>
          <w:lang w:eastAsia="fr-FR"/>
        </w:rPr>
        <w:lastRenderedPageBreak/>
        <w:t>différentes parties prenantes à la gestion du Projet ; et v) la primauté des dispositions de la réglementation en vigueur au Burkina Faso, en matière de gestion de projets et programmes de développement. Le dispositif de gestion du Projet spécifie et clarifie les composantes organiques</w:t>
      </w:r>
      <w:r w:rsidR="00DE5835">
        <w:rPr>
          <w:rFonts w:ascii="Arial Narrow" w:eastAsia="Times New Roman" w:hAnsi="Arial Narrow" w:cs="Times New Roman"/>
          <w:lang w:eastAsia="fr-FR"/>
        </w:rPr>
        <w:t xml:space="preserve"> de la mise en œuvre du </w:t>
      </w:r>
      <w:r w:rsidR="00304503">
        <w:rPr>
          <w:rFonts w:ascii="Arial Narrow" w:eastAsia="Times New Roman" w:hAnsi="Arial Narrow" w:cs="Times New Roman"/>
          <w:lang w:eastAsia="fr-FR"/>
        </w:rPr>
        <w:t>P</w:t>
      </w:r>
      <w:r w:rsidR="009D7C4F">
        <w:rPr>
          <w:rFonts w:ascii="Arial Narrow" w:eastAsia="Times New Roman" w:hAnsi="Arial Narrow" w:cs="Times New Roman"/>
          <w:lang w:eastAsia="fr-FR"/>
        </w:rPr>
        <w:t>RODER</w:t>
      </w:r>
      <w:r w:rsidR="00DE5835">
        <w:rPr>
          <w:rFonts w:ascii="Arial Narrow" w:eastAsia="Times New Roman" w:hAnsi="Arial Narrow" w:cs="Times New Roman"/>
          <w:lang w:eastAsia="fr-FR"/>
        </w:rPr>
        <w:t xml:space="preserve">. </w:t>
      </w:r>
      <w:r w:rsidRPr="00BC3DDC">
        <w:rPr>
          <w:rFonts w:ascii="Arial Narrow" w:eastAsia="Times New Roman" w:hAnsi="Arial Narrow" w:cs="Times New Roman"/>
          <w:lang w:eastAsia="fr-FR"/>
        </w:rPr>
        <w:t>Les composantes organiques du niveau national sont composées des structures suivantes : i) l</w:t>
      </w:r>
      <w:r w:rsidR="00DE5835">
        <w:rPr>
          <w:rFonts w:ascii="Arial Narrow" w:eastAsia="Times New Roman" w:hAnsi="Arial Narrow" w:cs="Times New Roman"/>
          <w:lang w:eastAsia="fr-FR"/>
        </w:rPr>
        <w:t xml:space="preserve">e </w:t>
      </w:r>
      <w:r w:rsidRPr="00BC3DDC">
        <w:rPr>
          <w:rFonts w:ascii="Arial Narrow" w:eastAsia="Times New Roman" w:hAnsi="Arial Narrow" w:cs="Times New Roman"/>
          <w:lang w:eastAsia="fr-FR"/>
        </w:rPr>
        <w:t>Ministère de l’Economie, des Finance et du Développement (MINEFID) ; ii) le Comité de revue (COREV) ; iii) le Comité de suivi technique et d’orientation du Projet ; iv) l’Unité de Coordination Nationale (UCN) et ; (v) les agences d’exécution. Quant au niveau local, il y’a les Directions régionales de l’économie et de la planification (DREP) et les Collectivités territoriales (CT)</w:t>
      </w:r>
      <w:r w:rsidR="00DE5835">
        <w:rPr>
          <w:rFonts w:ascii="Arial Narrow" w:eastAsia="Times New Roman" w:hAnsi="Arial Narrow" w:cs="Times New Roman"/>
          <w:lang w:eastAsia="fr-FR"/>
        </w:rPr>
        <w:t>.</w:t>
      </w:r>
    </w:p>
    <w:p w14:paraId="0D7B5805" w14:textId="77777777" w:rsidR="00BD7FDD" w:rsidRPr="00BC3DDC" w:rsidRDefault="00BD7FDD" w:rsidP="00DF7AE8">
      <w:pPr>
        <w:spacing w:before="100" w:beforeAutospacing="1" w:after="0" w:line="276" w:lineRule="auto"/>
        <w:jc w:val="both"/>
        <w:rPr>
          <w:rFonts w:ascii="Arial Narrow" w:eastAsia="Times New Roman" w:hAnsi="Arial Narrow" w:cs="Times New Roman"/>
          <w:b/>
          <w:i/>
          <w:lang w:eastAsia="fr-FR"/>
        </w:rPr>
      </w:pPr>
      <w:r w:rsidRPr="00BC3DDC">
        <w:rPr>
          <w:rFonts w:ascii="Arial Narrow" w:eastAsia="Times New Roman" w:hAnsi="Arial Narrow" w:cs="Times New Roman"/>
          <w:b/>
          <w:i/>
          <w:lang w:eastAsia="fr-FR"/>
        </w:rPr>
        <w:t>Le Ministère de l’économie, des finances et du développement (MINEFID)</w:t>
      </w:r>
    </w:p>
    <w:p w14:paraId="4FEC7256" w14:textId="1C90CFDD" w:rsidR="00BD7FDD" w:rsidRPr="00BC3DDC" w:rsidRDefault="007C0865" w:rsidP="00DF7AE8">
      <w:pPr>
        <w:spacing w:before="100" w:beforeAutospacing="1" w:after="0" w:line="276" w:lineRule="auto"/>
        <w:jc w:val="both"/>
        <w:rPr>
          <w:rFonts w:ascii="Arial Narrow" w:eastAsia="Times New Roman" w:hAnsi="Arial Narrow" w:cs="Times New Roman"/>
          <w:lang w:eastAsia="fr-FR"/>
        </w:rPr>
      </w:pPr>
      <w:r>
        <w:rPr>
          <w:rFonts w:ascii="Arial Narrow" w:eastAsia="Times New Roman" w:hAnsi="Arial Narrow" w:cs="Times New Roman"/>
          <w:lang w:eastAsia="fr-FR"/>
        </w:rPr>
        <w:t>L</w:t>
      </w:r>
      <w:r w:rsidR="00BD7FDD" w:rsidRPr="00BC3DDC">
        <w:rPr>
          <w:rFonts w:ascii="Arial Narrow" w:eastAsia="Times New Roman" w:hAnsi="Arial Narrow" w:cs="Times New Roman"/>
          <w:lang w:eastAsia="fr-FR"/>
        </w:rPr>
        <w:t>e MINEFID est la tutelle politique, technique et financière du Projet. A ce titre il assure les rôles et responsabilités d’orientation générale et politique du projet, d’impulsion et de contrôle de la maîtrise d’œuvre. Il garantit, l’engagement politique du Gouvernement et favorise le développement des synergies multi – sectorielles dans un cadre de partenariat multi – acteurs, afin de permettre la réalisation des objectifs du Projet en cohérence avec les objectifs du développement socio – économique, de la lutte contre la pauvreté et de lutte contre la crise sécurité au Burkina – Faso.</w:t>
      </w:r>
    </w:p>
    <w:p w14:paraId="3CEB21C3" w14:textId="77777777" w:rsidR="00BD7FDD" w:rsidRPr="00BC3DDC" w:rsidRDefault="00BD7FDD" w:rsidP="00DF7AE8">
      <w:pPr>
        <w:spacing w:before="100" w:beforeAutospacing="1" w:after="0" w:line="276" w:lineRule="auto"/>
        <w:jc w:val="both"/>
        <w:rPr>
          <w:rFonts w:ascii="Arial Narrow" w:eastAsia="Times New Roman" w:hAnsi="Arial Narrow" w:cs="Times New Roman"/>
          <w:b/>
          <w:i/>
          <w:lang w:eastAsia="fr-FR"/>
        </w:rPr>
      </w:pPr>
      <w:r w:rsidRPr="00BC3DDC">
        <w:rPr>
          <w:rFonts w:ascii="Arial Narrow" w:eastAsia="Times New Roman" w:hAnsi="Arial Narrow" w:cs="Times New Roman"/>
          <w:b/>
          <w:i/>
          <w:lang w:eastAsia="fr-FR"/>
        </w:rPr>
        <w:t>Le Comité de revue (COREV)</w:t>
      </w:r>
    </w:p>
    <w:p w14:paraId="237B0B7C" w14:textId="4D8D2363" w:rsidR="00BD7FDD" w:rsidRPr="00BC3DDC" w:rsidRDefault="00BD7FDD" w:rsidP="00DF7AE8">
      <w:pPr>
        <w:spacing w:before="100" w:beforeAutospacing="1" w:after="0" w:line="276" w:lineRule="auto"/>
        <w:jc w:val="both"/>
        <w:rPr>
          <w:rFonts w:ascii="Arial Narrow" w:eastAsia="Times New Roman" w:hAnsi="Arial Narrow" w:cs="Times New Roman"/>
          <w:lang w:eastAsia="fr-FR"/>
        </w:rPr>
      </w:pPr>
      <w:r w:rsidRPr="00BC3DDC">
        <w:rPr>
          <w:rFonts w:ascii="Arial Narrow" w:eastAsia="Times New Roman" w:hAnsi="Arial Narrow" w:cs="Times New Roman"/>
          <w:lang w:eastAsia="fr-FR"/>
        </w:rPr>
        <w:t xml:space="preserve">Le Comité de revue est l’organe d’orientation et de pilotage du Projet. Il est mis en place selon la composition et les attributions que lui confère la réglementation nationale en vigueur.  Le COREV est chargé </w:t>
      </w:r>
      <w:r w:rsidR="00714950" w:rsidRPr="00BC3DDC">
        <w:rPr>
          <w:rFonts w:ascii="Arial Narrow" w:eastAsia="Times New Roman" w:hAnsi="Arial Narrow" w:cs="Times New Roman"/>
          <w:lang w:eastAsia="fr-FR"/>
        </w:rPr>
        <w:t>entre</w:t>
      </w:r>
      <w:r w:rsidR="00714950">
        <w:rPr>
          <w:rFonts w:ascii="Arial Narrow" w:eastAsia="Times New Roman" w:hAnsi="Arial Narrow" w:cs="Times New Roman"/>
          <w:lang w:eastAsia="fr-FR"/>
        </w:rPr>
        <w:t xml:space="preserve"> </w:t>
      </w:r>
      <w:r w:rsidR="00714950" w:rsidRPr="00BC3DDC">
        <w:rPr>
          <w:rFonts w:ascii="Arial Narrow" w:eastAsia="Times New Roman" w:hAnsi="Arial Narrow" w:cs="Times New Roman"/>
          <w:lang w:eastAsia="fr-FR"/>
        </w:rPr>
        <w:t>autres</w:t>
      </w:r>
      <w:r w:rsidRPr="00BC3DDC">
        <w:rPr>
          <w:rFonts w:ascii="Arial Narrow" w:eastAsia="Times New Roman" w:hAnsi="Arial Narrow" w:cs="Times New Roman"/>
          <w:lang w:eastAsia="fr-FR"/>
        </w:rPr>
        <w:t xml:space="preserve"> de : examiner et adopter le plan d’exécution du Projet ; examiner et adopter les programmes d’activités annuels, les budgets et les plans de passation de marchés ; examiner et adopter les différents rapports d’évaluation, rapports d’activités et financiers périodiques ; formuler des recommandations pour la bonne mise en œuvre des activités ; examiner et adopter tout dossier soumis à son appréciation</w:t>
      </w:r>
      <w:r w:rsidR="007F6D64" w:rsidRPr="00BC3DDC">
        <w:rPr>
          <w:rFonts w:ascii="Arial Narrow" w:eastAsia="Times New Roman" w:hAnsi="Arial Narrow" w:cs="Times New Roman"/>
          <w:lang w:eastAsia="fr-FR"/>
        </w:rPr>
        <w:t xml:space="preserve">, etc. </w:t>
      </w:r>
      <w:r w:rsidRPr="00BC3DDC">
        <w:rPr>
          <w:rFonts w:ascii="Arial Narrow" w:eastAsia="Times New Roman" w:hAnsi="Arial Narrow" w:cs="Times New Roman"/>
          <w:lang w:eastAsia="fr-FR"/>
        </w:rPr>
        <w:t xml:space="preserve"> </w:t>
      </w:r>
    </w:p>
    <w:p w14:paraId="42745F20" w14:textId="77777777" w:rsidR="007F6D64" w:rsidRPr="00BC3DDC" w:rsidRDefault="007F6D64" w:rsidP="00DF7AE8">
      <w:pPr>
        <w:spacing w:before="100" w:beforeAutospacing="1" w:after="0" w:line="276" w:lineRule="auto"/>
        <w:jc w:val="both"/>
        <w:rPr>
          <w:rFonts w:ascii="Arial Narrow" w:eastAsia="Times New Roman" w:hAnsi="Arial Narrow" w:cs="Times New Roman"/>
          <w:b/>
          <w:i/>
          <w:lang w:eastAsia="fr-FR"/>
        </w:rPr>
      </w:pPr>
      <w:r w:rsidRPr="00BC3DDC">
        <w:rPr>
          <w:rFonts w:ascii="Arial Narrow" w:eastAsia="Times New Roman" w:hAnsi="Arial Narrow" w:cs="Times New Roman"/>
          <w:b/>
          <w:i/>
          <w:lang w:eastAsia="fr-FR"/>
        </w:rPr>
        <w:t>Le Comité de suivi technique et d’orientation du Projet (CSTO)</w:t>
      </w:r>
    </w:p>
    <w:p w14:paraId="0572289E" w14:textId="77777777" w:rsidR="007F6D64" w:rsidRPr="00BC3DDC" w:rsidRDefault="007F6D64" w:rsidP="00DF7AE8">
      <w:pPr>
        <w:spacing w:before="100" w:beforeAutospacing="1" w:after="0" w:line="276" w:lineRule="auto"/>
        <w:jc w:val="both"/>
        <w:rPr>
          <w:rFonts w:ascii="Arial Narrow" w:eastAsia="Times New Roman" w:hAnsi="Arial Narrow" w:cs="Times New Roman"/>
          <w:lang w:eastAsia="fr-FR"/>
        </w:rPr>
      </w:pPr>
      <w:r w:rsidRPr="00BC3DDC">
        <w:rPr>
          <w:rFonts w:ascii="Arial Narrow" w:eastAsia="Times New Roman" w:hAnsi="Arial Narrow" w:cs="Times New Roman"/>
          <w:lang w:eastAsia="fr-FR"/>
        </w:rPr>
        <w:t xml:space="preserve">Le Comité de suivi technique et d’orientation a pour missions d’orienter, de coordonner et de superviser la mise en œuvre du </w:t>
      </w:r>
      <w:r w:rsidR="00ED1709">
        <w:rPr>
          <w:rFonts w:ascii="Arial Narrow" w:eastAsia="Times New Roman" w:hAnsi="Arial Narrow" w:cs="Times New Roman"/>
          <w:lang w:eastAsia="fr-FR"/>
        </w:rPr>
        <w:t>Projet</w:t>
      </w:r>
      <w:r w:rsidR="00ED1709" w:rsidRPr="00BC3DDC">
        <w:rPr>
          <w:rFonts w:ascii="Arial Narrow" w:eastAsia="Times New Roman" w:hAnsi="Arial Narrow" w:cs="Times New Roman"/>
          <w:lang w:eastAsia="fr-FR"/>
        </w:rPr>
        <w:t xml:space="preserve"> </w:t>
      </w:r>
      <w:r w:rsidRPr="00BC3DDC">
        <w:rPr>
          <w:rFonts w:ascii="Arial Narrow" w:eastAsia="Times New Roman" w:hAnsi="Arial Narrow" w:cs="Times New Roman"/>
          <w:lang w:eastAsia="fr-FR"/>
        </w:rPr>
        <w:t>conformément aux priorités fixées par le Gouvernement. A ce titre, il est chargé entre autre de : définir et adopter les orientations stratégiques sur la mise en œuvre du Projet ; donner aux différents acteurs du Projet, des orientations ou réorientations sur les moyens à mettre en œuvre afin d’atteindre les objectifs prévus ; valider le plan de travail annuel et le budget y afférent ; approuver le rapport d’exécution technique et financière de chaque année ; donner les directives nécessaires aux différents acteurs, notamment l’unité de coordination nationale et les agences d’exécution, pour la conduite efficace des actions qui leur incombent ; assurer la cohérence entre les objectifs du Projet et ceux de la politique économique nationale analyser périodiquement les résultats atteints par le Projet et proposer des solutions aux éventuelles difficultés rencontrées ; etc.</w:t>
      </w:r>
    </w:p>
    <w:p w14:paraId="078CEEA6" w14:textId="77777777" w:rsidR="007F6D64" w:rsidRPr="00BC3DDC" w:rsidRDefault="007F6D64" w:rsidP="00DF7AE8">
      <w:pPr>
        <w:spacing w:before="100" w:beforeAutospacing="1" w:after="0" w:line="276" w:lineRule="auto"/>
        <w:jc w:val="both"/>
        <w:rPr>
          <w:rFonts w:ascii="Arial Narrow" w:eastAsia="Times New Roman" w:hAnsi="Arial Narrow" w:cs="Times New Roman"/>
          <w:lang w:eastAsia="fr-FR"/>
        </w:rPr>
      </w:pPr>
      <w:r w:rsidRPr="00BC3DDC">
        <w:rPr>
          <w:rFonts w:ascii="Arial Narrow" w:eastAsia="Times New Roman" w:hAnsi="Arial Narrow" w:cs="Times New Roman"/>
          <w:lang w:eastAsia="fr-FR"/>
        </w:rPr>
        <w:t xml:space="preserve">Le Comité de suivi technique et d’orientation du Projet sera mis en place par arrêté ministériel et prendra en compte les responsables des Agences d’exécution. </w:t>
      </w:r>
    </w:p>
    <w:p w14:paraId="44AC0117" w14:textId="77777777" w:rsidR="007F6D64" w:rsidRPr="00BC3DDC" w:rsidRDefault="007F6D64" w:rsidP="00DF7AE8">
      <w:pPr>
        <w:spacing w:before="100" w:beforeAutospacing="1" w:after="0" w:line="276" w:lineRule="auto"/>
        <w:jc w:val="both"/>
        <w:rPr>
          <w:rFonts w:ascii="Arial Narrow" w:eastAsia="Times New Roman" w:hAnsi="Arial Narrow" w:cs="Times New Roman"/>
          <w:b/>
          <w:i/>
          <w:lang w:eastAsia="fr-FR"/>
        </w:rPr>
      </w:pPr>
      <w:r w:rsidRPr="00BC3DDC">
        <w:rPr>
          <w:rFonts w:ascii="Arial Narrow" w:eastAsia="Times New Roman" w:hAnsi="Arial Narrow" w:cs="Times New Roman"/>
          <w:b/>
          <w:i/>
          <w:lang w:eastAsia="fr-FR"/>
        </w:rPr>
        <w:t>L’Unité de coordination nationale du Projet (UCN)</w:t>
      </w:r>
    </w:p>
    <w:p w14:paraId="15B29E55" w14:textId="77777777" w:rsidR="007F6D64" w:rsidRPr="00BC3DDC" w:rsidRDefault="007F6D64" w:rsidP="00DF7AE8">
      <w:pPr>
        <w:spacing w:before="100" w:beforeAutospacing="1" w:after="0" w:line="276" w:lineRule="auto"/>
        <w:jc w:val="both"/>
        <w:rPr>
          <w:rFonts w:ascii="Arial Narrow" w:eastAsia="Times New Roman" w:hAnsi="Arial Narrow" w:cs="Times New Roman"/>
          <w:lang w:eastAsia="fr-FR"/>
        </w:rPr>
      </w:pPr>
      <w:r w:rsidRPr="00BC3DDC">
        <w:rPr>
          <w:rFonts w:ascii="Arial Narrow" w:eastAsia="Times New Roman" w:hAnsi="Arial Narrow" w:cs="Times New Roman"/>
          <w:lang w:eastAsia="fr-FR"/>
        </w:rPr>
        <w:t>L’Unité de coordination nationale (UCN) est l’organe de la maîtrise d’œuvre globale du Projet d’infrastructures d’urgence de réponse et de prévention aux crises. Elle est logée au sein de la Direction générale du développement territorial (DGDT) avec comme Coordonnateur national du Projet, le Directeur général du développement territorial et cela, sur la base des expériences réussies du Programme d’Appui au Développement de</w:t>
      </w:r>
      <w:r w:rsidR="00871A78">
        <w:rPr>
          <w:rFonts w:ascii="Arial Narrow" w:eastAsia="Times New Roman" w:hAnsi="Arial Narrow" w:cs="Times New Roman"/>
          <w:lang w:eastAsia="fr-FR"/>
        </w:rPr>
        <w:t xml:space="preserve">s </w:t>
      </w:r>
      <w:r w:rsidRPr="00BC3DDC">
        <w:rPr>
          <w:rFonts w:ascii="Arial Narrow" w:eastAsia="Times New Roman" w:hAnsi="Arial Narrow" w:cs="Times New Roman"/>
          <w:lang w:eastAsia="fr-FR"/>
        </w:rPr>
        <w:t>Economie</w:t>
      </w:r>
      <w:r w:rsidR="00871A78">
        <w:rPr>
          <w:rFonts w:ascii="Arial Narrow" w:eastAsia="Times New Roman" w:hAnsi="Arial Narrow" w:cs="Times New Roman"/>
          <w:lang w:eastAsia="fr-FR"/>
        </w:rPr>
        <w:t xml:space="preserve">s Locales </w:t>
      </w:r>
      <w:r w:rsidRPr="00BC3DDC">
        <w:rPr>
          <w:rFonts w:ascii="Arial Narrow" w:eastAsia="Times New Roman" w:hAnsi="Arial Narrow" w:cs="Times New Roman"/>
          <w:lang w:eastAsia="fr-FR"/>
        </w:rPr>
        <w:lastRenderedPageBreak/>
        <w:t xml:space="preserve">(PADEL) et du Programme d’Urgence </w:t>
      </w:r>
      <w:r w:rsidR="00871A78">
        <w:rPr>
          <w:rFonts w:ascii="Arial Narrow" w:eastAsia="Times New Roman" w:hAnsi="Arial Narrow" w:cs="Times New Roman"/>
          <w:lang w:eastAsia="fr-FR"/>
        </w:rPr>
        <w:t xml:space="preserve">pour le </w:t>
      </w:r>
      <w:r w:rsidRPr="00BC3DDC">
        <w:rPr>
          <w:rFonts w:ascii="Arial Narrow" w:eastAsia="Times New Roman" w:hAnsi="Arial Narrow" w:cs="Times New Roman"/>
          <w:lang w:eastAsia="fr-FR"/>
        </w:rPr>
        <w:t>Sahel (PUS-BF) qui sont aussi des projets et programmes multisectoriels intervenant au profit des acteurs bénéficiaires à la base.</w:t>
      </w:r>
    </w:p>
    <w:p w14:paraId="0070E798" w14:textId="77777777" w:rsidR="007F6D64" w:rsidRPr="00BC3DDC" w:rsidRDefault="007F6D64" w:rsidP="00DF7AE8">
      <w:pPr>
        <w:spacing w:before="100" w:beforeAutospacing="1" w:after="0" w:line="276" w:lineRule="auto"/>
        <w:jc w:val="both"/>
        <w:rPr>
          <w:rFonts w:ascii="Arial Narrow" w:eastAsia="Times New Roman" w:hAnsi="Arial Narrow" w:cs="Times New Roman"/>
          <w:b/>
          <w:i/>
          <w:lang w:eastAsia="fr-FR"/>
        </w:rPr>
      </w:pPr>
      <w:r w:rsidRPr="00BC3DDC">
        <w:rPr>
          <w:rFonts w:ascii="Arial Narrow" w:eastAsia="Times New Roman" w:hAnsi="Arial Narrow" w:cs="Times New Roman"/>
          <w:b/>
          <w:i/>
          <w:lang w:eastAsia="fr-FR"/>
        </w:rPr>
        <w:t>Les Agences d’exécution</w:t>
      </w:r>
    </w:p>
    <w:p w14:paraId="067154FD" w14:textId="77777777" w:rsidR="007F6D64" w:rsidRPr="00BC3DDC" w:rsidRDefault="007F6D64" w:rsidP="00DF7AE8">
      <w:pPr>
        <w:spacing w:before="100" w:beforeAutospacing="1" w:after="0" w:line="276" w:lineRule="auto"/>
        <w:jc w:val="both"/>
        <w:rPr>
          <w:rFonts w:ascii="Arial Narrow" w:eastAsia="Times New Roman" w:hAnsi="Arial Narrow" w:cs="Times New Roman"/>
          <w:lang w:eastAsia="fr-FR"/>
        </w:rPr>
      </w:pPr>
      <w:r w:rsidRPr="00BC3DDC">
        <w:rPr>
          <w:rFonts w:ascii="Arial Narrow" w:eastAsia="Times New Roman" w:hAnsi="Arial Narrow" w:cs="Times New Roman"/>
          <w:lang w:eastAsia="fr-FR"/>
        </w:rPr>
        <w:t xml:space="preserve">L’Unité de coordination nationale du Projet est accompagnée dans la mise en œuvre des activités du Projet par des agences d’exécution </w:t>
      </w:r>
      <w:r w:rsidR="00ED1709">
        <w:rPr>
          <w:rFonts w:ascii="Arial Narrow" w:eastAsia="Times New Roman" w:hAnsi="Arial Narrow" w:cs="Times New Roman"/>
          <w:lang w:eastAsia="fr-FR"/>
        </w:rPr>
        <w:t xml:space="preserve">qui </w:t>
      </w:r>
      <w:r w:rsidRPr="00BC3DDC">
        <w:rPr>
          <w:rFonts w:ascii="Arial Narrow" w:eastAsia="Times New Roman" w:hAnsi="Arial Narrow" w:cs="Times New Roman"/>
          <w:lang w:eastAsia="fr-FR"/>
        </w:rPr>
        <w:t>sont des structures étatiques présentant un avantage comparatif en matière de développement locale.</w:t>
      </w:r>
    </w:p>
    <w:p w14:paraId="44D62C2D" w14:textId="77777777" w:rsidR="007F6D64" w:rsidRPr="00BC3DDC" w:rsidRDefault="007F6D64" w:rsidP="00DF7AE8">
      <w:pPr>
        <w:spacing w:before="100" w:beforeAutospacing="1" w:after="0" w:line="276" w:lineRule="auto"/>
        <w:jc w:val="both"/>
        <w:rPr>
          <w:rFonts w:ascii="Arial Narrow" w:eastAsia="Times New Roman" w:hAnsi="Arial Narrow" w:cs="Times New Roman"/>
          <w:b/>
          <w:i/>
          <w:lang w:eastAsia="fr-FR"/>
        </w:rPr>
      </w:pPr>
      <w:r w:rsidRPr="00BC3DDC">
        <w:rPr>
          <w:rFonts w:ascii="Arial Narrow" w:eastAsia="Times New Roman" w:hAnsi="Arial Narrow" w:cs="Times New Roman"/>
          <w:b/>
          <w:i/>
          <w:lang w:eastAsia="fr-FR"/>
        </w:rPr>
        <w:t>Les Directions régionales de l’économie et de la planification (DREP)</w:t>
      </w:r>
    </w:p>
    <w:p w14:paraId="67699D82" w14:textId="77777777" w:rsidR="007F6D64" w:rsidRPr="00BC3DDC" w:rsidRDefault="007F6D64" w:rsidP="00DF7AE8">
      <w:pPr>
        <w:spacing w:before="100" w:beforeAutospacing="1" w:after="0" w:line="276" w:lineRule="auto"/>
        <w:jc w:val="both"/>
        <w:rPr>
          <w:rFonts w:ascii="Arial Narrow" w:eastAsia="Times New Roman" w:hAnsi="Arial Narrow" w:cs="Times New Roman"/>
          <w:lang w:eastAsia="fr-FR"/>
        </w:rPr>
      </w:pPr>
      <w:r w:rsidRPr="00BC3DDC">
        <w:rPr>
          <w:rFonts w:ascii="Arial Narrow" w:eastAsia="Times New Roman" w:hAnsi="Arial Narrow" w:cs="Times New Roman"/>
          <w:lang w:eastAsia="fr-FR"/>
        </w:rPr>
        <w:t>L’UCN est représentée au niveau région par les antennes régionales chargées d’appuyer au plus près les Collectivités Territoriales dans le choix des biens et services à fournir par le projet et dans le suivi rapproché des réalisations retenues par les communes. Ces antennes régionales sont les DREP et le Directeur est le Responsable d’antenne.</w:t>
      </w:r>
    </w:p>
    <w:p w14:paraId="59CC790A" w14:textId="77777777" w:rsidR="007F6D64" w:rsidRPr="00BC3DDC" w:rsidRDefault="007F6D64" w:rsidP="00DF7AE8">
      <w:pPr>
        <w:spacing w:before="100" w:beforeAutospacing="1" w:after="0" w:line="276" w:lineRule="auto"/>
        <w:jc w:val="both"/>
        <w:rPr>
          <w:rFonts w:ascii="Arial Narrow" w:eastAsia="Times New Roman" w:hAnsi="Arial Narrow" w:cs="Times New Roman"/>
          <w:b/>
          <w:i/>
          <w:lang w:eastAsia="fr-FR"/>
        </w:rPr>
      </w:pPr>
      <w:r w:rsidRPr="00BC3DDC">
        <w:rPr>
          <w:rFonts w:ascii="Arial Narrow" w:eastAsia="Times New Roman" w:hAnsi="Arial Narrow" w:cs="Times New Roman"/>
          <w:b/>
          <w:i/>
          <w:lang w:eastAsia="fr-FR"/>
        </w:rPr>
        <w:t>Les Collectivités territoriales (CT)</w:t>
      </w:r>
    </w:p>
    <w:p w14:paraId="144C554B" w14:textId="5132734F" w:rsidR="007F6D64" w:rsidRPr="00BC3DDC" w:rsidRDefault="007F6D64" w:rsidP="00DF7AE8">
      <w:pPr>
        <w:spacing w:before="100" w:beforeAutospacing="1" w:after="0" w:line="276" w:lineRule="auto"/>
        <w:jc w:val="both"/>
        <w:rPr>
          <w:rFonts w:ascii="Arial Narrow" w:eastAsia="Times New Roman" w:hAnsi="Arial Narrow" w:cs="Times New Roman"/>
          <w:lang w:eastAsia="fr-FR"/>
        </w:rPr>
      </w:pPr>
      <w:r w:rsidRPr="00BC3DDC">
        <w:rPr>
          <w:rFonts w:ascii="Arial Narrow" w:eastAsia="Times New Roman" w:hAnsi="Arial Narrow" w:cs="Times New Roman"/>
          <w:lang w:eastAsia="fr-FR"/>
        </w:rPr>
        <w:t xml:space="preserve">La prise en compte de la politique nationale de la décentralisation est un principe d’intervention incontournable dans la mise en œuvre du </w:t>
      </w:r>
      <w:r w:rsidR="00304503">
        <w:rPr>
          <w:rFonts w:ascii="Arial Narrow" w:eastAsia="Times New Roman" w:hAnsi="Arial Narrow" w:cs="Times New Roman"/>
          <w:lang w:eastAsia="fr-FR"/>
        </w:rPr>
        <w:t>P</w:t>
      </w:r>
      <w:r w:rsidR="009D7C4F">
        <w:rPr>
          <w:rFonts w:ascii="Arial Narrow" w:eastAsia="Times New Roman" w:hAnsi="Arial Narrow" w:cs="Times New Roman"/>
          <w:lang w:eastAsia="fr-FR"/>
        </w:rPr>
        <w:t>RODER</w:t>
      </w:r>
      <w:r w:rsidRPr="00BC3DDC">
        <w:rPr>
          <w:rFonts w:ascii="Arial Narrow" w:eastAsia="Times New Roman" w:hAnsi="Arial Narrow" w:cs="Times New Roman"/>
          <w:lang w:eastAsia="fr-FR"/>
        </w:rPr>
        <w:t>. La prise en compte des collectivités territoriales dans le dispositif du Projet permet d’expérimenter un processus de responsabilisation progressive de ces acteurs locaux, à travers une modalité de la maîtrise d’ouvrage déléguée.</w:t>
      </w:r>
      <w:r w:rsidR="00DE5835">
        <w:rPr>
          <w:rFonts w:ascii="Arial Narrow" w:eastAsia="Times New Roman" w:hAnsi="Arial Narrow" w:cs="Times New Roman"/>
          <w:lang w:eastAsia="fr-FR"/>
        </w:rPr>
        <w:t xml:space="preserve"> </w:t>
      </w:r>
      <w:r w:rsidRPr="00BC3DDC">
        <w:rPr>
          <w:rFonts w:ascii="Arial Narrow" w:eastAsia="Times New Roman" w:hAnsi="Arial Narrow" w:cs="Times New Roman"/>
          <w:lang w:eastAsia="fr-FR"/>
        </w:rPr>
        <w:t>Cette approche vise à créer les conditions, pour une meilleure appropriation et pérennisation des acquis du Projet, et ce, dans la perspective d’un transfert ultérieur et effectif de la maîtrise d’ouvrage des investissements réalisés par le projet.</w:t>
      </w:r>
    </w:p>
    <w:p w14:paraId="4F70DDDC" w14:textId="2074BBFF" w:rsidR="008F6DEB" w:rsidRDefault="007F6D64" w:rsidP="00DF7AE8">
      <w:pPr>
        <w:spacing w:before="100" w:beforeAutospacing="1" w:after="0" w:line="276" w:lineRule="auto"/>
        <w:jc w:val="both"/>
        <w:rPr>
          <w:rFonts w:ascii="Arial Narrow" w:eastAsia="Times New Roman" w:hAnsi="Arial Narrow" w:cs="Times New Roman"/>
          <w:lang w:eastAsia="fr-FR"/>
        </w:rPr>
      </w:pPr>
      <w:r w:rsidRPr="00BC3DDC">
        <w:rPr>
          <w:rFonts w:ascii="Arial Narrow" w:eastAsia="Times New Roman" w:hAnsi="Arial Narrow" w:cs="Times New Roman"/>
          <w:lang w:eastAsia="fr-FR"/>
        </w:rPr>
        <w:t xml:space="preserve">Dans cette perspective, sur la base d’un échantillon de quinze (15) communes, il s’agira d’initier des activités s’inscrivant dans ce processus de responsabilisation progressive, à savoir : (i) la planification conjointe des activités du projet, (ii) la programmation concertée des infrastructures à réaliser avec des programmes ou structures sectoriels (santé, éducation, hydraulique) ; (iii) le cofinancement; et (iv) la supervision conjointe de la maîtrise d’œuvre ainsi que le suivi des travaux de réalisation, d’entretien, etc. des infrastructures. </w:t>
      </w:r>
    </w:p>
    <w:p w14:paraId="395CE7E0" w14:textId="77777777" w:rsidR="00F72569" w:rsidRDefault="00F72569" w:rsidP="00DF7AE8">
      <w:pPr>
        <w:spacing w:before="100" w:beforeAutospacing="1" w:after="0" w:line="276" w:lineRule="auto"/>
        <w:jc w:val="both"/>
        <w:rPr>
          <w:rFonts w:ascii="Arial Narrow" w:eastAsia="Times New Roman" w:hAnsi="Arial Narrow" w:cs="Times New Roman"/>
          <w:lang w:eastAsia="fr-FR"/>
        </w:rPr>
      </w:pPr>
    </w:p>
    <w:p w14:paraId="5ED4CE6A" w14:textId="77777777" w:rsidR="00D462E9" w:rsidRPr="00BC3DDC" w:rsidRDefault="00D462E9" w:rsidP="00721162">
      <w:pPr>
        <w:pStyle w:val="Heading2"/>
        <w:numPr>
          <w:ilvl w:val="1"/>
          <w:numId w:val="4"/>
        </w:numPr>
        <w:spacing w:line="276" w:lineRule="auto"/>
        <w:jc w:val="both"/>
      </w:pPr>
      <w:bookmarkStart w:id="52" w:name="_Toc51051770"/>
      <w:bookmarkStart w:id="53" w:name="_Toc51768715"/>
      <w:bookmarkStart w:id="54" w:name="_Toc51942513"/>
      <w:bookmarkStart w:id="55" w:name="_Toc53158487"/>
      <w:r w:rsidRPr="00BC3DDC">
        <w:t>Exigences de la Banque Mondiale</w:t>
      </w:r>
      <w:bookmarkEnd w:id="52"/>
      <w:bookmarkEnd w:id="53"/>
      <w:bookmarkEnd w:id="54"/>
      <w:bookmarkEnd w:id="55"/>
      <w:r w:rsidRPr="00BC3DDC">
        <w:t xml:space="preserve"> </w:t>
      </w:r>
    </w:p>
    <w:p w14:paraId="24FF9D10" w14:textId="77777777" w:rsidR="00F41259" w:rsidRPr="00BC3DDC" w:rsidRDefault="0013212C" w:rsidP="00DF7AE8">
      <w:pPr>
        <w:pStyle w:val="Default"/>
        <w:spacing w:before="100" w:beforeAutospacing="1" w:line="276" w:lineRule="auto"/>
        <w:jc w:val="both"/>
        <w:rPr>
          <w:rFonts w:ascii="Arial Narrow" w:hAnsi="Arial Narrow"/>
          <w:color w:val="auto"/>
          <w:sz w:val="22"/>
          <w:szCs w:val="22"/>
        </w:rPr>
      </w:pPr>
      <w:r>
        <w:rPr>
          <w:rFonts w:ascii="Arial Narrow" w:hAnsi="Arial Narrow"/>
          <w:color w:val="auto"/>
          <w:sz w:val="22"/>
          <w:szCs w:val="22"/>
        </w:rPr>
        <w:t xml:space="preserve">Elles sont définies dans la NES </w:t>
      </w:r>
      <w:r w:rsidR="00871A78">
        <w:rPr>
          <w:rFonts w:ascii="Arial Narrow" w:hAnsi="Arial Narrow"/>
          <w:color w:val="auto"/>
          <w:sz w:val="22"/>
          <w:szCs w:val="22"/>
        </w:rPr>
        <w:t xml:space="preserve">no </w:t>
      </w:r>
      <w:r>
        <w:rPr>
          <w:rFonts w:ascii="Arial Narrow" w:hAnsi="Arial Narrow"/>
          <w:color w:val="auto"/>
          <w:sz w:val="22"/>
          <w:szCs w:val="22"/>
        </w:rPr>
        <w:t xml:space="preserve">10 relative </w:t>
      </w:r>
      <w:r w:rsidR="00A90AAC">
        <w:rPr>
          <w:rFonts w:ascii="Arial Narrow" w:hAnsi="Arial Narrow"/>
          <w:color w:val="auto"/>
          <w:sz w:val="22"/>
          <w:szCs w:val="22"/>
        </w:rPr>
        <w:t>la mobilisation des parties prenantes et l’information.</w:t>
      </w:r>
    </w:p>
    <w:p w14:paraId="7D393F82" w14:textId="77777777" w:rsidR="00F41259" w:rsidRPr="00BC3DDC" w:rsidRDefault="00F41259" w:rsidP="00DF7AE8">
      <w:pPr>
        <w:pStyle w:val="Default"/>
        <w:spacing w:before="100" w:beforeAutospacing="1" w:line="276" w:lineRule="auto"/>
        <w:jc w:val="both"/>
        <w:rPr>
          <w:rFonts w:ascii="Arial Narrow" w:hAnsi="Arial Narrow"/>
          <w:color w:val="auto"/>
          <w:sz w:val="22"/>
          <w:szCs w:val="22"/>
        </w:rPr>
      </w:pPr>
      <w:r w:rsidRPr="00BC3DDC">
        <w:rPr>
          <w:rFonts w:ascii="Arial Narrow" w:hAnsi="Arial Narrow"/>
          <w:color w:val="auto"/>
          <w:sz w:val="22"/>
          <w:szCs w:val="22"/>
        </w:rPr>
        <w:t xml:space="preserve">La NES no 10 proposée reconnaît que l'engagement auprès des parties prenantes, y compris des communautés affectées et des travailleurs, est essentiel pour que les projets obtiennent de bons résultats en matière de développement durable. La NES no 10 impose aux Emprunteurs d'engager les parties prenantes de manière proportionnelle à la nature et à l'ampleur du projet tout au long de son cycle de vie. Les Emprunteurs sont tenus d'identifier les parties prenantes et d'élaborer et de communiquer un </w:t>
      </w:r>
      <w:r w:rsidR="00677882">
        <w:rPr>
          <w:rFonts w:ascii="Arial Narrow" w:hAnsi="Arial Narrow"/>
          <w:color w:val="auto"/>
          <w:sz w:val="22"/>
          <w:szCs w:val="22"/>
        </w:rPr>
        <w:t>Plan de Mobilisation des Parties Prenantes</w:t>
      </w:r>
      <w:r w:rsidRPr="00BC3DDC">
        <w:rPr>
          <w:rFonts w:ascii="Arial Narrow" w:hAnsi="Arial Narrow"/>
          <w:color w:val="auto"/>
          <w:sz w:val="22"/>
          <w:szCs w:val="22"/>
        </w:rPr>
        <w:t xml:space="preserve"> approprié. La NES no 10 énonce les modalités de cet engagement, y compris une consultation significative avec toutes les parties prenantes ; elle impose aux Emprunteurs d'informer les parties affectées des changements du projet qui les concerneront, et exige l'établissement d'un mécanisme de règlement des griefs pour résoudre les préoccupations des parties prenantes. </w:t>
      </w:r>
    </w:p>
    <w:p w14:paraId="1846501F" w14:textId="77777777" w:rsidR="00D462E9" w:rsidRDefault="00D462E9" w:rsidP="00F46166">
      <w:pPr>
        <w:pStyle w:val="Heading1"/>
        <w:numPr>
          <w:ilvl w:val="0"/>
          <w:numId w:val="29"/>
        </w:numPr>
        <w:spacing w:line="276" w:lineRule="auto"/>
      </w:pPr>
      <w:bookmarkStart w:id="56" w:name="_Toc51051771"/>
      <w:bookmarkStart w:id="57" w:name="_Toc53158488"/>
      <w:r w:rsidRPr="002B1321">
        <w:lastRenderedPageBreak/>
        <w:t>Identification</w:t>
      </w:r>
      <w:r w:rsidR="00A90AAC">
        <w:t xml:space="preserve"> et analyse</w:t>
      </w:r>
      <w:r w:rsidRPr="002B1321">
        <w:t xml:space="preserve"> des parties prenantes</w:t>
      </w:r>
      <w:bookmarkEnd w:id="56"/>
      <w:bookmarkEnd w:id="57"/>
      <w:r w:rsidRPr="002B1321">
        <w:t xml:space="preserve"> </w:t>
      </w:r>
    </w:p>
    <w:p w14:paraId="5C7C6C55" w14:textId="77777777" w:rsidR="008C102A" w:rsidRPr="008C102A" w:rsidRDefault="008C102A" w:rsidP="00346291">
      <w:pPr>
        <w:spacing w:after="0" w:line="276" w:lineRule="auto"/>
        <w:jc w:val="both"/>
        <w:rPr>
          <w:rFonts w:ascii="Arial Narrow" w:hAnsi="Arial Narrow" w:cs="Calibri"/>
        </w:rPr>
      </w:pPr>
      <w:r w:rsidRPr="008C102A">
        <w:rPr>
          <w:rFonts w:ascii="Arial Narrow" w:hAnsi="Arial Narrow" w:cs="Calibri"/>
        </w:rPr>
        <w:t>Les principales parties prenantes qui seront informées et consultées au sujet du Projet sont constituées par celles qui :</w:t>
      </w:r>
    </w:p>
    <w:p w14:paraId="2C54E620" w14:textId="77777777" w:rsidR="008C102A" w:rsidRPr="008C102A" w:rsidRDefault="008C102A" w:rsidP="00346291">
      <w:pPr>
        <w:numPr>
          <w:ilvl w:val="0"/>
          <w:numId w:val="31"/>
        </w:numPr>
        <w:spacing w:after="0" w:line="276" w:lineRule="auto"/>
        <w:jc w:val="both"/>
        <w:rPr>
          <w:rFonts w:ascii="Arial Narrow" w:hAnsi="Arial Narrow" w:cs="Calibri"/>
        </w:rPr>
      </w:pPr>
      <w:r w:rsidRPr="008C102A">
        <w:rPr>
          <w:rFonts w:ascii="Arial Narrow" w:hAnsi="Arial Narrow" w:cs="Calibri"/>
        </w:rPr>
        <w:t>sont ou pourraient être affectées par le Projet (parties touchées par le Projet) ;</w:t>
      </w:r>
    </w:p>
    <w:p w14:paraId="500D2D05" w14:textId="77777777" w:rsidR="00A90AAC" w:rsidRPr="00A90AAC" w:rsidRDefault="008C102A" w:rsidP="00F46166">
      <w:pPr>
        <w:pStyle w:val="ListParagraph"/>
        <w:numPr>
          <w:ilvl w:val="0"/>
          <w:numId w:val="38"/>
        </w:numPr>
        <w:spacing w:after="0"/>
        <w:ind w:left="714" w:hanging="357"/>
        <w:rPr>
          <w:rFonts w:ascii="Arial Narrow" w:eastAsiaTheme="majorEastAsia" w:hAnsi="Arial Narrow" w:cstheme="majorBidi"/>
          <w:b/>
          <w:i/>
          <w:sz w:val="26"/>
          <w:szCs w:val="26"/>
        </w:rPr>
      </w:pPr>
      <w:r w:rsidRPr="00A90AAC">
        <w:rPr>
          <w:rFonts w:ascii="Arial Narrow" w:hAnsi="Arial Narrow"/>
        </w:rPr>
        <w:t>peuvent avoir un intérêt dans le Projet (autres parties concernées).</w:t>
      </w:r>
    </w:p>
    <w:p w14:paraId="2484F907" w14:textId="77777777" w:rsidR="00A90AAC" w:rsidRPr="00A90AAC" w:rsidRDefault="00A90AAC" w:rsidP="00A90AAC"/>
    <w:p w14:paraId="1C523DB7" w14:textId="77777777" w:rsidR="00A24B9D" w:rsidRPr="003755C6" w:rsidRDefault="007A6442" w:rsidP="00F46166">
      <w:pPr>
        <w:pStyle w:val="ListParagraph"/>
        <w:numPr>
          <w:ilvl w:val="1"/>
          <w:numId w:val="18"/>
        </w:numPr>
        <w:overflowPunct w:val="0"/>
        <w:autoSpaceDE w:val="0"/>
        <w:autoSpaceDN w:val="0"/>
        <w:adjustRightInd w:val="0"/>
        <w:spacing w:after="0" w:line="276" w:lineRule="auto"/>
        <w:ind w:left="1797"/>
        <w:jc w:val="both"/>
        <w:rPr>
          <w:rFonts w:ascii="Arial Narrow" w:eastAsiaTheme="majorEastAsia" w:hAnsi="Arial Narrow" w:cstheme="majorBidi"/>
          <w:b/>
          <w:i/>
          <w:sz w:val="26"/>
          <w:szCs w:val="26"/>
        </w:rPr>
      </w:pPr>
      <w:r w:rsidRPr="003755C6">
        <w:rPr>
          <w:rFonts w:ascii="Arial Narrow" w:eastAsiaTheme="majorEastAsia" w:hAnsi="Arial Narrow" w:cstheme="majorBidi"/>
          <w:b/>
          <w:i/>
          <w:sz w:val="26"/>
          <w:szCs w:val="26"/>
        </w:rPr>
        <w:t>Identification</w:t>
      </w:r>
      <w:r w:rsidR="009312DC">
        <w:rPr>
          <w:rFonts w:ascii="Arial Narrow" w:eastAsiaTheme="majorEastAsia" w:hAnsi="Arial Narrow" w:cstheme="majorBidi"/>
          <w:b/>
          <w:i/>
          <w:sz w:val="26"/>
          <w:szCs w:val="26"/>
        </w:rPr>
        <w:t xml:space="preserve"> et analyse</w:t>
      </w:r>
      <w:r w:rsidRPr="003755C6">
        <w:rPr>
          <w:rFonts w:ascii="Arial Narrow" w:eastAsiaTheme="majorEastAsia" w:hAnsi="Arial Narrow" w:cstheme="majorBidi"/>
          <w:b/>
          <w:i/>
          <w:sz w:val="26"/>
          <w:szCs w:val="26"/>
        </w:rPr>
        <w:t xml:space="preserve"> des parties prenantes</w:t>
      </w:r>
    </w:p>
    <w:p w14:paraId="1A16437D" w14:textId="77777777" w:rsidR="00314121" w:rsidRPr="00A90AAC" w:rsidRDefault="00314121" w:rsidP="00A90AAC">
      <w:pPr>
        <w:rPr>
          <w:rFonts w:ascii="Arial Narrow" w:hAnsi="Arial Narrow"/>
        </w:rPr>
      </w:pPr>
      <w:r w:rsidRPr="00A90AAC">
        <w:rPr>
          <w:rFonts w:ascii="Arial Narrow" w:hAnsi="Arial Narrow"/>
        </w:rPr>
        <w:t>Les principales parties prenantes qui seront informées et consultées au sujet du Projet sont constituées par celles qui :</w:t>
      </w:r>
    </w:p>
    <w:p w14:paraId="6327DA1D" w14:textId="77777777" w:rsidR="00314121" w:rsidRPr="00A90AAC" w:rsidRDefault="00314121" w:rsidP="00F46166">
      <w:pPr>
        <w:pStyle w:val="Default"/>
        <w:numPr>
          <w:ilvl w:val="0"/>
          <w:numId w:val="31"/>
        </w:numPr>
        <w:spacing w:line="276" w:lineRule="auto"/>
        <w:ind w:left="714" w:hanging="357"/>
        <w:rPr>
          <w:rFonts w:ascii="Arial Narrow" w:hAnsi="Arial Narrow"/>
          <w:sz w:val="22"/>
          <w:szCs w:val="22"/>
        </w:rPr>
      </w:pPr>
      <w:r w:rsidRPr="00A90AAC">
        <w:rPr>
          <w:rFonts w:ascii="Arial Narrow" w:hAnsi="Arial Narrow"/>
          <w:sz w:val="22"/>
          <w:szCs w:val="22"/>
        </w:rPr>
        <w:t>sont ou pourraient être affectées par le Projet (parties touchées par le Projet) ;</w:t>
      </w:r>
    </w:p>
    <w:p w14:paraId="0AE78439" w14:textId="77777777" w:rsidR="00A90AAC" w:rsidRDefault="00314121" w:rsidP="00F46166">
      <w:pPr>
        <w:pStyle w:val="Default"/>
        <w:numPr>
          <w:ilvl w:val="0"/>
          <w:numId w:val="31"/>
        </w:numPr>
        <w:spacing w:before="100" w:beforeAutospacing="1" w:line="276" w:lineRule="auto"/>
        <w:rPr>
          <w:rFonts w:ascii="Arial Narrow" w:hAnsi="Arial Narrow"/>
          <w:sz w:val="22"/>
          <w:szCs w:val="22"/>
        </w:rPr>
      </w:pPr>
      <w:r w:rsidRPr="00A90AAC">
        <w:rPr>
          <w:rFonts w:ascii="Arial Narrow" w:hAnsi="Arial Narrow"/>
          <w:sz w:val="22"/>
          <w:szCs w:val="22"/>
        </w:rPr>
        <w:t>peuvent avoir un intérêt dans le Projet (autres parties concernées).</w:t>
      </w:r>
    </w:p>
    <w:p w14:paraId="112307C9" w14:textId="77777777" w:rsidR="00314121" w:rsidRPr="00A90AAC" w:rsidRDefault="00314121" w:rsidP="00F46166">
      <w:pPr>
        <w:pStyle w:val="Heading3"/>
        <w:numPr>
          <w:ilvl w:val="2"/>
          <w:numId w:val="18"/>
        </w:numPr>
      </w:pPr>
      <w:bookmarkStart w:id="58" w:name="_Toc47030446"/>
      <w:bookmarkStart w:id="59" w:name="_Toc51051772"/>
      <w:r w:rsidRPr="00A90AAC">
        <w:t>Parties prenantes susceptibles d’être touchées par le Projet</w:t>
      </w:r>
      <w:bookmarkEnd w:id="58"/>
      <w:bookmarkEnd w:id="59"/>
    </w:p>
    <w:p w14:paraId="07EE57CE" w14:textId="77777777" w:rsidR="00314121" w:rsidRPr="00A90AAC" w:rsidRDefault="00314121" w:rsidP="00A90AAC">
      <w:pPr>
        <w:pStyle w:val="Default"/>
        <w:spacing w:before="100" w:beforeAutospacing="1" w:line="276" w:lineRule="auto"/>
        <w:jc w:val="both"/>
        <w:rPr>
          <w:rFonts w:ascii="Arial Narrow" w:hAnsi="Arial Narrow"/>
          <w:sz w:val="22"/>
          <w:szCs w:val="22"/>
        </w:rPr>
      </w:pPr>
      <w:r w:rsidRPr="00A90AAC">
        <w:rPr>
          <w:rFonts w:ascii="Arial Narrow" w:hAnsi="Arial Narrow"/>
          <w:sz w:val="22"/>
          <w:szCs w:val="22"/>
        </w:rPr>
        <w:t xml:space="preserve">Au regard des activités envisagées, les parties prenantes susceptibles d'être directement touchées par le Projet pourraient se composer des populations de la zone de couverture, des travailleurs </w:t>
      </w:r>
      <w:r w:rsidR="00A90AAC">
        <w:rPr>
          <w:rFonts w:ascii="Arial Narrow" w:hAnsi="Arial Narrow"/>
          <w:sz w:val="22"/>
          <w:szCs w:val="22"/>
        </w:rPr>
        <w:t xml:space="preserve">directs ou indirects du projet. </w:t>
      </w:r>
      <w:r w:rsidRPr="00A90AAC">
        <w:rPr>
          <w:rFonts w:ascii="Arial Narrow" w:hAnsi="Arial Narrow"/>
          <w:sz w:val="22"/>
          <w:szCs w:val="22"/>
        </w:rPr>
        <w:t>Les travailleurs directs sont les personnes direc</w:t>
      </w:r>
      <w:r w:rsidR="003F4262">
        <w:rPr>
          <w:rFonts w:ascii="Arial Narrow" w:hAnsi="Arial Narrow"/>
          <w:sz w:val="22"/>
          <w:szCs w:val="22"/>
        </w:rPr>
        <w:t xml:space="preserve">tement employées par le Projet </w:t>
      </w:r>
      <w:r w:rsidRPr="00A90AAC">
        <w:rPr>
          <w:rFonts w:ascii="Arial Narrow" w:hAnsi="Arial Narrow"/>
          <w:sz w:val="22"/>
          <w:szCs w:val="22"/>
        </w:rPr>
        <w:t>(</w:t>
      </w:r>
      <w:r w:rsidR="00A90AAC" w:rsidRPr="00A90AAC">
        <w:rPr>
          <w:rFonts w:ascii="Arial Narrow" w:hAnsi="Arial Narrow"/>
          <w:sz w:val="22"/>
          <w:szCs w:val="22"/>
        </w:rPr>
        <w:t>UC</w:t>
      </w:r>
      <w:r w:rsidRPr="00A90AAC">
        <w:rPr>
          <w:rFonts w:ascii="Arial Narrow" w:hAnsi="Arial Narrow"/>
          <w:sz w:val="22"/>
          <w:szCs w:val="22"/>
        </w:rPr>
        <w:t>P et agences d’exécution) disposant de contrats formels pour effectuer des tâches qui sont directement liées au projet</w:t>
      </w:r>
      <w:r w:rsidR="00470886">
        <w:rPr>
          <w:rFonts w:ascii="Arial Narrow" w:hAnsi="Arial Narrow"/>
          <w:sz w:val="22"/>
          <w:szCs w:val="22"/>
        </w:rPr>
        <w:t xml:space="preserve"> </w:t>
      </w:r>
      <w:r w:rsidRPr="00A90AAC">
        <w:rPr>
          <w:rFonts w:ascii="Arial Narrow" w:hAnsi="Arial Narrow"/>
          <w:sz w:val="22"/>
          <w:szCs w:val="22"/>
        </w:rPr>
        <w:t>; les travailleurs indirects sont des agents d’entreprises partenaires du Projet et des agents des entreprises en sous-traitance et les employés des fournisseurs principaux.</w:t>
      </w:r>
    </w:p>
    <w:p w14:paraId="5DAB2CA3" w14:textId="148482F9" w:rsidR="007A6442" w:rsidRPr="00BC3DDC" w:rsidRDefault="007A6442"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Cette catégorie concerne les parties prenantes directement affectées par le projet, que ce soit du fait de l’acquisition involontaire de terres sur les emprises du projet, ou les effets environnementaux et sociaux tels que les pollutions et nuisances, ou encore les effets sociaux et économiques négatifs y compris les risques pour la santé et la sécurité</w:t>
      </w:r>
      <w:r w:rsidR="00D92AE4">
        <w:rPr>
          <w:rFonts w:ascii="Arial Narrow" w:hAnsi="Arial Narrow" w:cs="Calibri"/>
        </w:rPr>
        <w:t>, ainsi que les VBS/EAS/HS</w:t>
      </w:r>
      <w:r w:rsidRPr="00BC3DDC">
        <w:rPr>
          <w:rFonts w:ascii="Arial Narrow" w:hAnsi="Arial Narrow" w:cs="Calibri"/>
        </w:rPr>
        <w:t xml:space="preserve"> induits tout au long de la mise en œuvre du Projet.</w:t>
      </w:r>
    </w:p>
    <w:p w14:paraId="0ADC48E7" w14:textId="77777777" w:rsidR="007A6442" w:rsidRPr="00BC3DDC" w:rsidRDefault="007A6442"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Ainsi, en prenant en compte la sphère d’influence du Projet qui va au-delà des emprises des travaux, l’analyse des différents types de risques sociaux et environnementaux peuvent permettre d’identifier les personnes et groupes distincts qu’il convient de dénommer les parties prenantes affectées soit directement.</w:t>
      </w:r>
    </w:p>
    <w:p w14:paraId="3FE577AC" w14:textId="77777777" w:rsidR="007A6442" w:rsidRPr="00BC3DDC" w:rsidRDefault="007A6442"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Quatre (04) catégories de parties prenantes suivantes directement ou indirectement affectées ont été identifiées :</w:t>
      </w:r>
    </w:p>
    <w:p w14:paraId="612CCC56" w14:textId="77777777" w:rsidR="007A6442" w:rsidRPr="00BC3DDC" w:rsidRDefault="00871A78" w:rsidP="00721162">
      <w:pPr>
        <w:pStyle w:val="ListParagraph"/>
        <w:numPr>
          <w:ilvl w:val="0"/>
          <w:numId w:val="5"/>
        </w:numPr>
        <w:autoSpaceDE w:val="0"/>
        <w:autoSpaceDN w:val="0"/>
        <w:adjustRightInd w:val="0"/>
        <w:spacing w:before="100" w:beforeAutospacing="1" w:after="0" w:line="276" w:lineRule="auto"/>
        <w:jc w:val="both"/>
        <w:rPr>
          <w:rFonts w:ascii="Arial Narrow" w:hAnsi="Arial Narrow" w:cs="Calibri"/>
        </w:rPr>
      </w:pPr>
      <w:r>
        <w:rPr>
          <w:rFonts w:ascii="Arial Narrow" w:hAnsi="Arial Narrow" w:cs="Calibri"/>
        </w:rPr>
        <w:t>les P</w:t>
      </w:r>
      <w:r w:rsidR="007A6442" w:rsidRPr="00BC3DDC">
        <w:rPr>
          <w:rFonts w:ascii="Arial Narrow" w:hAnsi="Arial Narrow" w:cs="Calibri"/>
        </w:rPr>
        <w:t>ersonnes affectées par le projet (PAP), autrement dit, les personnes et leurs ménages qui, en raison des biens et des activités qu’ils possèdent dans l’emprise du Projet, subiront un déplacement physique ou économique;</w:t>
      </w:r>
    </w:p>
    <w:p w14:paraId="0EA7EAB1" w14:textId="77777777" w:rsidR="007A6442" w:rsidRPr="00BC3DDC" w:rsidRDefault="007A6442" w:rsidP="00721162">
      <w:pPr>
        <w:pStyle w:val="ListParagraph"/>
        <w:numPr>
          <w:ilvl w:val="0"/>
          <w:numId w:val="5"/>
        </w:num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les personnes et groupes dont les activités seront perturbées, voire impactées négativement par le Projet, à savoir les transporteurs qui subiront probablement des pertes de recettes;</w:t>
      </w:r>
    </w:p>
    <w:p w14:paraId="5AE34DE8" w14:textId="0BBC0FC4" w:rsidR="007A6442" w:rsidRPr="00BC3DDC" w:rsidRDefault="007A6442" w:rsidP="00721162">
      <w:pPr>
        <w:pStyle w:val="ListParagraph"/>
        <w:numPr>
          <w:ilvl w:val="0"/>
          <w:numId w:val="5"/>
        </w:num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les communautés riveraines au corridor du projet qui, durant les travaux et au-delà, seront exposées à des risques environnementaux et sociaux y compris des risques d’accident</w:t>
      </w:r>
      <w:r w:rsidR="005113BA">
        <w:rPr>
          <w:rFonts w:ascii="Arial Narrow" w:hAnsi="Arial Narrow" w:cs="Calibri"/>
        </w:rPr>
        <w:t>, mais aussi les VBG/EAS/HS</w:t>
      </w:r>
      <w:r w:rsidRPr="00BC3DDC">
        <w:rPr>
          <w:rFonts w:ascii="Arial Narrow" w:hAnsi="Arial Narrow" w:cs="Calibri"/>
        </w:rPr>
        <w:t>;</w:t>
      </w:r>
    </w:p>
    <w:p w14:paraId="5D30B3AB" w14:textId="2DDDEDDF" w:rsidR="00314121" w:rsidRPr="000C75EE" w:rsidRDefault="00314121" w:rsidP="00721162">
      <w:pPr>
        <w:pStyle w:val="ListParagraph"/>
        <w:numPr>
          <w:ilvl w:val="0"/>
          <w:numId w:val="5"/>
        </w:numPr>
        <w:autoSpaceDE w:val="0"/>
        <w:autoSpaceDN w:val="0"/>
        <w:adjustRightInd w:val="0"/>
        <w:spacing w:before="100" w:beforeAutospacing="1" w:after="0" w:line="276" w:lineRule="auto"/>
        <w:jc w:val="both"/>
        <w:rPr>
          <w:rFonts w:ascii="Arial Narrow" w:hAnsi="Arial Narrow" w:cs="Calibri"/>
        </w:rPr>
      </w:pPr>
      <w:r w:rsidRPr="00A90AAC">
        <w:rPr>
          <w:rFonts w:ascii="Arial Narrow" w:hAnsi="Arial Narrow" w:cs="Times New Roman"/>
          <w:noProof/>
        </w:rPr>
        <w:t>les travailleurs indirects sont des agents d’entreprises partenaires du Projet et des agents des entreprises en sous-traitance et les employés des fournisseurs principaux</w:t>
      </w:r>
      <w:r w:rsidR="00A90AAC">
        <w:rPr>
          <w:rFonts w:ascii="Arial Narrow" w:hAnsi="Arial Narrow" w:cs="Times New Roman"/>
          <w:noProof/>
        </w:rPr>
        <w:t>.</w:t>
      </w:r>
    </w:p>
    <w:p w14:paraId="35FB4E1E" w14:textId="77777777" w:rsidR="000C75EE" w:rsidRPr="00A90AAC" w:rsidRDefault="000C75EE" w:rsidP="000C75EE">
      <w:pPr>
        <w:pStyle w:val="ListParagraph"/>
        <w:autoSpaceDE w:val="0"/>
        <w:autoSpaceDN w:val="0"/>
        <w:adjustRightInd w:val="0"/>
        <w:spacing w:before="100" w:beforeAutospacing="1" w:after="0" w:line="276" w:lineRule="auto"/>
        <w:jc w:val="both"/>
        <w:rPr>
          <w:rFonts w:ascii="Arial Narrow" w:hAnsi="Arial Narrow" w:cs="Calibri"/>
        </w:rPr>
      </w:pPr>
    </w:p>
    <w:p w14:paraId="306980A9" w14:textId="77777777" w:rsidR="007A6442" w:rsidRPr="00BC3DDC" w:rsidRDefault="00314121" w:rsidP="00F46166">
      <w:pPr>
        <w:pStyle w:val="Heading3"/>
        <w:numPr>
          <w:ilvl w:val="2"/>
          <w:numId w:val="18"/>
        </w:numPr>
        <w:rPr>
          <w:rFonts w:cs="Calibri-Bold"/>
          <w:b w:val="0"/>
          <w:bCs/>
        </w:rPr>
      </w:pPr>
      <w:bookmarkStart w:id="60" w:name="_Toc51051773"/>
      <w:r w:rsidRPr="00A90AAC">
        <w:t>Autres parties prenantes concernées par le Projet</w:t>
      </w:r>
      <w:bookmarkEnd w:id="60"/>
    </w:p>
    <w:p w14:paraId="5A79AF8E" w14:textId="77777777" w:rsidR="007A6442" w:rsidRPr="00BC3DDC" w:rsidRDefault="0005532A" w:rsidP="00DF7AE8">
      <w:pPr>
        <w:pStyle w:val="Default"/>
        <w:spacing w:before="100" w:beforeAutospacing="1" w:line="276" w:lineRule="auto"/>
        <w:jc w:val="both"/>
        <w:rPr>
          <w:rFonts w:ascii="Arial Narrow" w:hAnsi="Arial Narrow"/>
          <w:sz w:val="22"/>
          <w:szCs w:val="22"/>
        </w:rPr>
      </w:pPr>
      <w:r w:rsidRPr="00A90AAC">
        <w:rPr>
          <w:rFonts w:ascii="Arial Narrow" w:hAnsi="Arial Narrow"/>
          <w:sz w:val="22"/>
          <w:szCs w:val="22"/>
        </w:rPr>
        <w:t>Les autres parties prenantes concernées par le Projet regroupent les acteurs ou groupes d'acteurs intervenant à un niveau quelconque de la mise en œuvre, ayant un intérêt direct ou indirect spécifique, pouvant influencer ou être influencés par le Projet dans un processus décisionnel</w:t>
      </w:r>
      <w:r w:rsidR="00A90AAC" w:rsidRPr="00A90AAC">
        <w:rPr>
          <w:rFonts w:ascii="Arial Narrow" w:hAnsi="Arial Narrow"/>
          <w:sz w:val="22"/>
          <w:szCs w:val="22"/>
        </w:rPr>
        <w:t>.</w:t>
      </w:r>
      <w:r w:rsidR="00A90AAC">
        <w:rPr>
          <w:rFonts w:ascii="Arial Narrow" w:hAnsi="Arial Narrow"/>
        </w:rPr>
        <w:t xml:space="preserve"> </w:t>
      </w:r>
      <w:r w:rsidR="007A6442" w:rsidRPr="00BC3DDC">
        <w:rPr>
          <w:rFonts w:ascii="Arial Narrow" w:hAnsi="Arial Narrow"/>
          <w:sz w:val="22"/>
          <w:szCs w:val="22"/>
        </w:rPr>
        <w:t xml:space="preserve">Les parties prenantes sont nombreuses et </w:t>
      </w:r>
      <w:r w:rsidR="007A6442" w:rsidRPr="00BC3DDC">
        <w:rPr>
          <w:rFonts w:ascii="Arial Narrow" w:hAnsi="Arial Narrow"/>
          <w:sz w:val="22"/>
          <w:szCs w:val="22"/>
        </w:rPr>
        <w:lastRenderedPageBreak/>
        <w:t>appartiennent à différentes catégories d’acteurs. Cependant, par rapport aux fonctions et au niveau d’implication qui leur est demandé dans le cadre de la mise en œuvre du projet, nous pouvons les décliner</w:t>
      </w:r>
      <w:r w:rsidR="009312DC">
        <w:rPr>
          <w:rFonts w:ascii="Arial Narrow" w:hAnsi="Arial Narrow"/>
          <w:sz w:val="22"/>
          <w:szCs w:val="22"/>
        </w:rPr>
        <w:t xml:space="preserve"> </w:t>
      </w:r>
      <w:r w:rsidR="00A90AAC">
        <w:rPr>
          <w:rFonts w:ascii="Arial Narrow" w:hAnsi="Arial Narrow"/>
          <w:sz w:val="22"/>
          <w:szCs w:val="22"/>
        </w:rPr>
        <w:t>comme suit</w:t>
      </w:r>
      <w:r w:rsidR="007A6442" w:rsidRPr="00BC3DDC">
        <w:rPr>
          <w:rFonts w:ascii="Arial Narrow" w:hAnsi="Arial Narrow"/>
          <w:sz w:val="22"/>
          <w:szCs w:val="22"/>
        </w:rPr>
        <w:t xml:space="preserve"> :</w:t>
      </w:r>
    </w:p>
    <w:p w14:paraId="0950C477" w14:textId="77777777" w:rsidR="007A6442" w:rsidRPr="00BC3DDC" w:rsidRDefault="007A6442" w:rsidP="00DF7AE8">
      <w:pPr>
        <w:pStyle w:val="Default"/>
        <w:spacing w:before="100" w:beforeAutospacing="1" w:line="276" w:lineRule="auto"/>
        <w:jc w:val="both"/>
        <w:rPr>
          <w:rFonts w:ascii="Arial Narrow" w:hAnsi="Arial Narrow"/>
          <w:b/>
          <w:bCs/>
          <w:sz w:val="22"/>
          <w:szCs w:val="22"/>
        </w:rPr>
      </w:pPr>
      <w:r w:rsidRPr="00BC3DDC">
        <w:rPr>
          <w:rFonts w:ascii="Arial Narrow" w:hAnsi="Arial Narrow"/>
          <w:b/>
          <w:bCs/>
          <w:sz w:val="22"/>
          <w:szCs w:val="22"/>
        </w:rPr>
        <w:t xml:space="preserve">Au niveau national </w:t>
      </w:r>
    </w:p>
    <w:p w14:paraId="7A8DAF97" w14:textId="77777777" w:rsidR="007A6442" w:rsidRPr="00BC3DDC" w:rsidRDefault="007A6442" w:rsidP="00721162">
      <w:pPr>
        <w:pStyle w:val="Default"/>
        <w:numPr>
          <w:ilvl w:val="0"/>
          <w:numId w:val="6"/>
        </w:numPr>
        <w:spacing w:before="100" w:beforeAutospacing="1" w:line="276" w:lineRule="auto"/>
        <w:jc w:val="both"/>
        <w:rPr>
          <w:rFonts w:ascii="Arial Narrow" w:hAnsi="Arial Narrow"/>
          <w:sz w:val="22"/>
          <w:szCs w:val="22"/>
        </w:rPr>
      </w:pPr>
      <w:r w:rsidRPr="00BC3DDC">
        <w:rPr>
          <w:rFonts w:ascii="Arial Narrow" w:hAnsi="Arial Narrow"/>
          <w:sz w:val="22"/>
          <w:szCs w:val="22"/>
        </w:rPr>
        <w:t>Unité de coordination (PUS et PADEL) ;</w:t>
      </w:r>
    </w:p>
    <w:p w14:paraId="2896340F" w14:textId="77777777" w:rsidR="007A6442" w:rsidRPr="00BC3DDC" w:rsidRDefault="00A90AAC" w:rsidP="00721162">
      <w:pPr>
        <w:pStyle w:val="Default"/>
        <w:numPr>
          <w:ilvl w:val="0"/>
          <w:numId w:val="6"/>
        </w:numPr>
        <w:spacing w:before="100" w:beforeAutospacing="1" w:line="276" w:lineRule="auto"/>
        <w:jc w:val="both"/>
        <w:rPr>
          <w:rFonts w:ascii="Arial Narrow" w:hAnsi="Arial Narrow"/>
          <w:sz w:val="22"/>
          <w:szCs w:val="22"/>
        </w:rPr>
      </w:pPr>
      <w:r>
        <w:rPr>
          <w:rFonts w:ascii="Arial Narrow" w:hAnsi="Arial Narrow"/>
          <w:sz w:val="22"/>
          <w:szCs w:val="22"/>
        </w:rPr>
        <w:t>Pôle de croissance de Bagré</w:t>
      </w:r>
      <w:r w:rsidR="007A6442" w:rsidRPr="00BC3DDC">
        <w:rPr>
          <w:rFonts w:ascii="Arial Narrow" w:hAnsi="Arial Narrow"/>
          <w:sz w:val="22"/>
          <w:szCs w:val="22"/>
        </w:rPr>
        <w:t xml:space="preserve"> ;</w:t>
      </w:r>
    </w:p>
    <w:p w14:paraId="2557F533" w14:textId="0ED8A9CE" w:rsidR="007A6442" w:rsidRDefault="00E424A6" w:rsidP="00721162">
      <w:pPr>
        <w:pStyle w:val="Default"/>
        <w:numPr>
          <w:ilvl w:val="0"/>
          <w:numId w:val="6"/>
        </w:numPr>
        <w:spacing w:before="100" w:beforeAutospacing="1" w:line="276" w:lineRule="auto"/>
        <w:jc w:val="both"/>
        <w:rPr>
          <w:rFonts w:ascii="Arial Narrow" w:hAnsi="Arial Narrow"/>
          <w:sz w:val="22"/>
          <w:szCs w:val="22"/>
        </w:rPr>
      </w:pPr>
      <w:r>
        <w:rPr>
          <w:rFonts w:ascii="Arial Narrow" w:hAnsi="Arial Narrow"/>
          <w:sz w:val="22"/>
          <w:szCs w:val="22"/>
        </w:rPr>
        <w:t>Chambre du Commerce ;</w:t>
      </w:r>
    </w:p>
    <w:p w14:paraId="28F6F152" w14:textId="279C45EE" w:rsidR="00D8498B" w:rsidRDefault="006F0C26" w:rsidP="00721162">
      <w:pPr>
        <w:pStyle w:val="Default"/>
        <w:numPr>
          <w:ilvl w:val="0"/>
          <w:numId w:val="6"/>
        </w:numPr>
        <w:spacing w:before="100" w:beforeAutospacing="1" w:line="276" w:lineRule="auto"/>
        <w:jc w:val="both"/>
        <w:rPr>
          <w:rFonts w:ascii="Arial Narrow" w:hAnsi="Arial Narrow"/>
          <w:sz w:val="22"/>
          <w:szCs w:val="22"/>
        </w:rPr>
      </w:pPr>
      <w:r>
        <w:rPr>
          <w:rFonts w:ascii="Arial Narrow" w:hAnsi="Arial Narrow"/>
          <w:sz w:val="22"/>
          <w:szCs w:val="22"/>
        </w:rPr>
        <w:t xml:space="preserve">Coordination nationale des syndicats </w:t>
      </w:r>
      <w:r w:rsidR="00D205FF">
        <w:rPr>
          <w:rFonts w:ascii="Arial Narrow" w:hAnsi="Arial Narrow"/>
          <w:sz w:val="22"/>
          <w:szCs w:val="22"/>
        </w:rPr>
        <w:t xml:space="preserve">de </w:t>
      </w:r>
      <w:r>
        <w:rPr>
          <w:rFonts w:ascii="Arial Narrow" w:hAnsi="Arial Narrow"/>
          <w:sz w:val="22"/>
          <w:szCs w:val="22"/>
        </w:rPr>
        <w:t>l’éducation ;</w:t>
      </w:r>
    </w:p>
    <w:p w14:paraId="28821ACC" w14:textId="7C72ACBC" w:rsidR="006F0C26" w:rsidRDefault="00410049" w:rsidP="00721162">
      <w:pPr>
        <w:pStyle w:val="Default"/>
        <w:numPr>
          <w:ilvl w:val="0"/>
          <w:numId w:val="6"/>
        </w:numPr>
        <w:spacing w:before="100" w:beforeAutospacing="1" w:line="276" w:lineRule="auto"/>
        <w:jc w:val="both"/>
        <w:rPr>
          <w:rFonts w:ascii="Arial Narrow" w:hAnsi="Arial Narrow"/>
          <w:sz w:val="22"/>
          <w:szCs w:val="22"/>
        </w:rPr>
      </w:pPr>
      <w:r w:rsidRPr="00410049">
        <w:rPr>
          <w:rFonts w:ascii="Arial Narrow" w:hAnsi="Arial Narrow"/>
          <w:sz w:val="22"/>
          <w:szCs w:val="22"/>
        </w:rPr>
        <w:t>Fédération des syndicats de la santé du Burkina Faso</w:t>
      </w:r>
      <w:r>
        <w:rPr>
          <w:rFonts w:ascii="Arial Narrow" w:hAnsi="Arial Narrow"/>
          <w:sz w:val="22"/>
          <w:szCs w:val="22"/>
        </w:rPr>
        <w:t> ;</w:t>
      </w:r>
    </w:p>
    <w:p w14:paraId="1C4A6502" w14:textId="77777777" w:rsidR="009C5496" w:rsidRPr="007D59EE" w:rsidRDefault="00511FE8" w:rsidP="009C5496">
      <w:pPr>
        <w:pStyle w:val="Default"/>
        <w:numPr>
          <w:ilvl w:val="0"/>
          <w:numId w:val="6"/>
        </w:numPr>
        <w:spacing w:before="100" w:beforeAutospacing="1" w:line="276" w:lineRule="auto"/>
        <w:jc w:val="both"/>
        <w:rPr>
          <w:rFonts w:ascii="Arial Narrow" w:hAnsi="Arial Narrow"/>
          <w:sz w:val="22"/>
          <w:szCs w:val="22"/>
        </w:rPr>
      </w:pPr>
      <w:r w:rsidRPr="007D59EE">
        <w:rPr>
          <w:rFonts w:ascii="Arial Narrow" w:hAnsi="Arial Narrow"/>
          <w:sz w:val="22"/>
          <w:szCs w:val="22"/>
        </w:rPr>
        <w:t>Syndicat national des travailleurs de la santé humaine et animale</w:t>
      </w:r>
      <w:r w:rsidR="009C5496" w:rsidRPr="007D59EE">
        <w:rPr>
          <w:rFonts w:ascii="Arial Narrow" w:hAnsi="Arial Narrow"/>
          <w:sz w:val="22"/>
          <w:szCs w:val="22"/>
        </w:rPr>
        <w:t> ;</w:t>
      </w:r>
    </w:p>
    <w:p w14:paraId="3A665F86" w14:textId="1BB22537" w:rsidR="007A6442" w:rsidRPr="009C5496" w:rsidRDefault="007A6442" w:rsidP="009C5496">
      <w:pPr>
        <w:pStyle w:val="Default"/>
        <w:numPr>
          <w:ilvl w:val="0"/>
          <w:numId w:val="6"/>
        </w:numPr>
        <w:spacing w:before="100" w:beforeAutospacing="1" w:line="276" w:lineRule="auto"/>
        <w:jc w:val="both"/>
        <w:rPr>
          <w:rFonts w:ascii="Arial Narrow" w:hAnsi="Arial Narrow"/>
          <w:sz w:val="22"/>
          <w:szCs w:val="22"/>
        </w:rPr>
      </w:pPr>
      <w:r w:rsidRPr="009C5496">
        <w:rPr>
          <w:rFonts w:ascii="Arial Narrow" w:hAnsi="Arial Narrow"/>
          <w:sz w:val="22"/>
          <w:szCs w:val="22"/>
        </w:rPr>
        <w:t>Minis</w:t>
      </w:r>
      <w:r w:rsidR="008F6DEB" w:rsidRPr="009C5496">
        <w:rPr>
          <w:rFonts w:ascii="Arial Narrow" w:hAnsi="Arial Narrow"/>
          <w:sz w:val="22"/>
          <w:szCs w:val="22"/>
        </w:rPr>
        <w:t>tères concernés.</w:t>
      </w:r>
    </w:p>
    <w:p w14:paraId="046B61CA" w14:textId="77777777" w:rsidR="007A6442" w:rsidRPr="00BC3DDC" w:rsidRDefault="007A6442" w:rsidP="00DF7AE8">
      <w:pPr>
        <w:pStyle w:val="Default"/>
        <w:spacing w:before="100" w:beforeAutospacing="1" w:line="276" w:lineRule="auto"/>
        <w:jc w:val="both"/>
        <w:rPr>
          <w:rFonts w:ascii="Arial Narrow" w:hAnsi="Arial Narrow"/>
          <w:b/>
          <w:bCs/>
          <w:sz w:val="22"/>
          <w:szCs w:val="22"/>
        </w:rPr>
      </w:pPr>
      <w:r w:rsidRPr="00BC3DDC">
        <w:rPr>
          <w:rFonts w:ascii="Arial Narrow" w:hAnsi="Arial Narrow" w:cstheme="minorBidi"/>
          <w:b/>
          <w:bCs/>
          <w:color w:val="auto"/>
          <w:sz w:val="22"/>
          <w:szCs w:val="22"/>
        </w:rPr>
        <w:t xml:space="preserve">Au niveau régional : </w:t>
      </w:r>
    </w:p>
    <w:p w14:paraId="26932826" w14:textId="77777777" w:rsidR="007A6442" w:rsidRPr="00BC3DDC" w:rsidRDefault="007A6442" w:rsidP="00721162">
      <w:pPr>
        <w:pStyle w:val="Default"/>
        <w:numPr>
          <w:ilvl w:val="0"/>
          <w:numId w:val="7"/>
        </w:numPr>
        <w:spacing w:before="100" w:beforeAutospacing="1" w:line="276" w:lineRule="auto"/>
        <w:jc w:val="both"/>
        <w:rPr>
          <w:rFonts w:ascii="Arial Narrow" w:hAnsi="Arial Narrow"/>
          <w:sz w:val="22"/>
          <w:szCs w:val="22"/>
        </w:rPr>
      </w:pPr>
      <w:r w:rsidRPr="00BC3DDC">
        <w:rPr>
          <w:rFonts w:ascii="Arial Narrow" w:hAnsi="Arial Narrow"/>
          <w:sz w:val="22"/>
          <w:szCs w:val="22"/>
        </w:rPr>
        <w:t>Gouverneurs des régions de la Boucle du Mouhoun et de l’Est ;</w:t>
      </w:r>
    </w:p>
    <w:p w14:paraId="76780242" w14:textId="77777777" w:rsidR="007A6442" w:rsidRPr="00BC3DDC" w:rsidRDefault="007A6442" w:rsidP="00721162">
      <w:pPr>
        <w:pStyle w:val="Default"/>
        <w:numPr>
          <w:ilvl w:val="0"/>
          <w:numId w:val="7"/>
        </w:numPr>
        <w:spacing w:before="100" w:beforeAutospacing="1" w:line="276" w:lineRule="auto"/>
        <w:jc w:val="both"/>
        <w:rPr>
          <w:rFonts w:ascii="Arial Narrow" w:hAnsi="Arial Narrow"/>
          <w:color w:val="auto"/>
          <w:sz w:val="22"/>
          <w:szCs w:val="22"/>
        </w:rPr>
      </w:pPr>
      <w:r w:rsidRPr="00BC3DDC">
        <w:rPr>
          <w:rFonts w:ascii="Arial Narrow" w:hAnsi="Arial Narrow"/>
          <w:sz w:val="22"/>
          <w:szCs w:val="22"/>
        </w:rPr>
        <w:t xml:space="preserve">Haut-Commissaire des Provinces </w:t>
      </w:r>
      <w:r w:rsidRPr="00BC3DDC">
        <w:rPr>
          <w:rFonts w:ascii="Arial Narrow" w:hAnsi="Arial Narrow"/>
          <w:color w:val="auto"/>
          <w:sz w:val="22"/>
          <w:szCs w:val="22"/>
        </w:rPr>
        <w:t>de la Kossi et des Banwa, Gourma et Gnagna ;</w:t>
      </w:r>
    </w:p>
    <w:p w14:paraId="74FB909D" w14:textId="77777777" w:rsidR="007A6442" w:rsidRPr="00BC3DDC" w:rsidRDefault="007A6442" w:rsidP="00721162">
      <w:pPr>
        <w:pStyle w:val="Default"/>
        <w:numPr>
          <w:ilvl w:val="0"/>
          <w:numId w:val="7"/>
        </w:numPr>
        <w:spacing w:before="100" w:beforeAutospacing="1" w:line="276" w:lineRule="auto"/>
        <w:jc w:val="both"/>
        <w:rPr>
          <w:rFonts w:ascii="Arial Narrow" w:hAnsi="Arial Narrow"/>
          <w:color w:val="auto"/>
          <w:sz w:val="22"/>
          <w:szCs w:val="22"/>
        </w:rPr>
      </w:pPr>
      <w:r w:rsidRPr="00BC3DDC">
        <w:rPr>
          <w:rFonts w:ascii="Arial Narrow" w:hAnsi="Arial Narrow"/>
          <w:color w:val="auto"/>
          <w:sz w:val="22"/>
          <w:szCs w:val="22"/>
        </w:rPr>
        <w:t>Directeur régional de l’économie et de la planification de la Boucle du Mouhoun et de l’Est ;</w:t>
      </w:r>
    </w:p>
    <w:p w14:paraId="71E7D3F0" w14:textId="77777777" w:rsidR="007A6442" w:rsidRPr="00BC3DDC" w:rsidRDefault="007A6442" w:rsidP="00721162">
      <w:pPr>
        <w:pStyle w:val="Default"/>
        <w:numPr>
          <w:ilvl w:val="0"/>
          <w:numId w:val="7"/>
        </w:numPr>
        <w:spacing w:before="100" w:beforeAutospacing="1" w:line="276" w:lineRule="auto"/>
        <w:jc w:val="both"/>
        <w:rPr>
          <w:rFonts w:ascii="Arial Narrow" w:hAnsi="Arial Narrow"/>
          <w:color w:val="auto"/>
          <w:sz w:val="22"/>
          <w:szCs w:val="22"/>
        </w:rPr>
      </w:pPr>
      <w:r w:rsidRPr="00BC3DDC">
        <w:rPr>
          <w:rFonts w:ascii="Arial Narrow" w:hAnsi="Arial Narrow"/>
          <w:color w:val="auto"/>
          <w:sz w:val="22"/>
          <w:szCs w:val="22"/>
        </w:rPr>
        <w:t>Directeurs provinciaux de l’environnement, de l’économie verte et des changements climatiques de la Kossi et des Banwa, du Gourma et de la Gnagna ;</w:t>
      </w:r>
    </w:p>
    <w:p w14:paraId="65BA9698" w14:textId="77777777" w:rsidR="007A6442" w:rsidRPr="00BC3DDC" w:rsidRDefault="007A6442" w:rsidP="00721162">
      <w:pPr>
        <w:pStyle w:val="Default"/>
        <w:numPr>
          <w:ilvl w:val="0"/>
          <w:numId w:val="7"/>
        </w:numPr>
        <w:spacing w:before="100" w:beforeAutospacing="1" w:line="276" w:lineRule="auto"/>
        <w:jc w:val="both"/>
        <w:rPr>
          <w:rFonts w:ascii="Arial Narrow" w:hAnsi="Arial Narrow"/>
          <w:color w:val="auto"/>
          <w:sz w:val="22"/>
          <w:szCs w:val="22"/>
        </w:rPr>
      </w:pPr>
      <w:r w:rsidRPr="00BC3DDC">
        <w:rPr>
          <w:rFonts w:ascii="Arial Narrow" w:hAnsi="Arial Narrow"/>
          <w:color w:val="auto"/>
          <w:sz w:val="22"/>
          <w:szCs w:val="22"/>
        </w:rPr>
        <w:t xml:space="preserve">Directeur régional l’urbanisme et de l’habitat </w:t>
      </w:r>
      <w:bookmarkStart w:id="61" w:name="_Hlk50130705"/>
      <w:r w:rsidRPr="00BC3DDC">
        <w:rPr>
          <w:rFonts w:ascii="Arial Narrow" w:hAnsi="Arial Narrow"/>
          <w:color w:val="auto"/>
          <w:sz w:val="22"/>
          <w:szCs w:val="22"/>
        </w:rPr>
        <w:t>de la Boucle du Mouhoun et de l’Est</w:t>
      </w:r>
      <w:bookmarkEnd w:id="61"/>
      <w:r w:rsidRPr="00BC3DDC">
        <w:rPr>
          <w:rFonts w:ascii="Arial Narrow" w:hAnsi="Arial Narrow"/>
          <w:color w:val="auto"/>
          <w:sz w:val="22"/>
          <w:szCs w:val="22"/>
        </w:rPr>
        <w:t> ;</w:t>
      </w:r>
    </w:p>
    <w:p w14:paraId="42304186" w14:textId="77777777" w:rsidR="007A6442" w:rsidRPr="00BC3DDC" w:rsidRDefault="007A6442" w:rsidP="00721162">
      <w:pPr>
        <w:pStyle w:val="Default"/>
        <w:numPr>
          <w:ilvl w:val="0"/>
          <w:numId w:val="7"/>
        </w:numPr>
        <w:spacing w:before="100" w:beforeAutospacing="1" w:line="276" w:lineRule="auto"/>
        <w:jc w:val="both"/>
        <w:rPr>
          <w:rFonts w:ascii="Arial Narrow" w:hAnsi="Arial Narrow"/>
          <w:color w:val="auto"/>
          <w:sz w:val="22"/>
          <w:szCs w:val="22"/>
        </w:rPr>
      </w:pPr>
      <w:r w:rsidRPr="00BC3DDC">
        <w:rPr>
          <w:rFonts w:ascii="Arial Narrow" w:hAnsi="Arial Narrow"/>
          <w:color w:val="auto"/>
          <w:sz w:val="22"/>
          <w:szCs w:val="22"/>
        </w:rPr>
        <w:t>Direction régionale en charge d</w:t>
      </w:r>
      <w:r w:rsidR="00D461A0">
        <w:rPr>
          <w:rFonts w:ascii="Arial Narrow" w:hAnsi="Arial Narrow"/>
          <w:color w:val="auto"/>
          <w:sz w:val="22"/>
          <w:szCs w:val="22"/>
        </w:rPr>
        <w:t xml:space="preserve">e la jeunesse des régions </w:t>
      </w:r>
      <w:r w:rsidRPr="00BC3DDC">
        <w:rPr>
          <w:rFonts w:ascii="Arial Narrow" w:hAnsi="Arial Narrow"/>
          <w:color w:val="auto"/>
          <w:sz w:val="22"/>
          <w:szCs w:val="22"/>
        </w:rPr>
        <w:t>de la Boucle du Mouhoun et de l’Est ;</w:t>
      </w:r>
    </w:p>
    <w:p w14:paraId="504E98A1" w14:textId="77777777" w:rsidR="007A6442" w:rsidRPr="00BC3DDC" w:rsidRDefault="007A6442" w:rsidP="00721162">
      <w:pPr>
        <w:pStyle w:val="Default"/>
        <w:numPr>
          <w:ilvl w:val="0"/>
          <w:numId w:val="7"/>
        </w:numPr>
        <w:spacing w:before="100" w:beforeAutospacing="1" w:line="276" w:lineRule="auto"/>
        <w:jc w:val="both"/>
        <w:rPr>
          <w:rFonts w:ascii="Arial Narrow" w:hAnsi="Arial Narrow"/>
          <w:sz w:val="22"/>
          <w:szCs w:val="22"/>
        </w:rPr>
      </w:pPr>
      <w:r w:rsidRPr="00BC3DDC">
        <w:rPr>
          <w:rFonts w:ascii="Arial Narrow" w:hAnsi="Arial Narrow"/>
          <w:sz w:val="22"/>
          <w:szCs w:val="22"/>
        </w:rPr>
        <w:t xml:space="preserve">Directeur régional de l’Education Préscolaire, Primaire et Non Formelle de la </w:t>
      </w:r>
      <w:bookmarkStart w:id="62" w:name="_Hlk50129890"/>
      <w:r w:rsidRPr="00BC3DDC">
        <w:rPr>
          <w:rFonts w:ascii="Arial Narrow" w:hAnsi="Arial Narrow"/>
          <w:sz w:val="22"/>
          <w:szCs w:val="22"/>
        </w:rPr>
        <w:t xml:space="preserve">Boucle du Mouhoun </w:t>
      </w:r>
      <w:bookmarkEnd w:id="62"/>
      <w:r w:rsidRPr="00BC3DDC">
        <w:rPr>
          <w:rFonts w:ascii="Arial Narrow" w:hAnsi="Arial Narrow"/>
          <w:sz w:val="22"/>
          <w:szCs w:val="22"/>
        </w:rPr>
        <w:t>et de l’Est</w:t>
      </w:r>
    </w:p>
    <w:p w14:paraId="7242485A" w14:textId="0D1A0BA1" w:rsidR="007A6442" w:rsidRDefault="007A6442" w:rsidP="00721162">
      <w:pPr>
        <w:pStyle w:val="Default"/>
        <w:numPr>
          <w:ilvl w:val="0"/>
          <w:numId w:val="7"/>
        </w:numPr>
        <w:spacing w:before="100" w:beforeAutospacing="1" w:line="276" w:lineRule="auto"/>
        <w:jc w:val="both"/>
        <w:rPr>
          <w:rFonts w:ascii="Arial Narrow" w:hAnsi="Arial Narrow"/>
          <w:sz w:val="22"/>
          <w:szCs w:val="22"/>
        </w:rPr>
      </w:pPr>
      <w:r w:rsidRPr="00BC3DDC">
        <w:rPr>
          <w:rFonts w:ascii="Arial Narrow" w:hAnsi="Arial Narrow"/>
          <w:sz w:val="22"/>
          <w:szCs w:val="22"/>
        </w:rPr>
        <w:t>Directeur régional de la santé de la Boucle du Mouhoun et de l’Est ;</w:t>
      </w:r>
    </w:p>
    <w:p w14:paraId="2CDB0DE0" w14:textId="33888B50" w:rsidR="001560FD" w:rsidRPr="001560FD" w:rsidRDefault="001560FD" w:rsidP="0015572C">
      <w:pPr>
        <w:pStyle w:val="Default"/>
        <w:numPr>
          <w:ilvl w:val="0"/>
          <w:numId w:val="7"/>
        </w:numPr>
        <w:spacing w:before="100" w:beforeAutospacing="1" w:line="276" w:lineRule="auto"/>
        <w:jc w:val="both"/>
        <w:rPr>
          <w:rFonts w:ascii="Arial Narrow" w:hAnsi="Arial Narrow"/>
          <w:sz w:val="22"/>
          <w:szCs w:val="22"/>
        </w:rPr>
      </w:pPr>
      <w:r>
        <w:rPr>
          <w:rFonts w:ascii="Arial Narrow" w:hAnsi="Arial Narrow"/>
          <w:sz w:val="22"/>
          <w:szCs w:val="22"/>
        </w:rPr>
        <w:t>Chargé régional des opérations du Projet Filets sociaux</w:t>
      </w:r>
      <w:r w:rsidR="00297AC6">
        <w:rPr>
          <w:rFonts w:ascii="Arial Narrow" w:hAnsi="Arial Narrow"/>
          <w:sz w:val="22"/>
          <w:szCs w:val="22"/>
        </w:rPr>
        <w:t xml:space="preserve"> de l’Est</w:t>
      </w:r>
      <w:r>
        <w:rPr>
          <w:rFonts w:ascii="Arial Narrow" w:hAnsi="Arial Narrow"/>
          <w:sz w:val="22"/>
          <w:szCs w:val="22"/>
        </w:rPr>
        <w:t> ;</w:t>
      </w:r>
    </w:p>
    <w:p w14:paraId="73DEAC2A" w14:textId="77777777" w:rsidR="007A6442" w:rsidRPr="00BC3DDC" w:rsidRDefault="007A6442" w:rsidP="00721162">
      <w:pPr>
        <w:pStyle w:val="Default"/>
        <w:numPr>
          <w:ilvl w:val="0"/>
          <w:numId w:val="7"/>
        </w:numPr>
        <w:spacing w:before="100" w:beforeAutospacing="1" w:line="276" w:lineRule="auto"/>
        <w:jc w:val="both"/>
        <w:rPr>
          <w:rFonts w:ascii="Arial Narrow" w:hAnsi="Arial Narrow"/>
          <w:sz w:val="22"/>
          <w:szCs w:val="22"/>
        </w:rPr>
      </w:pPr>
      <w:r w:rsidRPr="00BC3DDC">
        <w:rPr>
          <w:rFonts w:ascii="Arial Narrow" w:hAnsi="Arial Narrow"/>
          <w:sz w:val="22"/>
          <w:szCs w:val="22"/>
        </w:rPr>
        <w:t>Directeur régional de l’agriculture Boucle du Mouhoun et de l’Est ;</w:t>
      </w:r>
    </w:p>
    <w:p w14:paraId="407FB0AF" w14:textId="77777777" w:rsidR="007A6442" w:rsidRPr="00BC3DDC" w:rsidRDefault="007A6442" w:rsidP="00721162">
      <w:pPr>
        <w:pStyle w:val="Default"/>
        <w:numPr>
          <w:ilvl w:val="0"/>
          <w:numId w:val="7"/>
        </w:numPr>
        <w:spacing w:before="100" w:beforeAutospacing="1" w:line="276" w:lineRule="auto"/>
        <w:jc w:val="both"/>
        <w:rPr>
          <w:rFonts w:ascii="Arial Narrow" w:hAnsi="Arial Narrow"/>
          <w:sz w:val="22"/>
          <w:szCs w:val="22"/>
        </w:rPr>
      </w:pPr>
      <w:r w:rsidRPr="00BC3DDC">
        <w:rPr>
          <w:rFonts w:ascii="Arial Narrow" w:hAnsi="Arial Narrow"/>
          <w:sz w:val="22"/>
          <w:szCs w:val="22"/>
        </w:rPr>
        <w:t>Directeur régional en charge du commerce de la Boucle du Mouhoun et de l’Est ;</w:t>
      </w:r>
    </w:p>
    <w:p w14:paraId="7DA9F2ED" w14:textId="77777777" w:rsidR="007A6442" w:rsidRPr="00BC3DDC" w:rsidRDefault="007A6442" w:rsidP="00721162">
      <w:pPr>
        <w:pStyle w:val="Default"/>
        <w:numPr>
          <w:ilvl w:val="0"/>
          <w:numId w:val="7"/>
        </w:numPr>
        <w:spacing w:before="100" w:beforeAutospacing="1" w:line="276" w:lineRule="auto"/>
        <w:jc w:val="both"/>
        <w:rPr>
          <w:rFonts w:ascii="Arial Narrow" w:hAnsi="Arial Narrow"/>
          <w:sz w:val="22"/>
          <w:szCs w:val="22"/>
        </w:rPr>
      </w:pPr>
      <w:r w:rsidRPr="00BC3DDC">
        <w:rPr>
          <w:rFonts w:ascii="Arial Narrow" w:hAnsi="Arial Narrow"/>
          <w:sz w:val="22"/>
          <w:szCs w:val="22"/>
        </w:rPr>
        <w:t>Directeur régional en charge du transport Boucle du Mouhoun et de l’est ;</w:t>
      </w:r>
    </w:p>
    <w:p w14:paraId="7BD967A1" w14:textId="77777777" w:rsidR="007A6442" w:rsidRPr="00BC3DDC" w:rsidRDefault="007A6442" w:rsidP="00721162">
      <w:pPr>
        <w:pStyle w:val="Default"/>
        <w:numPr>
          <w:ilvl w:val="0"/>
          <w:numId w:val="7"/>
        </w:numPr>
        <w:spacing w:before="100" w:beforeAutospacing="1" w:line="276" w:lineRule="auto"/>
        <w:jc w:val="both"/>
        <w:rPr>
          <w:rFonts w:ascii="Arial Narrow" w:hAnsi="Arial Narrow"/>
          <w:sz w:val="22"/>
          <w:szCs w:val="22"/>
        </w:rPr>
      </w:pPr>
      <w:r w:rsidRPr="00BC3DDC">
        <w:rPr>
          <w:rFonts w:ascii="Arial Narrow" w:hAnsi="Arial Narrow"/>
          <w:sz w:val="22"/>
          <w:szCs w:val="22"/>
        </w:rPr>
        <w:t>Directeur régional en charge du travail de la Boucle du Mouhoun et de l’Est ;</w:t>
      </w:r>
    </w:p>
    <w:p w14:paraId="5E697D4E" w14:textId="77777777" w:rsidR="007A6442" w:rsidRPr="00BC3DDC" w:rsidRDefault="007A6442" w:rsidP="00721162">
      <w:pPr>
        <w:pStyle w:val="Default"/>
        <w:numPr>
          <w:ilvl w:val="0"/>
          <w:numId w:val="7"/>
        </w:numPr>
        <w:spacing w:before="100" w:beforeAutospacing="1" w:line="276" w:lineRule="auto"/>
        <w:jc w:val="both"/>
        <w:rPr>
          <w:rFonts w:ascii="Arial Narrow" w:hAnsi="Arial Narrow"/>
          <w:sz w:val="22"/>
          <w:szCs w:val="22"/>
        </w:rPr>
      </w:pPr>
      <w:r w:rsidRPr="00BC3DDC">
        <w:rPr>
          <w:rFonts w:ascii="Arial Narrow" w:hAnsi="Arial Narrow"/>
          <w:sz w:val="22"/>
          <w:szCs w:val="22"/>
        </w:rPr>
        <w:t>Directeur régional en charge de l’élevage Boucle du Mouhoun et de l’Est ;</w:t>
      </w:r>
    </w:p>
    <w:p w14:paraId="0FF8EFE2" w14:textId="77777777" w:rsidR="007A6442" w:rsidRPr="00BC3DDC" w:rsidRDefault="007A6442" w:rsidP="00721162">
      <w:pPr>
        <w:pStyle w:val="Default"/>
        <w:numPr>
          <w:ilvl w:val="0"/>
          <w:numId w:val="7"/>
        </w:numPr>
        <w:spacing w:before="100" w:beforeAutospacing="1" w:line="276" w:lineRule="auto"/>
        <w:jc w:val="both"/>
        <w:rPr>
          <w:rFonts w:ascii="Arial Narrow" w:hAnsi="Arial Narrow"/>
          <w:sz w:val="22"/>
          <w:szCs w:val="22"/>
        </w:rPr>
      </w:pPr>
      <w:r w:rsidRPr="00BC3DDC">
        <w:rPr>
          <w:rFonts w:ascii="Arial Narrow" w:hAnsi="Arial Narrow"/>
          <w:sz w:val="22"/>
          <w:szCs w:val="22"/>
        </w:rPr>
        <w:t>Directeur régional en charge de l’action sociale de la Boucle du Mouhoun et de l’Est ;</w:t>
      </w:r>
    </w:p>
    <w:p w14:paraId="5C175CB5" w14:textId="77777777" w:rsidR="007A6442" w:rsidRPr="00BC3DDC" w:rsidRDefault="007A6442" w:rsidP="00721162">
      <w:pPr>
        <w:pStyle w:val="Default"/>
        <w:numPr>
          <w:ilvl w:val="0"/>
          <w:numId w:val="7"/>
        </w:numPr>
        <w:spacing w:before="100" w:beforeAutospacing="1" w:line="276" w:lineRule="auto"/>
        <w:jc w:val="both"/>
        <w:rPr>
          <w:rFonts w:ascii="Arial Narrow" w:hAnsi="Arial Narrow"/>
          <w:sz w:val="22"/>
          <w:szCs w:val="22"/>
        </w:rPr>
      </w:pPr>
      <w:r w:rsidRPr="00BC3DDC">
        <w:rPr>
          <w:rFonts w:ascii="Arial Narrow" w:hAnsi="Arial Narrow"/>
          <w:sz w:val="22"/>
          <w:szCs w:val="22"/>
        </w:rPr>
        <w:t>Président de la délégation régionale de la chambre du commerce de la Boucle du Mouhoun et de l’Est ;</w:t>
      </w:r>
    </w:p>
    <w:p w14:paraId="074C8105" w14:textId="77777777" w:rsidR="007A6442" w:rsidRPr="00BC3DDC" w:rsidRDefault="007A6442" w:rsidP="00721162">
      <w:pPr>
        <w:pStyle w:val="Default"/>
        <w:numPr>
          <w:ilvl w:val="0"/>
          <w:numId w:val="7"/>
        </w:numPr>
        <w:spacing w:before="100" w:beforeAutospacing="1" w:line="276" w:lineRule="auto"/>
        <w:jc w:val="both"/>
        <w:rPr>
          <w:rFonts w:ascii="Arial Narrow" w:hAnsi="Arial Narrow"/>
          <w:sz w:val="22"/>
          <w:szCs w:val="22"/>
        </w:rPr>
      </w:pPr>
      <w:r w:rsidRPr="00BC3DDC">
        <w:rPr>
          <w:rFonts w:ascii="Arial Narrow" w:hAnsi="Arial Narrow"/>
          <w:sz w:val="22"/>
          <w:szCs w:val="22"/>
        </w:rPr>
        <w:t>Directeur régional de la police nationale de la Boucle du Mouhoun et de l’Est ;</w:t>
      </w:r>
    </w:p>
    <w:p w14:paraId="1CFE5A8F" w14:textId="4B5DA5A1" w:rsidR="007A6442" w:rsidRDefault="007A6442" w:rsidP="00721162">
      <w:pPr>
        <w:pStyle w:val="Default"/>
        <w:numPr>
          <w:ilvl w:val="0"/>
          <w:numId w:val="7"/>
        </w:numPr>
        <w:spacing w:before="100" w:beforeAutospacing="1" w:line="276" w:lineRule="auto"/>
        <w:jc w:val="both"/>
        <w:rPr>
          <w:rFonts w:ascii="Arial Narrow" w:hAnsi="Arial Narrow"/>
          <w:sz w:val="22"/>
          <w:szCs w:val="22"/>
        </w:rPr>
      </w:pPr>
      <w:r w:rsidRPr="00BC3DDC">
        <w:rPr>
          <w:rFonts w:ascii="Arial Narrow" w:hAnsi="Arial Narrow"/>
          <w:sz w:val="22"/>
          <w:szCs w:val="22"/>
        </w:rPr>
        <w:t>Commandant du groupement de la gendarmerie nationale de la Boucle du Mouhoun et de l’Est</w:t>
      </w:r>
      <w:r w:rsidR="007D3C96">
        <w:rPr>
          <w:rFonts w:ascii="Arial Narrow" w:hAnsi="Arial Narrow"/>
          <w:sz w:val="22"/>
          <w:szCs w:val="22"/>
        </w:rPr>
        <w:t> ;</w:t>
      </w:r>
    </w:p>
    <w:p w14:paraId="62A7E6AE" w14:textId="3DB83E0E" w:rsidR="007D3C96" w:rsidRPr="00BC3DDC" w:rsidRDefault="00073844" w:rsidP="00721162">
      <w:pPr>
        <w:pStyle w:val="Default"/>
        <w:numPr>
          <w:ilvl w:val="0"/>
          <w:numId w:val="7"/>
        </w:numPr>
        <w:spacing w:before="100" w:beforeAutospacing="1" w:line="276" w:lineRule="auto"/>
        <w:jc w:val="both"/>
        <w:rPr>
          <w:rFonts w:ascii="Arial Narrow" w:hAnsi="Arial Narrow"/>
          <w:sz w:val="22"/>
          <w:szCs w:val="22"/>
        </w:rPr>
      </w:pPr>
      <w:r>
        <w:rPr>
          <w:rFonts w:ascii="Arial Narrow" w:hAnsi="Arial Narrow"/>
          <w:sz w:val="22"/>
          <w:szCs w:val="22"/>
        </w:rPr>
        <w:t>Médecins</w:t>
      </w:r>
      <w:r w:rsidR="007D3C96">
        <w:rPr>
          <w:rFonts w:ascii="Arial Narrow" w:hAnsi="Arial Narrow"/>
          <w:sz w:val="22"/>
          <w:szCs w:val="22"/>
        </w:rPr>
        <w:t xml:space="preserve"> chefs de district dans </w:t>
      </w:r>
      <w:r w:rsidRPr="00BC3DDC">
        <w:rPr>
          <w:rFonts w:ascii="Arial Narrow" w:hAnsi="Arial Narrow"/>
          <w:sz w:val="22"/>
          <w:szCs w:val="22"/>
        </w:rPr>
        <w:t>la Boucle du Mouhoun et de l’Est</w:t>
      </w:r>
      <w:r>
        <w:rPr>
          <w:rFonts w:ascii="Arial Narrow" w:hAnsi="Arial Narrow"/>
          <w:sz w:val="22"/>
          <w:szCs w:val="22"/>
        </w:rPr>
        <w:t> ;</w:t>
      </w:r>
    </w:p>
    <w:p w14:paraId="64E4ED33" w14:textId="77777777" w:rsidR="007A6442" w:rsidRPr="00BC3DDC" w:rsidRDefault="007A6442" w:rsidP="00721162">
      <w:pPr>
        <w:pStyle w:val="Default"/>
        <w:numPr>
          <w:ilvl w:val="0"/>
          <w:numId w:val="7"/>
        </w:numPr>
        <w:spacing w:before="100" w:beforeAutospacing="1" w:line="276" w:lineRule="auto"/>
        <w:jc w:val="both"/>
        <w:rPr>
          <w:rFonts w:ascii="Arial Narrow" w:hAnsi="Arial Narrow"/>
          <w:sz w:val="22"/>
          <w:szCs w:val="22"/>
        </w:rPr>
      </w:pPr>
      <w:r w:rsidRPr="00BC3DDC">
        <w:rPr>
          <w:rFonts w:ascii="Arial Narrow" w:hAnsi="Arial Narrow"/>
          <w:sz w:val="22"/>
          <w:szCs w:val="22"/>
        </w:rPr>
        <w:t>Association Tin Tua (région de l’Est) ;</w:t>
      </w:r>
    </w:p>
    <w:p w14:paraId="3D6CA1C8" w14:textId="77777777" w:rsidR="00814FDA" w:rsidRPr="00BC3DDC" w:rsidRDefault="00814FDA" w:rsidP="00721162">
      <w:pPr>
        <w:pStyle w:val="ListParagraph"/>
        <w:numPr>
          <w:ilvl w:val="0"/>
          <w:numId w:val="7"/>
        </w:numPr>
        <w:spacing w:before="100" w:beforeAutospacing="1" w:after="0" w:line="276" w:lineRule="auto"/>
        <w:jc w:val="both"/>
        <w:rPr>
          <w:rFonts w:ascii="Arial Narrow" w:hAnsi="Arial Narrow" w:cs="Calibri"/>
          <w:color w:val="000000"/>
        </w:rPr>
      </w:pPr>
      <w:r w:rsidRPr="00BC3DDC">
        <w:rPr>
          <w:rFonts w:ascii="Arial Narrow" w:hAnsi="Arial Narrow" w:cs="Calibri"/>
          <w:color w:val="000000"/>
        </w:rPr>
        <w:t xml:space="preserve">Association pour la recherche et la formation en agro écologie (ARFA)  </w:t>
      </w:r>
    </w:p>
    <w:p w14:paraId="0B8750D9" w14:textId="77777777" w:rsidR="007A6442" w:rsidRPr="00BC3DDC" w:rsidRDefault="00814FDA" w:rsidP="00721162">
      <w:pPr>
        <w:pStyle w:val="Default"/>
        <w:numPr>
          <w:ilvl w:val="0"/>
          <w:numId w:val="7"/>
        </w:numPr>
        <w:spacing w:before="100" w:beforeAutospacing="1" w:line="276" w:lineRule="auto"/>
        <w:jc w:val="both"/>
        <w:rPr>
          <w:rFonts w:ascii="Arial Narrow" w:hAnsi="Arial Narrow"/>
          <w:sz w:val="22"/>
          <w:szCs w:val="22"/>
        </w:rPr>
      </w:pPr>
      <w:r w:rsidRPr="00BC3DDC">
        <w:rPr>
          <w:rFonts w:ascii="Arial Narrow" w:hAnsi="Arial Narrow"/>
          <w:sz w:val="22"/>
          <w:szCs w:val="22"/>
        </w:rPr>
        <w:t>Associations des usagers de l'eau (</w:t>
      </w:r>
      <w:r w:rsidR="007A6442" w:rsidRPr="00BC3DDC">
        <w:rPr>
          <w:rFonts w:ascii="Arial Narrow" w:hAnsi="Arial Narrow"/>
          <w:sz w:val="22"/>
          <w:szCs w:val="22"/>
        </w:rPr>
        <w:t>AUE</w:t>
      </w:r>
      <w:r w:rsidRPr="00BC3DDC">
        <w:rPr>
          <w:rFonts w:ascii="Arial Narrow" w:hAnsi="Arial Narrow"/>
          <w:sz w:val="22"/>
          <w:szCs w:val="22"/>
        </w:rPr>
        <w:t>)</w:t>
      </w:r>
      <w:r w:rsidR="007A6442" w:rsidRPr="00BC3DDC">
        <w:rPr>
          <w:rFonts w:ascii="Arial Narrow" w:hAnsi="Arial Narrow"/>
          <w:sz w:val="22"/>
          <w:szCs w:val="22"/>
        </w:rPr>
        <w:t xml:space="preserve"> (région de l’Est) ;</w:t>
      </w:r>
    </w:p>
    <w:p w14:paraId="61354A7B" w14:textId="77777777" w:rsidR="007A6442" w:rsidRPr="00BC3DDC" w:rsidRDefault="00814FDA" w:rsidP="00721162">
      <w:pPr>
        <w:pStyle w:val="Default"/>
        <w:numPr>
          <w:ilvl w:val="0"/>
          <w:numId w:val="7"/>
        </w:numPr>
        <w:spacing w:before="100" w:beforeAutospacing="1" w:line="276" w:lineRule="auto"/>
        <w:jc w:val="both"/>
        <w:rPr>
          <w:rFonts w:ascii="Arial Narrow" w:hAnsi="Arial Narrow"/>
          <w:sz w:val="22"/>
          <w:szCs w:val="22"/>
        </w:rPr>
      </w:pPr>
      <w:r w:rsidRPr="00BC3DDC">
        <w:rPr>
          <w:rFonts w:ascii="Arial Narrow" w:hAnsi="Arial Narrow"/>
          <w:sz w:val="22"/>
          <w:szCs w:val="22"/>
        </w:rPr>
        <w:t>Réseau communautaire pour le pastoralisme en Afrique (</w:t>
      </w:r>
      <w:r w:rsidR="007A6442" w:rsidRPr="00BC3DDC">
        <w:rPr>
          <w:rFonts w:ascii="Arial Narrow" w:hAnsi="Arial Narrow"/>
          <w:sz w:val="22"/>
          <w:szCs w:val="22"/>
        </w:rPr>
        <w:t>RECOPA</w:t>
      </w:r>
      <w:r w:rsidRPr="00BC3DDC">
        <w:rPr>
          <w:rFonts w:ascii="Arial Narrow" w:hAnsi="Arial Narrow"/>
          <w:sz w:val="22"/>
          <w:szCs w:val="22"/>
        </w:rPr>
        <w:t>)</w:t>
      </w:r>
      <w:r w:rsidR="007A6442" w:rsidRPr="00BC3DDC">
        <w:rPr>
          <w:rFonts w:ascii="Arial Narrow" w:hAnsi="Arial Narrow"/>
          <w:sz w:val="22"/>
          <w:szCs w:val="22"/>
        </w:rPr>
        <w:t> (région de l’Est) ;</w:t>
      </w:r>
    </w:p>
    <w:p w14:paraId="54772C9F" w14:textId="2EEAB907" w:rsidR="007A6442" w:rsidRPr="00BC3DDC" w:rsidRDefault="007A6442" w:rsidP="00721162">
      <w:pPr>
        <w:pStyle w:val="Default"/>
        <w:numPr>
          <w:ilvl w:val="0"/>
          <w:numId w:val="7"/>
        </w:numPr>
        <w:spacing w:before="100" w:beforeAutospacing="1" w:line="276" w:lineRule="auto"/>
        <w:jc w:val="both"/>
        <w:rPr>
          <w:rFonts w:ascii="Arial Narrow" w:hAnsi="Arial Narrow"/>
          <w:sz w:val="22"/>
          <w:szCs w:val="22"/>
        </w:rPr>
      </w:pPr>
      <w:r w:rsidRPr="00BC3DDC">
        <w:rPr>
          <w:rFonts w:ascii="Arial Narrow" w:hAnsi="Arial Narrow"/>
          <w:sz w:val="22"/>
          <w:szCs w:val="22"/>
        </w:rPr>
        <w:t>ATJDM (</w:t>
      </w:r>
      <w:r w:rsidR="00814FDA" w:rsidRPr="00BC3DDC">
        <w:rPr>
          <w:rFonts w:ascii="Arial Narrow" w:hAnsi="Arial Narrow"/>
          <w:sz w:val="22"/>
          <w:szCs w:val="22"/>
        </w:rPr>
        <w:t>région de l’Est Commune de Mani</w:t>
      </w:r>
      <w:r w:rsidRPr="00BC3DDC">
        <w:rPr>
          <w:rFonts w:ascii="Arial Narrow" w:hAnsi="Arial Narrow"/>
          <w:sz w:val="22"/>
          <w:szCs w:val="22"/>
        </w:rPr>
        <w:t>) ;</w:t>
      </w:r>
    </w:p>
    <w:p w14:paraId="7AF7A4BA" w14:textId="77777777" w:rsidR="007A6442" w:rsidRPr="00BC3DDC" w:rsidRDefault="007A6442" w:rsidP="00721162">
      <w:pPr>
        <w:pStyle w:val="Default"/>
        <w:numPr>
          <w:ilvl w:val="0"/>
          <w:numId w:val="7"/>
        </w:numPr>
        <w:spacing w:before="100" w:beforeAutospacing="1" w:line="276" w:lineRule="auto"/>
        <w:jc w:val="both"/>
        <w:rPr>
          <w:rFonts w:ascii="Arial Narrow" w:hAnsi="Arial Narrow"/>
          <w:sz w:val="22"/>
          <w:szCs w:val="22"/>
        </w:rPr>
      </w:pPr>
      <w:r w:rsidRPr="00BC3DDC">
        <w:rPr>
          <w:rFonts w:ascii="Arial Narrow" w:hAnsi="Arial Narrow"/>
          <w:sz w:val="22"/>
          <w:szCs w:val="22"/>
        </w:rPr>
        <w:t>Chambre régionale d’agriculture de la Boucle du Mouhoun et de l’Est ;</w:t>
      </w:r>
    </w:p>
    <w:p w14:paraId="47471B54" w14:textId="0E89805D" w:rsidR="009E3902" w:rsidRPr="00BC3DDC" w:rsidRDefault="007A6442" w:rsidP="00721162">
      <w:pPr>
        <w:pStyle w:val="Default"/>
        <w:numPr>
          <w:ilvl w:val="0"/>
          <w:numId w:val="7"/>
        </w:numPr>
        <w:spacing w:before="100" w:beforeAutospacing="1" w:line="276" w:lineRule="auto"/>
        <w:jc w:val="both"/>
        <w:rPr>
          <w:rFonts w:ascii="Arial Narrow" w:hAnsi="Arial Narrow"/>
          <w:sz w:val="22"/>
          <w:szCs w:val="22"/>
        </w:rPr>
      </w:pPr>
      <w:r w:rsidRPr="00BC3DDC">
        <w:rPr>
          <w:rFonts w:ascii="Arial Narrow" w:hAnsi="Arial Narrow"/>
          <w:sz w:val="22"/>
          <w:szCs w:val="22"/>
        </w:rPr>
        <w:t>La Coordination régional des femmes Boucle du Mouhoun et de l’Est ;</w:t>
      </w:r>
    </w:p>
    <w:p w14:paraId="468485F8" w14:textId="77777777" w:rsidR="007A6442" w:rsidRPr="00BC3DDC" w:rsidRDefault="00D461A0" w:rsidP="00721162">
      <w:pPr>
        <w:pStyle w:val="Default"/>
        <w:numPr>
          <w:ilvl w:val="0"/>
          <w:numId w:val="7"/>
        </w:numPr>
        <w:spacing w:before="100" w:beforeAutospacing="1" w:line="276" w:lineRule="auto"/>
        <w:jc w:val="both"/>
        <w:rPr>
          <w:rFonts w:ascii="Arial Narrow" w:hAnsi="Arial Narrow"/>
          <w:sz w:val="22"/>
          <w:szCs w:val="22"/>
        </w:rPr>
      </w:pPr>
      <w:r>
        <w:rPr>
          <w:rFonts w:ascii="Arial Narrow" w:hAnsi="Arial Narrow"/>
          <w:sz w:val="22"/>
          <w:szCs w:val="22"/>
        </w:rPr>
        <w:t xml:space="preserve">La </w:t>
      </w:r>
      <w:r w:rsidR="007A6442" w:rsidRPr="00BC3DDC">
        <w:rPr>
          <w:rFonts w:ascii="Arial Narrow" w:hAnsi="Arial Narrow"/>
          <w:sz w:val="22"/>
          <w:szCs w:val="22"/>
        </w:rPr>
        <w:t>Conseil régiona</w:t>
      </w:r>
      <w:r>
        <w:rPr>
          <w:rFonts w:ascii="Arial Narrow" w:hAnsi="Arial Narrow"/>
          <w:sz w:val="22"/>
          <w:szCs w:val="22"/>
        </w:rPr>
        <w:t xml:space="preserve">l des jeunes de la région </w:t>
      </w:r>
      <w:r w:rsidR="007A6442" w:rsidRPr="00BC3DDC">
        <w:rPr>
          <w:rFonts w:ascii="Arial Narrow" w:hAnsi="Arial Narrow"/>
          <w:color w:val="auto"/>
          <w:sz w:val="22"/>
          <w:szCs w:val="22"/>
        </w:rPr>
        <w:t>de la Boucle du Mouhoun et de l’Est ;</w:t>
      </w:r>
    </w:p>
    <w:p w14:paraId="65145E4C" w14:textId="77777777" w:rsidR="007A6442" w:rsidRPr="00BC3DDC" w:rsidRDefault="007A6442" w:rsidP="00721162">
      <w:pPr>
        <w:pStyle w:val="Default"/>
        <w:numPr>
          <w:ilvl w:val="0"/>
          <w:numId w:val="7"/>
        </w:numPr>
        <w:spacing w:before="100" w:beforeAutospacing="1" w:line="276" w:lineRule="auto"/>
        <w:jc w:val="both"/>
        <w:rPr>
          <w:rFonts w:ascii="Arial Narrow" w:hAnsi="Arial Narrow"/>
          <w:sz w:val="22"/>
          <w:szCs w:val="22"/>
        </w:rPr>
      </w:pPr>
      <w:r w:rsidRPr="00BC3DDC">
        <w:rPr>
          <w:rFonts w:ascii="Arial Narrow" w:hAnsi="Arial Narrow"/>
          <w:sz w:val="22"/>
          <w:szCs w:val="22"/>
        </w:rPr>
        <w:t>Les Personnes déplacées internes (PDI) des régions de la Boucle du Mouhoun et de l’Est.</w:t>
      </w:r>
    </w:p>
    <w:p w14:paraId="59727654" w14:textId="77777777" w:rsidR="007A6442" w:rsidRPr="00BC3DDC" w:rsidRDefault="007A6442" w:rsidP="00DF7AE8">
      <w:pPr>
        <w:pStyle w:val="Default"/>
        <w:spacing w:before="100" w:beforeAutospacing="1" w:line="276" w:lineRule="auto"/>
        <w:jc w:val="both"/>
        <w:rPr>
          <w:rFonts w:ascii="Arial Narrow" w:hAnsi="Arial Narrow" w:cstheme="minorBidi"/>
          <w:b/>
          <w:color w:val="auto"/>
          <w:sz w:val="22"/>
          <w:szCs w:val="22"/>
        </w:rPr>
      </w:pPr>
      <w:r w:rsidRPr="00BC3DDC">
        <w:rPr>
          <w:rFonts w:ascii="Arial Narrow" w:hAnsi="Arial Narrow" w:cstheme="minorBidi"/>
          <w:b/>
          <w:color w:val="auto"/>
          <w:sz w:val="22"/>
          <w:szCs w:val="22"/>
        </w:rPr>
        <w:t>Au niveau communal</w:t>
      </w:r>
    </w:p>
    <w:p w14:paraId="173263DD" w14:textId="77777777" w:rsidR="007A6442" w:rsidRPr="00BC3DDC" w:rsidRDefault="007A6442" w:rsidP="00721162">
      <w:pPr>
        <w:pStyle w:val="Default"/>
        <w:numPr>
          <w:ilvl w:val="0"/>
          <w:numId w:val="8"/>
        </w:numPr>
        <w:spacing w:before="100" w:beforeAutospacing="1" w:line="276" w:lineRule="auto"/>
        <w:jc w:val="both"/>
        <w:rPr>
          <w:rFonts w:ascii="Arial Narrow" w:hAnsi="Arial Narrow"/>
          <w:sz w:val="22"/>
          <w:szCs w:val="22"/>
        </w:rPr>
      </w:pPr>
      <w:r w:rsidRPr="00BC3DDC">
        <w:rPr>
          <w:rFonts w:ascii="Arial Narrow" w:hAnsi="Arial Narrow"/>
          <w:sz w:val="22"/>
          <w:szCs w:val="22"/>
        </w:rPr>
        <w:lastRenderedPageBreak/>
        <w:t xml:space="preserve">Maire </w:t>
      </w:r>
      <w:bookmarkStart w:id="63" w:name="_Hlk50130149"/>
      <w:r w:rsidRPr="00BC3DDC">
        <w:rPr>
          <w:rFonts w:ascii="Arial Narrow" w:hAnsi="Arial Narrow"/>
          <w:sz w:val="22"/>
          <w:szCs w:val="22"/>
        </w:rPr>
        <w:t>des communes concernées</w:t>
      </w:r>
      <w:bookmarkEnd w:id="63"/>
      <w:r w:rsidRPr="00BC3DDC">
        <w:rPr>
          <w:rFonts w:ascii="Arial Narrow" w:hAnsi="Arial Narrow"/>
          <w:sz w:val="22"/>
          <w:szCs w:val="22"/>
        </w:rPr>
        <w:t> ;</w:t>
      </w:r>
    </w:p>
    <w:p w14:paraId="032DC59E" w14:textId="77777777" w:rsidR="007A6442" w:rsidRPr="00BC3DDC" w:rsidRDefault="007A6442" w:rsidP="00721162">
      <w:pPr>
        <w:pStyle w:val="Default"/>
        <w:numPr>
          <w:ilvl w:val="0"/>
          <w:numId w:val="8"/>
        </w:numPr>
        <w:spacing w:before="100" w:beforeAutospacing="1" w:line="276" w:lineRule="auto"/>
        <w:jc w:val="both"/>
        <w:rPr>
          <w:rFonts w:ascii="Arial Narrow" w:hAnsi="Arial Narrow"/>
          <w:sz w:val="22"/>
          <w:szCs w:val="22"/>
        </w:rPr>
      </w:pPr>
      <w:r w:rsidRPr="00BC3DDC">
        <w:rPr>
          <w:rFonts w:ascii="Arial Narrow" w:hAnsi="Arial Narrow"/>
          <w:sz w:val="22"/>
          <w:szCs w:val="22"/>
        </w:rPr>
        <w:t>Secrétaires généraux des communes concernées,</w:t>
      </w:r>
    </w:p>
    <w:p w14:paraId="0E02F7F2" w14:textId="77777777" w:rsidR="007A6442" w:rsidRPr="00BC3DDC" w:rsidRDefault="007A6442" w:rsidP="00721162">
      <w:pPr>
        <w:pStyle w:val="Default"/>
        <w:numPr>
          <w:ilvl w:val="0"/>
          <w:numId w:val="8"/>
        </w:numPr>
        <w:spacing w:before="100" w:beforeAutospacing="1" w:line="276" w:lineRule="auto"/>
        <w:jc w:val="both"/>
        <w:rPr>
          <w:rFonts w:ascii="Arial Narrow" w:hAnsi="Arial Narrow"/>
          <w:sz w:val="22"/>
          <w:szCs w:val="22"/>
        </w:rPr>
      </w:pPr>
      <w:r w:rsidRPr="00BC3DDC">
        <w:rPr>
          <w:rFonts w:ascii="Arial Narrow" w:hAnsi="Arial Narrow"/>
          <w:sz w:val="22"/>
          <w:szCs w:val="22"/>
        </w:rPr>
        <w:t>Représentants des coutumiers des communes concernées ;</w:t>
      </w:r>
    </w:p>
    <w:p w14:paraId="22EEC593" w14:textId="77777777" w:rsidR="007A6442" w:rsidRPr="00BC3DDC" w:rsidRDefault="007A6442" w:rsidP="00721162">
      <w:pPr>
        <w:pStyle w:val="Default"/>
        <w:numPr>
          <w:ilvl w:val="0"/>
          <w:numId w:val="8"/>
        </w:numPr>
        <w:spacing w:before="100" w:beforeAutospacing="1" w:line="276" w:lineRule="auto"/>
        <w:jc w:val="both"/>
        <w:rPr>
          <w:rFonts w:ascii="Arial Narrow" w:hAnsi="Arial Narrow"/>
          <w:sz w:val="22"/>
          <w:szCs w:val="22"/>
        </w:rPr>
      </w:pPr>
      <w:r w:rsidRPr="00BC3DDC">
        <w:rPr>
          <w:rFonts w:ascii="Arial Narrow" w:hAnsi="Arial Narrow"/>
          <w:sz w:val="22"/>
          <w:szCs w:val="22"/>
        </w:rPr>
        <w:t>Représentants de la coordination communale des femmes des communes concernées ;</w:t>
      </w:r>
    </w:p>
    <w:p w14:paraId="3D1E6DE5" w14:textId="77777777" w:rsidR="007A6442" w:rsidRPr="00BC3DDC" w:rsidRDefault="007A6442" w:rsidP="00721162">
      <w:pPr>
        <w:pStyle w:val="Default"/>
        <w:numPr>
          <w:ilvl w:val="0"/>
          <w:numId w:val="8"/>
        </w:numPr>
        <w:spacing w:before="100" w:beforeAutospacing="1" w:line="276" w:lineRule="auto"/>
        <w:jc w:val="both"/>
        <w:rPr>
          <w:rFonts w:ascii="Arial Narrow" w:hAnsi="Arial Narrow"/>
          <w:sz w:val="22"/>
          <w:szCs w:val="22"/>
        </w:rPr>
      </w:pPr>
      <w:r w:rsidRPr="00BC3DDC">
        <w:rPr>
          <w:rFonts w:ascii="Arial Narrow" w:hAnsi="Arial Narrow"/>
          <w:sz w:val="22"/>
          <w:szCs w:val="22"/>
        </w:rPr>
        <w:t>Représentant de la coordination communale des jeunes des communes concernées ;</w:t>
      </w:r>
    </w:p>
    <w:p w14:paraId="536ACDB2" w14:textId="77777777" w:rsidR="007A6442" w:rsidRPr="00BC3DDC" w:rsidRDefault="007A6442" w:rsidP="00721162">
      <w:pPr>
        <w:pStyle w:val="Default"/>
        <w:numPr>
          <w:ilvl w:val="0"/>
          <w:numId w:val="8"/>
        </w:numPr>
        <w:spacing w:before="100" w:beforeAutospacing="1" w:line="276" w:lineRule="auto"/>
        <w:jc w:val="both"/>
        <w:rPr>
          <w:rFonts w:ascii="Arial Narrow" w:hAnsi="Arial Narrow"/>
          <w:sz w:val="22"/>
          <w:szCs w:val="22"/>
        </w:rPr>
      </w:pPr>
      <w:r w:rsidRPr="00BC3DDC">
        <w:rPr>
          <w:rFonts w:ascii="Arial Narrow" w:hAnsi="Arial Narrow"/>
          <w:sz w:val="22"/>
          <w:szCs w:val="22"/>
        </w:rPr>
        <w:t>Représentant des commerçants des communes concernées ;</w:t>
      </w:r>
    </w:p>
    <w:p w14:paraId="436207E5" w14:textId="77777777" w:rsidR="007A6442" w:rsidRPr="00BC3DDC" w:rsidRDefault="007A6442" w:rsidP="00721162">
      <w:pPr>
        <w:pStyle w:val="Default"/>
        <w:numPr>
          <w:ilvl w:val="0"/>
          <w:numId w:val="8"/>
        </w:numPr>
        <w:spacing w:before="100" w:beforeAutospacing="1" w:line="276" w:lineRule="auto"/>
        <w:jc w:val="both"/>
        <w:rPr>
          <w:rFonts w:ascii="Arial Narrow" w:hAnsi="Arial Narrow"/>
          <w:sz w:val="22"/>
          <w:szCs w:val="22"/>
        </w:rPr>
      </w:pPr>
      <w:r w:rsidRPr="00BC3DDC">
        <w:rPr>
          <w:rFonts w:ascii="Arial Narrow" w:hAnsi="Arial Narrow"/>
          <w:sz w:val="22"/>
          <w:szCs w:val="22"/>
        </w:rPr>
        <w:t>Les organisations de la société civile des communes concernées ;</w:t>
      </w:r>
    </w:p>
    <w:p w14:paraId="74502E00" w14:textId="77777777" w:rsidR="00F44CC4" w:rsidRDefault="007A6442" w:rsidP="00721162">
      <w:pPr>
        <w:pStyle w:val="Default"/>
        <w:numPr>
          <w:ilvl w:val="0"/>
          <w:numId w:val="8"/>
        </w:numPr>
        <w:spacing w:before="100" w:beforeAutospacing="1" w:line="276" w:lineRule="auto"/>
        <w:jc w:val="both"/>
        <w:rPr>
          <w:rFonts w:ascii="Arial Narrow" w:hAnsi="Arial Narrow"/>
          <w:sz w:val="22"/>
          <w:szCs w:val="22"/>
        </w:rPr>
      </w:pPr>
      <w:r w:rsidRPr="00BC3DDC">
        <w:rPr>
          <w:rFonts w:ascii="Arial Narrow" w:hAnsi="Arial Narrow"/>
          <w:sz w:val="22"/>
          <w:szCs w:val="22"/>
        </w:rPr>
        <w:t xml:space="preserve">Les représentants des éleveurs et des agriculteurs des communes concernées ; </w:t>
      </w:r>
    </w:p>
    <w:p w14:paraId="695F980A" w14:textId="3586FB2F" w:rsidR="00F44CC4" w:rsidRDefault="00DC28F2" w:rsidP="00721162">
      <w:pPr>
        <w:pStyle w:val="Default"/>
        <w:numPr>
          <w:ilvl w:val="0"/>
          <w:numId w:val="8"/>
        </w:numPr>
        <w:spacing w:before="100" w:beforeAutospacing="1" w:line="276" w:lineRule="auto"/>
        <w:jc w:val="both"/>
        <w:rPr>
          <w:rFonts w:ascii="Arial Narrow" w:hAnsi="Arial Narrow"/>
          <w:sz w:val="22"/>
          <w:szCs w:val="22"/>
        </w:rPr>
      </w:pPr>
      <w:r>
        <w:rPr>
          <w:rFonts w:ascii="Arial Narrow" w:hAnsi="Arial Narrow"/>
          <w:sz w:val="22"/>
          <w:szCs w:val="22"/>
        </w:rPr>
        <w:t>Les a</w:t>
      </w:r>
      <w:r w:rsidR="00F44CC4">
        <w:rPr>
          <w:rFonts w:ascii="Arial Narrow" w:hAnsi="Arial Narrow"/>
          <w:sz w:val="22"/>
          <w:szCs w:val="22"/>
        </w:rPr>
        <w:t>ssociations des parents d’élèves ;</w:t>
      </w:r>
    </w:p>
    <w:p w14:paraId="22D5BB0D" w14:textId="5A3D60B6" w:rsidR="00A90AAC" w:rsidRDefault="00F44CC4" w:rsidP="00721162">
      <w:pPr>
        <w:pStyle w:val="Default"/>
        <w:numPr>
          <w:ilvl w:val="0"/>
          <w:numId w:val="8"/>
        </w:numPr>
        <w:spacing w:before="100" w:beforeAutospacing="1" w:line="276" w:lineRule="auto"/>
        <w:jc w:val="both"/>
        <w:rPr>
          <w:rFonts w:ascii="Arial Narrow" w:hAnsi="Arial Narrow"/>
          <w:sz w:val="22"/>
          <w:szCs w:val="22"/>
        </w:rPr>
      </w:pPr>
      <w:r>
        <w:rPr>
          <w:rFonts w:ascii="Arial Narrow" w:hAnsi="Arial Narrow"/>
          <w:sz w:val="22"/>
          <w:szCs w:val="22"/>
        </w:rPr>
        <w:t>Comités de gestion des école</w:t>
      </w:r>
      <w:r w:rsidR="00E53375">
        <w:rPr>
          <w:rFonts w:ascii="Arial Narrow" w:hAnsi="Arial Narrow"/>
          <w:sz w:val="22"/>
          <w:szCs w:val="22"/>
        </w:rPr>
        <w:t>s</w:t>
      </w:r>
      <w:r>
        <w:rPr>
          <w:rFonts w:ascii="Arial Narrow" w:hAnsi="Arial Narrow"/>
          <w:sz w:val="22"/>
          <w:szCs w:val="22"/>
        </w:rPr>
        <w:t xml:space="preserve"> et </w:t>
      </w:r>
      <w:r w:rsidR="00E53375">
        <w:rPr>
          <w:rFonts w:ascii="Arial Narrow" w:hAnsi="Arial Narrow"/>
          <w:sz w:val="22"/>
          <w:szCs w:val="22"/>
        </w:rPr>
        <w:t xml:space="preserve">des formations sanitaires, </w:t>
      </w:r>
      <w:r w:rsidR="007A6442" w:rsidRPr="00BC3DDC">
        <w:rPr>
          <w:rFonts w:ascii="Arial Narrow" w:hAnsi="Arial Narrow"/>
          <w:sz w:val="22"/>
          <w:szCs w:val="22"/>
        </w:rPr>
        <w:t>etc.</w:t>
      </w:r>
    </w:p>
    <w:p w14:paraId="7C75B9E9" w14:textId="77777777" w:rsidR="00A90AAC" w:rsidRPr="00A90AAC" w:rsidRDefault="00A90AAC" w:rsidP="00A90AAC">
      <w:pPr>
        <w:pStyle w:val="Default"/>
        <w:spacing w:before="100" w:beforeAutospacing="1" w:line="276" w:lineRule="auto"/>
        <w:ind w:left="720"/>
        <w:jc w:val="both"/>
        <w:rPr>
          <w:rFonts w:ascii="Arial Narrow" w:hAnsi="Arial Narrow"/>
          <w:sz w:val="22"/>
          <w:szCs w:val="22"/>
        </w:rPr>
      </w:pPr>
    </w:p>
    <w:p w14:paraId="4B6A17D4" w14:textId="77777777" w:rsidR="0005532A" w:rsidRPr="008F6DEB" w:rsidRDefault="0005532A" w:rsidP="00F46166">
      <w:pPr>
        <w:pStyle w:val="ListParagraph"/>
        <w:numPr>
          <w:ilvl w:val="2"/>
          <w:numId w:val="18"/>
        </w:numPr>
        <w:rPr>
          <w:rFonts w:ascii="Arial Narrow" w:eastAsiaTheme="majorEastAsia" w:hAnsi="Arial Narrow" w:cstheme="majorBidi"/>
          <w:b/>
          <w:i/>
          <w:sz w:val="24"/>
          <w:szCs w:val="24"/>
        </w:rPr>
      </w:pPr>
      <w:bookmarkStart w:id="64" w:name="_Toc47030448"/>
      <w:r w:rsidRPr="008F6DEB">
        <w:rPr>
          <w:rFonts w:ascii="Arial Narrow" w:eastAsiaTheme="majorEastAsia" w:hAnsi="Arial Narrow" w:cstheme="majorBidi"/>
          <w:b/>
          <w:i/>
          <w:sz w:val="24"/>
          <w:szCs w:val="24"/>
        </w:rPr>
        <w:t>Individus ou groupes défavorisés ou vulnérables</w:t>
      </w:r>
      <w:bookmarkEnd w:id="64"/>
    </w:p>
    <w:p w14:paraId="40210758" w14:textId="77777777" w:rsidR="0005532A" w:rsidRPr="00A90AAC" w:rsidRDefault="00DD52EB" w:rsidP="007B1C47">
      <w:pPr>
        <w:ind w:left="360"/>
        <w:rPr>
          <w:rFonts w:ascii="Arial Narrow" w:hAnsi="Arial Narrow"/>
        </w:rPr>
      </w:pPr>
      <w:r w:rsidRPr="00A90AAC">
        <w:rPr>
          <w:rFonts w:ascii="Arial Narrow" w:hAnsi="Arial Narrow"/>
        </w:rPr>
        <w:t>Des</w:t>
      </w:r>
      <w:r w:rsidR="0005532A" w:rsidRPr="00A90AAC">
        <w:rPr>
          <w:rFonts w:ascii="Arial Narrow" w:hAnsi="Arial Narrow"/>
        </w:rPr>
        <w:t xml:space="preserve"> personnes ou </w:t>
      </w:r>
      <w:r w:rsidRPr="00A90AAC">
        <w:rPr>
          <w:rFonts w:ascii="Arial Narrow" w:hAnsi="Arial Narrow"/>
        </w:rPr>
        <w:t>Communautés</w:t>
      </w:r>
      <w:r w:rsidR="0005532A" w:rsidRPr="00A90AAC">
        <w:rPr>
          <w:rFonts w:ascii="Arial Narrow" w:hAnsi="Arial Narrow"/>
        </w:rPr>
        <w:t xml:space="preserve"> parmi </w:t>
      </w:r>
      <w:r w:rsidRPr="00A90AAC">
        <w:rPr>
          <w:rFonts w:ascii="Arial Narrow" w:hAnsi="Arial Narrow"/>
        </w:rPr>
        <w:t>le</w:t>
      </w:r>
      <w:r w:rsidR="0005532A" w:rsidRPr="00A90AAC">
        <w:rPr>
          <w:rFonts w:ascii="Arial Narrow" w:hAnsi="Arial Narrow"/>
        </w:rPr>
        <w:t xml:space="preserve"> groupe cible p</w:t>
      </w:r>
      <w:r w:rsidRPr="00A90AAC">
        <w:rPr>
          <w:rFonts w:ascii="Arial Narrow" w:hAnsi="Arial Narrow"/>
        </w:rPr>
        <w:t>ourraien</w:t>
      </w:r>
      <w:r w:rsidR="0005532A" w:rsidRPr="00A90AAC">
        <w:rPr>
          <w:rFonts w:ascii="Arial Narrow" w:hAnsi="Arial Narrow"/>
        </w:rPr>
        <w:t>t avoir des difficultés à participer aux activités du Projet ou être exclus du processus de consultation</w:t>
      </w:r>
      <w:r w:rsidRPr="00A90AAC">
        <w:rPr>
          <w:rFonts w:ascii="Arial Narrow" w:hAnsi="Arial Narrow"/>
        </w:rPr>
        <w:t>,</w:t>
      </w:r>
      <w:r w:rsidR="0005532A" w:rsidRPr="00A90AAC">
        <w:rPr>
          <w:rFonts w:ascii="Arial Narrow" w:hAnsi="Arial Narrow"/>
        </w:rPr>
        <w:t xml:space="preserve"> et par conséquent, des bénéfices du Projet. D’autres pourraient </w:t>
      </w:r>
      <w:r w:rsidRPr="00A90AAC">
        <w:rPr>
          <w:rFonts w:ascii="Arial Narrow" w:hAnsi="Arial Narrow"/>
        </w:rPr>
        <w:t>subir plus de dommage</w:t>
      </w:r>
      <w:r w:rsidR="000D0AD5" w:rsidRPr="00A90AAC">
        <w:rPr>
          <w:rFonts w:ascii="Arial Narrow" w:hAnsi="Arial Narrow"/>
        </w:rPr>
        <w:t>s</w:t>
      </w:r>
      <w:r w:rsidRPr="00A90AAC">
        <w:rPr>
          <w:rFonts w:ascii="Arial Narrow" w:hAnsi="Arial Narrow"/>
        </w:rPr>
        <w:t xml:space="preserve"> du fait du</w:t>
      </w:r>
      <w:r w:rsidR="0005532A" w:rsidRPr="00A90AAC">
        <w:rPr>
          <w:rFonts w:ascii="Arial Narrow" w:hAnsi="Arial Narrow"/>
        </w:rPr>
        <w:t xml:space="preserve"> Projet en raison de leur situation de vulnér</w:t>
      </w:r>
      <w:r w:rsidRPr="00A90AAC">
        <w:rPr>
          <w:rFonts w:ascii="Arial Narrow" w:hAnsi="Arial Narrow"/>
        </w:rPr>
        <w:t>abilité. Il s’agit notamment des</w:t>
      </w:r>
      <w:r w:rsidR="0005532A" w:rsidRPr="00A90AAC">
        <w:rPr>
          <w:rFonts w:ascii="Arial Narrow" w:hAnsi="Arial Narrow"/>
        </w:rPr>
        <w:t xml:space="preserve"> :</w:t>
      </w:r>
    </w:p>
    <w:p w14:paraId="4E2380F4" w14:textId="77777777" w:rsidR="0005532A" w:rsidRPr="00A90AAC" w:rsidRDefault="0005532A" w:rsidP="00F46166">
      <w:pPr>
        <w:numPr>
          <w:ilvl w:val="0"/>
          <w:numId w:val="31"/>
        </w:numPr>
        <w:rPr>
          <w:rFonts w:ascii="Arial Narrow" w:hAnsi="Arial Narrow"/>
        </w:rPr>
      </w:pPr>
      <w:r w:rsidRPr="00A90AAC">
        <w:rPr>
          <w:rFonts w:ascii="Arial Narrow" w:hAnsi="Arial Narrow"/>
        </w:rPr>
        <w:t>personnes analphabètes ou ayant peu d’instruction ;</w:t>
      </w:r>
    </w:p>
    <w:p w14:paraId="4316DD24" w14:textId="77777777" w:rsidR="0005532A" w:rsidRPr="00A90AAC" w:rsidRDefault="0005532A" w:rsidP="00F46166">
      <w:pPr>
        <w:numPr>
          <w:ilvl w:val="0"/>
          <w:numId w:val="31"/>
        </w:numPr>
        <w:rPr>
          <w:rFonts w:ascii="Arial Narrow" w:hAnsi="Arial Narrow"/>
        </w:rPr>
      </w:pPr>
      <w:r w:rsidRPr="00A90AAC">
        <w:rPr>
          <w:rFonts w:ascii="Arial Narrow" w:hAnsi="Arial Narrow"/>
        </w:rPr>
        <w:t>personnes en situation de handicap ;</w:t>
      </w:r>
    </w:p>
    <w:p w14:paraId="5F2E9960" w14:textId="77777777" w:rsidR="0005532A" w:rsidRPr="00A90AAC" w:rsidRDefault="0005532A" w:rsidP="00F46166">
      <w:pPr>
        <w:numPr>
          <w:ilvl w:val="0"/>
          <w:numId w:val="31"/>
        </w:numPr>
        <w:rPr>
          <w:rFonts w:ascii="Arial Narrow" w:hAnsi="Arial Narrow"/>
        </w:rPr>
      </w:pPr>
      <w:r w:rsidRPr="00A90AAC">
        <w:rPr>
          <w:rFonts w:ascii="Arial Narrow" w:hAnsi="Arial Narrow"/>
        </w:rPr>
        <w:t>personnes démunies vivant seules, notamment les femmes chefs de ménages et les personnes âgées ;</w:t>
      </w:r>
    </w:p>
    <w:p w14:paraId="19BED5EA" w14:textId="77777777" w:rsidR="0005532A" w:rsidRPr="00A90AAC" w:rsidRDefault="0005532A" w:rsidP="00F46166">
      <w:pPr>
        <w:numPr>
          <w:ilvl w:val="0"/>
          <w:numId w:val="31"/>
        </w:numPr>
        <w:rPr>
          <w:rFonts w:ascii="Arial Narrow" w:hAnsi="Arial Narrow"/>
        </w:rPr>
      </w:pPr>
      <w:r w:rsidRPr="00A90AAC">
        <w:rPr>
          <w:rFonts w:ascii="Arial Narrow" w:hAnsi="Arial Narrow"/>
        </w:rPr>
        <w:t>communautés ou ethnies minoritaires de la zone d’intervention du projet (de par le critère numériqu</w:t>
      </w:r>
      <w:r w:rsidR="00DD52EB" w:rsidRPr="00A90AAC">
        <w:rPr>
          <w:rFonts w:ascii="Arial Narrow" w:hAnsi="Arial Narrow"/>
        </w:rPr>
        <w:t>e ou l’activité de subsistance) ;</w:t>
      </w:r>
    </w:p>
    <w:p w14:paraId="492123E9" w14:textId="77777777" w:rsidR="0005532A" w:rsidRPr="00A90AAC" w:rsidRDefault="00DD52EB" w:rsidP="00F46166">
      <w:pPr>
        <w:numPr>
          <w:ilvl w:val="0"/>
          <w:numId w:val="31"/>
        </w:numPr>
        <w:rPr>
          <w:rFonts w:ascii="Arial Narrow" w:hAnsi="Arial Narrow"/>
        </w:rPr>
      </w:pPr>
      <w:r w:rsidRPr="00A90AAC">
        <w:rPr>
          <w:rFonts w:ascii="Arial Narrow" w:hAnsi="Arial Narrow"/>
        </w:rPr>
        <w:t>veuves et orphelins.</w:t>
      </w:r>
    </w:p>
    <w:p w14:paraId="176B7A70" w14:textId="77777777" w:rsidR="00A90AAC" w:rsidRPr="00A90AAC" w:rsidRDefault="00DD52EB" w:rsidP="0005532A">
      <w:pPr>
        <w:rPr>
          <w:rFonts w:ascii="Arial Narrow" w:hAnsi="Arial Narrow"/>
        </w:rPr>
      </w:pPr>
      <w:r w:rsidRPr="00A90AAC">
        <w:rPr>
          <w:rFonts w:ascii="Arial Narrow" w:hAnsi="Arial Narrow"/>
        </w:rPr>
        <w:t xml:space="preserve">Le Projet prendra des mesures spécifiques favorisant la prise en compte et l’intégration de ces différents </w:t>
      </w:r>
      <w:r w:rsidR="006C3E2A" w:rsidRPr="00A90AAC">
        <w:rPr>
          <w:rFonts w:ascii="Arial Narrow" w:hAnsi="Arial Narrow"/>
        </w:rPr>
        <w:t xml:space="preserve">groupes à chaque étape de </w:t>
      </w:r>
      <w:r w:rsidR="000D0AD5" w:rsidRPr="00A90AAC">
        <w:rPr>
          <w:rFonts w:ascii="Arial Narrow" w:hAnsi="Arial Narrow"/>
        </w:rPr>
        <w:t>sa</w:t>
      </w:r>
      <w:r w:rsidR="006C3E2A" w:rsidRPr="00A90AAC">
        <w:rPr>
          <w:rFonts w:ascii="Arial Narrow" w:hAnsi="Arial Narrow"/>
        </w:rPr>
        <w:t xml:space="preserve"> mise en </w:t>
      </w:r>
      <w:r w:rsidR="00A90AAC" w:rsidRPr="00A90AAC">
        <w:rPr>
          <w:rFonts w:ascii="Arial Narrow" w:hAnsi="Arial Narrow"/>
        </w:rPr>
        <w:t>œuvre.</w:t>
      </w:r>
    </w:p>
    <w:p w14:paraId="1144D788" w14:textId="77777777" w:rsidR="003203DB" w:rsidRDefault="00E16225" w:rsidP="00F46166">
      <w:pPr>
        <w:pStyle w:val="Heading1"/>
        <w:numPr>
          <w:ilvl w:val="0"/>
          <w:numId w:val="29"/>
        </w:numPr>
      </w:pPr>
      <w:bookmarkStart w:id="65" w:name="_Toc51051774"/>
      <w:bookmarkStart w:id="66" w:name="_Toc53158489"/>
      <w:r w:rsidRPr="00A90AAC">
        <w:t>Activités d’engagement des parties prenantes à ce jour</w:t>
      </w:r>
      <w:bookmarkEnd w:id="65"/>
      <w:bookmarkEnd w:id="66"/>
      <w:r w:rsidRPr="00A90AAC">
        <w:t xml:space="preserve"> </w:t>
      </w:r>
    </w:p>
    <w:p w14:paraId="190D42C4" w14:textId="77777777" w:rsidR="008F6DEB" w:rsidRPr="008F6DEB" w:rsidRDefault="008F6DEB" w:rsidP="008F6DEB"/>
    <w:p w14:paraId="2CC7222F" w14:textId="77777777" w:rsidR="003203DB" w:rsidRPr="00A90AAC" w:rsidRDefault="003203DB" w:rsidP="00F46166">
      <w:pPr>
        <w:pStyle w:val="Heading2"/>
        <w:numPr>
          <w:ilvl w:val="1"/>
          <w:numId w:val="46"/>
        </w:numPr>
      </w:pPr>
      <w:bookmarkStart w:id="67" w:name="_Toc47030441"/>
      <w:bookmarkStart w:id="68" w:name="_Toc51051775"/>
      <w:bookmarkStart w:id="69" w:name="_Toc51768718"/>
      <w:bookmarkStart w:id="70" w:name="_Toc51942516"/>
      <w:bookmarkStart w:id="71" w:name="_Toc53158490"/>
      <w:r w:rsidRPr="00A90AAC">
        <w:t>Méthodologie d’élaboration du Plan de Mobilisation des Parties Prenantes (PMPP)</w:t>
      </w:r>
      <w:bookmarkEnd w:id="67"/>
      <w:bookmarkEnd w:id="68"/>
      <w:bookmarkEnd w:id="69"/>
      <w:bookmarkEnd w:id="70"/>
      <w:bookmarkEnd w:id="71"/>
    </w:p>
    <w:p w14:paraId="6E773BC4" w14:textId="77777777" w:rsidR="003203DB" w:rsidRPr="00A90AAC" w:rsidRDefault="003203DB" w:rsidP="003203DB">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La démarche adoptée pour l’élaboration du PMPP a suivi les étapes suivantes :</w:t>
      </w:r>
    </w:p>
    <w:p w14:paraId="6F3CAE1C" w14:textId="77777777" w:rsidR="003203DB" w:rsidRPr="00A90AAC" w:rsidRDefault="003203DB" w:rsidP="003203DB">
      <w:pPr>
        <w:pStyle w:val="ListParagraph"/>
        <w:tabs>
          <w:tab w:val="left" w:pos="540"/>
        </w:tabs>
        <w:spacing w:after="0" w:line="240" w:lineRule="auto"/>
        <w:ind w:left="0"/>
        <w:jc w:val="both"/>
        <w:rPr>
          <w:rFonts w:ascii="Arial Narrow" w:hAnsi="Arial Narrow" w:cs="Times New Roman"/>
          <w:noProof/>
        </w:rPr>
      </w:pPr>
    </w:p>
    <w:p w14:paraId="05F05532" w14:textId="77777777" w:rsidR="003203DB" w:rsidRPr="00A90AAC" w:rsidRDefault="003203DB" w:rsidP="003203DB">
      <w:pPr>
        <w:pStyle w:val="ListParagraph"/>
        <w:spacing w:after="0" w:line="240" w:lineRule="auto"/>
        <w:ind w:left="1627"/>
        <w:jc w:val="both"/>
        <w:rPr>
          <w:rFonts w:ascii="Arial Narrow" w:eastAsia="Times New Roman" w:hAnsi="Arial Narrow" w:cs="Times New Roman"/>
          <w:b/>
          <w:i/>
          <w:noProof/>
        </w:rPr>
      </w:pPr>
      <w:r w:rsidRPr="00A90AAC">
        <w:rPr>
          <w:rFonts w:ascii="Arial Narrow" w:eastAsia="Times New Roman" w:hAnsi="Arial Narrow" w:cs="Times New Roman"/>
          <w:b/>
          <w:i/>
          <w:noProof/>
        </w:rPr>
        <w:t>Réunion hebdomadaire du comité technique de préparation</w:t>
      </w:r>
    </w:p>
    <w:p w14:paraId="70011DBA" w14:textId="281586AE" w:rsidR="003203DB" w:rsidRPr="00A90AAC" w:rsidRDefault="003203DB" w:rsidP="003203DB">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L’équipe de préparation du Projet</w:t>
      </w:r>
      <w:r w:rsidR="00047857">
        <w:rPr>
          <w:rFonts w:ascii="Arial Narrow" w:hAnsi="Arial Narrow" w:cs="Times New Roman"/>
          <w:noProof/>
        </w:rPr>
        <w:t xml:space="preserve"> (Coordinateur</w:t>
      </w:r>
      <w:r w:rsidR="001E63AD">
        <w:rPr>
          <w:rFonts w:ascii="Arial Narrow" w:hAnsi="Arial Narrow" w:cs="Times New Roman"/>
          <w:noProof/>
        </w:rPr>
        <w:t xml:space="preserve"> du PADEL et du PUS-BF</w:t>
      </w:r>
      <w:r w:rsidR="00047857">
        <w:rPr>
          <w:rFonts w:ascii="Arial Narrow" w:hAnsi="Arial Narrow" w:cs="Times New Roman"/>
          <w:noProof/>
        </w:rPr>
        <w:t xml:space="preserve">, </w:t>
      </w:r>
      <w:r w:rsidR="001E63AD">
        <w:rPr>
          <w:rFonts w:ascii="Arial Narrow" w:hAnsi="Arial Narrow" w:cs="Times New Roman"/>
          <w:noProof/>
        </w:rPr>
        <w:t>Chargé de programme du PADEL, Coordinateur adjoint du PUS-BF</w:t>
      </w:r>
      <w:r w:rsidR="00047857">
        <w:rPr>
          <w:rFonts w:ascii="Arial Narrow" w:hAnsi="Arial Narrow" w:cs="Times New Roman"/>
          <w:noProof/>
        </w:rPr>
        <w:t xml:space="preserve">, Responsable environnemental et social du PADEL, Suivi-évaluation du </w:t>
      </w:r>
      <w:r w:rsidR="00BD1CFF">
        <w:rPr>
          <w:rFonts w:ascii="Arial Narrow" w:hAnsi="Arial Narrow" w:cs="Times New Roman"/>
          <w:noProof/>
        </w:rPr>
        <w:t>PADEL, Responsable PUS-BF</w:t>
      </w:r>
      <w:r w:rsidR="00047857">
        <w:rPr>
          <w:rFonts w:ascii="Arial Narrow" w:hAnsi="Arial Narrow" w:cs="Times New Roman"/>
          <w:noProof/>
        </w:rPr>
        <w:t>, Spécialiste en passation de marché</w:t>
      </w:r>
      <w:r w:rsidR="001E63AD">
        <w:rPr>
          <w:rFonts w:ascii="Arial Narrow" w:hAnsi="Arial Narrow" w:cs="Times New Roman"/>
          <w:noProof/>
        </w:rPr>
        <w:t xml:space="preserve"> du PADEL</w:t>
      </w:r>
      <w:r w:rsidR="00047857">
        <w:rPr>
          <w:rFonts w:ascii="Arial Narrow" w:hAnsi="Arial Narrow" w:cs="Times New Roman"/>
          <w:noProof/>
        </w:rPr>
        <w:t>, Responsable aux infrastructures du PADEL,</w:t>
      </w:r>
      <w:r w:rsidR="00BD1CFF">
        <w:rPr>
          <w:rFonts w:ascii="Arial Narrow" w:hAnsi="Arial Narrow" w:cs="Times New Roman"/>
          <w:noProof/>
        </w:rPr>
        <w:t xml:space="preserve"> Chargé du suivi du PUS-BF</w:t>
      </w:r>
      <w:r w:rsidR="00BF0711">
        <w:rPr>
          <w:rFonts w:ascii="Arial Narrow" w:hAnsi="Arial Narrow" w:cs="Times New Roman"/>
          <w:noProof/>
        </w:rPr>
        <w:t>)</w:t>
      </w:r>
      <w:r w:rsidRPr="00A90AAC">
        <w:rPr>
          <w:rFonts w:ascii="Arial Narrow" w:hAnsi="Arial Narrow" w:cs="Times New Roman"/>
          <w:noProof/>
        </w:rPr>
        <w:t xml:space="preserve"> élargi aux consultants impliqués dans l’élaboration des outils de sauvegarde environnemental et social se rencontre </w:t>
      </w:r>
      <w:r w:rsidR="004756F1">
        <w:rPr>
          <w:rFonts w:ascii="Arial Narrow" w:hAnsi="Arial Narrow" w:cs="Times New Roman"/>
          <w:noProof/>
        </w:rPr>
        <w:t>hebdomadaire</w:t>
      </w:r>
      <w:r w:rsidRPr="00A90AAC">
        <w:rPr>
          <w:rFonts w:ascii="Arial Narrow" w:hAnsi="Arial Narrow" w:cs="Times New Roman"/>
          <w:noProof/>
        </w:rPr>
        <w:t xml:space="preserve"> dans la grande salle de réunion de la Direction Générale du Développement Territorial (DGDT)</w:t>
      </w:r>
      <w:r w:rsidRPr="00BD1CFF">
        <w:rPr>
          <w:rFonts w:ascii="Arial Narrow" w:hAnsi="Arial Narrow" w:cs="Times New Roman"/>
          <w:noProof/>
        </w:rPr>
        <w:t>.</w:t>
      </w:r>
      <w:r w:rsidRPr="00A90AAC">
        <w:rPr>
          <w:rFonts w:ascii="Arial Narrow" w:eastAsia="Times New Roman" w:hAnsi="Arial Narrow" w:cs="Times New Roman"/>
          <w:bCs/>
          <w:iCs/>
          <w:noProof/>
        </w:rPr>
        <w:t xml:space="preserve"> </w:t>
      </w:r>
      <w:r w:rsidRPr="00A90AAC">
        <w:rPr>
          <w:rFonts w:ascii="Arial Narrow" w:hAnsi="Arial Narrow" w:cs="Times New Roman"/>
          <w:noProof/>
        </w:rPr>
        <w:t>Au cours de cette réunion, les échanges ont porté entre autres sur l’ancrage institutionnel du Projet, l’ampleur des travaux de génie civil dans les activités du projet ; l’identification des parties prenantes, les détails relatifs à l’acquisition des terres dans le cadre du projet ; la documentation disponible ; le processus d’organisation des ateliers régionaux…</w:t>
      </w:r>
    </w:p>
    <w:p w14:paraId="75DE5C1B" w14:textId="77777777" w:rsidR="003203DB" w:rsidRPr="00A90AAC" w:rsidRDefault="003203DB" w:rsidP="003203DB">
      <w:pPr>
        <w:tabs>
          <w:tab w:val="left" w:pos="540"/>
        </w:tabs>
        <w:spacing w:after="0" w:line="240" w:lineRule="auto"/>
        <w:jc w:val="both"/>
        <w:rPr>
          <w:rFonts w:ascii="Arial Narrow" w:hAnsi="Arial Narrow" w:cs="Times New Roman"/>
          <w:noProof/>
        </w:rPr>
      </w:pPr>
    </w:p>
    <w:p w14:paraId="6E807B9B" w14:textId="77777777" w:rsidR="003203DB" w:rsidRPr="00A90AAC" w:rsidRDefault="003203DB" w:rsidP="003203DB">
      <w:pPr>
        <w:pStyle w:val="ListParagraph"/>
        <w:spacing w:after="0" w:line="240" w:lineRule="auto"/>
        <w:ind w:left="1627"/>
        <w:jc w:val="both"/>
        <w:rPr>
          <w:rFonts w:ascii="Arial Narrow" w:eastAsia="Times New Roman" w:hAnsi="Arial Narrow" w:cs="Times New Roman"/>
          <w:b/>
          <w:i/>
          <w:noProof/>
        </w:rPr>
      </w:pPr>
      <w:r w:rsidRPr="00A90AAC">
        <w:rPr>
          <w:rFonts w:ascii="Arial Narrow" w:eastAsia="Times New Roman" w:hAnsi="Arial Narrow" w:cs="Times New Roman"/>
          <w:b/>
          <w:i/>
          <w:noProof/>
        </w:rPr>
        <w:t xml:space="preserve">Revue documentaire </w:t>
      </w:r>
    </w:p>
    <w:p w14:paraId="5212D6A1" w14:textId="335376B9" w:rsidR="003203DB" w:rsidRDefault="003203DB" w:rsidP="000D0AD5">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Une revue de la documentation disponible et se rapportant au</w:t>
      </w:r>
      <w:r w:rsidR="000D0AD5" w:rsidRPr="00A90AAC">
        <w:rPr>
          <w:rFonts w:ascii="Arial Narrow" w:hAnsi="Arial Narrow" w:cs="Times New Roman"/>
          <w:noProof/>
        </w:rPr>
        <w:t xml:space="preserve"> </w:t>
      </w:r>
      <w:r w:rsidR="00304503">
        <w:rPr>
          <w:rFonts w:ascii="Arial Narrow" w:hAnsi="Arial Narrow" w:cs="Times New Roman"/>
          <w:noProof/>
        </w:rPr>
        <w:t>P</w:t>
      </w:r>
      <w:r w:rsidR="009D7C4F">
        <w:rPr>
          <w:rFonts w:ascii="Arial Narrow" w:hAnsi="Arial Narrow" w:cs="Times New Roman"/>
          <w:noProof/>
        </w:rPr>
        <w:t>RODER</w:t>
      </w:r>
      <w:r w:rsidRPr="00A90AAC">
        <w:rPr>
          <w:rFonts w:ascii="Arial Narrow" w:hAnsi="Arial Narrow" w:cs="Times New Roman"/>
          <w:noProof/>
        </w:rPr>
        <w:t xml:space="preserve">, au </w:t>
      </w:r>
      <w:r w:rsidR="000D0AD5" w:rsidRPr="00A90AAC">
        <w:rPr>
          <w:rFonts w:ascii="Arial Narrow" w:hAnsi="Arial Narrow" w:cs="Times New Roman"/>
          <w:noProof/>
        </w:rPr>
        <w:t>PADEL, au PUS</w:t>
      </w:r>
      <w:r w:rsidR="00E424A6">
        <w:rPr>
          <w:rFonts w:ascii="Arial Narrow" w:hAnsi="Arial Narrow" w:cs="Times New Roman"/>
          <w:noProof/>
        </w:rPr>
        <w:t>-BF</w:t>
      </w:r>
      <w:r w:rsidR="000D0AD5" w:rsidRPr="00A90AAC">
        <w:rPr>
          <w:rFonts w:ascii="Arial Narrow" w:hAnsi="Arial Narrow" w:cs="Times New Roman"/>
          <w:noProof/>
        </w:rPr>
        <w:t xml:space="preserve"> et</w:t>
      </w:r>
      <w:r w:rsidRPr="00A90AAC">
        <w:rPr>
          <w:rFonts w:ascii="Arial Narrow" w:hAnsi="Arial Narrow" w:cs="Times New Roman"/>
          <w:noProof/>
        </w:rPr>
        <w:t xml:space="preserve"> au</w:t>
      </w:r>
      <w:r w:rsidR="000D0AD5" w:rsidRPr="00A90AAC">
        <w:rPr>
          <w:rFonts w:ascii="Arial Narrow" w:hAnsi="Arial Narrow" w:cs="Times New Roman"/>
          <w:noProof/>
        </w:rPr>
        <w:t>x</w:t>
      </w:r>
      <w:r w:rsidRPr="00A90AAC">
        <w:rPr>
          <w:rFonts w:ascii="Arial Narrow" w:hAnsi="Arial Narrow" w:cs="Times New Roman"/>
          <w:noProof/>
        </w:rPr>
        <w:t xml:space="preserve"> </w:t>
      </w:r>
      <w:r w:rsidR="000D0AD5" w:rsidRPr="00A90AAC">
        <w:rPr>
          <w:rFonts w:ascii="Arial Narrow" w:hAnsi="Arial Narrow" w:cs="Times New Roman"/>
          <w:noProof/>
        </w:rPr>
        <w:t>activités similaires au niveau</w:t>
      </w:r>
      <w:r w:rsidRPr="00A90AAC">
        <w:rPr>
          <w:rFonts w:ascii="Arial Narrow" w:hAnsi="Arial Narrow" w:cs="Times New Roman"/>
          <w:noProof/>
        </w:rPr>
        <w:t xml:space="preserve"> national. Cette revue documentaire a porté essentiellement sur la littérature existante, en lien avec les objectifs et les stratégies du Projet ; les instruments politiques, juridiques et institutionnels ; les </w:t>
      </w:r>
      <w:r w:rsidRPr="00A90AAC">
        <w:rPr>
          <w:rFonts w:ascii="Arial Narrow" w:hAnsi="Arial Narrow" w:cs="Times New Roman"/>
          <w:noProof/>
        </w:rPr>
        <w:lastRenderedPageBreak/>
        <w:t>arrangements institutionnels ; la programmation annuelle des ac</w:t>
      </w:r>
      <w:r w:rsidR="000D0AD5" w:rsidRPr="00A90AAC">
        <w:rPr>
          <w:rFonts w:ascii="Arial Narrow" w:hAnsi="Arial Narrow" w:cs="Times New Roman"/>
          <w:noProof/>
        </w:rPr>
        <w:t>tivités, le cadre de résultats</w:t>
      </w:r>
      <w:r w:rsidRPr="00A90AAC">
        <w:rPr>
          <w:rFonts w:ascii="Arial Narrow" w:hAnsi="Arial Narrow" w:cs="Times New Roman"/>
          <w:noProof/>
        </w:rPr>
        <w:t xml:space="preserve">, l’organisation socio-politique et économique des zones du Projet, etc. </w:t>
      </w:r>
    </w:p>
    <w:p w14:paraId="011A99F5" w14:textId="77777777" w:rsidR="003203DB" w:rsidRPr="00A90AAC" w:rsidRDefault="003203DB" w:rsidP="003203DB">
      <w:pPr>
        <w:tabs>
          <w:tab w:val="left" w:pos="540"/>
        </w:tabs>
        <w:spacing w:after="0" w:line="240" w:lineRule="auto"/>
        <w:jc w:val="both"/>
        <w:rPr>
          <w:rFonts w:ascii="Arial Narrow" w:hAnsi="Arial Narrow" w:cs="Times New Roman"/>
          <w:noProof/>
        </w:rPr>
      </w:pPr>
    </w:p>
    <w:p w14:paraId="7490F6EF" w14:textId="77777777" w:rsidR="003203DB" w:rsidRPr="00A90AAC" w:rsidRDefault="003203DB" w:rsidP="003203DB">
      <w:pPr>
        <w:pStyle w:val="ListParagraph"/>
        <w:spacing w:after="0" w:line="240" w:lineRule="auto"/>
        <w:ind w:left="1627"/>
        <w:jc w:val="both"/>
        <w:rPr>
          <w:rFonts w:ascii="Arial Narrow" w:eastAsia="Times New Roman" w:hAnsi="Arial Narrow" w:cs="Times New Roman"/>
          <w:b/>
          <w:i/>
          <w:noProof/>
        </w:rPr>
      </w:pPr>
      <w:r w:rsidRPr="00A90AAC">
        <w:rPr>
          <w:rFonts w:ascii="Arial Narrow" w:eastAsia="Times New Roman" w:hAnsi="Arial Narrow" w:cs="Times New Roman"/>
          <w:b/>
          <w:i/>
          <w:noProof/>
        </w:rPr>
        <w:t>Identification des parties prenantes du projet</w:t>
      </w:r>
    </w:p>
    <w:p w14:paraId="785E3219" w14:textId="2FAF3643" w:rsidR="003203DB" w:rsidRPr="00A90AAC" w:rsidRDefault="003203DB" w:rsidP="000D0AD5">
      <w:pPr>
        <w:pStyle w:val="ListParagraph"/>
        <w:tabs>
          <w:tab w:val="left" w:pos="540"/>
        </w:tabs>
        <w:spacing w:after="0" w:line="240" w:lineRule="auto"/>
        <w:ind w:left="0"/>
        <w:jc w:val="both"/>
        <w:rPr>
          <w:rFonts w:ascii="Arial Narrow" w:eastAsia="Calibri" w:hAnsi="Arial Narrow" w:cs="Times New Roman"/>
        </w:rPr>
      </w:pPr>
      <w:r w:rsidRPr="00A90AAC">
        <w:rPr>
          <w:rFonts w:ascii="Arial Narrow" w:hAnsi="Arial Narrow" w:cs="Times New Roman"/>
          <w:noProof/>
        </w:rPr>
        <w:t xml:space="preserve">Afin de garantir l’établissement de relations solides, constructives et propices à la mise en œuvre efficiente du Projet, il a été procédé en amont, à l’identification, des parties prenantes au </w:t>
      </w:r>
      <w:r w:rsidR="000D0AD5" w:rsidRPr="00A90AAC">
        <w:rPr>
          <w:rFonts w:ascii="Arial Narrow" w:hAnsi="Arial Narrow" w:cs="Times New Roman"/>
          <w:noProof/>
        </w:rPr>
        <w:t>Projet</w:t>
      </w:r>
      <w:r w:rsidRPr="00A90AAC">
        <w:rPr>
          <w:rFonts w:ascii="Arial Narrow" w:hAnsi="Arial Narrow" w:cs="Times New Roman"/>
          <w:noProof/>
        </w:rPr>
        <w:t xml:space="preserve">. Elle a consisté dans un premier temps à relire la liste des parties prenantes du PADEL et du PUS </w:t>
      </w:r>
      <w:r w:rsidR="000D0AD5" w:rsidRPr="00A90AAC">
        <w:rPr>
          <w:rFonts w:ascii="Arial Narrow" w:hAnsi="Arial Narrow" w:cs="Times New Roman"/>
          <w:noProof/>
        </w:rPr>
        <w:t>à la lumière</w:t>
      </w:r>
      <w:r w:rsidRPr="00A90AAC">
        <w:rPr>
          <w:rFonts w:ascii="Arial Narrow" w:hAnsi="Arial Narrow" w:cs="Times New Roman"/>
          <w:noProof/>
        </w:rPr>
        <w:t xml:space="preserve"> des objectifs du nouveau Projet puis à </w:t>
      </w:r>
      <w:r w:rsidR="000D0AD5" w:rsidRPr="00A90AAC">
        <w:rPr>
          <w:rFonts w:ascii="Arial Narrow" w:hAnsi="Arial Narrow" w:cs="Times New Roman"/>
          <w:noProof/>
        </w:rPr>
        <w:t>soumettre</w:t>
      </w:r>
      <w:r w:rsidRPr="00A90AAC">
        <w:rPr>
          <w:rFonts w:ascii="Arial Narrow" w:hAnsi="Arial Narrow" w:cs="Times New Roman"/>
          <w:noProof/>
        </w:rPr>
        <w:t xml:space="preserve"> ce résultat à validation lors des ateliers régionaux.  </w:t>
      </w:r>
      <w:r w:rsidR="000D0AD5" w:rsidRPr="00A90AAC">
        <w:rPr>
          <w:rFonts w:ascii="Arial Narrow" w:hAnsi="Arial Narrow" w:cs="Times New Roman"/>
          <w:noProof/>
        </w:rPr>
        <w:t xml:space="preserve">Etant entendu que cette </w:t>
      </w:r>
      <w:r w:rsidR="00CF2720">
        <w:rPr>
          <w:rFonts w:ascii="Arial Narrow" w:hAnsi="Arial Narrow" w:cs="Times New Roman"/>
          <w:noProof/>
        </w:rPr>
        <w:t xml:space="preserve">identification </w:t>
      </w:r>
      <w:r w:rsidR="000D0AD5" w:rsidRPr="00A90AAC">
        <w:rPr>
          <w:rFonts w:ascii="Arial Narrow" w:hAnsi="Arial Narrow" w:cs="Times New Roman"/>
          <w:noProof/>
        </w:rPr>
        <w:t>sera actualisé</w:t>
      </w:r>
      <w:r w:rsidR="00CF2720">
        <w:rPr>
          <w:rFonts w:ascii="Arial Narrow" w:hAnsi="Arial Narrow" w:cs="Times New Roman"/>
          <w:noProof/>
        </w:rPr>
        <w:t>e</w:t>
      </w:r>
      <w:r w:rsidR="000D0AD5" w:rsidRPr="00A90AAC">
        <w:rPr>
          <w:rFonts w:ascii="Arial Narrow" w:hAnsi="Arial Narrow" w:cs="Times New Roman"/>
          <w:noProof/>
        </w:rPr>
        <w:t xml:space="preserve"> chaque fois en cas de besoin.</w:t>
      </w:r>
    </w:p>
    <w:p w14:paraId="50B4D773" w14:textId="77777777" w:rsidR="003203DB" w:rsidRPr="00A90AAC" w:rsidRDefault="003203DB" w:rsidP="003203DB">
      <w:pPr>
        <w:spacing w:before="60" w:after="0" w:line="240" w:lineRule="auto"/>
        <w:jc w:val="both"/>
        <w:rPr>
          <w:rFonts w:ascii="Arial Narrow" w:eastAsia="Calibri" w:hAnsi="Arial Narrow" w:cs="Times New Roman"/>
        </w:rPr>
      </w:pPr>
    </w:p>
    <w:p w14:paraId="44BA460C" w14:textId="77777777" w:rsidR="003203DB" w:rsidRPr="00A90AAC" w:rsidRDefault="003203DB" w:rsidP="003203DB">
      <w:pPr>
        <w:pStyle w:val="ListParagraph"/>
        <w:spacing w:after="120" w:line="240" w:lineRule="auto"/>
        <w:ind w:left="1627"/>
        <w:jc w:val="both"/>
        <w:rPr>
          <w:rFonts w:ascii="Arial Narrow" w:eastAsia="Times New Roman" w:hAnsi="Arial Narrow" w:cs="Times New Roman"/>
          <w:b/>
          <w:i/>
          <w:noProof/>
        </w:rPr>
      </w:pPr>
      <w:r w:rsidRPr="00A90AAC">
        <w:rPr>
          <w:rFonts w:ascii="Arial Narrow" w:eastAsia="Times New Roman" w:hAnsi="Arial Narrow" w:cs="Times New Roman"/>
          <w:b/>
          <w:i/>
          <w:noProof/>
        </w:rPr>
        <w:t>Consultations des principales parties prenantes</w:t>
      </w:r>
    </w:p>
    <w:p w14:paraId="391E0A15" w14:textId="5CD895A9" w:rsidR="003203DB" w:rsidRPr="00A90AAC" w:rsidRDefault="003203DB" w:rsidP="000D0AD5">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 xml:space="preserve">Des outils de collecte de données (guides d’entretien individuels et de groupes, etc.) </w:t>
      </w:r>
      <w:r w:rsidR="000D0AD5" w:rsidRPr="00A90AAC">
        <w:rPr>
          <w:rFonts w:ascii="Arial Narrow" w:hAnsi="Arial Narrow" w:cs="Times New Roman"/>
          <w:noProof/>
        </w:rPr>
        <w:t>spécifiques aux</w:t>
      </w:r>
      <w:r w:rsidRPr="00A90AAC">
        <w:rPr>
          <w:rFonts w:ascii="Arial Narrow" w:hAnsi="Arial Narrow" w:cs="Times New Roman"/>
          <w:noProof/>
        </w:rPr>
        <w:t xml:space="preserve"> différentes parties prenantes</w:t>
      </w:r>
      <w:r w:rsidR="000D0AD5" w:rsidRPr="00A90AAC">
        <w:rPr>
          <w:rFonts w:ascii="Arial Narrow" w:hAnsi="Arial Narrow" w:cs="Times New Roman"/>
          <w:noProof/>
        </w:rPr>
        <w:t xml:space="preserve"> ont été él</w:t>
      </w:r>
      <w:r w:rsidR="00E424A6">
        <w:rPr>
          <w:rFonts w:ascii="Arial Narrow" w:hAnsi="Arial Narrow" w:cs="Times New Roman"/>
          <w:noProof/>
        </w:rPr>
        <w:t>a</w:t>
      </w:r>
      <w:r w:rsidR="000D0AD5" w:rsidRPr="00A90AAC">
        <w:rPr>
          <w:rFonts w:ascii="Arial Narrow" w:hAnsi="Arial Narrow" w:cs="Times New Roman"/>
          <w:noProof/>
        </w:rPr>
        <w:t>borées</w:t>
      </w:r>
      <w:r w:rsidRPr="00A90AAC">
        <w:rPr>
          <w:rFonts w:ascii="Arial Narrow" w:hAnsi="Arial Narrow" w:cs="Times New Roman"/>
          <w:noProof/>
        </w:rPr>
        <w:t>.</w:t>
      </w:r>
      <w:r w:rsidR="00BF0711">
        <w:rPr>
          <w:rFonts w:ascii="Arial Narrow" w:hAnsi="Arial Narrow" w:cs="Times New Roman"/>
          <w:noProof/>
        </w:rPr>
        <w:t xml:space="preserve"> Des intéviews individuels de femme, de president</w:t>
      </w:r>
      <w:r w:rsidRPr="00A90AAC">
        <w:rPr>
          <w:rFonts w:ascii="Arial Narrow" w:hAnsi="Arial Narrow" w:cs="Times New Roman"/>
          <w:noProof/>
        </w:rPr>
        <w:t xml:space="preserve"> </w:t>
      </w:r>
      <w:r w:rsidR="00BF0711">
        <w:rPr>
          <w:rFonts w:ascii="Arial Narrow" w:hAnsi="Arial Narrow" w:cs="Times New Roman"/>
          <w:noProof/>
        </w:rPr>
        <w:t>de jeunes ont été faite à la fin des rencontres dans les région de la Boucle du Mouhoun et de l’Est</w:t>
      </w:r>
      <w:r w:rsidR="00DC28F2">
        <w:rPr>
          <w:rFonts w:ascii="Arial Narrow" w:hAnsi="Arial Narrow" w:cs="Times New Roman"/>
          <w:noProof/>
        </w:rPr>
        <w:t>, les 27 et 28 août 2020</w:t>
      </w:r>
      <w:r w:rsidR="00BF0711">
        <w:rPr>
          <w:rFonts w:ascii="Arial Narrow" w:hAnsi="Arial Narrow" w:cs="Times New Roman"/>
          <w:noProof/>
        </w:rPr>
        <w:t xml:space="preserve">. </w:t>
      </w:r>
      <w:r w:rsidRPr="00A90AAC">
        <w:rPr>
          <w:rFonts w:ascii="Arial Narrow" w:hAnsi="Arial Narrow" w:cs="Times New Roman"/>
          <w:noProof/>
        </w:rPr>
        <w:t xml:space="preserve">Ainsi, pour </w:t>
      </w:r>
      <w:r w:rsidR="000D0AD5" w:rsidRPr="00A90AAC">
        <w:rPr>
          <w:rFonts w:ascii="Arial Narrow" w:hAnsi="Arial Narrow" w:cs="Times New Roman"/>
          <w:noProof/>
        </w:rPr>
        <w:t>certaines</w:t>
      </w:r>
      <w:r w:rsidRPr="00A90AAC">
        <w:rPr>
          <w:rFonts w:ascii="Arial Narrow" w:hAnsi="Arial Narrow" w:cs="Times New Roman"/>
          <w:noProof/>
        </w:rPr>
        <w:t xml:space="preserve"> parties prenantes au niveau institutionnel, des entretiens individuels ont été réalisés. Des ateliers régionaux regroupant des représentants des différentes parties prenantes au Projet ont été organisés simultanément dans les regions cibles, en vue de recueillir les avis, les </w:t>
      </w:r>
      <w:r w:rsidR="000D0AD5" w:rsidRPr="00A90AAC">
        <w:rPr>
          <w:rFonts w:ascii="Arial Narrow" w:hAnsi="Arial Narrow" w:cs="Times New Roman"/>
          <w:noProof/>
        </w:rPr>
        <w:t xml:space="preserve">leurs </w:t>
      </w:r>
      <w:r w:rsidRPr="00A90AAC">
        <w:rPr>
          <w:rFonts w:ascii="Arial Narrow" w:hAnsi="Arial Narrow" w:cs="Times New Roman"/>
          <w:noProof/>
        </w:rPr>
        <w:t xml:space="preserve">préoccupations, recommandations et </w:t>
      </w:r>
      <w:r w:rsidR="000D0AD5" w:rsidRPr="00A90AAC">
        <w:rPr>
          <w:rFonts w:ascii="Arial Narrow" w:hAnsi="Arial Narrow" w:cs="Times New Roman"/>
          <w:noProof/>
        </w:rPr>
        <w:t>suggestions</w:t>
      </w:r>
      <w:r w:rsidRPr="00A90AAC">
        <w:rPr>
          <w:rFonts w:ascii="Arial Narrow" w:hAnsi="Arial Narrow" w:cs="Times New Roman"/>
          <w:noProof/>
        </w:rPr>
        <w:t xml:space="preserve">.  </w:t>
      </w:r>
    </w:p>
    <w:p w14:paraId="5075ABA8" w14:textId="77777777" w:rsidR="003203DB" w:rsidRPr="00A90AAC" w:rsidRDefault="000D0AD5" w:rsidP="003203DB">
      <w:pPr>
        <w:overflowPunct w:val="0"/>
        <w:autoSpaceDE w:val="0"/>
        <w:autoSpaceDN w:val="0"/>
        <w:adjustRightInd w:val="0"/>
        <w:spacing w:before="100" w:beforeAutospacing="1" w:after="0" w:line="276" w:lineRule="auto"/>
        <w:jc w:val="both"/>
        <w:rPr>
          <w:rFonts w:ascii="Arial Narrow" w:eastAsia="Times New Roman" w:hAnsi="Arial Narrow" w:cs="Times New Roman"/>
          <w:color w:val="1A1A1A"/>
          <w:lang w:eastAsia="fr-FR"/>
        </w:rPr>
      </w:pPr>
      <w:r w:rsidRPr="00A90AAC">
        <w:rPr>
          <w:rFonts w:ascii="Arial Narrow" w:eastAsia="Times New Roman" w:hAnsi="Arial Narrow" w:cs="Times New Roman"/>
          <w:color w:val="1A1A1A"/>
          <w:lang w:eastAsia="fr-FR"/>
        </w:rPr>
        <w:t>Pour la suite les méthodes suivantes seront utilisées dans le cadre de la consultation des parties prenantes</w:t>
      </w:r>
      <w:r w:rsidR="003203DB" w:rsidRPr="00A90AAC">
        <w:rPr>
          <w:rFonts w:ascii="Arial Narrow" w:eastAsia="Times New Roman" w:hAnsi="Arial Narrow" w:cs="Times New Roman"/>
          <w:color w:val="1A1A1A"/>
          <w:lang w:eastAsia="fr-FR"/>
        </w:rPr>
        <w:t xml:space="preserve"> :</w:t>
      </w:r>
    </w:p>
    <w:p w14:paraId="4D4738AD" w14:textId="5D8CA316" w:rsidR="003203DB" w:rsidRPr="00A90AAC" w:rsidRDefault="00FB728B" w:rsidP="001E63AD">
      <w:pPr>
        <w:pStyle w:val="ListParagraph"/>
        <w:numPr>
          <w:ilvl w:val="0"/>
          <w:numId w:val="11"/>
        </w:numPr>
        <w:autoSpaceDE w:val="0"/>
        <w:autoSpaceDN w:val="0"/>
        <w:adjustRightInd w:val="0"/>
        <w:spacing w:before="100" w:beforeAutospacing="1" w:after="0" w:line="276" w:lineRule="auto"/>
        <w:jc w:val="both"/>
        <w:rPr>
          <w:rFonts w:ascii="Arial Narrow" w:eastAsia="Times New Roman" w:hAnsi="Arial Narrow" w:cs="Times New Roman"/>
          <w:color w:val="1A1A1A"/>
          <w:lang w:eastAsia="fr-FR"/>
        </w:rPr>
      </w:pPr>
      <w:r>
        <w:rPr>
          <w:rFonts w:ascii="Arial Narrow" w:eastAsia="Times New Roman" w:hAnsi="Arial Narrow" w:cs="Times New Roman"/>
          <w:color w:val="1A1A1A"/>
          <w:lang w:eastAsia="fr-FR"/>
        </w:rPr>
        <w:t>T</w:t>
      </w:r>
      <w:r w:rsidRPr="00A90AAC">
        <w:rPr>
          <w:rFonts w:ascii="Arial Narrow" w:eastAsia="Times New Roman" w:hAnsi="Arial Narrow" w:cs="Times New Roman"/>
          <w:color w:val="1A1A1A"/>
          <w:lang w:eastAsia="fr-FR"/>
        </w:rPr>
        <w:t xml:space="preserve">éléphone </w:t>
      </w:r>
      <w:r w:rsidR="003203DB" w:rsidRPr="00A90AAC">
        <w:rPr>
          <w:rFonts w:ascii="Arial Narrow" w:eastAsia="Times New Roman" w:hAnsi="Arial Narrow" w:cs="Times New Roman"/>
          <w:color w:val="1A1A1A"/>
          <w:lang w:eastAsia="fr-FR"/>
        </w:rPr>
        <w:t>/ email ;</w:t>
      </w:r>
    </w:p>
    <w:p w14:paraId="40562D39" w14:textId="23636D01" w:rsidR="003203DB" w:rsidRPr="00A90AAC" w:rsidRDefault="00FB728B" w:rsidP="001E63AD">
      <w:pPr>
        <w:pStyle w:val="ListParagraph"/>
        <w:numPr>
          <w:ilvl w:val="0"/>
          <w:numId w:val="11"/>
        </w:numPr>
        <w:autoSpaceDE w:val="0"/>
        <w:autoSpaceDN w:val="0"/>
        <w:adjustRightInd w:val="0"/>
        <w:spacing w:before="100" w:beforeAutospacing="1" w:after="0" w:line="276" w:lineRule="auto"/>
        <w:jc w:val="both"/>
        <w:rPr>
          <w:rFonts w:ascii="Arial Narrow" w:eastAsia="Times New Roman" w:hAnsi="Arial Narrow" w:cs="Times New Roman"/>
          <w:color w:val="1A1A1A"/>
          <w:lang w:eastAsia="fr-FR"/>
        </w:rPr>
      </w:pPr>
      <w:r>
        <w:rPr>
          <w:rFonts w:ascii="Arial Narrow" w:eastAsia="Times New Roman" w:hAnsi="Arial Narrow" w:cs="Times New Roman"/>
          <w:color w:val="1A1A1A"/>
          <w:lang w:eastAsia="fr-FR"/>
        </w:rPr>
        <w:t>E</w:t>
      </w:r>
      <w:r w:rsidR="003203DB" w:rsidRPr="00A90AAC">
        <w:rPr>
          <w:rFonts w:ascii="Arial Narrow" w:eastAsia="Times New Roman" w:hAnsi="Arial Narrow" w:cs="Times New Roman"/>
          <w:color w:val="1A1A1A"/>
          <w:lang w:eastAsia="fr-FR"/>
        </w:rPr>
        <w:t>ntrevues individuelles ;</w:t>
      </w:r>
    </w:p>
    <w:p w14:paraId="4511BE85" w14:textId="3D3E6118" w:rsidR="003203DB" w:rsidRPr="00A90AAC" w:rsidRDefault="00FB728B" w:rsidP="001E63AD">
      <w:pPr>
        <w:pStyle w:val="ListParagraph"/>
        <w:numPr>
          <w:ilvl w:val="0"/>
          <w:numId w:val="11"/>
        </w:numPr>
        <w:autoSpaceDE w:val="0"/>
        <w:autoSpaceDN w:val="0"/>
        <w:adjustRightInd w:val="0"/>
        <w:spacing w:before="100" w:beforeAutospacing="1" w:after="0" w:line="276" w:lineRule="auto"/>
        <w:jc w:val="both"/>
        <w:rPr>
          <w:rFonts w:ascii="Arial Narrow" w:eastAsia="Times New Roman" w:hAnsi="Arial Narrow" w:cs="Times New Roman"/>
          <w:color w:val="1A1A1A"/>
          <w:lang w:eastAsia="fr-FR"/>
        </w:rPr>
      </w:pPr>
      <w:r>
        <w:rPr>
          <w:rFonts w:ascii="Arial Narrow" w:eastAsia="Times New Roman" w:hAnsi="Arial Narrow" w:cs="Times New Roman"/>
          <w:color w:val="1A1A1A"/>
          <w:lang w:eastAsia="fr-FR"/>
        </w:rPr>
        <w:t>A</w:t>
      </w:r>
      <w:r w:rsidR="003203DB" w:rsidRPr="00A90AAC">
        <w:rPr>
          <w:rFonts w:ascii="Arial Narrow" w:eastAsia="Times New Roman" w:hAnsi="Arial Narrow" w:cs="Times New Roman"/>
          <w:color w:val="1A1A1A"/>
          <w:lang w:eastAsia="fr-FR"/>
        </w:rPr>
        <w:t>teliers / groupes de discussion</w:t>
      </w:r>
      <w:r w:rsidR="009B7DF1">
        <w:rPr>
          <w:rFonts w:ascii="Arial Narrow" w:eastAsia="Times New Roman" w:hAnsi="Arial Narrow" w:cs="Times New Roman"/>
          <w:color w:val="1A1A1A"/>
          <w:lang w:eastAsia="fr-FR"/>
        </w:rPr>
        <w:t xml:space="preserve"> (avec la tenue de groupes de discussions séparés avec les femmes/filles</w:t>
      </w:r>
      <w:r w:rsidR="00F113C2">
        <w:rPr>
          <w:rFonts w:ascii="Arial Narrow" w:eastAsia="Times New Roman" w:hAnsi="Arial Narrow" w:cs="Times New Roman"/>
          <w:color w:val="1A1A1A"/>
          <w:lang w:eastAsia="fr-FR"/>
        </w:rPr>
        <w:t xml:space="preserve"> </w:t>
      </w:r>
      <w:r w:rsidR="00F113C2" w:rsidRPr="00F113C2">
        <w:rPr>
          <w:rFonts w:ascii="Arial Narrow" w:eastAsia="Times New Roman" w:hAnsi="Arial Narrow" w:cs="Times New Roman"/>
          <w:color w:val="1A1A1A"/>
          <w:lang w:eastAsia="fr-FR"/>
        </w:rPr>
        <w:t>animé par une femme dans un endroit sûr</w:t>
      </w:r>
      <w:r w:rsidR="009B7DF1">
        <w:rPr>
          <w:rFonts w:ascii="Arial Narrow" w:eastAsia="Times New Roman" w:hAnsi="Arial Narrow" w:cs="Times New Roman"/>
          <w:color w:val="1A1A1A"/>
          <w:lang w:eastAsia="fr-FR"/>
        </w:rPr>
        <w:t>)</w:t>
      </w:r>
      <w:r w:rsidR="003203DB" w:rsidRPr="00A90AAC">
        <w:rPr>
          <w:rFonts w:ascii="Arial Narrow" w:eastAsia="Times New Roman" w:hAnsi="Arial Narrow" w:cs="Times New Roman"/>
          <w:color w:val="1A1A1A"/>
          <w:lang w:eastAsia="fr-FR"/>
        </w:rPr>
        <w:t xml:space="preserve"> ;</w:t>
      </w:r>
    </w:p>
    <w:p w14:paraId="54C6D3D9" w14:textId="6491D154" w:rsidR="003203DB" w:rsidRPr="00A90AAC" w:rsidRDefault="00FB728B" w:rsidP="001E63AD">
      <w:pPr>
        <w:pStyle w:val="ListParagraph"/>
        <w:numPr>
          <w:ilvl w:val="0"/>
          <w:numId w:val="11"/>
        </w:numPr>
        <w:autoSpaceDE w:val="0"/>
        <w:autoSpaceDN w:val="0"/>
        <w:adjustRightInd w:val="0"/>
        <w:spacing w:before="100" w:beforeAutospacing="1" w:after="0" w:line="276" w:lineRule="auto"/>
        <w:jc w:val="both"/>
        <w:rPr>
          <w:rFonts w:ascii="Arial Narrow" w:eastAsia="Times New Roman" w:hAnsi="Arial Narrow" w:cs="Times New Roman"/>
          <w:color w:val="1A1A1A"/>
          <w:lang w:eastAsia="fr-FR"/>
        </w:rPr>
      </w:pPr>
      <w:r>
        <w:rPr>
          <w:rFonts w:ascii="Arial Narrow" w:eastAsia="Times New Roman" w:hAnsi="Arial Narrow" w:cs="Times New Roman"/>
          <w:color w:val="1A1A1A"/>
          <w:lang w:eastAsia="fr-FR"/>
        </w:rPr>
        <w:t>D</w:t>
      </w:r>
      <w:r w:rsidRPr="00A90AAC">
        <w:rPr>
          <w:rFonts w:ascii="Arial Narrow" w:eastAsia="Times New Roman" w:hAnsi="Arial Narrow" w:cs="Times New Roman"/>
          <w:color w:val="1A1A1A"/>
          <w:lang w:eastAsia="fr-FR"/>
        </w:rPr>
        <w:t xml:space="preserve">istribution </w:t>
      </w:r>
      <w:r w:rsidR="003203DB" w:rsidRPr="00A90AAC">
        <w:rPr>
          <w:rFonts w:ascii="Arial Narrow" w:eastAsia="Times New Roman" w:hAnsi="Arial Narrow" w:cs="Times New Roman"/>
          <w:color w:val="1A1A1A"/>
          <w:lang w:eastAsia="fr-FR"/>
        </w:rPr>
        <w:t>de brochures et de bulletins d'information ;</w:t>
      </w:r>
    </w:p>
    <w:p w14:paraId="6ABA1C5F" w14:textId="3189987C" w:rsidR="003203DB" w:rsidRPr="00A90AAC" w:rsidRDefault="00FB728B" w:rsidP="001E63AD">
      <w:pPr>
        <w:pStyle w:val="ListParagraph"/>
        <w:numPr>
          <w:ilvl w:val="0"/>
          <w:numId w:val="11"/>
        </w:numPr>
        <w:autoSpaceDE w:val="0"/>
        <w:autoSpaceDN w:val="0"/>
        <w:adjustRightInd w:val="0"/>
        <w:spacing w:before="100" w:beforeAutospacing="1" w:after="0" w:line="276" w:lineRule="auto"/>
        <w:jc w:val="both"/>
        <w:rPr>
          <w:rFonts w:ascii="Arial Narrow" w:eastAsia="Times New Roman" w:hAnsi="Arial Narrow" w:cs="Times New Roman"/>
          <w:color w:val="1A1A1A"/>
          <w:lang w:eastAsia="fr-FR"/>
        </w:rPr>
      </w:pPr>
      <w:r>
        <w:rPr>
          <w:rFonts w:ascii="Arial Narrow" w:eastAsia="Times New Roman" w:hAnsi="Arial Narrow" w:cs="Times New Roman"/>
          <w:color w:val="1A1A1A"/>
          <w:lang w:eastAsia="fr-FR"/>
        </w:rPr>
        <w:t>R</w:t>
      </w:r>
      <w:r w:rsidR="003203DB" w:rsidRPr="00A90AAC">
        <w:rPr>
          <w:rFonts w:ascii="Arial Narrow" w:eastAsia="Times New Roman" w:hAnsi="Arial Narrow" w:cs="Times New Roman"/>
          <w:color w:val="1A1A1A"/>
          <w:lang w:eastAsia="fr-FR"/>
        </w:rPr>
        <w:t>éunions publiques ; et</w:t>
      </w:r>
    </w:p>
    <w:p w14:paraId="00DF61FA" w14:textId="0124F999" w:rsidR="003203DB" w:rsidRPr="00A90AAC" w:rsidRDefault="00FB728B" w:rsidP="001E63AD">
      <w:pPr>
        <w:pStyle w:val="ListParagraph"/>
        <w:numPr>
          <w:ilvl w:val="0"/>
          <w:numId w:val="11"/>
        </w:numPr>
        <w:autoSpaceDE w:val="0"/>
        <w:autoSpaceDN w:val="0"/>
        <w:adjustRightInd w:val="0"/>
        <w:spacing w:before="100" w:beforeAutospacing="1" w:after="0" w:line="276" w:lineRule="auto"/>
        <w:jc w:val="both"/>
        <w:rPr>
          <w:rFonts w:ascii="Arial Narrow" w:eastAsia="Times New Roman" w:hAnsi="Arial Narrow" w:cs="Times New Roman"/>
          <w:color w:val="1A1A1A"/>
          <w:lang w:eastAsia="fr-FR"/>
        </w:rPr>
      </w:pPr>
      <w:r>
        <w:rPr>
          <w:rFonts w:ascii="Arial Narrow" w:eastAsia="Times New Roman" w:hAnsi="Arial Narrow" w:cs="Times New Roman"/>
          <w:color w:val="1A1A1A"/>
          <w:lang w:eastAsia="fr-FR"/>
        </w:rPr>
        <w:t>J</w:t>
      </w:r>
      <w:r w:rsidR="003203DB" w:rsidRPr="00A90AAC">
        <w:rPr>
          <w:rFonts w:ascii="Arial Narrow" w:eastAsia="Times New Roman" w:hAnsi="Arial Narrow" w:cs="Times New Roman"/>
          <w:color w:val="1A1A1A"/>
          <w:lang w:eastAsia="fr-FR"/>
        </w:rPr>
        <w:t>ournaux / magazines / radio.</w:t>
      </w:r>
    </w:p>
    <w:p w14:paraId="14BE51CB" w14:textId="77777777" w:rsidR="003203DB" w:rsidRPr="00A90AAC" w:rsidRDefault="003203DB" w:rsidP="003203DB">
      <w:pPr>
        <w:autoSpaceDE w:val="0"/>
        <w:autoSpaceDN w:val="0"/>
        <w:adjustRightInd w:val="0"/>
        <w:spacing w:before="100" w:beforeAutospacing="1" w:after="0" w:line="276" w:lineRule="auto"/>
        <w:jc w:val="both"/>
        <w:rPr>
          <w:rFonts w:ascii="Arial Narrow" w:eastAsia="Times New Roman" w:hAnsi="Arial Narrow" w:cs="Times New Roman"/>
          <w:color w:val="1A1A1A"/>
          <w:lang w:eastAsia="fr-FR"/>
        </w:rPr>
      </w:pPr>
      <w:r w:rsidRPr="00A90AAC">
        <w:rPr>
          <w:rFonts w:ascii="Arial Narrow" w:eastAsia="Times New Roman" w:hAnsi="Arial Narrow" w:cs="Times New Roman"/>
          <w:color w:val="1A1A1A"/>
          <w:lang w:eastAsia="fr-FR"/>
        </w:rPr>
        <w:t>L’évaluation des craintes et des attentes des parties prenantes permettra de prendre certaines décisions sur combien d’efforts allouer à traiter leurs besoins. Cela dépend de leur niveau d’intérêt et leur capacité à influencer sur les résultats du projet :</w:t>
      </w:r>
    </w:p>
    <w:p w14:paraId="6454A566" w14:textId="77777777" w:rsidR="003203DB" w:rsidRPr="00A90AAC" w:rsidRDefault="003203DB" w:rsidP="001E63AD">
      <w:pPr>
        <w:pStyle w:val="ListParagraph"/>
        <w:numPr>
          <w:ilvl w:val="0"/>
          <w:numId w:val="12"/>
        </w:numPr>
        <w:autoSpaceDE w:val="0"/>
        <w:autoSpaceDN w:val="0"/>
        <w:adjustRightInd w:val="0"/>
        <w:spacing w:before="100" w:beforeAutospacing="1" w:after="0" w:line="276" w:lineRule="auto"/>
        <w:jc w:val="both"/>
        <w:rPr>
          <w:rFonts w:ascii="Arial Narrow" w:eastAsia="Times New Roman" w:hAnsi="Arial Narrow" w:cs="Times New Roman"/>
          <w:color w:val="1A1A1A"/>
          <w:lang w:eastAsia="fr-FR"/>
        </w:rPr>
      </w:pPr>
      <w:r w:rsidRPr="00A90AAC">
        <w:rPr>
          <w:rFonts w:ascii="Arial Narrow" w:eastAsia="Times New Roman" w:hAnsi="Arial Narrow" w:cs="Times New Roman"/>
          <w:color w:val="1A1A1A"/>
          <w:lang w:eastAsia="fr-FR"/>
        </w:rPr>
        <w:t>l’Intérêt (élément motivateur) d’une partie prenante est considéré comme fort de par sa proximité ou de sa dépendance à l’égard du Projet ;</w:t>
      </w:r>
    </w:p>
    <w:p w14:paraId="1E5A186E" w14:textId="77777777" w:rsidR="003203DB" w:rsidRPr="00A90AAC" w:rsidRDefault="003203DB" w:rsidP="001E63AD">
      <w:pPr>
        <w:pStyle w:val="ListParagraph"/>
        <w:numPr>
          <w:ilvl w:val="0"/>
          <w:numId w:val="12"/>
        </w:numPr>
        <w:autoSpaceDE w:val="0"/>
        <w:autoSpaceDN w:val="0"/>
        <w:adjustRightInd w:val="0"/>
        <w:spacing w:before="100" w:beforeAutospacing="1" w:after="0" w:line="276" w:lineRule="auto"/>
        <w:jc w:val="both"/>
        <w:rPr>
          <w:rFonts w:ascii="Arial Narrow" w:eastAsia="Times New Roman" w:hAnsi="Arial Narrow" w:cs="Times New Roman"/>
          <w:color w:val="1A1A1A"/>
          <w:lang w:eastAsia="fr-FR"/>
        </w:rPr>
      </w:pPr>
      <w:r w:rsidRPr="00A90AAC">
        <w:rPr>
          <w:rFonts w:ascii="Arial Narrow" w:eastAsia="Times New Roman" w:hAnsi="Arial Narrow" w:cs="Times New Roman"/>
          <w:color w:val="1A1A1A"/>
          <w:lang w:eastAsia="fr-FR"/>
        </w:rPr>
        <w:t>le Pouvoir (capacité d’influencer le projet) d’une partie prenante est défini par sa capacité à influencer sur les résultats du Projet ou à persuader ou forcer des parties prenantes à prendre des décisions et à adopter une ligne de conduite à l’égard du Projet.</w:t>
      </w:r>
    </w:p>
    <w:p w14:paraId="0167F201" w14:textId="77777777" w:rsidR="003203DB" w:rsidRPr="00A90AAC" w:rsidRDefault="003203DB" w:rsidP="003203DB">
      <w:pPr>
        <w:autoSpaceDE w:val="0"/>
        <w:autoSpaceDN w:val="0"/>
        <w:adjustRightInd w:val="0"/>
        <w:spacing w:before="100" w:beforeAutospacing="1" w:after="0" w:line="276" w:lineRule="auto"/>
        <w:jc w:val="both"/>
        <w:rPr>
          <w:rFonts w:ascii="Arial Narrow" w:eastAsia="Times New Roman" w:hAnsi="Arial Narrow" w:cs="Times New Roman"/>
          <w:color w:val="1A1A1A"/>
          <w:lang w:eastAsia="fr-FR"/>
        </w:rPr>
      </w:pPr>
      <w:r w:rsidRPr="00A90AAC">
        <w:rPr>
          <w:rFonts w:ascii="Arial Narrow" w:eastAsia="Times New Roman" w:hAnsi="Arial Narrow" w:cs="Times New Roman"/>
          <w:color w:val="1A1A1A"/>
          <w:lang w:eastAsia="fr-FR"/>
        </w:rPr>
        <w:t>Au moment de décider de la fréquence et de la technique d'engagement appropriée utilisée pour consulter un groupe de parties prenantes particulier, trois critères seront pris en compte :</w:t>
      </w:r>
    </w:p>
    <w:p w14:paraId="0BBBD321" w14:textId="77777777" w:rsidR="003203DB" w:rsidRPr="00A90AAC" w:rsidRDefault="003203DB" w:rsidP="001E63AD">
      <w:pPr>
        <w:pStyle w:val="ListParagraph"/>
        <w:numPr>
          <w:ilvl w:val="0"/>
          <w:numId w:val="13"/>
        </w:numPr>
        <w:autoSpaceDE w:val="0"/>
        <w:autoSpaceDN w:val="0"/>
        <w:adjustRightInd w:val="0"/>
        <w:spacing w:before="100" w:beforeAutospacing="1" w:after="0" w:line="276" w:lineRule="auto"/>
        <w:jc w:val="both"/>
        <w:rPr>
          <w:rFonts w:ascii="Arial Narrow" w:eastAsia="Times New Roman" w:hAnsi="Arial Narrow" w:cs="Times New Roman"/>
          <w:color w:val="1A1A1A"/>
          <w:lang w:eastAsia="fr-FR"/>
        </w:rPr>
      </w:pPr>
      <w:r w:rsidRPr="00A90AAC">
        <w:rPr>
          <w:rFonts w:ascii="Arial Narrow" w:eastAsia="Times New Roman" w:hAnsi="Arial Narrow" w:cs="Times New Roman"/>
          <w:color w:val="1A1A1A"/>
          <w:lang w:eastAsia="fr-FR"/>
        </w:rPr>
        <w:t>l'étendue de l'impact du projet sur le groupe des parties prenantes ;</w:t>
      </w:r>
    </w:p>
    <w:p w14:paraId="3F9F4665" w14:textId="77777777" w:rsidR="003203DB" w:rsidRPr="00A90AAC" w:rsidRDefault="003203DB" w:rsidP="001E63AD">
      <w:pPr>
        <w:pStyle w:val="ListParagraph"/>
        <w:numPr>
          <w:ilvl w:val="0"/>
          <w:numId w:val="13"/>
        </w:numPr>
        <w:autoSpaceDE w:val="0"/>
        <w:autoSpaceDN w:val="0"/>
        <w:adjustRightInd w:val="0"/>
        <w:spacing w:before="100" w:beforeAutospacing="1" w:after="0" w:line="276" w:lineRule="auto"/>
        <w:jc w:val="both"/>
        <w:rPr>
          <w:rFonts w:ascii="Arial Narrow" w:eastAsia="Times New Roman" w:hAnsi="Arial Narrow" w:cs="Times New Roman"/>
          <w:color w:val="1A1A1A"/>
          <w:lang w:eastAsia="fr-FR"/>
        </w:rPr>
      </w:pPr>
      <w:r w:rsidRPr="00A90AAC">
        <w:rPr>
          <w:rFonts w:ascii="Arial Narrow" w:eastAsia="Times New Roman" w:hAnsi="Arial Narrow" w:cs="Times New Roman"/>
          <w:color w:val="1A1A1A"/>
          <w:lang w:eastAsia="fr-FR"/>
        </w:rPr>
        <w:t>l'étendue de l'influence du groupe de parties prenantes sur le projet ; et</w:t>
      </w:r>
    </w:p>
    <w:p w14:paraId="5C5C78E1" w14:textId="77777777" w:rsidR="003203DB" w:rsidRPr="00A90AAC" w:rsidRDefault="003203DB" w:rsidP="001E63AD">
      <w:pPr>
        <w:pStyle w:val="ListParagraph"/>
        <w:numPr>
          <w:ilvl w:val="0"/>
          <w:numId w:val="13"/>
        </w:numPr>
        <w:autoSpaceDE w:val="0"/>
        <w:autoSpaceDN w:val="0"/>
        <w:adjustRightInd w:val="0"/>
        <w:spacing w:before="100" w:beforeAutospacing="1" w:after="0" w:line="276" w:lineRule="auto"/>
        <w:jc w:val="both"/>
        <w:rPr>
          <w:rFonts w:ascii="Arial Narrow" w:eastAsia="Times New Roman" w:hAnsi="Arial Narrow" w:cs="Times New Roman"/>
          <w:color w:val="1A1A1A"/>
          <w:lang w:eastAsia="fr-FR"/>
        </w:rPr>
      </w:pPr>
      <w:r w:rsidRPr="00A90AAC">
        <w:rPr>
          <w:rFonts w:ascii="Arial Narrow" w:eastAsia="Times New Roman" w:hAnsi="Arial Narrow" w:cs="Times New Roman"/>
          <w:color w:val="1A1A1A"/>
          <w:lang w:eastAsia="fr-FR"/>
        </w:rPr>
        <w:t>les méthodes d'engagement et de diffusion de l'information culturellement acceptables.</w:t>
      </w:r>
    </w:p>
    <w:p w14:paraId="62962C59" w14:textId="77777777" w:rsidR="003203DB" w:rsidRPr="00A90AAC" w:rsidRDefault="003203DB" w:rsidP="003203DB">
      <w:pPr>
        <w:autoSpaceDE w:val="0"/>
        <w:autoSpaceDN w:val="0"/>
        <w:adjustRightInd w:val="0"/>
        <w:spacing w:before="100" w:beforeAutospacing="1" w:after="0" w:line="276" w:lineRule="auto"/>
        <w:jc w:val="both"/>
        <w:rPr>
          <w:rFonts w:ascii="Arial Narrow" w:eastAsia="Times New Roman" w:hAnsi="Arial Narrow" w:cs="Times New Roman"/>
          <w:color w:val="1A1A1A"/>
          <w:lang w:eastAsia="fr-FR"/>
        </w:rPr>
      </w:pPr>
      <w:r w:rsidRPr="00A90AAC">
        <w:rPr>
          <w:rFonts w:ascii="Arial Narrow" w:eastAsia="Times New Roman" w:hAnsi="Arial Narrow" w:cs="Times New Roman"/>
          <w:color w:val="1A1A1A"/>
          <w:lang w:eastAsia="fr-FR"/>
        </w:rPr>
        <w:t xml:space="preserve">L'engagement avec ce groupe de parties prenantes doit s'intensifier, s’approfondir en termes de fréquence et d'intensité de la méthode d'engagement utilisée. Les parties prenantes présentant un intérêt et un pouvoir fort vis-à-vis du Projet seront managées de près et leurs attentes seront prises en compte. Ceci passera par des actions de communication et de consultation et par la mise en œuvre des engagements du Projet. Pour les parties </w:t>
      </w:r>
      <w:r w:rsidRPr="00A90AAC">
        <w:rPr>
          <w:rFonts w:ascii="Arial Narrow" w:eastAsia="Times New Roman" w:hAnsi="Arial Narrow" w:cs="Times New Roman"/>
          <w:color w:val="1A1A1A"/>
          <w:lang w:eastAsia="fr-FR"/>
        </w:rPr>
        <w:lastRenderedPageBreak/>
        <w:t>prenantes présentant un intérêt et un pouvoir faible vis-à-vis du Projet, des actions de communication seront le plus souvent suffisantes pour satisfaire leurs besoins.</w:t>
      </w:r>
    </w:p>
    <w:p w14:paraId="36303FA7" w14:textId="1B78420B" w:rsidR="002D721D" w:rsidRDefault="00E16225" w:rsidP="00DF7AE8">
      <w:pPr>
        <w:spacing w:before="100" w:beforeAutospacing="1" w:after="0" w:line="276" w:lineRule="auto"/>
        <w:jc w:val="both"/>
        <w:rPr>
          <w:rFonts w:ascii="Arial Narrow" w:eastAsia="Times New Roman" w:hAnsi="Arial Narrow" w:cs="Times New Roman"/>
        </w:rPr>
      </w:pPr>
      <w:r w:rsidRPr="00BC3DDC">
        <w:rPr>
          <w:rFonts w:ascii="Arial Narrow" w:eastAsia="Times New Roman" w:hAnsi="Arial Narrow" w:cs="Times New Roman"/>
        </w:rPr>
        <w:t xml:space="preserve">A cette étape de la préparation du Projet d’Infrastructures d’Urgence de Réponse et de Prévention aux Crises et dans le cadre du présent </w:t>
      </w:r>
      <w:r w:rsidR="00677882">
        <w:rPr>
          <w:rFonts w:ascii="Arial Narrow" w:eastAsia="Times New Roman" w:hAnsi="Arial Narrow" w:cs="Times New Roman"/>
        </w:rPr>
        <w:t>PMPP</w:t>
      </w:r>
      <w:r w:rsidRPr="00BC3DDC">
        <w:rPr>
          <w:rFonts w:ascii="Arial Narrow" w:eastAsia="Times New Roman" w:hAnsi="Arial Narrow" w:cs="Times New Roman"/>
        </w:rPr>
        <w:t xml:space="preserve">, certaines activités de consultation et de participation des parties prenantes sont déjà engagées et d’autres le seront incessamment. </w:t>
      </w:r>
    </w:p>
    <w:p w14:paraId="6F8A53C5" w14:textId="77777777" w:rsidR="001E63AD" w:rsidRDefault="001E63AD" w:rsidP="00DF7AE8">
      <w:pPr>
        <w:spacing w:before="100" w:beforeAutospacing="1" w:after="0" w:line="276" w:lineRule="auto"/>
        <w:jc w:val="both"/>
        <w:rPr>
          <w:rFonts w:ascii="Arial Narrow" w:eastAsia="Times New Roman" w:hAnsi="Arial Narrow" w:cs="Times New Roman"/>
        </w:rPr>
      </w:pPr>
    </w:p>
    <w:p w14:paraId="429B42FE" w14:textId="77777777" w:rsidR="00E16225" w:rsidRPr="00A90AAC" w:rsidRDefault="00E16225" w:rsidP="001E63AD">
      <w:pPr>
        <w:pStyle w:val="Heading2"/>
        <w:numPr>
          <w:ilvl w:val="1"/>
          <w:numId w:val="46"/>
        </w:numPr>
      </w:pPr>
      <w:bookmarkStart w:id="72" w:name="_Toc51051776"/>
      <w:bookmarkStart w:id="73" w:name="_Toc51768719"/>
      <w:bookmarkStart w:id="74" w:name="_Toc51942517"/>
      <w:bookmarkStart w:id="75" w:name="_Toc53158491"/>
      <w:r w:rsidRPr="00A90AAC">
        <w:t>Les activités déjà engagées</w:t>
      </w:r>
      <w:bookmarkEnd w:id="72"/>
      <w:bookmarkEnd w:id="73"/>
      <w:bookmarkEnd w:id="74"/>
      <w:bookmarkEnd w:id="75"/>
      <w:r w:rsidRPr="00A90AAC">
        <w:t xml:space="preserve"> </w:t>
      </w:r>
    </w:p>
    <w:p w14:paraId="5965ED41" w14:textId="77777777" w:rsidR="00E16225" w:rsidRPr="00BC3DDC" w:rsidRDefault="00E16225" w:rsidP="00DF7AE8">
      <w:pPr>
        <w:spacing w:before="100" w:beforeAutospacing="1" w:after="0" w:line="276" w:lineRule="auto"/>
        <w:jc w:val="both"/>
        <w:rPr>
          <w:rFonts w:ascii="Arial Narrow" w:eastAsia="Times New Roman" w:hAnsi="Arial Narrow" w:cs="Times New Roman"/>
        </w:rPr>
      </w:pPr>
      <w:r w:rsidRPr="00BC3DDC">
        <w:rPr>
          <w:rFonts w:ascii="Arial Narrow" w:eastAsia="Times New Roman" w:hAnsi="Arial Narrow" w:cs="Times New Roman"/>
        </w:rPr>
        <w:t xml:space="preserve">Un comité est mis en place dans le cadre de la formulation du projet avec des outils et instruments afférents. Il est présidé par le Coordonnateur national du Programme d’Appui au Développement des Economies Locales (PADEL) et du Programme d’urgence du Sahel au Burkina Faso (PUS-BF). </w:t>
      </w:r>
    </w:p>
    <w:p w14:paraId="364BAE6E" w14:textId="77777777" w:rsidR="00E16225" w:rsidRPr="00BC3DDC" w:rsidRDefault="00E16225" w:rsidP="00DF7AE8">
      <w:pPr>
        <w:spacing w:before="100" w:beforeAutospacing="1" w:after="0" w:line="276" w:lineRule="auto"/>
        <w:jc w:val="both"/>
        <w:rPr>
          <w:rFonts w:ascii="Arial Narrow" w:eastAsia="Times New Roman" w:hAnsi="Arial Narrow" w:cs="Times New Roman"/>
        </w:rPr>
      </w:pPr>
      <w:r w:rsidRPr="00BC3DDC">
        <w:rPr>
          <w:rFonts w:ascii="Arial Narrow" w:eastAsia="Times New Roman" w:hAnsi="Arial Narrow" w:cs="Times New Roman"/>
        </w:rPr>
        <w:t xml:space="preserve">Ces structures constituent les acteurs institutionnels qui vont jouer un rôle clé dans la mise en œuvre dudit projet. Chaque acteur contribue par les </w:t>
      </w:r>
      <w:r w:rsidR="00F75DA8" w:rsidRPr="00BC3DDC">
        <w:rPr>
          <w:rFonts w:ascii="Arial Narrow" w:eastAsia="Times New Roman" w:hAnsi="Arial Narrow" w:cs="Times New Roman"/>
        </w:rPr>
        <w:t>l’information</w:t>
      </w:r>
      <w:r w:rsidRPr="00BC3DDC">
        <w:rPr>
          <w:rFonts w:ascii="Arial Narrow" w:eastAsia="Times New Roman" w:hAnsi="Arial Narrow" w:cs="Times New Roman"/>
        </w:rPr>
        <w:t xml:space="preserve"> sur son domaine d’intervention, qui permet ensuite de dimensionner les actions du projet dans ledit secteur et d’être préparé à avoir un rôle actif lors de sa mise en œuvre. </w:t>
      </w:r>
    </w:p>
    <w:p w14:paraId="106F874F" w14:textId="11EB04CD" w:rsidR="00E16225" w:rsidRPr="00BC3DDC" w:rsidRDefault="00E16225" w:rsidP="00DF7AE8">
      <w:pPr>
        <w:spacing w:before="100" w:beforeAutospacing="1" w:after="0" w:line="276" w:lineRule="auto"/>
        <w:jc w:val="both"/>
        <w:rPr>
          <w:rFonts w:ascii="Arial Narrow" w:eastAsia="Times New Roman" w:hAnsi="Arial Narrow" w:cs="Times New Roman"/>
        </w:rPr>
      </w:pPr>
      <w:r w:rsidRPr="00BC3DDC">
        <w:rPr>
          <w:rFonts w:ascii="Arial Narrow" w:eastAsia="Times New Roman" w:hAnsi="Arial Narrow" w:cs="Times New Roman"/>
        </w:rPr>
        <w:t xml:space="preserve">Dans le cadre de la préparation du </w:t>
      </w:r>
      <w:r w:rsidR="00677882">
        <w:rPr>
          <w:rFonts w:ascii="Arial Narrow" w:eastAsia="Times New Roman" w:hAnsi="Arial Narrow" w:cs="Times New Roman"/>
        </w:rPr>
        <w:t>PMPP</w:t>
      </w:r>
      <w:r w:rsidRPr="00BC3DDC">
        <w:rPr>
          <w:rFonts w:ascii="Arial Narrow" w:eastAsia="Times New Roman" w:hAnsi="Arial Narrow" w:cs="Times New Roman"/>
        </w:rPr>
        <w:t>, des séances d’information et de consultation des parties prenantes à travers des ateliers régionaux ont été réalisées durant le mois d’août 2020 à Fada pour les parties prenantes de la région de l’Est et à Dédougou pour les parties prenantes de la région d</w:t>
      </w:r>
      <w:r w:rsidR="00967A91" w:rsidRPr="00BC3DDC">
        <w:rPr>
          <w:rFonts w:ascii="Arial Narrow" w:eastAsia="Times New Roman" w:hAnsi="Arial Narrow" w:cs="Times New Roman"/>
        </w:rPr>
        <w:t xml:space="preserve">e la Boucle du Mouhoun. </w:t>
      </w:r>
      <w:r w:rsidRPr="00BC3DDC">
        <w:rPr>
          <w:rFonts w:ascii="Arial Narrow" w:eastAsia="Times New Roman" w:hAnsi="Arial Narrow" w:cs="Times New Roman"/>
        </w:rPr>
        <w:t>Celles-ci ont mis l’accent sur les échanges avec les parties prenantes de chaque région et on</w:t>
      </w:r>
      <w:r w:rsidR="004756F1">
        <w:rPr>
          <w:rFonts w:ascii="Arial Narrow" w:eastAsia="Times New Roman" w:hAnsi="Arial Narrow" w:cs="Times New Roman"/>
        </w:rPr>
        <w:t>t</w:t>
      </w:r>
      <w:r w:rsidRPr="00BC3DDC">
        <w:rPr>
          <w:rFonts w:ascii="Arial Narrow" w:eastAsia="Times New Roman" w:hAnsi="Arial Narrow" w:cs="Times New Roman"/>
        </w:rPr>
        <w:t xml:space="preserve"> </w:t>
      </w:r>
      <w:r w:rsidR="0033459B" w:rsidRPr="00BC3DDC">
        <w:rPr>
          <w:rFonts w:ascii="Arial Narrow" w:eastAsia="Times New Roman" w:hAnsi="Arial Narrow" w:cs="Times New Roman"/>
        </w:rPr>
        <w:t>port</w:t>
      </w:r>
      <w:r w:rsidR="0033459B">
        <w:rPr>
          <w:rFonts w:ascii="Arial Narrow" w:eastAsia="Times New Roman" w:hAnsi="Arial Narrow" w:cs="Times New Roman"/>
        </w:rPr>
        <w:t>é</w:t>
      </w:r>
      <w:r w:rsidR="0033459B" w:rsidRPr="00BC3DDC">
        <w:rPr>
          <w:rFonts w:ascii="Arial Narrow" w:eastAsia="Times New Roman" w:hAnsi="Arial Narrow" w:cs="Times New Roman"/>
        </w:rPr>
        <w:t xml:space="preserve"> </w:t>
      </w:r>
      <w:r w:rsidRPr="00BC3DDC">
        <w:rPr>
          <w:rFonts w:ascii="Arial Narrow" w:eastAsia="Times New Roman" w:hAnsi="Arial Narrow" w:cs="Times New Roman"/>
        </w:rPr>
        <w:t>surtout sur les points suivants :</w:t>
      </w:r>
    </w:p>
    <w:p w14:paraId="21A690E8" w14:textId="0F1D9ECD" w:rsidR="00E16225" w:rsidRPr="00BC3DDC" w:rsidRDefault="00E16225" w:rsidP="001E63AD">
      <w:pPr>
        <w:numPr>
          <w:ilvl w:val="0"/>
          <w:numId w:val="15"/>
        </w:numPr>
        <w:pBdr>
          <w:top w:val="nil"/>
          <w:left w:val="nil"/>
          <w:bottom w:val="nil"/>
          <w:right w:val="nil"/>
          <w:between w:val="nil"/>
        </w:pBdr>
        <w:spacing w:before="100" w:beforeAutospacing="1" w:after="0" w:line="276" w:lineRule="auto"/>
        <w:jc w:val="both"/>
        <w:rPr>
          <w:rFonts w:ascii="Arial Narrow" w:eastAsia="Times New Roman" w:hAnsi="Arial Narrow" w:cs="Times New Roman"/>
          <w:color w:val="000000"/>
        </w:rPr>
      </w:pPr>
      <w:r w:rsidRPr="00BC3DDC">
        <w:rPr>
          <w:rFonts w:ascii="Arial Narrow" w:eastAsia="Times New Roman" w:hAnsi="Arial Narrow" w:cs="Times New Roman"/>
          <w:color w:val="000000"/>
        </w:rPr>
        <w:t>Projet d’</w:t>
      </w:r>
      <w:r w:rsidR="009D7C4F">
        <w:rPr>
          <w:rFonts w:ascii="Arial Narrow" w:eastAsia="Times New Roman" w:hAnsi="Arial Narrow" w:cs="Times New Roman"/>
          <w:color w:val="000000"/>
        </w:rPr>
        <w:t>urgence de développement local et de résilience</w:t>
      </w:r>
      <w:r w:rsidR="00967A91" w:rsidRPr="00BC3DDC">
        <w:rPr>
          <w:rFonts w:ascii="Arial Narrow" w:eastAsia="Times New Roman" w:hAnsi="Arial Narrow" w:cs="Times New Roman"/>
          <w:color w:val="000000"/>
        </w:rPr>
        <w:t xml:space="preserve"> (</w:t>
      </w:r>
      <w:r w:rsidR="00304503">
        <w:rPr>
          <w:rFonts w:ascii="Arial Narrow" w:eastAsia="Times New Roman" w:hAnsi="Arial Narrow" w:cs="Times New Roman"/>
          <w:color w:val="000000"/>
        </w:rPr>
        <w:t>P</w:t>
      </w:r>
      <w:r w:rsidR="009D7C4F">
        <w:rPr>
          <w:rFonts w:ascii="Arial Narrow" w:eastAsia="Times New Roman" w:hAnsi="Arial Narrow" w:cs="Times New Roman"/>
          <w:color w:val="000000"/>
        </w:rPr>
        <w:t>RODER</w:t>
      </w:r>
      <w:r w:rsidRPr="00BC3DDC">
        <w:rPr>
          <w:rFonts w:ascii="Arial Narrow" w:eastAsia="Times New Roman" w:hAnsi="Arial Narrow" w:cs="Times New Roman"/>
          <w:color w:val="000000"/>
        </w:rPr>
        <w:t>),</w:t>
      </w:r>
    </w:p>
    <w:p w14:paraId="0E11D865" w14:textId="77777777" w:rsidR="00E16225" w:rsidRPr="00BC3DDC" w:rsidRDefault="00E16225" w:rsidP="001E63AD">
      <w:pPr>
        <w:numPr>
          <w:ilvl w:val="0"/>
          <w:numId w:val="15"/>
        </w:numPr>
        <w:pBdr>
          <w:top w:val="nil"/>
          <w:left w:val="nil"/>
          <w:bottom w:val="nil"/>
          <w:right w:val="nil"/>
          <w:between w:val="nil"/>
        </w:pBdr>
        <w:spacing w:before="100" w:beforeAutospacing="1" w:after="0" w:line="276" w:lineRule="auto"/>
        <w:jc w:val="both"/>
        <w:rPr>
          <w:rFonts w:ascii="Arial Narrow" w:eastAsia="Times New Roman" w:hAnsi="Arial Narrow" w:cs="Times New Roman"/>
          <w:color w:val="000000"/>
        </w:rPr>
      </w:pPr>
      <w:r w:rsidRPr="00BC3DDC">
        <w:rPr>
          <w:rFonts w:ascii="Arial Narrow" w:eastAsia="Times New Roman" w:hAnsi="Arial Narrow" w:cs="Times New Roman"/>
          <w:color w:val="000000"/>
        </w:rPr>
        <w:t xml:space="preserve">Importance de l’implication </w:t>
      </w:r>
      <w:r w:rsidR="00967A91" w:rsidRPr="00BC3DDC">
        <w:rPr>
          <w:rFonts w:ascii="Arial Narrow" w:eastAsia="Times New Roman" w:hAnsi="Arial Narrow" w:cs="Times New Roman"/>
          <w:color w:val="000000"/>
        </w:rPr>
        <w:t>des parties prenantes du projet.</w:t>
      </w:r>
    </w:p>
    <w:p w14:paraId="5DA75270" w14:textId="77777777" w:rsidR="00E16225" w:rsidRPr="00BC3DDC" w:rsidRDefault="00967A91" w:rsidP="00DF7AE8">
      <w:pPr>
        <w:spacing w:before="100" w:beforeAutospacing="1" w:after="0" w:line="276" w:lineRule="auto"/>
        <w:jc w:val="both"/>
        <w:rPr>
          <w:rFonts w:ascii="Arial Narrow" w:eastAsia="Times New Roman" w:hAnsi="Arial Narrow" w:cs="Times New Roman"/>
        </w:rPr>
      </w:pPr>
      <w:r w:rsidRPr="00BC3DDC">
        <w:rPr>
          <w:rFonts w:ascii="Arial Narrow" w:eastAsia="Times New Roman" w:hAnsi="Arial Narrow" w:cs="Times New Roman"/>
        </w:rPr>
        <w:t>Par ailleurs, un P</w:t>
      </w:r>
      <w:r w:rsidR="00E16225" w:rsidRPr="00BC3DDC">
        <w:rPr>
          <w:rFonts w:ascii="Arial Narrow" w:eastAsia="Times New Roman" w:hAnsi="Arial Narrow" w:cs="Times New Roman"/>
        </w:rPr>
        <w:t xml:space="preserve">lan d’Engagement </w:t>
      </w:r>
      <w:r w:rsidR="000D0AD5">
        <w:rPr>
          <w:rFonts w:ascii="Arial Narrow" w:eastAsia="Times New Roman" w:hAnsi="Arial Narrow" w:cs="Times New Roman"/>
        </w:rPr>
        <w:t>E</w:t>
      </w:r>
      <w:r w:rsidRPr="00BC3DDC">
        <w:rPr>
          <w:rFonts w:ascii="Arial Narrow" w:eastAsia="Times New Roman" w:hAnsi="Arial Narrow" w:cs="Times New Roman"/>
        </w:rPr>
        <w:t xml:space="preserve">nvironnemental et </w:t>
      </w:r>
      <w:r w:rsidR="000D0AD5">
        <w:rPr>
          <w:rFonts w:ascii="Arial Narrow" w:eastAsia="Times New Roman" w:hAnsi="Arial Narrow" w:cs="Times New Roman"/>
        </w:rPr>
        <w:t>S</w:t>
      </w:r>
      <w:r w:rsidRPr="00BC3DDC">
        <w:rPr>
          <w:rFonts w:ascii="Arial Narrow" w:eastAsia="Times New Roman" w:hAnsi="Arial Narrow" w:cs="Times New Roman"/>
        </w:rPr>
        <w:t>ocial est en cours</w:t>
      </w:r>
      <w:r w:rsidR="000D0AD5">
        <w:rPr>
          <w:rFonts w:ascii="Arial Narrow" w:eastAsia="Times New Roman" w:hAnsi="Arial Narrow" w:cs="Times New Roman"/>
        </w:rPr>
        <w:t xml:space="preserve"> de finalisation</w:t>
      </w:r>
      <w:r w:rsidR="00E16225" w:rsidRPr="00BC3DDC">
        <w:rPr>
          <w:rFonts w:ascii="Arial Narrow" w:eastAsia="Times New Roman" w:hAnsi="Arial Narrow" w:cs="Times New Roman"/>
        </w:rPr>
        <w:t>.</w:t>
      </w:r>
    </w:p>
    <w:p w14:paraId="771271EB" w14:textId="77777777" w:rsidR="00E16225" w:rsidRPr="00BC3DDC" w:rsidRDefault="00E16225" w:rsidP="00DF7AE8">
      <w:pPr>
        <w:spacing w:before="100" w:beforeAutospacing="1" w:after="0" w:line="276" w:lineRule="auto"/>
        <w:jc w:val="both"/>
        <w:rPr>
          <w:rFonts w:ascii="Arial Narrow" w:eastAsia="Times New Roman" w:hAnsi="Arial Narrow" w:cs="Times New Roman"/>
        </w:rPr>
      </w:pPr>
      <w:r w:rsidRPr="00BC3DDC">
        <w:rPr>
          <w:rFonts w:ascii="Arial Narrow" w:eastAsia="Times New Roman" w:hAnsi="Arial Narrow" w:cs="Times New Roman"/>
        </w:rPr>
        <w:t>Des échanges entre l’Unité de Coo</w:t>
      </w:r>
      <w:r w:rsidR="00E424A6">
        <w:rPr>
          <w:rFonts w:ascii="Arial Narrow" w:eastAsia="Times New Roman" w:hAnsi="Arial Narrow" w:cs="Times New Roman"/>
        </w:rPr>
        <w:t>rdination du PADEL et du PUS-BF</w:t>
      </w:r>
      <w:r w:rsidRPr="00BC3DDC">
        <w:rPr>
          <w:rFonts w:ascii="Arial Narrow" w:eastAsia="Times New Roman" w:hAnsi="Arial Narrow" w:cs="Times New Roman"/>
        </w:rPr>
        <w:t xml:space="preserve"> ont eu lieu à plusieurs reprises pour plus d’information et cadrage de la formulation du projet.</w:t>
      </w:r>
    </w:p>
    <w:p w14:paraId="19A93F68" w14:textId="77777777" w:rsidR="00E16225" w:rsidRDefault="00E16225" w:rsidP="00DF7AE8">
      <w:pPr>
        <w:spacing w:before="100" w:beforeAutospacing="1" w:after="0" w:line="276" w:lineRule="auto"/>
        <w:jc w:val="both"/>
        <w:rPr>
          <w:rFonts w:ascii="Arial Narrow" w:eastAsia="Times New Roman" w:hAnsi="Arial Narrow" w:cs="Times New Roman"/>
        </w:rPr>
      </w:pPr>
      <w:r w:rsidRPr="00BC3DDC">
        <w:rPr>
          <w:rFonts w:ascii="Arial Narrow" w:eastAsia="Times New Roman" w:hAnsi="Arial Narrow" w:cs="Times New Roman"/>
        </w:rPr>
        <w:t>S’agissant des parties prenantes rencontrées, elle</w:t>
      </w:r>
      <w:r w:rsidR="00967A91" w:rsidRPr="00BC3DDC">
        <w:rPr>
          <w:rFonts w:ascii="Arial Narrow" w:eastAsia="Times New Roman" w:hAnsi="Arial Narrow" w:cs="Times New Roman"/>
        </w:rPr>
        <w:t>s se compose</w:t>
      </w:r>
      <w:r w:rsidR="000D0AD5">
        <w:rPr>
          <w:rFonts w:ascii="Arial Narrow" w:eastAsia="Times New Roman" w:hAnsi="Arial Narrow" w:cs="Times New Roman"/>
        </w:rPr>
        <w:t>nt</w:t>
      </w:r>
      <w:r w:rsidR="00967A91" w:rsidRPr="00BC3DDC">
        <w:rPr>
          <w:rFonts w:ascii="Arial Narrow" w:eastAsia="Times New Roman" w:hAnsi="Arial Narrow" w:cs="Times New Roman"/>
        </w:rPr>
        <w:t xml:space="preserve"> essentiellement : </w:t>
      </w:r>
      <w:r w:rsidRPr="00BC3DDC">
        <w:rPr>
          <w:rFonts w:ascii="Arial Narrow" w:eastAsia="Times New Roman" w:hAnsi="Arial Narrow" w:cs="Times New Roman"/>
        </w:rPr>
        <w:t>des autorités administratives, des structures techniques déconcentrés de l’Etat (STD), des maires, SG des communes concernées, les autorités coutumières, religieuses, les ONG/Associations etc.</w:t>
      </w:r>
    </w:p>
    <w:p w14:paraId="0CF23627" w14:textId="77777777" w:rsidR="00E16225" w:rsidRPr="00BC3DDC" w:rsidRDefault="00E16225" w:rsidP="00DF7AE8">
      <w:pPr>
        <w:spacing w:before="100" w:beforeAutospacing="1" w:after="0" w:line="276" w:lineRule="auto"/>
        <w:jc w:val="both"/>
        <w:rPr>
          <w:rFonts w:ascii="Arial Narrow" w:eastAsia="Times New Roman" w:hAnsi="Arial Narrow" w:cs="Times New Roman"/>
        </w:rPr>
      </w:pPr>
      <w:r w:rsidRPr="00BC3DDC">
        <w:rPr>
          <w:rFonts w:ascii="Arial Narrow" w:eastAsia="Times New Roman" w:hAnsi="Arial Narrow" w:cs="Times New Roman"/>
        </w:rPr>
        <w:t>En termes d’analyse des résultats des premières consultations, l’on peut déjà retenir les points suivant</w:t>
      </w:r>
      <w:r w:rsidR="00C62198" w:rsidRPr="00BC3DDC">
        <w:rPr>
          <w:rFonts w:ascii="Arial Narrow" w:eastAsia="Times New Roman" w:hAnsi="Arial Narrow" w:cs="Times New Roman"/>
        </w:rPr>
        <w:t>s</w:t>
      </w:r>
      <w:r w:rsidRPr="00BC3DDC">
        <w:rPr>
          <w:rFonts w:ascii="Arial Narrow" w:eastAsia="Times New Roman" w:hAnsi="Arial Narrow" w:cs="Times New Roman"/>
        </w:rPr>
        <w:t xml:space="preserve"> à prendre en compte en apportant des réponses dans le cadre du projet :</w:t>
      </w:r>
    </w:p>
    <w:p w14:paraId="43142094" w14:textId="77777777" w:rsidR="00E16225" w:rsidRPr="00BC3DDC" w:rsidRDefault="00E16225" w:rsidP="001E63AD">
      <w:pPr>
        <w:numPr>
          <w:ilvl w:val="0"/>
          <w:numId w:val="39"/>
        </w:numPr>
        <w:pBdr>
          <w:top w:val="nil"/>
          <w:left w:val="nil"/>
          <w:bottom w:val="nil"/>
          <w:right w:val="nil"/>
          <w:between w:val="nil"/>
        </w:pBdr>
        <w:spacing w:before="100" w:beforeAutospacing="1" w:after="0" w:line="276" w:lineRule="auto"/>
        <w:jc w:val="both"/>
        <w:rPr>
          <w:rFonts w:ascii="Arial Narrow" w:hAnsi="Arial Narrow"/>
          <w:color w:val="000000"/>
        </w:rPr>
      </w:pPr>
      <w:r w:rsidRPr="00BC3DDC">
        <w:rPr>
          <w:rFonts w:ascii="Arial Narrow" w:eastAsia="Times New Roman" w:hAnsi="Arial Narrow" w:cs="Times New Roman"/>
          <w:color w:val="000000"/>
        </w:rPr>
        <w:t>Compléter la liste des parties prenantes par (i) les chambres d’agriculture, (ii) la fédération régionale des artisans, (iii) les acteurs agro-sylvo-pastoraux et (iv) les autorités de tutelle ;</w:t>
      </w:r>
    </w:p>
    <w:p w14:paraId="7632A042" w14:textId="77777777" w:rsidR="00E16225" w:rsidRPr="00BC3DDC" w:rsidRDefault="00E16225" w:rsidP="001E63AD">
      <w:pPr>
        <w:numPr>
          <w:ilvl w:val="0"/>
          <w:numId w:val="39"/>
        </w:numPr>
        <w:pBdr>
          <w:top w:val="nil"/>
          <w:left w:val="nil"/>
          <w:bottom w:val="nil"/>
          <w:right w:val="nil"/>
          <w:between w:val="nil"/>
        </w:pBdr>
        <w:spacing w:before="100" w:beforeAutospacing="1" w:after="0" w:line="276" w:lineRule="auto"/>
        <w:jc w:val="both"/>
        <w:rPr>
          <w:rFonts w:ascii="Arial Narrow" w:hAnsi="Arial Narrow"/>
          <w:color w:val="000000"/>
        </w:rPr>
      </w:pPr>
      <w:r w:rsidRPr="00BC3DDC">
        <w:rPr>
          <w:rFonts w:ascii="Arial Narrow" w:eastAsia="Times New Roman" w:hAnsi="Arial Narrow" w:cs="Times New Roman"/>
          <w:color w:val="000000"/>
        </w:rPr>
        <w:t>Prévoir des mesures compensatrices pour les personnes qui seront affectées par la mise en œuvre du projet ;</w:t>
      </w:r>
    </w:p>
    <w:p w14:paraId="0F3B03A8" w14:textId="6CD64A4B" w:rsidR="00E16225" w:rsidRPr="00BC3DDC" w:rsidRDefault="00E16225" w:rsidP="001E63AD">
      <w:pPr>
        <w:numPr>
          <w:ilvl w:val="0"/>
          <w:numId w:val="39"/>
        </w:numPr>
        <w:pBdr>
          <w:top w:val="nil"/>
          <w:left w:val="nil"/>
          <w:bottom w:val="nil"/>
          <w:right w:val="nil"/>
          <w:between w:val="nil"/>
        </w:pBdr>
        <w:spacing w:before="100" w:beforeAutospacing="1" w:after="0" w:line="276" w:lineRule="auto"/>
        <w:jc w:val="both"/>
        <w:rPr>
          <w:rFonts w:ascii="Arial Narrow" w:hAnsi="Arial Narrow"/>
          <w:color w:val="000000"/>
        </w:rPr>
      </w:pPr>
      <w:r w:rsidRPr="00BC3DDC">
        <w:rPr>
          <w:rFonts w:ascii="Arial Narrow" w:eastAsia="Times New Roman" w:hAnsi="Arial Narrow" w:cs="Times New Roman"/>
          <w:color w:val="000000"/>
        </w:rPr>
        <w:t>Faire le bilan de la mise en œuvre du PADEL afin d’en tirer des leçons à prendre en compte aussi bien dans la préparation que dans la mise en œuvre du Projet d’infrastructures d’urgence d</w:t>
      </w:r>
      <w:r w:rsidR="009D7C4F">
        <w:rPr>
          <w:rFonts w:ascii="Arial Narrow" w:eastAsia="Times New Roman" w:hAnsi="Arial Narrow" w:cs="Times New Roman"/>
          <w:color w:val="000000"/>
        </w:rPr>
        <w:t>e développement local et de résilience</w:t>
      </w:r>
      <w:r w:rsidRPr="00BC3DDC">
        <w:rPr>
          <w:rFonts w:ascii="Arial Narrow" w:eastAsia="Times New Roman" w:hAnsi="Arial Narrow" w:cs="Times New Roman"/>
          <w:color w:val="000000"/>
        </w:rPr>
        <w:t xml:space="preserve"> ;</w:t>
      </w:r>
    </w:p>
    <w:p w14:paraId="66080B49" w14:textId="77777777" w:rsidR="00E16225" w:rsidRPr="00BC3DDC" w:rsidRDefault="00E16225" w:rsidP="001E63AD">
      <w:pPr>
        <w:numPr>
          <w:ilvl w:val="0"/>
          <w:numId w:val="39"/>
        </w:numPr>
        <w:pBdr>
          <w:top w:val="nil"/>
          <w:left w:val="nil"/>
          <w:bottom w:val="nil"/>
          <w:right w:val="nil"/>
          <w:between w:val="nil"/>
        </w:pBdr>
        <w:spacing w:before="100" w:beforeAutospacing="1" w:after="0" w:line="276" w:lineRule="auto"/>
        <w:jc w:val="both"/>
        <w:rPr>
          <w:rFonts w:ascii="Arial Narrow" w:hAnsi="Arial Narrow"/>
          <w:color w:val="000000"/>
        </w:rPr>
      </w:pPr>
      <w:r w:rsidRPr="00BC3DDC">
        <w:rPr>
          <w:rFonts w:ascii="Arial Narrow" w:eastAsia="Times New Roman" w:hAnsi="Arial Narrow" w:cs="Times New Roman"/>
          <w:color w:val="000000"/>
        </w:rPr>
        <w:t>Prendre en compte les risques de pression sur les ressources forestières (faune et flore) ;</w:t>
      </w:r>
    </w:p>
    <w:p w14:paraId="5DA5E5C1" w14:textId="77777777" w:rsidR="00E16225" w:rsidRPr="00BC3DDC" w:rsidRDefault="00E16225" w:rsidP="001E63AD">
      <w:pPr>
        <w:numPr>
          <w:ilvl w:val="0"/>
          <w:numId w:val="39"/>
        </w:numPr>
        <w:pBdr>
          <w:top w:val="nil"/>
          <w:left w:val="nil"/>
          <w:bottom w:val="nil"/>
          <w:right w:val="nil"/>
          <w:between w:val="nil"/>
        </w:pBdr>
        <w:spacing w:before="100" w:beforeAutospacing="1" w:after="0" w:line="276" w:lineRule="auto"/>
        <w:jc w:val="both"/>
        <w:rPr>
          <w:rFonts w:ascii="Arial Narrow" w:hAnsi="Arial Narrow"/>
          <w:color w:val="000000"/>
        </w:rPr>
      </w:pPr>
      <w:r w:rsidRPr="00BC3DDC">
        <w:rPr>
          <w:rFonts w:ascii="Arial Narrow" w:eastAsia="Times New Roman" w:hAnsi="Arial Narrow" w:cs="Times New Roman"/>
          <w:color w:val="000000"/>
        </w:rPr>
        <w:t>Prévoir un appui à l’accompagnement des producteurs pour l’écoulement de leurs produits ;</w:t>
      </w:r>
    </w:p>
    <w:p w14:paraId="406C0F14" w14:textId="6ED603DC" w:rsidR="00E16225" w:rsidRPr="001E63AD" w:rsidRDefault="00E16225" w:rsidP="001E63AD">
      <w:pPr>
        <w:numPr>
          <w:ilvl w:val="0"/>
          <w:numId w:val="39"/>
        </w:numPr>
        <w:pBdr>
          <w:top w:val="nil"/>
          <w:left w:val="nil"/>
          <w:bottom w:val="nil"/>
          <w:right w:val="nil"/>
          <w:between w:val="nil"/>
        </w:pBdr>
        <w:spacing w:before="100" w:beforeAutospacing="1" w:after="0" w:line="276" w:lineRule="auto"/>
        <w:jc w:val="both"/>
        <w:rPr>
          <w:rFonts w:ascii="Arial Narrow" w:hAnsi="Arial Narrow"/>
          <w:color w:val="000000"/>
        </w:rPr>
      </w:pPr>
      <w:r w:rsidRPr="00BC3DDC">
        <w:rPr>
          <w:rFonts w:ascii="Arial Narrow" w:eastAsia="Times New Roman" w:hAnsi="Arial Narrow" w:cs="Times New Roman"/>
          <w:color w:val="000000"/>
        </w:rPr>
        <w:lastRenderedPageBreak/>
        <w:t>Instaurer un mécanisme de gestion des plaintes en tenant compte de ce qui est fait dans ce sens au Ministère de l’eau dans le cadre du programme assainissement et eau potable ;</w:t>
      </w:r>
    </w:p>
    <w:p w14:paraId="235EF041" w14:textId="10678956" w:rsidR="00BF0711" w:rsidRPr="00BC3DDC" w:rsidRDefault="00BF0711" w:rsidP="001E63AD">
      <w:pPr>
        <w:numPr>
          <w:ilvl w:val="0"/>
          <w:numId w:val="39"/>
        </w:numPr>
        <w:pBdr>
          <w:top w:val="nil"/>
          <w:left w:val="nil"/>
          <w:bottom w:val="nil"/>
          <w:right w:val="nil"/>
          <w:between w:val="nil"/>
        </w:pBdr>
        <w:spacing w:before="100" w:beforeAutospacing="1" w:after="0" w:line="276" w:lineRule="auto"/>
        <w:jc w:val="both"/>
        <w:rPr>
          <w:rFonts w:ascii="Arial Narrow" w:hAnsi="Arial Narrow"/>
          <w:color w:val="000000"/>
        </w:rPr>
      </w:pPr>
      <w:r>
        <w:rPr>
          <w:rFonts w:ascii="Arial Narrow" w:eastAsia="Times New Roman" w:hAnsi="Arial Narrow" w:cs="Times New Roman"/>
          <w:color w:val="000000"/>
        </w:rPr>
        <w:t>Instaurer aussi un mécanisme en tenant compte des besoins spécifiques des plaintes liées à la VBG/EAS/HS ;</w:t>
      </w:r>
    </w:p>
    <w:p w14:paraId="0C8B56AC" w14:textId="77777777" w:rsidR="00E16225" w:rsidRPr="00BC3DDC" w:rsidRDefault="00E16225" w:rsidP="001E63AD">
      <w:pPr>
        <w:numPr>
          <w:ilvl w:val="0"/>
          <w:numId w:val="39"/>
        </w:numPr>
        <w:pBdr>
          <w:top w:val="nil"/>
          <w:left w:val="nil"/>
          <w:bottom w:val="nil"/>
          <w:right w:val="nil"/>
          <w:between w:val="nil"/>
        </w:pBdr>
        <w:spacing w:before="100" w:beforeAutospacing="1" w:after="0" w:line="276" w:lineRule="auto"/>
        <w:jc w:val="both"/>
        <w:rPr>
          <w:rFonts w:ascii="Arial Narrow" w:hAnsi="Arial Narrow"/>
          <w:color w:val="000000"/>
        </w:rPr>
      </w:pPr>
      <w:r w:rsidRPr="00BC3DDC">
        <w:rPr>
          <w:rFonts w:ascii="Arial Narrow" w:eastAsia="Times New Roman" w:hAnsi="Arial Narrow" w:cs="Times New Roman"/>
          <w:color w:val="000000"/>
        </w:rPr>
        <w:t>Prévoir des actions de sécurisation foncière pour pallier les crises éventuelles dues à la pression occasionnée par les personnes déplacé</w:t>
      </w:r>
      <w:r w:rsidR="002D721D">
        <w:rPr>
          <w:rFonts w:ascii="Arial Narrow" w:eastAsia="Times New Roman" w:hAnsi="Arial Narrow" w:cs="Times New Roman"/>
          <w:color w:val="000000"/>
        </w:rPr>
        <w:t>e</w:t>
      </w:r>
      <w:r w:rsidRPr="00BC3DDC">
        <w:rPr>
          <w:rFonts w:ascii="Arial Narrow" w:eastAsia="Times New Roman" w:hAnsi="Arial Narrow" w:cs="Times New Roman"/>
          <w:color w:val="000000"/>
        </w:rPr>
        <w:t>s internes (PDI)</w:t>
      </w:r>
      <w:r w:rsidR="00C62198" w:rsidRPr="00BC3DDC">
        <w:rPr>
          <w:rFonts w:ascii="Arial Narrow" w:eastAsia="Times New Roman" w:hAnsi="Arial Narrow" w:cs="Times New Roman"/>
          <w:color w:val="000000"/>
        </w:rPr>
        <w:t xml:space="preserve"> </w:t>
      </w:r>
      <w:r w:rsidRPr="00BC3DDC">
        <w:rPr>
          <w:rFonts w:ascii="Arial Narrow" w:eastAsia="Times New Roman" w:hAnsi="Arial Narrow" w:cs="Times New Roman"/>
          <w:color w:val="000000"/>
        </w:rPr>
        <w:t>;</w:t>
      </w:r>
    </w:p>
    <w:p w14:paraId="5888C73F" w14:textId="77777777" w:rsidR="00E16225" w:rsidRPr="00BC3DDC" w:rsidRDefault="00E16225" w:rsidP="001E63AD">
      <w:pPr>
        <w:numPr>
          <w:ilvl w:val="0"/>
          <w:numId w:val="39"/>
        </w:numPr>
        <w:pBdr>
          <w:top w:val="nil"/>
          <w:left w:val="nil"/>
          <w:bottom w:val="nil"/>
          <w:right w:val="nil"/>
          <w:between w:val="nil"/>
        </w:pBdr>
        <w:spacing w:before="100" w:beforeAutospacing="1" w:after="0" w:line="276" w:lineRule="auto"/>
        <w:jc w:val="both"/>
        <w:rPr>
          <w:rFonts w:ascii="Arial Narrow" w:hAnsi="Arial Narrow"/>
          <w:color w:val="000000"/>
        </w:rPr>
      </w:pPr>
      <w:r w:rsidRPr="00BC3DDC">
        <w:rPr>
          <w:rFonts w:ascii="Arial Narrow" w:eastAsia="Times New Roman" w:hAnsi="Arial Narrow" w:cs="Times New Roman"/>
          <w:color w:val="000000"/>
        </w:rPr>
        <w:t>Accompagner les maires pour sensibiliser les communautés à la base à céder leurs terres pour l’installation des PDI ;</w:t>
      </w:r>
    </w:p>
    <w:p w14:paraId="12508FA9" w14:textId="77777777" w:rsidR="00E16225" w:rsidRPr="00BC3DDC" w:rsidRDefault="00E16225" w:rsidP="001E63AD">
      <w:pPr>
        <w:numPr>
          <w:ilvl w:val="0"/>
          <w:numId w:val="39"/>
        </w:numPr>
        <w:pBdr>
          <w:top w:val="nil"/>
          <w:left w:val="nil"/>
          <w:bottom w:val="nil"/>
          <w:right w:val="nil"/>
          <w:between w:val="nil"/>
        </w:pBdr>
        <w:spacing w:before="100" w:beforeAutospacing="1" w:after="0" w:line="276" w:lineRule="auto"/>
        <w:jc w:val="both"/>
        <w:rPr>
          <w:rFonts w:ascii="Arial Narrow" w:hAnsi="Arial Narrow"/>
          <w:color w:val="000000"/>
        </w:rPr>
      </w:pPr>
      <w:r w:rsidRPr="00BC3DDC">
        <w:rPr>
          <w:rFonts w:ascii="Arial Narrow" w:eastAsia="Times New Roman" w:hAnsi="Arial Narrow" w:cs="Times New Roman"/>
          <w:color w:val="000000"/>
        </w:rPr>
        <w:t>Revoir le budget du projet pour que les coûts de gestion ne soient pas très élevés ;</w:t>
      </w:r>
    </w:p>
    <w:p w14:paraId="37A3FCB8" w14:textId="77777777" w:rsidR="00E424A6" w:rsidRDefault="00E16225" w:rsidP="001E63AD">
      <w:pPr>
        <w:numPr>
          <w:ilvl w:val="0"/>
          <w:numId w:val="39"/>
        </w:numPr>
        <w:pBdr>
          <w:top w:val="nil"/>
          <w:left w:val="nil"/>
          <w:bottom w:val="nil"/>
          <w:right w:val="nil"/>
          <w:between w:val="nil"/>
        </w:pBdr>
        <w:spacing w:before="100" w:beforeAutospacing="1" w:after="0" w:line="276" w:lineRule="auto"/>
        <w:jc w:val="both"/>
        <w:rPr>
          <w:rFonts w:ascii="Arial Narrow" w:hAnsi="Arial Narrow"/>
          <w:color w:val="000000"/>
        </w:rPr>
      </w:pPr>
      <w:r w:rsidRPr="00BC3DDC">
        <w:rPr>
          <w:rFonts w:ascii="Arial Narrow" w:eastAsia="Times New Roman" w:hAnsi="Arial Narrow" w:cs="Times New Roman"/>
          <w:color w:val="000000"/>
        </w:rPr>
        <w:t>La gouvernance locale ne doit pas être limitée uniquement aux collectivités territoriales ; il faut également prendre en compte l’accompagnement des services techniques déconcentrés.</w:t>
      </w:r>
    </w:p>
    <w:p w14:paraId="2922ECC5" w14:textId="77777777" w:rsidR="00E424A6" w:rsidRPr="00E424A6" w:rsidRDefault="00E424A6" w:rsidP="00E424A6">
      <w:pPr>
        <w:pBdr>
          <w:top w:val="nil"/>
          <w:left w:val="nil"/>
          <w:bottom w:val="nil"/>
          <w:right w:val="nil"/>
          <w:between w:val="nil"/>
        </w:pBdr>
        <w:spacing w:before="100" w:beforeAutospacing="1" w:after="0" w:line="276" w:lineRule="auto"/>
        <w:ind w:left="360"/>
        <w:jc w:val="both"/>
        <w:rPr>
          <w:rFonts w:ascii="Arial Narrow" w:hAnsi="Arial Narrow"/>
          <w:color w:val="000000"/>
        </w:rPr>
      </w:pPr>
    </w:p>
    <w:p w14:paraId="3BE217CF" w14:textId="77777777" w:rsidR="00F31E2E" w:rsidRPr="00A90AAC" w:rsidRDefault="00F31E2E" w:rsidP="001E63AD">
      <w:pPr>
        <w:pStyle w:val="Heading2"/>
        <w:numPr>
          <w:ilvl w:val="1"/>
          <w:numId w:val="46"/>
        </w:numPr>
      </w:pPr>
      <w:bookmarkStart w:id="76" w:name="_Toc47030444"/>
      <w:bookmarkStart w:id="77" w:name="_Toc51051777"/>
      <w:bookmarkStart w:id="78" w:name="_Toc51768720"/>
      <w:bookmarkStart w:id="79" w:name="_Toc51942518"/>
      <w:bookmarkStart w:id="80" w:name="_Toc53158492"/>
      <w:r w:rsidRPr="00A90AAC">
        <w:t>Activités envisagées</w:t>
      </w:r>
      <w:bookmarkEnd w:id="76"/>
      <w:bookmarkEnd w:id="77"/>
      <w:bookmarkEnd w:id="78"/>
      <w:bookmarkEnd w:id="79"/>
      <w:bookmarkEnd w:id="80"/>
    </w:p>
    <w:p w14:paraId="6BB83CA9" w14:textId="77777777" w:rsidR="00F31E2E" w:rsidRPr="00A90AAC" w:rsidRDefault="00F31E2E" w:rsidP="00F31E2E">
      <w:pPr>
        <w:tabs>
          <w:tab w:val="left" w:pos="540"/>
        </w:tabs>
        <w:spacing w:after="0" w:line="240" w:lineRule="auto"/>
        <w:jc w:val="both"/>
        <w:rPr>
          <w:rFonts w:ascii="Arial Narrow" w:hAnsi="Arial Narrow" w:cs="Times New Roman"/>
          <w:noProof/>
        </w:rPr>
      </w:pPr>
      <w:r w:rsidRPr="00A90AAC">
        <w:rPr>
          <w:rFonts w:ascii="Arial Narrow" w:hAnsi="Arial Narrow" w:cs="Times New Roman"/>
          <w:noProof/>
        </w:rPr>
        <w:t>Au-delà des activités</w:t>
      </w:r>
      <w:r w:rsidRPr="00A90AAC">
        <w:rPr>
          <w:rFonts w:ascii="Arial Narrow" w:hAnsi="Arial Narrow"/>
        </w:rPr>
        <w:t xml:space="preserve"> </w:t>
      </w:r>
      <w:r w:rsidRPr="00A90AAC">
        <w:rPr>
          <w:rFonts w:ascii="Arial Narrow" w:hAnsi="Arial Narrow" w:cs="Times New Roman"/>
          <w:noProof/>
        </w:rPr>
        <w:t>déjà menées, d’autres activités  seront organisées dans le cadre de l’élaboration et de la mise en œuvre des instruments de sauvegarde qui seront réalisés par la suite. Il s’agit précisément de :</w:t>
      </w:r>
    </w:p>
    <w:p w14:paraId="15FBFEC8" w14:textId="1DD4F5E9" w:rsidR="00F31E2E" w:rsidRPr="00A90AAC" w:rsidRDefault="00F31E2E" w:rsidP="001E63AD">
      <w:pPr>
        <w:pStyle w:val="ListParagraph"/>
        <w:numPr>
          <w:ilvl w:val="0"/>
          <w:numId w:val="31"/>
        </w:numPr>
        <w:spacing w:before="60" w:after="0" w:line="240" w:lineRule="auto"/>
        <w:contextualSpacing w:val="0"/>
        <w:jc w:val="both"/>
        <w:rPr>
          <w:rFonts w:ascii="Arial Narrow" w:eastAsia="Calibri" w:hAnsi="Arial Narrow" w:cs="Times New Roman"/>
        </w:rPr>
      </w:pPr>
      <w:r w:rsidRPr="00A90AAC">
        <w:rPr>
          <w:rFonts w:ascii="Arial Narrow" w:eastAsia="Calibri" w:hAnsi="Arial Narrow" w:cs="Times New Roman"/>
        </w:rPr>
        <w:t xml:space="preserve">l’élaboration, l’examen, la validation, la publication et la mise en œuvre des instruments de gestion des risques environnementaux et sociaux </w:t>
      </w:r>
      <w:r w:rsidR="003974D2">
        <w:rPr>
          <w:rFonts w:ascii="Arial Narrow" w:eastAsia="Calibri" w:hAnsi="Arial Narrow" w:cs="Times New Roman"/>
        </w:rPr>
        <w:t>(y compris li</w:t>
      </w:r>
      <w:r w:rsidR="003974D2" w:rsidRPr="00A90AAC">
        <w:rPr>
          <w:rFonts w:ascii="Arial Narrow" w:eastAsia="Calibri" w:hAnsi="Arial Narrow" w:cs="Times New Roman"/>
        </w:rPr>
        <w:t>é</w:t>
      </w:r>
      <w:r w:rsidR="003974D2">
        <w:rPr>
          <w:rFonts w:ascii="Arial Narrow" w:eastAsia="Calibri" w:hAnsi="Arial Narrow" w:cs="Times New Roman"/>
        </w:rPr>
        <w:t xml:space="preserve">e aux VBG/EAS/HS) </w:t>
      </w:r>
      <w:r w:rsidRPr="00A90AAC">
        <w:rPr>
          <w:rFonts w:ascii="Arial Narrow" w:eastAsia="Calibri" w:hAnsi="Arial Narrow" w:cs="Times New Roman"/>
        </w:rPr>
        <w:t>notamment le PEES et le présent PMPP, ainsi que les autres instruments dont le Cadre de Gestion Environnementale et Sociale (CGES) le Cadre Politique de Réinstallation des Populations (CPRP)</w:t>
      </w:r>
      <w:r w:rsidR="003325A0">
        <w:rPr>
          <w:rFonts w:ascii="Arial Narrow" w:eastAsia="Calibri" w:hAnsi="Arial Narrow" w:cs="Times New Roman"/>
        </w:rPr>
        <w:t xml:space="preserve"> et le Plan de </w:t>
      </w:r>
      <w:r w:rsidR="00FC05F2">
        <w:rPr>
          <w:rFonts w:ascii="Arial Narrow" w:eastAsia="Calibri" w:hAnsi="Arial Narrow" w:cs="Times New Roman"/>
        </w:rPr>
        <w:t>gestion des déchets issus des soins ;</w:t>
      </w:r>
    </w:p>
    <w:p w14:paraId="7F69FAF8" w14:textId="77777777" w:rsidR="00F31E2E" w:rsidRPr="00A90AAC" w:rsidRDefault="00F31E2E" w:rsidP="001E63AD">
      <w:pPr>
        <w:pStyle w:val="ListParagraph"/>
        <w:numPr>
          <w:ilvl w:val="0"/>
          <w:numId w:val="31"/>
        </w:numPr>
        <w:spacing w:before="60" w:after="0" w:line="240" w:lineRule="auto"/>
        <w:contextualSpacing w:val="0"/>
        <w:jc w:val="both"/>
        <w:rPr>
          <w:rFonts w:ascii="Arial Narrow" w:eastAsia="Calibri" w:hAnsi="Arial Narrow" w:cs="Times New Roman"/>
        </w:rPr>
      </w:pPr>
      <w:r w:rsidRPr="00A90AAC">
        <w:rPr>
          <w:rFonts w:ascii="Arial Narrow" w:eastAsia="Calibri" w:hAnsi="Arial Narrow" w:cs="Times New Roman"/>
        </w:rPr>
        <w:t>la préparation des futures Etudes d’Impact Environnemental (EIES) et Social/Notices d’Impact Environnemental et Social (NIES)</w:t>
      </w:r>
      <w:r w:rsidRPr="00A90AAC">
        <w:rPr>
          <w:rFonts w:ascii="Arial Narrow" w:hAnsi="Arial Narrow"/>
        </w:rPr>
        <w:t xml:space="preserve"> </w:t>
      </w:r>
      <w:r w:rsidRPr="00A90AAC">
        <w:rPr>
          <w:rFonts w:ascii="Arial Narrow" w:eastAsia="Calibri" w:hAnsi="Arial Narrow" w:cs="Times New Roman"/>
        </w:rPr>
        <w:t>et PGES associés</w:t>
      </w:r>
      <w:r w:rsidR="000D0AD5" w:rsidRPr="00A90AAC">
        <w:rPr>
          <w:rFonts w:ascii="Arial Narrow" w:eastAsia="Calibri" w:hAnsi="Arial Narrow" w:cs="Times New Roman"/>
        </w:rPr>
        <w:t>, Plan d’Action de Réinstallation (PAR)</w:t>
      </w:r>
      <w:r w:rsidRPr="00A90AAC">
        <w:rPr>
          <w:rFonts w:ascii="Arial Narrow" w:eastAsia="Calibri" w:hAnsi="Arial Narrow" w:cs="Times New Roman"/>
        </w:rPr>
        <w:t> ;</w:t>
      </w:r>
    </w:p>
    <w:p w14:paraId="1FCE04C4" w14:textId="77777777" w:rsidR="000D0AD5" w:rsidRPr="00A90AAC" w:rsidRDefault="000D0AD5" w:rsidP="001E63AD">
      <w:pPr>
        <w:pStyle w:val="ListParagraph"/>
        <w:numPr>
          <w:ilvl w:val="0"/>
          <w:numId w:val="31"/>
        </w:numPr>
        <w:jc w:val="both"/>
        <w:rPr>
          <w:rFonts w:ascii="Arial Narrow" w:eastAsia="Calibri" w:hAnsi="Arial Narrow" w:cs="Times New Roman"/>
        </w:rPr>
      </w:pPr>
      <w:r w:rsidRPr="00A90AAC">
        <w:rPr>
          <w:rFonts w:ascii="Arial Narrow" w:eastAsia="Calibri" w:hAnsi="Arial Narrow" w:cs="Times New Roman"/>
        </w:rPr>
        <w:t>la réalisation et la mise en œuvre d’un Plan d’Action contre</w:t>
      </w:r>
      <w:r w:rsidR="00F31E2E" w:rsidRPr="00A90AAC">
        <w:rPr>
          <w:rFonts w:ascii="Arial Narrow" w:eastAsia="Calibri" w:hAnsi="Arial Narrow" w:cs="Times New Roman"/>
        </w:rPr>
        <w:t xml:space="preserve"> </w:t>
      </w:r>
      <w:r w:rsidRPr="00A90AAC">
        <w:rPr>
          <w:rFonts w:ascii="Arial Narrow" w:eastAsia="Calibri" w:hAnsi="Arial Narrow" w:cs="Times New Roman"/>
        </w:rPr>
        <w:t>les</w:t>
      </w:r>
      <w:r w:rsidR="00F31E2E" w:rsidRPr="00A90AAC">
        <w:rPr>
          <w:rFonts w:ascii="Arial Narrow" w:eastAsia="Calibri" w:hAnsi="Arial Narrow" w:cs="Times New Roman"/>
        </w:rPr>
        <w:t xml:space="preserve"> Violences Basées sur le Genre y compris les Exploitations et Abus Sexuels/Harcèlement Sexuel (VBG/EAS-HS) et les Violences Contre les Enfants (VCE)</w:t>
      </w:r>
      <w:r w:rsidRPr="00A90AAC">
        <w:rPr>
          <w:rFonts w:ascii="Arial Narrow" w:eastAsia="Calibri" w:hAnsi="Arial Narrow" w:cs="Times New Roman"/>
        </w:rPr>
        <w:t> ;</w:t>
      </w:r>
      <w:r w:rsidR="00F31E2E" w:rsidRPr="00A90AAC">
        <w:rPr>
          <w:rFonts w:ascii="Arial Narrow" w:eastAsia="Calibri" w:hAnsi="Arial Narrow" w:cs="Times New Roman"/>
        </w:rPr>
        <w:t xml:space="preserve"> </w:t>
      </w:r>
    </w:p>
    <w:p w14:paraId="3D9992AB" w14:textId="2018BE85" w:rsidR="000D0AD5" w:rsidRPr="00A90AAC" w:rsidRDefault="000D0AD5" w:rsidP="001E63AD">
      <w:pPr>
        <w:pStyle w:val="ListParagraph"/>
        <w:numPr>
          <w:ilvl w:val="0"/>
          <w:numId w:val="31"/>
        </w:numPr>
        <w:jc w:val="both"/>
        <w:rPr>
          <w:rFonts w:ascii="Arial Narrow" w:eastAsia="Calibri" w:hAnsi="Arial Narrow" w:cs="Times New Roman"/>
        </w:rPr>
      </w:pPr>
      <w:r w:rsidRPr="00A90AAC">
        <w:rPr>
          <w:rFonts w:ascii="Arial Narrow" w:eastAsia="Calibri" w:hAnsi="Arial Narrow" w:cs="Times New Roman"/>
        </w:rPr>
        <w:t>la conception et l’implémentation du</w:t>
      </w:r>
      <w:r w:rsidR="00F31E2E" w:rsidRPr="00A90AAC">
        <w:rPr>
          <w:rFonts w:ascii="Arial Narrow" w:eastAsia="Calibri" w:hAnsi="Arial Narrow" w:cs="Times New Roman"/>
        </w:rPr>
        <w:t xml:space="preserve"> Mécanisme de Gestion des Plai</w:t>
      </w:r>
      <w:r w:rsidRPr="00A90AAC">
        <w:rPr>
          <w:rFonts w:ascii="Arial Narrow" w:eastAsia="Calibri" w:hAnsi="Arial Narrow" w:cs="Times New Roman"/>
        </w:rPr>
        <w:t>ntes (MGP)</w:t>
      </w:r>
      <w:r w:rsidR="003974D2">
        <w:rPr>
          <w:rFonts w:ascii="Arial Narrow" w:eastAsia="Calibri" w:hAnsi="Arial Narrow" w:cs="Times New Roman"/>
        </w:rPr>
        <w:t xml:space="preserve"> sensibles aux VBG/EAS/HS</w:t>
      </w:r>
      <w:r w:rsidRPr="00A90AAC">
        <w:rPr>
          <w:rFonts w:ascii="Arial Narrow" w:eastAsia="Calibri" w:hAnsi="Arial Narrow" w:cs="Times New Roman"/>
        </w:rPr>
        <w:t> ;</w:t>
      </w:r>
      <w:r w:rsidR="00F31E2E" w:rsidRPr="00A90AAC">
        <w:rPr>
          <w:rFonts w:ascii="Arial Narrow" w:eastAsia="Calibri" w:hAnsi="Arial Narrow" w:cs="Times New Roman"/>
        </w:rPr>
        <w:t xml:space="preserve"> </w:t>
      </w:r>
    </w:p>
    <w:p w14:paraId="479C7E31" w14:textId="28B614DB" w:rsidR="00F31E2E" w:rsidRPr="00A90AAC" w:rsidRDefault="000D0AD5" w:rsidP="001E63AD">
      <w:pPr>
        <w:pStyle w:val="ListParagraph"/>
        <w:numPr>
          <w:ilvl w:val="0"/>
          <w:numId w:val="31"/>
        </w:numPr>
        <w:jc w:val="both"/>
        <w:rPr>
          <w:rFonts w:ascii="Arial Narrow" w:eastAsia="Calibri" w:hAnsi="Arial Narrow" w:cs="Times New Roman"/>
        </w:rPr>
      </w:pPr>
      <w:r w:rsidRPr="00A90AAC">
        <w:rPr>
          <w:rFonts w:ascii="Arial Narrow" w:eastAsia="Calibri" w:hAnsi="Arial Narrow" w:cs="Times New Roman"/>
        </w:rPr>
        <w:t xml:space="preserve">les documents spécifiques tels que </w:t>
      </w:r>
      <w:r w:rsidR="00F31E2E" w:rsidRPr="00A90AAC">
        <w:rPr>
          <w:rFonts w:ascii="Arial Narrow" w:eastAsia="Calibri" w:hAnsi="Arial Narrow" w:cs="Times New Roman"/>
        </w:rPr>
        <w:t xml:space="preserve">les codes de bonne conduite </w:t>
      </w:r>
      <w:r w:rsidR="003974D2" w:rsidRPr="003974D2">
        <w:rPr>
          <w:rFonts w:ascii="Arial Narrow" w:eastAsia="Calibri" w:hAnsi="Arial Narrow" w:cs="Times New Roman"/>
        </w:rPr>
        <w:t>avec clauses et sanc</w:t>
      </w:r>
      <w:r w:rsidR="003974D2">
        <w:rPr>
          <w:rFonts w:ascii="Arial Narrow" w:eastAsia="Calibri" w:hAnsi="Arial Narrow" w:cs="Times New Roman"/>
        </w:rPr>
        <w:t>t</w:t>
      </w:r>
      <w:r w:rsidR="003974D2" w:rsidRPr="003974D2">
        <w:rPr>
          <w:rFonts w:ascii="Arial Narrow" w:eastAsia="Calibri" w:hAnsi="Arial Narrow" w:cs="Times New Roman"/>
        </w:rPr>
        <w:t>ions liées à l'EAS</w:t>
      </w:r>
      <w:r w:rsidR="003974D2">
        <w:rPr>
          <w:rFonts w:ascii="Arial Narrow" w:eastAsia="Calibri" w:hAnsi="Arial Narrow" w:cs="Times New Roman"/>
        </w:rPr>
        <w:t xml:space="preserve">/HS </w:t>
      </w:r>
      <w:r w:rsidR="00F31E2E" w:rsidRPr="00A90AAC">
        <w:rPr>
          <w:rFonts w:ascii="Arial Narrow" w:eastAsia="Calibri" w:hAnsi="Arial Narrow" w:cs="Times New Roman"/>
        </w:rPr>
        <w:t>et les mesures de Santé Sécurité</w:t>
      </w:r>
      <w:r w:rsidRPr="00A90AAC">
        <w:rPr>
          <w:rFonts w:ascii="Arial Narrow" w:eastAsia="Calibri" w:hAnsi="Arial Narrow" w:cs="Times New Roman"/>
        </w:rPr>
        <w:t xml:space="preserve"> etc.</w:t>
      </w:r>
      <w:r w:rsidR="00F31E2E" w:rsidRPr="00A90AAC">
        <w:rPr>
          <w:rFonts w:ascii="Arial Narrow" w:eastAsia="Calibri" w:hAnsi="Arial Narrow" w:cs="Times New Roman"/>
        </w:rPr>
        <w:t xml:space="preserve"> </w:t>
      </w:r>
      <w:r w:rsidRPr="00A90AAC">
        <w:rPr>
          <w:rFonts w:ascii="Arial Narrow" w:eastAsia="Calibri" w:hAnsi="Arial Narrow" w:cs="Times New Roman"/>
        </w:rPr>
        <w:t xml:space="preserve">seront réalisés </w:t>
      </w:r>
      <w:r w:rsidR="00AB2A60">
        <w:rPr>
          <w:rFonts w:ascii="Arial Narrow" w:eastAsia="Calibri" w:hAnsi="Arial Narrow" w:cs="Times New Roman"/>
        </w:rPr>
        <w:t>avant l’entrée en vigueur du projet</w:t>
      </w:r>
      <w:r w:rsidR="00F31E2E" w:rsidRPr="00A90AAC">
        <w:rPr>
          <w:rFonts w:ascii="Arial Narrow" w:eastAsia="Calibri" w:hAnsi="Arial Narrow" w:cs="Times New Roman"/>
        </w:rPr>
        <w:t>.</w:t>
      </w:r>
    </w:p>
    <w:p w14:paraId="59A1EFFF" w14:textId="77777777" w:rsidR="00F31E2E" w:rsidRPr="00A90AAC" w:rsidRDefault="00F31E2E" w:rsidP="00F31E2E">
      <w:pPr>
        <w:pStyle w:val="ListParagraph"/>
        <w:spacing w:before="60" w:after="0" w:line="240" w:lineRule="auto"/>
        <w:contextualSpacing w:val="0"/>
        <w:jc w:val="both"/>
        <w:rPr>
          <w:rFonts w:ascii="Arial Narrow" w:eastAsia="Calibri" w:hAnsi="Arial Narrow" w:cs="Times New Roman"/>
        </w:rPr>
      </w:pPr>
    </w:p>
    <w:p w14:paraId="3480ED71" w14:textId="77777777" w:rsidR="00F31E2E" w:rsidRPr="00A90AAC" w:rsidRDefault="00E81E55" w:rsidP="00E81E55">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Par ailleurs les activité d’information sensibilisation sur le Projet notamment en ce qui concerne les risques et impacts négatifs et la consultation des parties prenantes seront des activités continues.</w:t>
      </w:r>
    </w:p>
    <w:p w14:paraId="5121DFCB" w14:textId="77777777" w:rsidR="00F31E2E" w:rsidRPr="00A90AAC" w:rsidRDefault="00F31E2E" w:rsidP="00F31E2E">
      <w:pPr>
        <w:pStyle w:val="ListParagraph"/>
        <w:tabs>
          <w:tab w:val="left" w:pos="540"/>
        </w:tabs>
        <w:spacing w:after="0" w:line="240" w:lineRule="auto"/>
        <w:ind w:left="0"/>
        <w:jc w:val="both"/>
        <w:rPr>
          <w:rFonts w:ascii="Arial Narrow" w:hAnsi="Arial Narrow" w:cs="Times New Roman"/>
          <w:noProof/>
        </w:rPr>
      </w:pPr>
    </w:p>
    <w:p w14:paraId="1B933D20" w14:textId="77777777" w:rsidR="00F31E2E" w:rsidRPr="00A90AAC" w:rsidRDefault="00F31E2E" w:rsidP="001E63AD">
      <w:pPr>
        <w:numPr>
          <w:ilvl w:val="0"/>
          <w:numId w:val="32"/>
        </w:numPr>
        <w:spacing w:after="120" w:line="240" w:lineRule="auto"/>
        <w:ind w:left="907"/>
        <w:jc w:val="both"/>
        <w:rPr>
          <w:rFonts w:ascii="Arial Narrow" w:eastAsia="Times New Roman" w:hAnsi="Arial Narrow" w:cs="Times New Roman"/>
          <w:b/>
          <w:i/>
          <w:noProof/>
        </w:rPr>
      </w:pPr>
      <w:r w:rsidRPr="00A90AAC">
        <w:rPr>
          <w:rFonts w:ascii="Arial Narrow" w:eastAsia="Times New Roman" w:hAnsi="Arial Narrow" w:cs="Times New Roman"/>
          <w:b/>
          <w:i/>
          <w:noProof/>
        </w:rPr>
        <w:t>Information et sensibilisation sur le Projet et ses risques et impacts potentiels.</w:t>
      </w:r>
    </w:p>
    <w:p w14:paraId="7A9CA7F3" w14:textId="1D001410" w:rsidR="00F31E2E" w:rsidRPr="00A90AAC" w:rsidRDefault="00F31E2E" w:rsidP="00A90AAC">
      <w:pPr>
        <w:pStyle w:val="ListParagraph"/>
        <w:tabs>
          <w:tab w:val="left" w:pos="540"/>
        </w:tabs>
        <w:spacing w:after="0" w:line="240" w:lineRule="auto"/>
        <w:ind w:left="0"/>
        <w:jc w:val="both"/>
        <w:rPr>
          <w:rFonts w:ascii="Arial Narrow" w:eastAsia="Calibri" w:hAnsi="Arial Narrow" w:cs="Times New Roman"/>
        </w:rPr>
      </w:pPr>
      <w:r w:rsidRPr="00A90AAC">
        <w:rPr>
          <w:rFonts w:ascii="Arial Narrow" w:eastAsia="Calibri" w:hAnsi="Arial Narrow" w:cs="Times New Roman"/>
        </w:rPr>
        <w:t xml:space="preserve">Outre les consultants chargés de la réalisation des études sociales (élaboration des instruments de gestion des risques et impacts), le (la) </w:t>
      </w:r>
      <w:r w:rsidRPr="00A90AAC">
        <w:rPr>
          <w:rFonts w:ascii="Arial Narrow" w:hAnsi="Arial Narrow" w:cs="Times New Roman"/>
          <w:noProof/>
        </w:rPr>
        <w:t xml:space="preserve">Spécialiste en sauvegarde sociale </w:t>
      </w:r>
      <w:r w:rsidRPr="00A90AAC">
        <w:rPr>
          <w:rFonts w:ascii="Arial Narrow" w:eastAsia="Calibri" w:hAnsi="Arial Narrow" w:cs="Times New Roman"/>
        </w:rPr>
        <w:t xml:space="preserve">de l’UCP s’impliquera dans l’information et la sensibilisation des populations des zones couvertes par le Projet, sur les risques et impacts potentiels du Projet. Ce spécialiste </w:t>
      </w:r>
      <w:r w:rsidR="000076E1">
        <w:rPr>
          <w:rFonts w:ascii="Arial Narrow" w:eastAsia="Calibri" w:hAnsi="Arial Narrow" w:cs="Times New Roman"/>
        </w:rPr>
        <w:t xml:space="preserve">appuyé par un expert dans la lutte des VGB </w:t>
      </w:r>
      <w:r w:rsidRPr="00A90AAC">
        <w:rPr>
          <w:rFonts w:ascii="Arial Narrow" w:eastAsia="Calibri" w:hAnsi="Arial Narrow" w:cs="Times New Roman"/>
        </w:rPr>
        <w:t>sera également impliqué dans l’exécution des activités de renforcement de capacités des parties prenantes du Projet en matière de gestion des risques environnementaux et sociaux. Par ailleurs, les organisations de la société civile, les ONG et associations œuvrant dans le domaine foncier aussi bien sur le plan local, national que régional, seront fortement mises à contribution pour informer, sensibiliser et former les parties prenantes sur la gestion de ces risques et impacts.</w:t>
      </w:r>
      <w:r w:rsidR="00E81E55" w:rsidRPr="00A90AAC">
        <w:rPr>
          <w:rFonts w:ascii="Arial Narrow" w:eastAsia="Calibri" w:hAnsi="Arial Narrow" w:cs="Times New Roman"/>
        </w:rPr>
        <w:t xml:space="preserve"> </w:t>
      </w:r>
      <w:r w:rsidR="00E81E55" w:rsidRPr="00A90AAC">
        <w:rPr>
          <w:rFonts w:ascii="Arial Narrow" w:hAnsi="Arial Narrow" w:cs="Times New Roman"/>
          <w:noProof/>
        </w:rPr>
        <w:t>Ces activités seront exécutées sous la responsabilité du Spécialiste en sauvegarde sociale de l’UCP, appuyés par les agents des services administratifs et techniques déconcentrés/décentralisés, les acteurs des services techniques communaux, les ONG/Associations locales, etc.</w:t>
      </w:r>
    </w:p>
    <w:p w14:paraId="66E3FF60" w14:textId="77777777" w:rsidR="00F31E2E" w:rsidRPr="00A90AAC" w:rsidRDefault="00F31E2E" w:rsidP="00F31E2E">
      <w:pPr>
        <w:pStyle w:val="ListParagraph"/>
        <w:tabs>
          <w:tab w:val="left" w:pos="540"/>
        </w:tabs>
        <w:spacing w:after="0" w:line="240" w:lineRule="auto"/>
        <w:ind w:left="0"/>
        <w:jc w:val="both"/>
        <w:rPr>
          <w:rFonts w:ascii="Arial Narrow" w:hAnsi="Arial Narrow" w:cs="Times New Roman"/>
          <w:noProof/>
        </w:rPr>
      </w:pPr>
    </w:p>
    <w:p w14:paraId="53C8E781" w14:textId="1565B357" w:rsidR="00F31E2E" w:rsidRDefault="00F31E2E" w:rsidP="00A90AAC">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b/>
          <w:bCs/>
          <w:noProof/>
        </w:rPr>
        <w:t>NB :</w:t>
      </w:r>
      <w:r w:rsidRPr="00A90AAC">
        <w:rPr>
          <w:rFonts w:ascii="Arial Narrow" w:hAnsi="Arial Narrow" w:cs="Times New Roman"/>
          <w:noProof/>
        </w:rPr>
        <w:t xml:space="preserve"> Dans le contexte actuel de la pandémie de la COVID-19, la stratégie de consultation et participation des parties prenantes se fera dans le respect des dispositions édictées, relatives à la prévention de cette pandémie. </w:t>
      </w:r>
    </w:p>
    <w:p w14:paraId="799DDAC8" w14:textId="77777777" w:rsidR="00DA30D0" w:rsidRPr="00A90AAC" w:rsidRDefault="00DA30D0" w:rsidP="00A90AAC">
      <w:pPr>
        <w:pStyle w:val="ListParagraph"/>
        <w:tabs>
          <w:tab w:val="left" w:pos="540"/>
        </w:tabs>
        <w:spacing w:after="0" w:line="240" w:lineRule="auto"/>
        <w:ind w:left="0"/>
        <w:jc w:val="both"/>
        <w:rPr>
          <w:rFonts w:ascii="Arial Narrow" w:hAnsi="Arial Narrow" w:cs="Times New Roman"/>
          <w:noProof/>
        </w:rPr>
      </w:pPr>
    </w:p>
    <w:p w14:paraId="5D6633B3" w14:textId="77777777" w:rsidR="00D462E9" w:rsidRPr="00A90AAC" w:rsidRDefault="00D462E9" w:rsidP="001E63AD">
      <w:pPr>
        <w:pStyle w:val="Heading1"/>
        <w:numPr>
          <w:ilvl w:val="0"/>
          <w:numId w:val="29"/>
        </w:numPr>
      </w:pPr>
      <w:bookmarkStart w:id="81" w:name="_Toc51051778"/>
      <w:bookmarkStart w:id="82" w:name="_Toc53158493"/>
      <w:r w:rsidRPr="00A90AAC">
        <w:lastRenderedPageBreak/>
        <w:t xml:space="preserve">Plan </w:t>
      </w:r>
      <w:r w:rsidR="00F31E2E" w:rsidRPr="00A90AAC">
        <w:t xml:space="preserve">de Mobilisation des Parties </w:t>
      </w:r>
      <w:r w:rsidR="003E7CEC" w:rsidRPr="00A90AAC">
        <w:t>P</w:t>
      </w:r>
      <w:r w:rsidR="00F31E2E" w:rsidRPr="00A90AAC">
        <w:t>renantes</w:t>
      </w:r>
      <w:bookmarkEnd w:id="81"/>
      <w:bookmarkEnd w:id="82"/>
    </w:p>
    <w:p w14:paraId="34DA5330" w14:textId="77777777" w:rsidR="00D462E9" w:rsidRPr="00A90AAC" w:rsidRDefault="00264F78" w:rsidP="001E63AD">
      <w:pPr>
        <w:pStyle w:val="Heading2"/>
        <w:numPr>
          <w:ilvl w:val="1"/>
          <w:numId w:val="47"/>
        </w:numPr>
        <w:jc w:val="both"/>
      </w:pPr>
      <w:r>
        <w:t xml:space="preserve"> </w:t>
      </w:r>
      <w:bookmarkStart w:id="83" w:name="_Toc51051779"/>
      <w:bookmarkStart w:id="84" w:name="_Toc51768722"/>
      <w:bookmarkStart w:id="85" w:name="_Toc51942520"/>
      <w:bookmarkStart w:id="86" w:name="_Toc53158494"/>
      <w:r w:rsidR="00D462E9" w:rsidRPr="00A90AAC">
        <w:t>Principes</w:t>
      </w:r>
      <w:bookmarkEnd w:id="83"/>
      <w:bookmarkEnd w:id="84"/>
      <w:bookmarkEnd w:id="85"/>
      <w:bookmarkEnd w:id="86"/>
      <w:r w:rsidR="00D462E9" w:rsidRPr="00A90AAC">
        <w:t xml:space="preserve"> </w:t>
      </w:r>
    </w:p>
    <w:p w14:paraId="36B62743" w14:textId="52AECABE" w:rsidR="00863C55" w:rsidRPr="00BC3DDC" w:rsidRDefault="00863C55" w:rsidP="00DF7AE8">
      <w:pPr>
        <w:autoSpaceDE w:val="0"/>
        <w:autoSpaceDN w:val="0"/>
        <w:adjustRightInd w:val="0"/>
        <w:spacing w:before="100" w:beforeAutospacing="1" w:after="0" w:line="276" w:lineRule="auto"/>
        <w:jc w:val="both"/>
        <w:rPr>
          <w:rFonts w:ascii="Arial Narrow" w:hAnsi="Arial Narrow"/>
        </w:rPr>
      </w:pPr>
      <w:r w:rsidRPr="00BC3DDC">
        <w:rPr>
          <w:rFonts w:ascii="Arial Narrow" w:hAnsi="Arial Narrow"/>
        </w:rPr>
        <w:t xml:space="preserve">Les principes qui seront utilisés par le </w:t>
      </w:r>
      <w:r w:rsidR="00304503">
        <w:rPr>
          <w:rFonts w:ascii="Arial Narrow" w:hAnsi="Arial Narrow"/>
        </w:rPr>
        <w:t>P</w:t>
      </w:r>
      <w:r w:rsidR="009D7C4F">
        <w:rPr>
          <w:rFonts w:ascii="Arial Narrow" w:hAnsi="Arial Narrow"/>
        </w:rPr>
        <w:t>RODER</w:t>
      </w:r>
      <w:r w:rsidRPr="00BC3DDC">
        <w:rPr>
          <w:rFonts w:ascii="Arial Narrow" w:hAnsi="Arial Narrow"/>
        </w:rPr>
        <w:t xml:space="preserve"> dans la conception de ses mesures et procédures qui </w:t>
      </w:r>
      <w:r w:rsidR="00232A9B" w:rsidRPr="00BC3DDC">
        <w:rPr>
          <w:rFonts w:ascii="Arial Narrow" w:hAnsi="Arial Narrow"/>
        </w:rPr>
        <w:t>sous-tendent</w:t>
      </w:r>
      <w:r w:rsidRPr="00BC3DDC">
        <w:rPr>
          <w:rFonts w:ascii="Arial Narrow" w:hAnsi="Arial Narrow"/>
        </w:rPr>
        <w:t xml:space="preserve"> l'engagement des parties prenantes découlent des exigences nationales et de celles du Cadre Environnemental et Social (CES) de la Banque mondiale. Ils sont les suivants :</w:t>
      </w:r>
    </w:p>
    <w:p w14:paraId="050D127B" w14:textId="77777777" w:rsidR="00863C55" w:rsidRPr="00BC3DDC" w:rsidRDefault="00863C55" w:rsidP="00F26329">
      <w:pPr>
        <w:pStyle w:val="ListParagraph"/>
        <w:numPr>
          <w:ilvl w:val="0"/>
          <w:numId w:val="1"/>
        </w:numPr>
        <w:autoSpaceDE w:val="0"/>
        <w:autoSpaceDN w:val="0"/>
        <w:adjustRightInd w:val="0"/>
        <w:spacing w:before="100" w:beforeAutospacing="1" w:after="0" w:line="276" w:lineRule="auto"/>
        <w:jc w:val="both"/>
        <w:rPr>
          <w:rFonts w:ascii="Arial Narrow" w:hAnsi="Arial Narrow"/>
        </w:rPr>
      </w:pPr>
      <w:r w:rsidRPr="00BC3DDC">
        <w:rPr>
          <w:rFonts w:ascii="Arial Narrow" w:hAnsi="Arial Narrow"/>
        </w:rPr>
        <w:t>l'engagement visera à fournir aux parties prenantes directement touchées par le projet, dont les communautés locales, et aux parties prenantes intéressées, l'accès à des informations opportunes, pertinentes, compréhensibles, culturellement appropriées et sans manipulation, ingérence, coercition et intimidation.</w:t>
      </w:r>
    </w:p>
    <w:p w14:paraId="618AA3B1" w14:textId="77777777" w:rsidR="00863C55" w:rsidRPr="00BC3DDC" w:rsidRDefault="00863C55" w:rsidP="00F26329">
      <w:pPr>
        <w:pStyle w:val="ListParagraph"/>
        <w:numPr>
          <w:ilvl w:val="0"/>
          <w:numId w:val="1"/>
        </w:numPr>
        <w:autoSpaceDE w:val="0"/>
        <w:autoSpaceDN w:val="0"/>
        <w:adjustRightInd w:val="0"/>
        <w:spacing w:before="100" w:beforeAutospacing="1" w:after="0" w:line="276" w:lineRule="auto"/>
        <w:jc w:val="both"/>
        <w:rPr>
          <w:rFonts w:ascii="Arial Narrow" w:hAnsi="Arial Narrow"/>
        </w:rPr>
      </w:pPr>
      <w:r w:rsidRPr="00BC3DDC">
        <w:rPr>
          <w:rFonts w:ascii="Arial Narrow" w:hAnsi="Arial Narrow"/>
        </w:rPr>
        <w:t>la participation des parties prenantes comprendra : l’identification et l’analyse des parties prenantes ; la planification de l'engagement des parties prenantes ; la divulgation de l'information ; la consultation et la participation ; le mécanisme de gestion des plaintes et les rapports continus aux parties prenantes concernées.</w:t>
      </w:r>
    </w:p>
    <w:p w14:paraId="1EB6A12F" w14:textId="77777777" w:rsidR="00863C55" w:rsidRPr="00BC3DDC" w:rsidRDefault="00863C55" w:rsidP="00F26329">
      <w:pPr>
        <w:pStyle w:val="ListParagraph"/>
        <w:numPr>
          <w:ilvl w:val="0"/>
          <w:numId w:val="1"/>
        </w:numPr>
        <w:autoSpaceDE w:val="0"/>
        <w:autoSpaceDN w:val="0"/>
        <w:adjustRightInd w:val="0"/>
        <w:spacing w:before="100" w:beforeAutospacing="1" w:after="0" w:line="276" w:lineRule="auto"/>
        <w:jc w:val="both"/>
        <w:rPr>
          <w:rFonts w:ascii="Arial Narrow" w:hAnsi="Arial Narrow"/>
        </w:rPr>
      </w:pPr>
      <w:r w:rsidRPr="00BC3DDC">
        <w:rPr>
          <w:rFonts w:ascii="Arial Narrow" w:hAnsi="Arial Narrow"/>
        </w:rPr>
        <w:t>les exigences de la législation nationale en matière d'information et de consultation du public seront satisfaites.</w:t>
      </w:r>
    </w:p>
    <w:p w14:paraId="5F52406B" w14:textId="5160CD5F" w:rsidR="00D462E9" w:rsidRPr="00A90AAC" w:rsidRDefault="00D462E9" w:rsidP="001E63AD">
      <w:pPr>
        <w:pStyle w:val="Heading2"/>
        <w:numPr>
          <w:ilvl w:val="1"/>
          <w:numId w:val="47"/>
        </w:numPr>
      </w:pPr>
      <w:bookmarkStart w:id="87" w:name="_Toc51051780"/>
      <w:bookmarkStart w:id="88" w:name="_Toc51768723"/>
      <w:bookmarkStart w:id="89" w:name="_Toc51942521"/>
      <w:bookmarkStart w:id="90" w:name="_Toc53158495"/>
      <w:r w:rsidRPr="00A90AAC">
        <w:t>But et objectifs de l’engagement des parties prenantes</w:t>
      </w:r>
      <w:bookmarkEnd w:id="87"/>
      <w:bookmarkEnd w:id="88"/>
      <w:bookmarkEnd w:id="89"/>
      <w:bookmarkEnd w:id="90"/>
      <w:r w:rsidRPr="00A90AAC">
        <w:t xml:space="preserve"> </w:t>
      </w:r>
      <w:r w:rsidR="005A5E41">
        <w:tab/>
      </w:r>
    </w:p>
    <w:p w14:paraId="717E397C" w14:textId="30BAA545" w:rsidR="00863C55" w:rsidRPr="00BC3DDC" w:rsidRDefault="00863C55" w:rsidP="00DF7AE8">
      <w:pPr>
        <w:autoSpaceDE w:val="0"/>
        <w:autoSpaceDN w:val="0"/>
        <w:adjustRightInd w:val="0"/>
        <w:spacing w:before="100" w:beforeAutospacing="1" w:after="0" w:line="276" w:lineRule="auto"/>
        <w:jc w:val="both"/>
        <w:rPr>
          <w:rFonts w:ascii="Arial Narrow" w:hAnsi="Arial Narrow"/>
        </w:rPr>
      </w:pPr>
      <w:r w:rsidRPr="00BC3DDC">
        <w:rPr>
          <w:rFonts w:ascii="Arial Narrow" w:hAnsi="Arial Narrow"/>
        </w:rPr>
        <w:t xml:space="preserve">Le </w:t>
      </w:r>
      <w:r w:rsidR="00677882">
        <w:rPr>
          <w:rFonts w:ascii="Arial Narrow" w:hAnsi="Arial Narrow"/>
        </w:rPr>
        <w:t>Plan de Mobilisation des Parties Prenantes</w:t>
      </w:r>
      <w:r w:rsidRPr="00BC3DDC">
        <w:rPr>
          <w:rFonts w:ascii="Arial Narrow" w:hAnsi="Arial Narrow"/>
        </w:rPr>
        <w:t xml:space="preserve"> (</w:t>
      </w:r>
      <w:r w:rsidR="00677882">
        <w:rPr>
          <w:rFonts w:ascii="Arial Narrow" w:hAnsi="Arial Narrow"/>
        </w:rPr>
        <w:t>PMPP</w:t>
      </w:r>
      <w:r w:rsidRPr="00BC3DDC">
        <w:rPr>
          <w:rFonts w:ascii="Arial Narrow" w:hAnsi="Arial Narrow"/>
        </w:rPr>
        <w:t>), préparé pour le Projet d’</w:t>
      </w:r>
      <w:r w:rsidR="009D7C4F">
        <w:rPr>
          <w:rFonts w:ascii="Arial Narrow" w:hAnsi="Arial Narrow"/>
        </w:rPr>
        <w:t>urgence de développement local et de résilience</w:t>
      </w:r>
      <w:r w:rsidRPr="00BC3DDC">
        <w:rPr>
          <w:rFonts w:ascii="Arial Narrow" w:hAnsi="Arial Narrow"/>
        </w:rPr>
        <w:t>, décrit les processus d’information, de consultations publiques et la divulgation d’information entreprise</w:t>
      </w:r>
      <w:r w:rsidR="001053C4">
        <w:rPr>
          <w:rFonts w:ascii="Arial Narrow" w:hAnsi="Arial Narrow"/>
        </w:rPr>
        <w:t>s</w:t>
      </w:r>
      <w:r w:rsidRPr="00BC3DDC">
        <w:rPr>
          <w:rFonts w:ascii="Arial Narrow" w:hAnsi="Arial Narrow"/>
        </w:rPr>
        <w:t xml:space="preserve"> à ce jour, ainsi que l’engagement prévu pour les phases opérationnelles du projet. Il est préparé conformément à la réglementation </w:t>
      </w:r>
      <w:r w:rsidR="000076E1">
        <w:rPr>
          <w:rFonts w:ascii="Arial Narrow" w:hAnsi="Arial Narrow"/>
        </w:rPr>
        <w:t>burkinabè</w:t>
      </w:r>
      <w:r w:rsidR="000076E1" w:rsidRPr="00BC3DDC">
        <w:rPr>
          <w:rFonts w:ascii="Arial Narrow" w:hAnsi="Arial Narrow"/>
        </w:rPr>
        <w:t xml:space="preserve"> </w:t>
      </w:r>
      <w:r w:rsidRPr="00BC3DDC">
        <w:rPr>
          <w:rFonts w:ascii="Arial Narrow" w:hAnsi="Arial Narrow"/>
        </w:rPr>
        <w:t>et aux standards de la Banque mondiale.</w:t>
      </w:r>
    </w:p>
    <w:p w14:paraId="12704A7A" w14:textId="77777777" w:rsidR="00863C55" w:rsidRPr="00BC3DDC" w:rsidRDefault="00863C55" w:rsidP="00DF7AE8">
      <w:pPr>
        <w:autoSpaceDE w:val="0"/>
        <w:autoSpaceDN w:val="0"/>
        <w:adjustRightInd w:val="0"/>
        <w:spacing w:before="100" w:beforeAutospacing="1" w:after="0" w:line="276" w:lineRule="auto"/>
        <w:jc w:val="both"/>
        <w:rPr>
          <w:rFonts w:ascii="Arial Narrow" w:hAnsi="Arial Narrow"/>
        </w:rPr>
      </w:pPr>
      <w:r w:rsidRPr="00BC3DDC">
        <w:rPr>
          <w:rFonts w:ascii="Arial Narrow" w:hAnsi="Arial Narrow"/>
        </w:rPr>
        <w:t xml:space="preserve">Le </w:t>
      </w:r>
      <w:r w:rsidR="00677882">
        <w:rPr>
          <w:rFonts w:ascii="Arial Narrow" w:hAnsi="Arial Narrow"/>
        </w:rPr>
        <w:t>PMPP</w:t>
      </w:r>
      <w:r w:rsidRPr="00BC3DDC">
        <w:rPr>
          <w:rFonts w:ascii="Arial Narrow" w:hAnsi="Arial Narrow"/>
        </w:rPr>
        <w:t xml:space="preserve"> est un outil de gestion du dialogue entre le projet et ses parties prenantes et vise à assurer au projet, durant tout son cycle de vie, des liens de collaboration et bon voisinage avec les communautés qu’il affecte et un engagement actif des autres parties qu’il concerne à un titre ou un autre.</w:t>
      </w:r>
    </w:p>
    <w:p w14:paraId="78E5EAAE" w14:textId="77777777" w:rsidR="00863C55" w:rsidRPr="00BC3DDC" w:rsidRDefault="00863C55" w:rsidP="00DF7AE8">
      <w:pPr>
        <w:autoSpaceDE w:val="0"/>
        <w:autoSpaceDN w:val="0"/>
        <w:adjustRightInd w:val="0"/>
        <w:spacing w:before="100" w:beforeAutospacing="1" w:after="0" w:line="276" w:lineRule="auto"/>
        <w:jc w:val="both"/>
        <w:rPr>
          <w:rFonts w:ascii="Arial Narrow" w:hAnsi="Arial Narrow"/>
        </w:rPr>
      </w:pPr>
      <w:r w:rsidRPr="00BC3DDC">
        <w:rPr>
          <w:rFonts w:ascii="Arial Narrow" w:hAnsi="Arial Narrow"/>
        </w:rPr>
        <w:t>Plus spécifiquement, ce Plan vise à :</w:t>
      </w:r>
    </w:p>
    <w:p w14:paraId="2769168A" w14:textId="77777777" w:rsidR="00863C55" w:rsidRPr="00A90AAC" w:rsidRDefault="00863C55" w:rsidP="001E63AD">
      <w:pPr>
        <w:pStyle w:val="ListParagraph"/>
        <w:numPr>
          <w:ilvl w:val="0"/>
          <w:numId w:val="40"/>
        </w:numPr>
        <w:autoSpaceDE w:val="0"/>
        <w:autoSpaceDN w:val="0"/>
        <w:adjustRightInd w:val="0"/>
        <w:spacing w:before="100" w:beforeAutospacing="1" w:after="0" w:line="276" w:lineRule="auto"/>
        <w:jc w:val="both"/>
        <w:rPr>
          <w:rFonts w:ascii="Arial Narrow" w:hAnsi="Arial Narrow"/>
        </w:rPr>
      </w:pPr>
      <w:r w:rsidRPr="00A90AAC">
        <w:rPr>
          <w:rFonts w:ascii="Arial Narrow" w:hAnsi="Arial Narrow"/>
        </w:rPr>
        <w:t>identifier systématiquement et exhaustivement toutes les parties prenantes affectées par le projet, concernées par le projet ou susceptibles d’avoir une influence sur le projet ;</w:t>
      </w:r>
    </w:p>
    <w:p w14:paraId="05927365" w14:textId="77777777" w:rsidR="00863C55" w:rsidRPr="00A90AAC" w:rsidRDefault="00863C55" w:rsidP="001E63AD">
      <w:pPr>
        <w:pStyle w:val="ListParagraph"/>
        <w:numPr>
          <w:ilvl w:val="0"/>
          <w:numId w:val="40"/>
        </w:numPr>
        <w:autoSpaceDE w:val="0"/>
        <w:autoSpaceDN w:val="0"/>
        <w:adjustRightInd w:val="0"/>
        <w:spacing w:before="100" w:beforeAutospacing="1" w:after="0" w:line="276" w:lineRule="auto"/>
        <w:jc w:val="both"/>
        <w:rPr>
          <w:rFonts w:ascii="Arial Narrow" w:hAnsi="Arial Narrow"/>
        </w:rPr>
      </w:pPr>
      <w:r w:rsidRPr="00A90AAC">
        <w:rPr>
          <w:rFonts w:ascii="Arial Narrow" w:hAnsi="Arial Narrow"/>
        </w:rPr>
        <w:t>établir et maintenir un dialogue constructif entre le projet et ses parties prenantes lors des étapes restantes du son cycle de vie en prenant appui, et en tirant les leçons des activités d’information et de consultation conduites jusqu’à maintenant ;</w:t>
      </w:r>
    </w:p>
    <w:p w14:paraId="5E619333" w14:textId="77777777" w:rsidR="00863C55" w:rsidRPr="00A90AAC" w:rsidRDefault="00863C55" w:rsidP="001E63AD">
      <w:pPr>
        <w:pStyle w:val="ListParagraph"/>
        <w:numPr>
          <w:ilvl w:val="0"/>
          <w:numId w:val="40"/>
        </w:numPr>
        <w:autoSpaceDE w:val="0"/>
        <w:autoSpaceDN w:val="0"/>
        <w:adjustRightInd w:val="0"/>
        <w:spacing w:before="100" w:beforeAutospacing="1" w:after="0" w:line="276" w:lineRule="auto"/>
        <w:jc w:val="both"/>
        <w:rPr>
          <w:rFonts w:ascii="Arial Narrow" w:hAnsi="Arial Narrow"/>
        </w:rPr>
      </w:pPr>
      <w:r w:rsidRPr="00A90AAC">
        <w:rPr>
          <w:rFonts w:ascii="Arial Narrow" w:hAnsi="Arial Narrow"/>
        </w:rPr>
        <w:t>gérer la réinstallation et le rétablissement des moyens de subsistance des personnes affectées ;</w:t>
      </w:r>
    </w:p>
    <w:p w14:paraId="6058FD7E" w14:textId="77777777" w:rsidR="00863C55" w:rsidRPr="00A90AAC" w:rsidRDefault="00863C55" w:rsidP="001E63AD">
      <w:pPr>
        <w:pStyle w:val="ListParagraph"/>
        <w:numPr>
          <w:ilvl w:val="0"/>
          <w:numId w:val="40"/>
        </w:numPr>
        <w:autoSpaceDE w:val="0"/>
        <w:autoSpaceDN w:val="0"/>
        <w:adjustRightInd w:val="0"/>
        <w:spacing w:before="100" w:beforeAutospacing="1" w:after="0" w:line="276" w:lineRule="auto"/>
        <w:jc w:val="both"/>
        <w:rPr>
          <w:rFonts w:ascii="Arial Narrow" w:hAnsi="Arial Narrow"/>
        </w:rPr>
      </w:pPr>
      <w:r w:rsidRPr="00A90AAC">
        <w:rPr>
          <w:rFonts w:ascii="Arial Narrow" w:hAnsi="Arial Narrow"/>
        </w:rPr>
        <w:t>concevoir et planifier la mise en œuvre des activités d’information et de consultation du projet avec ses parties prenantes de manière appropriée, efficace et accessible ;</w:t>
      </w:r>
    </w:p>
    <w:p w14:paraId="5101AF2D" w14:textId="4F675B3C" w:rsidR="00863C55" w:rsidRPr="00A90AAC" w:rsidRDefault="00863C55" w:rsidP="001E63AD">
      <w:pPr>
        <w:pStyle w:val="ListParagraph"/>
        <w:numPr>
          <w:ilvl w:val="0"/>
          <w:numId w:val="40"/>
        </w:numPr>
        <w:autoSpaceDE w:val="0"/>
        <w:autoSpaceDN w:val="0"/>
        <w:adjustRightInd w:val="0"/>
        <w:spacing w:before="100" w:beforeAutospacing="1" w:after="0" w:line="276" w:lineRule="auto"/>
        <w:jc w:val="both"/>
        <w:rPr>
          <w:rFonts w:ascii="Arial Narrow" w:hAnsi="Arial Narrow"/>
        </w:rPr>
      </w:pPr>
      <w:r w:rsidRPr="00A90AAC">
        <w:rPr>
          <w:rFonts w:ascii="Arial Narrow" w:hAnsi="Arial Narrow"/>
        </w:rPr>
        <w:t>assurer l’inclusion sociale en identifiant les groupes vulnérables susceptibles d’être exclus ou marginalisés dans le processus de consultation</w:t>
      </w:r>
      <w:r w:rsidR="001053C4">
        <w:rPr>
          <w:rFonts w:ascii="Arial Narrow" w:hAnsi="Arial Narrow"/>
        </w:rPr>
        <w:t>, dont les femmes et les filles,</w:t>
      </w:r>
      <w:r w:rsidRPr="00A90AAC">
        <w:rPr>
          <w:rFonts w:ascii="Arial Narrow" w:hAnsi="Arial Narrow"/>
        </w:rPr>
        <w:t xml:space="preserve"> et concevoir les outils qui garantissent qu’ils soient pleinement inclus dans ce processus avec une réelle écoute et une réelle prise en compte de leurs points de vue ;</w:t>
      </w:r>
    </w:p>
    <w:p w14:paraId="48AA3A79" w14:textId="77777777" w:rsidR="00863C55" w:rsidRPr="00A90AAC" w:rsidRDefault="00863C55" w:rsidP="001E63AD">
      <w:pPr>
        <w:pStyle w:val="ListParagraph"/>
        <w:numPr>
          <w:ilvl w:val="0"/>
          <w:numId w:val="40"/>
        </w:numPr>
        <w:autoSpaceDE w:val="0"/>
        <w:autoSpaceDN w:val="0"/>
        <w:adjustRightInd w:val="0"/>
        <w:spacing w:before="100" w:beforeAutospacing="1" w:after="0" w:line="276" w:lineRule="auto"/>
        <w:jc w:val="both"/>
        <w:rPr>
          <w:rFonts w:ascii="Arial Narrow" w:hAnsi="Arial Narrow"/>
        </w:rPr>
      </w:pPr>
      <w:r w:rsidRPr="00A90AAC">
        <w:rPr>
          <w:rFonts w:ascii="Arial Narrow" w:hAnsi="Arial Narrow"/>
        </w:rPr>
        <w:t>partager l’information et dialoguer sur le Projet, ses impacts et ses bénéfices pour créer et maintenir un climat de confiance entre les parties prenantes et le Projet ;</w:t>
      </w:r>
    </w:p>
    <w:p w14:paraId="459207BA" w14:textId="77777777" w:rsidR="00863C55" w:rsidRPr="00A90AAC" w:rsidRDefault="00863C55" w:rsidP="001E63AD">
      <w:pPr>
        <w:pStyle w:val="ListParagraph"/>
        <w:numPr>
          <w:ilvl w:val="0"/>
          <w:numId w:val="40"/>
        </w:numPr>
        <w:autoSpaceDE w:val="0"/>
        <w:autoSpaceDN w:val="0"/>
        <w:adjustRightInd w:val="0"/>
        <w:spacing w:before="100" w:beforeAutospacing="1" w:after="0" w:line="276" w:lineRule="auto"/>
        <w:jc w:val="both"/>
        <w:rPr>
          <w:rFonts w:ascii="Arial Narrow" w:hAnsi="Arial Narrow"/>
        </w:rPr>
      </w:pPr>
      <w:r w:rsidRPr="00A90AAC">
        <w:rPr>
          <w:rFonts w:ascii="Arial Narrow" w:hAnsi="Arial Narrow"/>
        </w:rPr>
        <w:t>guider la conception et la mise en œuvre du Projet et diminuer les risques techniques, sociaux et budgétaires ;</w:t>
      </w:r>
    </w:p>
    <w:p w14:paraId="0E3F4743" w14:textId="77777777" w:rsidR="00863C55" w:rsidRPr="00A90AAC" w:rsidRDefault="00863C55" w:rsidP="001E63AD">
      <w:pPr>
        <w:pStyle w:val="ListParagraph"/>
        <w:numPr>
          <w:ilvl w:val="0"/>
          <w:numId w:val="40"/>
        </w:numPr>
        <w:autoSpaceDE w:val="0"/>
        <w:autoSpaceDN w:val="0"/>
        <w:adjustRightInd w:val="0"/>
        <w:spacing w:before="100" w:beforeAutospacing="1" w:after="0" w:line="276" w:lineRule="auto"/>
        <w:jc w:val="both"/>
        <w:rPr>
          <w:rFonts w:ascii="Arial Narrow" w:hAnsi="Arial Narrow"/>
        </w:rPr>
      </w:pPr>
      <w:r w:rsidRPr="00A90AAC">
        <w:rPr>
          <w:rFonts w:ascii="Arial Narrow" w:hAnsi="Arial Narrow"/>
        </w:rPr>
        <w:lastRenderedPageBreak/>
        <w:t>assurer un processus transparent, ouvert, accessible, inclusif et juste, dans un esprit de confiance et de respect, sans manipulation, ingérence, coercition et intimidation et sans frais de participation ;</w:t>
      </w:r>
    </w:p>
    <w:p w14:paraId="2C9D7CE7" w14:textId="5878D7A0" w:rsidR="00863C55" w:rsidRPr="00A90AAC" w:rsidRDefault="00863C55" w:rsidP="001E63AD">
      <w:pPr>
        <w:pStyle w:val="ListParagraph"/>
        <w:numPr>
          <w:ilvl w:val="0"/>
          <w:numId w:val="40"/>
        </w:numPr>
        <w:autoSpaceDE w:val="0"/>
        <w:autoSpaceDN w:val="0"/>
        <w:adjustRightInd w:val="0"/>
        <w:spacing w:before="100" w:beforeAutospacing="1" w:after="0" w:line="276" w:lineRule="auto"/>
        <w:jc w:val="both"/>
        <w:rPr>
          <w:rFonts w:ascii="Arial Narrow" w:hAnsi="Arial Narrow"/>
        </w:rPr>
      </w:pPr>
      <w:r w:rsidRPr="00A90AAC">
        <w:rPr>
          <w:rFonts w:ascii="Arial Narrow" w:hAnsi="Arial Narrow"/>
        </w:rPr>
        <w:t>mettre en place un mécanisme de gestion des plaintes qui permette l’expression et le traitement des doléances et plaintes des personnes affectées et intéressées par le projet ou qui subissent des violences basées sur le genre</w:t>
      </w:r>
      <w:r w:rsidR="00837AAD">
        <w:rPr>
          <w:rFonts w:ascii="Arial Narrow" w:hAnsi="Arial Narrow"/>
        </w:rPr>
        <w:t xml:space="preserve"> et surtout l’exploitation et abus sexuel or harcèlement sexuel </w:t>
      </w:r>
      <w:r w:rsidRPr="00A90AAC">
        <w:rPr>
          <w:rFonts w:ascii="Arial Narrow" w:hAnsi="Arial Narrow"/>
        </w:rPr>
        <w:t>(VBG</w:t>
      </w:r>
      <w:r w:rsidR="00837AAD">
        <w:rPr>
          <w:rFonts w:ascii="Arial Narrow" w:hAnsi="Arial Narrow"/>
        </w:rPr>
        <w:t>/EAS/HS</w:t>
      </w:r>
      <w:r w:rsidRPr="00A90AAC">
        <w:rPr>
          <w:rFonts w:ascii="Arial Narrow" w:hAnsi="Arial Narrow"/>
        </w:rPr>
        <w:t>).</w:t>
      </w:r>
    </w:p>
    <w:p w14:paraId="30CD8029" w14:textId="77777777" w:rsidR="00922B68" w:rsidRPr="00BC3DDC" w:rsidRDefault="00922B68" w:rsidP="00DF7AE8">
      <w:pPr>
        <w:pStyle w:val="ListParagraph"/>
        <w:autoSpaceDE w:val="0"/>
        <w:autoSpaceDN w:val="0"/>
        <w:adjustRightInd w:val="0"/>
        <w:spacing w:before="100" w:beforeAutospacing="1" w:after="0" w:line="276" w:lineRule="auto"/>
        <w:jc w:val="both"/>
        <w:rPr>
          <w:rFonts w:ascii="Arial Narrow" w:hAnsi="Arial Narrow"/>
        </w:rPr>
      </w:pPr>
    </w:p>
    <w:p w14:paraId="56BA815B" w14:textId="77777777" w:rsidR="00D462E9" w:rsidRPr="00A90AAC" w:rsidRDefault="00D462E9" w:rsidP="001E63AD">
      <w:pPr>
        <w:pStyle w:val="Heading2"/>
        <w:numPr>
          <w:ilvl w:val="1"/>
          <w:numId w:val="47"/>
        </w:numPr>
      </w:pPr>
      <w:bookmarkStart w:id="91" w:name="_Toc51051781"/>
      <w:bookmarkStart w:id="92" w:name="_Toc51768724"/>
      <w:bookmarkStart w:id="93" w:name="_Toc51942522"/>
      <w:bookmarkStart w:id="94" w:name="_Toc53158496"/>
      <w:r w:rsidRPr="00A90AAC">
        <w:t>Méthode d’engagement des parties prenantes</w:t>
      </w:r>
      <w:bookmarkEnd w:id="91"/>
      <w:bookmarkEnd w:id="92"/>
      <w:bookmarkEnd w:id="93"/>
      <w:bookmarkEnd w:id="94"/>
      <w:r w:rsidRPr="00A90AAC">
        <w:t xml:space="preserve"> </w:t>
      </w:r>
    </w:p>
    <w:p w14:paraId="4C015F71" w14:textId="7BA83318" w:rsidR="00E359FD" w:rsidRPr="00BC3DDC" w:rsidRDefault="00E359FD"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 xml:space="preserve">Dans le cadre du </w:t>
      </w:r>
      <w:r w:rsidR="00304503">
        <w:rPr>
          <w:rFonts w:ascii="Arial Narrow" w:hAnsi="Arial Narrow" w:cs="Calibri"/>
        </w:rPr>
        <w:t>P</w:t>
      </w:r>
      <w:r w:rsidR="009D7C4F">
        <w:rPr>
          <w:rFonts w:ascii="Arial Narrow" w:hAnsi="Arial Narrow" w:cs="Calibri"/>
        </w:rPr>
        <w:t>RODER</w:t>
      </w:r>
      <w:r w:rsidRPr="00BC3DDC">
        <w:rPr>
          <w:rFonts w:ascii="Arial Narrow" w:hAnsi="Arial Narrow" w:cs="Calibri"/>
        </w:rPr>
        <w:t>, le projet va favoriser l’utilisation d’outils de communication</w:t>
      </w:r>
      <w:r w:rsidR="00A90AAC">
        <w:rPr>
          <w:rFonts w:ascii="Arial Narrow" w:hAnsi="Arial Narrow" w:cs="Calibri"/>
        </w:rPr>
        <w:t xml:space="preserve"> et de sensibilisation sous les </w:t>
      </w:r>
      <w:r w:rsidRPr="00BC3DDC">
        <w:rPr>
          <w:rFonts w:ascii="Arial Narrow" w:hAnsi="Arial Narrow" w:cs="Calibri"/>
        </w:rPr>
        <w:t>formats et modes suivants :</w:t>
      </w:r>
    </w:p>
    <w:p w14:paraId="6BB754A7" w14:textId="77777777" w:rsidR="00E359FD" w:rsidRPr="00BC3DDC" w:rsidRDefault="00E359FD" w:rsidP="00721162">
      <w:pPr>
        <w:pStyle w:val="ListParagraph"/>
        <w:numPr>
          <w:ilvl w:val="0"/>
          <w:numId w:val="9"/>
        </w:numPr>
        <w:autoSpaceDE w:val="0"/>
        <w:autoSpaceDN w:val="0"/>
        <w:adjustRightInd w:val="0"/>
        <w:spacing w:before="100" w:beforeAutospacing="1" w:after="0" w:line="276" w:lineRule="auto"/>
        <w:jc w:val="both"/>
        <w:rPr>
          <w:rFonts w:ascii="Arial Narrow" w:hAnsi="Arial Narrow" w:cs="Calibri-Bold"/>
          <w:b/>
          <w:bCs/>
        </w:rPr>
      </w:pPr>
      <w:r w:rsidRPr="00BC3DDC">
        <w:rPr>
          <w:rFonts w:ascii="Arial Narrow" w:hAnsi="Arial Narrow" w:cs="Calibri-Bold"/>
          <w:b/>
          <w:bCs/>
        </w:rPr>
        <w:t>Les Assemblées avec les communautés</w:t>
      </w:r>
    </w:p>
    <w:p w14:paraId="73378C5E" w14:textId="77777777" w:rsidR="00E359FD" w:rsidRPr="00BC3DDC" w:rsidRDefault="00E359FD"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Il s’agit en général de consultations publiques formelles, présidées par l'autorité locale, sanctionnées par un compte rendu dûment rédigé. L'inconvénient de ce type de réunions est que, seules les personnes les plus influentes exprimeront librement ou facilement leurs opinions et, par conséquent ne constituent pas une voie de consultation appropriée.</w:t>
      </w:r>
    </w:p>
    <w:p w14:paraId="3510DC2C" w14:textId="77777777" w:rsidR="00E359FD" w:rsidRPr="00BC3DDC" w:rsidRDefault="00E359FD"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 xml:space="preserve">Ces réunions sont néanmoins utiles, pour partager des informations générales sur une activité, </w:t>
      </w:r>
      <w:r w:rsidR="00C057EF" w:rsidRPr="00BC3DDC">
        <w:rPr>
          <w:rFonts w:ascii="Arial Narrow" w:hAnsi="Arial Narrow" w:cs="Calibri"/>
        </w:rPr>
        <w:t>lorsqu’on</w:t>
      </w:r>
      <w:r w:rsidRPr="00BC3DDC">
        <w:rPr>
          <w:rFonts w:ascii="Arial Narrow" w:hAnsi="Arial Narrow" w:cs="Calibri"/>
        </w:rPr>
        <w:t xml:space="preserve"> ne nécessite pas toujours la prise de parole de tout le monde. Dans ces cas, elles rassurent le public local sur le soutien que le projet a reçu des autorités. Elles sont aussi considérées comme un effort de transparence et de partage de l'information et offrent l'opportunité de transmettre des informations à un grand nombre de personnes.</w:t>
      </w:r>
    </w:p>
    <w:p w14:paraId="62DB5EB9" w14:textId="77777777" w:rsidR="00E359FD" w:rsidRPr="00BC3DDC" w:rsidRDefault="00E359FD" w:rsidP="00721162">
      <w:pPr>
        <w:pStyle w:val="ListParagraph"/>
        <w:numPr>
          <w:ilvl w:val="0"/>
          <w:numId w:val="9"/>
        </w:numPr>
        <w:autoSpaceDE w:val="0"/>
        <w:autoSpaceDN w:val="0"/>
        <w:adjustRightInd w:val="0"/>
        <w:spacing w:before="100" w:beforeAutospacing="1" w:after="0" w:line="276" w:lineRule="auto"/>
        <w:jc w:val="both"/>
        <w:rPr>
          <w:rFonts w:ascii="Arial Narrow" w:hAnsi="Arial Narrow" w:cs="Calibri-Bold"/>
          <w:b/>
          <w:bCs/>
        </w:rPr>
      </w:pPr>
      <w:r w:rsidRPr="00BC3DDC">
        <w:rPr>
          <w:rFonts w:ascii="Arial Narrow" w:hAnsi="Arial Narrow" w:cs="Calibri-Bold"/>
          <w:b/>
          <w:bCs/>
        </w:rPr>
        <w:t>Les Focus Groupes</w:t>
      </w:r>
    </w:p>
    <w:p w14:paraId="14CDB7C6" w14:textId="430AD15F" w:rsidR="00E359FD" w:rsidRPr="00BC3DDC" w:rsidRDefault="00E359FD"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Arial"/>
        </w:rPr>
        <w:t>La méthode des focus groupes (groupes focalisés) est une méthode qualitative de recueil des données.</w:t>
      </w:r>
      <w:r w:rsidRPr="00BC3DDC">
        <w:rPr>
          <w:rFonts w:ascii="Arial Narrow" w:hAnsi="Arial Narrow" w:cs="Calibri"/>
        </w:rPr>
        <w:t xml:space="preserve"> C’est une méthode très utile à organiser les différentes parties prenantes pour obtenir les opinions d'un groupe de personnes sur certaines questions spécifiques. Ces rencontres ciblent en général les personnes intéressées par les mêmes questions (par exemple, la compensation foncière ou l’assistance aux groupes vulnérables, ou l'emploi des femmes). Ces groupes de discussion peuvent être établis par catégorie d'âge, par sexe, par type d'activité, etc.</w:t>
      </w:r>
      <w:r w:rsidR="00837AAD">
        <w:rPr>
          <w:rFonts w:ascii="Arial Narrow" w:hAnsi="Arial Narrow" w:cs="Calibri"/>
        </w:rPr>
        <w:t xml:space="preserve"> </w:t>
      </w:r>
      <w:r w:rsidR="00837AAD" w:rsidRPr="00837AAD">
        <w:rPr>
          <w:rFonts w:ascii="Arial Narrow" w:hAnsi="Arial Narrow" w:cs="Calibri"/>
        </w:rPr>
        <w:t>Il est également recommandé que les discussions de groupe se tiennent dans un endroit sûr et soient animées par une personne du même sexe (ex</w:t>
      </w:r>
      <w:r w:rsidR="000076E1">
        <w:rPr>
          <w:rFonts w:ascii="Arial Narrow" w:hAnsi="Arial Narrow" w:cs="Calibri"/>
        </w:rPr>
        <w:t xml:space="preserve"> </w:t>
      </w:r>
      <w:r w:rsidR="00837AAD" w:rsidRPr="00837AAD">
        <w:rPr>
          <w:rFonts w:ascii="Arial Narrow" w:hAnsi="Arial Narrow" w:cs="Calibri"/>
        </w:rPr>
        <w:t>: une femme animatrice pour un groupe de femmes) afin d'encourager des discussions libres et ouvertes.</w:t>
      </w:r>
    </w:p>
    <w:p w14:paraId="330FF53B" w14:textId="77777777" w:rsidR="00E359FD" w:rsidRPr="00BC3DDC" w:rsidRDefault="00E359FD"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Arial"/>
        </w:rPr>
        <w:t xml:space="preserve">Cette technique d’entretien repose donc sur la dynamique de groupe, elle permet d’explorer et de stimuler différents points de vue par la discussion. </w:t>
      </w:r>
      <w:r w:rsidRPr="00BC3DDC">
        <w:rPr>
          <w:rFonts w:ascii="Arial Narrow" w:hAnsi="Arial Narrow" w:cs="Calibri"/>
        </w:rPr>
        <w:t>En organisant des groupes de discussion, il est important de s'assurer que toutes les opinions divergentes sont exprimées ; la discussion est centrée sur la question à discuter ; et conclure avec des propositions concrètes faites et les perspectives pour les prochaines étapes s'il y a lieu.</w:t>
      </w:r>
    </w:p>
    <w:p w14:paraId="063FAB29" w14:textId="77777777" w:rsidR="00E359FD" w:rsidRPr="00BC3DDC" w:rsidRDefault="00E359FD" w:rsidP="00721162">
      <w:pPr>
        <w:pStyle w:val="ListParagraph"/>
        <w:numPr>
          <w:ilvl w:val="0"/>
          <w:numId w:val="9"/>
        </w:numPr>
        <w:autoSpaceDE w:val="0"/>
        <w:autoSpaceDN w:val="0"/>
        <w:adjustRightInd w:val="0"/>
        <w:spacing w:before="100" w:beforeAutospacing="1" w:after="0" w:line="276" w:lineRule="auto"/>
        <w:jc w:val="both"/>
        <w:rPr>
          <w:rFonts w:ascii="Arial Narrow" w:hAnsi="Arial Narrow" w:cs="Calibri-Bold"/>
          <w:b/>
          <w:bCs/>
        </w:rPr>
      </w:pPr>
      <w:r w:rsidRPr="00BC3DDC">
        <w:rPr>
          <w:rFonts w:ascii="Arial Narrow" w:hAnsi="Arial Narrow" w:cs="Calibri-Bold"/>
          <w:b/>
          <w:bCs/>
        </w:rPr>
        <w:t>Les Entretiens individuels</w:t>
      </w:r>
    </w:p>
    <w:p w14:paraId="5395E563" w14:textId="77777777" w:rsidR="00E359FD" w:rsidRPr="00BC3DDC" w:rsidRDefault="00E359FD"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rPr>
        <w:t>Les entretiens individuels, plus que tout autre dispositif, permet de saisir, au travers de l’interaction entre le projet et les différentes parties prenantes, le point de vue des individus, leurs compréhensions d’une expérience particulière, leur vision du projet, en vue de les rendre explicites, de les comprendre en profondeur ou encore d’en apprendre davantage. Comme la parole est donnée à l’individu, l’entretien s’avère un instrument privilégié pour mettre au jour les informations sur le projet.</w:t>
      </w:r>
    </w:p>
    <w:p w14:paraId="388DE839" w14:textId="77777777" w:rsidR="00E359FD" w:rsidRPr="00BC3DDC" w:rsidRDefault="00E359FD"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lastRenderedPageBreak/>
        <w:t>C’est une approche qui cible en particulier les autorités locales, les élus locaux, les chefs coutumiers, les leaders d’opinion, etc. il est un excellent moyen d'implication des acteurs.</w:t>
      </w:r>
    </w:p>
    <w:p w14:paraId="3712A3B5" w14:textId="281A1FF8" w:rsidR="00E359FD" w:rsidRDefault="00E359FD"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Il est important d'établir des attentes avec l'interlocuteur sur la façon dont l'information sera utilisée et la gamme d'autres personnes à consulter, donc personne n'est déçue si toutes ses idées ne sont pas reflétées.</w:t>
      </w:r>
    </w:p>
    <w:p w14:paraId="0D4922BF" w14:textId="7CE2928D" w:rsidR="00837AAD" w:rsidRPr="00BC3DDC" w:rsidRDefault="004C2F47" w:rsidP="00DF7AE8">
      <w:pPr>
        <w:autoSpaceDE w:val="0"/>
        <w:autoSpaceDN w:val="0"/>
        <w:adjustRightInd w:val="0"/>
        <w:spacing w:before="100" w:beforeAutospacing="1" w:after="0" w:line="276" w:lineRule="auto"/>
        <w:jc w:val="both"/>
        <w:rPr>
          <w:rFonts w:ascii="Arial Narrow" w:hAnsi="Arial Narrow" w:cs="Calibri"/>
        </w:rPr>
      </w:pPr>
      <w:r w:rsidRPr="004C2F47">
        <w:rPr>
          <w:rFonts w:ascii="Arial Narrow" w:hAnsi="Arial Narrow" w:cs="Calibri"/>
        </w:rPr>
        <w:t>Veuillez noter que cette méthode (ou toute autre méthode décrite ci-dessus) ne doit jamais être utilisée pour identifier ou interroger les survivants de la VBG</w:t>
      </w:r>
      <w:r>
        <w:rPr>
          <w:rFonts w:ascii="Arial Narrow" w:hAnsi="Arial Narrow" w:cs="Calibri"/>
        </w:rPr>
        <w:t>/EAS/HS</w:t>
      </w:r>
      <w:r w:rsidRPr="004C2F47">
        <w:rPr>
          <w:rFonts w:ascii="Arial Narrow" w:hAnsi="Arial Narrow" w:cs="Calibri"/>
        </w:rPr>
        <w:t>.</w:t>
      </w:r>
    </w:p>
    <w:p w14:paraId="611F17CA" w14:textId="77777777" w:rsidR="00E359FD" w:rsidRPr="00BC3DDC" w:rsidRDefault="00E359FD" w:rsidP="00721162">
      <w:pPr>
        <w:pStyle w:val="ListParagraph"/>
        <w:numPr>
          <w:ilvl w:val="0"/>
          <w:numId w:val="9"/>
        </w:numPr>
        <w:autoSpaceDE w:val="0"/>
        <w:autoSpaceDN w:val="0"/>
        <w:adjustRightInd w:val="0"/>
        <w:spacing w:before="100" w:beforeAutospacing="1" w:after="0" w:line="276" w:lineRule="auto"/>
        <w:jc w:val="both"/>
        <w:rPr>
          <w:rFonts w:ascii="Arial Narrow" w:hAnsi="Arial Narrow" w:cs="Calibri-Bold"/>
          <w:b/>
          <w:bCs/>
        </w:rPr>
      </w:pPr>
      <w:r w:rsidRPr="00BC3DDC">
        <w:rPr>
          <w:rFonts w:ascii="Arial Narrow" w:hAnsi="Arial Narrow" w:cs="Calibri-Bold"/>
          <w:b/>
          <w:bCs/>
        </w:rPr>
        <w:t>Les Médias de masse</w:t>
      </w:r>
    </w:p>
    <w:p w14:paraId="00E093B4" w14:textId="77777777" w:rsidR="00E359FD" w:rsidRPr="00BC3DDC" w:rsidRDefault="00E359FD"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Les médias de masse (journaux, radios, télévisions, sites web) offrent des possibilités de diffusion de l'information sur une large échelle, à travers des communiqués de presse ; des reportages sur le projet ; des campagnes de lancement, des entrevues avec la direction du Projet ; des visites de sites organisées ; etc.</w:t>
      </w:r>
    </w:p>
    <w:p w14:paraId="428F0269" w14:textId="77777777" w:rsidR="00E359FD" w:rsidRPr="00BC3DDC" w:rsidRDefault="00E359FD" w:rsidP="00721162">
      <w:pPr>
        <w:pStyle w:val="ListParagraph"/>
        <w:numPr>
          <w:ilvl w:val="0"/>
          <w:numId w:val="9"/>
        </w:numPr>
        <w:autoSpaceDE w:val="0"/>
        <w:autoSpaceDN w:val="0"/>
        <w:adjustRightInd w:val="0"/>
        <w:spacing w:before="100" w:beforeAutospacing="1" w:after="0" w:line="276" w:lineRule="auto"/>
        <w:jc w:val="both"/>
        <w:rPr>
          <w:rFonts w:ascii="Arial Narrow" w:hAnsi="Arial Narrow" w:cs="Calibri-Bold"/>
          <w:b/>
          <w:bCs/>
        </w:rPr>
      </w:pPr>
      <w:r w:rsidRPr="00BC3DDC">
        <w:rPr>
          <w:rFonts w:ascii="Arial Narrow" w:hAnsi="Arial Narrow" w:cs="Calibri-Bold"/>
          <w:b/>
          <w:bCs/>
        </w:rPr>
        <w:t>Commissions ou comités locaux</w:t>
      </w:r>
    </w:p>
    <w:p w14:paraId="035C3B75" w14:textId="77777777" w:rsidR="00E359FD" w:rsidRPr="00BC3DDC" w:rsidRDefault="00E359FD"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Des comités et des commissions peuvent être établis au niveau local (quartier, village) ou communal, afin de surveiller certaines activités sensibles du Projet.</w:t>
      </w:r>
    </w:p>
    <w:p w14:paraId="0461B71F" w14:textId="77777777" w:rsidR="00E359FD" w:rsidRPr="00BC3DDC" w:rsidRDefault="00E359FD"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Ces comités et commissions mixant les représentants du Projet, les représentants de la société civile, de la communauté et les autorités administratives locales peuvent permettre un engagement régulier et efficace avec les parties prenantes.</w:t>
      </w:r>
    </w:p>
    <w:p w14:paraId="33BADBE8" w14:textId="77777777" w:rsidR="00E359FD" w:rsidRPr="00BC3DDC" w:rsidRDefault="00E359FD" w:rsidP="00721162">
      <w:pPr>
        <w:pStyle w:val="ListParagraph"/>
        <w:numPr>
          <w:ilvl w:val="0"/>
          <w:numId w:val="9"/>
        </w:numPr>
        <w:autoSpaceDE w:val="0"/>
        <w:autoSpaceDN w:val="0"/>
        <w:adjustRightInd w:val="0"/>
        <w:spacing w:before="100" w:beforeAutospacing="1" w:after="0" w:line="276" w:lineRule="auto"/>
        <w:jc w:val="both"/>
        <w:rPr>
          <w:rFonts w:ascii="Arial Narrow" w:hAnsi="Arial Narrow" w:cs="Calibri-Bold"/>
          <w:b/>
          <w:bCs/>
        </w:rPr>
      </w:pPr>
      <w:r w:rsidRPr="00BC3DDC">
        <w:rPr>
          <w:rFonts w:ascii="Arial Narrow" w:hAnsi="Arial Narrow" w:cs="Calibri-Bold"/>
          <w:b/>
          <w:bCs/>
        </w:rPr>
        <w:t>Les ateliers</w:t>
      </w:r>
    </w:p>
    <w:p w14:paraId="22931D3D" w14:textId="77777777" w:rsidR="00E359FD" w:rsidRPr="00BC3DDC" w:rsidRDefault="00E359FD"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La tenue des ateliers provinciaux/communaux rassemblant diverses parties prenantes est un outil permettant de partager des informations sur le projet, établir un consensus et favoriser l'engagement des différents acteurs concernés.</w:t>
      </w:r>
    </w:p>
    <w:p w14:paraId="00D56B5B" w14:textId="77777777" w:rsidR="00E359FD" w:rsidRPr="00BC3DDC" w:rsidRDefault="00E359FD"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Ces ateliers peuvent être des voies où les parties prenantes concernées aux niveaux local et national sont impliquées.</w:t>
      </w:r>
    </w:p>
    <w:p w14:paraId="16842C65" w14:textId="77777777" w:rsidR="00E359FD" w:rsidRPr="00BC3DDC" w:rsidRDefault="00E359FD" w:rsidP="00721162">
      <w:pPr>
        <w:pStyle w:val="ListParagraph"/>
        <w:numPr>
          <w:ilvl w:val="0"/>
          <w:numId w:val="9"/>
        </w:numPr>
        <w:overflowPunct w:val="0"/>
        <w:autoSpaceDE w:val="0"/>
        <w:autoSpaceDN w:val="0"/>
        <w:adjustRightInd w:val="0"/>
        <w:spacing w:before="100" w:beforeAutospacing="1" w:after="0" w:line="276" w:lineRule="auto"/>
        <w:jc w:val="both"/>
        <w:rPr>
          <w:rFonts w:ascii="Arial Narrow" w:hAnsi="Arial Narrow" w:cs="Calibri-Bold"/>
          <w:b/>
          <w:bCs/>
        </w:rPr>
      </w:pPr>
      <w:r w:rsidRPr="00BC3DDC">
        <w:rPr>
          <w:rFonts w:ascii="Arial Narrow" w:hAnsi="Arial Narrow" w:cs="Calibri-Bold"/>
          <w:b/>
          <w:bCs/>
        </w:rPr>
        <w:t>Brochures sur le projet</w:t>
      </w:r>
    </w:p>
    <w:p w14:paraId="67A7EA38" w14:textId="77777777" w:rsidR="00E359FD" w:rsidRPr="00BC3DDC" w:rsidRDefault="00E359FD"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 xml:space="preserve">Une brochure simplifiée de présentation du projet, présentant les informations suivantes sur le projet : </w:t>
      </w:r>
    </w:p>
    <w:p w14:paraId="2FD14F48" w14:textId="77777777" w:rsidR="00E359FD" w:rsidRPr="00BC3DDC" w:rsidRDefault="00E359FD" w:rsidP="00721162">
      <w:pPr>
        <w:pStyle w:val="ListParagraph"/>
        <w:numPr>
          <w:ilvl w:val="0"/>
          <w:numId w:val="10"/>
        </w:num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objectifs du projet et caractéristiques clés, y compris l'emplacement exact et les principaux objets à construire;</w:t>
      </w:r>
    </w:p>
    <w:p w14:paraId="0BDB52BA" w14:textId="77777777" w:rsidR="00E359FD" w:rsidRPr="00BC3DDC" w:rsidRDefault="00E359FD" w:rsidP="00721162">
      <w:pPr>
        <w:pStyle w:val="ListParagraph"/>
        <w:numPr>
          <w:ilvl w:val="0"/>
          <w:numId w:val="10"/>
        </w:num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principaux impacts environnementaux et sociaux du projet;</w:t>
      </w:r>
    </w:p>
    <w:p w14:paraId="78016DAD" w14:textId="77777777" w:rsidR="00E359FD" w:rsidRPr="00BC3DDC" w:rsidRDefault="00E359FD" w:rsidP="00721162">
      <w:pPr>
        <w:pStyle w:val="ListParagraph"/>
        <w:numPr>
          <w:ilvl w:val="0"/>
          <w:numId w:val="10"/>
        </w:num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mécanisme de consultation du projet;</w:t>
      </w:r>
    </w:p>
    <w:p w14:paraId="69D98A52" w14:textId="7E1BB742" w:rsidR="00E359FD" w:rsidRPr="00BC3DDC" w:rsidRDefault="00E359FD" w:rsidP="00721162">
      <w:pPr>
        <w:pStyle w:val="ListParagraph"/>
        <w:numPr>
          <w:ilvl w:val="0"/>
          <w:numId w:val="10"/>
        </w:num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 xml:space="preserve">mécanisme de règlement des </w:t>
      </w:r>
      <w:r w:rsidR="004F06C5">
        <w:rPr>
          <w:rFonts w:ascii="Arial Narrow" w:hAnsi="Arial Narrow" w:cs="Calibri"/>
        </w:rPr>
        <w:t>plainte</w:t>
      </w:r>
      <w:r w:rsidR="004F06C5" w:rsidRPr="00BC3DDC">
        <w:rPr>
          <w:rFonts w:ascii="Arial Narrow" w:hAnsi="Arial Narrow" w:cs="Calibri"/>
        </w:rPr>
        <w:t xml:space="preserve">s </w:t>
      </w:r>
      <w:r w:rsidRPr="00BC3DDC">
        <w:rPr>
          <w:rFonts w:ascii="Arial Narrow" w:hAnsi="Arial Narrow" w:cs="Calibri"/>
        </w:rPr>
        <w:t>du projet</w:t>
      </w:r>
      <w:r w:rsidR="000076E1">
        <w:rPr>
          <w:rFonts w:ascii="Arial Narrow" w:hAnsi="Arial Narrow" w:cs="Calibri"/>
        </w:rPr>
        <w:t xml:space="preserve"> qui sera sensible aux plaintes VBG/EAS/HS avec plusieurs points d’entrée et une approche centrée sur les besoins des survivants-es ;</w:t>
      </w:r>
    </w:p>
    <w:p w14:paraId="599C4B06" w14:textId="77777777" w:rsidR="00E359FD" w:rsidRPr="00BC3DDC" w:rsidRDefault="00E359FD" w:rsidP="00721162">
      <w:pPr>
        <w:pStyle w:val="ListParagraph"/>
        <w:numPr>
          <w:ilvl w:val="0"/>
          <w:numId w:val="10"/>
        </w:num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disponibilité de la documentation (quoi, où);</w:t>
      </w:r>
    </w:p>
    <w:p w14:paraId="5BF6F9D9" w14:textId="77777777" w:rsidR="00E359FD" w:rsidRPr="00BC3DDC" w:rsidRDefault="00E359FD" w:rsidP="00721162">
      <w:pPr>
        <w:pStyle w:val="ListParagraph"/>
        <w:numPr>
          <w:ilvl w:val="0"/>
          <w:numId w:val="10"/>
        </w:num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informations de contact.</w:t>
      </w:r>
    </w:p>
    <w:p w14:paraId="2CDBDD6A" w14:textId="77777777" w:rsidR="00A90AAC" w:rsidRPr="00BC3DDC" w:rsidRDefault="00E359FD"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 xml:space="preserve">Cette brochure pourrait être éditée pour une large diffusion et sera actualisée de manière périodique durant la mise en œuvre du projet en intégrant les réalisations clés du projet, les activités à réaliser les événements important </w:t>
      </w:r>
      <w:r w:rsidRPr="00BC3DDC">
        <w:rPr>
          <w:rFonts w:ascii="Arial Narrow" w:hAnsi="Arial Narrow" w:cs="Calibri"/>
        </w:rPr>
        <w:lastRenderedPageBreak/>
        <w:t>(comme les inaugurations des ouvrages) ; les Indicateurs d'emploi (nombre d'employés locaux pour les travaux et les entreprises principales et sous-traitants) ; etc.</w:t>
      </w:r>
    </w:p>
    <w:p w14:paraId="09C9EE59" w14:textId="77777777" w:rsidR="00E359FD" w:rsidRPr="00BC3DDC" w:rsidRDefault="00E359FD" w:rsidP="00721162">
      <w:pPr>
        <w:pStyle w:val="ListParagraph"/>
        <w:numPr>
          <w:ilvl w:val="0"/>
          <w:numId w:val="9"/>
        </w:numPr>
        <w:autoSpaceDE w:val="0"/>
        <w:autoSpaceDN w:val="0"/>
        <w:adjustRightInd w:val="0"/>
        <w:spacing w:before="100" w:beforeAutospacing="1" w:after="0" w:line="276" w:lineRule="auto"/>
        <w:jc w:val="both"/>
        <w:rPr>
          <w:rFonts w:ascii="Arial Narrow" w:hAnsi="Arial Narrow" w:cs="Calibri-Bold"/>
          <w:b/>
          <w:bCs/>
        </w:rPr>
      </w:pPr>
      <w:r w:rsidRPr="00BC3DDC">
        <w:rPr>
          <w:rFonts w:ascii="Arial Narrow" w:hAnsi="Arial Narrow" w:cs="Calibri-Bold"/>
          <w:b/>
          <w:bCs/>
        </w:rPr>
        <w:t>Gestion des feedbacks et partage d’information avec les parties prenantes</w:t>
      </w:r>
    </w:p>
    <w:p w14:paraId="22C980B6" w14:textId="77777777" w:rsidR="00E359FD" w:rsidRPr="00BC3DDC" w:rsidRDefault="00E359FD"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Les suggestions, réclamations et autres contributions des parties prenantes seront recueillies dans un formulaire de feedback qui sera élaboré et rempli durant les rencontres de consultation. En outre, les parties prenantes auront la possibilité d’envoyer leur feedback par email et courrier physique ou de manière interactive par téléphone ou le site web du projet. Les feedbacks compilés par le personnel dédié du projet seront partagés pour une prise en charge rapide.</w:t>
      </w:r>
    </w:p>
    <w:p w14:paraId="275B7852" w14:textId="77777777" w:rsidR="00E359FD" w:rsidRPr="00BC3DDC" w:rsidRDefault="00E359FD" w:rsidP="00721162">
      <w:pPr>
        <w:pStyle w:val="ListParagraph"/>
        <w:numPr>
          <w:ilvl w:val="0"/>
          <w:numId w:val="9"/>
        </w:numPr>
        <w:autoSpaceDE w:val="0"/>
        <w:autoSpaceDN w:val="0"/>
        <w:adjustRightInd w:val="0"/>
        <w:spacing w:before="100" w:beforeAutospacing="1" w:after="0" w:line="276" w:lineRule="auto"/>
        <w:jc w:val="both"/>
        <w:rPr>
          <w:rFonts w:ascii="Arial Narrow" w:hAnsi="Arial Narrow" w:cs="Calibri-Bold"/>
          <w:b/>
          <w:bCs/>
        </w:rPr>
      </w:pPr>
      <w:r w:rsidRPr="00BC3DDC">
        <w:rPr>
          <w:rFonts w:ascii="Arial Narrow" w:hAnsi="Arial Narrow" w:cs="Calibri-Bold"/>
          <w:b/>
          <w:bCs/>
        </w:rPr>
        <w:t>Site web du projet</w:t>
      </w:r>
    </w:p>
    <w:p w14:paraId="7B23B016" w14:textId="77777777" w:rsidR="00E359FD" w:rsidRPr="00BC3DDC" w:rsidRDefault="00E359FD"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Le projet ouvrira un site Web dédié où les informations sur le projet seront mises à la disposition du public. Ces informations seront régulièrement mises à jour avec de nouveaux messages informatifs, communiqués de presse et offres d'emploi.</w:t>
      </w:r>
    </w:p>
    <w:p w14:paraId="23273514" w14:textId="77777777" w:rsidR="00E359FD" w:rsidRPr="00BC3DDC" w:rsidRDefault="00E359FD"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Le site Web du projet comprendra une feuille de commentaires où toute partie touchée ou intéressée pourra déposer une requête ou un grief.</w:t>
      </w:r>
    </w:p>
    <w:p w14:paraId="322C081F" w14:textId="349AC3BE" w:rsidR="00E359FD" w:rsidRPr="00BC3DDC" w:rsidRDefault="00E359FD"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Ces feuilles seront suivies (alerte par e-mail aux personnes concernées de l'équipe du projet), avec l’obligation d’accuser réception dans un délai (à définir</w:t>
      </w:r>
      <w:r w:rsidR="00215334">
        <w:rPr>
          <w:rFonts w:ascii="Arial Narrow" w:hAnsi="Arial Narrow" w:cs="Calibri"/>
        </w:rPr>
        <w:t xml:space="preserve"> dans le mécanisme de gestion des plaintes</w:t>
      </w:r>
      <w:r w:rsidRPr="00BC3DDC">
        <w:rPr>
          <w:rFonts w:ascii="Arial Narrow" w:hAnsi="Arial Narrow" w:cs="Calibri"/>
        </w:rPr>
        <w:t>).</w:t>
      </w:r>
    </w:p>
    <w:p w14:paraId="5E406E84" w14:textId="77777777" w:rsidR="00E359FD" w:rsidRPr="00BC3DDC" w:rsidRDefault="00A90AAC" w:rsidP="00721162">
      <w:pPr>
        <w:pStyle w:val="ListParagraph"/>
        <w:numPr>
          <w:ilvl w:val="0"/>
          <w:numId w:val="9"/>
        </w:numPr>
        <w:autoSpaceDE w:val="0"/>
        <w:autoSpaceDN w:val="0"/>
        <w:adjustRightInd w:val="0"/>
        <w:spacing w:before="100" w:beforeAutospacing="1" w:after="0" w:line="276" w:lineRule="auto"/>
        <w:jc w:val="both"/>
        <w:rPr>
          <w:rFonts w:ascii="Arial Narrow" w:hAnsi="Arial Narrow" w:cs="Calibri-Bold"/>
          <w:b/>
          <w:bCs/>
        </w:rPr>
      </w:pPr>
      <w:r w:rsidRPr="00BC3DDC">
        <w:rPr>
          <w:rFonts w:ascii="Arial Narrow" w:hAnsi="Arial Narrow" w:cs="Calibri-Bold"/>
          <w:b/>
          <w:bCs/>
        </w:rPr>
        <w:t>Visite</w:t>
      </w:r>
      <w:r w:rsidR="00E359FD" w:rsidRPr="00BC3DDC">
        <w:rPr>
          <w:rFonts w:ascii="Arial Narrow" w:hAnsi="Arial Narrow" w:cs="Calibri-Bold"/>
          <w:b/>
          <w:bCs/>
        </w:rPr>
        <w:t xml:space="preserve"> des sites du projet</w:t>
      </w:r>
    </w:p>
    <w:p w14:paraId="68DCB550" w14:textId="77777777" w:rsidR="00E359FD" w:rsidRPr="00BC3DDC" w:rsidRDefault="00E359FD" w:rsidP="00DF7AE8">
      <w:p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Les visites sur les sites du projet consistent à amener de petits groupes de parties prenantes (les autorités locales, journalistes, représentants des organisations de la société civile) à visiter les sites du projet et à transmettre des informations sur les impacts environnementaux et sociaux et les mesures d'atténuation.</w:t>
      </w:r>
    </w:p>
    <w:p w14:paraId="7624A576" w14:textId="77777777" w:rsidR="00E359FD" w:rsidRDefault="00E359FD" w:rsidP="00DF7AE8">
      <w:pPr>
        <w:overflowPunct w:val="0"/>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 xml:space="preserve">La visite des installations du projet par des groupes de jeunes peut également être efficace car elle peut donner une idée de l'objectif général du projet, susciter l'intérêt, l'appropriation locale et fournir des informations sur les formations supérieures soutenues par le projet. </w:t>
      </w:r>
    </w:p>
    <w:p w14:paraId="76EC932E" w14:textId="77777777" w:rsidR="00F31E2E" w:rsidRPr="00A90AAC" w:rsidRDefault="00CC7F8B" w:rsidP="00721162">
      <w:pPr>
        <w:pStyle w:val="ListParagraph"/>
        <w:numPr>
          <w:ilvl w:val="0"/>
          <w:numId w:val="9"/>
        </w:numPr>
        <w:autoSpaceDE w:val="0"/>
        <w:autoSpaceDN w:val="0"/>
        <w:adjustRightInd w:val="0"/>
        <w:spacing w:before="100" w:beforeAutospacing="1" w:after="0" w:line="276" w:lineRule="auto"/>
        <w:jc w:val="both"/>
        <w:rPr>
          <w:rFonts w:ascii="Arial Narrow" w:hAnsi="Arial Narrow" w:cs="Calibri-Bold"/>
          <w:b/>
          <w:bCs/>
        </w:rPr>
      </w:pPr>
      <w:bookmarkStart w:id="95" w:name="_Toc47030453"/>
      <w:r w:rsidRPr="00A90AAC">
        <w:rPr>
          <w:rFonts w:ascii="Arial Narrow" w:hAnsi="Arial Narrow" w:cs="Calibri-Bold"/>
          <w:b/>
          <w:bCs/>
        </w:rPr>
        <w:t>Démarche de</w:t>
      </w:r>
      <w:r w:rsidR="00F31E2E" w:rsidRPr="00A90AAC">
        <w:rPr>
          <w:rFonts w:ascii="Arial Narrow" w:hAnsi="Arial Narrow" w:cs="Calibri-Bold"/>
          <w:b/>
          <w:bCs/>
        </w:rPr>
        <w:t xml:space="preserve"> prise en compte des points de vue des groupes vulnérables</w:t>
      </w:r>
      <w:bookmarkEnd w:id="95"/>
    </w:p>
    <w:p w14:paraId="6CD73A87" w14:textId="77777777" w:rsidR="00F31E2E" w:rsidRPr="00F31E2E" w:rsidRDefault="00CC7F8B" w:rsidP="00CC7F8B">
      <w:pPr>
        <w:overflowPunct w:val="0"/>
        <w:autoSpaceDE w:val="0"/>
        <w:autoSpaceDN w:val="0"/>
        <w:adjustRightInd w:val="0"/>
        <w:spacing w:before="100" w:beforeAutospacing="1" w:after="0" w:line="276" w:lineRule="auto"/>
        <w:ind w:left="360"/>
        <w:jc w:val="both"/>
        <w:rPr>
          <w:rFonts w:ascii="Arial Narrow" w:hAnsi="Arial Narrow" w:cs="Calibri"/>
        </w:rPr>
      </w:pPr>
      <w:r>
        <w:rPr>
          <w:rFonts w:ascii="Arial Narrow" w:hAnsi="Arial Narrow" w:cs="Calibri"/>
        </w:rPr>
        <w:t>D’emblée, l</w:t>
      </w:r>
      <w:r w:rsidR="00F31E2E" w:rsidRPr="00F31E2E">
        <w:rPr>
          <w:rFonts w:ascii="Arial Narrow" w:hAnsi="Arial Narrow" w:cs="Calibri"/>
        </w:rPr>
        <w:t xml:space="preserve">es consultations avec les communautés seront </w:t>
      </w:r>
      <w:r>
        <w:rPr>
          <w:rFonts w:ascii="Arial Narrow" w:hAnsi="Arial Narrow" w:cs="Calibri"/>
        </w:rPr>
        <w:t>ouvertes au public et tous les mécanismes de mobilisation seront mis en œuvre pour toucher l’ensemble des parties prenantes</w:t>
      </w:r>
      <w:r w:rsidR="00F31E2E" w:rsidRPr="00F31E2E">
        <w:rPr>
          <w:rFonts w:ascii="Arial Narrow" w:hAnsi="Arial Narrow" w:cs="Calibri"/>
        </w:rPr>
        <w:t xml:space="preserve">. </w:t>
      </w:r>
      <w:r>
        <w:rPr>
          <w:rFonts w:ascii="Arial Narrow" w:hAnsi="Arial Narrow" w:cs="Calibri"/>
        </w:rPr>
        <w:t>Toutefois, s’il s’avère que certaines PAP,</w:t>
      </w:r>
      <w:r w:rsidR="00F31E2E" w:rsidRPr="00F31E2E">
        <w:rPr>
          <w:rFonts w:ascii="Arial Narrow" w:hAnsi="Arial Narrow" w:cs="Calibri"/>
        </w:rPr>
        <w:t xml:space="preserve"> </w:t>
      </w:r>
      <w:r>
        <w:rPr>
          <w:rFonts w:ascii="Arial Narrow" w:hAnsi="Arial Narrow" w:cs="Calibri"/>
        </w:rPr>
        <w:t>dont la vulnérabilité est avérée, refusent</w:t>
      </w:r>
      <w:r w:rsidR="00F31E2E" w:rsidRPr="00F31E2E">
        <w:rPr>
          <w:rFonts w:ascii="Arial Narrow" w:hAnsi="Arial Narrow" w:cs="Calibri"/>
        </w:rPr>
        <w:t xml:space="preserve"> ou</w:t>
      </w:r>
      <w:r>
        <w:rPr>
          <w:rFonts w:ascii="Arial Narrow" w:hAnsi="Arial Narrow" w:cs="Calibri"/>
        </w:rPr>
        <w:t xml:space="preserve"> sont dans</w:t>
      </w:r>
      <w:r w:rsidR="00F31E2E" w:rsidRPr="00F31E2E">
        <w:rPr>
          <w:rFonts w:ascii="Arial Narrow" w:hAnsi="Arial Narrow" w:cs="Calibri"/>
        </w:rPr>
        <w:t xml:space="preserve"> l'incapacité physique</w:t>
      </w:r>
      <w:r>
        <w:rPr>
          <w:rFonts w:ascii="Arial Narrow" w:hAnsi="Arial Narrow" w:cs="Calibri"/>
        </w:rPr>
        <w:t xml:space="preserve"> de</w:t>
      </w:r>
      <w:r w:rsidR="00F31E2E" w:rsidRPr="00F31E2E">
        <w:rPr>
          <w:rFonts w:ascii="Arial Narrow" w:hAnsi="Arial Narrow" w:cs="Calibri"/>
        </w:rPr>
        <w:t xml:space="preserve"> participer aux </w:t>
      </w:r>
      <w:r>
        <w:rPr>
          <w:rFonts w:ascii="Arial Narrow" w:hAnsi="Arial Narrow" w:cs="Calibri"/>
        </w:rPr>
        <w:t>rencontres</w:t>
      </w:r>
      <w:r w:rsidR="00F31E2E" w:rsidRPr="00F31E2E">
        <w:rPr>
          <w:rFonts w:ascii="Arial Narrow" w:hAnsi="Arial Narrow" w:cs="Calibri"/>
        </w:rPr>
        <w:t xml:space="preserve">, le Projet organisera </w:t>
      </w:r>
      <w:r>
        <w:rPr>
          <w:rFonts w:ascii="Arial Narrow" w:hAnsi="Arial Narrow" w:cs="Calibri"/>
        </w:rPr>
        <w:t>de concert avec elles et</w:t>
      </w:r>
      <w:r w:rsidR="00F31E2E" w:rsidRPr="00F31E2E">
        <w:rPr>
          <w:rFonts w:ascii="Arial Narrow" w:hAnsi="Arial Narrow" w:cs="Calibri"/>
        </w:rPr>
        <w:t xml:space="preserve"> </w:t>
      </w:r>
      <w:r>
        <w:rPr>
          <w:rFonts w:ascii="Arial Narrow" w:hAnsi="Arial Narrow" w:cs="Calibri"/>
        </w:rPr>
        <w:t xml:space="preserve">selon </w:t>
      </w:r>
      <w:r w:rsidR="00F31E2E" w:rsidRPr="00F31E2E">
        <w:rPr>
          <w:rFonts w:ascii="Arial Narrow" w:hAnsi="Arial Narrow" w:cs="Calibri"/>
        </w:rPr>
        <w:t>leur</w:t>
      </w:r>
      <w:r>
        <w:rPr>
          <w:rFonts w:ascii="Arial Narrow" w:hAnsi="Arial Narrow" w:cs="Calibri"/>
        </w:rPr>
        <w:t>s</w:t>
      </w:r>
      <w:r w:rsidR="00F31E2E" w:rsidRPr="00F31E2E">
        <w:rPr>
          <w:rFonts w:ascii="Arial Narrow" w:hAnsi="Arial Narrow" w:cs="Calibri"/>
        </w:rPr>
        <w:t xml:space="preserve"> convenance</w:t>
      </w:r>
      <w:r>
        <w:rPr>
          <w:rFonts w:ascii="Arial Narrow" w:hAnsi="Arial Narrow" w:cs="Calibri"/>
        </w:rPr>
        <w:t>s</w:t>
      </w:r>
      <w:r w:rsidR="00F31E2E" w:rsidRPr="00F31E2E">
        <w:rPr>
          <w:rFonts w:ascii="Arial Narrow" w:hAnsi="Arial Narrow" w:cs="Calibri"/>
        </w:rPr>
        <w:t xml:space="preserve"> des </w:t>
      </w:r>
      <w:r>
        <w:rPr>
          <w:rFonts w:ascii="Arial Narrow" w:hAnsi="Arial Narrow" w:cs="Calibri"/>
        </w:rPr>
        <w:t>concertations</w:t>
      </w:r>
      <w:r w:rsidR="00F31E2E" w:rsidRPr="00F31E2E">
        <w:rPr>
          <w:rFonts w:ascii="Arial Narrow" w:hAnsi="Arial Narrow" w:cs="Calibri"/>
        </w:rPr>
        <w:t xml:space="preserve"> dans </w:t>
      </w:r>
      <w:r>
        <w:rPr>
          <w:rFonts w:ascii="Arial Narrow" w:hAnsi="Arial Narrow" w:cs="Calibri"/>
        </w:rPr>
        <w:t>des</w:t>
      </w:r>
      <w:r w:rsidR="00F31E2E" w:rsidRPr="00F31E2E">
        <w:rPr>
          <w:rFonts w:ascii="Arial Narrow" w:hAnsi="Arial Narrow" w:cs="Calibri"/>
        </w:rPr>
        <w:t xml:space="preserve"> lieu</w:t>
      </w:r>
      <w:r>
        <w:rPr>
          <w:rFonts w:ascii="Arial Narrow" w:hAnsi="Arial Narrow" w:cs="Calibri"/>
        </w:rPr>
        <w:t>x</w:t>
      </w:r>
      <w:r w:rsidR="00F31E2E" w:rsidRPr="00F31E2E">
        <w:rPr>
          <w:rFonts w:ascii="Arial Narrow" w:hAnsi="Arial Narrow" w:cs="Calibri"/>
        </w:rPr>
        <w:t xml:space="preserve"> </w:t>
      </w:r>
      <w:r>
        <w:rPr>
          <w:rFonts w:ascii="Arial Narrow" w:hAnsi="Arial Narrow" w:cs="Calibri"/>
        </w:rPr>
        <w:t>qu’ils jugeraient appropriés</w:t>
      </w:r>
      <w:r w:rsidR="00F31E2E" w:rsidRPr="00F31E2E">
        <w:rPr>
          <w:rFonts w:ascii="Arial Narrow" w:hAnsi="Arial Narrow" w:cs="Calibri"/>
        </w:rPr>
        <w:t xml:space="preserve">. Pour faciliter les contacts, certaines des options permettant d’atteindre les groupes vulnérables sont </w:t>
      </w:r>
      <w:r w:rsidRPr="00F31E2E">
        <w:rPr>
          <w:rFonts w:ascii="Arial Narrow" w:hAnsi="Arial Narrow" w:cs="Calibri"/>
        </w:rPr>
        <w:t>suggérés</w:t>
      </w:r>
      <w:r w:rsidR="00F31E2E" w:rsidRPr="00F31E2E">
        <w:rPr>
          <w:rFonts w:ascii="Arial Narrow" w:hAnsi="Arial Narrow" w:cs="Calibri"/>
        </w:rPr>
        <w:t xml:space="preserve"> ci-dessous :</w:t>
      </w:r>
    </w:p>
    <w:p w14:paraId="17ED3FC3" w14:textId="77777777" w:rsidR="00F31E2E" w:rsidRPr="00F31E2E" w:rsidRDefault="00F31E2E" w:rsidP="00E12FE6">
      <w:pPr>
        <w:numPr>
          <w:ilvl w:val="0"/>
          <w:numId w:val="31"/>
        </w:numPr>
        <w:overflowPunct w:val="0"/>
        <w:autoSpaceDE w:val="0"/>
        <w:autoSpaceDN w:val="0"/>
        <w:adjustRightInd w:val="0"/>
        <w:spacing w:before="100" w:beforeAutospacing="1" w:after="0" w:line="276" w:lineRule="auto"/>
        <w:jc w:val="both"/>
        <w:rPr>
          <w:rFonts w:ascii="Arial Narrow" w:hAnsi="Arial Narrow" w:cs="Calibri"/>
        </w:rPr>
      </w:pPr>
      <w:r w:rsidRPr="00F31E2E">
        <w:rPr>
          <w:rFonts w:ascii="Arial Narrow" w:hAnsi="Arial Narrow" w:cs="Calibri"/>
        </w:rPr>
        <w:t>identifier les leaders des groupes vulnérables et/ou marginalisés, les associations et fédérations concernées afin que ces derniers puissent relayer l’information à la base ;</w:t>
      </w:r>
    </w:p>
    <w:p w14:paraId="03B3D2EB" w14:textId="732E94B5" w:rsidR="00F31E2E" w:rsidRPr="00F31E2E" w:rsidRDefault="00F31E2E" w:rsidP="00E12FE6">
      <w:pPr>
        <w:numPr>
          <w:ilvl w:val="0"/>
          <w:numId w:val="31"/>
        </w:numPr>
        <w:overflowPunct w:val="0"/>
        <w:autoSpaceDE w:val="0"/>
        <w:autoSpaceDN w:val="0"/>
        <w:adjustRightInd w:val="0"/>
        <w:spacing w:before="100" w:beforeAutospacing="1" w:after="0" w:line="276" w:lineRule="auto"/>
        <w:jc w:val="both"/>
        <w:rPr>
          <w:rFonts w:ascii="Arial Narrow" w:hAnsi="Arial Narrow" w:cs="Calibri"/>
        </w:rPr>
      </w:pPr>
      <w:r w:rsidRPr="00F31E2E">
        <w:rPr>
          <w:rFonts w:ascii="Arial Narrow" w:hAnsi="Arial Narrow" w:cs="Calibri"/>
        </w:rPr>
        <w:t>impliquer les leaders</w:t>
      </w:r>
      <w:r w:rsidR="00212DA5">
        <w:rPr>
          <w:rFonts w:ascii="Arial Narrow" w:hAnsi="Arial Narrow" w:cs="Calibri"/>
        </w:rPr>
        <w:t>, hommes et femmes,</w:t>
      </w:r>
      <w:r w:rsidRPr="00F31E2E">
        <w:rPr>
          <w:rFonts w:ascii="Arial Narrow" w:hAnsi="Arial Narrow" w:cs="Calibri"/>
        </w:rPr>
        <w:t xml:space="preserve"> de la communauté, les organisations de la société civile et les ONGs à toutes les phases de la mise en œuvre du projet ;</w:t>
      </w:r>
    </w:p>
    <w:p w14:paraId="24AF21E4" w14:textId="65C7FC4E" w:rsidR="00F31E2E" w:rsidRPr="00F31E2E" w:rsidRDefault="00F31E2E" w:rsidP="00E12FE6">
      <w:pPr>
        <w:numPr>
          <w:ilvl w:val="0"/>
          <w:numId w:val="31"/>
        </w:numPr>
        <w:overflowPunct w:val="0"/>
        <w:autoSpaceDE w:val="0"/>
        <w:autoSpaceDN w:val="0"/>
        <w:adjustRightInd w:val="0"/>
        <w:spacing w:before="100" w:beforeAutospacing="1" w:after="0" w:line="276" w:lineRule="auto"/>
        <w:jc w:val="both"/>
        <w:rPr>
          <w:rFonts w:ascii="Arial Narrow" w:hAnsi="Arial Narrow" w:cs="Calibri"/>
        </w:rPr>
      </w:pPr>
      <w:r w:rsidRPr="00F31E2E">
        <w:rPr>
          <w:rFonts w:ascii="Arial Narrow" w:hAnsi="Arial Narrow" w:cs="Calibri"/>
        </w:rPr>
        <w:lastRenderedPageBreak/>
        <w:t>organiser des entretiens individuels et des focus groupe</w:t>
      </w:r>
      <w:r w:rsidR="00613681">
        <w:rPr>
          <w:rFonts w:ascii="Arial Narrow" w:hAnsi="Arial Narrow" w:cs="Calibri"/>
        </w:rPr>
        <w:t>, avec une approche soucieuse d</w:t>
      </w:r>
      <w:r w:rsidR="00A63ED6">
        <w:rPr>
          <w:rFonts w:ascii="Arial Narrow" w:hAnsi="Arial Narrow" w:cs="Calibri"/>
        </w:rPr>
        <w:t>es dimensions genre et âge (groupes de femmes séparées de ceux des hommes, groupes d’enfants séparés de ceux des adultes, etc.)</w:t>
      </w:r>
      <w:r w:rsidR="00613681">
        <w:rPr>
          <w:rFonts w:ascii="Arial Narrow" w:hAnsi="Arial Narrow" w:cs="Calibri"/>
        </w:rPr>
        <w:t xml:space="preserve"> </w:t>
      </w:r>
      <w:r w:rsidRPr="00F31E2E">
        <w:rPr>
          <w:rFonts w:ascii="Arial Narrow" w:hAnsi="Arial Narrow" w:cs="Calibri"/>
        </w:rPr>
        <w:t>avec les personnes vulnérables et/ou marginalisées ;</w:t>
      </w:r>
    </w:p>
    <w:p w14:paraId="6DB3FB39" w14:textId="77777777" w:rsidR="00F31E2E" w:rsidRPr="00CC7F8B" w:rsidRDefault="00F31E2E" w:rsidP="00E12FE6">
      <w:pPr>
        <w:numPr>
          <w:ilvl w:val="0"/>
          <w:numId w:val="31"/>
        </w:numPr>
        <w:overflowPunct w:val="0"/>
        <w:autoSpaceDE w:val="0"/>
        <w:autoSpaceDN w:val="0"/>
        <w:adjustRightInd w:val="0"/>
        <w:spacing w:before="100" w:beforeAutospacing="1" w:after="0" w:line="276" w:lineRule="auto"/>
        <w:jc w:val="both"/>
        <w:rPr>
          <w:rFonts w:ascii="Arial Narrow" w:hAnsi="Arial Narrow" w:cs="Calibri"/>
        </w:rPr>
      </w:pPr>
      <w:r w:rsidRPr="00F31E2E">
        <w:rPr>
          <w:rFonts w:ascii="Arial Narrow" w:hAnsi="Arial Narrow" w:cs="Calibri"/>
        </w:rPr>
        <w:t>faciliter l’accès des personnes vulnérables au mécanisme de gestion des plaintes mis en place par le Projet.</w:t>
      </w:r>
    </w:p>
    <w:p w14:paraId="2CB999EB" w14:textId="77777777" w:rsidR="00F31E2E" w:rsidRPr="00A90AAC" w:rsidRDefault="00F31E2E" w:rsidP="00721162">
      <w:pPr>
        <w:pStyle w:val="ListParagraph"/>
        <w:numPr>
          <w:ilvl w:val="0"/>
          <w:numId w:val="9"/>
        </w:numPr>
        <w:autoSpaceDE w:val="0"/>
        <w:autoSpaceDN w:val="0"/>
        <w:adjustRightInd w:val="0"/>
        <w:spacing w:before="100" w:beforeAutospacing="1" w:after="0" w:line="276" w:lineRule="auto"/>
        <w:jc w:val="both"/>
        <w:rPr>
          <w:rFonts w:ascii="Arial Narrow" w:hAnsi="Arial Narrow" w:cs="Calibri-Bold"/>
          <w:b/>
          <w:bCs/>
        </w:rPr>
      </w:pPr>
      <w:bookmarkStart w:id="96" w:name="_Toc47030454"/>
      <w:r w:rsidRPr="00A90AAC">
        <w:rPr>
          <w:rFonts w:ascii="Arial Narrow" w:hAnsi="Arial Narrow" w:cs="Calibri-Bold"/>
          <w:b/>
          <w:bCs/>
        </w:rPr>
        <w:t>Stratégie en matière de santé et de sécurité</w:t>
      </w:r>
      <w:bookmarkEnd w:id="96"/>
    </w:p>
    <w:p w14:paraId="67528889" w14:textId="77777777" w:rsidR="00F31E2E" w:rsidRPr="00F31E2E" w:rsidRDefault="00CC7F8B" w:rsidP="00CC7F8B">
      <w:pPr>
        <w:overflowPunct w:val="0"/>
        <w:autoSpaceDE w:val="0"/>
        <w:autoSpaceDN w:val="0"/>
        <w:adjustRightInd w:val="0"/>
        <w:spacing w:before="100" w:beforeAutospacing="1" w:after="0" w:line="276" w:lineRule="auto"/>
        <w:jc w:val="both"/>
        <w:rPr>
          <w:rFonts w:ascii="Arial Narrow" w:hAnsi="Arial Narrow" w:cs="Calibri"/>
        </w:rPr>
      </w:pPr>
      <w:r>
        <w:rPr>
          <w:rFonts w:ascii="Arial Narrow" w:hAnsi="Arial Narrow" w:cs="Calibri"/>
        </w:rPr>
        <w:t xml:space="preserve">Pour </w:t>
      </w:r>
      <w:r w:rsidR="00F31E2E" w:rsidRPr="00F31E2E">
        <w:rPr>
          <w:rFonts w:ascii="Arial Narrow" w:hAnsi="Arial Narrow" w:cs="Calibri"/>
        </w:rPr>
        <w:t xml:space="preserve">assurer la sécurité des populations </w:t>
      </w:r>
      <w:r>
        <w:rPr>
          <w:rFonts w:ascii="Arial Narrow" w:hAnsi="Arial Narrow" w:cs="Calibri"/>
        </w:rPr>
        <w:t>mesures suivante</w:t>
      </w:r>
      <w:r w:rsidR="005F5CE9">
        <w:rPr>
          <w:rFonts w:ascii="Arial Narrow" w:hAnsi="Arial Narrow" w:cs="Calibri"/>
        </w:rPr>
        <w:t>s</w:t>
      </w:r>
      <w:r>
        <w:rPr>
          <w:rFonts w:ascii="Arial Narrow" w:hAnsi="Arial Narrow" w:cs="Calibri"/>
        </w:rPr>
        <w:t xml:space="preserve"> systématiquement prises</w:t>
      </w:r>
      <w:r w:rsidR="00E424A6">
        <w:rPr>
          <w:rFonts w:ascii="Arial Narrow" w:hAnsi="Arial Narrow" w:cs="Calibri"/>
        </w:rPr>
        <w:t xml:space="preserve"> </w:t>
      </w:r>
      <w:r w:rsidR="00F31E2E" w:rsidRPr="00F31E2E">
        <w:rPr>
          <w:rFonts w:ascii="Arial Narrow" w:hAnsi="Arial Narrow" w:cs="Calibri"/>
        </w:rPr>
        <w:t>:</w:t>
      </w:r>
    </w:p>
    <w:p w14:paraId="644CEA80" w14:textId="77777777" w:rsidR="00F31E2E" w:rsidRPr="00F31E2E" w:rsidRDefault="00CC7F8B" w:rsidP="00E12FE6">
      <w:pPr>
        <w:numPr>
          <w:ilvl w:val="0"/>
          <w:numId w:val="31"/>
        </w:numPr>
        <w:overflowPunct w:val="0"/>
        <w:autoSpaceDE w:val="0"/>
        <w:autoSpaceDN w:val="0"/>
        <w:adjustRightInd w:val="0"/>
        <w:spacing w:before="100" w:beforeAutospacing="1" w:after="0" w:line="276" w:lineRule="auto"/>
        <w:jc w:val="both"/>
        <w:rPr>
          <w:rFonts w:ascii="Arial Narrow" w:hAnsi="Arial Narrow" w:cs="Calibri"/>
        </w:rPr>
      </w:pPr>
      <w:r>
        <w:rPr>
          <w:rFonts w:ascii="Arial Narrow" w:hAnsi="Arial Narrow" w:cs="Calibri"/>
        </w:rPr>
        <w:t>organisation</w:t>
      </w:r>
      <w:r w:rsidR="00F31E2E" w:rsidRPr="00F31E2E">
        <w:rPr>
          <w:rFonts w:ascii="Arial Narrow" w:hAnsi="Arial Narrow" w:cs="Calibri"/>
        </w:rPr>
        <w:t xml:space="preserve"> </w:t>
      </w:r>
      <w:r>
        <w:rPr>
          <w:rFonts w:ascii="Arial Narrow" w:hAnsi="Arial Narrow" w:cs="Calibri"/>
        </w:rPr>
        <w:t>régulière de</w:t>
      </w:r>
      <w:r w:rsidR="00F31E2E" w:rsidRPr="00F31E2E">
        <w:rPr>
          <w:rFonts w:ascii="Arial Narrow" w:hAnsi="Arial Narrow" w:cs="Calibri"/>
        </w:rPr>
        <w:t xml:space="preserve"> séances de sensibilisation des populations et du personnel sur la prévention de la COVID-19, du VIH/SIDA, des IST, des grossesses non désirées, des VBG/VCE, les risques d’incidents </w:t>
      </w:r>
      <w:r w:rsidR="005F5CE9">
        <w:rPr>
          <w:rFonts w:ascii="Arial Narrow" w:hAnsi="Arial Narrow" w:cs="Calibri"/>
        </w:rPr>
        <w:t>et/ou d’accidents ;</w:t>
      </w:r>
    </w:p>
    <w:p w14:paraId="75CD1E91" w14:textId="77777777" w:rsidR="00F31E2E" w:rsidRPr="00F31E2E" w:rsidRDefault="005F5CE9" w:rsidP="00E12FE6">
      <w:pPr>
        <w:numPr>
          <w:ilvl w:val="0"/>
          <w:numId w:val="31"/>
        </w:numPr>
        <w:overflowPunct w:val="0"/>
        <w:autoSpaceDE w:val="0"/>
        <w:autoSpaceDN w:val="0"/>
        <w:adjustRightInd w:val="0"/>
        <w:spacing w:before="100" w:beforeAutospacing="1" w:after="0" w:line="276" w:lineRule="auto"/>
        <w:jc w:val="both"/>
        <w:rPr>
          <w:rFonts w:ascii="Arial Narrow" w:hAnsi="Arial Narrow" w:cs="Calibri"/>
        </w:rPr>
      </w:pPr>
      <w:r>
        <w:rPr>
          <w:rFonts w:ascii="Arial Narrow" w:hAnsi="Arial Narrow" w:cs="Calibri"/>
        </w:rPr>
        <w:t>dotation systématique d</w:t>
      </w:r>
      <w:r w:rsidR="00F31E2E" w:rsidRPr="00F31E2E">
        <w:rPr>
          <w:rFonts w:ascii="Arial Narrow" w:hAnsi="Arial Narrow" w:cs="Calibri"/>
        </w:rPr>
        <w:t xml:space="preserve">es travailleurs du Projet </w:t>
      </w:r>
      <w:r>
        <w:rPr>
          <w:rFonts w:ascii="Arial Narrow" w:hAnsi="Arial Narrow" w:cs="Calibri"/>
        </w:rPr>
        <w:t>en</w:t>
      </w:r>
      <w:r w:rsidR="00F31E2E" w:rsidRPr="00F31E2E">
        <w:rPr>
          <w:rFonts w:ascii="Arial Narrow" w:hAnsi="Arial Narrow" w:cs="Calibri"/>
        </w:rPr>
        <w:t xml:space="preserve"> masques et gel </w:t>
      </w:r>
      <w:r w:rsidR="00CC7F8B" w:rsidRPr="00F31E2E">
        <w:rPr>
          <w:rFonts w:ascii="Arial Narrow" w:hAnsi="Arial Narrow" w:cs="Calibri"/>
        </w:rPr>
        <w:t>hydro alcoolique</w:t>
      </w:r>
      <w:r w:rsidR="00F31E2E" w:rsidRPr="00F31E2E">
        <w:rPr>
          <w:rFonts w:ascii="Arial Narrow" w:hAnsi="Arial Narrow" w:cs="Calibri"/>
        </w:rPr>
        <w:t xml:space="preserve"> ;</w:t>
      </w:r>
    </w:p>
    <w:p w14:paraId="591A9A5C" w14:textId="2AA1F260" w:rsidR="00F31E2E" w:rsidRPr="00F31E2E" w:rsidRDefault="005F5CE9" w:rsidP="00E12FE6">
      <w:pPr>
        <w:numPr>
          <w:ilvl w:val="0"/>
          <w:numId w:val="31"/>
        </w:numPr>
        <w:overflowPunct w:val="0"/>
        <w:autoSpaceDE w:val="0"/>
        <w:autoSpaceDN w:val="0"/>
        <w:adjustRightInd w:val="0"/>
        <w:spacing w:before="100" w:beforeAutospacing="1" w:after="0" w:line="276" w:lineRule="auto"/>
        <w:jc w:val="both"/>
        <w:rPr>
          <w:rFonts w:ascii="Arial Narrow" w:hAnsi="Arial Narrow" w:cs="Calibri"/>
        </w:rPr>
      </w:pPr>
      <w:r>
        <w:rPr>
          <w:rFonts w:ascii="Arial Narrow" w:hAnsi="Arial Narrow" w:cs="Calibri"/>
        </w:rPr>
        <w:t>respect</w:t>
      </w:r>
      <w:r w:rsidR="00F31E2E" w:rsidRPr="00F31E2E">
        <w:rPr>
          <w:rFonts w:ascii="Arial Narrow" w:hAnsi="Arial Narrow" w:cs="Calibri"/>
        </w:rPr>
        <w:t xml:space="preserve"> </w:t>
      </w:r>
      <w:r>
        <w:rPr>
          <w:rFonts w:ascii="Arial Narrow" w:hAnsi="Arial Narrow" w:cs="Calibri"/>
        </w:rPr>
        <w:t>de la distance</w:t>
      </w:r>
      <w:r w:rsidR="00F31E2E" w:rsidRPr="00F31E2E">
        <w:rPr>
          <w:rFonts w:ascii="Arial Narrow" w:hAnsi="Arial Narrow" w:cs="Calibri"/>
        </w:rPr>
        <w:t xml:space="preserve"> d’au moins</w:t>
      </w:r>
      <w:r w:rsidR="00422A15">
        <w:rPr>
          <w:rFonts w:ascii="Arial Narrow" w:hAnsi="Arial Narrow" w:cs="Calibri"/>
        </w:rPr>
        <w:t xml:space="preserve"> 2</w:t>
      </w:r>
      <w:r w:rsidR="00F31E2E" w:rsidRPr="00F31E2E">
        <w:rPr>
          <w:rFonts w:ascii="Arial Narrow" w:hAnsi="Arial Narrow" w:cs="Calibri"/>
        </w:rPr>
        <w:t>m</w:t>
      </w:r>
      <w:r>
        <w:rPr>
          <w:rFonts w:ascii="Arial Narrow" w:hAnsi="Arial Narrow" w:cs="Calibri"/>
        </w:rPr>
        <w:t xml:space="preserve"> dans toutes les activités</w:t>
      </w:r>
      <w:r w:rsidR="00422A15">
        <w:rPr>
          <w:rFonts w:ascii="Arial Narrow" w:hAnsi="Arial Narrow" w:cs="Calibri"/>
        </w:rPr>
        <w:t xml:space="preserve"> aussi bien du projet que activités d’engagement</w:t>
      </w:r>
      <w:r w:rsidR="00F31E2E" w:rsidRPr="00F31E2E">
        <w:rPr>
          <w:rFonts w:ascii="Arial Narrow" w:hAnsi="Arial Narrow" w:cs="Calibri"/>
        </w:rPr>
        <w:t xml:space="preserve"> ;</w:t>
      </w:r>
    </w:p>
    <w:p w14:paraId="6CA094A9" w14:textId="244DC255" w:rsidR="00F31E2E" w:rsidRPr="005F5CE9" w:rsidRDefault="005F5CE9" w:rsidP="00E12FE6">
      <w:pPr>
        <w:numPr>
          <w:ilvl w:val="0"/>
          <w:numId w:val="31"/>
        </w:numPr>
        <w:overflowPunct w:val="0"/>
        <w:autoSpaceDE w:val="0"/>
        <w:autoSpaceDN w:val="0"/>
        <w:adjustRightInd w:val="0"/>
        <w:spacing w:before="100" w:beforeAutospacing="1" w:after="0" w:line="276" w:lineRule="auto"/>
        <w:jc w:val="both"/>
        <w:rPr>
          <w:rFonts w:ascii="Arial Narrow" w:hAnsi="Arial Narrow" w:cs="Calibri"/>
        </w:rPr>
      </w:pPr>
      <w:r>
        <w:rPr>
          <w:rFonts w:ascii="Arial Narrow" w:hAnsi="Arial Narrow" w:cs="Calibri"/>
        </w:rPr>
        <w:t>mise à disposition</w:t>
      </w:r>
      <w:r w:rsidR="00F31E2E" w:rsidRPr="00F31E2E">
        <w:rPr>
          <w:rFonts w:ascii="Arial Narrow" w:hAnsi="Arial Narrow" w:cs="Calibri"/>
        </w:rPr>
        <w:t xml:space="preserve"> des dispositifs de lavage des mains dans les endroits où se tiennent les rencontres et des lieux de travail</w:t>
      </w:r>
      <w:r w:rsidR="00E12FE6">
        <w:rPr>
          <w:rFonts w:ascii="Arial Narrow" w:hAnsi="Arial Narrow" w:cs="Calibri"/>
        </w:rPr>
        <w:t>.</w:t>
      </w:r>
    </w:p>
    <w:p w14:paraId="6773FE0B" w14:textId="77777777" w:rsidR="00F31E2E" w:rsidRPr="00F31E2E" w:rsidRDefault="005F5CE9" w:rsidP="00BF3084">
      <w:pPr>
        <w:overflowPunct w:val="0"/>
        <w:autoSpaceDE w:val="0"/>
        <w:autoSpaceDN w:val="0"/>
        <w:adjustRightInd w:val="0"/>
        <w:spacing w:before="100" w:beforeAutospacing="1" w:after="0" w:line="276" w:lineRule="auto"/>
        <w:ind w:left="360"/>
        <w:jc w:val="both"/>
        <w:rPr>
          <w:rFonts w:ascii="Arial Narrow" w:hAnsi="Arial Narrow" w:cs="Calibri"/>
        </w:rPr>
      </w:pPr>
      <w:r>
        <w:rPr>
          <w:rFonts w:ascii="Arial Narrow" w:hAnsi="Arial Narrow" w:cs="Calibri"/>
          <w:i/>
          <w:iCs/>
        </w:rPr>
        <w:t>(N B</w:t>
      </w:r>
      <w:r w:rsidR="00F31E2E" w:rsidRPr="00F31E2E">
        <w:rPr>
          <w:rFonts w:ascii="Arial Narrow" w:hAnsi="Arial Narrow" w:cs="Calibri"/>
          <w:i/>
          <w:iCs/>
        </w:rPr>
        <w:t>)</w:t>
      </w:r>
      <w:r w:rsidR="00F31E2E" w:rsidRPr="00F31E2E">
        <w:rPr>
          <w:rFonts w:ascii="Arial Narrow" w:hAnsi="Arial Narrow" w:cs="Calibri"/>
        </w:rPr>
        <w:t> : Le consultant qui sera recruté pour l’évaluation des risqu</w:t>
      </w:r>
      <w:r w:rsidR="009312DC">
        <w:rPr>
          <w:rFonts w:ascii="Arial Narrow" w:hAnsi="Arial Narrow" w:cs="Calibri"/>
        </w:rPr>
        <w:t xml:space="preserve">es environnementaux et sociaux </w:t>
      </w:r>
      <w:r w:rsidR="00F31E2E" w:rsidRPr="00F31E2E">
        <w:rPr>
          <w:rFonts w:ascii="Arial Narrow" w:hAnsi="Arial Narrow" w:cs="Calibri"/>
        </w:rPr>
        <w:t>du Projet, s’approchera des services de la santé, afin de définir avec précision les mesures à prendre pour éviter, minimiser, atténuer et compenser ces risques.</w:t>
      </w:r>
    </w:p>
    <w:p w14:paraId="79C8BC06" w14:textId="77777777" w:rsidR="00A90AAC" w:rsidRDefault="00A90AAC" w:rsidP="000076E1">
      <w:pPr>
        <w:overflowPunct w:val="0"/>
        <w:autoSpaceDE w:val="0"/>
        <w:autoSpaceDN w:val="0"/>
        <w:adjustRightInd w:val="0"/>
        <w:spacing w:before="100" w:beforeAutospacing="1" w:after="0" w:line="276" w:lineRule="auto"/>
        <w:jc w:val="both"/>
        <w:rPr>
          <w:rFonts w:ascii="Arial Narrow" w:hAnsi="Arial Narrow" w:cs="Calibri"/>
        </w:rPr>
        <w:sectPr w:rsidR="00A90AAC" w:rsidSect="00BF3084">
          <w:pgSz w:w="11906" w:h="16838"/>
          <w:pgMar w:top="1417" w:right="1417" w:bottom="1417" w:left="1417" w:header="708" w:footer="708" w:gutter="0"/>
          <w:cols w:space="708"/>
          <w:titlePg/>
          <w:docGrid w:linePitch="360"/>
        </w:sectPr>
      </w:pPr>
    </w:p>
    <w:p w14:paraId="24E2383A" w14:textId="77777777" w:rsidR="00F31E2E" w:rsidRPr="00F31E2E" w:rsidRDefault="00F31E2E" w:rsidP="00BF3084">
      <w:pPr>
        <w:overflowPunct w:val="0"/>
        <w:autoSpaceDE w:val="0"/>
        <w:autoSpaceDN w:val="0"/>
        <w:adjustRightInd w:val="0"/>
        <w:spacing w:before="100" w:beforeAutospacing="1" w:after="0" w:line="276" w:lineRule="auto"/>
        <w:ind w:left="360"/>
        <w:jc w:val="both"/>
        <w:rPr>
          <w:rFonts w:ascii="Arial Narrow" w:hAnsi="Arial Narrow" w:cs="Calibri"/>
        </w:rPr>
      </w:pPr>
      <w:r w:rsidRPr="00F31E2E">
        <w:rPr>
          <w:rFonts w:ascii="Arial Narrow" w:hAnsi="Arial Narrow" w:cs="Calibri"/>
        </w:rPr>
        <w:lastRenderedPageBreak/>
        <w:t>Le tableau ci-après fait la synthèse de la stratégie de diffusion des informations et propose un calendrier pour la réalisation des différentes activités.</w:t>
      </w:r>
    </w:p>
    <w:p w14:paraId="1593E144" w14:textId="3A41894D" w:rsidR="00CE7B72" w:rsidRPr="004626B4" w:rsidRDefault="00A90AAC" w:rsidP="00A90AAC">
      <w:pPr>
        <w:pStyle w:val="Caption"/>
        <w:spacing w:after="0"/>
        <w:rPr>
          <w:rFonts w:ascii="Arial Narrow" w:hAnsi="Arial Narrow" w:cstheme="majorHAnsi"/>
          <w:b/>
          <w:iCs w:val="0"/>
          <w:color w:val="auto"/>
          <w:sz w:val="22"/>
          <w:szCs w:val="22"/>
          <w:lang w:val="fr-FR"/>
        </w:rPr>
      </w:pPr>
      <w:bookmarkStart w:id="97" w:name="_Toc47030517"/>
      <w:bookmarkStart w:id="98" w:name="_Toc50986952"/>
      <w:r w:rsidRPr="004626B4">
        <w:rPr>
          <w:rFonts w:ascii="Arial Narrow" w:hAnsi="Arial Narrow" w:cstheme="majorHAnsi"/>
          <w:b/>
          <w:iCs w:val="0"/>
          <w:color w:val="auto"/>
          <w:sz w:val="22"/>
          <w:szCs w:val="22"/>
          <w:lang w:val="fr-FR"/>
        </w:rPr>
        <w:t>Tableau</w:t>
      </w:r>
      <w:r w:rsidR="00BA7573" w:rsidRPr="004626B4">
        <w:rPr>
          <w:rFonts w:ascii="Arial Narrow" w:hAnsi="Arial Narrow" w:cstheme="majorHAnsi"/>
          <w:b/>
          <w:iCs w:val="0"/>
          <w:color w:val="auto"/>
          <w:sz w:val="22"/>
          <w:szCs w:val="22"/>
          <w:lang w:val="fr-FR"/>
        </w:rPr>
        <w:t xml:space="preserve"> 3</w:t>
      </w:r>
      <w:r w:rsidRPr="004626B4">
        <w:rPr>
          <w:rFonts w:ascii="Arial Narrow" w:hAnsi="Arial Narrow" w:cstheme="majorHAnsi"/>
          <w:b/>
          <w:iCs w:val="0"/>
          <w:color w:val="auto"/>
          <w:sz w:val="22"/>
          <w:szCs w:val="22"/>
          <w:lang w:val="fr-FR"/>
        </w:rPr>
        <w:t xml:space="preserve">. </w:t>
      </w:r>
      <w:r w:rsidR="00CE7B72" w:rsidRPr="004626B4">
        <w:rPr>
          <w:rFonts w:ascii="Arial Narrow" w:hAnsi="Arial Narrow" w:cstheme="majorHAnsi"/>
          <w:b/>
          <w:iCs w:val="0"/>
          <w:color w:val="auto"/>
          <w:sz w:val="22"/>
          <w:szCs w:val="22"/>
          <w:lang w:val="fr-FR"/>
        </w:rPr>
        <w:t>Stratégie d’information et de consultation des Parties Prenantes suivant le cycle</w:t>
      </w:r>
      <w:r w:rsidR="00891CBC" w:rsidRPr="004626B4">
        <w:rPr>
          <w:rFonts w:ascii="Arial Narrow" w:hAnsi="Arial Narrow" w:cstheme="majorHAnsi"/>
          <w:b/>
          <w:iCs w:val="0"/>
          <w:color w:val="auto"/>
          <w:sz w:val="22"/>
          <w:szCs w:val="22"/>
          <w:lang w:val="fr-FR"/>
        </w:rPr>
        <w:t xml:space="preserve"> de vie</w:t>
      </w:r>
      <w:r w:rsidR="00CE7B72" w:rsidRPr="004626B4">
        <w:rPr>
          <w:rFonts w:ascii="Arial Narrow" w:hAnsi="Arial Narrow" w:cstheme="majorHAnsi"/>
          <w:b/>
          <w:iCs w:val="0"/>
          <w:color w:val="auto"/>
          <w:sz w:val="22"/>
          <w:szCs w:val="22"/>
          <w:lang w:val="fr-FR"/>
        </w:rPr>
        <w:t xml:space="preserve"> d</w:t>
      </w:r>
      <w:r w:rsidR="00891CBC" w:rsidRPr="004626B4">
        <w:rPr>
          <w:rFonts w:ascii="Arial Narrow" w:hAnsi="Arial Narrow" w:cstheme="majorHAnsi"/>
          <w:b/>
          <w:iCs w:val="0"/>
          <w:color w:val="auto"/>
          <w:sz w:val="22"/>
          <w:szCs w:val="22"/>
          <w:lang w:val="fr-FR"/>
        </w:rPr>
        <w:t xml:space="preserve">u </w:t>
      </w:r>
      <w:r w:rsidR="00CE7B72" w:rsidRPr="004626B4">
        <w:rPr>
          <w:rFonts w:ascii="Arial Narrow" w:hAnsi="Arial Narrow" w:cstheme="majorHAnsi"/>
          <w:b/>
          <w:iCs w:val="0"/>
          <w:color w:val="auto"/>
          <w:sz w:val="22"/>
          <w:szCs w:val="22"/>
          <w:lang w:val="fr-FR"/>
        </w:rPr>
        <w:t>Projet</w:t>
      </w:r>
      <w:bookmarkEnd w:id="97"/>
      <w:bookmarkEnd w:id="98"/>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2856"/>
        <w:gridCol w:w="3847"/>
        <w:gridCol w:w="2430"/>
        <w:gridCol w:w="1907"/>
        <w:gridCol w:w="2164"/>
      </w:tblGrid>
      <w:tr w:rsidR="00CE7B72" w:rsidRPr="00A90AAC" w14:paraId="02853F1B" w14:textId="77777777" w:rsidTr="004626B4">
        <w:trPr>
          <w:trHeight w:val="409"/>
          <w:tblHeader/>
        </w:trPr>
        <w:tc>
          <w:tcPr>
            <w:tcW w:w="1392" w:type="dxa"/>
            <w:shd w:val="clear" w:color="auto" w:fill="auto"/>
          </w:tcPr>
          <w:p w14:paraId="65359929" w14:textId="77777777" w:rsidR="00CE7B72" w:rsidRPr="004626B4" w:rsidRDefault="00CE7B72" w:rsidP="00891CBC">
            <w:pPr>
              <w:autoSpaceDE w:val="0"/>
              <w:autoSpaceDN w:val="0"/>
              <w:adjustRightInd w:val="0"/>
              <w:spacing w:after="0" w:line="240" w:lineRule="auto"/>
              <w:rPr>
                <w:rFonts w:ascii="Arial Narrow" w:eastAsia="Times New Roman" w:hAnsi="Arial Narrow" w:cs="Times New Roman"/>
                <w:b/>
                <w:noProof/>
                <w:sz w:val="20"/>
                <w:szCs w:val="20"/>
                <w:lang w:eastAsia="ja-JP"/>
              </w:rPr>
            </w:pPr>
            <w:r w:rsidRPr="004626B4">
              <w:rPr>
                <w:rFonts w:ascii="Arial Narrow" w:eastAsia="Times New Roman" w:hAnsi="Arial Narrow" w:cs="Times New Roman"/>
                <w:b/>
                <w:noProof/>
                <w:sz w:val="20"/>
                <w:szCs w:val="20"/>
                <w:lang w:eastAsia="ja-JP"/>
              </w:rPr>
              <w:t>Activités</w:t>
            </w:r>
          </w:p>
        </w:tc>
        <w:tc>
          <w:tcPr>
            <w:tcW w:w="2856" w:type="dxa"/>
            <w:shd w:val="clear" w:color="auto" w:fill="auto"/>
          </w:tcPr>
          <w:p w14:paraId="5441A138" w14:textId="77777777" w:rsidR="00CE7B72" w:rsidRPr="004626B4" w:rsidRDefault="00CE7B72" w:rsidP="00891CBC">
            <w:pPr>
              <w:autoSpaceDE w:val="0"/>
              <w:autoSpaceDN w:val="0"/>
              <w:adjustRightInd w:val="0"/>
              <w:spacing w:after="0" w:line="240" w:lineRule="auto"/>
              <w:rPr>
                <w:rFonts w:ascii="Arial Narrow" w:eastAsia="Times New Roman" w:hAnsi="Arial Narrow" w:cs="Times New Roman"/>
                <w:b/>
                <w:noProof/>
                <w:sz w:val="20"/>
                <w:szCs w:val="20"/>
                <w:lang w:eastAsia="ja-JP"/>
              </w:rPr>
            </w:pPr>
            <w:r w:rsidRPr="004626B4">
              <w:rPr>
                <w:rFonts w:ascii="Arial Narrow" w:eastAsia="Times New Roman" w:hAnsi="Arial Narrow" w:cs="Times New Roman"/>
                <w:b/>
                <w:noProof/>
                <w:sz w:val="20"/>
                <w:szCs w:val="20"/>
                <w:lang w:eastAsia="ja-JP"/>
              </w:rPr>
              <w:t>Sujet de la consultation</w:t>
            </w:r>
          </w:p>
        </w:tc>
        <w:tc>
          <w:tcPr>
            <w:tcW w:w="3847" w:type="dxa"/>
            <w:shd w:val="clear" w:color="auto" w:fill="auto"/>
          </w:tcPr>
          <w:p w14:paraId="74D2CDB0" w14:textId="77777777" w:rsidR="00CE7B72" w:rsidRPr="004626B4" w:rsidRDefault="00CE7B72" w:rsidP="00891CBC">
            <w:pPr>
              <w:autoSpaceDE w:val="0"/>
              <w:autoSpaceDN w:val="0"/>
              <w:adjustRightInd w:val="0"/>
              <w:spacing w:after="0" w:line="240" w:lineRule="auto"/>
              <w:rPr>
                <w:rFonts w:ascii="Arial Narrow" w:eastAsia="Times New Roman" w:hAnsi="Arial Narrow" w:cs="Times New Roman"/>
                <w:b/>
                <w:noProof/>
                <w:sz w:val="20"/>
                <w:szCs w:val="20"/>
                <w:lang w:eastAsia="ja-JP"/>
              </w:rPr>
            </w:pPr>
            <w:r w:rsidRPr="004626B4">
              <w:rPr>
                <w:rFonts w:ascii="Arial Narrow" w:eastAsia="Times New Roman" w:hAnsi="Arial Narrow" w:cs="Times New Roman"/>
                <w:b/>
                <w:noProof/>
                <w:sz w:val="20"/>
                <w:szCs w:val="20"/>
                <w:lang w:eastAsia="ja-JP"/>
              </w:rPr>
              <w:t>Méthode utilisée</w:t>
            </w:r>
          </w:p>
        </w:tc>
        <w:tc>
          <w:tcPr>
            <w:tcW w:w="2430" w:type="dxa"/>
            <w:shd w:val="clear" w:color="auto" w:fill="auto"/>
          </w:tcPr>
          <w:p w14:paraId="5629CBCD" w14:textId="77777777" w:rsidR="00CE7B72" w:rsidRPr="004626B4" w:rsidRDefault="00CE7B72" w:rsidP="00891CBC">
            <w:pPr>
              <w:autoSpaceDE w:val="0"/>
              <w:autoSpaceDN w:val="0"/>
              <w:adjustRightInd w:val="0"/>
              <w:spacing w:after="0" w:line="240" w:lineRule="auto"/>
              <w:rPr>
                <w:rFonts w:ascii="Arial Narrow" w:eastAsia="Times New Roman" w:hAnsi="Arial Narrow" w:cs="Times New Roman"/>
                <w:b/>
                <w:noProof/>
                <w:sz w:val="20"/>
                <w:szCs w:val="20"/>
                <w:lang w:eastAsia="ja-JP"/>
              </w:rPr>
            </w:pPr>
            <w:r w:rsidRPr="004626B4">
              <w:rPr>
                <w:rFonts w:ascii="Arial Narrow" w:eastAsia="Times New Roman" w:hAnsi="Arial Narrow" w:cs="Times New Roman"/>
                <w:b/>
                <w:noProof/>
                <w:sz w:val="20"/>
                <w:szCs w:val="20"/>
                <w:lang w:eastAsia="ja-JP"/>
              </w:rPr>
              <w:t>Dates et lieux</w:t>
            </w:r>
          </w:p>
        </w:tc>
        <w:tc>
          <w:tcPr>
            <w:tcW w:w="1907" w:type="dxa"/>
            <w:shd w:val="clear" w:color="auto" w:fill="auto"/>
          </w:tcPr>
          <w:p w14:paraId="1C7C62D9" w14:textId="77777777" w:rsidR="00CE7B72" w:rsidRPr="004626B4" w:rsidRDefault="00CE7B72" w:rsidP="00891CBC">
            <w:pPr>
              <w:autoSpaceDE w:val="0"/>
              <w:autoSpaceDN w:val="0"/>
              <w:adjustRightInd w:val="0"/>
              <w:spacing w:after="0" w:line="240" w:lineRule="auto"/>
              <w:rPr>
                <w:rFonts w:ascii="Arial Narrow" w:eastAsia="Times New Roman" w:hAnsi="Arial Narrow" w:cs="Times New Roman"/>
                <w:b/>
                <w:noProof/>
                <w:sz w:val="20"/>
                <w:szCs w:val="20"/>
                <w:lang w:eastAsia="ja-JP"/>
              </w:rPr>
            </w:pPr>
            <w:r w:rsidRPr="004626B4">
              <w:rPr>
                <w:rFonts w:ascii="Arial Narrow" w:eastAsia="Times New Roman" w:hAnsi="Arial Narrow" w:cs="Times New Roman"/>
                <w:b/>
                <w:noProof/>
                <w:sz w:val="20"/>
                <w:szCs w:val="20"/>
                <w:lang w:eastAsia="ja-JP"/>
              </w:rPr>
              <w:t>Groupes cibles</w:t>
            </w:r>
          </w:p>
        </w:tc>
        <w:tc>
          <w:tcPr>
            <w:tcW w:w="2164" w:type="dxa"/>
            <w:shd w:val="clear" w:color="auto" w:fill="auto"/>
          </w:tcPr>
          <w:p w14:paraId="6AE8DD78" w14:textId="03DD0DB0" w:rsidR="00CE7B72" w:rsidRPr="00A90AAC" w:rsidRDefault="00CE7B72" w:rsidP="00891CBC">
            <w:pPr>
              <w:autoSpaceDE w:val="0"/>
              <w:autoSpaceDN w:val="0"/>
              <w:adjustRightInd w:val="0"/>
              <w:spacing w:after="0" w:line="240" w:lineRule="auto"/>
              <w:rPr>
                <w:rFonts w:ascii="Arial Narrow" w:eastAsia="Times New Roman" w:hAnsi="Arial Narrow" w:cs="Times New Roman"/>
                <w:b/>
                <w:noProof/>
                <w:sz w:val="20"/>
                <w:szCs w:val="20"/>
                <w:lang w:eastAsia="ja-JP"/>
              </w:rPr>
            </w:pPr>
            <w:r w:rsidRPr="004626B4">
              <w:rPr>
                <w:rFonts w:ascii="Arial Narrow" w:eastAsia="Times New Roman" w:hAnsi="Arial Narrow" w:cs="Times New Roman"/>
                <w:b/>
                <w:noProof/>
                <w:sz w:val="20"/>
                <w:szCs w:val="20"/>
                <w:lang w:eastAsia="ja-JP"/>
              </w:rPr>
              <w:t>Responsab</w:t>
            </w:r>
            <w:r w:rsidR="00610E57" w:rsidRPr="004626B4">
              <w:rPr>
                <w:rFonts w:ascii="Arial Narrow" w:eastAsia="Times New Roman" w:hAnsi="Arial Narrow" w:cs="Times New Roman"/>
                <w:b/>
                <w:noProof/>
                <w:sz w:val="20"/>
                <w:szCs w:val="20"/>
                <w:lang w:eastAsia="ja-JP"/>
              </w:rPr>
              <w:t>les</w:t>
            </w:r>
          </w:p>
        </w:tc>
      </w:tr>
      <w:tr w:rsidR="004626B4" w:rsidRPr="00A90AAC" w14:paraId="0074A25D" w14:textId="77777777" w:rsidTr="004626B4">
        <w:trPr>
          <w:trHeight w:val="2822"/>
        </w:trPr>
        <w:tc>
          <w:tcPr>
            <w:tcW w:w="1392" w:type="dxa"/>
            <w:vMerge w:val="restart"/>
            <w:shd w:val="clear" w:color="auto" w:fill="auto"/>
          </w:tcPr>
          <w:p w14:paraId="5BF54E10" w14:textId="77777777" w:rsidR="004626B4" w:rsidRPr="00A90AAC" w:rsidRDefault="004626B4" w:rsidP="00891CBC">
            <w:p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Préparation des conditions préalables à l’évaluation du Projet</w:t>
            </w:r>
          </w:p>
        </w:tc>
        <w:tc>
          <w:tcPr>
            <w:tcW w:w="2856" w:type="dxa"/>
            <w:shd w:val="clear" w:color="auto" w:fill="auto"/>
          </w:tcPr>
          <w:p w14:paraId="6CC0A6BC" w14:textId="77777777" w:rsidR="004626B4" w:rsidRPr="00A90AAC" w:rsidRDefault="004626B4" w:rsidP="00891CBC">
            <w:p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Elaboration des documents du Projet (Plan d’Engagement Environnemental et Social (PEES), Plan de Mobilisation des Parties Prenantes (PMPP)</w:t>
            </w:r>
          </w:p>
        </w:tc>
        <w:tc>
          <w:tcPr>
            <w:tcW w:w="3847" w:type="dxa"/>
            <w:shd w:val="clear" w:color="auto" w:fill="auto"/>
          </w:tcPr>
          <w:p w14:paraId="35C95BDB" w14:textId="77777777" w:rsidR="004626B4" w:rsidRPr="00A90AAC" w:rsidRDefault="004626B4" w:rsidP="00891CBC">
            <w:p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Réunions d’échanges et de travail entre la partie nationale et la Banque mondiale</w:t>
            </w:r>
          </w:p>
          <w:p w14:paraId="08D5A738" w14:textId="77777777" w:rsidR="004626B4" w:rsidRPr="00A90AAC" w:rsidRDefault="004626B4" w:rsidP="00891CBC">
            <w:p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Correspondances électroniques et vidéoconférence</w:t>
            </w:r>
          </w:p>
          <w:p w14:paraId="077CCDD6" w14:textId="77777777" w:rsidR="004626B4" w:rsidRPr="00A90AAC" w:rsidRDefault="004626B4" w:rsidP="00891CBC">
            <w:p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Séances de concertation et de consultation virtuelles</w:t>
            </w:r>
          </w:p>
          <w:p w14:paraId="59FF2FFE" w14:textId="77777777" w:rsidR="004626B4" w:rsidRDefault="004626B4" w:rsidP="00891CBC">
            <w:p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Entretiens directs au téléphone</w:t>
            </w:r>
          </w:p>
          <w:p w14:paraId="0FDABFA6" w14:textId="77777777" w:rsidR="004626B4" w:rsidRDefault="004626B4" w:rsidP="00891CBC">
            <w:pPr>
              <w:autoSpaceDE w:val="0"/>
              <w:autoSpaceDN w:val="0"/>
              <w:adjustRightInd w:val="0"/>
              <w:spacing w:after="0" w:line="240" w:lineRule="auto"/>
              <w:rPr>
                <w:rFonts w:ascii="Arial Narrow" w:eastAsia="Times New Roman" w:hAnsi="Arial Narrow" w:cs="Times New Roman"/>
                <w:noProof/>
                <w:sz w:val="20"/>
                <w:szCs w:val="20"/>
                <w:lang w:eastAsia="ja-JP"/>
              </w:rPr>
            </w:pPr>
            <w:r>
              <w:rPr>
                <w:rFonts w:ascii="Arial Narrow" w:eastAsia="Times New Roman" w:hAnsi="Arial Narrow" w:cs="Times New Roman"/>
                <w:noProof/>
                <w:sz w:val="20"/>
                <w:szCs w:val="20"/>
                <w:lang w:eastAsia="ja-JP"/>
              </w:rPr>
              <w:t>Consultations publiques</w:t>
            </w:r>
          </w:p>
          <w:p w14:paraId="59F150F3" w14:textId="0C2FA6F7" w:rsidR="004626B4" w:rsidRPr="00A90AAC" w:rsidRDefault="004626B4" w:rsidP="00891CBC">
            <w:pPr>
              <w:autoSpaceDE w:val="0"/>
              <w:autoSpaceDN w:val="0"/>
              <w:adjustRightInd w:val="0"/>
              <w:spacing w:after="0" w:line="240" w:lineRule="auto"/>
              <w:rPr>
                <w:rFonts w:ascii="Arial Narrow" w:eastAsia="Times New Roman" w:hAnsi="Arial Narrow" w:cs="Times New Roman"/>
                <w:noProof/>
                <w:sz w:val="20"/>
                <w:szCs w:val="20"/>
                <w:lang w:eastAsia="ja-JP"/>
              </w:rPr>
            </w:pPr>
            <w:r>
              <w:rPr>
                <w:rFonts w:ascii="Arial Narrow" w:eastAsia="Times New Roman" w:hAnsi="Arial Narrow" w:cs="Times New Roman"/>
                <w:noProof/>
                <w:sz w:val="20"/>
                <w:szCs w:val="20"/>
                <w:lang w:eastAsia="ja-JP"/>
              </w:rPr>
              <w:t>Focus groupes avec les groupes spécifiques séparément dans la mesure du possible (femmes, jeunes, OSC)</w:t>
            </w:r>
          </w:p>
        </w:tc>
        <w:tc>
          <w:tcPr>
            <w:tcW w:w="2430" w:type="dxa"/>
            <w:shd w:val="clear" w:color="auto" w:fill="auto"/>
          </w:tcPr>
          <w:p w14:paraId="19BB5BB0" w14:textId="77777777" w:rsidR="004626B4" w:rsidRPr="00A90AAC" w:rsidRDefault="004626B4" w:rsidP="00891CBC">
            <w:p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Tout au long de la phase de préparation et avant l’évaluation finale du Projet</w:t>
            </w:r>
          </w:p>
          <w:p w14:paraId="43B92782" w14:textId="77777777" w:rsidR="004626B4" w:rsidRPr="00A90AAC" w:rsidRDefault="004626B4" w:rsidP="00891CBC">
            <w:p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Salle de réunion acteurs institutionnels/Banque mondiale</w:t>
            </w:r>
          </w:p>
        </w:tc>
        <w:tc>
          <w:tcPr>
            <w:tcW w:w="1907" w:type="dxa"/>
            <w:shd w:val="clear" w:color="auto" w:fill="auto"/>
          </w:tcPr>
          <w:p w14:paraId="312D8563" w14:textId="77777777" w:rsidR="004626B4" w:rsidRPr="00A90AAC" w:rsidRDefault="004626B4" w:rsidP="00891CBC">
            <w:pPr>
              <w:numPr>
                <w:ilvl w:val="0"/>
                <w:numId w:val="33"/>
              </w:num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Ministères concernés ;</w:t>
            </w:r>
          </w:p>
          <w:p w14:paraId="3A62F4AB" w14:textId="77777777" w:rsidR="004626B4" w:rsidRPr="00A90AAC" w:rsidRDefault="004626B4" w:rsidP="00891CBC">
            <w:pPr>
              <w:numPr>
                <w:ilvl w:val="0"/>
                <w:numId w:val="33"/>
              </w:num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ONG ;</w:t>
            </w:r>
          </w:p>
          <w:p w14:paraId="01510576" w14:textId="77777777" w:rsidR="004626B4" w:rsidRPr="00A90AAC" w:rsidRDefault="004626B4" w:rsidP="00891CBC">
            <w:pPr>
              <w:numPr>
                <w:ilvl w:val="0"/>
                <w:numId w:val="33"/>
              </w:num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Travailleurs du Projet ;</w:t>
            </w:r>
          </w:p>
          <w:p w14:paraId="1C4B4255" w14:textId="77777777" w:rsidR="004626B4" w:rsidRPr="00A90AAC" w:rsidRDefault="004626B4" w:rsidP="00891CBC">
            <w:pPr>
              <w:numPr>
                <w:ilvl w:val="0"/>
                <w:numId w:val="33"/>
              </w:num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Populations riveraines ;</w:t>
            </w:r>
          </w:p>
          <w:p w14:paraId="0E3C6EC8" w14:textId="77777777" w:rsidR="004626B4" w:rsidRPr="00A90AAC" w:rsidRDefault="004626B4" w:rsidP="00891CBC">
            <w:pPr>
              <w:numPr>
                <w:ilvl w:val="0"/>
                <w:numId w:val="33"/>
              </w:num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Bénéficiaires du projet ;</w:t>
            </w:r>
          </w:p>
          <w:p w14:paraId="3F729A9A" w14:textId="77777777" w:rsidR="004626B4" w:rsidRPr="00A90AAC" w:rsidRDefault="004626B4" w:rsidP="00891CBC">
            <w:pPr>
              <w:numPr>
                <w:ilvl w:val="0"/>
                <w:numId w:val="33"/>
              </w:num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Personnes affectees potentielles</w:t>
            </w:r>
          </w:p>
          <w:p w14:paraId="2AA1E106" w14:textId="35D57A5E" w:rsidR="004626B4" w:rsidRPr="00A90AAC" w:rsidRDefault="004626B4" w:rsidP="00891CBC">
            <w:pPr>
              <w:numPr>
                <w:ilvl w:val="0"/>
                <w:numId w:val="33"/>
              </w:num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Personnes ressources</w:t>
            </w:r>
          </w:p>
        </w:tc>
        <w:tc>
          <w:tcPr>
            <w:tcW w:w="2164" w:type="dxa"/>
            <w:shd w:val="clear" w:color="auto" w:fill="auto"/>
          </w:tcPr>
          <w:p w14:paraId="00957DBF" w14:textId="5F9109FB" w:rsidR="004626B4" w:rsidRDefault="004626B4" w:rsidP="00891CBC">
            <w:pPr>
              <w:numPr>
                <w:ilvl w:val="0"/>
                <w:numId w:val="35"/>
              </w:numPr>
              <w:autoSpaceDE w:val="0"/>
              <w:autoSpaceDN w:val="0"/>
              <w:adjustRightInd w:val="0"/>
              <w:spacing w:after="0" w:line="240" w:lineRule="auto"/>
              <w:rPr>
                <w:rFonts w:ascii="Arial Narrow" w:eastAsia="Times New Roman" w:hAnsi="Arial Narrow" w:cs="Times New Roman"/>
                <w:noProof/>
                <w:sz w:val="20"/>
                <w:szCs w:val="20"/>
                <w:lang w:eastAsia="ja-JP"/>
              </w:rPr>
            </w:pPr>
            <w:r>
              <w:rPr>
                <w:rFonts w:ascii="Arial Narrow" w:eastAsia="Times New Roman" w:hAnsi="Arial Narrow" w:cs="Times New Roman"/>
                <w:noProof/>
                <w:sz w:val="20"/>
                <w:szCs w:val="20"/>
                <w:lang w:eastAsia="ja-JP"/>
              </w:rPr>
              <w:t>UCP</w:t>
            </w:r>
          </w:p>
          <w:p w14:paraId="401E98ED" w14:textId="77777777" w:rsidR="004626B4" w:rsidRPr="00A90AAC" w:rsidRDefault="004626B4" w:rsidP="00891CBC">
            <w:pPr>
              <w:numPr>
                <w:ilvl w:val="0"/>
                <w:numId w:val="35"/>
              </w:num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Membres du CSTO/Comité de Revue</w:t>
            </w:r>
          </w:p>
          <w:p w14:paraId="70DD9A48" w14:textId="77777777" w:rsidR="004626B4" w:rsidRPr="00A90AAC" w:rsidRDefault="004626B4" w:rsidP="00891CBC">
            <w:pPr>
              <w:numPr>
                <w:ilvl w:val="0"/>
                <w:numId w:val="35"/>
              </w:num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Consultant</w:t>
            </w:r>
          </w:p>
        </w:tc>
      </w:tr>
      <w:tr w:rsidR="004626B4" w:rsidRPr="00A90AAC" w14:paraId="50651E32" w14:textId="77777777" w:rsidTr="004626B4">
        <w:trPr>
          <w:trHeight w:val="1698"/>
        </w:trPr>
        <w:tc>
          <w:tcPr>
            <w:tcW w:w="1392" w:type="dxa"/>
            <w:vMerge/>
            <w:shd w:val="clear" w:color="auto" w:fill="auto"/>
          </w:tcPr>
          <w:p w14:paraId="5DACBA6F"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noProof/>
                <w:sz w:val="20"/>
                <w:szCs w:val="20"/>
                <w:lang w:eastAsia="ja-JP"/>
              </w:rPr>
            </w:pPr>
          </w:p>
        </w:tc>
        <w:tc>
          <w:tcPr>
            <w:tcW w:w="2856" w:type="dxa"/>
            <w:shd w:val="clear" w:color="auto" w:fill="auto"/>
          </w:tcPr>
          <w:p w14:paraId="46790BEA" w14:textId="12959082" w:rsidR="004626B4" w:rsidRPr="00A90AAC" w:rsidRDefault="004626B4" w:rsidP="004626B4">
            <w:p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Evaluation sociale du Projet (Evaluations des risques sociaux et détermination des mesures d’atténuation)</w:t>
            </w:r>
          </w:p>
        </w:tc>
        <w:tc>
          <w:tcPr>
            <w:tcW w:w="3847" w:type="dxa"/>
            <w:shd w:val="clear" w:color="auto" w:fill="auto"/>
          </w:tcPr>
          <w:p w14:paraId="0ED57890"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Séances de concertation et de consultation virtuelles</w:t>
            </w:r>
          </w:p>
          <w:p w14:paraId="2E7EDBAB"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Entretiens directs au téléphone</w:t>
            </w:r>
          </w:p>
          <w:p w14:paraId="53BE012B"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Consultations des parties prenantes (focus group en nombre limité) dont les bénéficiares potentiels</w:t>
            </w:r>
            <w:r>
              <w:rPr>
                <w:rFonts w:ascii="Arial Narrow" w:eastAsia="Times New Roman" w:hAnsi="Arial Narrow" w:cs="Times New Roman"/>
                <w:noProof/>
                <w:sz w:val="20"/>
                <w:szCs w:val="20"/>
                <w:lang w:eastAsia="ja-JP"/>
              </w:rPr>
              <w:t xml:space="preserve"> (séparément hommes, femmes, jeunes, OSC dans la mesure du possible)</w:t>
            </w:r>
          </w:p>
          <w:p w14:paraId="2CCAF6D0" w14:textId="3B3FA47D" w:rsidR="004626B4" w:rsidRPr="00A90AAC" w:rsidRDefault="004626B4" w:rsidP="004626B4">
            <w:p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Des réunions plus élargies sont envisagées selon l’évolution de la pandémie du COVID-19, en respectant les consignes d’hygiène et de sécurité (dispositif de lavage des mains, distanciation sociale, distribution de masques).</w:t>
            </w:r>
          </w:p>
        </w:tc>
        <w:tc>
          <w:tcPr>
            <w:tcW w:w="2430" w:type="dxa"/>
            <w:shd w:val="clear" w:color="auto" w:fill="auto"/>
          </w:tcPr>
          <w:p w14:paraId="13962F65"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Dans les 6 mois après la mise en vigueur du Projet</w:t>
            </w:r>
          </w:p>
          <w:p w14:paraId="016B4522" w14:textId="03A50352" w:rsidR="004626B4" w:rsidRPr="00A90AAC" w:rsidRDefault="004626B4" w:rsidP="004626B4">
            <w:p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 xml:space="preserve">Sur les différents sites </w:t>
            </w:r>
          </w:p>
        </w:tc>
        <w:tc>
          <w:tcPr>
            <w:tcW w:w="1907" w:type="dxa"/>
            <w:shd w:val="clear" w:color="auto" w:fill="auto"/>
          </w:tcPr>
          <w:p w14:paraId="6C7D1B28" w14:textId="77777777" w:rsidR="004626B4" w:rsidRPr="00A90AAC" w:rsidRDefault="004626B4" w:rsidP="004626B4">
            <w:pPr>
              <w:pStyle w:val="ListParagraph"/>
              <w:numPr>
                <w:ilvl w:val="0"/>
                <w:numId w:val="34"/>
              </w:numPr>
              <w:autoSpaceDE w:val="0"/>
              <w:autoSpaceDN w:val="0"/>
              <w:adjustRightInd w:val="0"/>
              <w:spacing w:after="0" w:line="240" w:lineRule="auto"/>
              <w:contextualSpacing w:val="0"/>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Personnes potentiellement affectées ;</w:t>
            </w:r>
          </w:p>
          <w:p w14:paraId="1687BA7B" w14:textId="77777777" w:rsidR="004626B4" w:rsidRPr="00A90AAC" w:rsidRDefault="004626B4" w:rsidP="004626B4">
            <w:pPr>
              <w:pStyle w:val="ListParagraph"/>
              <w:numPr>
                <w:ilvl w:val="0"/>
                <w:numId w:val="34"/>
              </w:numPr>
              <w:autoSpaceDE w:val="0"/>
              <w:autoSpaceDN w:val="0"/>
              <w:adjustRightInd w:val="0"/>
              <w:spacing w:after="0" w:line="240" w:lineRule="auto"/>
              <w:contextualSpacing w:val="0"/>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 xml:space="preserve">Autorités locales ; </w:t>
            </w:r>
          </w:p>
          <w:p w14:paraId="7009B85A" w14:textId="77777777" w:rsidR="004626B4" w:rsidRPr="00A90AAC" w:rsidRDefault="004626B4" w:rsidP="004626B4">
            <w:pPr>
              <w:pStyle w:val="ListParagraph"/>
              <w:numPr>
                <w:ilvl w:val="0"/>
                <w:numId w:val="34"/>
              </w:numPr>
              <w:autoSpaceDE w:val="0"/>
              <w:autoSpaceDN w:val="0"/>
              <w:adjustRightInd w:val="0"/>
              <w:spacing w:after="0" w:line="240" w:lineRule="auto"/>
              <w:contextualSpacing w:val="0"/>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Services techniques ;</w:t>
            </w:r>
          </w:p>
          <w:p w14:paraId="3FF25353" w14:textId="77777777" w:rsidR="004626B4" w:rsidRPr="00A90AAC" w:rsidRDefault="004626B4" w:rsidP="004626B4">
            <w:pPr>
              <w:pStyle w:val="ListParagraph"/>
              <w:numPr>
                <w:ilvl w:val="0"/>
                <w:numId w:val="34"/>
              </w:numPr>
              <w:autoSpaceDE w:val="0"/>
              <w:autoSpaceDN w:val="0"/>
              <w:adjustRightInd w:val="0"/>
              <w:spacing w:after="0" w:line="240" w:lineRule="auto"/>
              <w:contextualSpacing w:val="0"/>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Autres partenaires techniques</w:t>
            </w:r>
          </w:p>
          <w:p w14:paraId="4E737017" w14:textId="77777777" w:rsidR="004626B4" w:rsidRPr="00A90AAC" w:rsidRDefault="004626B4" w:rsidP="004626B4">
            <w:pPr>
              <w:pStyle w:val="ListParagraph"/>
              <w:numPr>
                <w:ilvl w:val="0"/>
                <w:numId w:val="34"/>
              </w:numPr>
              <w:autoSpaceDE w:val="0"/>
              <w:autoSpaceDN w:val="0"/>
              <w:adjustRightInd w:val="0"/>
              <w:spacing w:after="0" w:line="240" w:lineRule="auto"/>
              <w:contextualSpacing w:val="0"/>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Populations, bénéficiaires du Projet ;</w:t>
            </w:r>
          </w:p>
          <w:p w14:paraId="0B47EC57" w14:textId="415C5A10" w:rsidR="004626B4" w:rsidRPr="00A90AAC" w:rsidRDefault="004626B4" w:rsidP="004626B4">
            <w:pPr>
              <w:pStyle w:val="ListParagraph"/>
              <w:numPr>
                <w:ilvl w:val="0"/>
                <w:numId w:val="34"/>
              </w:numPr>
              <w:autoSpaceDE w:val="0"/>
              <w:autoSpaceDN w:val="0"/>
              <w:adjustRightInd w:val="0"/>
              <w:spacing w:after="0" w:line="240" w:lineRule="auto"/>
              <w:contextualSpacing w:val="0"/>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ONG</w:t>
            </w:r>
            <w:r>
              <w:rPr>
                <w:rFonts w:ascii="Arial Narrow" w:eastAsia="Times New Roman" w:hAnsi="Arial Narrow" w:cs="Times New Roman"/>
                <w:noProof/>
                <w:sz w:val="20"/>
                <w:szCs w:val="20"/>
                <w:lang w:eastAsia="ja-JP"/>
              </w:rPr>
              <w:t>/</w:t>
            </w:r>
            <w:r w:rsidRPr="00A90AAC">
              <w:rPr>
                <w:rFonts w:ascii="Arial Narrow" w:eastAsia="Times New Roman" w:hAnsi="Arial Narrow" w:cs="Times New Roman"/>
                <w:noProof/>
                <w:sz w:val="20"/>
                <w:szCs w:val="20"/>
                <w:lang w:eastAsia="ja-JP"/>
              </w:rPr>
              <w:t>OSC.</w:t>
            </w:r>
          </w:p>
        </w:tc>
        <w:tc>
          <w:tcPr>
            <w:tcW w:w="2164" w:type="dxa"/>
            <w:shd w:val="clear" w:color="auto" w:fill="auto"/>
          </w:tcPr>
          <w:p w14:paraId="707B1E20" w14:textId="77777777" w:rsidR="004626B4" w:rsidRPr="00A90AAC" w:rsidRDefault="004626B4" w:rsidP="004626B4">
            <w:pPr>
              <w:numPr>
                <w:ilvl w:val="0"/>
                <w:numId w:val="35"/>
              </w:num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Consultant</w:t>
            </w:r>
          </w:p>
          <w:p w14:paraId="614287EB" w14:textId="3E3FA7A3" w:rsidR="004626B4" w:rsidRDefault="004626B4" w:rsidP="004626B4">
            <w:p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Equipe</w:t>
            </w:r>
            <w:r w:rsidRPr="00A90AAC">
              <w:rPr>
                <w:rFonts w:ascii="Arial Narrow" w:eastAsia="Times New Roman" w:hAnsi="Arial Narrow" w:cs="Times New Roman"/>
                <w:bCs/>
                <w:noProof/>
                <w:sz w:val="20"/>
                <w:szCs w:val="20"/>
                <w:lang w:eastAsia="ja-JP"/>
              </w:rPr>
              <w:t xml:space="preserve"> de préparation du Projet</w:t>
            </w:r>
          </w:p>
        </w:tc>
      </w:tr>
      <w:tr w:rsidR="004626B4" w:rsidRPr="00A90AAC" w14:paraId="635725AF" w14:textId="77777777" w:rsidTr="004626B4">
        <w:trPr>
          <w:trHeight w:val="2614"/>
        </w:trPr>
        <w:tc>
          <w:tcPr>
            <w:tcW w:w="1392" w:type="dxa"/>
            <w:shd w:val="clear" w:color="auto" w:fill="auto"/>
          </w:tcPr>
          <w:p w14:paraId="64DE3609" w14:textId="77777777" w:rsidR="004626B4" w:rsidRPr="00A90AAC" w:rsidRDefault="004626B4" w:rsidP="004626B4">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lastRenderedPageBreak/>
              <w:t>Mise en œuvre des mesures préconisées à l’issue de l’évaluation sociale</w:t>
            </w:r>
          </w:p>
        </w:tc>
        <w:tc>
          <w:tcPr>
            <w:tcW w:w="2856" w:type="dxa"/>
            <w:shd w:val="clear" w:color="auto" w:fill="auto"/>
          </w:tcPr>
          <w:p w14:paraId="3BCBDBC0" w14:textId="2E48A360" w:rsidR="004626B4" w:rsidRPr="00A90AAC" w:rsidRDefault="004626B4" w:rsidP="004626B4">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Information et consultation sur les risques et les impacts sociaux potentiels du Projet et détermination des mesures de gestion ainsi que la prise en compte du genre et des personnes vulnérables :</w:t>
            </w:r>
            <w:r w:rsidRPr="00A90AAC">
              <w:rPr>
                <w:rFonts w:ascii="Arial Narrow" w:eastAsia="Calibri" w:hAnsi="Arial Narrow" w:cs="Times New Roman"/>
                <w:sz w:val="20"/>
                <w:szCs w:val="20"/>
              </w:rPr>
              <w:t xml:space="preserve"> </w:t>
            </w:r>
            <w:r w:rsidRPr="00A90AAC">
              <w:rPr>
                <w:rFonts w:ascii="Arial Narrow" w:eastAsia="Times New Roman" w:hAnsi="Arial Narrow" w:cs="Times New Roman"/>
                <w:noProof/>
                <w:sz w:val="20"/>
                <w:szCs w:val="20"/>
                <w:lang w:eastAsia="ja-JP"/>
              </w:rPr>
              <w:t>femmes chefs de ménages, personnes en situation de handicap</w:t>
            </w:r>
            <w:r>
              <w:rPr>
                <w:rFonts w:ascii="Arial Narrow" w:eastAsia="Times New Roman" w:hAnsi="Arial Narrow" w:cs="Times New Roman"/>
                <w:noProof/>
                <w:sz w:val="20"/>
                <w:szCs w:val="20"/>
                <w:lang w:eastAsia="ja-JP"/>
              </w:rPr>
              <w:t xml:space="preserve">, enfants, etc. </w:t>
            </w:r>
          </w:p>
        </w:tc>
        <w:tc>
          <w:tcPr>
            <w:tcW w:w="3847" w:type="dxa"/>
            <w:shd w:val="clear" w:color="auto" w:fill="auto"/>
          </w:tcPr>
          <w:p w14:paraId="16BA1E7B"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Réalisation d’enquêtes (de préférence en ligne ou au téléphone)</w:t>
            </w:r>
          </w:p>
          <w:p w14:paraId="7D302454"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Entretiens téléphoniques</w:t>
            </w:r>
          </w:p>
          <w:p w14:paraId="3AEEADF1" w14:textId="2C5C583D"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Focus group (en nombre limité)</w:t>
            </w:r>
            <w:r>
              <w:rPr>
                <w:rFonts w:ascii="Arial Narrow" w:eastAsia="Times New Roman" w:hAnsi="Arial Narrow" w:cs="Times New Roman"/>
                <w:bCs/>
                <w:noProof/>
                <w:sz w:val="20"/>
                <w:szCs w:val="20"/>
                <w:lang w:eastAsia="ja-JP"/>
              </w:rPr>
              <w:t xml:space="preserve"> avec séparément les hommes, les femmes les jeunes et les OSC dans la mesure du possible.</w:t>
            </w:r>
          </w:p>
          <w:p w14:paraId="7193C11A"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Consultations publiques, ateliers de restitution et de validation respectant les mesures d’hygiène et de sécurité</w:t>
            </w:r>
          </w:p>
          <w:p w14:paraId="4C63F862"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Presse écrite et audiovisuelle</w:t>
            </w:r>
          </w:p>
          <w:p w14:paraId="323C9DD8"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Site web du Projet</w:t>
            </w:r>
          </w:p>
          <w:p w14:paraId="5A8043EE"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Affiches dans les lieux publics</w:t>
            </w:r>
          </w:p>
        </w:tc>
        <w:tc>
          <w:tcPr>
            <w:tcW w:w="2430" w:type="dxa"/>
            <w:shd w:val="clear" w:color="auto" w:fill="auto"/>
          </w:tcPr>
          <w:p w14:paraId="05BAE0D9" w14:textId="77777777" w:rsidR="004626B4" w:rsidRPr="00A90AAC" w:rsidRDefault="004626B4" w:rsidP="004626B4">
            <w:pPr>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Tout au long de la mise en œuvre du Projet</w:t>
            </w:r>
          </w:p>
          <w:p w14:paraId="6D50A112" w14:textId="77777777" w:rsidR="004626B4" w:rsidRPr="00A90AAC" w:rsidRDefault="004626B4" w:rsidP="004626B4">
            <w:pPr>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Salles de réunion</w:t>
            </w:r>
          </w:p>
          <w:p w14:paraId="4940313D" w14:textId="77777777" w:rsidR="004626B4" w:rsidRPr="00A90AAC" w:rsidRDefault="004626B4" w:rsidP="004626B4">
            <w:pPr>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 xml:space="preserve">Sur les différents sites </w:t>
            </w:r>
          </w:p>
        </w:tc>
        <w:tc>
          <w:tcPr>
            <w:tcW w:w="1907" w:type="dxa"/>
            <w:shd w:val="clear" w:color="auto" w:fill="auto"/>
          </w:tcPr>
          <w:p w14:paraId="3EADDB2F"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Populations bénéficiaires</w:t>
            </w:r>
          </w:p>
          <w:p w14:paraId="2EBE74BD"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Groupes vulnérables</w:t>
            </w:r>
          </w:p>
          <w:p w14:paraId="5B914841"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Autorités locales</w:t>
            </w:r>
          </w:p>
          <w:p w14:paraId="6F8DDE65" w14:textId="77777777" w:rsidR="004626B4" w:rsidRPr="00A90AAC" w:rsidRDefault="004626B4" w:rsidP="004626B4">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Communautés et ONG locales</w:t>
            </w:r>
          </w:p>
        </w:tc>
        <w:tc>
          <w:tcPr>
            <w:tcW w:w="2164" w:type="dxa"/>
            <w:shd w:val="clear" w:color="auto" w:fill="auto"/>
          </w:tcPr>
          <w:p w14:paraId="3099C167"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Coordonnateur, Spécialistes en sauvegardes environnementale et sociale et Spécialistes, Passation de marché et Suivi-évaluation de l’UGP</w:t>
            </w:r>
          </w:p>
          <w:p w14:paraId="159D57E0"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Spécialiste en Communication</w:t>
            </w:r>
          </w:p>
          <w:p w14:paraId="5040DC7A"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Chefs d’antenne</w:t>
            </w:r>
          </w:p>
        </w:tc>
      </w:tr>
      <w:tr w:rsidR="004626B4" w:rsidRPr="00A90AAC" w14:paraId="011DA3A7" w14:textId="77777777" w:rsidTr="004626B4">
        <w:tc>
          <w:tcPr>
            <w:tcW w:w="1392" w:type="dxa"/>
            <w:shd w:val="clear" w:color="auto" w:fill="auto"/>
          </w:tcPr>
          <w:p w14:paraId="214DA3F6" w14:textId="77777777" w:rsidR="004626B4" w:rsidRPr="00A90AAC" w:rsidRDefault="004626B4" w:rsidP="004626B4">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Suivi de l’exécution du PMPP</w:t>
            </w:r>
          </w:p>
        </w:tc>
        <w:tc>
          <w:tcPr>
            <w:tcW w:w="2856" w:type="dxa"/>
            <w:shd w:val="clear" w:color="auto" w:fill="auto"/>
          </w:tcPr>
          <w:p w14:paraId="3A97D1BC" w14:textId="77777777" w:rsidR="004626B4" w:rsidRPr="00A90AAC" w:rsidRDefault="004626B4" w:rsidP="004626B4">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Elaboration des Rapports de suivi de la mise en œuvre, selon les indicateurs établis par le Projet pour mieux comprendre à quel point l’engagement des parties prenantes répond aux attentes</w:t>
            </w:r>
          </w:p>
        </w:tc>
        <w:tc>
          <w:tcPr>
            <w:tcW w:w="3847" w:type="dxa"/>
            <w:shd w:val="clear" w:color="auto" w:fill="auto"/>
          </w:tcPr>
          <w:p w14:paraId="6D55EA11" w14:textId="77777777" w:rsidR="004626B4" w:rsidRPr="00A90AAC" w:rsidRDefault="004626B4" w:rsidP="004626B4">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Visite de terrain dans les meilleures conditions de sécurité</w:t>
            </w:r>
          </w:p>
          <w:p w14:paraId="04195458" w14:textId="39161180" w:rsidR="004626B4" w:rsidRDefault="004626B4" w:rsidP="004626B4">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Consultation des parties prenantes</w:t>
            </w:r>
          </w:p>
          <w:p w14:paraId="3B2E8E64" w14:textId="5AC5686B" w:rsidR="004626B4" w:rsidRPr="00A90AAC" w:rsidRDefault="004626B4" w:rsidP="004626B4">
            <w:pPr>
              <w:spacing w:after="0" w:line="240" w:lineRule="auto"/>
              <w:rPr>
                <w:rFonts w:ascii="Arial Narrow" w:eastAsia="Times New Roman" w:hAnsi="Arial Narrow" w:cs="Times New Roman"/>
                <w:noProof/>
                <w:sz w:val="20"/>
                <w:szCs w:val="20"/>
                <w:lang w:eastAsia="ja-JP"/>
              </w:rPr>
            </w:pPr>
            <w:r>
              <w:rPr>
                <w:rFonts w:ascii="Arial Narrow" w:eastAsia="Times New Roman" w:hAnsi="Arial Narrow" w:cs="Times New Roman"/>
                <w:noProof/>
                <w:sz w:val="20"/>
                <w:szCs w:val="20"/>
                <w:lang w:eastAsia="ja-JP"/>
              </w:rPr>
              <w:t>Focus groupes avec les groupes spécifiques séparément dans la mesure du possible (femmes, jeunes, OSC)</w:t>
            </w:r>
          </w:p>
          <w:p w14:paraId="19A63DA9" w14:textId="68E1E426" w:rsidR="004626B4" w:rsidRPr="00A90AAC" w:rsidRDefault="004626B4" w:rsidP="004626B4">
            <w:pPr>
              <w:spacing w:after="0" w:line="240" w:lineRule="auto"/>
              <w:rPr>
                <w:rFonts w:ascii="Arial Narrow" w:eastAsia="Times New Roman" w:hAnsi="Arial Narrow" w:cs="Times New Roman"/>
                <w:noProof/>
                <w:sz w:val="20"/>
                <w:szCs w:val="20"/>
                <w:lang w:eastAsia="ja-JP"/>
              </w:rPr>
            </w:pPr>
            <w:r>
              <w:rPr>
                <w:rFonts w:ascii="Arial Narrow" w:eastAsia="Times New Roman" w:hAnsi="Arial Narrow" w:cs="Times New Roman"/>
                <w:noProof/>
                <w:sz w:val="20"/>
                <w:szCs w:val="20"/>
                <w:lang w:eastAsia="ja-JP"/>
              </w:rPr>
              <w:t xml:space="preserve">Analyse et vulgarisation des rapports de mise en œuvre du </w:t>
            </w:r>
            <w:r w:rsidRPr="00A90AAC">
              <w:rPr>
                <w:rFonts w:ascii="Arial Narrow" w:eastAsia="Times New Roman" w:hAnsi="Arial Narrow" w:cs="Times New Roman"/>
                <w:noProof/>
                <w:sz w:val="20"/>
                <w:szCs w:val="20"/>
                <w:lang w:eastAsia="ja-JP"/>
              </w:rPr>
              <w:t>Mécanisme de gestion des plaintes</w:t>
            </w:r>
            <w:r>
              <w:rPr>
                <w:rFonts w:ascii="Arial Narrow" w:eastAsia="Times New Roman" w:hAnsi="Arial Narrow" w:cs="Times New Roman"/>
                <w:noProof/>
                <w:sz w:val="20"/>
                <w:szCs w:val="20"/>
                <w:lang w:eastAsia="ja-JP"/>
              </w:rPr>
              <w:t xml:space="preserve"> dans le respect de la confidentialité des questions sensibles telles que les cas de VBG</w:t>
            </w:r>
          </w:p>
        </w:tc>
        <w:tc>
          <w:tcPr>
            <w:tcW w:w="2430" w:type="dxa"/>
            <w:shd w:val="clear" w:color="auto" w:fill="auto"/>
          </w:tcPr>
          <w:p w14:paraId="19984A9F" w14:textId="77777777" w:rsidR="004626B4" w:rsidRPr="00A90AAC" w:rsidRDefault="004626B4" w:rsidP="004626B4">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Tout au long du cycle du Projet</w:t>
            </w:r>
          </w:p>
          <w:p w14:paraId="02738185" w14:textId="77777777" w:rsidR="004626B4" w:rsidRPr="00A90AAC" w:rsidRDefault="004626B4" w:rsidP="004626B4">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Salle de réunion UGP</w:t>
            </w:r>
          </w:p>
          <w:p w14:paraId="243C70EF" w14:textId="77777777" w:rsidR="004626B4" w:rsidRPr="00A90AAC" w:rsidRDefault="004626B4" w:rsidP="004626B4">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Sur les différents sites</w:t>
            </w:r>
          </w:p>
        </w:tc>
        <w:tc>
          <w:tcPr>
            <w:tcW w:w="1907" w:type="dxa"/>
            <w:shd w:val="clear" w:color="auto" w:fill="auto"/>
          </w:tcPr>
          <w:p w14:paraId="3DC53B59" w14:textId="77777777" w:rsidR="004626B4" w:rsidRPr="00A90AAC" w:rsidRDefault="004626B4" w:rsidP="004626B4">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UGP</w:t>
            </w:r>
          </w:p>
          <w:p w14:paraId="52828A7D" w14:textId="77777777" w:rsidR="004626B4" w:rsidRPr="00A90AAC" w:rsidRDefault="004626B4" w:rsidP="004626B4">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Parties prenantes</w:t>
            </w:r>
          </w:p>
        </w:tc>
        <w:tc>
          <w:tcPr>
            <w:tcW w:w="2164" w:type="dxa"/>
            <w:shd w:val="clear" w:color="auto" w:fill="auto"/>
          </w:tcPr>
          <w:p w14:paraId="7507D059" w14:textId="77777777" w:rsidR="004626B4" w:rsidRPr="00A90AAC" w:rsidRDefault="004626B4" w:rsidP="004626B4">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Chargé de suivi-évaluation</w:t>
            </w:r>
          </w:p>
          <w:p w14:paraId="47D0D899" w14:textId="77777777" w:rsidR="004626B4" w:rsidRPr="00A90AAC" w:rsidRDefault="004626B4" w:rsidP="004626B4">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Spécialistes en sauvegardes environnementale et sociale du Projet</w:t>
            </w:r>
          </w:p>
          <w:p w14:paraId="32123F92" w14:textId="77777777" w:rsidR="004626B4" w:rsidRPr="00A90AAC" w:rsidRDefault="004626B4" w:rsidP="004626B4">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Coordonnateur</w:t>
            </w:r>
          </w:p>
        </w:tc>
      </w:tr>
      <w:tr w:rsidR="004626B4" w:rsidRPr="00A90AAC" w14:paraId="798FCBD0" w14:textId="77777777" w:rsidTr="004626B4">
        <w:trPr>
          <w:trHeight w:val="1274"/>
        </w:trPr>
        <w:tc>
          <w:tcPr>
            <w:tcW w:w="1392" w:type="dxa"/>
            <w:shd w:val="clear" w:color="auto" w:fill="auto"/>
          </w:tcPr>
          <w:p w14:paraId="691BE873"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Evaluation de la mise en œuvre du PMPP</w:t>
            </w:r>
          </w:p>
        </w:tc>
        <w:tc>
          <w:tcPr>
            <w:tcW w:w="2856" w:type="dxa"/>
            <w:shd w:val="clear" w:color="auto" w:fill="auto"/>
          </w:tcPr>
          <w:p w14:paraId="6EB1791D"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Elaboration de rapport d’évaluation</w:t>
            </w:r>
          </w:p>
        </w:tc>
        <w:tc>
          <w:tcPr>
            <w:tcW w:w="3847" w:type="dxa"/>
            <w:shd w:val="clear" w:color="auto" w:fill="auto"/>
          </w:tcPr>
          <w:p w14:paraId="29804413" w14:textId="77777777" w:rsidR="004626B4" w:rsidRPr="00A90AAC" w:rsidRDefault="004626B4" w:rsidP="004626B4">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Visite de terrain dans les meilleures conditions de sécurité</w:t>
            </w:r>
          </w:p>
          <w:p w14:paraId="38C04E2A" w14:textId="08CF55F1" w:rsidR="004626B4" w:rsidRPr="00A90AAC" w:rsidRDefault="004626B4" w:rsidP="004626B4">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Consultation des parties prenantes</w:t>
            </w:r>
            <w:r>
              <w:rPr>
                <w:rFonts w:ascii="Arial Narrow" w:eastAsia="Times New Roman" w:hAnsi="Arial Narrow" w:cs="Times New Roman"/>
                <w:noProof/>
                <w:sz w:val="20"/>
                <w:szCs w:val="20"/>
                <w:lang w:eastAsia="ja-JP"/>
              </w:rPr>
              <w:t xml:space="preserve"> à travers des focus groupes séparés (hommes, femmes, jeunes, OSC)</w:t>
            </w:r>
          </w:p>
          <w:p w14:paraId="4483831D" w14:textId="158F2F52"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Pr>
                <w:rFonts w:ascii="Arial Narrow" w:eastAsia="Times New Roman" w:hAnsi="Arial Narrow" w:cs="Times New Roman"/>
                <w:noProof/>
                <w:sz w:val="20"/>
                <w:szCs w:val="20"/>
                <w:lang w:eastAsia="ja-JP"/>
              </w:rPr>
              <w:t xml:space="preserve">Analyse des résultats de la mise en œuvre du </w:t>
            </w:r>
            <w:r w:rsidRPr="00A90AAC">
              <w:rPr>
                <w:rFonts w:ascii="Arial Narrow" w:eastAsia="Times New Roman" w:hAnsi="Arial Narrow" w:cs="Times New Roman"/>
                <w:noProof/>
                <w:sz w:val="20"/>
                <w:szCs w:val="20"/>
                <w:lang w:eastAsia="ja-JP"/>
              </w:rPr>
              <w:t>Mécanisme de gestion des plaintes</w:t>
            </w:r>
            <w:r>
              <w:rPr>
                <w:rFonts w:ascii="Arial Narrow" w:eastAsia="Times New Roman" w:hAnsi="Arial Narrow" w:cs="Times New Roman"/>
                <w:noProof/>
                <w:sz w:val="20"/>
                <w:szCs w:val="20"/>
                <w:lang w:eastAsia="ja-JP"/>
              </w:rPr>
              <w:t xml:space="preserve"> dans le respect de la confidentialité des questions sensibles telles que les cas de VBG</w:t>
            </w:r>
          </w:p>
        </w:tc>
        <w:tc>
          <w:tcPr>
            <w:tcW w:w="2430" w:type="dxa"/>
            <w:shd w:val="clear" w:color="auto" w:fill="auto"/>
          </w:tcPr>
          <w:p w14:paraId="0449D1EC"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A Mi-parcours ou à la clôture du Projet</w:t>
            </w:r>
          </w:p>
          <w:p w14:paraId="1F06EACE"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Salle de réunion de l’UGP</w:t>
            </w:r>
          </w:p>
          <w:p w14:paraId="676AB0C8"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Sur les différents sites</w:t>
            </w:r>
          </w:p>
        </w:tc>
        <w:tc>
          <w:tcPr>
            <w:tcW w:w="1907" w:type="dxa"/>
            <w:shd w:val="clear" w:color="auto" w:fill="auto"/>
          </w:tcPr>
          <w:p w14:paraId="030CE198"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UGP</w:t>
            </w:r>
          </w:p>
          <w:p w14:paraId="20373E24"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Bénéficiaires</w:t>
            </w:r>
          </w:p>
          <w:p w14:paraId="0257AE38"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Populations affectées</w:t>
            </w:r>
          </w:p>
        </w:tc>
        <w:tc>
          <w:tcPr>
            <w:tcW w:w="2164" w:type="dxa"/>
            <w:shd w:val="clear" w:color="auto" w:fill="auto"/>
          </w:tcPr>
          <w:p w14:paraId="78C35B3A"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 xml:space="preserve">Toute l’équipe de mise en œuvre du Projet </w:t>
            </w:r>
          </w:p>
        </w:tc>
      </w:tr>
      <w:tr w:rsidR="004626B4" w:rsidRPr="00A90AAC" w14:paraId="115ABB45" w14:textId="77777777" w:rsidTr="004626B4">
        <w:tc>
          <w:tcPr>
            <w:tcW w:w="1392" w:type="dxa"/>
            <w:shd w:val="clear" w:color="auto" w:fill="auto"/>
          </w:tcPr>
          <w:p w14:paraId="1C8AD231"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Clôture</w:t>
            </w:r>
          </w:p>
        </w:tc>
        <w:tc>
          <w:tcPr>
            <w:tcW w:w="2856" w:type="dxa"/>
            <w:shd w:val="clear" w:color="auto" w:fill="auto"/>
          </w:tcPr>
          <w:p w14:paraId="14AE5D5F"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Evaluation globale du Projet</w:t>
            </w:r>
          </w:p>
        </w:tc>
        <w:tc>
          <w:tcPr>
            <w:tcW w:w="3847" w:type="dxa"/>
            <w:shd w:val="clear" w:color="auto" w:fill="auto"/>
          </w:tcPr>
          <w:p w14:paraId="0040C880" w14:textId="77777777" w:rsidR="004626B4" w:rsidRPr="00A90AAC" w:rsidRDefault="004626B4" w:rsidP="004626B4">
            <w:pPr>
              <w:spacing w:after="0" w:line="240" w:lineRule="auto"/>
              <w:rPr>
                <w:rFonts w:ascii="Arial Narrow" w:eastAsia="Calibri" w:hAnsi="Arial Narrow" w:cs="Times New Roman"/>
                <w:noProof/>
                <w:sz w:val="20"/>
                <w:szCs w:val="20"/>
              </w:rPr>
            </w:pPr>
            <w:r w:rsidRPr="00A90AAC">
              <w:rPr>
                <w:rFonts w:ascii="Arial Narrow" w:eastAsia="Calibri" w:hAnsi="Arial Narrow" w:cs="Times New Roman"/>
                <w:noProof/>
                <w:sz w:val="20"/>
                <w:szCs w:val="20"/>
              </w:rPr>
              <w:t>Interviews et entretiens</w:t>
            </w:r>
          </w:p>
          <w:p w14:paraId="41FA6174" w14:textId="77777777" w:rsidR="004626B4" w:rsidRDefault="004626B4" w:rsidP="004626B4">
            <w:pPr>
              <w:spacing w:after="0" w:line="240" w:lineRule="auto"/>
              <w:rPr>
                <w:rFonts w:ascii="Arial Narrow" w:eastAsia="Calibri" w:hAnsi="Arial Narrow" w:cs="Times New Roman"/>
                <w:noProof/>
                <w:sz w:val="20"/>
                <w:szCs w:val="20"/>
              </w:rPr>
            </w:pPr>
            <w:r w:rsidRPr="00A90AAC">
              <w:rPr>
                <w:rFonts w:ascii="Arial Narrow" w:eastAsia="Calibri" w:hAnsi="Arial Narrow" w:cs="Times New Roman"/>
                <w:noProof/>
                <w:sz w:val="20"/>
                <w:szCs w:val="20"/>
              </w:rPr>
              <w:t>Réunions formelles Elaboration du rapport de clôture</w:t>
            </w:r>
          </w:p>
          <w:p w14:paraId="505898D0" w14:textId="2E099ECA" w:rsidR="004626B4" w:rsidRPr="00A90AAC" w:rsidRDefault="004626B4" w:rsidP="004626B4">
            <w:pPr>
              <w:spacing w:after="0" w:line="240" w:lineRule="auto"/>
              <w:rPr>
                <w:rFonts w:ascii="Arial Narrow" w:eastAsia="Calibri" w:hAnsi="Arial Narrow" w:cs="Times New Roman"/>
                <w:noProof/>
                <w:sz w:val="20"/>
                <w:szCs w:val="20"/>
              </w:rPr>
            </w:pPr>
            <w:r>
              <w:rPr>
                <w:rFonts w:ascii="Arial Narrow" w:eastAsia="Times New Roman" w:hAnsi="Arial Narrow" w:cs="Times New Roman"/>
                <w:noProof/>
                <w:sz w:val="20"/>
                <w:szCs w:val="20"/>
                <w:lang w:eastAsia="ja-JP"/>
              </w:rPr>
              <w:t>Focus groupes séparés (hommes, femmes, jeunes, OSC)</w:t>
            </w:r>
          </w:p>
        </w:tc>
        <w:tc>
          <w:tcPr>
            <w:tcW w:w="2430" w:type="dxa"/>
            <w:shd w:val="clear" w:color="auto" w:fill="auto"/>
          </w:tcPr>
          <w:p w14:paraId="71EB33E2" w14:textId="77777777" w:rsidR="004626B4" w:rsidRPr="00A90AAC" w:rsidRDefault="004626B4" w:rsidP="004626B4">
            <w:pPr>
              <w:autoSpaceDE w:val="0"/>
              <w:autoSpaceDN w:val="0"/>
              <w:adjustRightInd w:val="0"/>
              <w:spacing w:after="0" w:line="240" w:lineRule="auto"/>
              <w:rPr>
                <w:rFonts w:ascii="Arial Narrow" w:eastAsia="Calibri" w:hAnsi="Arial Narrow" w:cs="Times New Roman"/>
                <w:noProof/>
                <w:sz w:val="20"/>
                <w:szCs w:val="20"/>
              </w:rPr>
            </w:pPr>
            <w:r w:rsidRPr="00A90AAC">
              <w:rPr>
                <w:rFonts w:ascii="Arial Narrow" w:eastAsia="Calibri" w:hAnsi="Arial Narrow" w:cs="Times New Roman"/>
                <w:noProof/>
                <w:sz w:val="20"/>
                <w:szCs w:val="20"/>
              </w:rPr>
              <w:t>Tous les acteurs du Projet</w:t>
            </w:r>
          </w:p>
          <w:p w14:paraId="673268E6"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Salle de réunion de l’UGP</w:t>
            </w:r>
          </w:p>
          <w:p w14:paraId="13EF2CE1"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Sur les différents sites</w:t>
            </w:r>
          </w:p>
        </w:tc>
        <w:tc>
          <w:tcPr>
            <w:tcW w:w="1907" w:type="dxa"/>
          </w:tcPr>
          <w:p w14:paraId="599967BD"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UGP</w:t>
            </w:r>
          </w:p>
          <w:p w14:paraId="6D2D99BF"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Bénéficiaires</w:t>
            </w:r>
          </w:p>
          <w:p w14:paraId="0970174C"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Populations affectées</w:t>
            </w:r>
          </w:p>
        </w:tc>
        <w:tc>
          <w:tcPr>
            <w:tcW w:w="2164" w:type="dxa"/>
            <w:shd w:val="clear" w:color="auto" w:fill="auto"/>
          </w:tcPr>
          <w:p w14:paraId="2C3A6918"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UGP</w:t>
            </w:r>
          </w:p>
          <w:p w14:paraId="57DE972F" w14:textId="77777777" w:rsidR="004626B4" w:rsidRPr="00A90AAC" w:rsidRDefault="004626B4" w:rsidP="004626B4">
            <w:pPr>
              <w:autoSpaceDE w:val="0"/>
              <w:autoSpaceDN w:val="0"/>
              <w:adjustRightInd w:val="0"/>
              <w:spacing w:after="0" w:line="240" w:lineRule="auto"/>
              <w:rPr>
                <w:rFonts w:ascii="Arial Narrow" w:eastAsia="Times New Roman" w:hAnsi="Arial Narrow" w:cs="Times New Roman"/>
                <w:bCs/>
                <w:noProof/>
                <w:sz w:val="20"/>
                <w:szCs w:val="20"/>
                <w:lang w:eastAsia="ja-JP"/>
              </w:rPr>
            </w:pPr>
            <w:r w:rsidRPr="00A90AAC">
              <w:rPr>
                <w:rFonts w:ascii="Arial Narrow" w:eastAsia="Times New Roman" w:hAnsi="Arial Narrow" w:cs="Times New Roman"/>
                <w:bCs/>
                <w:noProof/>
                <w:sz w:val="20"/>
                <w:szCs w:val="20"/>
                <w:lang w:eastAsia="ja-JP"/>
              </w:rPr>
              <w:t>Consultant externe</w:t>
            </w:r>
          </w:p>
        </w:tc>
      </w:tr>
    </w:tbl>
    <w:p w14:paraId="60CF0DB2" w14:textId="77777777" w:rsidR="00A90AAC" w:rsidRDefault="00A90AAC" w:rsidP="00CE7B72">
      <w:pPr>
        <w:pStyle w:val="ListParagraph"/>
        <w:tabs>
          <w:tab w:val="left" w:pos="540"/>
        </w:tabs>
        <w:spacing w:after="0" w:line="240" w:lineRule="auto"/>
        <w:ind w:left="0"/>
        <w:jc w:val="both"/>
        <w:rPr>
          <w:rFonts w:ascii="Times New Roman" w:hAnsi="Times New Roman" w:cs="Times New Roman"/>
          <w:noProof/>
        </w:rPr>
        <w:sectPr w:rsidR="00A90AAC" w:rsidSect="00A90AAC">
          <w:pgSz w:w="16838" w:h="11906" w:orient="landscape"/>
          <w:pgMar w:top="1418" w:right="1418" w:bottom="1418" w:left="1418" w:header="709" w:footer="709" w:gutter="0"/>
          <w:cols w:space="708"/>
          <w:titlePg/>
          <w:docGrid w:linePitch="360"/>
        </w:sectPr>
      </w:pPr>
    </w:p>
    <w:p w14:paraId="024D5862" w14:textId="77777777" w:rsidR="00C057EF" w:rsidRPr="00A90AAC" w:rsidRDefault="00C057EF" w:rsidP="00E12FE6">
      <w:pPr>
        <w:pStyle w:val="Heading1"/>
        <w:numPr>
          <w:ilvl w:val="0"/>
          <w:numId w:val="47"/>
        </w:numPr>
      </w:pPr>
      <w:bookmarkStart w:id="99" w:name="_Toc47030457"/>
      <w:bookmarkStart w:id="100" w:name="_Toc51051782"/>
      <w:bookmarkStart w:id="101" w:name="_Toc53158497"/>
      <w:r w:rsidRPr="00A90AAC">
        <w:lastRenderedPageBreak/>
        <w:t>Ressources et responsabilités pour mettre en œuvre des activités de mobilisation des parties prenantes</w:t>
      </w:r>
      <w:bookmarkEnd w:id="99"/>
      <w:bookmarkEnd w:id="100"/>
      <w:bookmarkEnd w:id="101"/>
      <w:r w:rsidRPr="00A90AAC">
        <w:t xml:space="preserve"> </w:t>
      </w:r>
    </w:p>
    <w:p w14:paraId="6C445E99" w14:textId="77777777" w:rsidR="00C057EF" w:rsidRPr="00A90AAC" w:rsidRDefault="00C057EF" w:rsidP="00E12FE6">
      <w:pPr>
        <w:pStyle w:val="Heading2"/>
        <w:numPr>
          <w:ilvl w:val="1"/>
          <w:numId w:val="47"/>
        </w:numPr>
      </w:pPr>
      <w:bookmarkStart w:id="102" w:name="_Toc47030458"/>
      <w:bookmarkStart w:id="103" w:name="_Toc51051783"/>
      <w:bookmarkStart w:id="104" w:name="_Toc51768726"/>
      <w:bookmarkStart w:id="105" w:name="_Toc51942524"/>
      <w:bookmarkStart w:id="106" w:name="_Toc53158498"/>
      <w:r w:rsidRPr="00A90AAC">
        <w:t>Ressources</w:t>
      </w:r>
      <w:bookmarkEnd w:id="102"/>
      <w:bookmarkEnd w:id="103"/>
      <w:bookmarkEnd w:id="104"/>
      <w:bookmarkEnd w:id="105"/>
      <w:bookmarkEnd w:id="106"/>
    </w:p>
    <w:p w14:paraId="15EDF9DD" w14:textId="77777777" w:rsidR="00C057EF" w:rsidRPr="0016446C" w:rsidRDefault="00C057EF" w:rsidP="002F108D">
      <w:pPr>
        <w:pStyle w:val="ListParagraph"/>
        <w:tabs>
          <w:tab w:val="left" w:pos="540"/>
        </w:tabs>
        <w:spacing w:after="0" w:line="240" w:lineRule="auto"/>
        <w:ind w:left="0"/>
        <w:jc w:val="both"/>
        <w:rPr>
          <w:rFonts w:ascii="Arial Narrow" w:hAnsi="Arial Narrow" w:cs="Times New Roman"/>
          <w:noProof/>
        </w:rPr>
      </w:pPr>
      <w:r w:rsidRPr="0016446C">
        <w:rPr>
          <w:rFonts w:ascii="Arial Narrow" w:hAnsi="Arial Narrow" w:cs="Times New Roman"/>
          <w:noProof/>
        </w:rPr>
        <w:t>La mise en œuvre du Plan de mobilisation des parties prenantes porte essentiellement sur les ressources suivantes :</w:t>
      </w:r>
    </w:p>
    <w:p w14:paraId="65975B70" w14:textId="77777777" w:rsidR="00C057EF" w:rsidRPr="00074653" w:rsidRDefault="00C057EF" w:rsidP="00C057EF">
      <w:pPr>
        <w:pStyle w:val="ListParagraph"/>
        <w:tabs>
          <w:tab w:val="left" w:pos="540"/>
        </w:tabs>
        <w:spacing w:after="0" w:line="240" w:lineRule="auto"/>
        <w:ind w:left="0"/>
        <w:jc w:val="both"/>
        <w:rPr>
          <w:rFonts w:ascii="Times New Roman" w:hAnsi="Times New Roman" w:cs="Times New Roman"/>
          <w:noProof/>
          <w:sz w:val="24"/>
          <w:szCs w:val="24"/>
        </w:rPr>
      </w:pPr>
    </w:p>
    <w:p w14:paraId="7A9BD4D1" w14:textId="77777777" w:rsidR="00C057EF" w:rsidRPr="00074653" w:rsidRDefault="00C057EF" w:rsidP="00E12FE6">
      <w:pPr>
        <w:numPr>
          <w:ilvl w:val="0"/>
          <w:numId w:val="32"/>
        </w:numPr>
        <w:spacing w:after="120" w:line="240" w:lineRule="auto"/>
        <w:ind w:left="907"/>
        <w:jc w:val="both"/>
        <w:rPr>
          <w:rFonts w:ascii="Times New Roman" w:eastAsia="Times New Roman" w:hAnsi="Times New Roman" w:cs="Times New Roman"/>
          <w:b/>
          <w:i/>
          <w:noProof/>
          <w:sz w:val="24"/>
          <w:szCs w:val="24"/>
        </w:rPr>
      </w:pPr>
      <w:r w:rsidRPr="00074653">
        <w:rPr>
          <w:rFonts w:ascii="Times New Roman" w:eastAsia="Times New Roman" w:hAnsi="Times New Roman" w:cs="Times New Roman"/>
          <w:b/>
          <w:i/>
          <w:noProof/>
          <w:sz w:val="24"/>
          <w:szCs w:val="24"/>
        </w:rPr>
        <w:t>Personnes chargées de la mise en œuvre du PMPP</w:t>
      </w:r>
    </w:p>
    <w:p w14:paraId="47403CCD" w14:textId="25DD4FD6" w:rsidR="00C057EF" w:rsidRPr="0016446C" w:rsidRDefault="00C057EF" w:rsidP="0016446C">
      <w:pPr>
        <w:pStyle w:val="ListParagraph"/>
        <w:tabs>
          <w:tab w:val="left" w:pos="540"/>
        </w:tabs>
        <w:spacing w:after="0" w:line="240" w:lineRule="auto"/>
        <w:ind w:left="0"/>
        <w:jc w:val="both"/>
        <w:rPr>
          <w:rFonts w:ascii="Arial Narrow" w:hAnsi="Arial Narrow" w:cs="Times New Roman"/>
          <w:noProof/>
        </w:rPr>
      </w:pPr>
      <w:r w:rsidRPr="0016446C">
        <w:rPr>
          <w:rFonts w:ascii="Arial Narrow" w:hAnsi="Arial Narrow" w:cs="Times New Roman"/>
          <w:noProof/>
        </w:rPr>
        <w:t xml:space="preserve">Dans le cadre du Projet, les principaux responsables de la mise en œuvre du Plan de Mobilisation des Parties Prenantes (PMPP) sont le spécialiste en sauvegarde sociale </w:t>
      </w:r>
      <w:r w:rsidR="000076E1">
        <w:rPr>
          <w:rFonts w:ascii="Arial Narrow" w:hAnsi="Arial Narrow" w:cs="Times New Roman"/>
          <w:noProof/>
        </w:rPr>
        <w:t xml:space="preserve">et l’expert en VBG </w:t>
      </w:r>
      <w:r w:rsidRPr="0016446C">
        <w:rPr>
          <w:rFonts w:ascii="Arial Narrow" w:hAnsi="Arial Narrow" w:cs="Times New Roman"/>
          <w:noProof/>
        </w:rPr>
        <w:t>de l’</w:t>
      </w:r>
      <w:r w:rsidR="002F108D" w:rsidRPr="0016446C">
        <w:rPr>
          <w:rFonts w:ascii="Arial Narrow" w:hAnsi="Arial Narrow" w:cs="Times New Roman"/>
          <w:noProof/>
        </w:rPr>
        <w:t>UC</w:t>
      </w:r>
      <w:r w:rsidRPr="0016446C">
        <w:rPr>
          <w:rFonts w:ascii="Arial Narrow" w:hAnsi="Arial Narrow" w:cs="Times New Roman"/>
          <w:noProof/>
        </w:rPr>
        <w:t xml:space="preserve">P, le spécialiste en sauvegarde environnementale, le spécialiste en communication, le spécialiste en suivi-évaluation, le </w:t>
      </w:r>
      <w:r w:rsidR="002F108D" w:rsidRPr="0016446C">
        <w:rPr>
          <w:rFonts w:ascii="Arial Narrow" w:hAnsi="Arial Narrow" w:cs="Times New Roman"/>
          <w:noProof/>
        </w:rPr>
        <w:t>chargé de la</w:t>
      </w:r>
      <w:r w:rsidRPr="0016446C">
        <w:rPr>
          <w:rFonts w:ascii="Arial Narrow" w:hAnsi="Arial Narrow" w:cs="Times New Roman"/>
          <w:noProof/>
        </w:rPr>
        <w:t xml:space="preserve"> gestion foncière et domaniale, le</w:t>
      </w:r>
      <w:r w:rsidR="002F108D" w:rsidRPr="0016446C">
        <w:rPr>
          <w:rFonts w:ascii="Arial Narrow" w:hAnsi="Arial Narrow" w:cs="Times New Roman"/>
          <w:noProof/>
        </w:rPr>
        <w:t xml:space="preserve">chargé de la </w:t>
      </w:r>
      <w:r w:rsidRPr="0016446C">
        <w:rPr>
          <w:rFonts w:ascii="Arial Narrow" w:hAnsi="Arial Narrow" w:cs="Times New Roman"/>
          <w:noProof/>
        </w:rPr>
        <w:t>gestion financière ; quant au Coordonnateur du projet, il en garantira l’exécution. L’équipe du projet sera appuyée par les structures locales mises en place dans les zones d’intervention du Projet (antennes régionales) et les ONG locales</w:t>
      </w:r>
      <w:r w:rsidR="002F108D" w:rsidRPr="0016446C">
        <w:rPr>
          <w:rFonts w:ascii="Arial Narrow" w:hAnsi="Arial Narrow" w:cs="Times New Roman"/>
          <w:noProof/>
        </w:rPr>
        <w:t xml:space="preserve"> et les consultants avec lesquel</w:t>
      </w:r>
      <w:r w:rsidRPr="0016446C">
        <w:rPr>
          <w:rFonts w:ascii="Arial Narrow" w:hAnsi="Arial Narrow" w:cs="Times New Roman"/>
          <w:noProof/>
        </w:rPr>
        <w:t xml:space="preserve">s le Projet </w:t>
      </w:r>
      <w:r w:rsidR="002F108D" w:rsidRPr="0016446C">
        <w:rPr>
          <w:rFonts w:ascii="Arial Narrow" w:hAnsi="Arial Narrow" w:cs="Times New Roman"/>
          <w:noProof/>
        </w:rPr>
        <w:t>pourrait</w:t>
      </w:r>
      <w:r w:rsidRPr="0016446C">
        <w:rPr>
          <w:rFonts w:ascii="Arial Narrow" w:hAnsi="Arial Narrow" w:cs="Times New Roman"/>
          <w:noProof/>
        </w:rPr>
        <w:t xml:space="preserve"> contractualiser pour assurer l’information et la sensibilisation des populations.</w:t>
      </w:r>
    </w:p>
    <w:p w14:paraId="06696D73" w14:textId="77777777" w:rsidR="00C057EF" w:rsidRPr="00074653" w:rsidRDefault="00C057EF" w:rsidP="00C057EF">
      <w:pPr>
        <w:tabs>
          <w:tab w:val="left" w:pos="540"/>
        </w:tabs>
        <w:spacing w:after="0" w:line="240" w:lineRule="auto"/>
        <w:jc w:val="both"/>
        <w:rPr>
          <w:rFonts w:ascii="Times New Roman" w:hAnsi="Times New Roman" w:cs="Times New Roman"/>
          <w:noProof/>
          <w:sz w:val="24"/>
          <w:szCs w:val="24"/>
        </w:rPr>
      </w:pPr>
    </w:p>
    <w:p w14:paraId="15989A9D" w14:textId="77777777" w:rsidR="00C057EF" w:rsidRPr="00074653" w:rsidRDefault="0021503E" w:rsidP="00E12FE6">
      <w:pPr>
        <w:numPr>
          <w:ilvl w:val="0"/>
          <w:numId w:val="32"/>
        </w:numPr>
        <w:spacing w:after="120" w:line="240" w:lineRule="auto"/>
        <w:ind w:left="907"/>
        <w:jc w:val="both"/>
        <w:rPr>
          <w:rFonts w:ascii="Times New Roman" w:eastAsia="Times New Roman" w:hAnsi="Times New Roman" w:cs="Times New Roman"/>
          <w:b/>
          <w:i/>
          <w:noProof/>
          <w:sz w:val="24"/>
          <w:szCs w:val="24"/>
        </w:rPr>
      </w:pPr>
      <w:r>
        <w:rPr>
          <w:rFonts w:ascii="Times New Roman" w:eastAsia="Times New Roman" w:hAnsi="Times New Roman" w:cs="Times New Roman"/>
          <w:b/>
          <w:i/>
          <w:noProof/>
          <w:sz w:val="24"/>
          <w:szCs w:val="24"/>
        </w:rPr>
        <w:t>Budget</w:t>
      </w:r>
      <w:r w:rsidR="00C057EF" w:rsidRPr="00074653">
        <w:rPr>
          <w:rFonts w:ascii="Times New Roman" w:eastAsia="Times New Roman" w:hAnsi="Times New Roman" w:cs="Times New Roman"/>
          <w:b/>
          <w:i/>
          <w:noProof/>
          <w:sz w:val="24"/>
          <w:szCs w:val="24"/>
        </w:rPr>
        <w:t xml:space="preserve"> </w:t>
      </w:r>
      <w:r>
        <w:rPr>
          <w:rFonts w:ascii="Times New Roman" w:eastAsia="Times New Roman" w:hAnsi="Times New Roman" w:cs="Times New Roman"/>
          <w:b/>
          <w:i/>
          <w:noProof/>
          <w:sz w:val="24"/>
          <w:szCs w:val="24"/>
        </w:rPr>
        <w:t>de</w:t>
      </w:r>
      <w:r w:rsidR="00C057EF" w:rsidRPr="00074653">
        <w:rPr>
          <w:rFonts w:ascii="Times New Roman" w:eastAsia="Times New Roman" w:hAnsi="Times New Roman" w:cs="Times New Roman"/>
          <w:b/>
          <w:i/>
          <w:noProof/>
          <w:sz w:val="24"/>
          <w:szCs w:val="24"/>
        </w:rPr>
        <w:t xml:space="preserve"> la mobilisation des parties prenantes</w:t>
      </w:r>
    </w:p>
    <w:p w14:paraId="1A70379A" w14:textId="77777777" w:rsidR="00C057EF" w:rsidRPr="0016446C" w:rsidRDefault="00C057EF" w:rsidP="002F108D">
      <w:pPr>
        <w:pStyle w:val="ListParagraph"/>
        <w:tabs>
          <w:tab w:val="left" w:pos="540"/>
        </w:tabs>
        <w:spacing w:after="0" w:line="240" w:lineRule="auto"/>
        <w:ind w:left="0"/>
        <w:jc w:val="both"/>
        <w:rPr>
          <w:rFonts w:ascii="Arial Narrow" w:hAnsi="Arial Narrow" w:cs="Times New Roman"/>
          <w:noProof/>
        </w:rPr>
      </w:pPr>
      <w:r w:rsidRPr="0016446C">
        <w:rPr>
          <w:rFonts w:ascii="Arial Narrow" w:hAnsi="Arial Narrow" w:cs="Times New Roman"/>
          <w:noProof/>
        </w:rPr>
        <w:t>Les ressources allouées aux activités de mobilisation et l’engagement des parties prenantes seront intégrées dans les composantes du Projet.</w:t>
      </w:r>
    </w:p>
    <w:p w14:paraId="5E11DC1F" w14:textId="77777777" w:rsidR="00C057EF" w:rsidRPr="00074653" w:rsidRDefault="00C057EF" w:rsidP="00C057EF">
      <w:pPr>
        <w:tabs>
          <w:tab w:val="left" w:pos="540"/>
        </w:tabs>
        <w:spacing w:after="0" w:line="240" w:lineRule="auto"/>
        <w:jc w:val="both"/>
        <w:rPr>
          <w:rFonts w:ascii="Times New Roman" w:hAnsi="Times New Roman" w:cs="Times New Roman"/>
          <w:noProof/>
          <w:sz w:val="24"/>
          <w:szCs w:val="24"/>
        </w:rPr>
      </w:pPr>
    </w:p>
    <w:p w14:paraId="6E366E8C" w14:textId="77777777" w:rsidR="00C057EF" w:rsidRPr="00A90AAC" w:rsidRDefault="00C057EF" w:rsidP="00E12FE6">
      <w:pPr>
        <w:pStyle w:val="Heading2"/>
        <w:numPr>
          <w:ilvl w:val="1"/>
          <w:numId w:val="47"/>
        </w:numPr>
      </w:pPr>
      <w:bookmarkStart w:id="107" w:name="_Toc47030459"/>
      <w:bookmarkStart w:id="108" w:name="_Toc51051784"/>
      <w:bookmarkStart w:id="109" w:name="_Toc51768727"/>
      <w:bookmarkStart w:id="110" w:name="_Toc51942525"/>
      <w:bookmarkStart w:id="111" w:name="_Toc53158499"/>
      <w:r w:rsidRPr="00A90AAC">
        <w:t>Fonctions de gestion et responsabilités</w:t>
      </w:r>
      <w:bookmarkEnd w:id="107"/>
      <w:bookmarkEnd w:id="108"/>
      <w:bookmarkEnd w:id="109"/>
      <w:bookmarkEnd w:id="110"/>
      <w:bookmarkEnd w:id="111"/>
    </w:p>
    <w:p w14:paraId="393BD02B" w14:textId="3676F4F3" w:rsidR="00C057EF" w:rsidRPr="00A90AAC" w:rsidRDefault="00C057EF" w:rsidP="00A90AAC">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Les activités de mobilisation des parties prenantes font partie intégrante des mesures de sauvegardes environnementale et sociale. A ce titre, sous l’autorité du Coordonnateur, toutes ces activi</w:t>
      </w:r>
      <w:r w:rsidR="0021503E" w:rsidRPr="00A90AAC">
        <w:rPr>
          <w:rFonts w:ascii="Arial Narrow" w:hAnsi="Arial Narrow" w:cs="Times New Roman"/>
          <w:noProof/>
        </w:rPr>
        <w:t xml:space="preserve">tés seront menées par le </w:t>
      </w:r>
      <w:r w:rsidRPr="00A90AAC">
        <w:rPr>
          <w:rFonts w:ascii="Arial Narrow" w:hAnsi="Arial Narrow" w:cs="Times New Roman"/>
          <w:noProof/>
        </w:rPr>
        <w:t>spécialiste en sauvegarde socia</w:t>
      </w:r>
      <w:r w:rsidR="0021503E" w:rsidRPr="00A90AAC">
        <w:rPr>
          <w:rFonts w:ascii="Arial Narrow" w:hAnsi="Arial Narrow" w:cs="Times New Roman"/>
          <w:noProof/>
        </w:rPr>
        <w:t>le, en collaboration avec le</w:t>
      </w:r>
      <w:r w:rsidRPr="00A90AAC">
        <w:rPr>
          <w:rFonts w:ascii="Arial Narrow" w:hAnsi="Arial Narrow" w:cs="Times New Roman"/>
          <w:noProof/>
        </w:rPr>
        <w:t xml:space="preserve"> spécialiste en sa</w:t>
      </w:r>
      <w:r w:rsidR="0021503E" w:rsidRPr="00A90AAC">
        <w:rPr>
          <w:rFonts w:ascii="Arial Narrow" w:hAnsi="Arial Narrow" w:cs="Times New Roman"/>
          <w:noProof/>
        </w:rPr>
        <w:t>uvegarde environnementale,</w:t>
      </w:r>
      <w:r w:rsidR="000076E1">
        <w:rPr>
          <w:rFonts w:ascii="Arial Narrow" w:hAnsi="Arial Narrow" w:cs="Times New Roman"/>
          <w:noProof/>
        </w:rPr>
        <w:t>l</w:t>
      </w:r>
      <w:r w:rsidR="00E12FE6">
        <w:rPr>
          <w:rFonts w:ascii="Arial Narrow" w:hAnsi="Arial Narrow" w:cs="Times New Roman"/>
          <w:noProof/>
        </w:rPr>
        <w:t>’</w:t>
      </w:r>
      <w:r w:rsidR="000076E1">
        <w:rPr>
          <w:rFonts w:ascii="Arial Narrow" w:hAnsi="Arial Narrow" w:cs="Times New Roman"/>
          <w:noProof/>
        </w:rPr>
        <w:t>expert en VBG,</w:t>
      </w:r>
      <w:r w:rsidR="0021503E" w:rsidRPr="00A90AAC">
        <w:rPr>
          <w:rFonts w:ascii="Arial Narrow" w:hAnsi="Arial Narrow" w:cs="Times New Roman"/>
          <w:noProof/>
        </w:rPr>
        <w:t xml:space="preserve"> le</w:t>
      </w:r>
      <w:r w:rsidRPr="00A90AAC">
        <w:rPr>
          <w:rFonts w:ascii="Arial Narrow" w:hAnsi="Arial Narrow" w:cs="Times New Roman"/>
          <w:noProof/>
        </w:rPr>
        <w:t xml:space="preserve"> spé</w:t>
      </w:r>
      <w:r w:rsidR="0021503E" w:rsidRPr="00A90AAC">
        <w:rPr>
          <w:rFonts w:ascii="Arial Narrow" w:hAnsi="Arial Narrow" w:cs="Times New Roman"/>
          <w:noProof/>
        </w:rPr>
        <w:t>cialiste en communication, le</w:t>
      </w:r>
      <w:r w:rsidRPr="00A90AAC">
        <w:rPr>
          <w:rFonts w:ascii="Arial Narrow" w:hAnsi="Arial Narrow" w:cs="Times New Roman"/>
          <w:noProof/>
        </w:rPr>
        <w:t xml:space="preserve"> spécia</w:t>
      </w:r>
      <w:r w:rsidR="0021503E" w:rsidRPr="00A90AAC">
        <w:rPr>
          <w:rFonts w:ascii="Arial Narrow" w:hAnsi="Arial Narrow" w:cs="Times New Roman"/>
          <w:noProof/>
        </w:rPr>
        <w:t>liste en suivi-évaluation, le</w:t>
      </w:r>
      <w:r w:rsidRPr="00A90AAC">
        <w:rPr>
          <w:rFonts w:ascii="Arial Narrow" w:hAnsi="Arial Narrow" w:cs="Times New Roman"/>
          <w:noProof/>
        </w:rPr>
        <w:t xml:space="preserve"> spécialiste en gestion foncière et domaniale le spécialiste en gestion financière dans la mise en œuvre de ces activités. En termes d’appui extérieur, le spécialiste des questions sociales et </w:t>
      </w:r>
      <w:r w:rsidR="000076E1">
        <w:rPr>
          <w:rFonts w:ascii="Arial Narrow" w:hAnsi="Arial Narrow" w:cs="Times New Roman"/>
          <w:noProof/>
        </w:rPr>
        <w:t>l’expert en VBG</w:t>
      </w:r>
      <w:r w:rsidRPr="00A90AAC">
        <w:rPr>
          <w:rFonts w:ascii="Arial Narrow" w:hAnsi="Arial Narrow" w:cs="Times New Roman"/>
          <w:noProof/>
        </w:rPr>
        <w:t xml:space="preserve"> pourr</w:t>
      </w:r>
      <w:r w:rsidR="000076E1">
        <w:rPr>
          <w:rFonts w:ascii="Arial Narrow" w:hAnsi="Arial Narrow" w:cs="Times New Roman"/>
          <w:noProof/>
        </w:rPr>
        <w:t>ont</w:t>
      </w:r>
      <w:r w:rsidRPr="00A90AAC">
        <w:rPr>
          <w:rFonts w:ascii="Arial Narrow" w:hAnsi="Arial Narrow" w:cs="Times New Roman"/>
          <w:noProof/>
        </w:rPr>
        <w:t xml:space="preserve"> bénéficier de l’accompagnement des </w:t>
      </w:r>
      <w:r w:rsidR="0021503E" w:rsidRPr="00A90AAC">
        <w:rPr>
          <w:rFonts w:ascii="Arial Narrow" w:hAnsi="Arial Narrow" w:cs="Times New Roman"/>
          <w:noProof/>
        </w:rPr>
        <w:t>consultants</w:t>
      </w:r>
      <w:r w:rsidRPr="00A90AAC">
        <w:rPr>
          <w:rFonts w:ascii="Arial Narrow" w:hAnsi="Arial Narrow" w:cs="Times New Roman"/>
          <w:noProof/>
        </w:rPr>
        <w:t xml:space="preserve"> et des ONG</w:t>
      </w:r>
      <w:r w:rsidR="00A5386E">
        <w:rPr>
          <w:rFonts w:ascii="Arial Narrow" w:hAnsi="Arial Narrow" w:cs="Times New Roman"/>
          <w:noProof/>
        </w:rPr>
        <w:t xml:space="preserve">, notamment une ONG spécialisée en lutte contre les VBG. </w:t>
      </w:r>
      <w:r w:rsidRPr="00A90AAC">
        <w:rPr>
          <w:rFonts w:ascii="Arial Narrow" w:hAnsi="Arial Narrow" w:cs="Times New Roman"/>
          <w:noProof/>
        </w:rPr>
        <w:t>.</w:t>
      </w:r>
    </w:p>
    <w:p w14:paraId="46ADDD42" w14:textId="77777777" w:rsidR="00C057EF" w:rsidRPr="00A90AAC" w:rsidRDefault="00C057EF" w:rsidP="0016446C">
      <w:pPr>
        <w:pStyle w:val="ListParagraph"/>
        <w:tabs>
          <w:tab w:val="left" w:pos="540"/>
        </w:tabs>
        <w:spacing w:after="0" w:line="240" w:lineRule="auto"/>
        <w:ind w:left="0"/>
        <w:jc w:val="both"/>
        <w:rPr>
          <w:rFonts w:ascii="Arial Narrow" w:hAnsi="Arial Narrow" w:cs="Times New Roman"/>
          <w:noProof/>
        </w:rPr>
      </w:pPr>
    </w:p>
    <w:p w14:paraId="170E0C70" w14:textId="3F362318" w:rsidR="00F31E2E" w:rsidRPr="00A90AAC" w:rsidRDefault="00C057EF" w:rsidP="00A90AAC">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Les informations seront transmises au spécialiste des questions sociales</w:t>
      </w:r>
      <w:r w:rsidR="000076E1">
        <w:rPr>
          <w:rFonts w:ascii="Arial Narrow" w:hAnsi="Arial Narrow" w:cs="Times New Roman"/>
          <w:noProof/>
        </w:rPr>
        <w:t xml:space="preserve"> à</w:t>
      </w:r>
      <w:r w:rsidRPr="00A90AAC">
        <w:rPr>
          <w:rFonts w:ascii="Arial Narrow" w:hAnsi="Arial Narrow" w:cs="Times New Roman"/>
          <w:noProof/>
        </w:rPr>
        <w:t xml:space="preserve"> travers un processus fonctionnel établi avec les autres acteurs à la base. Cette transmission se fera sous forme écrite sur la base de registres, ou autres fiches établies et acceptées de tous. La fréquence de transmission sera retenue de commun accord. Elle peut être mensuelle</w:t>
      </w:r>
      <w:r w:rsidR="00A90AAC">
        <w:rPr>
          <w:rFonts w:ascii="Arial Narrow" w:hAnsi="Arial Narrow" w:cs="Times New Roman"/>
          <w:noProof/>
        </w:rPr>
        <w:t>, bimensuelle ou trimestrielle.</w:t>
      </w:r>
    </w:p>
    <w:p w14:paraId="10FFE7E7" w14:textId="2E621513" w:rsidR="00D462E9" w:rsidRDefault="00D462E9" w:rsidP="00E12FE6">
      <w:pPr>
        <w:pStyle w:val="Heading1"/>
        <w:numPr>
          <w:ilvl w:val="0"/>
          <w:numId w:val="47"/>
        </w:numPr>
      </w:pPr>
      <w:bookmarkStart w:id="112" w:name="_Toc51051785"/>
      <w:bookmarkStart w:id="113" w:name="_Toc53158500"/>
      <w:r w:rsidRPr="00A90AAC">
        <w:t>Plan d'action de communication et de divulgation</w:t>
      </w:r>
      <w:bookmarkEnd w:id="112"/>
      <w:bookmarkEnd w:id="113"/>
      <w:r w:rsidRPr="00A90AAC">
        <w:t xml:space="preserve"> </w:t>
      </w:r>
    </w:p>
    <w:p w14:paraId="03CF34CD" w14:textId="77777777" w:rsidR="00E12FE6" w:rsidRPr="00E12FE6" w:rsidRDefault="00E12FE6" w:rsidP="00905AD8"/>
    <w:p w14:paraId="447039C5" w14:textId="77777777" w:rsidR="007F76EE" w:rsidRPr="00A90AAC" w:rsidRDefault="00C62198" w:rsidP="00E12FE6">
      <w:pPr>
        <w:pStyle w:val="Heading2"/>
        <w:numPr>
          <w:ilvl w:val="1"/>
          <w:numId w:val="47"/>
        </w:numPr>
      </w:pPr>
      <w:bookmarkStart w:id="114" w:name="_Toc51051786"/>
      <w:bookmarkStart w:id="115" w:name="_Toc51768729"/>
      <w:bookmarkStart w:id="116" w:name="_Toc51942527"/>
      <w:bookmarkStart w:id="117" w:name="_Toc53158501"/>
      <w:r w:rsidRPr="00A90AAC">
        <w:t>Objectifs et principes dire</w:t>
      </w:r>
      <w:r w:rsidR="00A90AAC" w:rsidRPr="00A90AAC">
        <w:t xml:space="preserve">cteurs d’élaboration du plan de </w:t>
      </w:r>
      <w:r w:rsidRPr="00A90AAC">
        <w:t>communication</w:t>
      </w:r>
      <w:bookmarkEnd w:id="114"/>
      <w:bookmarkEnd w:id="115"/>
      <w:bookmarkEnd w:id="116"/>
      <w:bookmarkEnd w:id="117"/>
      <w:r w:rsidRPr="00A90AAC">
        <w:t xml:space="preserve"> </w:t>
      </w:r>
    </w:p>
    <w:p w14:paraId="206524E4" w14:textId="77777777" w:rsidR="00C62198" w:rsidRPr="0016446C" w:rsidRDefault="00C62198" w:rsidP="0016446C">
      <w:pPr>
        <w:pStyle w:val="ListParagraph"/>
        <w:tabs>
          <w:tab w:val="left" w:pos="540"/>
        </w:tabs>
        <w:spacing w:after="0" w:line="240" w:lineRule="auto"/>
        <w:ind w:left="0"/>
        <w:jc w:val="both"/>
        <w:rPr>
          <w:rFonts w:ascii="Arial Narrow" w:hAnsi="Arial Narrow" w:cs="Times New Roman"/>
          <w:noProof/>
        </w:rPr>
      </w:pPr>
      <w:r w:rsidRPr="0016446C">
        <w:rPr>
          <w:rFonts w:ascii="Arial Narrow" w:hAnsi="Arial Narrow" w:cs="Times New Roman"/>
          <w:noProof/>
        </w:rPr>
        <w:t xml:space="preserve">La communication est un processus de transmission d'informations qui utilise un ensemble de moyens et techniques permettant la diffusion d'un message auprès d'une audience. Elle peut donc être considérée comme un processus pour la mise en commun d'informations et de connaissances pouvant être décrites comme étant le processus de transmission d'un message d'un émetteur à un ou plusieurs récepteurs. </w:t>
      </w:r>
    </w:p>
    <w:p w14:paraId="63450F00" w14:textId="332B0B40" w:rsidR="00C62198" w:rsidRPr="0016446C" w:rsidRDefault="00C62198" w:rsidP="0016446C">
      <w:pPr>
        <w:pStyle w:val="ListParagraph"/>
        <w:tabs>
          <w:tab w:val="left" w:pos="540"/>
        </w:tabs>
        <w:spacing w:after="0" w:line="240" w:lineRule="auto"/>
        <w:ind w:left="0"/>
        <w:jc w:val="both"/>
        <w:rPr>
          <w:rFonts w:ascii="Arial Narrow" w:hAnsi="Arial Narrow" w:cs="Times New Roman"/>
          <w:noProof/>
        </w:rPr>
      </w:pPr>
      <w:r w:rsidRPr="0016446C">
        <w:rPr>
          <w:rFonts w:ascii="Arial Narrow" w:hAnsi="Arial Narrow" w:cs="Times New Roman"/>
          <w:noProof/>
        </w:rPr>
        <w:t>Ce plan de communication qui est donc développé pour appuyer l'opérationnalisation de l'engagement des parties prenantes n’est pas un document figé. Les actions de communication pourront être revues et évoluer en fonction des priorités (et des événements impor</w:t>
      </w:r>
      <w:r w:rsidR="007F76EE" w:rsidRPr="0016446C">
        <w:rPr>
          <w:rFonts w:ascii="Arial Narrow" w:hAnsi="Arial Narrow" w:cs="Times New Roman"/>
          <w:noProof/>
        </w:rPr>
        <w:t xml:space="preserve">tants) dans la vie du projet </w:t>
      </w:r>
      <w:r w:rsidR="00304503">
        <w:rPr>
          <w:rFonts w:ascii="Arial Narrow" w:hAnsi="Arial Narrow" w:cs="Times New Roman"/>
          <w:noProof/>
        </w:rPr>
        <w:t>P</w:t>
      </w:r>
      <w:r w:rsidR="009D7C4F">
        <w:rPr>
          <w:rFonts w:ascii="Arial Narrow" w:hAnsi="Arial Narrow" w:cs="Times New Roman"/>
          <w:noProof/>
        </w:rPr>
        <w:t>RODER</w:t>
      </w:r>
      <w:r w:rsidRPr="0016446C">
        <w:rPr>
          <w:rFonts w:ascii="Arial Narrow" w:hAnsi="Arial Narrow" w:cs="Times New Roman"/>
          <w:noProof/>
        </w:rPr>
        <w:t xml:space="preserve">. Et aussi, par les leçons à tirer acquises au cours des diverses actions de communication menées. </w:t>
      </w:r>
    </w:p>
    <w:p w14:paraId="6B5D5A79" w14:textId="77777777" w:rsidR="00C62198" w:rsidRPr="0016446C" w:rsidRDefault="00C62198" w:rsidP="0016446C">
      <w:pPr>
        <w:pStyle w:val="ListParagraph"/>
        <w:tabs>
          <w:tab w:val="left" w:pos="540"/>
        </w:tabs>
        <w:spacing w:after="0" w:line="240" w:lineRule="auto"/>
        <w:ind w:left="0"/>
        <w:jc w:val="both"/>
        <w:rPr>
          <w:rFonts w:ascii="Arial Narrow" w:hAnsi="Arial Narrow" w:cs="Times New Roman"/>
          <w:noProof/>
        </w:rPr>
      </w:pPr>
      <w:r w:rsidRPr="0016446C">
        <w:rPr>
          <w:rFonts w:ascii="Arial Narrow" w:hAnsi="Arial Narrow" w:cs="Times New Roman"/>
          <w:noProof/>
        </w:rPr>
        <w:t>Ce plan n’a pas pour vocation de communiquer exclusivement envers les bénéficiaires finaux (populations). Il</w:t>
      </w:r>
      <w:r w:rsidR="00A90AAC" w:rsidRPr="0016446C">
        <w:rPr>
          <w:rFonts w:ascii="Arial Narrow" w:hAnsi="Arial Narrow" w:cs="Times New Roman"/>
          <w:noProof/>
        </w:rPr>
        <w:t>s</w:t>
      </w:r>
      <w:r w:rsidRPr="0016446C">
        <w:rPr>
          <w:rFonts w:ascii="Arial Narrow" w:hAnsi="Arial Narrow" w:cs="Times New Roman"/>
          <w:noProof/>
        </w:rPr>
        <w:t xml:space="preserve"> </w:t>
      </w:r>
      <w:r w:rsidR="00A90AAC" w:rsidRPr="0016446C">
        <w:rPr>
          <w:rFonts w:ascii="Arial Narrow" w:hAnsi="Arial Narrow" w:cs="Times New Roman"/>
          <w:noProof/>
        </w:rPr>
        <w:t>s’orientent vers toutes les parties prenantes qu’elles</w:t>
      </w:r>
      <w:r w:rsidR="00C057EF" w:rsidRPr="0016446C">
        <w:rPr>
          <w:rFonts w:ascii="Arial Narrow" w:hAnsi="Arial Narrow" w:cs="Times New Roman"/>
          <w:noProof/>
        </w:rPr>
        <w:t xml:space="preserve"> soient</w:t>
      </w:r>
      <w:r w:rsidRPr="0016446C">
        <w:rPr>
          <w:rFonts w:ascii="Arial Narrow" w:hAnsi="Arial Narrow" w:cs="Times New Roman"/>
          <w:noProof/>
        </w:rPr>
        <w:t xml:space="preserve"> </w:t>
      </w:r>
      <w:r w:rsidR="00C057EF" w:rsidRPr="0016446C">
        <w:rPr>
          <w:rFonts w:ascii="Arial Narrow" w:hAnsi="Arial Narrow" w:cs="Times New Roman"/>
          <w:noProof/>
        </w:rPr>
        <w:t>touchées</w:t>
      </w:r>
      <w:r w:rsidRPr="0016446C">
        <w:rPr>
          <w:rFonts w:ascii="Arial Narrow" w:hAnsi="Arial Narrow" w:cs="Times New Roman"/>
          <w:noProof/>
        </w:rPr>
        <w:t xml:space="preserve">, intéressées ou vulnérables. </w:t>
      </w:r>
    </w:p>
    <w:p w14:paraId="7764CE3D" w14:textId="2DB7649D" w:rsidR="00C62198" w:rsidRPr="0016446C" w:rsidRDefault="00C62198" w:rsidP="0016446C">
      <w:pPr>
        <w:pStyle w:val="ListParagraph"/>
        <w:tabs>
          <w:tab w:val="left" w:pos="540"/>
        </w:tabs>
        <w:spacing w:after="0" w:line="240" w:lineRule="auto"/>
        <w:ind w:left="0"/>
        <w:jc w:val="both"/>
        <w:rPr>
          <w:rFonts w:ascii="Arial Narrow" w:hAnsi="Arial Narrow" w:cs="Times New Roman"/>
          <w:noProof/>
        </w:rPr>
      </w:pPr>
      <w:r w:rsidRPr="0016446C">
        <w:rPr>
          <w:rFonts w:ascii="Arial Narrow" w:hAnsi="Arial Narrow" w:cs="Times New Roman"/>
          <w:noProof/>
        </w:rPr>
        <w:lastRenderedPageBreak/>
        <w:t>En effet, de nombreuses représentations peuvent im</w:t>
      </w:r>
      <w:r w:rsidR="00F23445" w:rsidRPr="0016446C">
        <w:rPr>
          <w:rFonts w:ascii="Arial Narrow" w:hAnsi="Arial Narrow" w:cs="Times New Roman"/>
          <w:noProof/>
        </w:rPr>
        <w:t xml:space="preserve">pacter négativement le </w:t>
      </w:r>
      <w:r w:rsidR="00304503">
        <w:rPr>
          <w:rFonts w:ascii="Arial Narrow" w:hAnsi="Arial Narrow" w:cs="Times New Roman"/>
          <w:noProof/>
        </w:rPr>
        <w:t>P</w:t>
      </w:r>
      <w:r w:rsidR="009D7C4F">
        <w:rPr>
          <w:rFonts w:ascii="Arial Narrow" w:hAnsi="Arial Narrow" w:cs="Times New Roman"/>
          <w:noProof/>
        </w:rPr>
        <w:t>RODER</w:t>
      </w:r>
      <w:r w:rsidRPr="0016446C">
        <w:rPr>
          <w:rFonts w:ascii="Arial Narrow" w:hAnsi="Arial Narrow" w:cs="Times New Roman"/>
          <w:noProof/>
        </w:rPr>
        <w:t xml:space="preserve">. Pour y remédier, un plan de communication sera défini dont l’objectif est d’arriver à susciter un changement de comportement des parties prenantes par rapport aux aspects qui peuvent influencer négativement le projet. Il s’agira de maintenir l’information et le dialogue avec toutes les parties prenantes durant toute la vie du projet. </w:t>
      </w:r>
    </w:p>
    <w:p w14:paraId="7148E4C8" w14:textId="4AF3B8C3" w:rsidR="00C62198" w:rsidRPr="0016446C" w:rsidRDefault="00C62198" w:rsidP="0016446C">
      <w:pPr>
        <w:pStyle w:val="ListParagraph"/>
        <w:tabs>
          <w:tab w:val="left" w:pos="540"/>
        </w:tabs>
        <w:spacing w:after="0" w:line="240" w:lineRule="auto"/>
        <w:ind w:left="0"/>
        <w:jc w:val="both"/>
        <w:rPr>
          <w:rFonts w:ascii="Arial Narrow" w:hAnsi="Arial Narrow" w:cs="Times New Roman"/>
          <w:noProof/>
        </w:rPr>
      </w:pPr>
      <w:r w:rsidRPr="0016446C">
        <w:rPr>
          <w:rFonts w:ascii="Arial Narrow" w:hAnsi="Arial Narrow" w:cs="Times New Roman"/>
          <w:noProof/>
        </w:rPr>
        <w:t xml:space="preserve">S’agissant de la phase de </w:t>
      </w:r>
      <w:r w:rsidR="00F23445" w:rsidRPr="0016446C">
        <w:rPr>
          <w:rFonts w:ascii="Arial Narrow" w:hAnsi="Arial Narrow" w:cs="Times New Roman"/>
          <w:noProof/>
        </w:rPr>
        <w:t xml:space="preserve">travaux et d’exploitation du </w:t>
      </w:r>
      <w:r w:rsidR="00304503">
        <w:rPr>
          <w:rFonts w:ascii="Arial Narrow" w:hAnsi="Arial Narrow" w:cs="Times New Roman"/>
          <w:noProof/>
        </w:rPr>
        <w:t>P</w:t>
      </w:r>
      <w:r w:rsidR="009D7C4F">
        <w:rPr>
          <w:rFonts w:ascii="Arial Narrow" w:hAnsi="Arial Narrow" w:cs="Times New Roman"/>
          <w:noProof/>
        </w:rPr>
        <w:t>RODER</w:t>
      </w:r>
      <w:r w:rsidRPr="0016446C">
        <w:rPr>
          <w:rFonts w:ascii="Arial Narrow" w:hAnsi="Arial Narrow" w:cs="Times New Roman"/>
          <w:noProof/>
        </w:rPr>
        <w:t>, le plan de communication vise à</w:t>
      </w:r>
      <w:r w:rsidR="007F76EE" w:rsidRPr="0016446C">
        <w:rPr>
          <w:rFonts w:ascii="Arial Narrow" w:hAnsi="Arial Narrow" w:cs="Times New Roman"/>
          <w:noProof/>
        </w:rPr>
        <w:t xml:space="preserve"> </w:t>
      </w:r>
      <w:r w:rsidRPr="0016446C">
        <w:rPr>
          <w:rFonts w:ascii="Arial Narrow" w:hAnsi="Arial Narrow" w:cs="Times New Roman"/>
          <w:noProof/>
        </w:rPr>
        <w:t xml:space="preserve">: </w:t>
      </w:r>
    </w:p>
    <w:p w14:paraId="147DB8C8" w14:textId="77777777" w:rsidR="00C62198" w:rsidRPr="0016446C" w:rsidRDefault="00A90AAC" w:rsidP="00E12FE6">
      <w:pPr>
        <w:pStyle w:val="ListParagraph"/>
        <w:numPr>
          <w:ilvl w:val="0"/>
          <w:numId w:val="40"/>
        </w:numPr>
        <w:tabs>
          <w:tab w:val="left" w:pos="540"/>
        </w:tabs>
        <w:spacing w:after="0" w:line="240" w:lineRule="auto"/>
        <w:jc w:val="both"/>
        <w:rPr>
          <w:rFonts w:ascii="Arial Narrow" w:hAnsi="Arial Narrow" w:cs="Times New Roman"/>
          <w:noProof/>
        </w:rPr>
      </w:pPr>
      <w:r w:rsidRPr="0016446C">
        <w:rPr>
          <w:rFonts w:ascii="Arial Narrow" w:hAnsi="Arial Narrow" w:cs="Times New Roman"/>
          <w:noProof/>
        </w:rPr>
        <w:t>i</w:t>
      </w:r>
      <w:r w:rsidR="00C62198" w:rsidRPr="0016446C">
        <w:rPr>
          <w:rFonts w:ascii="Arial Narrow" w:hAnsi="Arial Narrow" w:cs="Times New Roman"/>
          <w:noProof/>
        </w:rPr>
        <w:t>nformer les parties prenantes sur le processus et les critères et choix du projet</w:t>
      </w:r>
      <w:r w:rsidR="00F23445" w:rsidRPr="0016446C">
        <w:rPr>
          <w:rFonts w:ascii="Arial Narrow" w:hAnsi="Arial Narrow" w:cs="Times New Roman"/>
          <w:noProof/>
        </w:rPr>
        <w:t xml:space="preserve"> </w:t>
      </w:r>
      <w:r w:rsidR="00C62198" w:rsidRPr="0016446C">
        <w:rPr>
          <w:rFonts w:ascii="Arial Narrow" w:hAnsi="Arial Narrow" w:cs="Times New Roman"/>
          <w:noProof/>
        </w:rPr>
        <w:t xml:space="preserve">; </w:t>
      </w:r>
    </w:p>
    <w:p w14:paraId="36268854" w14:textId="77777777" w:rsidR="00C62198" w:rsidRPr="0016446C" w:rsidRDefault="00A90AAC" w:rsidP="00E12FE6">
      <w:pPr>
        <w:pStyle w:val="ListParagraph"/>
        <w:numPr>
          <w:ilvl w:val="0"/>
          <w:numId w:val="40"/>
        </w:numPr>
        <w:tabs>
          <w:tab w:val="left" w:pos="540"/>
        </w:tabs>
        <w:spacing w:after="0" w:line="240" w:lineRule="auto"/>
        <w:jc w:val="both"/>
        <w:rPr>
          <w:rFonts w:ascii="Arial Narrow" w:hAnsi="Arial Narrow" w:cs="Times New Roman"/>
          <w:noProof/>
        </w:rPr>
      </w:pPr>
      <w:r w:rsidRPr="0016446C">
        <w:rPr>
          <w:rFonts w:ascii="Arial Narrow" w:hAnsi="Arial Narrow" w:cs="Times New Roman"/>
          <w:noProof/>
        </w:rPr>
        <w:t xml:space="preserve">favoriser et maintenir l'adhésion des parties prenantes intéressées et engagés ; </w:t>
      </w:r>
    </w:p>
    <w:p w14:paraId="7F48D6C7" w14:textId="77777777" w:rsidR="00C62198" w:rsidRPr="0016446C" w:rsidRDefault="00A90AAC" w:rsidP="00E12FE6">
      <w:pPr>
        <w:pStyle w:val="ListParagraph"/>
        <w:numPr>
          <w:ilvl w:val="0"/>
          <w:numId w:val="40"/>
        </w:numPr>
        <w:tabs>
          <w:tab w:val="left" w:pos="540"/>
        </w:tabs>
        <w:spacing w:after="0" w:line="240" w:lineRule="auto"/>
        <w:jc w:val="both"/>
        <w:rPr>
          <w:rFonts w:ascii="Arial Narrow" w:hAnsi="Arial Narrow" w:cs="Times New Roman"/>
          <w:noProof/>
        </w:rPr>
      </w:pPr>
      <w:r w:rsidRPr="0016446C">
        <w:rPr>
          <w:rFonts w:ascii="Arial Narrow" w:hAnsi="Arial Narrow" w:cs="Times New Roman"/>
          <w:noProof/>
        </w:rPr>
        <w:t xml:space="preserve">obtenir la participation et la collaboration des parties prenantes antagonistes et passifs ; </w:t>
      </w:r>
    </w:p>
    <w:p w14:paraId="28648F73" w14:textId="4CCDDEB0" w:rsidR="00C62198" w:rsidRPr="0016446C" w:rsidRDefault="00A90AAC" w:rsidP="00E12FE6">
      <w:pPr>
        <w:pStyle w:val="ListParagraph"/>
        <w:numPr>
          <w:ilvl w:val="0"/>
          <w:numId w:val="40"/>
        </w:numPr>
        <w:tabs>
          <w:tab w:val="left" w:pos="540"/>
        </w:tabs>
        <w:spacing w:after="0" w:line="240" w:lineRule="auto"/>
        <w:jc w:val="both"/>
        <w:rPr>
          <w:rFonts w:ascii="Arial Narrow" w:hAnsi="Arial Narrow" w:cs="Times New Roman"/>
          <w:noProof/>
        </w:rPr>
      </w:pPr>
      <w:r w:rsidRPr="0016446C">
        <w:rPr>
          <w:rFonts w:ascii="Arial Narrow" w:hAnsi="Arial Narrow" w:cs="Times New Roman"/>
          <w:noProof/>
        </w:rPr>
        <w:t xml:space="preserve">adopter une démarche inclusive et participative dans le processus d’identification et résolution </w:t>
      </w:r>
      <w:r w:rsidR="00C62198" w:rsidRPr="0016446C">
        <w:rPr>
          <w:rFonts w:ascii="Arial Narrow" w:hAnsi="Arial Narrow" w:cs="Times New Roman"/>
          <w:noProof/>
        </w:rPr>
        <w:t xml:space="preserve">des problèmes sociaux et environnementaux découlant de la mise en </w:t>
      </w:r>
      <w:r w:rsidR="007F76EE" w:rsidRPr="0016446C">
        <w:rPr>
          <w:rFonts w:ascii="Arial Narrow" w:hAnsi="Arial Narrow" w:cs="Times New Roman"/>
          <w:noProof/>
        </w:rPr>
        <w:t>œuvre</w:t>
      </w:r>
      <w:r w:rsidR="00C62198" w:rsidRPr="0016446C">
        <w:rPr>
          <w:rFonts w:ascii="Arial Narrow" w:hAnsi="Arial Narrow" w:cs="Times New Roman"/>
          <w:noProof/>
        </w:rPr>
        <w:t xml:space="preserve"> du </w:t>
      </w:r>
      <w:r w:rsidR="00304503">
        <w:rPr>
          <w:rFonts w:ascii="Arial Narrow" w:hAnsi="Arial Narrow" w:cs="Times New Roman"/>
          <w:noProof/>
        </w:rPr>
        <w:t>P</w:t>
      </w:r>
      <w:r w:rsidR="009D7C4F">
        <w:rPr>
          <w:rFonts w:ascii="Arial Narrow" w:hAnsi="Arial Narrow" w:cs="Times New Roman"/>
          <w:noProof/>
        </w:rPr>
        <w:t>RODER</w:t>
      </w:r>
      <w:r w:rsidR="00F23445" w:rsidRPr="0016446C">
        <w:rPr>
          <w:rFonts w:ascii="Arial Narrow" w:hAnsi="Arial Narrow" w:cs="Times New Roman"/>
          <w:noProof/>
        </w:rPr>
        <w:t> ;</w:t>
      </w:r>
      <w:r w:rsidR="00C62198" w:rsidRPr="0016446C">
        <w:rPr>
          <w:rFonts w:ascii="Arial Narrow" w:hAnsi="Arial Narrow" w:cs="Times New Roman"/>
          <w:noProof/>
        </w:rPr>
        <w:t xml:space="preserve"> </w:t>
      </w:r>
    </w:p>
    <w:p w14:paraId="34DFEBB2" w14:textId="77777777" w:rsidR="00C62198" w:rsidRPr="0016446C" w:rsidRDefault="00A90AAC" w:rsidP="00E12FE6">
      <w:pPr>
        <w:pStyle w:val="ListParagraph"/>
        <w:numPr>
          <w:ilvl w:val="0"/>
          <w:numId w:val="40"/>
        </w:numPr>
        <w:tabs>
          <w:tab w:val="left" w:pos="540"/>
        </w:tabs>
        <w:spacing w:after="0" w:line="240" w:lineRule="auto"/>
        <w:jc w:val="both"/>
        <w:rPr>
          <w:rFonts w:ascii="Arial Narrow" w:hAnsi="Arial Narrow" w:cs="Times New Roman"/>
          <w:noProof/>
        </w:rPr>
      </w:pPr>
      <w:r w:rsidRPr="0016446C">
        <w:rPr>
          <w:rFonts w:ascii="Arial Narrow" w:hAnsi="Arial Narrow" w:cs="Times New Roman"/>
          <w:noProof/>
        </w:rPr>
        <w:t xml:space="preserve">impliquer les groupes vulnérables (les couches sociales, en particulier les femmes, les groupes vulnérables, les personnes à mobilité réduite) à travers une approche ciblée, </w:t>
      </w:r>
    </w:p>
    <w:p w14:paraId="0D61D8FE" w14:textId="77777777" w:rsidR="00C62198" w:rsidRDefault="00A90AAC" w:rsidP="00E12FE6">
      <w:pPr>
        <w:pStyle w:val="ListParagraph"/>
        <w:numPr>
          <w:ilvl w:val="0"/>
          <w:numId w:val="40"/>
        </w:numPr>
        <w:tabs>
          <w:tab w:val="left" w:pos="540"/>
        </w:tabs>
        <w:spacing w:after="0" w:line="240" w:lineRule="auto"/>
        <w:jc w:val="both"/>
        <w:rPr>
          <w:rFonts w:ascii="Arial Narrow" w:hAnsi="Arial Narrow" w:cs="Times New Roman"/>
          <w:noProof/>
        </w:rPr>
      </w:pPr>
      <w:r w:rsidRPr="0016446C">
        <w:rPr>
          <w:rFonts w:ascii="Arial Narrow" w:hAnsi="Arial Narrow" w:cs="Times New Roman"/>
          <w:noProof/>
        </w:rPr>
        <w:t xml:space="preserve">promouvoir la transparence du processus et son appropriation par toutes les parties prenantes. </w:t>
      </w:r>
    </w:p>
    <w:p w14:paraId="7DCE4D21" w14:textId="77777777" w:rsidR="0016446C" w:rsidRPr="0016446C" w:rsidRDefault="0016446C" w:rsidP="0016446C">
      <w:pPr>
        <w:pStyle w:val="ListParagraph"/>
        <w:tabs>
          <w:tab w:val="left" w:pos="540"/>
        </w:tabs>
        <w:spacing w:after="0" w:line="240" w:lineRule="auto"/>
        <w:ind w:left="0"/>
        <w:jc w:val="both"/>
        <w:rPr>
          <w:rFonts w:ascii="Arial Narrow" w:hAnsi="Arial Narrow" w:cs="Times New Roman"/>
          <w:noProof/>
        </w:rPr>
      </w:pPr>
    </w:p>
    <w:p w14:paraId="6E71E86A" w14:textId="77777777" w:rsidR="00C62198" w:rsidRPr="0016446C" w:rsidRDefault="00C62198" w:rsidP="0016446C">
      <w:pPr>
        <w:pStyle w:val="ListParagraph"/>
        <w:tabs>
          <w:tab w:val="left" w:pos="540"/>
        </w:tabs>
        <w:spacing w:after="0" w:line="240" w:lineRule="auto"/>
        <w:ind w:left="0"/>
        <w:jc w:val="both"/>
        <w:rPr>
          <w:rFonts w:ascii="Arial Narrow" w:hAnsi="Arial Narrow" w:cs="Times New Roman"/>
          <w:noProof/>
        </w:rPr>
      </w:pPr>
      <w:r w:rsidRPr="0016446C">
        <w:rPr>
          <w:rFonts w:ascii="Arial Narrow" w:hAnsi="Arial Narrow" w:cs="Times New Roman"/>
          <w:noProof/>
        </w:rPr>
        <w:t xml:space="preserve">A cet égard, le plan de communication veillera à identifier les meilleurs messages à faire passer et les vecteurs pertinents dont : </w:t>
      </w:r>
    </w:p>
    <w:p w14:paraId="22EE2D69" w14:textId="77777777" w:rsidR="00C62198" w:rsidRPr="0016446C" w:rsidRDefault="00A90AAC" w:rsidP="00E12FE6">
      <w:pPr>
        <w:pStyle w:val="ListParagraph"/>
        <w:numPr>
          <w:ilvl w:val="0"/>
          <w:numId w:val="41"/>
        </w:numPr>
        <w:spacing w:before="100" w:beforeAutospacing="1" w:after="0" w:line="276" w:lineRule="auto"/>
        <w:jc w:val="both"/>
        <w:rPr>
          <w:rFonts w:ascii="Arial Narrow" w:hAnsi="Arial Narrow" w:cs="Times New Roman"/>
          <w:noProof/>
        </w:rPr>
      </w:pPr>
      <w:r w:rsidRPr="0016446C">
        <w:rPr>
          <w:rFonts w:ascii="Arial Narrow" w:hAnsi="Arial Narrow" w:cs="Times New Roman"/>
          <w:noProof/>
        </w:rPr>
        <w:t xml:space="preserve">des consultations publiques qui seront prévues avec les populations bénéficiaires du projet </w:t>
      </w:r>
    </w:p>
    <w:p w14:paraId="2650D536" w14:textId="77777777" w:rsidR="00C62198" w:rsidRPr="0016446C" w:rsidRDefault="00A90AAC" w:rsidP="00E12FE6">
      <w:pPr>
        <w:pStyle w:val="ListParagraph"/>
        <w:numPr>
          <w:ilvl w:val="0"/>
          <w:numId w:val="41"/>
        </w:numPr>
        <w:spacing w:before="100" w:beforeAutospacing="1" w:after="0" w:line="276" w:lineRule="auto"/>
        <w:jc w:val="both"/>
        <w:rPr>
          <w:rFonts w:ascii="Arial Narrow" w:hAnsi="Arial Narrow" w:cs="Times New Roman"/>
          <w:noProof/>
        </w:rPr>
      </w:pPr>
      <w:r w:rsidRPr="0016446C">
        <w:rPr>
          <w:rFonts w:ascii="Arial Narrow" w:hAnsi="Arial Narrow" w:cs="Times New Roman"/>
          <w:noProof/>
        </w:rPr>
        <w:t xml:space="preserve">des focus group pour envisager les personnes affectées et les représentants des organisations </w:t>
      </w:r>
      <w:r w:rsidR="00C62198" w:rsidRPr="0016446C">
        <w:rPr>
          <w:rFonts w:ascii="Arial Narrow" w:hAnsi="Arial Narrow" w:cs="Times New Roman"/>
          <w:noProof/>
        </w:rPr>
        <w:t xml:space="preserve">communautaires de base comprenant associations de quartiers, les groupements de femmes, etc. </w:t>
      </w:r>
    </w:p>
    <w:p w14:paraId="061037B6" w14:textId="77777777" w:rsidR="00C62198" w:rsidRPr="0016446C" w:rsidRDefault="00A90AAC" w:rsidP="00E12FE6">
      <w:pPr>
        <w:pStyle w:val="ListParagraph"/>
        <w:numPr>
          <w:ilvl w:val="0"/>
          <w:numId w:val="41"/>
        </w:numPr>
        <w:spacing w:before="100" w:beforeAutospacing="1" w:after="0" w:line="276" w:lineRule="auto"/>
        <w:jc w:val="both"/>
        <w:rPr>
          <w:rFonts w:ascii="Arial Narrow" w:hAnsi="Arial Narrow" w:cs="Times New Roman"/>
          <w:noProof/>
        </w:rPr>
      </w:pPr>
      <w:r w:rsidRPr="0016446C">
        <w:rPr>
          <w:rFonts w:ascii="Arial Narrow" w:hAnsi="Arial Narrow" w:cs="Times New Roman"/>
          <w:noProof/>
        </w:rPr>
        <w:t>d</w:t>
      </w:r>
      <w:r w:rsidR="00C62198" w:rsidRPr="0016446C">
        <w:rPr>
          <w:rFonts w:ascii="Arial Narrow" w:hAnsi="Arial Narrow" w:cs="Times New Roman"/>
          <w:noProof/>
        </w:rPr>
        <w:t>es entretiens directs avec les structures telles qu’ONG, Services, autorités administratives, collectivités loc</w:t>
      </w:r>
      <w:r w:rsidR="00F23445" w:rsidRPr="0016446C">
        <w:rPr>
          <w:rFonts w:ascii="Arial Narrow" w:hAnsi="Arial Narrow" w:cs="Times New Roman"/>
          <w:noProof/>
        </w:rPr>
        <w:t xml:space="preserve">ales </w:t>
      </w:r>
      <w:r w:rsidR="00C62198" w:rsidRPr="0016446C">
        <w:rPr>
          <w:rFonts w:ascii="Arial Narrow" w:hAnsi="Arial Narrow" w:cs="Times New Roman"/>
          <w:noProof/>
        </w:rPr>
        <w:t xml:space="preserve">; </w:t>
      </w:r>
    </w:p>
    <w:p w14:paraId="3735F259" w14:textId="77777777" w:rsidR="00C62198" w:rsidRPr="00A90AAC" w:rsidRDefault="00A90AAC" w:rsidP="00E12FE6">
      <w:pPr>
        <w:pStyle w:val="ListParagraph"/>
        <w:numPr>
          <w:ilvl w:val="0"/>
          <w:numId w:val="41"/>
        </w:numPr>
        <w:spacing w:before="100" w:beforeAutospacing="1" w:after="0" w:line="276" w:lineRule="auto"/>
        <w:jc w:val="both"/>
        <w:rPr>
          <w:rFonts w:ascii="Arial Narrow" w:hAnsi="Arial Narrow" w:cs="Calibri"/>
        </w:rPr>
      </w:pPr>
      <w:r w:rsidRPr="0016446C">
        <w:rPr>
          <w:rFonts w:ascii="Arial Narrow" w:hAnsi="Arial Narrow" w:cs="Times New Roman"/>
          <w:noProof/>
        </w:rPr>
        <w:t>d</w:t>
      </w:r>
      <w:r w:rsidR="00C62198" w:rsidRPr="0016446C">
        <w:rPr>
          <w:rFonts w:ascii="Arial Narrow" w:hAnsi="Arial Narrow" w:cs="Times New Roman"/>
          <w:noProof/>
        </w:rPr>
        <w:t xml:space="preserve">es ateliers seront organisés périodiquement avec les parties prenantes. </w:t>
      </w:r>
    </w:p>
    <w:p w14:paraId="2B9F00C6" w14:textId="77777777" w:rsidR="00C62198" w:rsidRPr="00BC3DDC" w:rsidRDefault="00C62198" w:rsidP="00DF7AE8">
      <w:pPr>
        <w:spacing w:before="100" w:beforeAutospacing="1" w:after="0" w:line="276" w:lineRule="auto"/>
        <w:jc w:val="both"/>
        <w:rPr>
          <w:rFonts w:ascii="Arial Narrow" w:hAnsi="Arial Narrow" w:cs="Calibri"/>
        </w:rPr>
      </w:pPr>
      <w:r w:rsidRPr="00BC3DDC">
        <w:rPr>
          <w:rFonts w:ascii="Arial Narrow" w:hAnsi="Arial Narrow" w:cs="Calibri"/>
        </w:rPr>
        <w:t xml:space="preserve">Ces systèmes de communication sont sanctionnés par un PV de réunion et une liste de présence signée par les participants en plus d’un registre photographique. </w:t>
      </w:r>
    </w:p>
    <w:p w14:paraId="0DED6780" w14:textId="77777777" w:rsidR="00C62198" w:rsidRPr="00BC3DDC" w:rsidRDefault="00C62198" w:rsidP="00DF7AE8">
      <w:pPr>
        <w:spacing w:before="100" w:beforeAutospacing="1" w:after="0" w:line="276" w:lineRule="auto"/>
        <w:jc w:val="both"/>
        <w:rPr>
          <w:rFonts w:ascii="Arial Narrow" w:hAnsi="Arial Narrow" w:cs="Calibri"/>
        </w:rPr>
      </w:pPr>
      <w:r w:rsidRPr="00BC3DDC">
        <w:rPr>
          <w:rFonts w:ascii="Arial Narrow" w:hAnsi="Arial Narrow" w:cs="Calibri"/>
        </w:rPr>
        <w:t xml:space="preserve">Les informations recueillies ainsi que les questions, commentaires et suggestions sont notés par un des moyens préétablis : procès-verbal de la rencontre, documents individuels signés ou enregistrement vidéo. Par la suite, ces informations sont inscrites dans la base de données consacrée à la gestion de l’information. </w:t>
      </w:r>
    </w:p>
    <w:p w14:paraId="67A85C7C" w14:textId="77777777" w:rsidR="00C62198" w:rsidRPr="00BC3DDC" w:rsidRDefault="00C62198" w:rsidP="00DF7AE8">
      <w:pPr>
        <w:spacing w:before="100" w:beforeAutospacing="1" w:after="0" w:line="276" w:lineRule="auto"/>
        <w:jc w:val="both"/>
        <w:rPr>
          <w:rFonts w:ascii="Arial Narrow" w:hAnsi="Arial Narrow" w:cs="Calibri"/>
        </w:rPr>
      </w:pPr>
      <w:r w:rsidRPr="00BC3DDC">
        <w:rPr>
          <w:rFonts w:ascii="Arial Narrow" w:hAnsi="Arial Narrow" w:cs="Calibri"/>
        </w:rPr>
        <w:t xml:space="preserve">Des messages clés sont ainsi élaborés à l’endroit des parties prenantes. Aussi, des éventuelles questions que les populations </w:t>
      </w:r>
      <w:r w:rsidR="00F23445" w:rsidRPr="00BC3DDC">
        <w:rPr>
          <w:rFonts w:ascii="Arial Narrow" w:hAnsi="Arial Narrow" w:cs="Calibri"/>
        </w:rPr>
        <w:t xml:space="preserve">des sites d’intervention du projet </w:t>
      </w:r>
      <w:r w:rsidRPr="00BC3DDC">
        <w:rPr>
          <w:rFonts w:ascii="Arial Narrow" w:hAnsi="Arial Narrow" w:cs="Calibri"/>
        </w:rPr>
        <w:t xml:space="preserve">et leurs voisins pourraient poser seront répertoriées. Des réponses seront proposées à ces probables questions. </w:t>
      </w:r>
    </w:p>
    <w:p w14:paraId="40F0E9B9" w14:textId="77777777" w:rsidR="00C62198" w:rsidRDefault="00C62198" w:rsidP="00DF7AE8">
      <w:pPr>
        <w:spacing w:before="100" w:beforeAutospacing="1" w:after="0" w:line="276" w:lineRule="auto"/>
        <w:jc w:val="both"/>
        <w:rPr>
          <w:rFonts w:ascii="Arial Narrow" w:hAnsi="Arial Narrow" w:cs="Calibri"/>
        </w:rPr>
      </w:pPr>
      <w:r w:rsidRPr="00BC3DDC">
        <w:rPr>
          <w:rFonts w:ascii="Arial Narrow" w:hAnsi="Arial Narrow" w:cs="Calibri"/>
        </w:rPr>
        <w:t>Ce répertoire sera partagé à tout le personnel</w:t>
      </w:r>
      <w:r w:rsidR="00F23445" w:rsidRPr="00BC3DDC">
        <w:rPr>
          <w:rFonts w:ascii="Arial Narrow" w:hAnsi="Arial Narrow" w:cs="Calibri"/>
        </w:rPr>
        <w:t xml:space="preserve"> et les partenaires du projet </w:t>
      </w:r>
      <w:r w:rsidRPr="00BC3DDC">
        <w:rPr>
          <w:rFonts w:ascii="Arial Narrow" w:hAnsi="Arial Narrow" w:cs="Calibri"/>
        </w:rPr>
        <w:t>afin d’assurer l’uniformité des réponses données par ces derniers à une même préoccupation des populations. Pour ce faire, un rappel de la nécessité de garder sur soi le recueil des messages et questions clés, doit être fait à l’endroit de toute équipe qui entreprend une mission sur le terrain ou sur une séance de communication.</w:t>
      </w:r>
    </w:p>
    <w:p w14:paraId="75432E87" w14:textId="77777777" w:rsidR="004E42FD" w:rsidRPr="00BC3DDC" w:rsidRDefault="004E42FD" w:rsidP="00DF7AE8">
      <w:pPr>
        <w:spacing w:before="100" w:beforeAutospacing="1" w:after="0" w:line="276" w:lineRule="auto"/>
        <w:jc w:val="both"/>
        <w:rPr>
          <w:rFonts w:ascii="Arial Narrow" w:hAnsi="Arial Narrow" w:cs="Calibri"/>
        </w:rPr>
      </w:pPr>
    </w:p>
    <w:p w14:paraId="2D5CE675" w14:textId="77777777" w:rsidR="00D462E9" w:rsidRPr="00A90AAC" w:rsidRDefault="00D462E9" w:rsidP="00E12FE6">
      <w:pPr>
        <w:pStyle w:val="Heading2"/>
        <w:numPr>
          <w:ilvl w:val="1"/>
          <w:numId w:val="47"/>
        </w:numPr>
      </w:pPr>
      <w:bookmarkStart w:id="118" w:name="_Toc51051787"/>
      <w:bookmarkStart w:id="119" w:name="_Toc51768730"/>
      <w:bookmarkStart w:id="120" w:name="_Toc51942528"/>
      <w:bookmarkStart w:id="121" w:name="_Toc53158502"/>
      <w:r w:rsidRPr="00A90AAC">
        <w:t>Mise en œuvre du plan de communication</w:t>
      </w:r>
      <w:bookmarkEnd w:id="118"/>
      <w:bookmarkEnd w:id="119"/>
      <w:bookmarkEnd w:id="120"/>
      <w:bookmarkEnd w:id="121"/>
      <w:r w:rsidRPr="00A90AAC">
        <w:t xml:space="preserve"> </w:t>
      </w:r>
    </w:p>
    <w:p w14:paraId="6001E241" w14:textId="4179D28B" w:rsidR="00F23445" w:rsidRPr="00F23445" w:rsidRDefault="00F23445" w:rsidP="00DF7AE8">
      <w:pPr>
        <w:autoSpaceDE w:val="0"/>
        <w:autoSpaceDN w:val="0"/>
        <w:adjustRightInd w:val="0"/>
        <w:spacing w:before="100" w:beforeAutospacing="1" w:after="0" w:line="276" w:lineRule="auto"/>
        <w:jc w:val="both"/>
        <w:rPr>
          <w:rFonts w:ascii="Arial Narrow" w:hAnsi="Arial Narrow" w:cs="Calibri"/>
        </w:rPr>
      </w:pPr>
      <w:r w:rsidRPr="00F23445">
        <w:rPr>
          <w:rFonts w:ascii="Arial Narrow" w:hAnsi="Arial Narrow" w:cs="Calibri"/>
        </w:rPr>
        <w:t xml:space="preserve">L’engagement des parties prenantes sera un processus continu qui se déroulera suite à la divulgation du présent </w:t>
      </w:r>
      <w:r w:rsidR="00677882">
        <w:rPr>
          <w:rFonts w:ascii="Arial Narrow" w:hAnsi="Arial Narrow" w:cs="Calibri"/>
        </w:rPr>
        <w:t>PMPP</w:t>
      </w:r>
      <w:r w:rsidRPr="00F23445">
        <w:rPr>
          <w:rFonts w:ascii="Arial Narrow" w:hAnsi="Arial Narrow" w:cs="Calibri"/>
        </w:rPr>
        <w:t xml:space="preserve"> et pendant</w:t>
      </w:r>
      <w:r w:rsidRPr="00BC3DDC">
        <w:rPr>
          <w:rFonts w:ascii="Arial Narrow" w:hAnsi="Arial Narrow" w:cs="Calibri"/>
        </w:rPr>
        <w:t xml:space="preserve"> toutes les phases du </w:t>
      </w:r>
      <w:r w:rsidR="00304503">
        <w:rPr>
          <w:rFonts w:ascii="Arial Narrow" w:hAnsi="Arial Narrow" w:cs="Calibri"/>
        </w:rPr>
        <w:t>P</w:t>
      </w:r>
      <w:r w:rsidR="009D7C4F">
        <w:rPr>
          <w:rFonts w:ascii="Arial Narrow" w:hAnsi="Arial Narrow" w:cs="Calibri"/>
        </w:rPr>
        <w:t>RODER</w:t>
      </w:r>
      <w:r w:rsidRPr="00F23445">
        <w:rPr>
          <w:rFonts w:ascii="Arial Narrow" w:hAnsi="Arial Narrow" w:cs="Calibri"/>
        </w:rPr>
        <w:t xml:space="preserve"> (préparation, construction et exploitation du projet). Cette section vise à décrire les influences que les parties prenantes ont sur le projet selon leurs niveaux d’engagement ainsi que, les différentes méthodes qui serviront à communiquer avec chacun des groupes d’intervenants identifiés dans les sections précédentes. La mise en </w:t>
      </w:r>
      <w:r w:rsidRPr="00BC3DDC">
        <w:rPr>
          <w:rFonts w:ascii="Arial Narrow" w:hAnsi="Arial Narrow" w:cs="Calibri"/>
        </w:rPr>
        <w:t>œuvre</w:t>
      </w:r>
      <w:r w:rsidRPr="00F23445">
        <w:rPr>
          <w:rFonts w:ascii="Arial Narrow" w:hAnsi="Arial Narrow" w:cs="Calibri"/>
        </w:rPr>
        <w:t xml:space="preserve"> consiste </w:t>
      </w:r>
      <w:r w:rsidRPr="00F23445">
        <w:rPr>
          <w:rFonts w:ascii="Arial Narrow" w:hAnsi="Arial Narrow" w:cs="Calibri"/>
        </w:rPr>
        <w:lastRenderedPageBreak/>
        <w:t xml:space="preserve">à organiser, piloter et gérer la communication. Cela revient à élaborer des stratégies, à gérer ces dernières, à les budgétiser et à prévoir un suivi et une évaluation des actions menées pour l’engagement des parties prenantes. </w:t>
      </w:r>
    </w:p>
    <w:p w14:paraId="4351C9F4" w14:textId="77777777" w:rsidR="00F23445" w:rsidRPr="00F23445" w:rsidRDefault="00F23445" w:rsidP="00DF7AE8">
      <w:pPr>
        <w:autoSpaceDE w:val="0"/>
        <w:autoSpaceDN w:val="0"/>
        <w:adjustRightInd w:val="0"/>
        <w:spacing w:before="100" w:beforeAutospacing="1" w:after="0" w:line="276" w:lineRule="auto"/>
        <w:jc w:val="both"/>
        <w:rPr>
          <w:rFonts w:ascii="Arial Narrow" w:hAnsi="Arial Narrow" w:cs="Calibri"/>
        </w:rPr>
      </w:pPr>
      <w:r w:rsidRPr="00F23445">
        <w:rPr>
          <w:rFonts w:ascii="Arial Narrow" w:hAnsi="Arial Narrow" w:cs="Calibri"/>
        </w:rPr>
        <w:t xml:space="preserve">Pour atteindre les objectifs de communication, la démarche suivante est tenue : </w:t>
      </w:r>
    </w:p>
    <w:p w14:paraId="33BD7686" w14:textId="77777777" w:rsidR="00F23445" w:rsidRPr="00A90AAC" w:rsidRDefault="00F23445" w:rsidP="00E12FE6">
      <w:pPr>
        <w:pStyle w:val="ListParagraph"/>
        <w:numPr>
          <w:ilvl w:val="0"/>
          <w:numId w:val="42"/>
        </w:numPr>
        <w:autoSpaceDE w:val="0"/>
        <w:autoSpaceDN w:val="0"/>
        <w:adjustRightInd w:val="0"/>
        <w:spacing w:before="100" w:beforeAutospacing="1" w:after="0" w:line="276" w:lineRule="auto"/>
        <w:jc w:val="both"/>
        <w:rPr>
          <w:rFonts w:ascii="Arial Narrow" w:hAnsi="Arial Narrow" w:cs="Calibri"/>
        </w:rPr>
      </w:pPr>
      <w:r w:rsidRPr="00A90AAC">
        <w:rPr>
          <w:rFonts w:ascii="Arial Narrow" w:hAnsi="Arial Narrow" w:cs="Calibri"/>
        </w:rPr>
        <w:t>des forums sur les résultats des consultations relatives à l’e</w:t>
      </w:r>
      <w:r w:rsidR="00A90AAC">
        <w:rPr>
          <w:rFonts w:ascii="Arial Narrow" w:hAnsi="Arial Narrow" w:cs="Calibri"/>
        </w:rPr>
        <w:t>ngagement des parties prenantes</w:t>
      </w:r>
      <w:r w:rsidRPr="00A90AAC">
        <w:rPr>
          <w:rFonts w:ascii="Arial Narrow" w:hAnsi="Arial Narrow" w:cs="Calibri"/>
        </w:rPr>
        <w:t xml:space="preserve">; </w:t>
      </w:r>
    </w:p>
    <w:p w14:paraId="0678C734" w14:textId="77777777" w:rsidR="00F23445" w:rsidRPr="00A90AAC" w:rsidRDefault="00F23445" w:rsidP="00E12FE6">
      <w:pPr>
        <w:pStyle w:val="ListParagraph"/>
        <w:numPr>
          <w:ilvl w:val="0"/>
          <w:numId w:val="42"/>
        </w:numPr>
        <w:autoSpaceDE w:val="0"/>
        <w:autoSpaceDN w:val="0"/>
        <w:adjustRightInd w:val="0"/>
        <w:spacing w:before="100" w:beforeAutospacing="1" w:after="0" w:line="276" w:lineRule="auto"/>
        <w:jc w:val="both"/>
        <w:rPr>
          <w:rFonts w:ascii="Arial Narrow" w:hAnsi="Arial Narrow" w:cs="Calibri"/>
        </w:rPr>
      </w:pPr>
      <w:r w:rsidRPr="00A90AAC">
        <w:rPr>
          <w:rFonts w:ascii="Arial Narrow" w:hAnsi="Arial Narrow" w:cs="Calibri"/>
        </w:rPr>
        <w:t>des réunions sectorielles avec les leaders d’opinion</w:t>
      </w:r>
      <w:r w:rsidR="00CE0B57" w:rsidRPr="00A90AAC">
        <w:rPr>
          <w:rFonts w:ascii="Arial Narrow" w:hAnsi="Arial Narrow" w:cs="Calibri"/>
        </w:rPr>
        <w:t xml:space="preserve"> </w:t>
      </w:r>
      <w:r w:rsidRPr="00A90AAC">
        <w:rPr>
          <w:rFonts w:ascii="Arial Narrow" w:hAnsi="Arial Narrow" w:cs="Calibri"/>
        </w:rPr>
        <w:t xml:space="preserve">; </w:t>
      </w:r>
    </w:p>
    <w:p w14:paraId="627EC52B" w14:textId="77777777" w:rsidR="00F23445" w:rsidRPr="00A90AAC" w:rsidRDefault="00F23445" w:rsidP="00E12FE6">
      <w:pPr>
        <w:pStyle w:val="ListParagraph"/>
        <w:numPr>
          <w:ilvl w:val="0"/>
          <w:numId w:val="42"/>
        </w:numPr>
        <w:autoSpaceDE w:val="0"/>
        <w:autoSpaceDN w:val="0"/>
        <w:adjustRightInd w:val="0"/>
        <w:spacing w:before="100" w:beforeAutospacing="1" w:after="0" w:line="276" w:lineRule="auto"/>
        <w:jc w:val="both"/>
        <w:rPr>
          <w:rFonts w:ascii="Arial Narrow" w:hAnsi="Arial Narrow" w:cs="Calibri"/>
        </w:rPr>
      </w:pPr>
      <w:r w:rsidRPr="00A90AAC">
        <w:rPr>
          <w:rFonts w:ascii="Arial Narrow" w:hAnsi="Arial Narrow" w:cs="Calibri"/>
        </w:rPr>
        <w:t>des rencontres avec les jeunes, les groupements de femmes et les autre</w:t>
      </w:r>
      <w:r w:rsidR="00A90AAC">
        <w:rPr>
          <w:rFonts w:ascii="Arial Narrow" w:hAnsi="Arial Narrow" w:cs="Calibri"/>
        </w:rPr>
        <w:t>s couches vulnérables</w:t>
      </w:r>
      <w:r w:rsidRPr="00A90AAC">
        <w:rPr>
          <w:rFonts w:ascii="Arial Narrow" w:hAnsi="Arial Narrow" w:cs="Calibri"/>
        </w:rPr>
        <w:t xml:space="preserve">; </w:t>
      </w:r>
    </w:p>
    <w:p w14:paraId="345EF410" w14:textId="77777777" w:rsidR="00F23445" w:rsidRPr="00A90AAC" w:rsidRDefault="00F23445" w:rsidP="00E12FE6">
      <w:pPr>
        <w:pStyle w:val="ListParagraph"/>
        <w:numPr>
          <w:ilvl w:val="0"/>
          <w:numId w:val="42"/>
        </w:numPr>
        <w:autoSpaceDE w:val="0"/>
        <w:autoSpaceDN w:val="0"/>
        <w:adjustRightInd w:val="0"/>
        <w:spacing w:before="100" w:beforeAutospacing="1" w:after="0" w:line="276" w:lineRule="auto"/>
        <w:jc w:val="both"/>
        <w:rPr>
          <w:rFonts w:ascii="Arial Narrow" w:hAnsi="Arial Narrow" w:cs="Calibri"/>
        </w:rPr>
      </w:pPr>
      <w:r w:rsidRPr="00A90AAC">
        <w:rPr>
          <w:rFonts w:ascii="Arial Narrow" w:hAnsi="Arial Narrow" w:cs="Calibri"/>
        </w:rPr>
        <w:t xml:space="preserve">des concertations sur les mesures d’accompagnement et la sensibilisation des populations ; </w:t>
      </w:r>
    </w:p>
    <w:p w14:paraId="39C5E3CD" w14:textId="77777777" w:rsidR="00F23445" w:rsidRPr="00A90AAC" w:rsidRDefault="00F23445" w:rsidP="00E12FE6">
      <w:pPr>
        <w:pStyle w:val="ListParagraph"/>
        <w:numPr>
          <w:ilvl w:val="0"/>
          <w:numId w:val="42"/>
        </w:numPr>
        <w:autoSpaceDE w:val="0"/>
        <w:autoSpaceDN w:val="0"/>
        <w:adjustRightInd w:val="0"/>
        <w:spacing w:before="100" w:beforeAutospacing="1" w:after="0" w:line="276" w:lineRule="auto"/>
        <w:jc w:val="both"/>
        <w:rPr>
          <w:rFonts w:ascii="Arial Narrow" w:hAnsi="Arial Narrow" w:cs="Calibri"/>
        </w:rPr>
      </w:pPr>
      <w:r w:rsidRPr="00A90AAC">
        <w:rPr>
          <w:rFonts w:ascii="Arial Narrow" w:hAnsi="Arial Narrow" w:cs="Calibri"/>
        </w:rPr>
        <w:t xml:space="preserve">des entretiens individuels pour conseiller et accompagner les PAP avant le passage en commission de conciliation ; </w:t>
      </w:r>
    </w:p>
    <w:p w14:paraId="77C10F14" w14:textId="77777777" w:rsidR="00F23445" w:rsidRPr="00A90AAC" w:rsidRDefault="00F23445" w:rsidP="00E12FE6">
      <w:pPr>
        <w:pStyle w:val="ListParagraph"/>
        <w:numPr>
          <w:ilvl w:val="0"/>
          <w:numId w:val="42"/>
        </w:numPr>
        <w:autoSpaceDE w:val="0"/>
        <w:autoSpaceDN w:val="0"/>
        <w:adjustRightInd w:val="0"/>
        <w:spacing w:before="100" w:beforeAutospacing="1" w:after="0" w:line="276" w:lineRule="auto"/>
        <w:jc w:val="both"/>
        <w:rPr>
          <w:rFonts w:ascii="Arial Narrow" w:hAnsi="Arial Narrow" w:cs="Calibri"/>
        </w:rPr>
      </w:pPr>
      <w:r w:rsidRPr="00A90AAC">
        <w:rPr>
          <w:rFonts w:ascii="Arial Narrow" w:hAnsi="Arial Narrow" w:cs="Calibri"/>
        </w:rPr>
        <w:t>un système d’affichage au nive</w:t>
      </w:r>
      <w:r w:rsidR="00CE0B57" w:rsidRPr="00A90AAC">
        <w:rPr>
          <w:rFonts w:ascii="Arial Narrow" w:hAnsi="Arial Narrow" w:cs="Calibri"/>
        </w:rPr>
        <w:t>au des mairies, de la D</w:t>
      </w:r>
      <w:r w:rsidR="00F202ED" w:rsidRPr="00A90AAC">
        <w:rPr>
          <w:rFonts w:ascii="Arial Narrow" w:hAnsi="Arial Narrow" w:cs="Calibri"/>
        </w:rPr>
        <w:t>irection Régionale de l’</w:t>
      </w:r>
      <w:r w:rsidR="00CE0B57" w:rsidRPr="00A90AAC">
        <w:rPr>
          <w:rFonts w:ascii="Arial Narrow" w:hAnsi="Arial Narrow" w:cs="Calibri"/>
        </w:rPr>
        <w:t>E</w:t>
      </w:r>
      <w:r w:rsidR="00F202ED" w:rsidRPr="00A90AAC">
        <w:rPr>
          <w:rFonts w:ascii="Arial Narrow" w:hAnsi="Arial Narrow" w:cs="Calibri"/>
        </w:rPr>
        <w:t xml:space="preserve">conomie et de la </w:t>
      </w:r>
      <w:r w:rsidR="00CE0B57" w:rsidRPr="00A90AAC">
        <w:rPr>
          <w:rFonts w:ascii="Arial Narrow" w:hAnsi="Arial Narrow" w:cs="Calibri"/>
        </w:rPr>
        <w:t>P</w:t>
      </w:r>
      <w:r w:rsidR="00F202ED" w:rsidRPr="00A90AAC">
        <w:rPr>
          <w:rFonts w:ascii="Arial Narrow" w:hAnsi="Arial Narrow" w:cs="Calibri"/>
        </w:rPr>
        <w:t xml:space="preserve">lanification </w:t>
      </w:r>
      <w:r w:rsidRPr="00A90AAC">
        <w:rPr>
          <w:rFonts w:ascii="Arial Narrow" w:hAnsi="Arial Narrow" w:cs="Calibri"/>
        </w:rPr>
        <w:t xml:space="preserve">; </w:t>
      </w:r>
    </w:p>
    <w:p w14:paraId="446C69C7" w14:textId="77777777" w:rsidR="00F23445" w:rsidRPr="00A90AAC" w:rsidRDefault="00F23445" w:rsidP="00E12FE6">
      <w:pPr>
        <w:pStyle w:val="ListParagraph"/>
        <w:numPr>
          <w:ilvl w:val="0"/>
          <w:numId w:val="43"/>
        </w:numPr>
        <w:autoSpaceDE w:val="0"/>
        <w:autoSpaceDN w:val="0"/>
        <w:adjustRightInd w:val="0"/>
        <w:spacing w:before="100" w:beforeAutospacing="1" w:after="0" w:line="276" w:lineRule="auto"/>
        <w:jc w:val="both"/>
        <w:rPr>
          <w:rFonts w:ascii="Arial Narrow" w:hAnsi="Arial Narrow" w:cs="Calibri"/>
        </w:rPr>
      </w:pPr>
      <w:r w:rsidRPr="00A90AAC">
        <w:rPr>
          <w:rFonts w:ascii="Arial Narrow" w:hAnsi="Arial Narrow" w:cs="Calibri"/>
        </w:rPr>
        <w:t xml:space="preserve">des communiqués de presse (radios et journaux) tout au long du processus du projet pour bien informer sur les activités du Projet. </w:t>
      </w:r>
    </w:p>
    <w:p w14:paraId="0E22C658" w14:textId="77777777" w:rsidR="00F23445" w:rsidRPr="00A90AAC" w:rsidRDefault="00F23445" w:rsidP="00E12FE6">
      <w:pPr>
        <w:pStyle w:val="ListParagraph"/>
        <w:numPr>
          <w:ilvl w:val="0"/>
          <w:numId w:val="43"/>
        </w:numPr>
        <w:autoSpaceDE w:val="0"/>
        <w:autoSpaceDN w:val="0"/>
        <w:adjustRightInd w:val="0"/>
        <w:spacing w:before="100" w:beforeAutospacing="1" w:after="0" w:line="276" w:lineRule="auto"/>
        <w:jc w:val="both"/>
        <w:rPr>
          <w:rFonts w:ascii="Arial Narrow" w:hAnsi="Arial Narrow" w:cs="Calibri"/>
        </w:rPr>
      </w:pPr>
      <w:r w:rsidRPr="00A90AAC">
        <w:rPr>
          <w:rFonts w:ascii="Arial Narrow" w:hAnsi="Arial Narrow" w:cs="Calibri"/>
        </w:rPr>
        <w:t xml:space="preserve">des sessions de formation (renforcement des capacités) en communication des associations de quartiers en tant que relais du projet dans les modules suivants : </w:t>
      </w:r>
    </w:p>
    <w:p w14:paraId="671FE9A5" w14:textId="77777777" w:rsidR="00CE0B57" w:rsidRPr="00BC3DDC" w:rsidRDefault="00F23445" w:rsidP="00721162">
      <w:pPr>
        <w:pStyle w:val="ListParagraph"/>
        <w:numPr>
          <w:ilvl w:val="0"/>
          <w:numId w:val="9"/>
        </w:num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 xml:space="preserve">les techniques de l’approche </w:t>
      </w:r>
      <w:r w:rsidR="00A90AAC" w:rsidRPr="00BC3DDC">
        <w:rPr>
          <w:rFonts w:ascii="Arial Narrow" w:hAnsi="Arial Narrow" w:cs="Calibri"/>
        </w:rPr>
        <w:t>participative,</w:t>
      </w:r>
    </w:p>
    <w:p w14:paraId="4E534A50" w14:textId="77777777" w:rsidR="00CE0B57" w:rsidRPr="00BC3DDC" w:rsidRDefault="00F23445" w:rsidP="00721162">
      <w:pPr>
        <w:pStyle w:val="ListParagraph"/>
        <w:numPr>
          <w:ilvl w:val="0"/>
          <w:numId w:val="9"/>
        </w:num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la préparation et la conduite des réunions : le</w:t>
      </w:r>
      <w:r w:rsidR="00CE0B57" w:rsidRPr="00BC3DDC">
        <w:rPr>
          <w:rFonts w:ascii="Arial Narrow" w:hAnsi="Arial Narrow" w:cs="Calibri"/>
        </w:rPr>
        <w:t xml:space="preserve"> cas de la mobilisation sociale,</w:t>
      </w:r>
    </w:p>
    <w:p w14:paraId="6C56C410" w14:textId="77777777" w:rsidR="00F23445" w:rsidRPr="002D721D" w:rsidRDefault="00F23445" w:rsidP="00721162">
      <w:pPr>
        <w:pStyle w:val="ListParagraph"/>
        <w:numPr>
          <w:ilvl w:val="0"/>
          <w:numId w:val="9"/>
        </w:numPr>
        <w:autoSpaceDE w:val="0"/>
        <w:autoSpaceDN w:val="0"/>
        <w:adjustRightInd w:val="0"/>
        <w:spacing w:before="100" w:beforeAutospacing="1" w:after="0" w:line="276" w:lineRule="auto"/>
        <w:jc w:val="both"/>
        <w:rPr>
          <w:rFonts w:ascii="Arial Narrow" w:hAnsi="Arial Narrow" w:cs="Calibri"/>
        </w:rPr>
      </w:pPr>
      <w:r w:rsidRPr="00BC3DDC">
        <w:rPr>
          <w:rFonts w:ascii="Arial Narrow" w:hAnsi="Arial Narrow" w:cs="Calibri"/>
        </w:rPr>
        <w:t>la prise de parole en public et l’art de convaincre</w:t>
      </w:r>
      <w:r w:rsidRPr="00BC3DDC">
        <w:rPr>
          <w:rFonts w:ascii="Arial Narrow" w:hAnsi="Arial Narrow" w:cs="Times New Roman"/>
          <w:color w:val="000000"/>
        </w:rPr>
        <w:t xml:space="preserve">. </w:t>
      </w:r>
    </w:p>
    <w:p w14:paraId="57AC9452" w14:textId="77777777" w:rsidR="002D721D" w:rsidRPr="00BC3DDC" w:rsidRDefault="002D721D" w:rsidP="00DF7AE8">
      <w:pPr>
        <w:pStyle w:val="ListParagraph"/>
        <w:autoSpaceDE w:val="0"/>
        <w:autoSpaceDN w:val="0"/>
        <w:adjustRightInd w:val="0"/>
        <w:spacing w:before="100" w:beforeAutospacing="1" w:after="0" w:line="276" w:lineRule="auto"/>
        <w:ind w:left="502"/>
        <w:jc w:val="both"/>
        <w:rPr>
          <w:rFonts w:ascii="Arial Narrow" w:hAnsi="Arial Narrow" w:cs="Calibri"/>
        </w:rPr>
      </w:pPr>
    </w:p>
    <w:p w14:paraId="12C2E708" w14:textId="195CBD06" w:rsidR="00D462E9" w:rsidRPr="00A90AAC" w:rsidRDefault="00D462E9" w:rsidP="00E12FE6">
      <w:pPr>
        <w:pStyle w:val="Heading1"/>
        <w:numPr>
          <w:ilvl w:val="0"/>
          <w:numId w:val="47"/>
        </w:numPr>
      </w:pPr>
      <w:bookmarkStart w:id="122" w:name="_Toc51051788"/>
      <w:bookmarkStart w:id="123" w:name="_Toc53158503"/>
      <w:r w:rsidRPr="00A90AAC">
        <w:t xml:space="preserve">Gestion des </w:t>
      </w:r>
      <w:r w:rsidR="00715828">
        <w:t>plaintes</w:t>
      </w:r>
      <w:r w:rsidRPr="00A90AAC">
        <w:t xml:space="preserve"> et recours</w:t>
      </w:r>
      <w:bookmarkEnd w:id="122"/>
      <w:bookmarkEnd w:id="123"/>
      <w:r w:rsidRPr="00A90AAC">
        <w:t xml:space="preserve"> </w:t>
      </w:r>
    </w:p>
    <w:p w14:paraId="5A25DE32" w14:textId="77777777" w:rsidR="00CE0B57" w:rsidRPr="00BC3DDC" w:rsidRDefault="00CE0B57" w:rsidP="00DF7AE8">
      <w:pPr>
        <w:pStyle w:val="Default"/>
        <w:spacing w:before="100" w:beforeAutospacing="1" w:line="276" w:lineRule="auto"/>
        <w:jc w:val="both"/>
        <w:rPr>
          <w:rFonts w:ascii="Arial Narrow" w:hAnsi="Arial Narrow"/>
          <w:sz w:val="22"/>
          <w:szCs w:val="22"/>
        </w:rPr>
      </w:pPr>
      <w:r w:rsidRPr="00BC3DDC">
        <w:rPr>
          <w:rFonts w:ascii="Arial Narrow" w:hAnsi="Arial Narrow"/>
          <w:sz w:val="22"/>
          <w:szCs w:val="22"/>
        </w:rPr>
        <w:t xml:space="preserve">La Banque Mondiale exige l'établissement et le maintien d'un mécanisme de gestion des plaintes (MGP) ouvert à toutes les parties prenantes. Ce mécanisme sera établi dès les premières étapes du projet et maintenu tout au long du cycle de vie du projet. </w:t>
      </w:r>
    </w:p>
    <w:p w14:paraId="79C9F828" w14:textId="3F50A09C" w:rsidR="00CE0B57" w:rsidRPr="00BC3DDC" w:rsidRDefault="00CE0B57" w:rsidP="00DF7AE8">
      <w:pPr>
        <w:pStyle w:val="Default"/>
        <w:spacing w:before="100" w:beforeAutospacing="1" w:line="276" w:lineRule="auto"/>
        <w:jc w:val="both"/>
        <w:rPr>
          <w:rFonts w:ascii="Arial Narrow" w:hAnsi="Arial Narrow"/>
          <w:sz w:val="22"/>
          <w:szCs w:val="22"/>
        </w:rPr>
      </w:pPr>
      <w:r w:rsidRPr="00BC3DDC">
        <w:rPr>
          <w:rFonts w:ascii="Arial Narrow" w:hAnsi="Arial Narrow"/>
          <w:sz w:val="22"/>
          <w:szCs w:val="22"/>
        </w:rPr>
        <w:t xml:space="preserve">Il vise à fournir un système d'enregistrement et de gestion des recours équitable et rapide pour toute plainte liée au projet. </w:t>
      </w:r>
      <w:r w:rsidR="004B04CC">
        <w:rPr>
          <w:rFonts w:ascii="Arial Narrow" w:hAnsi="Arial Narrow"/>
          <w:sz w:val="22"/>
          <w:szCs w:val="22"/>
        </w:rPr>
        <w:t xml:space="preserve">Ce </w:t>
      </w:r>
      <w:r w:rsidR="00C300E5">
        <w:rPr>
          <w:rFonts w:ascii="Arial Narrow" w:hAnsi="Arial Narrow"/>
          <w:sz w:val="22"/>
          <w:szCs w:val="22"/>
        </w:rPr>
        <w:t>système d’enregistrement et de gestion des plaintes incorporera un mécanisme pour recevoir les plaintes liées aux incidents VBG/EA/HS</w:t>
      </w:r>
      <w:r w:rsidR="00754391">
        <w:rPr>
          <w:rFonts w:ascii="Arial Narrow" w:hAnsi="Arial Narrow"/>
          <w:sz w:val="22"/>
          <w:szCs w:val="22"/>
        </w:rPr>
        <w:t xml:space="preserve">, avec plusieurs </w:t>
      </w:r>
      <w:r w:rsidR="00FF5D97">
        <w:rPr>
          <w:rFonts w:ascii="Arial Narrow" w:hAnsi="Arial Narrow"/>
          <w:sz w:val="22"/>
          <w:szCs w:val="22"/>
        </w:rPr>
        <w:t>can</w:t>
      </w:r>
      <w:r w:rsidR="008A7764">
        <w:rPr>
          <w:rFonts w:ascii="Arial Narrow" w:hAnsi="Arial Narrow"/>
          <w:sz w:val="22"/>
          <w:szCs w:val="22"/>
        </w:rPr>
        <w:t>a</w:t>
      </w:r>
      <w:r w:rsidR="00FF5D97">
        <w:rPr>
          <w:rFonts w:ascii="Arial Narrow" w:hAnsi="Arial Narrow"/>
          <w:sz w:val="22"/>
          <w:szCs w:val="22"/>
        </w:rPr>
        <w:t>ux</w:t>
      </w:r>
      <w:r w:rsidR="00754391">
        <w:rPr>
          <w:rFonts w:ascii="Arial Narrow" w:hAnsi="Arial Narrow"/>
          <w:sz w:val="22"/>
          <w:szCs w:val="22"/>
        </w:rPr>
        <w:t xml:space="preserve"> d’entrée et une approche sous-tendue par des principes éthique (confidentialité, ne pas porter préjudice) et centrée sur les besoins des survivants-es. </w:t>
      </w:r>
    </w:p>
    <w:p w14:paraId="5442081F" w14:textId="24788855" w:rsidR="00432EB8" w:rsidRPr="009115EF" w:rsidRDefault="00CE0B57" w:rsidP="009115EF">
      <w:pPr>
        <w:overflowPunct w:val="0"/>
        <w:autoSpaceDE w:val="0"/>
        <w:autoSpaceDN w:val="0"/>
        <w:adjustRightInd w:val="0"/>
        <w:spacing w:before="100" w:beforeAutospacing="1" w:after="0" w:line="276" w:lineRule="auto"/>
        <w:jc w:val="both"/>
        <w:rPr>
          <w:rFonts w:ascii="Arial Narrow" w:hAnsi="Arial Narrow" w:cs="Arial"/>
        </w:rPr>
      </w:pPr>
      <w:r w:rsidRPr="00BC3DDC">
        <w:rPr>
          <w:rFonts w:ascii="Arial Narrow" w:hAnsi="Arial Narrow"/>
        </w:rPr>
        <w:t>L'un de ses principaux objectifs est d'éviter de recourir au système judiciaire et de rechercher une solution amiable dans autant de situations que possible, préservant ainsi l'intérêt des plaignants et de Promoteur de Projet et limitant les risques inévitablement associés à une action en justice.</w:t>
      </w:r>
      <w:r w:rsidR="00E80866">
        <w:rPr>
          <w:rFonts w:ascii="Arial Narrow" w:hAnsi="Arial Narrow"/>
        </w:rPr>
        <w:t xml:space="preserve"> Ce</w:t>
      </w:r>
      <w:r w:rsidR="0005791A">
        <w:rPr>
          <w:rFonts w:ascii="Arial Narrow" w:hAnsi="Arial Narrow"/>
        </w:rPr>
        <w:t xml:space="preserve"> principe de </w:t>
      </w:r>
      <w:r w:rsidR="00E80866">
        <w:rPr>
          <w:rFonts w:ascii="Arial Narrow" w:hAnsi="Arial Narrow"/>
        </w:rPr>
        <w:t xml:space="preserve">résolution à l’amiable </w:t>
      </w:r>
      <w:r w:rsidR="0005791A">
        <w:rPr>
          <w:rFonts w:ascii="Arial Narrow" w:hAnsi="Arial Narrow"/>
        </w:rPr>
        <w:t xml:space="preserve">ne s’appliquera </w:t>
      </w:r>
      <w:r w:rsidR="00E80866">
        <w:rPr>
          <w:rFonts w:ascii="Arial Narrow" w:hAnsi="Arial Narrow"/>
        </w:rPr>
        <w:t>néanmoins pas aux plaintes de VBG/EAS/HS</w:t>
      </w:r>
      <w:r w:rsidR="008A7764">
        <w:rPr>
          <w:rFonts w:ascii="Arial Narrow" w:hAnsi="Arial Narrow"/>
        </w:rPr>
        <w:t xml:space="preserve"> </w:t>
      </w:r>
      <w:r w:rsidR="008A7764" w:rsidRPr="008A7764">
        <w:rPr>
          <w:rFonts w:ascii="Arial Narrow" w:hAnsi="Arial Narrow"/>
        </w:rPr>
        <w:t>qui serait géré selon les procédures établies</w:t>
      </w:r>
      <w:r w:rsidR="008A7764">
        <w:rPr>
          <w:rFonts w:ascii="Arial Narrow" w:hAnsi="Arial Narrow"/>
        </w:rPr>
        <w:t xml:space="preserve"> par le projet</w:t>
      </w:r>
      <w:r w:rsidR="008A7764" w:rsidRPr="008A7764">
        <w:rPr>
          <w:rFonts w:ascii="Arial Narrow" w:hAnsi="Arial Narrow"/>
        </w:rPr>
        <w:t xml:space="preserve">. Les survivants de la VBG conserveront leur droit d'accès </w:t>
      </w:r>
      <w:r w:rsidR="008A7764">
        <w:rPr>
          <w:rFonts w:ascii="Arial Narrow" w:hAnsi="Arial Narrow"/>
        </w:rPr>
        <w:t xml:space="preserve">au système </w:t>
      </w:r>
      <w:r w:rsidR="008A7764" w:rsidRPr="00BC3DDC">
        <w:rPr>
          <w:rFonts w:ascii="Arial Narrow" w:hAnsi="Arial Narrow"/>
        </w:rPr>
        <w:t>judiciair</w:t>
      </w:r>
      <w:r w:rsidR="008A7764">
        <w:rPr>
          <w:rFonts w:ascii="Arial Narrow" w:hAnsi="Arial Narrow"/>
        </w:rPr>
        <w:t xml:space="preserve">e </w:t>
      </w:r>
      <w:r w:rsidR="008A7764" w:rsidRPr="008A7764">
        <w:rPr>
          <w:rFonts w:ascii="Arial Narrow" w:hAnsi="Arial Narrow"/>
        </w:rPr>
        <w:t>à tout moment du processus avec leur consentement éclairé</w:t>
      </w:r>
      <w:r w:rsidR="00E80866">
        <w:rPr>
          <w:rFonts w:ascii="Arial Narrow" w:hAnsi="Arial Narrow"/>
        </w:rPr>
        <w:t xml:space="preserve">. </w:t>
      </w:r>
    </w:p>
    <w:p w14:paraId="043E7531" w14:textId="42495333" w:rsidR="00CE0B57" w:rsidRPr="00CE0B57" w:rsidRDefault="00702187" w:rsidP="00DF7AE8">
      <w:pPr>
        <w:autoSpaceDE w:val="0"/>
        <w:autoSpaceDN w:val="0"/>
        <w:adjustRightInd w:val="0"/>
        <w:spacing w:before="100" w:beforeAutospacing="1" w:after="0" w:line="276" w:lineRule="auto"/>
        <w:jc w:val="both"/>
        <w:rPr>
          <w:rFonts w:ascii="Arial Narrow" w:hAnsi="Arial Narrow" w:cs="Times New Roman"/>
          <w:color w:val="000000"/>
        </w:rPr>
      </w:pPr>
      <w:r w:rsidRPr="00E12FE6">
        <w:rPr>
          <w:rFonts w:ascii="Arial Narrow" w:hAnsi="Arial Narrow" w:cs="Times New Roman"/>
          <w:color w:val="000000"/>
        </w:rPr>
        <w:t>Les plaignants recevront toutes les informations sur les avantages et les risques associés aux actions en justice</w:t>
      </w:r>
      <w:r>
        <w:rPr>
          <w:rFonts w:ascii="Arial Narrow" w:hAnsi="Arial Narrow" w:cs="Times New Roman"/>
          <w:color w:val="000000"/>
        </w:rPr>
        <w:t xml:space="preserve">. </w:t>
      </w:r>
      <w:r w:rsidR="00CE0B57" w:rsidRPr="00CE0B57">
        <w:rPr>
          <w:rFonts w:ascii="Arial Narrow" w:hAnsi="Arial Narrow" w:cs="Times New Roman"/>
          <w:color w:val="000000"/>
        </w:rPr>
        <w:t>Les personnes qui souhaitent porter plainte ou soulever une inquiétude ne le feront que si elles sont certaines que les plaintes seront traitées de manière rapide, juste et</w:t>
      </w:r>
      <w:r w:rsidR="003B3A35" w:rsidRPr="00BC3DDC">
        <w:rPr>
          <w:rFonts w:ascii="Arial Narrow" w:hAnsi="Arial Narrow" w:cs="Times New Roman"/>
          <w:color w:val="000000"/>
        </w:rPr>
        <w:t xml:space="preserve"> sans risque pour elles ou pour </w:t>
      </w:r>
      <w:r w:rsidR="00CE0B57" w:rsidRPr="00CE0B57">
        <w:rPr>
          <w:rFonts w:ascii="Arial Narrow" w:hAnsi="Arial Narrow" w:cs="Times New Roman"/>
          <w:color w:val="000000"/>
        </w:rPr>
        <w:t xml:space="preserve">autrui. La crainte de représailles (action de se venger d’une personne qui a porté plainte) est souvent redoutée chez les plaignants. </w:t>
      </w:r>
    </w:p>
    <w:p w14:paraId="6B2289CD" w14:textId="77777777" w:rsidR="00CE0B57" w:rsidRPr="00CE0B57" w:rsidRDefault="00CE0B57" w:rsidP="00DF7AE8">
      <w:pPr>
        <w:autoSpaceDE w:val="0"/>
        <w:autoSpaceDN w:val="0"/>
        <w:adjustRightInd w:val="0"/>
        <w:spacing w:before="100" w:beforeAutospacing="1" w:after="0" w:line="276" w:lineRule="auto"/>
        <w:jc w:val="both"/>
        <w:rPr>
          <w:rFonts w:ascii="Arial Narrow" w:hAnsi="Arial Narrow" w:cs="Times New Roman"/>
          <w:color w:val="000000"/>
        </w:rPr>
      </w:pPr>
      <w:r w:rsidRPr="00CE0B57">
        <w:rPr>
          <w:rFonts w:ascii="Arial Narrow" w:hAnsi="Arial Narrow" w:cs="Times New Roman"/>
          <w:color w:val="000000"/>
        </w:rPr>
        <w:lastRenderedPageBreak/>
        <w:t xml:space="preserve">Pour s'assurer qu'un système de plainte est efficace, fiable et opérationnel, il faut respecter quelques principes fondamentaux : </w:t>
      </w:r>
    </w:p>
    <w:p w14:paraId="270D75BC" w14:textId="7FF5B94E" w:rsidR="003B3A35" w:rsidRPr="00BC3DDC" w:rsidRDefault="00CE0B57" w:rsidP="00E12FE6">
      <w:pPr>
        <w:pStyle w:val="ListParagraph"/>
        <w:numPr>
          <w:ilvl w:val="0"/>
          <w:numId w:val="16"/>
        </w:numPr>
        <w:autoSpaceDE w:val="0"/>
        <w:autoSpaceDN w:val="0"/>
        <w:adjustRightInd w:val="0"/>
        <w:spacing w:before="100" w:beforeAutospacing="1" w:after="0" w:line="276" w:lineRule="auto"/>
        <w:jc w:val="both"/>
        <w:rPr>
          <w:rFonts w:ascii="Arial Narrow" w:hAnsi="Arial Narrow" w:cs="Times New Roman"/>
          <w:color w:val="000000"/>
        </w:rPr>
      </w:pPr>
      <w:r w:rsidRPr="00A90AAC">
        <w:rPr>
          <w:rFonts w:ascii="Arial Narrow" w:hAnsi="Arial Narrow" w:cs="Times New Roman"/>
          <w:bCs/>
          <w:color w:val="000000"/>
        </w:rPr>
        <w:t>Participation</w:t>
      </w:r>
      <w:r w:rsidR="003B3A35" w:rsidRPr="00BC3DDC">
        <w:rPr>
          <w:rFonts w:ascii="Arial Narrow" w:hAnsi="Arial Narrow" w:cs="Times New Roman"/>
          <w:b/>
          <w:bCs/>
          <w:color w:val="000000"/>
        </w:rPr>
        <w:t xml:space="preserve"> </w:t>
      </w:r>
      <w:r w:rsidRPr="00BC3DDC">
        <w:rPr>
          <w:rFonts w:ascii="Arial Narrow" w:hAnsi="Arial Narrow" w:cs="Times New Roman"/>
          <w:color w:val="000000"/>
        </w:rPr>
        <w:t>: Le succès et l’efficacité du système ne seront assurés que s’il est développé avec une forte participation de représentants de tous les groupes de parties prenantes et s'il est pleinem</w:t>
      </w:r>
      <w:r w:rsidR="003B3A35" w:rsidRPr="00BC3DDC">
        <w:rPr>
          <w:rFonts w:ascii="Arial Narrow" w:hAnsi="Arial Narrow" w:cs="Times New Roman"/>
          <w:color w:val="000000"/>
        </w:rPr>
        <w:t xml:space="preserve">ent intégré aux activités du </w:t>
      </w:r>
      <w:r w:rsidR="00304503">
        <w:rPr>
          <w:rFonts w:ascii="Arial Narrow" w:hAnsi="Arial Narrow" w:cs="Times New Roman"/>
          <w:color w:val="000000"/>
        </w:rPr>
        <w:t>P</w:t>
      </w:r>
      <w:r w:rsidR="009D7C4F">
        <w:rPr>
          <w:rFonts w:ascii="Arial Narrow" w:hAnsi="Arial Narrow" w:cs="Times New Roman"/>
          <w:color w:val="000000"/>
        </w:rPr>
        <w:t>RODER</w:t>
      </w:r>
      <w:r w:rsidRPr="00BC3DDC">
        <w:rPr>
          <w:rFonts w:ascii="Arial Narrow" w:hAnsi="Arial Narrow" w:cs="Times New Roman"/>
          <w:color w:val="000000"/>
        </w:rPr>
        <w:t>. Les populations, ou groupes d’usagers, doivent participer à chaque étape des processus, depuis la conception jusqu’à l’exploitation, en passan</w:t>
      </w:r>
      <w:r w:rsidR="003B3A35" w:rsidRPr="00BC3DDC">
        <w:rPr>
          <w:rFonts w:ascii="Arial Narrow" w:hAnsi="Arial Narrow" w:cs="Times New Roman"/>
          <w:color w:val="000000"/>
        </w:rPr>
        <w:t>t par la phase de travaux du projet</w:t>
      </w:r>
      <w:r w:rsidRPr="00BC3DDC">
        <w:rPr>
          <w:rFonts w:ascii="Arial Narrow" w:hAnsi="Arial Narrow" w:cs="Times New Roman"/>
          <w:color w:val="000000"/>
        </w:rPr>
        <w:t xml:space="preserve">. </w:t>
      </w:r>
    </w:p>
    <w:p w14:paraId="4A6A754D" w14:textId="77777777" w:rsidR="003B3A35" w:rsidRPr="00BC3DDC" w:rsidRDefault="00CE0B57" w:rsidP="00E12FE6">
      <w:pPr>
        <w:pStyle w:val="ListParagraph"/>
        <w:numPr>
          <w:ilvl w:val="0"/>
          <w:numId w:val="16"/>
        </w:numPr>
        <w:autoSpaceDE w:val="0"/>
        <w:autoSpaceDN w:val="0"/>
        <w:adjustRightInd w:val="0"/>
        <w:spacing w:before="100" w:beforeAutospacing="1" w:after="0" w:line="276" w:lineRule="auto"/>
        <w:jc w:val="both"/>
        <w:rPr>
          <w:rFonts w:ascii="Arial Narrow" w:hAnsi="Arial Narrow" w:cs="Times New Roman"/>
          <w:color w:val="000000"/>
        </w:rPr>
      </w:pPr>
      <w:r w:rsidRPr="00A90AAC">
        <w:rPr>
          <w:rFonts w:ascii="Arial Narrow" w:hAnsi="Arial Narrow" w:cs="Times New Roman"/>
          <w:bCs/>
          <w:color w:val="000000"/>
        </w:rPr>
        <w:t>Mise en contexte et pertinence</w:t>
      </w:r>
      <w:r w:rsidRPr="00BC3DDC">
        <w:rPr>
          <w:rFonts w:ascii="Arial Narrow" w:hAnsi="Arial Narrow" w:cs="Times New Roman"/>
          <w:b/>
          <w:bCs/>
          <w:color w:val="000000"/>
        </w:rPr>
        <w:t xml:space="preserve"> </w:t>
      </w:r>
      <w:r w:rsidRPr="00BC3DDC">
        <w:rPr>
          <w:rFonts w:ascii="Arial Narrow" w:hAnsi="Arial Narrow" w:cs="Times New Roman"/>
          <w:color w:val="000000"/>
        </w:rPr>
        <w:t xml:space="preserve">: Tout processus de développement d’un système doit être localisé de façon à être adapté au contexte local, conforme aux structures de gouvernance locale et inscrit dans le cadre particulier du programme mis en </w:t>
      </w:r>
      <w:r w:rsidR="003B3A35" w:rsidRPr="00BC3DDC">
        <w:rPr>
          <w:rFonts w:ascii="Arial Narrow" w:hAnsi="Arial Narrow" w:cs="Times New Roman"/>
          <w:color w:val="000000"/>
        </w:rPr>
        <w:t>œuvre</w:t>
      </w:r>
      <w:r w:rsidRPr="00BC3DDC">
        <w:rPr>
          <w:rFonts w:ascii="Arial Narrow" w:hAnsi="Arial Narrow" w:cs="Times New Roman"/>
          <w:color w:val="000000"/>
        </w:rPr>
        <w:t xml:space="preserve">. Encore une fois, cela ne pourra se réaliser que si le mécanisme est conçu de manière participative en consultation avec ses usagers potentiels et autres parties prenantes. </w:t>
      </w:r>
    </w:p>
    <w:p w14:paraId="7122FA2A" w14:textId="77777777" w:rsidR="003B3A35" w:rsidRPr="00A90AAC" w:rsidRDefault="00CE0B57" w:rsidP="00E12FE6">
      <w:pPr>
        <w:pStyle w:val="ListParagraph"/>
        <w:numPr>
          <w:ilvl w:val="0"/>
          <w:numId w:val="16"/>
        </w:numPr>
        <w:autoSpaceDE w:val="0"/>
        <w:autoSpaceDN w:val="0"/>
        <w:adjustRightInd w:val="0"/>
        <w:spacing w:before="100" w:beforeAutospacing="1" w:after="0" w:line="276" w:lineRule="auto"/>
        <w:jc w:val="both"/>
        <w:rPr>
          <w:rFonts w:ascii="Arial Narrow" w:hAnsi="Arial Narrow" w:cs="Times New Roman"/>
          <w:color w:val="000000"/>
        </w:rPr>
      </w:pPr>
      <w:r w:rsidRPr="00A90AAC">
        <w:rPr>
          <w:rFonts w:ascii="Arial Narrow" w:hAnsi="Arial Narrow" w:cs="Times New Roman"/>
          <w:bCs/>
          <w:color w:val="000000"/>
        </w:rPr>
        <w:t xml:space="preserve">Sécurité </w:t>
      </w:r>
      <w:r w:rsidRPr="00A90AAC">
        <w:rPr>
          <w:rFonts w:ascii="Arial Narrow" w:hAnsi="Arial Narrow" w:cs="Times New Roman"/>
          <w:color w:val="000000"/>
        </w:rPr>
        <w:t xml:space="preserve">: Pour s’assurer que les personnes sont protégées et qu’elles peuvent présenter une plainte ou exprimer une préoccupation en toute sécurité, il est nécessaire d’évaluer, soigneusement, les risques potentiels pour les différents usagers et les intégrer à la conception d'un mécanisme de gestion des plaintes (MGP). Il est essentiel aussi, d’assurer la sécurité des personnes qui ont recours au mécanisme pour garantir sa fiabilité et efficacité. </w:t>
      </w:r>
    </w:p>
    <w:p w14:paraId="65E40C60" w14:textId="77777777" w:rsidR="003B3A35" w:rsidRPr="00A90AAC" w:rsidRDefault="00CE0B57" w:rsidP="00E12FE6">
      <w:pPr>
        <w:pStyle w:val="ListParagraph"/>
        <w:numPr>
          <w:ilvl w:val="0"/>
          <w:numId w:val="16"/>
        </w:numPr>
        <w:autoSpaceDE w:val="0"/>
        <w:autoSpaceDN w:val="0"/>
        <w:adjustRightInd w:val="0"/>
        <w:spacing w:before="100" w:beforeAutospacing="1" w:after="0" w:line="276" w:lineRule="auto"/>
        <w:jc w:val="both"/>
        <w:rPr>
          <w:rFonts w:ascii="Arial Narrow" w:hAnsi="Arial Narrow" w:cs="Times New Roman"/>
          <w:color w:val="000000"/>
        </w:rPr>
      </w:pPr>
      <w:r w:rsidRPr="00A90AAC">
        <w:rPr>
          <w:rFonts w:ascii="Arial Narrow" w:hAnsi="Arial Narrow" w:cs="Times New Roman"/>
          <w:bCs/>
          <w:color w:val="000000"/>
        </w:rPr>
        <w:t xml:space="preserve">Confidentialité </w:t>
      </w:r>
      <w:r w:rsidRPr="00A90AAC">
        <w:rPr>
          <w:rFonts w:ascii="Arial Narrow" w:hAnsi="Arial Narrow" w:cs="Times New Roman"/>
          <w:color w:val="000000"/>
        </w:rPr>
        <w:t>: Pour créer un environnement où les parties prenantes peuvent aisément soulever des inquiétudes, avoir confiance dans le mécanisme et être sûrs de l’absence de représailles, il faut garantir des procédures confidentielles. La confidentialité permet d’assurer la sécurité et la protection des personnes qui déposent une plainte ainsi que leurs cibles. Il faut, pour ce faire, limiter le nombre de personnes ayant ac</w:t>
      </w:r>
      <w:r w:rsidR="003B3A35" w:rsidRPr="00A90AAC">
        <w:rPr>
          <w:rFonts w:ascii="Arial Narrow" w:hAnsi="Arial Narrow" w:cs="Times New Roman"/>
          <w:color w:val="000000"/>
        </w:rPr>
        <w:t>cès aux informations sensibles.</w:t>
      </w:r>
    </w:p>
    <w:p w14:paraId="78BBA719" w14:textId="77777777" w:rsidR="003B3A35" w:rsidRPr="00A90AAC" w:rsidRDefault="00CE0B57" w:rsidP="00E12FE6">
      <w:pPr>
        <w:pStyle w:val="ListParagraph"/>
        <w:numPr>
          <w:ilvl w:val="0"/>
          <w:numId w:val="16"/>
        </w:numPr>
        <w:autoSpaceDE w:val="0"/>
        <w:autoSpaceDN w:val="0"/>
        <w:adjustRightInd w:val="0"/>
        <w:spacing w:before="100" w:beforeAutospacing="1" w:after="0" w:line="276" w:lineRule="auto"/>
        <w:jc w:val="both"/>
        <w:rPr>
          <w:rFonts w:ascii="Arial Narrow" w:hAnsi="Arial Narrow" w:cs="Times New Roman"/>
          <w:color w:val="000000"/>
        </w:rPr>
      </w:pPr>
      <w:r w:rsidRPr="00A90AAC">
        <w:rPr>
          <w:rFonts w:ascii="Arial Narrow" w:hAnsi="Arial Narrow" w:cs="Times New Roman"/>
          <w:bCs/>
          <w:color w:val="000000"/>
        </w:rPr>
        <w:t xml:space="preserve">Transparence </w:t>
      </w:r>
      <w:r w:rsidRPr="00A90AAC">
        <w:rPr>
          <w:rFonts w:ascii="Arial Narrow" w:hAnsi="Arial Narrow" w:cs="Times New Roman"/>
          <w:color w:val="000000"/>
        </w:rPr>
        <w:t xml:space="preserve">: Les parties prenantes doivent être clairement informées de la démarche à suivre pour avoir accès au MGP et des différentes procédures qui suivront une fois qu’elles l’auront fait. Il est important que l’objet et la fonction du mécanisme soient communiqués en toute transparence. </w:t>
      </w:r>
    </w:p>
    <w:p w14:paraId="52065D52" w14:textId="14312336" w:rsidR="00A1648E" w:rsidRPr="00A90AAC" w:rsidRDefault="00CE0B57" w:rsidP="00E12FE6">
      <w:pPr>
        <w:pStyle w:val="ListParagraph"/>
        <w:numPr>
          <w:ilvl w:val="0"/>
          <w:numId w:val="16"/>
        </w:numPr>
        <w:autoSpaceDE w:val="0"/>
        <w:autoSpaceDN w:val="0"/>
        <w:adjustRightInd w:val="0"/>
        <w:spacing w:before="100" w:beforeAutospacing="1" w:after="0" w:line="276" w:lineRule="auto"/>
        <w:jc w:val="both"/>
        <w:rPr>
          <w:rFonts w:ascii="Arial Narrow" w:hAnsi="Arial Narrow" w:cs="Times New Roman"/>
          <w:color w:val="000000"/>
        </w:rPr>
      </w:pPr>
      <w:r w:rsidRPr="00A90AAC">
        <w:rPr>
          <w:rFonts w:ascii="Arial Narrow" w:hAnsi="Arial Narrow" w:cs="Times New Roman"/>
          <w:bCs/>
          <w:color w:val="000000"/>
        </w:rPr>
        <w:t xml:space="preserve">Accessibilité </w:t>
      </w:r>
      <w:r w:rsidRPr="00A90AAC">
        <w:rPr>
          <w:rFonts w:ascii="Arial Narrow" w:hAnsi="Arial Narrow" w:cs="Times New Roman"/>
          <w:color w:val="000000"/>
        </w:rPr>
        <w:t>: Il est essentiel que le mécanisme soit accessible (saisine facile aussi bien des points de vue du système</w:t>
      </w:r>
      <w:r w:rsidR="00BE22B8">
        <w:rPr>
          <w:rFonts w:ascii="Arial Narrow" w:hAnsi="Arial Narrow" w:cs="Times New Roman"/>
          <w:color w:val="000000"/>
        </w:rPr>
        <w:t>, notamment des points d’entrée,</w:t>
      </w:r>
      <w:r w:rsidRPr="00A90AAC">
        <w:rPr>
          <w:rFonts w:ascii="Arial Narrow" w:hAnsi="Arial Narrow" w:cs="Times New Roman"/>
          <w:color w:val="000000"/>
        </w:rPr>
        <w:t xml:space="preserve"> que de la langue) au plus grand nombre possible de personnes appartenant aux différents groupes de parties prenantes</w:t>
      </w:r>
      <w:r w:rsidR="003B3A35" w:rsidRPr="00A90AAC">
        <w:rPr>
          <w:rFonts w:ascii="Arial Narrow" w:hAnsi="Arial Narrow" w:cs="Times New Roman"/>
          <w:color w:val="000000"/>
        </w:rPr>
        <w:t xml:space="preserve"> </w:t>
      </w:r>
      <w:r w:rsidRPr="00A90AAC">
        <w:rPr>
          <w:rFonts w:ascii="Arial Narrow" w:hAnsi="Arial Narrow" w:cs="Times New Roman"/>
          <w:color w:val="000000"/>
        </w:rPr>
        <w:t xml:space="preserve">; en particulier celles qui sont souvent exclues ou qui sont les plus marginalisées ou vulnérables. Lorsque le risque d’exclusion est élevé, une attention particulière doit être portée aux mécanismes sûrs qui ne demandent pas à savoir lire et écrire. </w:t>
      </w:r>
    </w:p>
    <w:p w14:paraId="4012CC7B" w14:textId="6CA0124B" w:rsidR="00E12FE6" w:rsidRPr="009C5496" w:rsidRDefault="00A1648E" w:rsidP="009C5496">
      <w:pPr>
        <w:pStyle w:val="CommentText"/>
        <w:spacing w:before="240"/>
        <w:jc w:val="both"/>
        <w:rPr>
          <w:rFonts w:ascii="Arial Narrow" w:hAnsi="Arial Narrow" w:cstheme="minorHAnsi"/>
          <w:sz w:val="22"/>
          <w:szCs w:val="22"/>
        </w:rPr>
      </w:pPr>
      <w:r w:rsidRPr="009C5496">
        <w:rPr>
          <w:rFonts w:ascii="Arial Narrow" w:hAnsi="Arial Narrow" w:cs="Times New Roman"/>
          <w:noProof/>
          <w:sz w:val="22"/>
          <w:szCs w:val="22"/>
        </w:rPr>
        <w:t xml:space="preserve">Deux mécanismes de gestion des plaintes sont prévus dans le cadre du </w:t>
      </w:r>
      <w:r w:rsidR="00304503">
        <w:rPr>
          <w:rFonts w:ascii="Arial Narrow" w:hAnsi="Arial Narrow" w:cs="Times New Roman"/>
          <w:noProof/>
          <w:sz w:val="22"/>
          <w:szCs w:val="22"/>
        </w:rPr>
        <w:t>P</w:t>
      </w:r>
      <w:r w:rsidR="009D7C4F">
        <w:rPr>
          <w:rFonts w:ascii="Arial Narrow" w:hAnsi="Arial Narrow" w:cs="Times New Roman"/>
          <w:noProof/>
          <w:sz w:val="22"/>
          <w:szCs w:val="22"/>
        </w:rPr>
        <w:t>RODER</w:t>
      </w:r>
      <w:r w:rsidRPr="009C5496">
        <w:rPr>
          <w:rFonts w:ascii="Arial Narrow" w:hAnsi="Arial Narrow" w:cs="Times New Roman"/>
          <w:noProof/>
          <w:sz w:val="22"/>
          <w:szCs w:val="22"/>
        </w:rPr>
        <w:t> : le mécanisme de gestion des plaintes relatif aux relations de travail du Projet traité dans le cadre des prodécures de gestion de la main d’œuvre, et le mécanisme défini dans le cadre du présent document, pour prendre en charge les autres plaintes entrant dans le cadre des activites du P</w:t>
      </w:r>
      <w:r w:rsidR="0021503E" w:rsidRPr="009C5496">
        <w:rPr>
          <w:rFonts w:ascii="Arial Narrow" w:hAnsi="Arial Narrow" w:cs="Times New Roman"/>
          <w:noProof/>
          <w:sz w:val="22"/>
          <w:szCs w:val="22"/>
        </w:rPr>
        <w:t>rojet</w:t>
      </w:r>
      <w:r w:rsidR="00BE22B8" w:rsidRPr="009C5496">
        <w:rPr>
          <w:rFonts w:ascii="Arial Narrow" w:hAnsi="Arial Narrow" w:cs="Times New Roman"/>
          <w:noProof/>
          <w:sz w:val="22"/>
          <w:szCs w:val="22"/>
        </w:rPr>
        <w:t xml:space="preserve">, dont les plaintes VBG/EAS/HS qui feront l’objet d’une attention particulière. </w:t>
      </w:r>
      <w:r w:rsidR="00E12FE6" w:rsidRPr="009C5496">
        <w:rPr>
          <w:rFonts w:ascii="Arial Narrow" w:hAnsi="Arial Narrow" w:cstheme="minorHAnsi"/>
          <w:sz w:val="22"/>
          <w:szCs w:val="22"/>
        </w:rPr>
        <w:t xml:space="preserve">Ces deux mécanismes sont sensibles aux plaintes liées à la VBG/EAS/HS car la gestion </w:t>
      </w:r>
      <w:r w:rsidR="00E12FE6" w:rsidRPr="009C5496">
        <w:rPr>
          <w:rFonts w:ascii="Arial Narrow" w:hAnsi="Arial Narrow" w:cstheme="minorHAnsi"/>
          <w:noProof/>
          <w:sz w:val="22"/>
          <w:szCs w:val="22"/>
        </w:rPr>
        <w:t>de la main d’œuvre</w:t>
      </w:r>
      <w:r w:rsidR="00E12FE6" w:rsidRPr="009C5496">
        <w:rPr>
          <w:rFonts w:ascii="Arial Narrow" w:hAnsi="Arial Narrow" w:cstheme="minorHAnsi"/>
          <w:sz w:val="22"/>
          <w:szCs w:val="22"/>
        </w:rPr>
        <w:t xml:space="preserve"> comporte également des risques liés aux EAS/HS.</w:t>
      </w:r>
    </w:p>
    <w:p w14:paraId="2D3D15D9" w14:textId="77777777" w:rsidR="00A90AAC" w:rsidRPr="00A90AAC" w:rsidRDefault="00A90AAC" w:rsidP="0021503E">
      <w:pPr>
        <w:pStyle w:val="ListParagraph"/>
        <w:tabs>
          <w:tab w:val="left" w:pos="540"/>
        </w:tabs>
        <w:spacing w:after="0" w:line="240" w:lineRule="auto"/>
        <w:ind w:left="0"/>
        <w:jc w:val="both"/>
        <w:rPr>
          <w:rFonts w:ascii="Arial Narrow" w:hAnsi="Arial Narrow" w:cs="Times New Roman"/>
          <w:noProof/>
        </w:rPr>
      </w:pPr>
    </w:p>
    <w:p w14:paraId="1B7BF7BB" w14:textId="77777777" w:rsidR="00A1648E" w:rsidRPr="00A90AAC" w:rsidRDefault="00A1648E" w:rsidP="00E12FE6">
      <w:pPr>
        <w:pStyle w:val="Heading2"/>
        <w:numPr>
          <w:ilvl w:val="1"/>
          <w:numId w:val="47"/>
        </w:numPr>
      </w:pPr>
      <w:bookmarkStart w:id="124" w:name="_Toc47030461"/>
      <w:bookmarkStart w:id="125" w:name="_Toc51051789"/>
      <w:bookmarkStart w:id="126" w:name="_Toc51768732"/>
      <w:bookmarkStart w:id="127" w:name="_Toc51942530"/>
      <w:bookmarkStart w:id="128" w:name="_Toc53158504"/>
      <w:r w:rsidRPr="00A90AAC">
        <w:t>Types de plaintes</w:t>
      </w:r>
      <w:bookmarkEnd w:id="124"/>
      <w:bookmarkEnd w:id="125"/>
      <w:bookmarkEnd w:id="126"/>
      <w:bookmarkEnd w:id="127"/>
      <w:bookmarkEnd w:id="128"/>
    </w:p>
    <w:p w14:paraId="7DDB88DC" w14:textId="77777777" w:rsidR="00A1648E" w:rsidRPr="00A90AAC" w:rsidRDefault="00A1648E" w:rsidP="0021503E">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Les plaintes pouvant intervenir aux différentes phases du Projet sont les suivantes (la liste n’étant pas exhaustive) :</w:t>
      </w:r>
    </w:p>
    <w:p w14:paraId="6A1E6E82" w14:textId="77777777" w:rsidR="00A1648E" w:rsidRPr="00A90AAC" w:rsidRDefault="00A1648E" w:rsidP="00E12FE6">
      <w:pPr>
        <w:pStyle w:val="ListParagraph"/>
        <w:numPr>
          <w:ilvl w:val="0"/>
          <w:numId w:val="31"/>
        </w:numPr>
        <w:spacing w:before="60" w:after="0" w:line="240" w:lineRule="auto"/>
        <w:contextualSpacing w:val="0"/>
        <w:jc w:val="both"/>
        <w:rPr>
          <w:rFonts w:ascii="Arial Narrow" w:eastAsia="Calibri" w:hAnsi="Arial Narrow" w:cs="Times New Roman"/>
        </w:rPr>
      </w:pPr>
      <w:r w:rsidRPr="00A90AAC">
        <w:rPr>
          <w:rFonts w:ascii="Arial Narrow" w:eastAsia="Calibri" w:hAnsi="Arial Narrow" w:cs="Times New Roman"/>
        </w:rPr>
        <w:t>des plaintes relatives à l’exclusion de certaines personnes des bénéfices du Projet ;</w:t>
      </w:r>
    </w:p>
    <w:p w14:paraId="2C82648B" w14:textId="77777777" w:rsidR="00A1648E" w:rsidRPr="00A90AAC" w:rsidRDefault="0021503E" w:rsidP="00E12FE6">
      <w:pPr>
        <w:pStyle w:val="ListParagraph"/>
        <w:numPr>
          <w:ilvl w:val="0"/>
          <w:numId w:val="31"/>
        </w:numPr>
        <w:spacing w:before="60" w:after="0" w:line="240" w:lineRule="auto"/>
        <w:contextualSpacing w:val="0"/>
        <w:jc w:val="both"/>
        <w:rPr>
          <w:rFonts w:ascii="Arial Narrow" w:eastAsia="Calibri" w:hAnsi="Arial Narrow" w:cs="Times New Roman"/>
        </w:rPr>
      </w:pPr>
      <w:r w:rsidRPr="00A90AAC">
        <w:rPr>
          <w:rFonts w:ascii="Arial Narrow" w:eastAsia="Calibri" w:hAnsi="Arial Narrow" w:cs="Times New Roman"/>
        </w:rPr>
        <w:t>le rejet</w:t>
      </w:r>
      <w:r w:rsidR="00A1648E" w:rsidRPr="00A90AAC">
        <w:rPr>
          <w:rFonts w:ascii="Arial Narrow" w:eastAsia="Calibri" w:hAnsi="Arial Narrow" w:cs="Times New Roman"/>
        </w:rPr>
        <w:t xml:space="preserve"> des critères d’éligibilité ;</w:t>
      </w:r>
    </w:p>
    <w:p w14:paraId="2157F0E1" w14:textId="77777777" w:rsidR="00A1648E" w:rsidRPr="00A90AAC" w:rsidRDefault="00A1648E" w:rsidP="00E12FE6">
      <w:pPr>
        <w:pStyle w:val="ListParagraph"/>
        <w:numPr>
          <w:ilvl w:val="0"/>
          <w:numId w:val="31"/>
        </w:numPr>
        <w:spacing w:before="60" w:after="0" w:line="240" w:lineRule="auto"/>
        <w:contextualSpacing w:val="0"/>
        <w:jc w:val="both"/>
        <w:rPr>
          <w:rFonts w:ascii="Arial Narrow" w:eastAsia="Calibri" w:hAnsi="Arial Narrow" w:cs="Times New Roman"/>
        </w:rPr>
      </w:pPr>
      <w:r w:rsidRPr="00A90AAC">
        <w:rPr>
          <w:rFonts w:ascii="Arial Narrow" w:eastAsia="Calibri" w:hAnsi="Arial Narrow" w:cs="Times New Roman"/>
        </w:rPr>
        <w:t>des conflits sur la propriété d'un bien ;</w:t>
      </w:r>
    </w:p>
    <w:p w14:paraId="45C0AD0C" w14:textId="77777777" w:rsidR="00A1648E" w:rsidRPr="00A90AAC" w:rsidRDefault="00A1648E" w:rsidP="00E12FE6">
      <w:pPr>
        <w:pStyle w:val="ListParagraph"/>
        <w:numPr>
          <w:ilvl w:val="0"/>
          <w:numId w:val="31"/>
        </w:numPr>
        <w:spacing w:before="60" w:after="0" w:line="240" w:lineRule="auto"/>
        <w:contextualSpacing w:val="0"/>
        <w:jc w:val="both"/>
        <w:rPr>
          <w:rFonts w:ascii="Arial Narrow" w:eastAsia="Calibri" w:hAnsi="Arial Narrow" w:cs="Times New Roman"/>
        </w:rPr>
      </w:pPr>
      <w:r w:rsidRPr="00A90AAC">
        <w:rPr>
          <w:rFonts w:ascii="Arial Narrow" w:eastAsia="Calibri" w:hAnsi="Arial Narrow" w:cs="Times New Roman"/>
        </w:rPr>
        <w:t xml:space="preserve">des conflits </w:t>
      </w:r>
      <w:r w:rsidR="0021503E" w:rsidRPr="00A90AAC">
        <w:rPr>
          <w:rFonts w:ascii="Arial Narrow" w:eastAsia="Calibri" w:hAnsi="Arial Narrow" w:cs="Times New Roman"/>
        </w:rPr>
        <w:t>d’héritage</w:t>
      </w:r>
      <w:r w:rsidRPr="00A90AAC">
        <w:rPr>
          <w:rFonts w:ascii="Arial Narrow" w:eastAsia="Calibri" w:hAnsi="Arial Narrow" w:cs="Times New Roman"/>
        </w:rPr>
        <w:t> ;</w:t>
      </w:r>
    </w:p>
    <w:p w14:paraId="0BBB7FE0" w14:textId="77777777" w:rsidR="00A1648E" w:rsidRPr="00A90AAC" w:rsidRDefault="00A1648E" w:rsidP="00E12FE6">
      <w:pPr>
        <w:pStyle w:val="ListParagraph"/>
        <w:numPr>
          <w:ilvl w:val="0"/>
          <w:numId w:val="31"/>
        </w:numPr>
        <w:spacing w:before="60" w:after="0" w:line="240" w:lineRule="auto"/>
        <w:contextualSpacing w:val="0"/>
        <w:jc w:val="both"/>
        <w:rPr>
          <w:rFonts w:ascii="Arial Narrow" w:eastAsia="Calibri" w:hAnsi="Arial Narrow" w:cs="Times New Roman"/>
        </w:rPr>
      </w:pPr>
      <w:r w:rsidRPr="00A90AAC">
        <w:rPr>
          <w:rFonts w:ascii="Arial Narrow" w:eastAsia="Calibri" w:hAnsi="Arial Narrow" w:cs="Times New Roman"/>
        </w:rPr>
        <w:t>des obstructions de pistes à bétail ;</w:t>
      </w:r>
    </w:p>
    <w:p w14:paraId="33257809" w14:textId="77777777" w:rsidR="00A1648E" w:rsidRPr="00A90AAC" w:rsidRDefault="00A1648E" w:rsidP="00E12FE6">
      <w:pPr>
        <w:pStyle w:val="ListParagraph"/>
        <w:numPr>
          <w:ilvl w:val="0"/>
          <w:numId w:val="31"/>
        </w:numPr>
        <w:spacing w:before="60" w:after="0" w:line="240" w:lineRule="auto"/>
        <w:contextualSpacing w:val="0"/>
        <w:jc w:val="both"/>
        <w:rPr>
          <w:rFonts w:ascii="Arial Narrow" w:eastAsia="Calibri" w:hAnsi="Arial Narrow" w:cs="Times New Roman"/>
        </w:rPr>
      </w:pPr>
      <w:r w:rsidRPr="00A90AAC">
        <w:rPr>
          <w:rFonts w:ascii="Arial Narrow" w:eastAsia="Calibri" w:hAnsi="Arial Narrow" w:cs="Times New Roman"/>
        </w:rPr>
        <w:lastRenderedPageBreak/>
        <w:t>des occupations illégales de servitudes ;</w:t>
      </w:r>
    </w:p>
    <w:p w14:paraId="3F7ACBEF" w14:textId="77777777" w:rsidR="00A1648E" w:rsidRPr="00A90AAC" w:rsidRDefault="00A1648E" w:rsidP="00E12FE6">
      <w:pPr>
        <w:pStyle w:val="ListParagraph"/>
        <w:numPr>
          <w:ilvl w:val="0"/>
          <w:numId w:val="31"/>
        </w:numPr>
        <w:spacing w:before="60" w:after="0" w:line="240" w:lineRule="auto"/>
        <w:contextualSpacing w:val="0"/>
        <w:jc w:val="both"/>
        <w:rPr>
          <w:rFonts w:ascii="Arial Narrow" w:eastAsia="Calibri" w:hAnsi="Arial Narrow" w:cs="Times New Roman"/>
        </w:rPr>
      </w:pPr>
      <w:r w:rsidRPr="00A90AAC">
        <w:rPr>
          <w:rFonts w:ascii="Arial Narrow" w:eastAsia="Calibri" w:hAnsi="Arial Narrow" w:cs="Times New Roman"/>
        </w:rPr>
        <w:t>des empiètements de limites de villages ou de communes ;</w:t>
      </w:r>
    </w:p>
    <w:p w14:paraId="64EE616B" w14:textId="77777777" w:rsidR="00A1648E" w:rsidRPr="00A90AAC" w:rsidRDefault="00A1648E" w:rsidP="00E12FE6">
      <w:pPr>
        <w:pStyle w:val="ListParagraph"/>
        <w:numPr>
          <w:ilvl w:val="0"/>
          <w:numId w:val="31"/>
        </w:numPr>
        <w:spacing w:before="60" w:after="0" w:line="240" w:lineRule="auto"/>
        <w:contextualSpacing w:val="0"/>
        <w:jc w:val="both"/>
        <w:rPr>
          <w:rFonts w:ascii="Arial Narrow" w:eastAsia="Calibri" w:hAnsi="Arial Narrow" w:cs="Times New Roman"/>
        </w:rPr>
      </w:pPr>
      <w:r w:rsidRPr="00A90AAC">
        <w:rPr>
          <w:rFonts w:ascii="Arial Narrow" w:eastAsia="Calibri" w:hAnsi="Arial Narrow" w:cs="Times New Roman"/>
        </w:rPr>
        <w:t>le non respect des dispositions des schémas d’aménagement ;</w:t>
      </w:r>
    </w:p>
    <w:p w14:paraId="281C3EA8" w14:textId="77777777" w:rsidR="00A1648E" w:rsidRPr="00A90AAC" w:rsidRDefault="00A1648E" w:rsidP="00E12FE6">
      <w:pPr>
        <w:pStyle w:val="ListParagraph"/>
        <w:numPr>
          <w:ilvl w:val="0"/>
          <w:numId w:val="31"/>
        </w:numPr>
        <w:spacing w:before="60" w:after="0" w:line="240" w:lineRule="auto"/>
        <w:contextualSpacing w:val="0"/>
        <w:jc w:val="both"/>
        <w:rPr>
          <w:rFonts w:ascii="Arial Narrow" w:eastAsia="Calibri" w:hAnsi="Arial Narrow" w:cs="Times New Roman"/>
        </w:rPr>
      </w:pPr>
      <w:r w:rsidRPr="00A90AAC">
        <w:rPr>
          <w:rFonts w:ascii="Arial Narrow" w:eastAsia="Calibri" w:hAnsi="Arial Narrow" w:cs="Times New Roman"/>
        </w:rPr>
        <w:t>des abus de pouvoir ;</w:t>
      </w:r>
    </w:p>
    <w:p w14:paraId="5E9C8560" w14:textId="7D3DFB41" w:rsidR="00A1648E" w:rsidRPr="00A90AAC" w:rsidRDefault="00A1648E" w:rsidP="00E12FE6">
      <w:pPr>
        <w:pStyle w:val="ListParagraph"/>
        <w:numPr>
          <w:ilvl w:val="0"/>
          <w:numId w:val="31"/>
        </w:numPr>
        <w:jc w:val="both"/>
        <w:rPr>
          <w:rFonts w:ascii="Arial Narrow" w:eastAsia="Calibri" w:hAnsi="Arial Narrow" w:cs="Times New Roman"/>
        </w:rPr>
      </w:pPr>
      <w:r w:rsidRPr="00A90AAC">
        <w:rPr>
          <w:rFonts w:ascii="Arial Narrow" w:eastAsia="Calibri" w:hAnsi="Arial Narrow" w:cs="Times New Roman"/>
        </w:rPr>
        <w:t>des plaintes</w:t>
      </w:r>
      <w:r w:rsidR="0021503E" w:rsidRPr="00A90AAC">
        <w:rPr>
          <w:rFonts w:ascii="Arial Narrow" w:eastAsia="Calibri" w:hAnsi="Arial Narrow" w:cs="Times New Roman"/>
        </w:rPr>
        <w:t xml:space="preserve"> jugées</w:t>
      </w:r>
      <w:r w:rsidRPr="00A90AAC">
        <w:rPr>
          <w:rFonts w:ascii="Arial Narrow" w:eastAsia="Calibri" w:hAnsi="Arial Narrow" w:cs="Times New Roman"/>
        </w:rPr>
        <w:t xml:space="preserve"> sensibles, qui portent sur des situations telles que la corruption, la concussion, les abus de toutes sortes, la discrimination, les violences basées sur le genre</w:t>
      </w:r>
      <w:r w:rsidR="00BE22B8">
        <w:rPr>
          <w:rFonts w:ascii="Arial Narrow" w:eastAsia="Calibri" w:hAnsi="Arial Narrow" w:cs="Times New Roman"/>
        </w:rPr>
        <w:t xml:space="preserve"> dont les exploitations et abus sexuels et le </w:t>
      </w:r>
      <w:r w:rsidR="00BE22B8" w:rsidRPr="00A90AAC">
        <w:rPr>
          <w:rFonts w:ascii="Arial Narrow" w:eastAsia="Calibri" w:hAnsi="Arial Narrow" w:cs="Times New Roman"/>
        </w:rPr>
        <w:t>harcèlement sexuel</w:t>
      </w:r>
      <w:r w:rsidRPr="00A90AAC">
        <w:rPr>
          <w:rFonts w:ascii="Arial Narrow" w:eastAsia="Calibri" w:hAnsi="Arial Narrow" w:cs="Times New Roman"/>
        </w:rPr>
        <w:t>, les violences contre les enfants, etc. Des précautions particulières sont nécessaires concernant le traitement des plaintes sensibles</w:t>
      </w:r>
      <w:r w:rsidR="00F61D80">
        <w:rPr>
          <w:rFonts w:ascii="Arial Narrow" w:eastAsia="Calibri" w:hAnsi="Arial Narrow" w:cs="Times New Roman"/>
        </w:rPr>
        <w:t xml:space="preserve">, tels que la mise en place de multiples points d’entrée, dont des points focaux féminins, la mise en place d’un dispositif de référencement aux services de base de santé, </w:t>
      </w:r>
      <w:r w:rsidR="0012263D">
        <w:rPr>
          <w:rFonts w:ascii="Arial Narrow" w:eastAsia="Calibri" w:hAnsi="Arial Narrow" w:cs="Times New Roman"/>
        </w:rPr>
        <w:t xml:space="preserve">assistance psychosocial et </w:t>
      </w:r>
      <w:r w:rsidR="00F61D80">
        <w:rPr>
          <w:rFonts w:ascii="Arial Narrow" w:eastAsia="Calibri" w:hAnsi="Arial Narrow" w:cs="Times New Roman"/>
        </w:rPr>
        <w:t>protection en matière de VBG, un mécanisme de redevabilité et de suivi des plaintes</w:t>
      </w:r>
      <w:r w:rsidRPr="00A90AAC">
        <w:rPr>
          <w:rFonts w:ascii="Arial Narrow" w:eastAsia="Calibri" w:hAnsi="Arial Narrow" w:cs="Times New Roman"/>
        </w:rPr>
        <w:t>.</w:t>
      </w:r>
      <w:r w:rsidR="00F61D80">
        <w:rPr>
          <w:rFonts w:ascii="Arial Narrow" w:eastAsia="Calibri" w:hAnsi="Arial Narrow" w:cs="Times New Roman"/>
        </w:rPr>
        <w:t xml:space="preserve"> </w:t>
      </w:r>
    </w:p>
    <w:p w14:paraId="35B5A59E" w14:textId="77777777" w:rsidR="00A1648E" w:rsidRPr="00A90AAC" w:rsidRDefault="00A1648E" w:rsidP="00E12FE6">
      <w:pPr>
        <w:pStyle w:val="Heading2"/>
        <w:numPr>
          <w:ilvl w:val="1"/>
          <w:numId w:val="47"/>
        </w:numPr>
      </w:pPr>
      <w:bookmarkStart w:id="129" w:name="_Toc47030462"/>
      <w:bookmarkStart w:id="130" w:name="_Toc51051790"/>
      <w:bookmarkStart w:id="131" w:name="_Toc51768733"/>
      <w:bookmarkStart w:id="132" w:name="_Toc51942531"/>
      <w:bookmarkStart w:id="133" w:name="_Toc53158505"/>
      <w:r w:rsidRPr="00A90AAC">
        <w:t>Instances de règlement</w:t>
      </w:r>
      <w:bookmarkEnd w:id="129"/>
      <w:bookmarkEnd w:id="130"/>
      <w:bookmarkEnd w:id="131"/>
      <w:bookmarkEnd w:id="132"/>
      <w:bookmarkEnd w:id="133"/>
    </w:p>
    <w:p w14:paraId="149F6DE6" w14:textId="255B4151" w:rsidR="00A1648E" w:rsidRDefault="00A1648E" w:rsidP="0021503E">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Dans le but de favoriser le règlement endogène et efficient des éventuelles plaintes, des instances ou comités de règlement seront mis en place à l’échelle du village, de la commune et au niveau central (U</w:t>
      </w:r>
      <w:r w:rsidR="0021503E" w:rsidRPr="00A90AAC">
        <w:rPr>
          <w:rFonts w:ascii="Arial Narrow" w:hAnsi="Arial Narrow" w:cs="Times New Roman"/>
          <w:noProof/>
        </w:rPr>
        <w:t>C</w:t>
      </w:r>
      <w:r w:rsidRPr="00A90AAC">
        <w:rPr>
          <w:rFonts w:ascii="Arial Narrow" w:hAnsi="Arial Narrow" w:cs="Times New Roman"/>
          <w:noProof/>
        </w:rPr>
        <w:t>P). Ces comités prendront en compte les différentes sensibilités (agriculteurs, éleveurs, femmes, jeunes, autorités coutumières, associations, groupements professionnels, services administratifs, groupes vulnérables, promoteurs immobiliers, orpailleurs, personnes affectées y compris les victimes des allegations et actes de VBG/EAS-HS et VCE) en fonction des différentes zones et du niveau de règlement.</w:t>
      </w:r>
      <w:r w:rsidR="00702187">
        <w:rPr>
          <w:rFonts w:ascii="Arial Narrow" w:hAnsi="Arial Narrow" w:cs="Times New Roman"/>
          <w:noProof/>
        </w:rPr>
        <w:t xml:space="preserve"> </w:t>
      </w:r>
      <w:r w:rsidR="00702187" w:rsidRPr="00006CC1">
        <w:rPr>
          <w:rFonts w:ascii="Arial Narrow" w:hAnsi="Arial Narrow" w:cs="Times New Roman"/>
          <w:noProof/>
        </w:rPr>
        <w:t xml:space="preserve">Au village, le point focale remonte </w:t>
      </w:r>
      <w:r w:rsidR="00006CC1" w:rsidRPr="00006CC1">
        <w:rPr>
          <w:rFonts w:ascii="Arial Narrow" w:hAnsi="Arial Narrow" w:cs="Times New Roman"/>
          <w:noProof/>
        </w:rPr>
        <w:t xml:space="preserve">l’information </w:t>
      </w:r>
      <w:r w:rsidR="00702187" w:rsidRPr="00006CC1">
        <w:rPr>
          <w:rFonts w:ascii="Arial Narrow" w:hAnsi="Arial Narrow" w:cs="Times New Roman"/>
          <w:noProof/>
        </w:rPr>
        <w:t>à l’ONG qui sera récruter</w:t>
      </w:r>
      <w:r w:rsidR="00006CC1">
        <w:rPr>
          <w:rFonts w:ascii="Arial Narrow" w:hAnsi="Arial Narrow" w:cs="Times New Roman"/>
          <w:noProof/>
        </w:rPr>
        <w:t xml:space="preserve"> par le projet à cause de </w:t>
      </w:r>
      <w:r w:rsidR="00006CC1" w:rsidRPr="00006CC1">
        <w:rPr>
          <w:rFonts w:ascii="Arial Narrow" w:hAnsi="Arial Narrow" w:cs="Times New Roman"/>
          <w:noProof/>
        </w:rPr>
        <w:t>de risques associés notamment à la violation du principe de confidentialité et de manque d'objectivité</w:t>
      </w:r>
      <w:r w:rsidR="00006CC1">
        <w:rPr>
          <w:rFonts w:ascii="Arial Narrow" w:hAnsi="Arial Narrow" w:cs="Times New Roman"/>
          <w:noProof/>
        </w:rPr>
        <w:t>.</w:t>
      </w:r>
    </w:p>
    <w:p w14:paraId="4347DFAE" w14:textId="7E5E7F97" w:rsidR="00A90AAC" w:rsidRPr="00A90AAC" w:rsidRDefault="00006CC1" w:rsidP="0021503E">
      <w:pPr>
        <w:pStyle w:val="ListParagraph"/>
        <w:tabs>
          <w:tab w:val="left" w:pos="540"/>
        </w:tabs>
        <w:spacing w:after="0" w:line="240" w:lineRule="auto"/>
        <w:ind w:left="0"/>
        <w:jc w:val="both"/>
        <w:rPr>
          <w:rFonts w:ascii="Arial Narrow" w:hAnsi="Arial Narrow" w:cs="Times New Roman"/>
          <w:noProof/>
        </w:rPr>
      </w:pPr>
      <w:r>
        <w:rPr>
          <w:rFonts w:ascii="Arial Narrow" w:hAnsi="Arial Narrow" w:cs="Times New Roman"/>
          <w:noProof/>
        </w:rPr>
        <w:t xml:space="preserve">Ce point focal </w:t>
      </w:r>
      <w:r w:rsidRPr="00006CC1">
        <w:rPr>
          <w:rFonts w:ascii="Arial Narrow" w:hAnsi="Arial Narrow" w:cs="Times New Roman"/>
          <w:noProof/>
        </w:rPr>
        <w:t>joue un rôle de référent, c’est à dire de facilitation des renvois des cas vers le comité compétent</w:t>
      </w:r>
      <w:r>
        <w:rPr>
          <w:rFonts w:ascii="Arial Narrow" w:hAnsi="Arial Narrow" w:cs="Times New Roman"/>
          <w:noProof/>
        </w:rPr>
        <w:t xml:space="preserve"> à partir de l’ONG</w:t>
      </w:r>
      <w:r w:rsidRPr="00006CC1">
        <w:rPr>
          <w:rFonts w:ascii="Arial Narrow" w:hAnsi="Arial Narrow" w:cs="Times New Roman"/>
          <w:noProof/>
        </w:rPr>
        <w:t>, l’accès aux services et bien sûr à la sensibilisation au niveau communautaire</w:t>
      </w:r>
      <w:r>
        <w:rPr>
          <w:rFonts w:ascii="Arial Narrow" w:hAnsi="Arial Narrow" w:cs="Times New Roman"/>
          <w:noProof/>
        </w:rPr>
        <w:t xml:space="preserve">. </w:t>
      </w:r>
    </w:p>
    <w:p w14:paraId="375CE8DC" w14:textId="77777777" w:rsidR="00A1648E" w:rsidRPr="00A90AAC" w:rsidRDefault="00A1648E" w:rsidP="000011AC">
      <w:pPr>
        <w:pStyle w:val="Heading2"/>
        <w:numPr>
          <w:ilvl w:val="1"/>
          <w:numId w:val="51"/>
        </w:numPr>
        <w:tabs>
          <w:tab w:val="num" w:pos="360"/>
        </w:tabs>
      </w:pPr>
      <w:bookmarkStart w:id="134" w:name="_Toc47030463"/>
      <w:bookmarkStart w:id="135" w:name="_Toc51051791"/>
      <w:bookmarkStart w:id="136" w:name="_Toc51768734"/>
      <w:bookmarkStart w:id="137" w:name="_Toc51942532"/>
      <w:bookmarkStart w:id="138" w:name="_Toc53158506"/>
      <w:r w:rsidRPr="00A90AAC">
        <w:t>Procédures de traitement des plaintes</w:t>
      </w:r>
      <w:bookmarkEnd w:id="134"/>
      <w:bookmarkEnd w:id="135"/>
      <w:bookmarkEnd w:id="136"/>
      <w:bookmarkEnd w:id="137"/>
      <w:bookmarkEnd w:id="138"/>
      <w:r w:rsidRPr="00A90AAC">
        <w:t xml:space="preserve"> </w:t>
      </w:r>
    </w:p>
    <w:p w14:paraId="025E00D0" w14:textId="77777777" w:rsidR="00A1648E" w:rsidRPr="00A90AAC" w:rsidRDefault="00A1648E" w:rsidP="0021503E">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La procédure de gestion des plaintes dans le cadre du Projet fait appel aux principales étapes suivantes :</w:t>
      </w:r>
    </w:p>
    <w:p w14:paraId="6B51EA93" w14:textId="77777777" w:rsidR="00A1648E" w:rsidRPr="00A90AAC" w:rsidRDefault="00A1648E" w:rsidP="00A1648E">
      <w:pPr>
        <w:pStyle w:val="ListParagraph"/>
        <w:tabs>
          <w:tab w:val="left" w:pos="540"/>
        </w:tabs>
        <w:spacing w:after="0" w:line="240" w:lineRule="auto"/>
        <w:ind w:left="0"/>
        <w:jc w:val="both"/>
        <w:rPr>
          <w:rFonts w:ascii="Arial Narrow" w:hAnsi="Arial Narrow" w:cs="Times New Roman"/>
          <w:noProof/>
        </w:rPr>
      </w:pPr>
    </w:p>
    <w:p w14:paraId="40A10064" w14:textId="77777777" w:rsidR="00A1648E" w:rsidRPr="00A90AAC" w:rsidRDefault="00A1648E" w:rsidP="000011AC">
      <w:pPr>
        <w:numPr>
          <w:ilvl w:val="0"/>
          <w:numId w:val="32"/>
        </w:numPr>
        <w:spacing w:after="120" w:line="240" w:lineRule="auto"/>
        <w:ind w:left="907"/>
        <w:jc w:val="both"/>
        <w:rPr>
          <w:rFonts w:ascii="Arial Narrow" w:eastAsia="Times New Roman" w:hAnsi="Arial Narrow" w:cs="Times New Roman"/>
          <w:b/>
          <w:i/>
          <w:noProof/>
        </w:rPr>
      </w:pPr>
      <w:r w:rsidRPr="00A90AAC">
        <w:rPr>
          <w:rFonts w:ascii="Arial Narrow" w:eastAsia="Times New Roman" w:hAnsi="Arial Narrow" w:cs="Times New Roman"/>
          <w:b/>
          <w:i/>
          <w:noProof/>
        </w:rPr>
        <w:t>Etape 1 : réception et enregistrement des plaintes</w:t>
      </w:r>
    </w:p>
    <w:p w14:paraId="7B98D7F6" w14:textId="1FDA2F91" w:rsidR="00A1648E" w:rsidRPr="00A90AAC" w:rsidRDefault="00A1648E" w:rsidP="0021503E">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 xml:space="preserve">Les plaintes seront formulées verbalement ou par écrit. </w:t>
      </w:r>
      <w:r w:rsidR="00702187" w:rsidRPr="00006CC1">
        <w:rPr>
          <w:rFonts w:ascii="Arial Narrow" w:hAnsi="Arial Narrow" w:cs="Times New Roman"/>
          <w:noProof/>
        </w:rPr>
        <w:t>Pour les plainte VBG il aura une autres formulaire</w:t>
      </w:r>
      <w:r w:rsidR="000011AC">
        <w:rPr>
          <w:rFonts w:ascii="Arial Narrow" w:hAnsi="Arial Narrow" w:cs="Times New Roman"/>
          <w:noProof/>
        </w:rPr>
        <w:t xml:space="preserve"> spécifique</w:t>
      </w:r>
      <w:r w:rsidR="00006CC1">
        <w:rPr>
          <w:rFonts w:ascii="Arial Narrow" w:hAnsi="Arial Narrow" w:cs="Times New Roman"/>
          <w:noProof/>
        </w:rPr>
        <w:t xml:space="preserve"> qui ne suivra pas</w:t>
      </w:r>
      <w:r w:rsidR="00006CC1" w:rsidRPr="000011AC">
        <w:rPr>
          <w:rFonts w:ascii="Arial Narrow" w:hAnsi="Arial Narrow" w:cs="Times New Roman"/>
          <w:noProof/>
        </w:rPr>
        <w:t xml:space="preserve"> les mêmes procédures que les autres plaintes. Toutes les plaintes de VBG signalées aux points focaux au niveau communautaire seraient renvoyées à la structur</w:t>
      </w:r>
      <w:r w:rsidR="00006CC1">
        <w:rPr>
          <w:rFonts w:ascii="Arial Narrow" w:hAnsi="Arial Narrow" w:cs="Times New Roman"/>
          <w:noProof/>
        </w:rPr>
        <w:t>e spécialisée (il s'agira</w:t>
      </w:r>
      <w:r w:rsidR="00006CC1" w:rsidRPr="000011AC">
        <w:rPr>
          <w:rFonts w:ascii="Arial Narrow" w:hAnsi="Arial Narrow" w:cs="Times New Roman"/>
          <w:noProof/>
        </w:rPr>
        <w:t xml:space="preserve"> d'une ONG spécialisée dans la VBG) qui enregistrerait la plainte, offrirait des services de VBG et avec la survivante concentrait le transfert de l'affaire au comité VBG les informations sur l'affaire seront partagées). Le comité VBG </w:t>
      </w:r>
      <w:r w:rsidR="00006CC1">
        <w:rPr>
          <w:rFonts w:ascii="Arial Narrow" w:hAnsi="Arial Narrow" w:cs="Times New Roman"/>
          <w:noProof/>
        </w:rPr>
        <w:t xml:space="preserve">qui sera au niveau </w:t>
      </w:r>
      <w:r w:rsidR="000011AC">
        <w:rPr>
          <w:rFonts w:ascii="Arial Narrow" w:hAnsi="Arial Narrow" w:cs="Times New Roman"/>
          <w:noProof/>
        </w:rPr>
        <w:t>régional</w:t>
      </w:r>
      <w:r w:rsidR="00006CC1" w:rsidRPr="000011AC">
        <w:rPr>
          <w:rFonts w:ascii="Arial Narrow" w:hAnsi="Arial Narrow" w:cs="Times New Roman"/>
          <w:noProof/>
        </w:rPr>
        <w:t xml:space="preserve"> vérifierait le lien de ce cas avec le projet et suggérerait des actions. Ces actions doivent ê</w:t>
      </w:r>
      <w:r w:rsidR="000011AC">
        <w:rPr>
          <w:rFonts w:ascii="Arial Narrow" w:hAnsi="Arial Narrow" w:cs="Times New Roman"/>
          <w:noProof/>
        </w:rPr>
        <w:t>tre communiquées</w:t>
      </w:r>
      <w:r w:rsidR="00006CC1" w:rsidRPr="000011AC">
        <w:rPr>
          <w:rFonts w:ascii="Arial Narrow" w:hAnsi="Arial Narrow" w:cs="Times New Roman"/>
          <w:noProof/>
        </w:rPr>
        <w:t xml:space="preserve"> à la victime avant leur mise en œuvre. Les survivants peuvent à tout moment arrêter le processus administratif, ainsi qu'ils peuvent accéder à la justice à tout moment pendant le processus administratif ou après</w:t>
      </w:r>
      <w:r w:rsidRPr="00A90AAC">
        <w:rPr>
          <w:rFonts w:ascii="Arial Narrow" w:hAnsi="Arial Narrow" w:cs="Times New Roman"/>
          <w:noProof/>
        </w:rPr>
        <w:t>Les canaux de réception des plaintes seront diversifiés et adaptés au contexte socioculturel et sécuritaire des différentes zones d’intervention du Projet :</w:t>
      </w:r>
    </w:p>
    <w:p w14:paraId="31A1FE31" w14:textId="77777777" w:rsidR="00A1648E" w:rsidRPr="00A90AAC" w:rsidRDefault="00A1648E" w:rsidP="000011AC">
      <w:pPr>
        <w:pStyle w:val="ListParagraph"/>
        <w:numPr>
          <w:ilvl w:val="0"/>
          <w:numId w:val="31"/>
        </w:numPr>
        <w:spacing w:before="60" w:after="0" w:line="240" w:lineRule="auto"/>
        <w:contextualSpacing w:val="0"/>
        <w:jc w:val="both"/>
        <w:rPr>
          <w:rFonts w:ascii="Arial Narrow" w:eastAsia="Calibri" w:hAnsi="Arial Narrow" w:cs="Times New Roman"/>
        </w:rPr>
      </w:pPr>
      <w:r w:rsidRPr="00A90AAC">
        <w:rPr>
          <w:rFonts w:ascii="Arial Narrow" w:eastAsia="Calibri" w:hAnsi="Arial Narrow" w:cs="Times New Roman"/>
        </w:rPr>
        <w:t xml:space="preserve">boîtes à plaintes au niveau des </w:t>
      </w:r>
      <w:r w:rsidR="0021503E" w:rsidRPr="00A90AAC">
        <w:rPr>
          <w:rFonts w:ascii="Arial Narrow" w:eastAsia="Calibri" w:hAnsi="Arial Narrow" w:cs="Times New Roman"/>
        </w:rPr>
        <w:t>mairies</w:t>
      </w:r>
      <w:r w:rsidRPr="00A90AAC">
        <w:rPr>
          <w:rFonts w:ascii="Arial Narrow" w:eastAsia="Calibri" w:hAnsi="Arial Narrow" w:cs="Times New Roman"/>
        </w:rPr>
        <w:t xml:space="preserve"> et de l’</w:t>
      </w:r>
      <w:r w:rsidR="0021503E" w:rsidRPr="00A90AAC">
        <w:rPr>
          <w:rFonts w:ascii="Arial Narrow" w:eastAsia="Calibri" w:hAnsi="Arial Narrow" w:cs="Times New Roman"/>
        </w:rPr>
        <w:t>UC</w:t>
      </w:r>
      <w:r w:rsidRPr="00A90AAC">
        <w:rPr>
          <w:rFonts w:ascii="Arial Narrow" w:eastAsia="Calibri" w:hAnsi="Arial Narrow" w:cs="Times New Roman"/>
        </w:rPr>
        <w:t>P ;</w:t>
      </w:r>
    </w:p>
    <w:p w14:paraId="2EA1612A" w14:textId="77777777" w:rsidR="00A1648E" w:rsidRPr="00A90AAC" w:rsidRDefault="00A1648E" w:rsidP="000011AC">
      <w:pPr>
        <w:pStyle w:val="ListParagraph"/>
        <w:numPr>
          <w:ilvl w:val="0"/>
          <w:numId w:val="31"/>
        </w:numPr>
        <w:spacing w:before="60" w:after="0" w:line="240" w:lineRule="auto"/>
        <w:contextualSpacing w:val="0"/>
        <w:jc w:val="both"/>
        <w:rPr>
          <w:rFonts w:ascii="Arial Narrow" w:eastAsia="Calibri" w:hAnsi="Arial Narrow" w:cs="Times New Roman"/>
        </w:rPr>
      </w:pPr>
      <w:r w:rsidRPr="00A90AAC">
        <w:rPr>
          <w:rFonts w:ascii="Arial Narrow" w:eastAsia="Calibri" w:hAnsi="Arial Narrow" w:cs="Times New Roman"/>
        </w:rPr>
        <w:t>téléphone, courrier ;</w:t>
      </w:r>
    </w:p>
    <w:p w14:paraId="0019470D" w14:textId="5EAD1C75" w:rsidR="00A1648E" w:rsidRPr="00A90AAC" w:rsidRDefault="00A1648E" w:rsidP="000011AC">
      <w:pPr>
        <w:pStyle w:val="ListParagraph"/>
        <w:numPr>
          <w:ilvl w:val="0"/>
          <w:numId w:val="31"/>
        </w:numPr>
        <w:spacing w:before="60" w:after="0" w:line="240" w:lineRule="auto"/>
        <w:contextualSpacing w:val="0"/>
        <w:jc w:val="both"/>
        <w:rPr>
          <w:rFonts w:ascii="Arial Narrow" w:eastAsia="Calibri" w:hAnsi="Arial Narrow" w:cs="Times New Roman"/>
        </w:rPr>
      </w:pPr>
      <w:r w:rsidRPr="00A90AAC">
        <w:rPr>
          <w:rFonts w:ascii="Arial Narrow" w:eastAsia="Calibri" w:hAnsi="Arial Narrow" w:cs="Times New Roman"/>
        </w:rPr>
        <w:t>saisine du comité par voie orale ou par écrit auprès des comités au niveau villages et communes</w:t>
      </w:r>
      <w:r w:rsidR="0052430B">
        <w:rPr>
          <w:rFonts w:ascii="Arial Narrow" w:eastAsia="Calibri" w:hAnsi="Arial Narrow" w:cs="Times New Roman"/>
        </w:rPr>
        <w:t xml:space="preserve"> et des points focaux désignés (hommes et femmes)</w:t>
      </w:r>
      <w:r w:rsidRPr="00A90AAC">
        <w:rPr>
          <w:rFonts w:ascii="Arial Narrow" w:eastAsia="Calibri" w:hAnsi="Arial Narrow" w:cs="Times New Roman"/>
        </w:rPr>
        <w:t> ;</w:t>
      </w:r>
    </w:p>
    <w:p w14:paraId="64C77970" w14:textId="017ADD04" w:rsidR="00A1648E" w:rsidRPr="00A90AAC" w:rsidRDefault="00A1648E" w:rsidP="000011AC">
      <w:pPr>
        <w:pStyle w:val="ListParagraph"/>
        <w:numPr>
          <w:ilvl w:val="0"/>
          <w:numId w:val="31"/>
        </w:numPr>
        <w:spacing w:before="60" w:after="0" w:line="240" w:lineRule="auto"/>
        <w:contextualSpacing w:val="0"/>
        <w:jc w:val="both"/>
        <w:rPr>
          <w:rFonts w:ascii="Arial Narrow" w:eastAsia="Calibri" w:hAnsi="Arial Narrow" w:cs="Times New Roman"/>
        </w:rPr>
      </w:pPr>
      <w:r w:rsidRPr="00A90AAC">
        <w:rPr>
          <w:rFonts w:ascii="Arial Narrow" w:eastAsia="Calibri" w:hAnsi="Arial Narrow" w:cs="Times New Roman"/>
        </w:rPr>
        <w:t>saisine par un intermédiaire (parent, proche, autorités locales ;</w:t>
      </w:r>
      <w:r w:rsidR="0052430B">
        <w:rPr>
          <w:rFonts w:ascii="Arial Narrow" w:eastAsia="Calibri" w:hAnsi="Arial Narrow" w:cs="Times New Roman"/>
        </w:rPr>
        <w:t xml:space="preserve"> ONG spécialisée en VBG</w:t>
      </w:r>
      <w:r w:rsidRPr="00A90AAC">
        <w:rPr>
          <w:rFonts w:ascii="Arial Narrow" w:eastAsia="Calibri" w:hAnsi="Arial Narrow" w:cs="Times New Roman"/>
        </w:rPr>
        <w:t xml:space="preserve"> association de défense des droits humains, etc.).</w:t>
      </w:r>
    </w:p>
    <w:p w14:paraId="1F64B963" w14:textId="49819B8C" w:rsidR="000011AC" w:rsidRDefault="00A1648E" w:rsidP="0021503E">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Toute plainte, qu’elle soit verbale ou écrite est inscrite immédiatement dans un registre disponible au niveau des différents comités.</w:t>
      </w:r>
      <w:r w:rsidR="000011AC">
        <w:rPr>
          <w:rFonts w:ascii="Arial Narrow" w:hAnsi="Arial Narrow" w:cs="Times New Roman"/>
          <w:noProof/>
        </w:rPr>
        <w:t xml:space="preserve"> Mais l</w:t>
      </w:r>
      <w:r w:rsidR="000011AC" w:rsidRPr="000011AC">
        <w:rPr>
          <w:rFonts w:ascii="Arial Narrow" w:hAnsi="Arial Narrow" w:cs="Times New Roman"/>
          <w:noProof/>
        </w:rPr>
        <w:t xml:space="preserve">es plaintes VBG ne vont pas figurer sur le même registre que les autres plaintes. L’ONG spécialisée en VBG recrutée se chargera de l’enregistrement des plaintes VBG. Les données confidentielles seront sauvegardées par l’ONG. Le comité qui gère les plaintes s’occupera que de vérifier s’il existe un lien entre la plainte déposée et le projet en question. </w:t>
      </w:r>
    </w:p>
    <w:p w14:paraId="0B4DA288" w14:textId="06CACBF8" w:rsidR="00A1648E" w:rsidRPr="00A90AAC" w:rsidRDefault="00A1648E" w:rsidP="0021503E">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Un accusé de réception est remis au plaignant dès réception de sa plainte ou dans un délai de 48 h</w:t>
      </w:r>
      <w:r w:rsidR="000011AC">
        <w:rPr>
          <w:rFonts w:ascii="Arial Narrow" w:hAnsi="Arial Narrow" w:cs="Times New Roman"/>
          <w:noProof/>
        </w:rPr>
        <w:t>eures</w:t>
      </w:r>
      <w:r w:rsidRPr="00A90AAC">
        <w:rPr>
          <w:rFonts w:ascii="Arial Narrow" w:hAnsi="Arial Narrow" w:cs="Times New Roman"/>
          <w:noProof/>
        </w:rPr>
        <w:t xml:space="preserve"> après le dépôt de sa plainte.</w:t>
      </w:r>
    </w:p>
    <w:p w14:paraId="3C60E85D" w14:textId="77777777" w:rsidR="00A1648E" w:rsidRPr="00A90AAC" w:rsidRDefault="00A1648E" w:rsidP="00A1648E">
      <w:pPr>
        <w:tabs>
          <w:tab w:val="left" w:pos="540"/>
        </w:tabs>
        <w:spacing w:after="0" w:line="240" w:lineRule="auto"/>
        <w:jc w:val="both"/>
        <w:rPr>
          <w:rFonts w:ascii="Arial Narrow" w:hAnsi="Arial Narrow" w:cs="Times New Roman"/>
          <w:noProof/>
        </w:rPr>
      </w:pPr>
    </w:p>
    <w:p w14:paraId="6CBF1106" w14:textId="77777777" w:rsidR="00A1648E" w:rsidRPr="00A90AAC" w:rsidRDefault="00A1648E" w:rsidP="000011AC">
      <w:pPr>
        <w:numPr>
          <w:ilvl w:val="0"/>
          <w:numId w:val="32"/>
        </w:numPr>
        <w:spacing w:after="120" w:line="240" w:lineRule="auto"/>
        <w:ind w:left="907"/>
        <w:jc w:val="both"/>
        <w:rPr>
          <w:rFonts w:ascii="Arial Narrow" w:eastAsia="Times New Roman" w:hAnsi="Arial Narrow" w:cs="Times New Roman"/>
          <w:b/>
          <w:i/>
          <w:noProof/>
        </w:rPr>
      </w:pPr>
      <w:r w:rsidRPr="00A90AAC">
        <w:rPr>
          <w:rFonts w:ascii="Arial Narrow" w:eastAsia="Times New Roman" w:hAnsi="Arial Narrow" w:cs="Times New Roman"/>
          <w:b/>
          <w:i/>
          <w:noProof/>
        </w:rPr>
        <w:lastRenderedPageBreak/>
        <w:t>Etape 2 : Tri et classification des plaintes</w:t>
      </w:r>
    </w:p>
    <w:p w14:paraId="78FCF9D4" w14:textId="77777777" w:rsidR="00A1648E" w:rsidRPr="00A90AAC" w:rsidRDefault="00A1648E" w:rsidP="0021503E">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Un tri est opéré à l’issue du dépôt de la plainte par le comité concerné, en vue de déterminer le type de plainte enregistrée (sensible ou non sensible), et la procédure d’examen adéquate.</w:t>
      </w:r>
    </w:p>
    <w:p w14:paraId="1C093487" w14:textId="77777777" w:rsidR="00A1648E" w:rsidRPr="00A90AAC" w:rsidRDefault="00A1648E" w:rsidP="00A1648E">
      <w:pPr>
        <w:tabs>
          <w:tab w:val="left" w:pos="540"/>
        </w:tabs>
        <w:spacing w:after="0" w:line="240" w:lineRule="auto"/>
        <w:jc w:val="both"/>
        <w:rPr>
          <w:rFonts w:ascii="Arial Narrow" w:hAnsi="Arial Narrow" w:cs="Times New Roman"/>
          <w:noProof/>
        </w:rPr>
      </w:pPr>
    </w:p>
    <w:p w14:paraId="2830D1EC" w14:textId="7B8D6928" w:rsidR="00A1648E" w:rsidRPr="00A90AAC" w:rsidRDefault="00A1648E" w:rsidP="000011AC">
      <w:pPr>
        <w:tabs>
          <w:tab w:val="left" w:pos="540"/>
        </w:tabs>
        <w:spacing w:after="0" w:line="240" w:lineRule="auto"/>
        <w:jc w:val="both"/>
        <w:rPr>
          <w:rFonts w:ascii="Arial Narrow" w:hAnsi="Arial Narrow" w:cs="Times New Roman"/>
          <w:noProof/>
        </w:rPr>
      </w:pPr>
      <w:r w:rsidRPr="00A90AAC">
        <w:rPr>
          <w:rFonts w:ascii="Arial Narrow" w:hAnsi="Arial Narrow" w:cs="Times New Roman"/>
          <w:noProof/>
        </w:rPr>
        <w:t>Ainsi, ce tri permettra aux membres des différents comités, de savoir si l’examen de la plainte nécessite une investigation sur le terrain, l’intervention d’autres membres de l’équipe du Projet</w:t>
      </w:r>
      <w:r w:rsidRPr="00A90AAC">
        <w:rPr>
          <w:rFonts w:ascii="Arial Narrow" w:hAnsi="Arial Narrow"/>
        </w:rPr>
        <w:t xml:space="preserve"> </w:t>
      </w:r>
      <w:r w:rsidRPr="00A90AAC">
        <w:rPr>
          <w:rFonts w:ascii="Arial Narrow" w:hAnsi="Arial Narrow" w:cs="Times New Roman"/>
          <w:noProof/>
        </w:rPr>
        <w:t>ou de certaines personnes ressources. De même, le tri permettra de savoir si l</w:t>
      </w:r>
      <w:r w:rsidR="0021503E" w:rsidRPr="00A90AAC">
        <w:rPr>
          <w:rFonts w:ascii="Arial Narrow" w:hAnsi="Arial Narrow" w:cs="Times New Roman"/>
          <w:noProof/>
        </w:rPr>
        <w:t>a plainte est du ressort de l’UC</w:t>
      </w:r>
      <w:r w:rsidRPr="00A90AAC">
        <w:rPr>
          <w:rFonts w:ascii="Arial Narrow" w:hAnsi="Arial Narrow" w:cs="Times New Roman"/>
          <w:noProof/>
        </w:rPr>
        <w:t xml:space="preserve">P, des prestataires ou fournisseurs, ou du ressort d’autres acteurs en dehors du Projet. Le (la) spécialiste des questions sociales et </w:t>
      </w:r>
      <w:r w:rsidR="0032586A" w:rsidRPr="000011AC">
        <w:rPr>
          <w:rFonts w:ascii="Arial Narrow" w:hAnsi="Arial Narrow" w:cs="Times New Roman"/>
          <w:noProof/>
        </w:rPr>
        <w:t xml:space="preserve">l’expert en VBG </w:t>
      </w:r>
      <w:r w:rsidRPr="00A90AAC">
        <w:rPr>
          <w:rFonts w:ascii="Arial Narrow" w:hAnsi="Arial Narrow" w:cs="Times New Roman"/>
          <w:noProof/>
        </w:rPr>
        <w:t>du Projet et l</w:t>
      </w:r>
      <w:r w:rsidR="0021503E" w:rsidRPr="00A90AAC">
        <w:rPr>
          <w:rFonts w:ascii="Arial Narrow" w:hAnsi="Arial Narrow" w:cs="Times New Roman"/>
          <w:noProof/>
        </w:rPr>
        <w:t>es autres membres de l’UC</w:t>
      </w:r>
      <w:r w:rsidRPr="00A90AAC">
        <w:rPr>
          <w:rFonts w:ascii="Arial Narrow" w:hAnsi="Arial Narrow" w:cs="Times New Roman"/>
          <w:noProof/>
        </w:rPr>
        <w:t>P concernés, seront régulièrement informés après cette phase de tri et de classification, afin de recueillir leur avis et suggestions, et un accusé de réception sera envoyé au requérant.</w:t>
      </w:r>
      <w:r w:rsidR="000011AC">
        <w:rPr>
          <w:rFonts w:ascii="Arial Narrow" w:hAnsi="Arial Narrow" w:cs="Times New Roman"/>
          <w:noProof/>
        </w:rPr>
        <w:t xml:space="preserve"> </w:t>
      </w:r>
      <w:r w:rsidR="000011AC" w:rsidRPr="00FB4EF4">
        <w:rPr>
          <w:rFonts w:ascii="Arial Narrow" w:hAnsi="Arial Narrow" w:cs="Times New Roman"/>
          <w:noProof/>
        </w:rPr>
        <w:t>En ce qui concerne les cas de VBG, seul le prestataire de services aura accès à des informations confidentielles et identifiables concernant le plaignant/la plaignante. Seules les informations non identifiables seront partagées avec l</w:t>
      </w:r>
      <w:r w:rsidR="00FB4EF4" w:rsidRPr="00FB4EF4">
        <w:rPr>
          <w:rFonts w:ascii="Arial Narrow" w:hAnsi="Arial Narrow" w:cs="Times New Roman"/>
          <w:noProof/>
        </w:rPr>
        <w:t>’UC</w:t>
      </w:r>
      <w:r w:rsidR="000011AC" w:rsidRPr="00FB4EF4">
        <w:rPr>
          <w:rFonts w:ascii="Arial Narrow" w:hAnsi="Arial Narrow" w:cs="Times New Roman"/>
          <w:noProof/>
        </w:rPr>
        <w:t>P et la Banque Mondiale comme le type de cas, le lien de l’auteur présumé par rapport au projet, l’âge et le sexe du/de la survivant(e).</w:t>
      </w:r>
    </w:p>
    <w:p w14:paraId="73F20B05" w14:textId="77777777" w:rsidR="00A1648E" w:rsidRPr="00A90AAC" w:rsidRDefault="00A1648E" w:rsidP="00A1648E">
      <w:pPr>
        <w:tabs>
          <w:tab w:val="left" w:pos="540"/>
        </w:tabs>
        <w:spacing w:after="0" w:line="240" w:lineRule="auto"/>
        <w:jc w:val="both"/>
        <w:rPr>
          <w:rFonts w:ascii="Arial Narrow" w:hAnsi="Arial Narrow" w:cs="Times New Roman"/>
          <w:noProof/>
        </w:rPr>
      </w:pPr>
    </w:p>
    <w:p w14:paraId="279DB92D" w14:textId="0C6982B6" w:rsidR="00A1648E" w:rsidRDefault="00A1648E" w:rsidP="0021503E">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 xml:space="preserve">Les plaintes non sensibles seront traitées aussi bien par les instances intermédiaires que par l’instance centrale. Quant aux plaintes sensibles, elles seront gérées au niveau central (coordination du projet). Ces dernières, </w:t>
      </w:r>
      <w:r w:rsidR="00FB4EF4">
        <w:rPr>
          <w:rFonts w:ascii="Arial Narrow" w:hAnsi="Arial Narrow" w:cs="Times New Roman"/>
          <w:noProof/>
        </w:rPr>
        <w:t>qui ne peuvent pas être enregistrées avec les autres plaintes</w:t>
      </w:r>
      <w:r w:rsidRPr="00A90AAC">
        <w:rPr>
          <w:rFonts w:ascii="Arial Narrow" w:hAnsi="Arial Narrow" w:cs="Times New Roman"/>
          <w:noProof/>
        </w:rPr>
        <w:t>, sont immédiatement transmises au niveau de la cordination du Projet, qui assure les investigations nécessaires au traitement des plaintes et peut faire recours à des personnes ressources en cas de besoin.</w:t>
      </w:r>
    </w:p>
    <w:p w14:paraId="68D5BEA6" w14:textId="77777777" w:rsidR="00A1648E" w:rsidRPr="00A90AAC" w:rsidRDefault="00A1648E" w:rsidP="00A1648E">
      <w:pPr>
        <w:tabs>
          <w:tab w:val="left" w:pos="540"/>
        </w:tabs>
        <w:spacing w:after="0" w:line="240" w:lineRule="auto"/>
        <w:jc w:val="both"/>
        <w:rPr>
          <w:rFonts w:ascii="Arial Narrow" w:hAnsi="Arial Narrow" w:cs="Times New Roman"/>
          <w:noProof/>
        </w:rPr>
      </w:pPr>
    </w:p>
    <w:p w14:paraId="6AFFD532" w14:textId="77777777" w:rsidR="00A1648E" w:rsidRPr="00A90AAC" w:rsidRDefault="00A1648E" w:rsidP="00FB4EF4">
      <w:pPr>
        <w:numPr>
          <w:ilvl w:val="0"/>
          <w:numId w:val="32"/>
        </w:numPr>
        <w:spacing w:after="120" w:line="240" w:lineRule="auto"/>
        <w:ind w:left="907"/>
        <w:jc w:val="both"/>
        <w:rPr>
          <w:rFonts w:ascii="Arial Narrow" w:eastAsia="Times New Roman" w:hAnsi="Arial Narrow" w:cs="Times New Roman"/>
          <w:b/>
          <w:i/>
          <w:noProof/>
        </w:rPr>
      </w:pPr>
      <w:r w:rsidRPr="00A90AAC">
        <w:rPr>
          <w:rFonts w:ascii="Arial Narrow" w:eastAsia="Times New Roman" w:hAnsi="Arial Narrow" w:cs="Times New Roman"/>
          <w:b/>
          <w:i/>
          <w:noProof/>
        </w:rPr>
        <w:t>Etape 3 : Vérification et actions</w:t>
      </w:r>
    </w:p>
    <w:p w14:paraId="73A2D8C5" w14:textId="77777777" w:rsidR="00A1648E" w:rsidRPr="00A90AAC" w:rsidRDefault="00A1648E" w:rsidP="00BF3084">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A cette phase, seront collectées les informations et données de preuves concourant à établir la justesse et l’objectivité de la plainte et à retenir les solutions en réponse à la réclamation du requérant.</w:t>
      </w:r>
    </w:p>
    <w:p w14:paraId="4962F647" w14:textId="77777777" w:rsidR="00A1648E" w:rsidRPr="00A90AAC" w:rsidRDefault="00A1648E" w:rsidP="00A1648E">
      <w:pPr>
        <w:tabs>
          <w:tab w:val="left" w:pos="540"/>
        </w:tabs>
        <w:spacing w:after="0" w:line="240" w:lineRule="auto"/>
        <w:jc w:val="both"/>
        <w:rPr>
          <w:rFonts w:ascii="Arial Narrow" w:hAnsi="Arial Narrow" w:cs="Times New Roman"/>
          <w:noProof/>
        </w:rPr>
      </w:pPr>
    </w:p>
    <w:p w14:paraId="748ECD3E" w14:textId="6B2550AD" w:rsidR="00A1648E" w:rsidRPr="00A90AAC" w:rsidRDefault="00A1648E" w:rsidP="00BF3084">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Si la plainte est fondée, une proposition de solution est faite au requérant par le président du comité concerné</w:t>
      </w:r>
      <w:r w:rsidR="00FC0C2E">
        <w:rPr>
          <w:rFonts w:ascii="Arial Narrow" w:hAnsi="Arial Narrow" w:cs="Times New Roman"/>
          <w:noProof/>
        </w:rPr>
        <w:t xml:space="preserve"> (</w:t>
      </w:r>
      <w:r w:rsidR="009276CD">
        <w:rPr>
          <w:rFonts w:ascii="Arial Narrow" w:hAnsi="Arial Narrow" w:cs="Times New Roman"/>
          <w:noProof/>
        </w:rPr>
        <w:t>pou rappel, cette disposition n’est pas valable pour les plaintes VBG/EAS/HS)</w:t>
      </w:r>
      <w:r w:rsidRPr="00A90AAC">
        <w:rPr>
          <w:rFonts w:ascii="Arial Narrow" w:hAnsi="Arial Narrow" w:cs="Times New Roman"/>
          <w:noProof/>
        </w:rPr>
        <w:t>. Si celui-ci n’y trouve pas d’objection, la solution est mise en œuvre. Dans le cas contraire, la plainte peut être transmise au niveau supérieur pour réexamen et si aucune solution acceptée par le plaignant n’est trouvée à ce niveau, ce dernier peut engager la procédure judiciaire. Toutes les ressources doivent être mobilisées pour que le règlement des plaintes et réclamations se fasse à l’amiable.</w:t>
      </w:r>
    </w:p>
    <w:p w14:paraId="2564C05B" w14:textId="77777777" w:rsidR="00A1648E" w:rsidRPr="00A90AAC" w:rsidRDefault="00A1648E" w:rsidP="00A1648E">
      <w:pPr>
        <w:tabs>
          <w:tab w:val="left" w:pos="540"/>
        </w:tabs>
        <w:spacing w:after="0" w:line="240" w:lineRule="auto"/>
        <w:jc w:val="both"/>
        <w:rPr>
          <w:rFonts w:ascii="Arial Narrow" w:hAnsi="Arial Narrow" w:cs="Times New Roman"/>
          <w:noProof/>
        </w:rPr>
      </w:pPr>
    </w:p>
    <w:p w14:paraId="25342E37" w14:textId="77777777" w:rsidR="00A1648E" w:rsidRPr="00A90AAC" w:rsidRDefault="00A1648E" w:rsidP="00BF3084">
      <w:pPr>
        <w:pStyle w:val="ListParagraph"/>
        <w:spacing w:after="0"/>
        <w:ind w:left="360"/>
        <w:jc w:val="both"/>
        <w:rPr>
          <w:rFonts w:ascii="Arial Narrow" w:hAnsi="Arial Narrow" w:cs="Times New Roman"/>
          <w:noProof/>
        </w:rPr>
      </w:pPr>
      <w:r w:rsidRPr="00A90AAC">
        <w:rPr>
          <w:rFonts w:ascii="Arial Narrow" w:hAnsi="Arial Narrow" w:cs="Times New Roman"/>
          <w:noProof/>
        </w:rPr>
        <w:t xml:space="preserve">Par ailleurs, le traitement des plaintes sensibles peut nécessiter le recours à des </w:t>
      </w:r>
    </w:p>
    <w:p w14:paraId="5DDDAE93" w14:textId="77777777" w:rsidR="00A1648E" w:rsidRPr="00A90AAC" w:rsidRDefault="00A1648E" w:rsidP="00A1648E">
      <w:pPr>
        <w:spacing w:after="0"/>
        <w:jc w:val="both"/>
        <w:rPr>
          <w:rFonts w:ascii="Arial Narrow" w:hAnsi="Arial Narrow" w:cs="Times New Roman"/>
          <w:noProof/>
        </w:rPr>
      </w:pPr>
      <w:r w:rsidRPr="00A90AAC">
        <w:rPr>
          <w:rFonts w:ascii="Arial Narrow" w:hAnsi="Arial Narrow" w:cs="Times New Roman"/>
          <w:noProof/>
        </w:rPr>
        <w:t>compétences qui ne sont pas disponibles au sein des organes du MGP. Dans ce cas, les compétences des instances plus spécialisées seront sollicitées.</w:t>
      </w:r>
      <w:r w:rsidRPr="00A90AAC">
        <w:rPr>
          <w:rFonts w:ascii="Arial Narrow" w:hAnsi="Arial Narrow"/>
        </w:rPr>
        <w:t xml:space="preserve"> </w:t>
      </w:r>
      <w:r w:rsidRPr="00A90AAC">
        <w:rPr>
          <w:rFonts w:ascii="Arial Narrow" w:hAnsi="Arial Narrow" w:cs="Times New Roman"/>
          <w:noProof/>
        </w:rPr>
        <w:t>Le MGP du projet comprendra des dispositions pour enregistrer de manière sûre et éthique, documenter les plaintes et traiter correctement les allégations d’exploitation et d’abus sexuels, de harcèlement sexuel (EAS/HS) et de violences contre les enfants (VCE). Les rapports de gestion des plaintes détailleront les cas d'incidents de VBG / EAS et de VCE au moyen de mécanismes de rapport spécifiques conformes aux meilleures pratiques en matière de collecte et de communication des informations connexes et en s'engageant avec les principales parties prenantes.</w:t>
      </w:r>
    </w:p>
    <w:p w14:paraId="1C7F18E4" w14:textId="77777777" w:rsidR="00A1648E" w:rsidRPr="00A90AAC" w:rsidRDefault="00A1648E" w:rsidP="00A1648E">
      <w:pPr>
        <w:spacing w:after="0"/>
        <w:jc w:val="both"/>
        <w:rPr>
          <w:rFonts w:ascii="Arial Narrow" w:hAnsi="Arial Narrow" w:cs="Times New Roman"/>
          <w:noProof/>
        </w:rPr>
      </w:pPr>
    </w:p>
    <w:p w14:paraId="52EAB459" w14:textId="77777777" w:rsidR="00A1648E" w:rsidRPr="00A90AAC" w:rsidRDefault="00A1648E" w:rsidP="00FB4EF4">
      <w:pPr>
        <w:numPr>
          <w:ilvl w:val="0"/>
          <w:numId w:val="32"/>
        </w:numPr>
        <w:spacing w:after="120" w:line="240" w:lineRule="auto"/>
        <w:ind w:left="907"/>
        <w:jc w:val="both"/>
        <w:rPr>
          <w:rFonts w:ascii="Arial Narrow" w:eastAsia="Times New Roman" w:hAnsi="Arial Narrow" w:cs="Times New Roman"/>
          <w:b/>
          <w:i/>
          <w:noProof/>
        </w:rPr>
      </w:pPr>
      <w:r w:rsidRPr="00A90AAC">
        <w:rPr>
          <w:rFonts w:ascii="Arial Narrow" w:eastAsia="Times New Roman" w:hAnsi="Arial Narrow" w:cs="Times New Roman"/>
          <w:b/>
          <w:i/>
          <w:noProof/>
        </w:rPr>
        <w:t>Etape 4 : Suivi et évaluation/Reporting</w:t>
      </w:r>
    </w:p>
    <w:p w14:paraId="1115AC27" w14:textId="023972FB" w:rsidR="00A1648E" w:rsidRPr="00A90AAC" w:rsidRDefault="00A1648E" w:rsidP="00BF3084">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L’ensemble des plaintes sera enregistré dans une base de données pour en faciliter le suivi. De même, un rapport trimestriel sur l’état de traitement des plaintes sera produit par les agences d’exécution et l’</w:t>
      </w:r>
      <w:r w:rsidR="00BF3084" w:rsidRPr="00A90AAC">
        <w:rPr>
          <w:rFonts w:ascii="Arial Narrow" w:hAnsi="Arial Narrow" w:cs="Times New Roman"/>
          <w:noProof/>
        </w:rPr>
        <w:t>UC</w:t>
      </w:r>
      <w:r w:rsidRPr="00A90AAC">
        <w:rPr>
          <w:rFonts w:ascii="Arial Narrow" w:hAnsi="Arial Narrow" w:cs="Times New Roman"/>
          <w:noProof/>
        </w:rPr>
        <w:t>P et sera intégré au rapport contractuel du Projet.</w:t>
      </w:r>
      <w:r w:rsidR="00FB4EF4">
        <w:rPr>
          <w:rFonts w:ascii="Arial Narrow" w:hAnsi="Arial Narrow" w:cs="Times New Roman"/>
          <w:noProof/>
        </w:rPr>
        <w:t xml:space="preserve"> </w:t>
      </w:r>
      <w:r w:rsidR="001907F2" w:rsidRPr="001907F2">
        <w:rPr>
          <w:rFonts w:ascii="Arial Narrow" w:hAnsi="Arial Narrow" w:cs="Times New Roman"/>
          <w:noProof/>
        </w:rPr>
        <w:t>Seules les informations non identifiables sur les survivants-es peuvent figurer dans les rapports</w:t>
      </w:r>
      <w:r w:rsidR="00FB4EF4">
        <w:rPr>
          <w:rFonts w:ascii="Arial Narrow" w:hAnsi="Arial Narrow" w:cs="Times New Roman"/>
          <w:noProof/>
        </w:rPr>
        <w:t xml:space="preserve">. Dans le cas où la plainte est liée au projet, il est indiquer si la/le survivant-e a reçu des services et la durée de traitement de la plainte en question. </w:t>
      </w:r>
    </w:p>
    <w:p w14:paraId="077A0447" w14:textId="77777777" w:rsidR="00A1648E" w:rsidRPr="00A90AAC" w:rsidRDefault="00A1648E" w:rsidP="00A1648E">
      <w:pPr>
        <w:tabs>
          <w:tab w:val="left" w:pos="540"/>
        </w:tabs>
        <w:spacing w:after="0" w:line="240" w:lineRule="auto"/>
        <w:jc w:val="both"/>
        <w:rPr>
          <w:rFonts w:ascii="Arial Narrow" w:hAnsi="Arial Narrow" w:cs="Times New Roman"/>
          <w:noProof/>
        </w:rPr>
      </w:pPr>
    </w:p>
    <w:p w14:paraId="6F02BC6E" w14:textId="77777777" w:rsidR="00A1648E" w:rsidRPr="00A90AAC" w:rsidRDefault="00A1648E" w:rsidP="00BF3084">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Par ailleurs, des entretiens seront menés auprès des différentes parties prenantes pour recueillir leur avis sur le fonctionnement du mécanisme. La satisfaction du plaignant par rapport au traitement qui a été fait de sa plainte doit être mesurée, afin d’apporter au besoin, les correctifs nécessaires pour la suite du Projet.</w:t>
      </w:r>
    </w:p>
    <w:p w14:paraId="5703C158" w14:textId="77777777" w:rsidR="00A1648E" w:rsidRPr="00A90AAC" w:rsidRDefault="00A1648E" w:rsidP="00A1648E">
      <w:pPr>
        <w:tabs>
          <w:tab w:val="left" w:pos="540"/>
        </w:tabs>
        <w:spacing w:after="0" w:line="240" w:lineRule="auto"/>
        <w:jc w:val="both"/>
        <w:rPr>
          <w:rFonts w:ascii="Arial Narrow" w:hAnsi="Arial Narrow" w:cs="Times New Roman"/>
          <w:noProof/>
        </w:rPr>
      </w:pPr>
    </w:p>
    <w:p w14:paraId="461D30B3" w14:textId="77777777" w:rsidR="00A1648E" w:rsidRPr="00A90AAC" w:rsidRDefault="00A1648E" w:rsidP="00BF3084">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lastRenderedPageBreak/>
        <w:t>De même, une description des plaintes enregistrées selon leur typologie sera faite dans les rapports trimestriels, en même temps que des initiatives développées par le Projet pour procéder à la mise en conformité des activités concernées ou à la résolution des problèmes ayant causé ces plaintes, et partant, à la prévention de ce type de plaintes.</w:t>
      </w:r>
    </w:p>
    <w:p w14:paraId="68E213CC" w14:textId="77777777" w:rsidR="00A1648E" w:rsidRPr="00A90AAC" w:rsidRDefault="00A1648E" w:rsidP="00A1648E">
      <w:pPr>
        <w:tabs>
          <w:tab w:val="left" w:pos="540"/>
        </w:tabs>
        <w:spacing w:after="0" w:line="240" w:lineRule="auto"/>
        <w:jc w:val="both"/>
        <w:rPr>
          <w:rFonts w:ascii="Arial Narrow" w:hAnsi="Arial Narrow" w:cs="Times New Roman"/>
          <w:noProof/>
        </w:rPr>
      </w:pPr>
    </w:p>
    <w:p w14:paraId="441E71F8" w14:textId="1CA9F7B5" w:rsidR="00A1648E" w:rsidRPr="00A90AAC" w:rsidRDefault="00A1648E" w:rsidP="00BF3084">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Un dossier individuel sera créé pour chaque requérant et comportera le formulaire de plainte, le formulaire de clôture, les PV issus des sorties de vérification, les états de paiement (si le requérant a obtenu à terme une compensation financière), et toute pièce rentrant dans le cadre de la gestion de la plainte.</w:t>
      </w:r>
      <w:r w:rsidR="001907F2" w:rsidRPr="001907F2">
        <w:rPr>
          <w:rFonts w:ascii="Arial Narrow" w:hAnsi="Arial Narrow" w:cs="Times New Roman"/>
          <w:noProof/>
        </w:rPr>
        <w:t>Les plaintes liées à la VBG, sera conservé au niveau du prestataire de services VBG qui a enregistré la plainte, dans un espace verrouillable pour garantir la confidentialité</w:t>
      </w:r>
      <w:r w:rsidR="001907F2">
        <w:rPr>
          <w:rFonts w:ascii="Arial Narrow" w:hAnsi="Arial Narrow" w:cs="Times New Roman"/>
          <w:noProof/>
        </w:rPr>
        <w:t>.</w:t>
      </w:r>
    </w:p>
    <w:p w14:paraId="5F071068" w14:textId="77777777" w:rsidR="00A1648E" w:rsidRPr="00A90AAC" w:rsidRDefault="00A1648E" w:rsidP="00A1648E">
      <w:pPr>
        <w:tabs>
          <w:tab w:val="left" w:pos="540"/>
        </w:tabs>
        <w:spacing w:after="0" w:line="240" w:lineRule="auto"/>
        <w:jc w:val="both"/>
        <w:rPr>
          <w:rFonts w:ascii="Arial Narrow" w:hAnsi="Arial Narrow" w:cs="Times New Roman"/>
          <w:noProof/>
        </w:rPr>
      </w:pPr>
    </w:p>
    <w:p w14:paraId="2D0D5367" w14:textId="77777777" w:rsidR="00A1648E" w:rsidRPr="00A90AAC" w:rsidRDefault="00A1648E" w:rsidP="001907F2">
      <w:pPr>
        <w:numPr>
          <w:ilvl w:val="0"/>
          <w:numId w:val="32"/>
        </w:numPr>
        <w:spacing w:after="120" w:line="240" w:lineRule="auto"/>
        <w:ind w:left="907"/>
        <w:jc w:val="both"/>
        <w:rPr>
          <w:rFonts w:ascii="Arial Narrow" w:eastAsia="Times New Roman" w:hAnsi="Arial Narrow" w:cs="Times New Roman"/>
          <w:b/>
          <w:i/>
          <w:noProof/>
        </w:rPr>
      </w:pPr>
      <w:r w:rsidRPr="00A90AAC">
        <w:rPr>
          <w:rFonts w:ascii="Arial Narrow" w:eastAsia="Times New Roman" w:hAnsi="Arial Narrow" w:cs="Times New Roman"/>
          <w:b/>
          <w:i/>
          <w:noProof/>
        </w:rPr>
        <w:t xml:space="preserve">Etape 5 : Délai de traitement </w:t>
      </w:r>
    </w:p>
    <w:p w14:paraId="7345664A" w14:textId="77777777" w:rsidR="00A1648E" w:rsidRPr="00A90AAC" w:rsidRDefault="00A1648E" w:rsidP="00BF3084">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Le délai maximal de traitement des plaintes ne doit pas excéder dix (10) jours en première instance. Ce délai comprend le délai nécessaire pour l’envoi d’un accusé de réception au plaignant, pour l’évaluation de la recevaibilité et pour la proposition d’une solution au plaignant. Lorsque les solutions proposées ne conviennent pas au plaignant, ce dernier a le droit de saisir le niveau supérieur (communal ou central). Dès réception, le comité saisi en deuxième instance dispose d’un délai de huit (08) jours pour faire un retour au plaignant. Si le plaignant demeure insatifait à cette étape, il peut saisir l’UGP, qui doit lui faire un retour dans un delai maximum de cinq (05) jours.</w:t>
      </w:r>
    </w:p>
    <w:p w14:paraId="487216D9" w14:textId="77777777" w:rsidR="00A1648E" w:rsidRPr="00A90AAC" w:rsidRDefault="00A1648E" w:rsidP="00A1648E">
      <w:pPr>
        <w:pStyle w:val="ListParagraph"/>
        <w:tabs>
          <w:tab w:val="left" w:pos="540"/>
        </w:tabs>
        <w:spacing w:after="0" w:line="240" w:lineRule="auto"/>
        <w:ind w:left="0"/>
        <w:jc w:val="both"/>
        <w:rPr>
          <w:rFonts w:ascii="Arial Narrow" w:hAnsi="Arial Narrow" w:cs="Times New Roman"/>
          <w:noProof/>
        </w:rPr>
      </w:pPr>
    </w:p>
    <w:p w14:paraId="5BE3674F" w14:textId="2BD6E457" w:rsidR="00A1648E" w:rsidRPr="00A90AAC" w:rsidRDefault="00A1648E" w:rsidP="00BF3084">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Pour ce qui est des plaintes sensibles, elles nécessiteront parfois la mobilisation d’autres ressources (compétences externes) et un temps suffisant pour les investigations ; ainsi, l’instance saisie en premier ressort doit immédiatement saisir l’</w:t>
      </w:r>
      <w:r w:rsidR="00BF3084" w:rsidRPr="00A90AAC">
        <w:rPr>
          <w:rFonts w:ascii="Arial Narrow" w:hAnsi="Arial Narrow" w:cs="Times New Roman"/>
          <w:noProof/>
        </w:rPr>
        <w:t>UC</w:t>
      </w:r>
      <w:r w:rsidRPr="00A90AAC">
        <w:rPr>
          <w:rFonts w:ascii="Arial Narrow" w:hAnsi="Arial Narrow" w:cs="Times New Roman"/>
          <w:noProof/>
        </w:rPr>
        <w:t xml:space="preserve">P, qui doit tout mettre en œuvre pour que le délai maximum de traitement de ces plaintes n’excède pas </w:t>
      </w:r>
      <w:r w:rsidR="00C83BA2">
        <w:rPr>
          <w:rFonts w:ascii="Arial Narrow" w:hAnsi="Arial Narrow" w:cs="Times New Roman"/>
          <w:noProof/>
        </w:rPr>
        <w:t xml:space="preserve">les huit (08) semaines </w:t>
      </w:r>
      <w:r w:rsidRPr="00A90AAC">
        <w:rPr>
          <w:rFonts w:ascii="Arial Narrow" w:hAnsi="Arial Narrow" w:cs="Times New Roman"/>
          <w:noProof/>
        </w:rPr>
        <w:t xml:space="preserve"> à compter de leur date de réception. </w:t>
      </w:r>
    </w:p>
    <w:p w14:paraId="3DFF31CB" w14:textId="77777777" w:rsidR="00A1648E" w:rsidRPr="00A90AAC" w:rsidRDefault="00A1648E" w:rsidP="00A1648E">
      <w:pPr>
        <w:pStyle w:val="ListParagraph"/>
        <w:tabs>
          <w:tab w:val="left" w:pos="540"/>
        </w:tabs>
        <w:spacing w:after="0" w:line="240" w:lineRule="auto"/>
        <w:ind w:left="0"/>
        <w:jc w:val="both"/>
        <w:rPr>
          <w:rFonts w:ascii="Arial Narrow" w:hAnsi="Arial Narrow" w:cs="Times New Roman"/>
          <w:noProof/>
        </w:rPr>
      </w:pPr>
    </w:p>
    <w:p w14:paraId="02260866" w14:textId="77777777" w:rsidR="00A1648E" w:rsidRPr="00A90AAC" w:rsidRDefault="00A1648E" w:rsidP="00C83BA2">
      <w:pPr>
        <w:numPr>
          <w:ilvl w:val="0"/>
          <w:numId w:val="32"/>
        </w:numPr>
        <w:spacing w:after="120" w:line="240" w:lineRule="auto"/>
        <w:ind w:left="907"/>
        <w:jc w:val="both"/>
        <w:rPr>
          <w:rFonts w:ascii="Arial Narrow" w:eastAsia="Times New Roman" w:hAnsi="Arial Narrow" w:cs="Times New Roman"/>
          <w:b/>
          <w:i/>
          <w:noProof/>
        </w:rPr>
      </w:pPr>
      <w:r w:rsidRPr="00A90AAC">
        <w:rPr>
          <w:rFonts w:ascii="Arial Narrow" w:eastAsia="Times New Roman" w:hAnsi="Arial Narrow" w:cs="Times New Roman"/>
          <w:b/>
          <w:i/>
          <w:noProof/>
        </w:rPr>
        <w:t>Etape 6 : Règlement judiciaire</w:t>
      </w:r>
    </w:p>
    <w:p w14:paraId="081CE7C2" w14:textId="086194AB" w:rsidR="00A1648E" w:rsidRPr="00A90AAC" w:rsidRDefault="00A1648E" w:rsidP="00BF3084">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Si toutes les tentatives de résolution à l’amiable ne trouvent pas l’assentiment du plaignant, ce dernier peut recourir au traitement judiciaire. Toutes les dispositions doivent être prises pour favoriser le règlement à l’amiable des plaintes à travers le mécanisme mis en place à cet effet</w:t>
      </w:r>
      <w:r w:rsidR="0026571A">
        <w:rPr>
          <w:rFonts w:ascii="Arial Narrow" w:hAnsi="Arial Narrow" w:cs="Times New Roman"/>
          <w:noProof/>
        </w:rPr>
        <w:t xml:space="preserve"> (s</w:t>
      </w:r>
      <w:r w:rsidR="003336C7">
        <w:rPr>
          <w:rFonts w:ascii="Arial Narrow" w:hAnsi="Arial Narrow" w:cs="Times New Roman"/>
          <w:noProof/>
        </w:rPr>
        <w:t>a</w:t>
      </w:r>
      <w:r w:rsidR="0026571A">
        <w:rPr>
          <w:rFonts w:ascii="Arial Narrow" w:hAnsi="Arial Narrow" w:cs="Times New Roman"/>
          <w:noProof/>
        </w:rPr>
        <w:t>uf les plaintes li</w:t>
      </w:r>
      <w:r w:rsidR="0026571A" w:rsidRPr="00A90AAC">
        <w:rPr>
          <w:rFonts w:ascii="Arial Narrow" w:hAnsi="Arial Narrow" w:cs="Times New Roman"/>
          <w:noProof/>
        </w:rPr>
        <w:t>é</w:t>
      </w:r>
      <w:r w:rsidR="0026571A">
        <w:rPr>
          <w:rFonts w:ascii="Arial Narrow" w:hAnsi="Arial Narrow" w:cs="Times New Roman"/>
          <w:noProof/>
        </w:rPr>
        <w:t>es aux VBG/EAS/HS)</w:t>
      </w:r>
      <w:r w:rsidRPr="00A90AAC">
        <w:rPr>
          <w:rFonts w:ascii="Arial Narrow" w:hAnsi="Arial Narrow" w:cs="Times New Roman"/>
          <w:noProof/>
        </w:rPr>
        <w:t>, mais les plaignants sont libres d’entamer la procédure judiciaire s’ils le souhaitent. Ainsi, les plaignants doivent être informés de leur liberté d’avoir recours à la justice, et des implications du recours à la voie judiciaire. Toutefois, les dépens seront à la charge du projet si sa responsabilité est engagée.</w:t>
      </w:r>
    </w:p>
    <w:p w14:paraId="57F3A185" w14:textId="77777777" w:rsidR="00A1648E" w:rsidRPr="00A90AAC" w:rsidRDefault="00A1648E" w:rsidP="00A1648E">
      <w:pPr>
        <w:spacing w:after="120" w:line="240" w:lineRule="auto"/>
        <w:jc w:val="both"/>
        <w:rPr>
          <w:rFonts w:ascii="Arial Narrow" w:eastAsia="Times New Roman" w:hAnsi="Arial Narrow" w:cs="Times New Roman"/>
          <w:b/>
          <w:i/>
          <w:noProof/>
        </w:rPr>
      </w:pPr>
    </w:p>
    <w:p w14:paraId="388843F3" w14:textId="77777777" w:rsidR="00A1648E" w:rsidRPr="00A90AAC" w:rsidRDefault="00A1648E" w:rsidP="00C83BA2">
      <w:pPr>
        <w:numPr>
          <w:ilvl w:val="0"/>
          <w:numId w:val="32"/>
        </w:numPr>
        <w:spacing w:after="120" w:line="240" w:lineRule="auto"/>
        <w:ind w:left="907"/>
        <w:jc w:val="both"/>
        <w:rPr>
          <w:rFonts w:ascii="Arial Narrow" w:eastAsia="Times New Roman" w:hAnsi="Arial Narrow" w:cs="Times New Roman"/>
          <w:b/>
          <w:i/>
          <w:noProof/>
        </w:rPr>
      </w:pPr>
      <w:r w:rsidRPr="00A90AAC">
        <w:rPr>
          <w:rFonts w:ascii="Arial Narrow" w:eastAsia="Times New Roman" w:hAnsi="Arial Narrow" w:cs="Times New Roman"/>
          <w:b/>
          <w:i/>
          <w:noProof/>
        </w:rPr>
        <w:t xml:space="preserve"> Clôture ou extinction de la plainte</w:t>
      </w:r>
    </w:p>
    <w:p w14:paraId="5EA38742" w14:textId="77777777" w:rsidR="00A1648E" w:rsidRPr="00A90AAC" w:rsidRDefault="00A1648E" w:rsidP="00BF3084">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 xml:space="preserve">Les plaintes résolues sont clôturées à travers un formulaire cosigné par le président du comité de gestion selon le niveau de résolution de la plainte (village, commune, </w:t>
      </w:r>
      <w:r w:rsidR="00BF3084" w:rsidRPr="00A90AAC">
        <w:rPr>
          <w:rFonts w:ascii="Arial Narrow" w:hAnsi="Arial Narrow" w:cs="Times New Roman"/>
          <w:noProof/>
        </w:rPr>
        <w:t>UC</w:t>
      </w:r>
      <w:r w:rsidRPr="00A90AAC">
        <w:rPr>
          <w:rFonts w:ascii="Arial Narrow" w:hAnsi="Arial Narrow" w:cs="Times New Roman"/>
          <w:noProof/>
        </w:rPr>
        <w:t>P), le/les plaignant(s) en (03) trois exemplaires. Une copie du formulaire signée est remise au plaignant, une autre, archivée au niveau du comité ayant conduit le processus, et la dernière copie, transmise à l’</w:t>
      </w:r>
      <w:r w:rsidR="00BF3084" w:rsidRPr="00A90AAC">
        <w:rPr>
          <w:rFonts w:ascii="Arial Narrow" w:hAnsi="Arial Narrow" w:cs="Times New Roman"/>
          <w:noProof/>
        </w:rPr>
        <w:t>UC</w:t>
      </w:r>
      <w:r w:rsidRPr="00A90AAC">
        <w:rPr>
          <w:rFonts w:ascii="Arial Narrow" w:hAnsi="Arial Narrow" w:cs="Times New Roman"/>
          <w:noProof/>
        </w:rPr>
        <w:t>P pour archivage (physique et électronique). De même, les plaintes pour lesquelles le requérant a choisi d’engager la procédure judiciaire, feront l’objet de clôture au niveau du Projet, pour indiquer que toutes les tentatives de règlement à l’amiable ont été épuisées.</w:t>
      </w:r>
    </w:p>
    <w:p w14:paraId="4288E1D8" w14:textId="77777777" w:rsidR="00A1648E" w:rsidRPr="00A90AAC" w:rsidRDefault="00A1648E" w:rsidP="00A1648E">
      <w:pPr>
        <w:tabs>
          <w:tab w:val="left" w:pos="540"/>
        </w:tabs>
        <w:spacing w:after="0" w:line="240" w:lineRule="auto"/>
        <w:jc w:val="both"/>
        <w:rPr>
          <w:rFonts w:ascii="Arial Narrow" w:hAnsi="Arial Narrow" w:cs="Times New Roman"/>
          <w:noProof/>
        </w:rPr>
      </w:pPr>
    </w:p>
    <w:p w14:paraId="184CE068" w14:textId="77777777" w:rsidR="00A1648E" w:rsidRPr="00A90AAC" w:rsidRDefault="00A1648E" w:rsidP="00BF3084">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La clôture de la plainte doit intervenir au bout de cinq (05) jours ouvrables à compter de la date de mise en œuvre de la réponse.</w:t>
      </w:r>
    </w:p>
    <w:p w14:paraId="5849AD74" w14:textId="77777777" w:rsidR="00A1648E" w:rsidRPr="00A90AAC" w:rsidRDefault="00A1648E" w:rsidP="00A1648E">
      <w:pPr>
        <w:tabs>
          <w:tab w:val="left" w:pos="540"/>
        </w:tabs>
        <w:spacing w:after="0" w:line="240" w:lineRule="auto"/>
        <w:jc w:val="both"/>
        <w:rPr>
          <w:rFonts w:ascii="Arial Narrow" w:hAnsi="Arial Narrow" w:cs="Times New Roman"/>
          <w:noProof/>
        </w:rPr>
      </w:pPr>
    </w:p>
    <w:p w14:paraId="1D901369" w14:textId="77777777" w:rsidR="00A1648E" w:rsidRPr="00A90AAC" w:rsidRDefault="00A1648E" w:rsidP="00C83BA2">
      <w:pPr>
        <w:keepNext/>
        <w:numPr>
          <w:ilvl w:val="0"/>
          <w:numId w:val="32"/>
        </w:numPr>
        <w:spacing w:after="120" w:line="240" w:lineRule="auto"/>
        <w:ind w:left="907"/>
        <w:jc w:val="both"/>
        <w:rPr>
          <w:rFonts w:ascii="Arial Narrow" w:eastAsia="Times New Roman" w:hAnsi="Arial Narrow" w:cs="Times New Roman"/>
          <w:b/>
          <w:i/>
          <w:noProof/>
        </w:rPr>
      </w:pPr>
      <w:r w:rsidRPr="00A90AAC">
        <w:rPr>
          <w:rFonts w:ascii="Arial Narrow" w:eastAsia="Times New Roman" w:hAnsi="Arial Narrow" w:cs="Times New Roman"/>
          <w:b/>
          <w:i/>
          <w:noProof/>
        </w:rPr>
        <w:t>Etape 7 : Archivage</w:t>
      </w:r>
    </w:p>
    <w:p w14:paraId="3B455592" w14:textId="77777777" w:rsidR="00A1648E" w:rsidRPr="00A90AAC" w:rsidRDefault="00A1648E" w:rsidP="00BF3084">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Le Projet mettra en place un système d’archivage physique et électronique centralisé au niveau de l’</w:t>
      </w:r>
      <w:r w:rsidR="00BF3084" w:rsidRPr="00A90AAC">
        <w:rPr>
          <w:rFonts w:ascii="Arial Narrow" w:hAnsi="Arial Narrow" w:cs="Times New Roman"/>
          <w:noProof/>
        </w:rPr>
        <w:t>UC</w:t>
      </w:r>
      <w:r w:rsidRPr="00A90AAC">
        <w:rPr>
          <w:rFonts w:ascii="Arial Narrow" w:hAnsi="Arial Narrow" w:cs="Times New Roman"/>
          <w:noProof/>
        </w:rPr>
        <w:t>P, pour le classement des plaintes. Toutes les pièces justificatives établies dans le processus de règlement seront consignées dans chaque dossier constitué au nom des plaignants.</w:t>
      </w:r>
    </w:p>
    <w:p w14:paraId="6DF0A53E" w14:textId="77777777" w:rsidR="00A1648E" w:rsidRPr="00A90AAC" w:rsidRDefault="00A1648E" w:rsidP="00A1648E">
      <w:pPr>
        <w:tabs>
          <w:tab w:val="left" w:pos="540"/>
        </w:tabs>
        <w:spacing w:after="0" w:line="240" w:lineRule="auto"/>
        <w:jc w:val="both"/>
        <w:rPr>
          <w:rFonts w:ascii="Arial Narrow" w:hAnsi="Arial Narrow" w:cs="Times New Roman"/>
          <w:noProof/>
        </w:rPr>
      </w:pPr>
    </w:p>
    <w:p w14:paraId="4400283F" w14:textId="77777777" w:rsidR="00A1648E" w:rsidRPr="00A90AAC" w:rsidRDefault="00A1648E" w:rsidP="00BF3084">
      <w:pPr>
        <w:pStyle w:val="ListParagraph"/>
        <w:tabs>
          <w:tab w:val="left" w:pos="540"/>
        </w:tabs>
        <w:spacing w:after="0" w:line="240" w:lineRule="auto"/>
        <w:ind w:left="0"/>
        <w:jc w:val="both"/>
        <w:rPr>
          <w:rFonts w:ascii="Arial Narrow" w:hAnsi="Arial Narrow" w:cs="Times New Roman"/>
          <w:noProof/>
        </w:rPr>
      </w:pPr>
      <w:r w:rsidRPr="00A90AAC">
        <w:rPr>
          <w:rFonts w:ascii="Arial Narrow" w:hAnsi="Arial Narrow" w:cs="Times New Roman"/>
          <w:noProof/>
        </w:rPr>
        <w:t xml:space="preserve">Le système d’archivage donnera accès aux informations sur : i) les plaintes reçues ii) les solutions trouvées et iii) les plaintes non résolues nécessitant d’autres interventions. </w:t>
      </w:r>
    </w:p>
    <w:p w14:paraId="5514C1F1" w14:textId="77777777" w:rsidR="00A1648E" w:rsidRPr="004E42FD" w:rsidRDefault="00A1648E" w:rsidP="00C83BA2">
      <w:pPr>
        <w:pStyle w:val="Heading2"/>
        <w:numPr>
          <w:ilvl w:val="1"/>
          <w:numId w:val="47"/>
        </w:numPr>
        <w:spacing w:before="240" w:after="120" w:line="240" w:lineRule="auto"/>
        <w:jc w:val="both"/>
      </w:pPr>
      <w:bookmarkStart w:id="139" w:name="_Toc47030464"/>
      <w:bookmarkStart w:id="140" w:name="_Toc51051792"/>
      <w:bookmarkStart w:id="141" w:name="_Toc51768735"/>
      <w:bookmarkStart w:id="142" w:name="_Toc51942533"/>
      <w:bookmarkStart w:id="143" w:name="_Toc53158507"/>
      <w:r w:rsidRPr="004E42FD">
        <w:lastRenderedPageBreak/>
        <w:t>Actions requises dans le cadre de la mise en œuvre du mécanisme</w:t>
      </w:r>
      <w:bookmarkEnd w:id="139"/>
      <w:bookmarkEnd w:id="140"/>
      <w:bookmarkEnd w:id="141"/>
      <w:bookmarkEnd w:id="142"/>
      <w:bookmarkEnd w:id="143"/>
    </w:p>
    <w:p w14:paraId="18611837" w14:textId="77777777" w:rsidR="00A1648E" w:rsidRPr="00CE7C66" w:rsidRDefault="00A1648E" w:rsidP="00A90AAC">
      <w:pPr>
        <w:pStyle w:val="ListParagraph"/>
        <w:tabs>
          <w:tab w:val="left" w:pos="540"/>
        </w:tabs>
        <w:spacing w:after="0" w:line="240" w:lineRule="auto"/>
        <w:ind w:left="0"/>
        <w:jc w:val="both"/>
        <w:rPr>
          <w:rFonts w:ascii="Times New Roman" w:hAnsi="Times New Roman" w:cs="Times New Roman"/>
          <w:noProof/>
          <w:sz w:val="24"/>
          <w:szCs w:val="24"/>
        </w:rPr>
      </w:pPr>
      <w:r w:rsidRPr="00CE7C66">
        <w:rPr>
          <w:rFonts w:ascii="Times New Roman" w:hAnsi="Times New Roman" w:cs="Times New Roman"/>
          <w:noProof/>
          <w:sz w:val="24"/>
          <w:szCs w:val="24"/>
        </w:rPr>
        <w:t>Les actions suivantes seront mises en œuvre en vue d’as</w:t>
      </w:r>
      <w:r>
        <w:rPr>
          <w:rFonts w:ascii="Times New Roman" w:hAnsi="Times New Roman" w:cs="Times New Roman"/>
          <w:noProof/>
          <w:sz w:val="24"/>
          <w:szCs w:val="24"/>
        </w:rPr>
        <w:t>surer la fonctionnalité du MGP :</w:t>
      </w:r>
    </w:p>
    <w:p w14:paraId="5FEAAB67" w14:textId="2471D8ED" w:rsidR="00A1648E" w:rsidRPr="00BA7573" w:rsidRDefault="00A90AAC" w:rsidP="00A90AAC">
      <w:pPr>
        <w:pStyle w:val="Caption"/>
        <w:rPr>
          <w:rFonts w:ascii="Arial Narrow" w:hAnsi="Arial Narrow" w:cstheme="majorHAnsi"/>
          <w:b/>
          <w:iCs w:val="0"/>
          <w:color w:val="auto"/>
          <w:sz w:val="22"/>
          <w:szCs w:val="22"/>
          <w:lang w:val="fr-FR"/>
        </w:rPr>
      </w:pPr>
      <w:bookmarkStart w:id="144" w:name="_Toc47030518"/>
      <w:bookmarkStart w:id="145" w:name="_Toc50986953"/>
      <w:r w:rsidRPr="00BA7573">
        <w:rPr>
          <w:rFonts w:ascii="Arial Narrow" w:hAnsi="Arial Narrow" w:cstheme="majorHAnsi"/>
          <w:b/>
          <w:iCs w:val="0"/>
          <w:color w:val="auto"/>
          <w:sz w:val="22"/>
          <w:szCs w:val="22"/>
          <w:lang w:val="fr-FR"/>
        </w:rPr>
        <w:t>Tableau</w:t>
      </w:r>
      <w:r w:rsidR="00BA7573">
        <w:rPr>
          <w:rFonts w:ascii="Arial Narrow" w:hAnsi="Arial Narrow" w:cstheme="majorHAnsi"/>
          <w:b/>
          <w:iCs w:val="0"/>
          <w:color w:val="auto"/>
          <w:sz w:val="22"/>
          <w:szCs w:val="22"/>
          <w:lang w:val="fr-FR"/>
        </w:rPr>
        <w:t xml:space="preserve"> 4</w:t>
      </w:r>
      <w:r w:rsidRPr="00BA7573">
        <w:rPr>
          <w:rFonts w:ascii="Arial Narrow" w:hAnsi="Arial Narrow" w:cstheme="majorHAnsi"/>
          <w:b/>
          <w:iCs w:val="0"/>
          <w:color w:val="auto"/>
          <w:sz w:val="22"/>
          <w:szCs w:val="22"/>
          <w:lang w:val="fr-FR"/>
        </w:rPr>
        <w:t xml:space="preserve">. </w:t>
      </w:r>
      <w:r w:rsidR="00A1648E" w:rsidRPr="00BA7573">
        <w:rPr>
          <w:rFonts w:ascii="Arial Narrow" w:hAnsi="Arial Narrow" w:cstheme="majorHAnsi"/>
          <w:b/>
          <w:iCs w:val="0"/>
          <w:color w:val="auto"/>
          <w:sz w:val="22"/>
          <w:szCs w:val="22"/>
          <w:lang w:val="fr-FR"/>
        </w:rPr>
        <w:t>Mise en œuvre du Mécanisme de Gestion des plaintes</w:t>
      </w:r>
      <w:bookmarkEnd w:id="144"/>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2353"/>
        <w:gridCol w:w="1951"/>
      </w:tblGrid>
      <w:tr w:rsidR="00A90AAC" w:rsidRPr="00A90AAC" w14:paraId="668C99CF" w14:textId="77777777" w:rsidTr="00A90AAC">
        <w:trPr>
          <w:tblHeader/>
        </w:trPr>
        <w:tc>
          <w:tcPr>
            <w:tcW w:w="2379" w:type="pct"/>
            <w:shd w:val="clear" w:color="auto" w:fill="auto"/>
            <w:vAlign w:val="center"/>
          </w:tcPr>
          <w:p w14:paraId="48BE7BD0" w14:textId="77777777" w:rsidR="00A90AAC" w:rsidRPr="00A90AAC" w:rsidRDefault="00A90AAC" w:rsidP="00C46C3C">
            <w:pPr>
              <w:spacing w:after="0" w:line="240" w:lineRule="auto"/>
              <w:jc w:val="center"/>
              <w:rPr>
                <w:rFonts w:ascii="Arial Narrow" w:eastAsia="Times New Roman" w:hAnsi="Arial Narrow" w:cs="Times New Roman"/>
                <w:b/>
                <w:noProof/>
                <w:sz w:val="20"/>
                <w:szCs w:val="20"/>
                <w:lang w:eastAsia="ja-JP"/>
              </w:rPr>
            </w:pPr>
            <w:r w:rsidRPr="00A90AAC">
              <w:rPr>
                <w:rFonts w:ascii="Arial Narrow" w:eastAsia="Times New Roman" w:hAnsi="Arial Narrow" w:cs="Times New Roman"/>
                <w:b/>
                <w:noProof/>
                <w:sz w:val="20"/>
                <w:szCs w:val="20"/>
                <w:lang w:eastAsia="ja-JP"/>
              </w:rPr>
              <w:t>Actions</w:t>
            </w:r>
          </w:p>
        </w:tc>
        <w:tc>
          <w:tcPr>
            <w:tcW w:w="1433" w:type="pct"/>
            <w:shd w:val="clear" w:color="auto" w:fill="auto"/>
            <w:vAlign w:val="center"/>
          </w:tcPr>
          <w:p w14:paraId="4EA0BBE5" w14:textId="77777777" w:rsidR="00A90AAC" w:rsidRPr="00A90AAC" w:rsidRDefault="00A90AAC" w:rsidP="00C46C3C">
            <w:pPr>
              <w:spacing w:after="0" w:line="240" w:lineRule="auto"/>
              <w:jc w:val="center"/>
              <w:rPr>
                <w:rFonts w:ascii="Arial Narrow" w:eastAsia="Times New Roman" w:hAnsi="Arial Narrow" w:cs="Times New Roman"/>
                <w:b/>
                <w:noProof/>
                <w:sz w:val="20"/>
                <w:szCs w:val="20"/>
                <w:lang w:eastAsia="ja-JP"/>
              </w:rPr>
            </w:pPr>
            <w:r w:rsidRPr="00A90AAC">
              <w:rPr>
                <w:rFonts w:ascii="Arial Narrow" w:eastAsia="Times New Roman" w:hAnsi="Arial Narrow" w:cs="Times New Roman"/>
                <w:b/>
                <w:noProof/>
                <w:sz w:val="20"/>
                <w:szCs w:val="20"/>
                <w:lang w:eastAsia="ja-JP"/>
              </w:rPr>
              <w:t>Responsables</w:t>
            </w:r>
          </w:p>
        </w:tc>
        <w:tc>
          <w:tcPr>
            <w:tcW w:w="1188" w:type="pct"/>
            <w:shd w:val="clear" w:color="auto" w:fill="auto"/>
            <w:vAlign w:val="center"/>
          </w:tcPr>
          <w:p w14:paraId="07551829" w14:textId="77777777" w:rsidR="00A90AAC" w:rsidRPr="00A90AAC" w:rsidRDefault="00A90AAC" w:rsidP="00C46C3C">
            <w:pPr>
              <w:spacing w:after="0" w:line="240" w:lineRule="auto"/>
              <w:jc w:val="center"/>
              <w:rPr>
                <w:rFonts w:ascii="Arial Narrow" w:eastAsia="Times New Roman" w:hAnsi="Arial Narrow" w:cs="Times New Roman"/>
                <w:b/>
                <w:noProof/>
                <w:sz w:val="20"/>
                <w:szCs w:val="20"/>
                <w:lang w:eastAsia="ja-JP"/>
              </w:rPr>
            </w:pPr>
            <w:r w:rsidRPr="00A90AAC">
              <w:rPr>
                <w:rFonts w:ascii="Arial Narrow" w:eastAsia="Times New Roman" w:hAnsi="Arial Narrow" w:cs="Times New Roman"/>
                <w:b/>
                <w:noProof/>
                <w:sz w:val="20"/>
                <w:szCs w:val="20"/>
                <w:lang w:eastAsia="ja-JP"/>
              </w:rPr>
              <w:t>Echéances</w:t>
            </w:r>
          </w:p>
        </w:tc>
      </w:tr>
      <w:tr w:rsidR="00A90AAC" w:rsidRPr="00A90AAC" w14:paraId="69700EE8" w14:textId="77777777" w:rsidTr="00A90AAC">
        <w:tc>
          <w:tcPr>
            <w:tcW w:w="2379" w:type="pct"/>
            <w:shd w:val="clear" w:color="auto" w:fill="auto"/>
          </w:tcPr>
          <w:p w14:paraId="3AF58DE4" w14:textId="77777777" w:rsidR="00A90AAC" w:rsidRPr="00A90AAC" w:rsidRDefault="00A90AAC" w:rsidP="00C46C3C">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Mise en place des comités locaux et nationaux du mécanisme de gestion des plaintes (en les adaptant aux mécanismes existants et fonctionnels et en les renforçant au besoin)</w:t>
            </w:r>
          </w:p>
        </w:tc>
        <w:tc>
          <w:tcPr>
            <w:tcW w:w="1433" w:type="pct"/>
            <w:shd w:val="clear" w:color="auto" w:fill="auto"/>
            <w:vAlign w:val="center"/>
          </w:tcPr>
          <w:p w14:paraId="795128AF" w14:textId="77777777" w:rsidR="00A90AAC" w:rsidRPr="00A90AAC" w:rsidRDefault="00A90AAC" w:rsidP="00C46C3C">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Coordonnateur UCP</w:t>
            </w:r>
          </w:p>
        </w:tc>
        <w:tc>
          <w:tcPr>
            <w:tcW w:w="1188" w:type="pct"/>
            <w:shd w:val="clear" w:color="auto" w:fill="auto"/>
            <w:vAlign w:val="center"/>
          </w:tcPr>
          <w:p w14:paraId="3992BF01" w14:textId="77777777" w:rsidR="00A90AAC" w:rsidRPr="00A90AAC" w:rsidRDefault="00A90AAC" w:rsidP="00C46C3C">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Un mois après la finalisation du document du MGP</w:t>
            </w:r>
          </w:p>
          <w:p w14:paraId="4DB665E6" w14:textId="77777777" w:rsidR="00A90AAC" w:rsidRPr="00A90AAC" w:rsidRDefault="00A90AAC" w:rsidP="00C46C3C">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qui sera élaboré dès le démarrage des activités du projet.</w:t>
            </w:r>
          </w:p>
        </w:tc>
      </w:tr>
      <w:tr w:rsidR="00A90AAC" w:rsidRPr="00A90AAC" w14:paraId="0FC964C8" w14:textId="77777777" w:rsidTr="00A90AAC">
        <w:tc>
          <w:tcPr>
            <w:tcW w:w="2379" w:type="pct"/>
            <w:shd w:val="clear" w:color="auto" w:fill="auto"/>
          </w:tcPr>
          <w:p w14:paraId="0AF8B8C5" w14:textId="77777777" w:rsidR="00A90AAC" w:rsidRPr="00A90AAC" w:rsidRDefault="00A90AAC" w:rsidP="00C46C3C">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Formation des membres des comités sur le contenu du MGP et sur leurs rôles.</w:t>
            </w:r>
          </w:p>
        </w:tc>
        <w:tc>
          <w:tcPr>
            <w:tcW w:w="1433" w:type="pct"/>
            <w:shd w:val="clear" w:color="auto" w:fill="auto"/>
            <w:vAlign w:val="center"/>
          </w:tcPr>
          <w:p w14:paraId="02D512EB" w14:textId="77777777" w:rsidR="00A90AAC" w:rsidRPr="00A90AAC" w:rsidRDefault="00A90AAC" w:rsidP="00C46C3C">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Spécialiste en sauvegarde sociale</w:t>
            </w:r>
          </w:p>
        </w:tc>
        <w:tc>
          <w:tcPr>
            <w:tcW w:w="1188" w:type="pct"/>
            <w:shd w:val="clear" w:color="auto" w:fill="auto"/>
            <w:vAlign w:val="center"/>
          </w:tcPr>
          <w:p w14:paraId="4343816F" w14:textId="77777777" w:rsidR="00A90AAC" w:rsidRPr="00A90AAC" w:rsidRDefault="00A90AAC" w:rsidP="00C46C3C">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Dès la mise en place des comités</w:t>
            </w:r>
          </w:p>
        </w:tc>
      </w:tr>
      <w:tr w:rsidR="00A90AAC" w:rsidRPr="00A90AAC" w14:paraId="28BC946F" w14:textId="77777777" w:rsidTr="00A90AAC">
        <w:tc>
          <w:tcPr>
            <w:tcW w:w="2379" w:type="pct"/>
            <w:shd w:val="clear" w:color="auto" w:fill="auto"/>
          </w:tcPr>
          <w:p w14:paraId="3C2C14E3" w14:textId="77777777" w:rsidR="00A90AAC" w:rsidRPr="00A90AAC" w:rsidRDefault="00A90AAC" w:rsidP="00C46C3C">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Informations/sensibilisation et communication sur les dispositions du mécanisme à l’endroit du personnel et des communautés</w:t>
            </w:r>
          </w:p>
        </w:tc>
        <w:tc>
          <w:tcPr>
            <w:tcW w:w="1433" w:type="pct"/>
            <w:shd w:val="clear" w:color="auto" w:fill="auto"/>
            <w:vAlign w:val="center"/>
          </w:tcPr>
          <w:p w14:paraId="022A2634" w14:textId="77777777" w:rsidR="00A90AAC" w:rsidRPr="00A90AAC" w:rsidRDefault="00A90AAC" w:rsidP="00C46C3C">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Spécialiste en sauvegarde sociale</w:t>
            </w:r>
          </w:p>
        </w:tc>
        <w:tc>
          <w:tcPr>
            <w:tcW w:w="1188" w:type="pct"/>
            <w:shd w:val="clear" w:color="auto" w:fill="auto"/>
            <w:vAlign w:val="center"/>
          </w:tcPr>
          <w:p w14:paraId="26085549" w14:textId="77777777" w:rsidR="00A90AAC" w:rsidRPr="00A90AAC" w:rsidRDefault="00A90AAC" w:rsidP="00C46C3C">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Permanent</w:t>
            </w:r>
          </w:p>
        </w:tc>
      </w:tr>
      <w:tr w:rsidR="00A90AAC" w:rsidRPr="00A90AAC" w14:paraId="0D10F839" w14:textId="77777777" w:rsidTr="00A90AAC">
        <w:tc>
          <w:tcPr>
            <w:tcW w:w="2379" w:type="pct"/>
            <w:shd w:val="clear" w:color="auto" w:fill="auto"/>
          </w:tcPr>
          <w:p w14:paraId="659738AB" w14:textId="77777777" w:rsidR="00A90AAC" w:rsidRPr="00A90AAC" w:rsidRDefault="00A90AAC" w:rsidP="00C46C3C">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Acquisition et mise en place du matériel et fournitures nécessaires au fonctionnement du MGP</w:t>
            </w:r>
          </w:p>
        </w:tc>
        <w:tc>
          <w:tcPr>
            <w:tcW w:w="1433" w:type="pct"/>
            <w:shd w:val="clear" w:color="auto" w:fill="auto"/>
            <w:vAlign w:val="center"/>
          </w:tcPr>
          <w:p w14:paraId="7565E9DC" w14:textId="77777777" w:rsidR="00A90AAC" w:rsidRPr="00A90AAC" w:rsidRDefault="00A90AAC" w:rsidP="00C46C3C">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Coordonnateur UGP</w:t>
            </w:r>
          </w:p>
        </w:tc>
        <w:tc>
          <w:tcPr>
            <w:tcW w:w="1188" w:type="pct"/>
            <w:shd w:val="clear" w:color="auto" w:fill="auto"/>
            <w:vAlign w:val="center"/>
          </w:tcPr>
          <w:p w14:paraId="61C992C8" w14:textId="77777777" w:rsidR="00A90AAC" w:rsidRPr="00A90AAC" w:rsidRDefault="00A90AAC" w:rsidP="00C46C3C">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Dès la mise en place des comités</w:t>
            </w:r>
          </w:p>
        </w:tc>
      </w:tr>
      <w:tr w:rsidR="00A90AAC" w:rsidRPr="00A90AAC" w14:paraId="5FA6B1E8" w14:textId="77777777" w:rsidTr="00A90AAC">
        <w:tc>
          <w:tcPr>
            <w:tcW w:w="2379" w:type="pct"/>
            <w:shd w:val="clear" w:color="auto" w:fill="auto"/>
          </w:tcPr>
          <w:p w14:paraId="5F0F55F5" w14:textId="77777777" w:rsidR="00A90AAC" w:rsidRPr="00A90AAC" w:rsidRDefault="00A90AAC" w:rsidP="00C46C3C">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Elaboration des outils de travail nécessaires</w:t>
            </w:r>
          </w:p>
        </w:tc>
        <w:tc>
          <w:tcPr>
            <w:tcW w:w="1433" w:type="pct"/>
            <w:shd w:val="clear" w:color="auto" w:fill="auto"/>
            <w:vAlign w:val="center"/>
          </w:tcPr>
          <w:p w14:paraId="6A617B22" w14:textId="77777777" w:rsidR="00A90AAC" w:rsidRPr="00A90AAC" w:rsidRDefault="00A90AAC" w:rsidP="00C46C3C">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Spécialiste en sauvegarde sociale</w:t>
            </w:r>
          </w:p>
        </w:tc>
        <w:tc>
          <w:tcPr>
            <w:tcW w:w="1188" w:type="pct"/>
            <w:shd w:val="clear" w:color="auto" w:fill="auto"/>
            <w:vAlign w:val="center"/>
          </w:tcPr>
          <w:p w14:paraId="38BDAD1B" w14:textId="77777777" w:rsidR="00A90AAC" w:rsidRPr="00A90AAC" w:rsidRDefault="00A90AAC" w:rsidP="00C46C3C">
            <w:pPr>
              <w:spacing w:after="0" w:line="240" w:lineRule="auto"/>
              <w:rPr>
                <w:rFonts w:ascii="Arial Narrow" w:eastAsia="Times New Roman" w:hAnsi="Arial Narrow" w:cs="Times New Roman"/>
                <w:noProof/>
                <w:sz w:val="20"/>
                <w:szCs w:val="20"/>
                <w:lang w:eastAsia="ja-JP"/>
              </w:rPr>
            </w:pPr>
            <w:r w:rsidRPr="00A90AAC">
              <w:rPr>
                <w:rFonts w:ascii="Arial Narrow" w:eastAsia="Times New Roman" w:hAnsi="Arial Narrow" w:cs="Times New Roman"/>
                <w:noProof/>
                <w:sz w:val="20"/>
                <w:szCs w:val="20"/>
                <w:lang w:eastAsia="ja-JP"/>
              </w:rPr>
              <w:t>Dès la mise en place des comités</w:t>
            </w:r>
          </w:p>
        </w:tc>
      </w:tr>
    </w:tbl>
    <w:p w14:paraId="4B9879CC" w14:textId="77777777" w:rsidR="00D462E9" w:rsidRPr="00A90AAC" w:rsidRDefault="00D462E9" w:rsidP="00905AD8">
      <w:pPr>
        <w:pStyle w:val="Heading1"/>
        <w:numPr>
          <w:ilvl w:val="0"/>
          <w:numId w:val="47"/>
        </w:numPr>
      </w:pPr>
      <w:bookmarkStart w:id="146" w:name="_Toc51051793"/>
      <w:bookmarkStart w:id="147" w:name="_Toc53158508"/>
      <w:r w:rsidRPr="00A90AAC">
        <w:t>Suivi et reporting</w:t>
      </w:r>
      <w:bookmarkEnd w:id="146"/>
      <w:bookmarkEnd w:id="147"/>
      <w:r w:rsidRPr="00A90AAC">
        <w:t xml:space="preserve"> </w:t>
      </w:r>
    </w:p>
    <w:p w14:paraId="33856260" w14:textId="77777777" w:rsidR="003B3A35" w:rsidRPr="00BC3DDC" w:rsidRDefault="003B3A35" w:rsidP="00DF7AE8">
      <w:pPr>
        <w:pStyle w:val="Default"/>
        <w:spacing w:before="100" w:beforeAutospacing="1" w:line="276" w:lineRule="auto"/>
        <w:jc w:val="both"/>
        <w:rPr>
          <w:rFonts w:ascii="Arial Narrow" w:hAnsi="Arial Narrow"/>
          <w:sz w:val="22"/>
          <w:szCs w:val="22"/>
        </w:rPr>
      </w:pPr>
      <w:r w:rsidRPr="00BC3DDC">
        <w:rPr>
          <w:rFonts w:ascii="Arial Narrow" w:hAnsi="Arial Narrow"/>
          <w:sz w:val="22"/>
          <w:szCs w:val="22"/>
        </w:rPr>
        <w:t xml:space="preserve">Les indicateurs suivants seront utilisés pour suivre et évaluer l'efficacité des activités d'engagement des parties prenantes : </w:t>
      </w:r>
    </w:p>
    <w:p w14:paraId="1F1BB97F" w14:textId="77777777" w:rsidR="003B3A35" w:rsidRPr="00BC3DDC" w:rsidRDefault="003B3A35" w:rsidP="00F26329">
      <w:pPr>
        <w:pStyle w:val="Default"/>
        <w:numPr>
          <w:ilvl w:val="0"/>
          <w:numId w:val="1"/>
        </w:numPr>
        <w:spacing w:before="100" w:beforeAutospacing="1" w:line="276" w:lineRule="auto"/>
        <w:jc w:val="both"/>
        <w:rPr>
          <w:rFonts w:ascii="Arial Narrow" w:hAnsi="Arial Narrow"/>
          <w:sz w:val="22"/>
          <w:szCs w:val="22"/>
        </w:rPr>
      </w:pPr>
      <w:r w:rsidRPr="00BC3DDC">
        <w:rPr>
          <w:rFonts w:ascii="Arial Narrow" w:hAnsi="Arial Narrow"/>
          <w:sz w:val="22"/>
          <w:szCs w:val="22"/>
        </w:rPr>
        <w:t xml:space="preserve">Nombre de réunions de différentes sortes (audiences publiques, ateliers, rencontres avec les dirigeants locaux, etc.) tenues avec chaque catégorie de parties prenantes et nombre de participants ; </w:t>
      </w:r>
    </w:p>
    <w:p w14:paraId="05A7EE98" w14:textId="77777777" w:rsidR="003B3A35" w:rsidRPr="00BC3DDC" w:rsidRDefault="003B3A35" w:rsidP="00F26329">
      <w:pPr>
        <w:pStyle w:val="Default"/>
        <w:numPr>
          <w:ilvl w:val="0"/>
          <w:numId w:val="1"/>
        </w:numPr>
        <w:spacing w:before="100" w:beforeAutospacing="1" w:line="276" w:lineRule="auto"/>
        <w:jc w:val="both"/>
        <w:rPr>
          <w:rFonts w:ascii="Arial Narrow" w:hAnsi="Arial Narrow"/>
          <w:sz w:val="22"/>
          <w:szCs w:val="22"/>
        </w:rPr>
      </w:pPr>
      <w:r w:rsidRPr="00BC3DDC">
        <w:rPr>
          <w:rFonts w:ascii="Arial Narrow" w:hAnsi="Arial Narrow"/>
          <w:sz w:val="22"/>
          <w:szCs w:val="22"/>
        </w:rPr>
        <w:t xml:space="preserve">Nombre de parties prenantes incluses dans le registre dédié ; </w:t>
      </w:r>
    </w:p>
    <w:p w14:paraId="1678EC34" w14:textId="5A703225" w:rsidR="003B3A35" w:rsidRPr="00BC3DDC" w:rsidRDefault="003B3A35" w:rsidP="00F26329">
      <w:pPr>
        <w:pStyle w:val="Default"/>
        <w:numPr>
          <w:ilvl w:val="0"/>
          <w:numId w:val="1"/>
        </w:numPr>
        <w:spacing w:before="100" w:beforeAutospacing="1" w:line="276" w:lineRule="auto"/>
        <w:jc w:val="both"/>
        <w:rPr>
          <w:rFonts w:ascii="Arial Narrow" w:hAnsi="Arial Narrow"/>
          <w:sz w:val="22"/>
          <w:szCs w:val="22"/>
        </w:rPr>
      </w:pPr>
      <w:r w:rsidRPr="00BC3DDC">
        <w:rPr>
          <w:rFonts w:ascii="Arial Narrow" w:hAnsi="Arial Narrow"/>
          <w:sz w:val="22"/>
          <w:szCs w:val="22"/>
        </w:rPr>
        <w:t>Nombre de suggestions et de recommandations reçues par l’UCP/</w:t>
      </w:r>
      <w:r w:rsidR="00304503">
        <w:rPr>
          <w:rFonts w:ascii="Arial Narrow" w:hAnsi="Arial Narrow"/>
          <w:sz w:val="22"/>
          <w:szCs w:val="22"/>
        </w:rPr>
        <w:t>P</w:t>
      </w:r>
      <w:r w:rsidR="009D7C4F">
        <w:rPr>
          <w:rFonts w:ascii="Arial Narrow" w:hAnsi="Arial Narrow"/>
          <w:sz w:val="22"/>
          <w:szCs w:val="22"/>
        </w:rPr>
        <w:t>RODER</w:t>
      </w:r>
      <w:r w:rsidRPr="00BC3DDC">
        <w:rPr>
          <w:rFonts w:ascii="Arial Narrow" w:hAnsi="Arial Narrow"/>
          <w:sz w:val="22"/>
          <w:szCs w:val="22"/>
        </w:rPr>
        <w:t xml:space="preserve"> à l'aide de divers mécanismes de rétroaction ; </w:t>
      </w:r>
    </w:p>
    <w:p w14:paraId="7D1108E4" w14:textId="77777777" w:rsidR="00C83BA2" w:rsidRDefault="003B3A35" w:rsidP="00CE77E4">
      <w:pPr>
        <w:pStyle w:val="Default"/>
        <w:numPr>
          <w:ilvl w:val="0"/>
          <w:numId w:val="1"/>
        </w:numPr>
        <w:spacing w:before="100" w:beforeAutospacing="1" w:line="276" w:lineRule="auto"/>
        <w:jc w:val="both"/>
        <w:rPr>
          <w:rFonts w:ascii="Arial Narrow" w:hAnsi="Arial Narrow"/>
          <w:sz w:val="22"/>
          <w:szCs w:val="22"/>
        </w:rPr>
      </w:pPr>
      <w:r w:rsidRPr="00BC3DDC">
        <w:rPr>
          <w:rFonts w:ascii="Arial Narrow" w:hAnsi="Arial Narrow"/>
          <w:sz w:val="22"/>
          <w:szCs w:val="22"/>
        </w:rPr>
        <w:t>Nombre de publications couvrant le projet dans les médias</w:t>
      </w:r>
      <w:r w:rsidR="00C83BA2">
        <w:rPr>
          <w:rFonts w:ascii="Arial Narrow" w:hAnsi="Arial Narrow"/>
          <w:sz w:val="22"/>
          <w:szCs w:val="22"/>
        </w:rPr>
        <w:t xml:space="preserve"> ; </w:t>
      </w:r>
    </w:p>
    <w:p w14:paraId="5AC14803" w14:textId="77777777" w:rsidR="00C83BA2" w:rsidRPr="00CE77E4" w:rsidRDefault="00C83BA2" w:rsidP="00CE77E4">
      <w:pPr>
        <w:pStyle w:val="Default"/>
        <w:numPr>
          <w:ilvl w:val="0"/>
          <w:numId w:val="1"/>
        </w:numPr>
        <w:spacing w:before="100" w:beforeAutospacing="1" w:line="276" w:lineRule="auto"/>
        <w:jc w:val="both"/>
        <w:rPr>
          <w:rFonts w:ascii="Arial Narrow" w:hAnsi="Arial Narrow"/>
          <w:sz w:val="22"/>
          <w:szCs w:val="22"/>
        </w:rPr>
      </w:pPr>
      <w:r w:rsidRPr="00C83BA2">
        <w:rPr>
          <w:rFonts w:ascii="Arial Narrow" w:hAnsi="Arial Narrow"/>
          <w:sz w:val="22"/>
          <w:szCs w:val="22"/>
        </w:rPr>
        <w:t xml:space="preserve">Pourcentage </w:t>
      </w:r>
      <w:r w:rsidRPr="00CE77E4">
        <w:rPr>
          <w:rFonts w:ascii="Arial Narrow" w:hAnsi="Arial Narrow"/>
          <w:sz w:val="22"/>
          <w:szCs w:val="22"/>
        </w:rPr>
        <w:t>de survivant (e) s qui se présente dans les 72 heures suivant un incident de viol sont référées pour la PEC médicale ;</w:t>
      </w:r>
    </w:p>
    <w:p w14:paraId="008FB10A" w14:textId="77777777" w:rsidR="00CE77E4" w:rsidRPr="00CE77E4" w:rsidRDefault="00C83BA2" w:rsidP="00CE77E4">
      <w:pPr>
        <w:pStyle w:val="Default"/>
        <w:numPr>
          <w:ilvl w:val="0"/>
          <w:numId w:val="1"/>
        </w:numPr>
        <w:spacing w:before="100" w:beforeAutospacing="1" w:line="276" w:lineRule="auto"/>
        <w:jc w:val="both"/>
        <w:rPr>
          <w:rFonts w:ascii="Arial Narrow" w:hAnsi="Arial Narrow"/>
          <w:sz w:val="22"/>
          <w:szCs w:val="22"/>
        </w:rPr>
      </w:pPr>
      <w:r w:rsidRPr="00CE77E4">
        <w:rPr>
          <w:rFonts w:ascii="Arial Narrow" w:hAnsi="Arial Narrow"/>
          <w:sz w:val="22"/>
          <w:szCs w:val="22"/>
        </w:rPr>
        <w:t>Pourcentage de survivant (e) s référées pour la prise en charge psychosociale ;</w:t>
      </w:r>
    </w:p>
    <w:p w14:paraId="50F3A170" w14:textId="77777777" w:rsidR="00CE77E4" w:rsidRPr="00CE77E4" w:rsidRDefault="00CE77E4" w:rsidP="00CE77E4">
      <w:pPr>
        <w:pStyle w:val="Default"/>
        <w:numPr>
          <w:ilvl w:val="0"/>
          <w:numId w:val="1"/>
        </w:numPr>
        <w:spacing w:before="100" w:beforeAutospacing="1" w:line="276" w:lineRule="auto"/>
        <w:jc w:val="both"/>
        <w:rPr>
          <w:rFonts w:ascii="Arial Narrow" w:hAnsi="Arial Narrow"/>
          <w:sz w:val="22"/>
          <w:szCs w:val="22"/>
        </w:rPr>
      </w:pPr>
      <w:r w:rsidRPr="00CE77E4">
        <w:rPr>
          <w:rFonts w:ascii="Arial Narrow" w:hAnsi="Arial Narrow"/>
          <w:sz w:val="22"/>
          <w:szCs w:val="22"/>
        </w:rPr>
        <w:t xml:space="preserve">Pourcentage </w:t>
      </w:r>
      <w:r w:rsidR="00C83BA2" w:rsidRPr="00CE77E4">
        <w:rPr>
          <w:rFonts w:ascii="Arial Narrow" w:hAnsi="Arial Narrow"/>
          <w:sz w:val="22"/>
          <w:szCs w:val="22"/>
        </w:rPr>
        <w:t>de survivant (e) s qui sollicitent un appui juridique sont référées à ces services</w:t>
      </w:r>
      <w:r w:rsidRPr="00CE77E4">
        <w:rPr>
          <w:rFonts w:ascii="Arial Narrow" w:hAnsi="Arial Narrow"/>
          <w:sz w:val="22"/>
          <w:szCs w:val="22"/>
        </w:rPr>
        <w:t xml:space="preserve"> </w:t>
      </w:r>
      <w:r w:rsidR="00C83BA2" w:rsidRPr="00CE77E4">
        <w:rPr>
          <w:rFonts w:ascii="Arial Narrow" w:hAnsi="Arial Narrow"/>
          <w:sz w:val="22"/>
          <w:szCs w:val="22"/>
        </w:rPr>
        <w:t>;</w:t>
      </w:r>
    </w:p>
    <w:p w14:paraId="48253595" w14:textId="4B122A40" w:rsidR="00CE77E4" w:rsidRPr="00CE77E4" w:rsidRDefault="00C83BA2" w:rsidP="00CE77E4">
      <w:pPr>
        <w:pStyle w:val="Default"/>
        <w:numPr>
          <w:ilvl w:val="0"/>
          <w:numId w:val="1"/>
        </w:numPr>
        <w:spacing w:before="100" w:beforeAutospacing="1" w:line="276" w:lineRule="auto"/>
        <w:jc w:val="both"/>
        <w:rPr>
          <w:rFonts w:ascii="Arial Narrow" w:hAnsi="Arial Narrow"/>
          <w:sz w:val="22"/>
          <w:szCs w:val="22"/>
        </w:rPr>
      </w:pPr>
      <w:r w:rsidRPr="00CE77E4">
        <w:rPr>
          <w:rFonts w:ascii="Arial Narrow" w:hAnsi="Arial Narrow"/>
          <w:sz w:val="22"/>
          <w:szCs w:val="22"/>
        </w:rPr>
        <w:t>Nombre de plaintes d’EAS / HS (sans cible) qui sont reçues par le MGP</w:t>
      </w:r>
      <w:r w:rsidR="00CE77E4" w:rsidRPr="00CE77E4">
        <w:rPr>
          <w:rFonts w:ascii="Arial Narrow" w:hAnsi="Arial Narrow"/>
          <w:sz w:val="22"/>
          <w:szCs w:val="22"/>
        </w:rPr>
        <w:t xml:space="preserve"> </w:t>
      </w:r>
      <w:r w:rsidRPr="00CE77E4">
        <w:rPr>
          <w:rFonts w:ascii="Arial Narrow" w:hAnsi="Arial Narrow"/>
          <w:sz w:val="22"/>
          <w:szCs w:val="22"/>
        </w:rPr>
        <w:t>;</w:t>
      </w:r>
    </w:p>
    <w:p w14:paraId="7150AD6D" w14:textId="77777777" w:rsidR="00CE77E4" w:rsidRPr="00CE77E4" w:rsidRDefault="00CE77E4" w:rsidP="00CE77E4">
      <w:pPr>
        <w:pStyle w:val="Default"/>
        <w:numPr>
          <w:ilvl w:val="0"/>
          <w:numId w:val="1"/>
        </w:numPr>
        <w:spacing w:before="100" w:beforeAutospacing="1" w:line="276" w:lineRule="auto"/>
        <w:jc w:val="both"/>
        <w:rPr>
          <w:rFonts w:ascii="Arial Narrow" w:hAnsi="Arial Narrow"/>
          <w:sz w:val="22"/>
          <w:szCs w:val="22"/>
        </w:rPr>
      </w:pPr>
      <w:r w:rsidRPr="00CE77E4">
        <w:rPr>
          <w:rFonts w:ascii="Arial Narrow" w:hAnsi="Arial Narrow"/>
          <w:sz w:val="22"/>
          <w:szCs w:val="22"/>
        </w:rPr>
        <w:t xml:space="preserve">Pourcentage </w:t>
      </w:r>
      <w:r w:rsidR="00C83BA2" w:rsidRPr="00CE77E4">
        <w:rPr>
          <w:rFonts w:ascii="Arial Narrow" w:hAnsi="Arial Narrow"/>
          <w:sz w:val="22"/>
          <w:szCs w:val="22"/>
        </w:rPr>
        <w:t>de plaintes d’EAS / HS au MGP qui sont résolues dans le délai prévu</w:t>
      </w:r>
      <w:r w:rsidRPr="00CE77E4">
        <w:rPr>
          <w:rFonts w:ascii="Arial Narrow" w:hAnsi="Arial Narrow"/>
          <w:sz w:val="22"/>
          <w:szCs w:val="22"/>
        </w:rPr>
        <w:t xml:space="preserve"> </w:t>
      </w:r>
      <w:r w:rsidR="00C83BA2" w:rsidRPr="00CE77E4">
        <w:rPr>
          <w:rFonts w:ascii="Arial Narrow" w:hAnsi="Arial Narrow"/>
          <w:sz w:val="22"/>
          <w:szCs w:val="22"/>
        </w:rPr>
        <w:t>;</w:t>
      </w:r>
    </w:p>
    <w:p w14:paraId="4740C8C0" w14:textId="27D35E86" w:rsidR="00CE77E4" w:rsidRDefault="00CE77E4" w:rsidP="00CE77E4">
      <w:pPr>
        <w:pStyle w:val="Default"/>
        <w:numPr>
          <w:ilvl w:val="0"/>
          <w:numId w:val="1"/>
        </w:numPr>
        <w:spacing w:before="100" w:beforeAutospacing="1" w:line="276" w:lineRule="auto"/>
        <w:jc w:val="both"/>
        <w:rPr>
          <w:rFonts w:ascii="Arial Narrow" w:hAnsi="Arial Narrow"/>
          <w:sz w:val="22"/>
          <w:szCs w:val="22"/>
        </w:rPr>
      </w:pPr>
      <w:r>
        <w:rPr>
          <w:rFonts w:ascii="Arial Narrow" w:hAnsi="Arial Narrow"/>
          <w:sz w:val="22"/>
          <w:szCs w:val="22"/>
        </w:rPr>
        <w:t xml:space="preserve">Pourcentage </w:t>
      </w:r>
      <w:r w:rsidR="00C83BA2" w:rsidRPr="00CE77E4">
        <w:rPr>
          <w:rFonts w:ascii="Arial Narrow" w:hAnsi="Arial Narrow"/>
          <w:sz w:val="22"/>
          <w:szCs w:val="22"/>
        </w:rPr>
        <w:t>de plaintes d’EAS / HS au MGP qui ne sont pas résolues dans le délai prévu</w:t>
      </w:r>
      <w:r>
        <w:rPr>
          <w:rFonts w:ascii="Arial Narrow" w:hAnsi="Arial Narrow"/>
          <w:sz w:val="22"/>
          <w:szCs w:val="22"/>
        </w:rPr>
        <w:t xml:space="preserve"> </w:t>
      </w:r>
      <w:r w:rsidR="00C83BA2" w:rsidRPr="00CE77E4">
        <w:rPr>
          <w:rFonts w:ascii="Arial Narrow" w:hAnsi="Arial Narrow"/>
          <w:sz w:val="22"/>
          <w:szCs w:val="22"/>
        </w:rPr>
        <w:t>;</w:t>
      </w:r>
    </w:p>
    <w:p w14:paraId="60965CA5" w14:textId="77777777" w:rsidR="00CE77E4" w:rsidRDefault="00C83BA2" w:rsidP="00CE77E4">
      <w:pPr>
        <w:pStyle w:val="Default"/>
        <w:numPr>
          <w:ilvl w:val="0"/>
          <w:numId w:val="1"/>
        </w:numPr>
        <w:spacing w:before="100" w:beforeAutospacing="1" w:line="276" w:lineRule="auto"/>
        <w:jc w:val="both"/>
        <w:rPr>
          <w:rFonts w:ascii="Arial Narrow" w:hAnsi="Arial Narrow"/>
          <w:sz w:val="22"/>
          <w:szCs w:val="22"/>
        </w:rPr>
      </w:pPr>
      <w:r w:rsidRPr="00CE77E4">
        <w:rPr>
          <w:rFonts w:ascii="Arial Narrow" w:hAnsi="Arial Narrow"/>
          <w:sz w:val="22"/>
          <w:szCs w:val="22"/>
        </w:rPr>
        <w:t>Le délai moyen pour résoudre une plainte d’EAS / HS à travers le MGP</w:t>
      </w:r>
      <w:r w:rsidR="00CE77E4">
        <w:rPr>
          <w:rFonts w:ascii="Arial Narrow" w:hAnsi="Arial Narrow"/>
          <w:sz w:val="22"/>
          <w:szCs w:val="22"/>
        </w:rPr>
        <w:t xml:space="preserve"> </w:t>
      </w:r>
      <w:r w:rsidRPr="00CE77E4">
        <w:rPr>
          <w:rFonts w:ascii="Arial Narrow" w:hAnsi="Arial Narrow"/>
          <w:sz w:val="22"/>
          <w:szCs w:val="22"/>
        </w:rPr>
        <w:t>;</w:t>
      </w:r>
    </w:p>
    <w:p w14:paraId="4A101075" w14:textId="77777777" w:rsidR="00CE77E4" w:rsidRDefault="00C83BA2" w:rsidP="00CE77E4">
      <w:pPr>
        <w:pStyle w:val="Default"/>
        <w:numPr>
          <w:ilvl w:val="0"/>
          <w:numId w:val="1"/>
        </w:numPr>
        <w:spacing w:before="100" w:beforeAutospacing="1" w:line="276" w:lineRule="auto"/>
        <w:jc w:val="both"/>
        <w:rPr>
          <w:rFonts w:ascii="Arial Narrow" w:hAnsi="Arial Narrow"/>
          <w:sz w:val="22"/>
          <w:szCs w:val="22"/>
        </w:rPr>
      </w:pPr>
      <w:r w:rsidRPr="00CE77E4">
        <w:rPr>
          <w:rFonts w:ascii="Arial Narrow" w:hAnsi="Arial Narrow"/>
          <w:sz w:val="22"/>
          <w:szCs w:val="22"/>
        </w:rPr>
        <w:t>Nombre de sensibilisations sur les VBG, les comportements interdits, et le MGP</w:t>
      </w:r>
      <w:r w:rsidR="00CE77E4">
        <w:rPr>
          <w:rFonts w:ascii="Arial Narrow" w:hAnsi="Arial Narrow"/>
          <w:sz w:val="22"/>
          <w:szCs w:val="22"/>
        </w:rPr>
        <w:t xml:space="preserve"> ; </w:t>
      </w:r>
    </w:p>
    <w:p w14:paraId="380A3619" w14:textId="2AA9AAF4" w:rsidR="003B3A35" w:rsidRPr="00CE77E4" w:rsidRDefault="00C83BA2" w:rsidP="00CE77E4">
      <w:pPr>
        <w:pStyle w:val="Default"/>
        <w:numPr>
          <w:ilvl w:val="0"/>
          <w:numId w:val="1"/>
        </w:numPr>
        <w:spacing w:before="100" w:beforeAutospacing="1" w:line="276" w:lineRule="auto"/>
        <w:jc w:val="both"/>
        <w:rPr>
          <w:rFonts w:ascii="Arial Narrow" w:hAnsi="Arial Narrow"/>
          <w:sz w:val="22"/>
          <w:szCs w:val="22"/>
        </w:rPr>
      </w:pPr>
      <w:r w:rsidRPr="00CE77E4">
        <w:rPr>
          <w:rFonts w:ascii="Arial Narrow" w:hAnsi="Arial Narrow"/>
          <w:sz w:val="22"/>
          <w:szCs w:val="22"/>
        </w:rPr>
        <w:t>Nombre de populations ciblées / sensibilisées ventilées par sexe et par âge</w:t>
      </w:r>
      <w:r w:rsidR="003B3A35" w:rsidRPr="00CE77E4">
        <w:rPr>
          <w:rFonts w:ascii="Arial Narrow" w:hAnsi="Arial Narrow"/>
          <w:sz w:val="22"/>
          <w:szCs w:val="22"/>
        </w:rPr>
        <w:t>.</w:t>
      </w:r>
    </w:p>
    <w:p w14:paraId="7ACA2130" w14:textId="77777777" w:rsidR="003B3A35" w:rsidRPr="00BC3DDC" w:rsidRDefault="003B3A35" w:rsidP="00DF7AE8">
      <w:pPr>
        <w:pStyle w:val="Default"/>
        <w:spacing w:before="100" w:beforeAutospacing="1" w:line="276" w:lineRule="auto"/>
        <w:jc w:val="both"/>
        <w:rPr>
          <w:rFonts w:ascii="Arial Narrow" w:hAnsi="Arial Narrow"/>
          <w:sz w:val="22"/>
          <w:szCs w:val="22"/>
        </w:rPr>
      </w:pPr>
      <w:r w:rsidRPr="00BC3DDC">
        <w:rPr>
          <w:rFonts w:ascii="Arial Narrow" w:hAnsi="Arial Narrow"/>
          <w:sz w:val="22"/>
          <w:szCs w:val="22"/>
        </w:rPr>
        <w:t xml:space="preserve">D'autres indicateurs pertinents peuvent être recueillis chaque année. Le </w:t>
      </w:r>
      <w:r w:rsidR="00677882">
        <w:rPr>
          <w:rFonts w:ascii="Arial Narrow" w:hAnsi="Arial Narrow"/>
          <w:sz w:val="22"/>
          <w:szCs w:val="22"/>
        </w:rPr>
        <w:t>PMPP</w:t>
      </w:r>
      <w:r w:rsidRPr="00BC3DDC">
        <w:rPr>
          <w:rFonts w:ascii="Arial Narrow" w:hAnsi="Arial Narrow"/>
          <w:sz w:val="22"/>
          <w:szCs w:val="22"/>
        </w:rPr>
        <w:t xml:space="preserve"> sera mis à jour annuellement au cours des premières phases de travaux et de construction, et tous les deux ans pendant </w:t>
      </w:r>
      <w:r w:rsidR="00D241FB" w:rsidRPr="00BC3DDC">
        <w:rPr>
          <w:rFonts w:ascii="Arial Narrow" w:hAnsi="Arial Narrow"/>
          <w:sz w:val="22"/>
          <w:szCs w:val="22"/>
        </w:rPr>
        <w:t>les opérations si nécessaires</w:t>
      </w:r>
      <w:r w:rsidRPr="00BC3DDC">
        <w:rPr>
          <w:rFonts w:ascii="Arial Narrow" w:hAnsi="Arial Narrow"/>
          <w:sz w:val="22"/>
          <w:szCs w:val="22"/>
        </w:rPr>
        <w:t>.</w:t>
      </w:r>
    </w:p>
    <w:p w14:paraId="376832E9" w14:textId="77777777" w:rsidR="004E6E8E" w:rsidRPr="00A90AAC" w:rsidRDefault="00D462E9" w:rsidP="00CE77E4">
      <w:pPr>
        <w:pStyle w:val="Heading1"/>
        <w:numPr>
          <w:ilvl w:val="0"/>
          <w:numId w:val="47"/>
        </w:numPr>
      </w:pPr>
      <w:bookmarkStart w:id="148" w:name="_Toc51051794"/>
      <w:bookmarkStart w:id="149" w:name="_Toc53158509"/>
      <w:r w:rsidRPr="00A90AAC">
        <w:t xml:space="preserve">Budget de la mise en œuvre du </w:t>
      </w:r>
      <w:r w:rsidR="00677882">
        <w:t>PMPP</w:t>
      </w:r>
      <w:bookmarkEnd w:id="148"/>
      <w:bookmarkEnd w:id="149"/>
      <w:r w:rsidRPr="00A90AAC">
        <w:t xml:space="preserve"> </w:t>
      </w:r>
    </w:p>
    <w:p w14:paraId="3375F3E1" w14:textId="77777777" w:rsidR="004E6E8E" w:rsidRDefault="004E6E8E" w:rsidP="00DF7AE8">
      <w:pPr>
        <w:pStyle w:val="Default"/>
        <w:jc w:val="both"/>
        <w:rPr>
          <w:rFonts w:ascii="Arial Narrow" w:hAnsi="Arial Narrow"/>
          <w:sz w:val="22"/>
          <w:szCs w:val="22"/>
        </w:rPr>
      </w:pPr>
      <w:r w:rsidRPr="004E6E8E">
        <w:rPr>
          <w:rFonts w:ascii="Arial Narrow" w:hAnsi="Arial Narrow"/>
          <w:sz w:val="22"/>
          <w:szCs w:val="22"/>
        </w:rPr>
        <w:t xml:space="preserve">Le budget pour la mise en œuvre du </w:t>
      </w:r>
      <w:r w:rsidR="00677882">
        <w:rPr>
          <w:rFonts w:ascii="Arial Narrow" w:hAnsi="Arial Narrow"/>
          <w:sz w:val="22"/>
          <w:szCs w:val="22"/>
        </w:rPr>
        <w:t>PMPP</w:t>
      </w:r>
      <w:r w:rsidRPr="004E6E8E">
        <w:rPr>
          <w:rFonts w:ascii="Arial Narrow" w:hAnsi="Arial Narrow"/>
          <w:sz w:val="22"/>
          <w:szCs w:val="22"/>
        </w:rPr>
        <w:t xml:space="preserve"> est </w:t>
      </w:r>
      <w:r w:rsidR="00A1648E">
        <w:rPr>
          <w:rFonts w:ascii="Arial Narrow" w:hAnsi="Arial Narrow"/>
          <w:sz w:val="22"/>
          <w:szCs w:val="22"/>
        </w:rPr>
        <w:t>intégré dans le coût du projet</w:t>
      </w:r>
      <w:r w:rsidR="00D241FB">
        <w:rPr>
          <w:rFonts w:ascii="Arial Narrow" w:hAnsi="Arial Narrow"/>
          <w:sz w:val="22"/>
          <w:szCs w:val="22"/>
        </w:rPr>
        <w:t xml:space="preserve"> et les activités détaillées sont dans le tableau ci-dessous : </w:t>
      </w:r>
      <w:r w:rsidRPr="004E6E8E">
        <w:rPr>
          <w:rFonts w:ascii="Arial Narrow" w:hAnsi="Arial Narrow"/>
          <w:sz w:val="22"/>
          <w:szCs w:val="22"/>
        </w:rPr>
        <w:t xml:space="preserve"> </w:t>
      </w:r>
    </w:p>
    <w:p w14:paraId="4F19D368" w14:textId="77777777" w:rsidR="00FC0793" w:rsidRDefault="00FC0793" w:rsidP="00DF7AE8">
      <w:pPr>
        <w:pStyle w:val="Default"/>
        <w:jc w:val="both"/>
        <w:rPr>
          <w:b/>
          <w:bCs/>
          <w:sz w:val="22"/>
          <w:szCs w:val="22"/>
        </w:rPr>
      </w:pPr>
    </w:p>
    <w:p w14:paraId="2CD0205D" w14:textId="77777777" w:rsidR="004E6E8E" w:rsidRPr="00BA7573" w:rsidRDefault="00A90AAC" w:rsidP="00A90AAC">
      <w:pPr>
        <w:pStyle w:val="Caption"/>
        <w:rPr>
          <w:rFonts w:ascii="Arial Narrow" w:hAnsi="Arial Narrow" w:cstheme="majorHAnsi"/>
          <w:b/>
          <w:iCs w:val="0"/>
          <w:color w:val="auto"/>
          <w:sz w:val="22"/>
          <w:szCs w:val="22"/>
          <w:lang w:val="fr-FR"/>
        </w:rPr>
      </w:pPr>
      <w:bookmarkStart w:id="150" w:name="_Toc50986954"/>
      <w:r w:rsidRPr="00BA7573">
        <w:rPr>
          <w:rFonts w:ascii="Arial Narrow" w:hAnsi="Arial Narrow" w:cstheme="majorHAnsi"/>
          <w:b/>
          <w:iCs w:val="0"/>
          <w:color w:val="auto"/>
          <w:sz w:val="22"/>
          <w:szCs w:val="22"/>
          <w:lang w:val="fr-FR"/>
        </w:rPr>
        <w:t>Tableau</w:t>
      </w:r>
      <w:r w:rsidR="00BA7573">
        <w:rPr>
          <w:rFonts w:ascii="Arial Narrow" w:hAnsi="Arial Narrow" w:cstheme="majorHAnsi"/>
          <w:b/>
          <w:iCs w:val="0"/>
          <w:color w:val="auto"/>
          <w:sz w:val="22"/>
          <w:szCs w:val="22"/>
          <w:lang w:val="fr-FR"/>
        </w:rPr>
        <w:t xml:space="preserve"> 5</w:t>
      </w:r>
      <w:r w:rsidRPr="00BA7573">
        <w:rPr>
          <w:rFonts w:ascii="Arial Narrow" w:hAnsi="Arial Narrow" w:cstheme="majorHAnsi"/>
          <w:b/>
          <w:iCs w:val="0"/>
          <w:color w:val="auto"/>
          <w:sz w:val="22"/>
          <w:szCs w:val="22"/>
          <w:lang w:val="fr-FR"/>
        </w:rPr>
        <w:t xml:space="preserve">. </w:t>
      </w:r>
      <w:r w:rsidR="004E6E8E" w:rsidRPr="00BA7573">
        <w:rPr>
          <w:rFonts w:ascii="Arial Narrow" w:hAnsi="Arial Narrow" w:cstheme="majorHAnsi"/>
          <w:b/>
          <w:iCs w:val="0"/>
          <w:color w:val="auto"/>
          <w:sz w:val="22"/>
          <w:szCs w:val="22"/>
          <w:lang w:val="fr-FR"/>
        </w:rPr>
        <w:t xml:space="preserve">Budget du </w:t>
      </w:r>
      <w:r w:rsidR="00677882" w:rsidRPr="00BA7573">
        <w:rPr>
          <w:rFonts w:ascii="Arial Narrow" w:hAnsi="Arial Narrow" w:cstheme="majorHAnsi"/>
          <w:b/>
          <w:iCs w:val="0"/>
          <w:color w:val="auto"/>
          <w:sz w:val="22"/>
          <w:szCs w:val="22"/>
          <w:lang w:val="fr-FR"/>
        </w:rPr>
        <w:t>PMPP</w:t>
      </w:r>
      <w:bookmarkEnd w:id="150"/>
    </w:p>
    <w:tbl>
      <w:tblPr>
        <w:tblStyle w:val="TableGrid"/>
        <w:tblW w:w="8905" w:type="dxa"/>
        <w:tblLook w:val="04A0" w:firstRow="1" w:lastRow="0" w:firstColumn="1" w:lastColumn="0" w:noHBand="0" w:noVBand="1"/>
      </w:tblPr>
      <w:tblGrid>
        <w:gridCol w:w="1701"/>
        <w:gridCol w:w="2096"/>
        <w:gridCol w:w="1436"/>
        <w:gridCol w:w="1549"/>
        <w:gridCol w:w="2123"/>
      </w:tblGrid>
      <w:tr w:rsidR="004E6E8E" w:rsidRPr="00D241FB" w14:paraId="2272E974" w14:textId="77777777" w:rsidTr="007B142C">
        <w:trPr>
          <w:tblHeader/>
        </w:trPr>
        <w:tc>
          <w:tcPr>
            <w:tcW w:w="1701" w:type="dxa"/>
          </w:tcPr>
          <w:p w14:paraId="4776529F" w14:textId="77777777" w:rsidR="004E6E8E" w:rsidRPr="00D241FB" w:rsidRDefault="004E6E8E" w:rsidP="00DF7AE8">
            <w:pPr>
              <w:pStyle w:val="Default"/>
              <w:jc w:val="both"/>
              <w:rPr>
                <w:rFonts w:ascii="Arial Narrow" w:hAnsi="Arial Narrow"/>
                <w:sz w:val="22"/>
                <w:szCs w:val="22"/>
              </w:rPr>
            </w:pPr>
            <w:r w:rsidRPr="00D241FB">
              <w:rPr>
                <w:rFonts w:ascii="Arial Narrow" w:hAnsi="Arial Narrow"/>
                <w:b/>
                <w:bCs/>
                <w:sz w:val="22"/>
                <w:szCs w:val="22"/>
              </w:rPr>
              <w:t xml:space="preserve">Rubrique </w:t>
            </w:r>
          </w:p>
        </w:tc>
        <w:tc>
          <w:tcPr>
            <w:tcW w:w="2096" w:type="dxa"/>
          </w:tcPr>
          <w:p w14:paraId="214C7881" w14:textId="77777777" w:rsidR="004E6E8E" w:rsidRPr="00D241FB" w:rsidRDefault="004E6E8E" w:rsidP="00DF7AE8">
            <w:pPr>
              <w:pStyle w:val="Default"/>
              <w:jc w:val="both"/>
              <w:rPr>
                <w:rFonts w:ascii="Arial Narrow" w:hAnsi="Arial Narrow"/>
                <w:sz w:val="22"/>
                <w:szCs w:val="22"/>
              </w:rPr>
            </w:pPr>
            <w:r w:rsidRPr="00D241FB">
              <w:rPr>
                <w:rFonts w:ascii="Arial Narrow" w:hAnsi="Arial Narrow"/>
                <w:b/>
                <w:bCs/>
                <w:sz w:val="22"/>
                <w:szCs w:val="22"/>
              </w:rPr>
              <w:t xml:space="preserve">Activité </w:t>
            </w:r>
          </w:p>
        </w:tc>
        <w:tc>
          <w:tcPr>
            <w:tcW w:w="1436" w:type="dxa"/>
          </w:tcPr>
          <w:p w14:paraId="0DB79F12" w14:textId="77777777" w:rsidR="004E6E8E" w:rsidRPr="00D241FB" w:rsidRDefault="004E6E8E" w:rsidP="00DF7AE8">
            <w:pPr>
              <w:pStyle w:val="Default"/>
              <w:jc w:val="both"/>
              <w:rPr>
                <w:rFonts w:ascii="Arial Narrow" w:hAnsi="Arial Narrow"/>
                <w:sz w:val="22"/>
                <w:szCs w:val="22"/>
              </w:rPr>
            </w:pPr>
            <w:r w:rsidRPr="00D241FB">
              <w:rPr>
                <w:rFonts w:ascii="Arial Narrow" w:hAnsi="Arial Narrow"/>
                <w:b/>
                <w:bCs/>
                <w:sz w:val="22"/>
                <w:szCs w:val="22"/>
              </w:rPr>
              <w:t xml:space="preserve">Responsable </w:t>
            </w:r>
          </w:p>
        </w:tc>
        <w:tc>
          <w:tcPr>
            <w:tcW w:w="1549" w:type="dxa"/>
          </w:tcPr>
          <w:p w14:paraId="585E1D7A" w14:textId="77777777" w:rsidR="004E6E8E" w:rsidRPr="00D241FB" w:rsidRDefault="004E6E8E" w:rsidP="00DF7AE8">
            <w:pPr>
              <w:pStyle w:val="Default"/>
              <w:jc w:val="both"/>
              <w:rPr>
                <w:rFonts w:ascii="Arial Narrow" w:hAnsi="Arial Narrow"/>
                <w:sz w:val="22"/>
                <w:szCs w:val="22"/>
              </w:rPr>
            </w:pPr>
            <w:r w:rsidRPr="00D241FB">
              <w:rPr>
                <w:rFonts w:ascii="Arial Narrow" w:hAnsi="Arial Narrow"/>
                <w:b/>
                <w:bCs/>
                <w:sz w:val="22"/>
                <w:szCs w:val="22"/>
              </w:rPr>
              <w:t xml:space="preserve">Délai / Périodicité </w:t>
            </w:r>
          </w:p>
        </w:tc>
        <w:tc>
          <w:tcPr>
            <w:tcW w:w="2123" w:type="dxa"/>
          </w:tcPr>
          <w:p w14:paraId="2D9DA40B" w14:textId="77777777" w:rsidR="004E6E8E" w:rsidRPr="00D241FB" w:rsidRDefault="004E6E8E" w:rsidP="00DF7AE8">
            <w:pPr>
              <w:pStyle w:val="Default"/>
              <w:jc w:val="both"/>
              <w:rPr>
                <w:rFonts w:ascii="Arial Narrow" w:hAnsi="Arial Narrow"/>
                <w:sz w:val="22"/>
                <w:szCs w:val="22"/>
              </w:rPr>
            </w:pPr>
            <w:r w:rsidRPr="00D241FB">
              <w:rPr>
                <w:rFonts w:ascii="Arial Narrow" w:hAnsi="Arial Narrow"/>
                <w:b/>
                <w:bCs/>
                <w:sz w:val="22"/>
                <w:szCs w:val="22"/>
              </w:rPr>
              <w:t xml:space="preserve">Coût estimatif </w:t>
            </w:r>
          </w:p>
          <w:p w14:paraId="13AB01DB" w14:textId="77777777" w:rsidR="004E6E8E" w:rsidRPr="00D241FB" w:rsidRDefault="004E6E8E" w:rsidP="00DF7AE8">
            <w:pPr>
              <w:pStyle w:val="Default"/>
              <w:jc w:val="both"/>
              <w:rPr>
                <w:rFonts w:ascii="Arial Narrow" w:hAnsi="Arial Narrow"/>
                <w:sz w:val="22"/>
                <w:szCs w:val="22"/>
              </w:rPr>
            </w:pPr>
            <w:r w:rsidRPr="00D241FB">
              <w:rPr>
                <w:rFonts w:ascii="Arial Narrow" w:hAnsi="Arial Narrow"/>
                <w:b/>
                <w:bCs/>
                <w:sz w:val="22"/>
                <w:szCs w:val="22"/>
              </w:rPr>
              <w:t xml:space="preserve">(F CFA) </w:t>
            </w:r>
          </w:p>
        </w:tc>
      </w:tr>
      <w:tr w:rsidR="00FC0793" w:rsidRPr="00D241FB" w14:paraId="1465BA6B" w14:textId="77777777" w:rsidTr="007B142C">
        <w:tc>
          <w:tcPr>
            <w:tcW w:w="1701" w:type="dxa"/>
          </w:tcPr>
          <w:p w14:paraId="2D72D824" w14:textId="77777777" w:rsidR="00FC0793" w:rsidRPr="00D241FB" w:rsidRDefault="00FC0793" w:rsidP="00DF7AE8">
            <w:pPr>
              <w:pStyle w:val="Default"/>
              <w:jc w:val="both"/>
              <w:rPr>
                <w:rFonts w:ascii="Arial Narrow" w:hAnsi="Arial Narrow"/>
                <w:sz w:val="22"/>
                <w:szCs w:val="22"/>
              </w:rPr>
            </w:pPr>
            <w:r w:rsidRPr="00D241FB">
              <w:rPr>
                <w:rFonts w:ascii="Arial Narrow" w:hAnsi="Arial Narrow"/>
                <w:sz w:val="22"/>
                <w:szCs w:val="22"/>
              </w:rPr>
              <w:t xml:space="preserve">Divulgation du </w:t>
            </w:r>
            <w:r w:rsidR="00677882">
              <w:rPr>
                <w:rFonts w:ascii="Arial Narrow" w:hAnsi="Arial Narrow"/>
                <w:sz w:val="22"/>
                <w:szCs w:val="22"/>
              </w:rPr>
              <w:t>PMPP</w:t>
            </w:r>
            <w:r w:rsidRPr="00D241FB">
              <w:rPr>
                <w:rFonts w:ascii="Arial Narrow" w:hAnsi="Arial Narrow"/>
                <w:sz w:val="22"/>
                <w:szCs w:val="22"/>
              </w:rPr>
              <w:t xml:space="preserve"> </w:t>
            </w:r>
          </w:p>
        </w:tc>
        <w:tc>
          <w:tcPr>
            <w:tcW w:w="2096" w:type="dxa"/>
          </w:tcPr>
          <w:p w14:paraId="29DA9E1E" w14:textId="77777777" w:rsidR="00FC0793" w:rsidRPr="00D241FB" w:rsidRDefault="00FC0793" w:rsidP="00DF7AE8">
            <w:pPr>
              <w:pStyle w:val="Default"/>
              <w:jc w:val="both"/>
              <w:rPr>
                <w:rFonts w:ascii="Arial Narrow" w:hAnsi="Arial Narrow"/>
                <w:sz w:val="22"/>
                <w:szCs w:val="22"/>
              </w:rPr>
            </w:pPr>
            <w:r w:rsidRPr="00D241FB">
              <w:rPr>
                <w:rFonts w:ascii="Arial Narrow" w:hAnsi="Arial Narrow"/>
                <w:sz w:val="22"/>
                <w:szCs w:val="22"/>
              </w:rPr>
              <w:t xml:space="preserve">Atelier national de partage du </w:t>
            </w:r>
            <w:r w:rsidR="00677882">
              <w:rPr>
                <w:rFonts w:ascii="Arial Narrow" w:hAnsi="Arial Narrow"/>
                <w:sz w:val="22"/>
                <w:szCs w:val="22"/>
              </w:rPr>
              <w:t>PMPP</w:t>
            </w:r>
            <w:r w:rsidRPr="00D241FB">
              <w:rPr>
                <w:rFonts w:ascii="Arial Narrow" w:hAnsi="Arial Narrow"/>
                <w:sz w:val="22"/>
                <w:szCs w:val="22"/>
              </w:rPr>
              <w:t xml:space="preserve"> avec les représentants des parties prenantes </w:t>
            </w:r>
          </w:p>
        </w:tc>
        <w:tc>
          <w:tcPr>
            <w:tcW w:w="1436" w:type="dxa"/>
          </w:tcPr>
          <w:p w14:paraId="42F0B1DA" w14:textId="0D8F45E3" w:rsidR="00FC0793" w:rsidRPr="00D241FB" w:rsidRDefault="00FC0793" w:rsidP="00DF7AE8">
            <w:pPr>
              <w:pStyle w:val="Default"/>
              <w:jc w:val="both"/>
              <w:rPr>
                <w:rFonts w:ascii="Arial Narrow" w:hAnsi="Arial Narrow"/>
                <w:sz w:val="22"/>
                <w:szCs w:val="22"/>
              </w:rPr>
            </w:pPr>
            <w:r w:rsidRPr="00D241FB">
              <w:rPr>
                <w:rFonts w:ascii="Arial Narrow" w:hAnsi="Arial Narrow"/>
                <w:sz w:val="22"/>
                <w:szCs w:val="22"/>
              </w:rPr>
              <w:t>UCP-</w:t>
            </w:r>
            <w:r w:rsidR="00304503">
              <w:rPr>
                <w:rFonts w:ascii="Arial Narrow" w:hAnsi="Arial Narrow"/>
                <w:sz w:val="22"/>
                <w:szCs w:val="22"/>
              </w:rPr>
              <w:t>P</w:t>
            </w:r>
            <w:r w:rsidR="00086842">
              <w:rPr>
                <w:rFonts w:ascii="Arial Narrow" w:hAnsi="Arial Narrow"/>
                <w:sz w:val="22"/>
                <w:szCs w:val="22"/>
              </w:rPr>
              <w:t>RODER</w:t>
            </w:r>
            <w:r w:rsidR="00304503">
              <w:rPr>
                <w:rFonts w:ascii="Arial Narrow" w:hAnsi="Arial Narrow"/>
                <w:sz w:val="22"/>
                <w:szCs w:val="22"/>
              </w:rPr>
              <w:t>-BF</w:t>
            </w:r>
            <w:r w:rsidRPr="00D241FB">
              <w:rPr>
                <w:rFonts w:ascii="Arial Narrow" w:hAnsi="Arial Narrow"/>
                <w:sz w:val="22"/>
                <w:szCs w:val="22"/>
              </w:rPr>
              <w:t xml:space="preserve"> </w:t>
            </w:r>
          </w:p>
        </w:tc>
        <w:tc>
          <w:tcPr>
            <w:tcW w:w="1549" w:type="dxa"/>
          </w:tcPr>
          <w:p w14:paraId="26E3C094" w14:textId="77777777" w:rsidR="00FC0793" w:rsidRPr="00D241FB" w:rsidRDefault="00FC0793" w:rsidP="00DF7AE8">
            <w:pPr>
              <w:pStyle w:val="Default"/>
              <w:jc w:val="both"/>
              <w:rPr>
                <w:rFonts w:ascii="Arial Narrow" w:hAnsi="Arial Narrow"/>
                <w:sz w:val="22"/>
                <w:szCs w:val="22"/>
              </w:rPr>
            </w:pPr>
            <w:r w:rsidRPr="00D241FB">
              <w:rPr>
                <w:rFonts w:ascii="Arial Narrow" w:hAnsi="Arial Narrow"/>
                <w:sz w:val="22"/>
                <w:szCs w:val="22"/>
              </w:rPr>
              <w:t xml:space="preserve">Dès l'approbation du </w:t>
            </w:r>
            <w:r w:rsidR="00677882">
              <w:rPr>
                <w:rFonts w:ascii="Arial Narrow" w:hAnsi="Arial Narrow"/>
                <w:sz w:val="22"/>
                <w:szCs w:val="22"/>
              </w:rPr>
              <w:t>PMPP</w:t>
            </w:r>
            <w:r w:rsidRPr="00D241FB">
              <w:rPr>
                <w:rFonts w:ascii="Arial Narrow" w:hAnsi="Arial Narrow"/>
                <w:sz w:val="22"/>
                <w:szCs w:val="22"/>
              </w:rPr>
              <w:t xml:space="preserve"> </w:t>
            </w:r>
          </w:p>
        </w:tc>
        <w:tc>
          <w:tcPr>
            <w:tcW w:w="2123" w:type="dxa"/>
          </w:tcPr>
          <w:p w14:paraId="0A5FB314" w14:textId="77777777" w:rsidR="00FC0793" w:rsidRPr="00D241FB" w:rsidRDefault="00FC0793" w:rsidP="00DF7AE8">
            <w:pPr>
              <w:pStyle w:val="Default"/>
              <w:jc w:val="both"/>
              <w:rPr>
                <w:rFonts w:ascii="Arial Narrow" w:hAnsi="Arial Narrow"/>
                <w:sz w:val="22"/>
                <w:szCs w:val="22"/>
              </w:rPr>
            </w:pPr>
            <w:r w:rsidRPr="00D241FB">
              <w:rPr>
                <w:rFonts w:ascii="Arial Narrow" w:hAnsi="Arial Narrow"/>
                <w:sz w:val="22"/>
                <w:szCs w:val="22"/>
              </w:rPr>
              <w:t>PM</w:t>
            </w:r>
            <w:r w:rsidR="00A1648E">
              <w:rPr>
                <w:rFonts w:ascii="Arial Narrow" w:hAnsi="Arial Narrow"/>
                <w:sz w:val="22"/>
                <w:szCs w:val="22"/>
              </w:rPr>
              <w:t xml:space="preserve"> (intégré dans le coût du projet.</w:t>
            </w:r>
          </w:p>
        </w:tc>
      </w:tr>
      <w:tr w:rsidR="00FC0793" w:rsidRPr="00D241FB" w14:paraId="0C1D4D32" w14:textId="77777777" w:rsidTr="007B142C">
        <w:tc>
          <w:tcPr>
            <w:tcW w:w="1701" w:type="dxa"/>
          </w:tcPr>
          <w:p w14:paraId="1DAD5E89" w14:textId="77777777" w:rsidR="00FC0793" w:rsidRPr="00D241FB" w:rsidRDefault="00FC0793" w:rsidP="00DF7AE8">
            <w:pPr>
              <w:pStyle w:val="Default"/>
              <w:jc w:val="both"/>
              <w:rPr>
                <w:rFonts w:ascii="Arial Narrow" w:hAnsi="Arial Narrow"/>
                <w:sz w:val="22"/>
                <w:szCs w:val="22"/>
              </w:rPr>
            </w:pPr>
            <w:r w:rsidRPr="00D241FB">
              <w:rPr>
                <w:rFonts w:ascii="Arial Narrow" w:hAnsi="Arial Narrow"/>
                <w:sz w:val="22"/>
                <w:szCs w:val="22"/>
              </w:rPr>
              <w:t xml:space="preserve">Renforcement des capacités </w:t>
            </w:r>
          </w:p>
        </w:tc>
        <w:tc>
          <w:tcPr>
            <w:tcW w:w="2096" w:type="dxa"/>
          </w:tcPr>
          <w:p w14:paraId="1F106212" w14:textId="77777777" w:rsidR="00FC0793" w:rsidRPr="00D241FB" w:rsidRDefault="00FC0793" w:rsidP="00DF7AE8">
            <w:pPr>
              <w:pStyle w:val="Default"/>
              <w:jc w:val="both"/>
              <w:rPr>
                <w:rFonts w:ascii="Arial Narrow" w:hAnsi="Arial Narrow"/>
                <w:sz w:val="22"/>
                <w:szCs w:val="22"/>
              </w:rPr>
            </w:pPr>
            <w:r w:rsidRPr="00D241FB">
              <w:rPr>
                <w:rFonts w:ascii="Arial Narrow" w:hAnsi="Arial Narrow"/>
                <w:sz w:val="22"/>
                <w:szCs w:val="22"/>
              </w:rPr>
              <w:t xml:space="preserve">Formation et appui aux autorités administratives, services techniques de l’Etat et collectivités territoriales en améliorant leurs capacités en médiation et gestion des intérêts des parties prenantes </w:t>
            </w:r>
          </w:p>
        </w:tc>
        <w:tc>
          <w:tcPr>
            <w:tcW w:w="1436" w:type="dxa"/>
          </w:tcPr>
          <w:p w14:paraId="528F1E23" w14:textId="6996F352" w:rsidR="00FC0793" w:rsidRPr="00D241FB" w:rsidRDefault="00086842" w:rsidP="00DF7AE8">
            <w:pPr>
              <w:pStyle w:val="Default"/>
              <w:jc w:val="both"/>
              <w:rPr>
                <w:rFonts w:ascii="Arial Narrow" w:hAnsi="Arial Narrow"/>
                <w:sz w:val="22"/>
                <w:szCs w:val="22"/>
              </w:rPr>
            </w:pPr>
            <w:r w:rsidRPr="00D241FB">
              <w:rPr>
                <w:rFonts w:ascii="Arial Narrow" w:hAnsi="Arial Narrow"/>
                <w:sz w:val="22"/>
                <w:szCs w:val="22"/>
              </w:rPr>
              <w:t>UCP-</w:t>
            </w:r>
            <w:r>
              <w:rPr>
                <w:rFonts w:ascii="Arial Narrow" w:hAnsi="Arial Narrow"/>
                <w:sz w:val="22"/>
                <w:szCs w:val="22"/>
              </w:rPr>
              <w:t>PRODER-BF</w:t>
            </w:r>
          </w:p>
        </w:tc>
        <w:tc>
          <w:tcPr>
            <w:tcW w:w="1549" w:type="dxa"/>
          </w:tcPr>
          <w:p w14:paraId="5783F723" w14:textId="77777777" w:rsidR="00FC0793" w:rsidRPr="00D241FB" w:rsidRDefault="00FC0793" w:rsidP="00DF7AE8">
            <w:pPr>
              <w:pStyle w:val="Default"/>
              <w:jc w:val="both"/>
              <w:rPr>
                <w:rFonts w:ascii="Arial Narrow" w:hAnsi="Arial Narrow"/>
                <w:sz w:val="22"/>
                <w:szCs w:val="22"/>
              </w:rPr>
            </w:pPr>
            <w:r w:rsidRPr="00D241FB">
              <w:rPr>
                <w:rFonts w:ascii="Arial Narrow" w:hAnsi="Arial Narrow"/>
                <w:sz w:val="22"/>
                <w:szCs w:val="22"/>
              </w:rPr>
              <w:t xml:space="preserve">Dès l'approbation du </w:t>
            </w:r>
            <w:r w:rsidR="00677882">
              <w:rPr>
                <w:rFonts w:ascii="Arial Narrow" w:hAnsi="Arial Narrow"/>
                <w:sz w:val="22"/>
                <w:szCs w:val="22"/>
              </w:rPr>
              <w:t>PMPP</w:t>
            </w:r>
            <w:r w:rsidRPr="00D241FB">
              <w:rPr>
                <w:rFonts w:ascii="Arial Narrow" w:hAnsi="Arial Narrow"/>
                <w:sz w:val="22"/>
                <w:szCs w:val="22"/>
              </w:rPr>
              <w:t xml:space="preserve"> </w:t>
            </w:r>
          </w:p>
        </w:tc>
        <w:tc>
          <w:tcPr>
            <w:tcW w:w="2123" w:type="dxa"/>
          </w:tcPr>
          <w:p w14:paraId="7CACCC0F" w14:textId="77777777" w:rsidR="00FC0793" w:rsidRPr="00D241FB" w:rsidRDefault="00FC0793" w:rsidP="00DF7AE8">
            <w:pPr>
              <w:pStyle w:val="Default"/>
              <w:jc w:val="both"/>
              <w:rPr>
                <w:rFonts w:ascii="Arial Narrow" w:hAnsi="Arial Narrow"/>
                <w:sz w:val="22"/>
                <w:szCs w:val="22"/>
              </w:rPr>
            </w:pPr>
            <w:r w:rsidRPr="00D241FB">
              <w:rPr>
                <w:rFonts w:ascii="Arial Narrow" w:hAnsi="Arial Narrow"/>
                <w:sz w:val="22"/>
                <w:szCs w:val="22"/>
              </w:rPr>
              <w:t>PM</w:t>
            </w:r>
            <w:r w:rsidR="00A1648E">
              <w:rPr>
                <w:rFonts w:ascii="Arial Narrow" w:hAnsi="Arial Narrow"/>
                <w:sz w:val="22"/>
                <w:szCs w:val="22"/>
              </w:rPr>
              <w:t xml:space="preserve"> (intégré dans le coût du projet.</w:t>
            </w:r>
          </w:p>
        </w:tc>
      </w:tr>
      <w:tr w:rsidR="008F62CD" w:rsidRPr="00D241FB" w14:paraId="59795D41" w14:textId="77777777" w:rsidTr="007B142C">
        <w:tc>
          <w:tcPr>
            <w:tcW w:w="1701" w:type="dxa"/>
            <w:vMerge w:val="restart"/>
          </w:tcPr>
          <w:p w14:paraId="5B272073" w14:textId="77777777" w:rsidR="008F62CD" w:rsidRPr="00D241FB" w:rsidRDefault="008F62CD" w:rsidP="00DF7AE8">
            <w:pPr>
              <w:pStyle w:val="Default"/>
              <w:jc w:val="both"/>
              <w:rPr>
                <w:rFonts w:ascii="Arial Narrow" w:hAnsi="Arial Narrow"/>
                <w:sz w:val="22"/>
                <w:szCs w:val="22"/>
              </w:rPr>
            </w:pPr>
            <w:r w:rsidRPr="00D241FB">
              <w:rPr>
                <w:rFonts w:ascii="Arial Narrow" w:hAnsi="Arial Narrow"/>
                <w:sz w:val="22"/>
                <w:szCs w:val="22"/>
              </w:rPr>
              <w:t xml:space="preserve">Développement du plan et supports de communication </w:t>
            </w:r>
          </w:p>
          <w:p w14:paraId="0714B8D8" w14:textId="77777777" w:rsidR="008F62CD" w:rsidRPr="00D241FB" w:rsidRDefault="008F62CD" w:rsidP="00DF7AE8">
            <w:pPr>
              <w:pStyle w:val="Default"/>
              <w:jc w:val="both"/>
              <w:rPr>
                <w:rFonts w:ascii="Arial Narrow" w:hAnsi="Arial Narrow"/>
                <w:sz w:val="22"/>
                <w:szCs w:val="22"/>
              </w:rPr>
            </w:pPr>
          </w:p>
        </w:tc>
        <w:tc>
          <w:tcPr>
            <w:tcW w:w="2096" w:type="dxa"/>
          </w:tcPr>
          <w:p w14:paraId="4103DA82" w14:textId="77777777" w:rsidR="008F62CD" w:rsidRPr="00D241FB" w:rsidRDefault="008F62CD" w:rsidP="00DF7AE8">
            <w:pPr>
              <w:pStyle w:val="Default"/>
              <w:jc w:val="both"/>
              <w:rPr>
                <w:rFonts w:ascii="Arial Narrow" w:hAnsi="Arial Narrow"/>
                <w:sz w:val="22"/>
                <w:szCs w:val="22"/>
              </w:rPr>
            </w:pPr>
            <w:r w:rsidRPr="00D241FB">
              <w:rPr>
                <w:rFonts w:ascii="Arial Narrow" w:hAnsi="Arial Narrow"/>
                <w:sz w:val="22"/>
                <w:szCs w:val="22"/>
              </w:rPr>
              <w:t xml:space="preserve">Développement du plan global de communication </w:t>
            </w:r>
          </w:p>
        </w:tc>
        <w:tc>
          <w:tcPr>
            <w:tcW w:w="1436" w:type="dxa"/>
          </w:tcPr>
          <w:p w14:paraId="4BE2953A" w14:textId="0FBAE854" w:rsidR="008F62CD" w:rsidRPr="00D241FB" w:rsidRDefault="00086842" w:rsidP="00DF7AE8">
            <w:pPr>
              <w:pStyle w:val="Default"/>
              <w:jc w:val="both"/>
              <w:rPr>
                <w:rFonts w:ascii="Arial Narrow" w:hAnsi="Arial Narrow"/>
                <w:sz w:val="22"/>
                <w:szCs w:val="22"/>
              </w:rPr>
            </w:pPr>
            <w:r w:rsidRPr="00D241FB">
              <w:rPr>
                <w:rFonts w:ascii="Arial Narrow" w:hAnsi="Arial Narrow"/>
                <w:sz w:val="22"/>
                <w:szCs w:val="22"/>
              </w:rPr>
              <w:t>UCP-</w:t>
            </w:r>
            <w:r>
              <w:rPr>
                <w:rFonts w:ascii="Arial Narrow" w:hAnsi="Arial Narrow"/>
                <w:sz w:val="22"/>
                <w:szCs w:val="22"/>
              </w:rPr>
              <w:t>PRODER-BF</w:t>
            </w:r>
          </w:p>
        </w:tc>
        <w:tc>
          <w:tcPr>
            <w:tcW w:w="1549" w:type="dxa"/>
          </w:tcPr>
          <w:p w14:paraId="4E83B068" w14:textId="77777777" w:rsidR="008F62CD" w:rsidRPr="00D241FB" w:rsidRDefault="008F62CD" w:rsidP="00DF7AE8">
            <w:pPr>
              <w:pStyle w:val="Default"/>
              <w:jc w:val="both"/>
              <w:rPr>
                <w:rFonts w:ascii="Arial Narrow" w:hAnsi="Arial Narrow"/>
                <w:sz w:val="22"/>
                <w:szCs w:val="22"/>
              </w:rPr>
            </w:pPr>
            <w:r w:rsidRPr="00D241FB">
              <w:rPr>
                <w:rFonts w:ascii="Arial Narrow" w:hAnsi="Arial Narrow"/>
                <w:sz w:val="22"/>
                <w:szCs w:val="22"/>
              </w:rPr>
              <w:t xml:space="preserve">Dès l'approbation du </w:t>
            </w:r>
            <w:r w:rsidR="00677882">
              <w:rPr>
                <w:rFonts w:ascii="Arial Narrow" w:hAnsi="Arial Narrow"/>
                <w:sz w:val="22"/>
                <w:szCs w:val="22"/>
              </w:rPr>
              <w:t>PMPP</w:t>
            </w:r>
            <w:r w:rsidRPr="00D241FB">
              <w:rPr>
                <w:rFonts w:ascii="Arial Narrow" w:hAnsi="Arial Narrow"/>
                <w:sz w:val="22"/>
                <w:szCs w:val="22"/>
              </w:rPr>
              <w:t xml:space="preserve"> </w:t>
            </w:r>
          </w:p>
        </w:tc>
        <w:tc>
          <w:tcPr>
            <w:tcW w:w="2123" w:type="dxa"/>
          </w:tcPr>
          <w:p w14:paraId="2D13538F" w14:textId="77777777" w:rsidR="008F62CD" w:rsidRPr="00D241FB" w:rsidRDefault="002F2F99" w:rsidP="00DF7AE8">
            <w:pPr>
              <w:pStyle w:val="Default"/>
              <w:jc w:val="both"/>
              <w:rPr>
                <w:rFonts w:ascii="Arial Narrow" w:hAnsi="Arial Narrow"/>
                <w:sz w:val="22"/>
                <w:szCs w:val="22"/>
              </w:rPr>
            </w:pPr>
            <w:r w:rsidRPr="00D241FB">
              <w:rPr>
                <w:rFonts w:ascii="Arial Narrow" w:hAnsi="Arial Narrow"/>
                <w:sz w:val="22"/>
                <w:szCs w:val="22"/>
              </w:rPr>
              <w:t>PM</w:t>
            </w:r>
            <w:r w:rsidR="00A1648E">
              <w:rPr>
                <w:rFonts w:ascii="Arial Narrow" w:hAnsi="Arial Narrow"/>
                <w:sz w:val="22"/>
                <w:szCs w:val="22"/>
              </w:rPr>
              <w:t xml:space="preserve"> (intégré dans le coût du projet.</w:t>
            </w:r>
          </w:p>
        </w:tc>
      </w:tr>
      <w:tr w:rsidR="008F62CD" w:rsidRPr="00D241FB" w14:paraId="18AD55D5" w14:textId="77777777" w:rsidTr="007B142C">
        <w:tc>
          <w:tcPr>
            <w:tcW w:w="1701" w:type="dxa"/>
            <w:vMerge/>
          </w:tcPr>
          <w:p w14:paraId="1FFB6B52" w14:textId="77777777" w:rsidR="008F62CD" w:rsidRPr="00D241FB" w:rsidRDefault="008F62CD" w:rsidP="00DF7AE8">
            <w:pPr>
              <w:pStyle w:val="Default"/>
              <w:jc w:val="both"/>
              <w:rPr>
                <w:rFonts w:ascii="Arial Narrow" w:hAnsi="Arial Narrow"/>
                <w:sz w:val="22"/>
                <w:szCs w:val="22"/>
              </w:rPr>
            </w:pPr>
          </w:p>
        </w:tc>
        <w:tc>
          <w:tcPr>
            <w:tcW w:w="2096" w:type="dxa"/>
          </w:tcPr>
          <w:p w14:paraId="0B50E110" w14:textId="77777777" w:rsidR="008F62CD" w:rsidRPr="00D241FB" w:rsidRDefault="008F62CD" w:rsidP="00DF7AE8">
            <w:pPr>
              <w:pStyle w:val="Default"/>
              <w:jc w:val="both"/>
              <w:rPr>
                <w:rFonts w:ascii="Arial Narrow" w:hAnsi="Arial Narrow"/>
                <w:sz w:val="22"/>
                <w:szCs w:val="22"/>
              </w:rPr>
            </w:pPr>
            <w:r w:rsidRPr="00D241FB">
              <w:rPr>
                <w:rFonts w:ascii="Arial Narrow" w:hAnsi="Arial Narrow"/>
                <w:sz w:val="22"/>
                <w:szCs w:val="22"/>
              </w:rPr>
              <w:t xml:space="preserve">Conception des supports de communication </w:t>
            </w:r>
          </w:p>
        </w:tc>
        <w:tc>
          <w:tcPr>
            <w:tcW w:w="1436" w:type="dxa"/>
          </w:tcPr>
          <w:p w14:paraId="38D6E619" w14:textId="40A38718" w:rsidR="008F62CD" w:rsidRPr="00D241FB" w:rsidRDefault="00086842" w:rsidP="00DF7AE8">
            <w:pPr>
              <w:pStyle w:val="Default"/>
              <w:jc w:val="both"/>
              <w:rPr>
                <w:rFonts w:ascii="Arial Narrow" w:hAnsi="Arial Narrow"/>
                <w:sz w:val="22"/>
                <w:szCs w:val="22"/>
              </w:rPr>
            </w:pPr>
            <w:r w:rsidRPr="00D241FB">
              <w:rPr>
                <w:rFonts w:ascii="Arial Narrow" w:hAnsi="Arial Narrow"/>
                <w:sz w:val="22"/>
                <w:szCs w:val="22"/>
              </w:rPr>
              <w:t>UCP-</w:t>
            </w:r>
            <w:r>
              <w:rPr>
                <w:rFonts w:ascii="Arial Narrow" w:hAnsi="Arial Narrow"/>
                <w:sz w:val="22"/>
                <w:szCs w:val="22"/>
              </w:rPr>
              <w:t>PRODER-BF</w:t>
            </w:r>
          </w:p>
        </w:tc>
        <w:tc>
          <w:tcPr>
            <w:tcW w:w="1549" w:type="dxa"/>
          </w:tcPr>
          <w:p w14:paraId="27462B45" w14:textId="77777777" w:rsidR="008F62CD" w:rsidRPr="00D241FB" w:rsidRDefault="008F62CD" w:rsidP="00DF7AE8">
            <w:pPr>
              <w:pStyle w:val="Default"/>
              <w:jc w:val="both"/>
              <w:rPr>
                <w:rFonts w:ascii="Arial Narrow" w:hAnsi="Arial Narrow"/>
                <w:sz w:val="22"/>
                <w:szCs w:val="22"/>
              </w:rPr>
            </w:pPr>
            <w:r w:rsidRPr="00D241FB">
              <w:rPr>
                <w:rFonts w:ascii="Arial Narrow" w:hAnsi="Arial Narrow"/>
                <w:sz w:val="22"/>
                <w:szCs w:val="22"/>
              </w:rPr>
              <w:t xml:space="preserve">Dès l'approbation du plan de communication </w:t>
            </w:r>
          </w:p>
        </w:tc>
        <w:tc>
          <w:tcPr>
            <w:tcW w:w="2123" w:type="dxa"/>
          </w:tcPr>
          <w:p w14:paraId="49F6B5E8" w14:textId="77777777" w:rsidR="008F62CD" w:rsidRPr="00D241FB" w:rsidRDefault="002F2F99" w:rsidP="00DF7AE8">
            <w:pPr>
              <w:pStyle w:val="Default"/>
              <w:jc w:val="both"/>
              <w:rPr>
                <w:rFonts w:ascii="Arial Narrow" w:hAnsi="Arial Narrow"/>
                <w:sz w:val="22"/>
                <w:szCs w:val="22"/>
              </w:rPr>
            </w:pPr>
            <w:r w:rsidRPr="00D241FB">
              <w:rPr>
                <w:rFonts w:ascii="Arial Narrow" w:hAnsi="Arial Narrow"/>
                <w:sz w:val="22"/>
                <w:szCs w:val="22"/>
              </w:rPr>
              <w:t>PM</w:t>
            </w:r>
            <w:r w:rsidR="00A1648E">
              <w:rPr>
                <w:rFonts w:ascii="Arial Narrow" w:hAnsi="Arial Narrow"/>
                <w:sz w:val="22"/>
                <w:szCs w:val="22"/>
              </w:rPr>
              <w:t xml:space="preserve"> (intégré dans le coût du projet.</w:t>
            </w:r>
          </w:p>
        </w:tc>
      </w:tr>
      <w:tr w:rsidR="008F62CD" w:rsidRPr="00D241FB" w14:paraId="73186F1E" w14:textId="77777777" w:rsidTr="007B142C">
        <w:tc>
          <w:tcPr>
            <w:tcW w:w="1701" w:type="dxa"/>
            <w:vMerge/>
          </w:tcPr>
          <w:p w14:paraId="4CC289F8" w14:textId="77777777" w:rsidR="008F62CD" w:rsidRPr="00D241FB" w:rsidRDefault="008F62CD" w:rsidP="00DF7AE8">
            <w:pPr>
              <w:pStyle w:val="Default"/>
              <w:jc w:val="both"/>
              <w:rPr>
                <w:rFonts w:ascii="Arial Narrow" w:hAnsi="Arial Narrow"/>
                <w:sz w:val="22"/>
                <w:szCs w:val="22"/>
              </w:rPr>
            </w:pPr>
          </w:p>
        </w:tc>
        <w:tc>
          <w:tcPr>
            <w:tcW w:w="2096" w:type="dxa"/>
          </w:tcPr>
          <w:p w14:paraId="5E33D4C5" w14:textId="77777777" w:rsidR="008F62CD" w:rsidRPr="00D241FB" w:rsidRDefault="008F62CD" w:rsidP="00DF7AE8">
            <w:pPr>
              <w:pStyle w:val="Default"/>
              <w:jc w:val="both"/>
              <w:rPr>
                <w:rFonts w:ascii="Arial Narrow" w:hAnsi="Arial Narrow"/>
                <w:sz w:val="22"/>
                <w:szCs w:val="22"/>
              </w:rPr>
            </w:pPr>
            <w:r w:rsidRPr="00D241FB">
              <w:rPr>
                <w:rFonts w:ascii="Arial Narrow" w:hAnsi="Arial Narrow"/>
                <w:sz w:val="22"/>
                <w:szCs w:val="22"/>
              </w:rPr>
              <w:t xml:space="preserve">Développement et mise en œuvre d'un programme de communication pour l'entreprise et ses sous-traitants </w:t>
            </w:r>
          </w:p>
        </w:tc>
        <w:tc>
          <w:tcPr>
            <w:tcW w:w="1436" w:type="dxa"/>
          </w:tcPr>
          <w:p w14:paraId="05767611" w14:textId="77777777" w:rsidR="008F62CD" w:rsidRPr="00D241FB" w:rsidRDefault="008F62CD" w:rsidP="00DF7AE8">
            <w:pPr>
              <w:pStyle w:val="Default"/>
              <w:jc w:val="both"/>
              <w:rPr>
                <w:rFonts w:ascii="Arial Narrow" w:hAnsi="Arial Narrow"/>
                <w:sz w:val="22"/>
                <w:szCs w:val="22"/>
              </w:rPr>
            </w:pPr>
            <w:r w:rsidRPr="00D241FB">
              <w:rPr>
                <w:rFonts w:ascii="Arial Narrow" w:hAnsi="Arial Narrow"/>
                <w:sz w:val="22"/>
                <w:szCs w:val="22"/>
              </w:rPr>
              <w:t xml:space="preserve">Entreprise chargée des travaux </w:t>
            </w:r>
          </w:p>
        </w:tc>
        <w:tc>
          <w:tcPr>
            <w:tcW w:w="1549" w:type="dxa"/>
          </w:tcPr>
          <w:p w14:paraId="2C9C1E41" w14:textId="77777777" w:rsidR="008F62CD" w:rsidRPr="00D241FB" w:rsidRDefault="008F62CD" w:rsidP="00DF7AE8">
            <w:pPr>
              <w:pStyle w:val="Default"/>
              <w:jc w:val="both"/>
              <w:rPr>
                <w:rFonts w:ascii="Arial Narrow" w:hAnsi="Arial Narrow"/>
                <w:sz w:val="22"/>
                <w:szCs w:val="22"/>
              </w:rPr>
            </w:pPr>
            <w:r w:rsidRPr="00D241FB">
              <w:rPr>
                <w:rFonts w:ascii="Arial Narrow" w:hAnsi="Arial Narrow"/>
                <w:sz w:val="22"/>
                <w:szCs w:val="22"/>
              </w:rPr>
              <w:t xml:space="preserve">Avant le démarrage des travaux </w:t>
            </w:r>
          </w:p>
        </w:tc>
        <w:tc>
          <w:tcPr>
            <w:tcW w:w="2123" w:type="dxa"/>
          </w:tcPr>
          <w:p w14:paraId="7C41604D" w14:textId="77777777" w:rsidR="008F62CD" w:rsidRPr="00D241FB" w:rsidRDefault="008F62CD" w:rsidP="00DF7AE8">
            <w:pPr>
              <w:pStyle w:val="Default"/>
              <w:jc w:val="both"/>
              <w:rPr>
                <w:rFonts w:ascii="Arial Narrow" w:hAnsi="Arial Narrow"/>
                <w:sz w:val="22"/>
                <w:szCs w:val="22"/>
              </w:rPr>
            </w:pPr>
            <w:r w:rsidRPr="00D241FB">
              <w:rPr>
                <w:rFonts w:ascii="Arial Narrow" w:hAnsi="Arial Narrow"/>
                <w:sz w:val="22"/>
                <w:szCs w:val="22"/>
              </w:rPr>
              <w:t xml:space="preserve">PM : Compris dans le budget de la supervision des travaux </w:t>
            </w:r>
          </w:p>
        </w:tc>
      </w:tr>
      <w:tr w:rsidR="008F62CD" w:rsidRPr="00D241FB" w14:paraId="4F3B9B1C" w14:textId="77777777" w:rsidTr="007B142C">
        <w:tc>
          <w:tcPr>
            <w:tcW w:w="1701" w:type="dxa"/>
            <w:vMerge/>
          </w:tcPr>
          <w:p w14:paraId="0B6BC990" w14:textId="77777777" w:rsidR="008F62CD" w:rsidRPr="00D241FB" w:rsidRDefault="008F62CD" w:rsidP="00DF7AE8">
            <w:pPr>
              <w:pStyle w:val="Default"/>
              <w:jc w:val="both"/>
              <w:rPr>
                <w:rFonts w:ascii="Arial Narrow" w:hAnsi="Arial Narrow"/>
                <w:sz w:val="22"/>
                <w:szCs w:val="22"/>
              </w:rPr>
            </w:pPr>
          </w:p>
        </w:tc>
        <w:tc>
          <w:tcPr>
            <w:tcW w:w="2096" w:type="dxa"/>
          </w:tcPr>
          <w:p w14:paraId="41204FEF" w14:textId="77777777" w:rsidR="008F62CD" w:rsidRPr="00D241FB" w:rsidRDefault="008F62CD" w:rsidP="00DF7AE8">
            <w:pPr>
              <w:pStyle w:val="Default"/>
              <w:jc w:val="both"/>
              <w:rPr>
                <w:rFonts w:ascii="Arial Narrow" w:hAnsi="Arial Narrow"/>
                <w:sz w:val="22"/>
                <w:szCs w:val="22"/>
              </w:rPr>
            </w:pPr>
            <w:r w:rsidRPr="00D241FB">
              <w:rPr>
                <w:rFonts w:ascii="Arial Narrow" w:hAnsi="Arial Narrow"/>
                <w:sz w:val="22"/>
                <w:szCs w:val="22"/>
              </w:rPr>
              <w:t xml:space="preserve">Évaluation du contenu, de la pertinence et de l'effectivité du plan de communication de l'entreprise </w:t>
            </w:r>
          </w:p>
        </w:tc>
        <w:tc>
          <w:tcPr>
            <w:tcW w:w="1436" w:type="dxa"/>
          </w:tcPr>
          <w:p w14:paraId="0FA76DA0" w14:textId="77777777" w:rsidR="008F62CD" w:rsidRPr="00D241FB" w:rsidRDefault="008F62CD" w:rsidP="00DF7AE8">
            <w:pPr>
              <w:pStyle w:val="Default"/>
              <w:jc w:val="both"/>
              <w:rPr>
                <w:rFonts w:ascii="Arial Narrow" w:hAnsi="Arial Narrow"/>
                <w:sz w:val="22"/>
                <w:szCs w:val="22"/>
              </w:rPr>
            </w:pPr>
            <w:r w:rsidRPr="00D241FB">
              <w:rPr>
                <w:rFonts w:ascii="Arial Narrow" w:hAnsi="Arial Narrow"/>
                <w:sz w:val="22"/>
                <w:szCs w:val="22"/>
              </w:rPr>
              <w:t xml:space="preserve">Ingénieur (mission de contrôle) </w:t>
            </w:r>
          </w:p>
        </w:tc>
        <w:tc>
          <w:tcPr>
            <w:tcW w:w="1549" w:type="dxa"/>
          </w:tcPr>
          <w:p w14:paraId="252558E3" w14:textId="77777777" w:rsidR="008F62CD" w:rsidRPr="00D241FB" w:rsidRDefault="008F62CD" w:rsidP="00DF7AE8">
            <w:pPr>
              <w:pStyle w:val="Default"/>
              <w:jc w:val="both"/>
              <w:rPr>
                <w:rFonts w:ascii="Arial Narrow" w:hAnsi="Arial Narrow"/>
                <w:sz w:val="22"/>
                <w:szCs w:val="22"/>
              </w:rPr>
            </w:pPr>
            <w:r w:rsidRPr="00D241FB">
              <w:rPr>
                <w:rFonts w:ascii="Arial Narrow" w:hAnsi="Arial Narrow"/>
                <w:sz w:val="22"/>
                <w:szCs w:val="22"/>
              </w:rPr>
              <w:t xml:space="preserve">Pendant toute la durée des travaux </w:t>
            </w:r>
          </w:p>
        </w:tc>
        <w:tc>
          <w:tcPr>
            <w:tcW w:w="2123" w:type="dxa"/>
          </w:tcPr>
          <w:p w14:paraId="24CFB410" w14:textId="77777777" w:rsidR="008F62CD" w:rsidRPr="00D241FB" w:rsidRDefault="008F62CD" w:rsidP="00DF7AE8">
            <w:pPr>
              <w:pStyle w:val="Default"/>
              <w:jc w:val="both"/>
              <w:rPr>
                <w:rFonts w:ascii="Arial Narrow" w:hAnsi="Arial Narrow"/>
                <w:sz w:val="22"/>
                <w:szCs w:val="22"/>
              </w:rPr>
            </w:pPr>
            <w:r w:rsidRPr="00D241FB">
              <w:rPr>
                <w:rFonts w:ascii="Arial Narrow" w:hAnsi="Arial Narrow"/>
                <w:sz w:val="22"/>
                <w:szCs w:val="22"/>
              </w:rPr>
              <w:t xml:space="preserve">PM : Compris dans le budget des travaux </w:t>
            </w:r>
          </w:p>
        </w:tc>
      </w:tr>
      <w:tr w:rsidR="002F2F99" w:rsidRPr="00D241FB" w14:paraId="66DA21DF" w14:textId="77777777" w:rsidTr="007B142C">
        <w:tc>
          <w:tcPr>
            <w:tcW w:w="1701" w:type="dxa"/>
            <w:vMerge w:val="restart"/>
          </w:tcPr>
          <w:p w14:paraId="3CBA5E15" w14:textId="77777777" w:rsidR="002F2F99" w:rsidRPr="00D241FB" w:rsidRDefault="002F2F99" w:rsidP="00DF7AE8">
            <w:pPr>
              <w:pStyle w:val="Default"/>
              <w:jc w:val="both"/>
              <w:rPr>
                <w:rFonts w:ascii="Arial Narrow" w:hAnsi="Arial Narrow"/>
                <w:sz w:val="22"/>
                <w:szCs w:val="22"/>
              </w:rPr>
            </w:pPr>
            <w:r w:rsidRPr="00D241FB">
              <w:rPr>
                <w:rFonts w:ascii="Arial Narrow" w:hAnsi="Arial Narrow"/>
                <w:sz w:val="22"/>
                <w:szCs w:val="22"/>
              </w:rPr>
              <w:t xml:space="preserve">Mise en œuvre de la communication </w:t>
            </w:r>
          </w:p>
          <w:p w14:paraId="54B82E75" w14:textId="77777777" w:rsidR="002F2F99" w:rsidRPr="00D241FB" w:rsidRDefault="002F2F99" w:rsidP="00DF7AE8">
            <w:pPr>
              <w:pStyle w:val="Default"/>
              <w:jc w:val="both"/>
              <w:rPr>
                <w:rFonts w:ascii="Arial Narrow" w:hAnsi="Arial Narrow"/>
                <w:sz w:val="22"/>
                <w:szCs w:val="22"/>
              </w:rPr>
            </w:pPr>
          </w:p>
        </w:tc>
        <w:tc>
          <w:tcPr>
            <w:tcW w:w="2096" w:type="dxa"/>
          </w:tcPr>
          <w:p w14:paraId="38DB2EBF" w14:textId="77777777" w:rsidR="002F2F99" w:rsidRPr="00D241FB" w:rsidRDefault="002F2F99" w:rsidP="00DF7AE8">
            <w:pPr>
              <w:pStyle w:val="Default"/>
              <w:jc w:val="both"/>
              <w:rPr>
                <w:rFonts w:ascii="Arial Narrow" w:hAnsi="Arial Narrow"/>
                <w:sz w:val="22"/>
                <w:szCs w:val="22"/>
              </w:rPr>
            </w:pPr>
            <w:r w:rsidRPr="00D241FB">
              <w:rPr>
                <w:rFonts w:ascii="Arial Narrow" w:hAnsi="Arial Narrow"/>
                <w:sz w:val="22"/>
                <w:szCs w:val="22"/>
              </w:rPr>
              <w:t xml:space="preserve">Développement et mise en œuvre d'un programme de sensibilisation des riverains pendant les travaux </w:t>
            </w:r>
          </w:p>
        </w:tc>
        <w:tc>
          <w:tcPr>
            <w:tcW w:w="1436" w:type="dxa"/>
          </w:tcPr>
          <w:p w14:paraId="4B9D32F9" w14:textId="77777777" w:rsidR="002F2F99" w:rsidRPr="00D241FB" w:rsidRDefault="002F2F99" w:rsidP="00DF7AE8">
            <w:pPr>
              <w:pStyle w:val="Default"/>
              <w:jc w:val="both"/>
              <w:rPr>
                <w:rFonts w:ascii="Arial Narrow" w:hAnsi="Arial Narrow"/>
                <w:sz w:val="22"/>
                <w:szCs w:val="22"/>
              </w:rPr>
            </w:pPr>
            <w:r w:rsidRPr="00D241FB">
              <w:rPr>
                <w:rFonts w:ascii="Arial Narrow" w:hAnsi="Arial Narrow"/>
                <w:sz w:val="22"/>
                <w:szCs w:val="22"/>
              </w:rPr>
              <w:t xml:space="preserve">Entreprise chargée des travaux </w:t>
            </w:r>
          </w:p>
        </w:tc>
        <w:tc>
          <w:tcPr>
            <w:tcW w:w="1549" w:type="dxa"/>
          </w:tcPr>
          <w:p w14:paraId="68B94F46" w14:textId="77777777" w:rsidR="002F2F99" w:rsidRPr="00D241FB" w:rsidRDefault="002F2F99" w:rsidP="00DF7AE8">
            <w:pPr>
              <w:pStyle w:val="Default"/>
              <w:jc w:val="both"/>
              <w:rPr>
                <w:rFonts w:ascii="Arial Narrow" w:hAnsi="Arial Narrow"/>
                <w:sz w:val="22"/>
                <w:szCs w:val="22"/>
              </w:rPr>
            </w:pPr>
            <w:r w:rsidRPr="00D241FB">
              <w:rPr>
                <w:rFonts w:ascii="Arial Narrow" w:hAnsi="Arial Narrow"/>
                <w:sz w:val="22"/>
                <w:szCs w:val="22"/>
              </w:rPr>
              <w:t xml:space="preserve">Avant le démarrage des travaux </w:t>
            </w:r>
          </w:p>
        </w:tc>
        <w:tc>
          <w:tcPr>
            <w:tcW w:w="2123" w:type="dxa"/>
          </w:tcPr>
          <w:p w14:paraId="282321F3" w14:textId="77777777" w:rsidR="002F2F99" w:rsidRPr="00D241FB" w:rsidRDefault="002F2F99" w:rsidP="00DF7AE8">
            <w:pPr>
              <w:pStyle w:val="Default"/>
              <w:jc w:val="both"/>
              <w:rPr>
                <w:rFonts w:ascii="Arial Narrow" w:hAnsi="Arial Narrow"/>
                <w:sz w:val="22"/>
                <w:szCs w:val="22"/>
              </w:rPr>
            </w:pPr>
            <w:r w:rsidRPr="00D241FB">
              <w:rPr>
                <w:rFonts w:ascii="Arial Narrow" w:hAnsi="Arial Narrow"/>
                <w:sz w:val="22"/>
                <w:szCs w:val="22"/>
              </w:rPr>
              <w:t xml:space="preserve">PM : Compris dans le budget de la supervision des travaux </w:t>
            </w:r>
          </w:p>
        </w:tc>
      </w:tr>
      <w:tr w:rsidR="00FF5793" w:rsidRPr="00D241FB" w14:paraId="4BD4C3C4" w14:textId="77777777" w:rsidTr="007B142C">
        <w:tc>
          <w:tcPr>
            <w:tcW w:w="1701" w:type="dxa"/>
            <w:vMerge/>
          </w:tcPr>
          <w:p w14:paraId="5952437F" w14:textId="77777777" w:rsidR="00FF5793" w:rsidRPr="00D241FB" w:rsidRDefault="00FF5793" w:rsidP="00DF7AE8">
            <w:pPr>
              <w:pStyle w:val="Default"/>
              <w:jc w:val="both"/>
              <w:rPr>
                <w:rFonts w:ascii="Arial Narrow" w:hAnsi="Arial Narrow"/>
                <w:sz w:val="22"/>
                <w:szCs w:val="22"/>
              </w:rPr>
            </w:pPr>
          </w:p>
        </w:tc>
        <w:tc>
          <w:tcPr>
            <w:tcW w:w="2096" w:type="dxa"/>
          </w:tcPr>
          <w:p w14:paraId="43F45706"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Tenue de séances de communication (radios, télévisions et presses écrites) </w:t>
            </w:r>
          </w:p>
        </w:tc>
        <w:tc>
          <w:tcPr>
            <w:tcW w:w="1436" w:type="dxa"/>
          </w:tcPr>
          <w:p w14:paraId="0FBB4CA3" w14:textId="765B27A2" w:rsidR="00FF5793" w:rsidRPr="00D241FB" w:rsidRDefault="00086842" w:rsidP="00DF7AE8">
            <w:pPr>
              <w:jc w:val="both"/>
              <w:rPr>
                <w:rFonts w:ascii="Arial Narrow" w:hAnsi="Arial Narrow"/>
              </w:rPr>
            </w:pPr>
            <w:r w:rsidRPr="00D241FB">
              <w:rPr>
                <w:rFonts w:ascii="Arial Narrow" w:hAnsi="Arial Narrow"/>
              </w:rPr>
              <w:t>UCP-</w:t>
            </w:r>
            <w:r>
              <w:rPr>
                <w:rFonts w:ascii="Arial Narrow" w:hAnsi="Arial Narrow"/>
              </w:rPr>
              <w:t>PRODER-BF</w:t>
            </w:r>
          </w:p>
        </w:tc>
        <w:tc>
          <w:tcPr>
            <w:tcW w:w="1549" w:type="dxa"/>
          </w:tcPr>
          <w:p w14:paraId="1F77B952"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Pendant toute la durée des travaux </w:t>
            </w:r>
          </w:p>
        </w:tc>
        <w:tc>
          <w:tcPr>
            <w:tcW w:w="2123" w:type="dxa"/>
          </w:tcPr>
          <w:p w14:paraId="4F0D49CB"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PM</w:t>
            </w:r>
            <w:r w:rsidR="00A1648E">
              <w:rPr>
                <w:rFonts w:ascii="Arial Narrow" w:hAnsi="Arial Narrow"/>
                <w:sz w:val="22"/>
                <w:szCs w:val="22"/>
              </w:rPr>
              <w:t xml:space="preserve"> (intégré dans le coût du projet.</w:t>
            </w:r>
          </w:p>
        </w:tc>
      </w:tr>
      <w:tr w:rsidR="00FF5793" w:rsidRPr="00D241FB" w14:paraId="7FC262E9" w14:textId="77777777" w:rsidTr="007B142C">
        <w:tc>
          <w:tcPr>
            <w:tcW w:w="1701" w:type="dxa"/>
            <w:vMerge/>
          </w:tcPr>
          <w:p w14:paraId="3C6719EF" w14:textId="77777777" w:rsidR="00FF5793" w:rsidRPr="00D241FB" w:rsidRDefault="00FF5793" w:rsidP="00DF7AE8">
            <w:pPr>
              <w:pStyle w:val="Default"/>
              <w:jc w:val="both"/>
              <w:rPr>
                <w:rFonts w:ascii="Arial Narrow" w:hAnsi="Arial Narrow"/>
                <w:sz w:val="22"/>
                <w:szCs w:val="22"/>
              </w:rPr>
            </w:pPr>
          </w:p>
        </w:tc>
        <w:tc>
          <w:tcPr>
            <w:tcW w:w="2096" w:type="dxa"/>
          </w:tcPr>
          <w:p w14:paraId="5A5AB698"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Tenue de séances de communication avec les collectivités territoriales traversées y compris les représentants des communautés riveraines </w:t>
            </w:r>
          </w:p>
        </w:tc>
        <w:tc>
          <w:tcPr>
            <w:tcW w:w="1436" w:type="dxa"/>
          </w:tcPr>
          <w:p w14:paraId="651BDE13" w14:textId="36E963E6" w:rsidR="00FF5793" w:rsidRPr="00D241FB" w:rsidRDefault="00086842" w:rsidP="00DF7AE8">
            <w:pPr>
              <w:jc w:val="both"/>
              <w:rPr>
                <w:rFonts w:ascii="Arial Narrow" w:hAnsi="Arial Narrow"/>
              </w:rPr>
            </w:pPr>
            <w:r w:rsidRPr="00D241FB">
              <w:rPr>
                <w:rFonts w:ascii="Arial Narrow" w:hAnsi="Arial Narrow"/>
              </w:rPr>
              <w:t>UCP-</w:t>
            </w:r>
            <w:r>
              <w:rPr>
                <w:rFonts w:ascii="Arial Narrow" w:hAnsi="Arial Narrow"/>
              </w:rPr>
              <w:t>PRODER-BF</w:t>
            </w:r>
          </w:p>
        </w:tc>
        <w:tc>
          <w:tcPr>
            <w:tcW w:w="1549" w:type="dxa"/>
          </w:tcPr>
          <w:p w14:paraId="79237E94"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Tous les 03 mois </w:t>
            </w:r>
          </w:p>
        </w:tc>
        <w:tc>
          <w:tcPr>
            <w:tcW w:w="2123" w:type="dxa"/>
          </w:tcPr>
          <w:p w14:paraId="61BBE162" w14:textId="7D48B3B1"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PM</w:t>
            </w:r>
            <w:r w:rsidR="007D59EE">
              <w:rPr>
                <w:rFonts w:ascii="Arial Narrow" w:hAnsi="Arial Narrow"/>
                <w:sz w:val="22"/>
                <w:szCs w:val="22"/>
              </w:rPr>
              <w:t xml:space="preserve"> </w:t>
            </w:r>
            <w:r w:rsidR="00A1648E">
              <w:rPr>
                <w:rFonts w:ascii="Arial Narrow" w:hAnsi="Arial Narrow"/>
                <w:sz w:val="22"/>
                <w:szCs w:val="22"/>
              </w:rPr>
              <w:t>(intégré dans le coût du projet.</w:t>
            </w:r>
          </w:p>
        </w:tc>
      </w:tr>
      <w:tr w:rsidR="00FF5793" w:rsidRPr="00D241FB" w14:paraId="63CBA2B6" w14:textId="77777777" w:rsidTr="007B142C">
        <w:tc>
          <w:tcPr>
            <w:tcW w:w="1701" w:type="dxa"/>
            <w:vMerge/>
          </w:tcPr>
          <w:p w14:paraId="5F597D94" w14:textId="77777777" w:rsidR="00FF5793" w:rsidRPr="00D241FB" w:rsidRDefault="00FF5793" w:rsidP="00DF7AE8">
            <w:pPr>
              <w:pStyle w:val="Default"/>
              <w:jc w:val="both"/>
              <w:rPr>
                <w:rFonts w:ascii="Arial Narrow" w:hAnsi="Arial Narrow"/>
                <w:sz w:val="22"/>
                <w:szCs w:val="22"/>
              </w:rPr>
            </w:pPr>
          </w:p>
        </w:tc>
        <w:tc>
          <w:tcPr>
            <w:tcW w:w="2096" w:type="dxa"/>
          </w:tcPr>
          <w:p w14:paraId="07337734"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Tenue de séances de communication avec les acteurs gouvernementaux </w:t>
            </w:r>
          </w:p>
        </w:tc>
        <w:tc>
          <w:tcPr>
            <w:tcW w:w="1436" w:type="dxa"/>
          </w:tcPr>
          <w:p w14:paraId="5C70B099" w14:textId="47299AB3" w:rsidR="00FF5793" w:rsidRPr="00D241FB" w:rsidRDefault="00086842" w:rsidP="00DF7AE8">
            <w:pPr>
              <w:jc w:val="both"/>
              <w:rPr>
                <w:rFonts w:ascii="Arial Narrow" w:hAnsi="Arial Narrow"/>
              </w:rPr>
            </w:pPr>
            <w:r w:rsidRPr="00D241FB">
              <w:rPr>
                <w:rFonts w:ascii="Arial Narrow" w:hAnsi="Arial Narrow"/>
              </w:rPr>
              <w:t>UCP-</w:t>
            </w:r>
            <w:r>
              <w:rPr>
                <w:rFonts w:ascii="Arial Narrow" w:hAnsi="Arial Narrow"/>
              </w:rPr>
              <w:t>PRODER-BF</w:t>
            </w:r>
          </w:p>
        </w:tc>
        <w:tc>
          <w:tcPr>
            <w:tcW w:w="1549" w:type="dxa"/>
          </w:tcPr>
          <w:p w14:paraId="6A33CBF3"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Tous les 03 mois </w:t>
            </w:r>
          </w:p>
        </w:tc>
        <w:tc>
          <w:tcPr>
            <w:tcW w:w="2123" w:type="dxa"/>
          </w:tcPr>
          <w:p w14:paraId="60241878"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PM</w:t>
            </w:r>
            <w:r w:rsidR="00A1648E">
              <w:rPr>
                <w:rFonts w:ascii="Arial Narrow" w:hAnsi="Arial Narrow"/>
                <w:sz w:val="22"/>
                <w:szCs w:val="22"/>
              </w:rPr>
              <w:t xml:space="preserve"> (intégré dans le coût du projet.</w:t>
            </w:r>
          </w:p>
        </w:tc>
      </w:tr>
      <w:tr w:rsidR="00FF5793" w:rsidRPr="00D241FB" w14:paraId="474E33F3" w14:textId="77777777" w:rsidTr="007B142C">
        <w:tc>
          <w:tcPr>
            <w:tcW w:w="1701" w:type="dxa"/>
            <w:vMerge/>
          </w:tcPr>
          <w:p w14:paraId="162E0845" w14:textId="77777777" w:rsidR="00FF5793" w:rsidRPr="00D241FB" w:rsidRDefault="00FF5793" w:rsidP="00DF7AE8">
            <w:pPr>
              <w:pStyle w:val="Default"/>
              <w:jc w:val="both"/>
              <w:rPr>
                <w:rFonts w:ascii="Arial Narrow" w:hAnsi="Arial Narrow"/>
                <w:sz w:val="22"/>
                <w:szCs w:val="22"/>
              </w:rPr>
            </w:pPr>
          </w:p>
        </w:tc>
        <w:tc>
          <w:tcPr>
            <w:tcW w:w="2096" w:type="dxa"/>
          </w:tcPr>
          <w:p w14:paraId="7F0004F9"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Tenue de séances de communication avec les acteurs des transports (syndicats des transporteurs, etc.) </w:t>
            </w:r>
          </w:p>
        </w:tc>
        <w:tc>
          <w:tcPr>
            <w:tcW w:w="1436" w:type="dxa"/>
          </w:tcPr>
          <w:p w14:paraId="3ECBB05B" w14:textId="01F205EA" w:rsidR="00FF5793" w:rsidRPr="00D241FB" w:rsidRDefault="00086842" w:rsidP="00DF7AE8">
            <w:pPr>
              <w:jc w:val="both"/>
              <w:rPr>
                <w:rFonts w:ascii="Arial Narrow" w:hAnsi="Arial Narrow"/>
              </w:rPr>
            </w:pPr>
            <w:r w:rsidRPr="00D241FB">
              <w:rPr>
                <w:rFonts w:ascii="Arial Narrow" w:hAnsi="Arial Narrow"/>
              </w:rPr>
              <w:t>UCP-</w:t>
            </w:r>
            <w:r>
              <w:rPr>
                <w:rFonts w:ascii="Arial Narrow" w:hAnsi="Arial Narrow"/>
              </w:rPr>
              <w:t>PRODER-BF</w:t>
            </w:r>
          </w:p>
        </w:tc>
        <w:tc>
          <w:tcPr>
            <w:tcW w:w="1549" w:type="dxa"/>
          </w:tcPr>
          <w:p w14:paraId="27395C1E"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Tous les mois </w:t>
            </w:r>
          </w:p>
        </w:tc>
        <w:tc>
          <w:tcPr>
            <w:tcW w:w="2123" w:type="dxa"/>
          </w:tcPr>
          <w:p w14:paraId="5E8FA232"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PM</w:t>
            </w:r>
            <w:r w:rsidR="00A1648E">
              <w:rPr>
                <w:rFonts w:ascii="Arial Narrow" w:hAnsi="Arial Narrow"/>
                <w:sz w:val="22"/>
                <w:szCs w:val="22"/>
              </w:rPr>
              <w:t xml:space="preserve"> (intégré dans le coût du projet.</w:t>
            </w:r>
          </w:p>
        </w:tc>
      </w:tr>
      <w:tr w:rsidR="00FF5793" w:rsidRPr="00D241FB" w14:paraId="71B73E5B" w14:textId="77777777" w:rsidTr="007B142C">
        <w:tc>
          <w:tcPr>
            <w:tcW w:w="1701" w:type="dxa"/>
            <w:vMerge/>
          </w:tcPr>
          <w:p w14:paraId="1E2BDEAD" w14:textId="77777777" w:rsidR="00FF5793" w:rsidRPr="00D241FB" w:rsidRDefault="00FF5793" w:rsidP="00DF7AE8">
            <w:pPr>
              <w:pStyle w:val="Default"/>
              <w:jc w:val="both"/>
              <w:rPr>
                <w:rFonts w:ascii="Arial Narrow" w:hAnsi="Arial Narrow"/>
                <w:sz w:val="22"/>
                <w:szCs w:val="22"/>
              </w:rPr>
            </w:pPr>
          </w:p>
        </w:tc>
        <w:tc>
          <w:tcPr>
            <w:tcW w:w="2096" w:type="dxa"/>
          </w:tcPr>
          <w:p w14:paraId="140A4DD2"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Tenue de séances de communication avec les personnes affectées </w:t>
            </w:r>
          </w:p>
        </w:tc>
        <w:tc>
          <w:tcPr>
            <w:tcW w:w="1436" w:type="dxa"/>
          </w:tcPr>
          <w:p w14:paraId="6A5822E4" w14:textId="31B6A0D3" w:rsidR="00FF5793" w:rsidRPr="00D241FB" w:rsidRDefault="00086842" w:rsidP="00DF7AE8">
            <w:pPr>
              <w:jc w:val="both"/>
              <w:rPr>
                <w:rFonts w:ascii="Arial Narrow" w:hAnsi="Arial Narrow"/>
              </w:rPr>
            </w:pPr>
            <w:r w:rsidRPr="00D241FB">
              <w:rPr>
                <w:rFonts w:ascii="Arial Narrow" w:hAnsi="Arial Narrow"/>
              </w:rPr>
              <w:t>UCP-</w:t>
            </w:r>
            <w:r>
              <w:rPr>
                <w:rFonts w:ascii="Arial Narrow" w:hAnsi="Arial Narrow"/>
              </w:rPr>
              <w:t>PRODER-BF</w:t>
            </w:r>
            <w:r w:rsidR="00FF5793" w:rsidRPr="00D241FB">
              <w:rPr>
                <w:rFonts w:ascii="Arial Narrow" w:hAnsi="Arial Narrow"/>
              </w:rPr>
              <w:t xml:space="preserve"> </w:t>
            </w:r>
          </w:p>
        </w:tc>
        <w:tc>
          <w:tcPr>
            <w:tcW w:w="1549" w:type="dxa"/>
          </w:tcPr>
          <w:p w14:paraId="523F681B"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Tous les mois </w:t>
            </w:r>
          </w:p>
        </w:tc>
        <w:tc>
          <w:tcPr>
            <w:tcW w:w="2123" w:type="dxa"/>
          </w:tcPr>
          <w:p w14:paraId="6589C77F"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PM</w:t>
            </w:r>
            <w:r w:rsidR="00A1648E">
              <w:rPr>
                <w:rFonts w:ascii="Arial Narrow" w:hAnsi="Arial Narrow"/>
                <w:sz w:val="22"/>
                <w:szCs w:val="22"/>
              </w:rPr>
              <w:t xml:space="preserve"> (intégré dans le coût du projet.</w:t>
            </w:r>
          </w:p>
        </w:tc>
      </w:tr>
      <w:tr w:rsidR="00FF5793" w:rsidRPr="00D241FB" w14:paraId="49363F1A" w14:textId="77777777" w:rsidTr="007B142C">
        <w:tc>
          <w:tcPr>
            <w:tcW w:w="1701" w:type="dxa"/>
            <w:vMerge/>
          </w:tcPr>
          <w:p w14:paraId="1DE0267E" w14:textId="77777777" w:rsidR="00FF5793" w:rsidRPr="00D241FB" w:rsidRDefault="00FF5793" w:rsidP="00DF7AE8">
            <w:pPr>
              <w:pStyle w:val="Default"/>
              <w:jc w:val="both"/>
              <w:rPr>
                <w:rFonts w:ascii="Arial Narrow" w:hAnsi="Arial Narrow"/>
                <w:sz w:val="22"/>
                <w:szCs w:val="22"/>
              </w:rPr>
            </w:pPr>
          </w:p>
        </w:tc>
        <w:tc>
          <w:tcPr>
            <w:tcW w:w="2096" w:type="dxa"/>
          </w:tcPr>
          <w:p w14:paraId="3B3165F2"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Tenue de sessions de formation des relais communautaires </w:t>
            </w:r>
          </w:p>
        </w:tc>
        <w:tc>
          <w:tcPr>
            <w:tcW w:w="1436" w:type="dxa"/>
          </w:tcPr>
          <w:p w14:paraId="7120DB43" w14:textId="640F22E3" w:rsidR="00FF5793" w:rsidRPr="00D241FB" w:rsidRDefault="00086842" w:rsidP="00DF7AE8">
            <w:pPr>
              <w:jc w:val="both"/>
              <w:rPr>
                <w:rFonts w:ascii="Arial Narrow" w:hAnsi="Arial Narrow"/>
              </w:rPr>
            </w:pPr>
            <w:r w:rsidRPr="00D241FB">
              <w:rPr>
                <w:rFonts w:ascii="Arial Narrow" w:hAnsi="Arial Narrow"/>
              </w:rPr>
              <w:t>UCP-</w:t>
            </w:r>
            <w:r>
              <w:rPr>
                <w:rFonts w:ascii="Arial Narrow" w:hAnsi="Arial Narrow"/>
              </w:rPr>
              <w:t>PRODER-BF</w:t>
            </w:r>
          </w:p>
        </w:tc>
        <w:tc>
          <w:tcPr>
            <w:tcW w:w="1549" w:type="dxa"/>
          </w:tcPr>
          <w:p w14:paraId="14889E31"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Avant l'approbation du plan de communication </w:t>
            </w:r>
          </w:p>
        </w:tc>
        <w:tc>
          <w:tcPr>
            <w:tcW w:w="2123" w:type="dxa"/>
          </w:tcPr>
          <w:p w14:paraId="58297339"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PM</w:t>
            </w:r>
            <w:r w:rsidR="00A1648E">
              <w:rPr>
                <w:rFonts w:ascii="Arial Narrow" w:hAnsi="Arial Narrow"/>
                <w:sz w:val="22"/>
                <w:szCs w:val="22"/>
              </w:rPr>
              <w:t xml:space="preserve"> (intégré dans le coût du projet.</w:t>
            </w:r>
          </w:p>
        </w:tc>
      </w:tr>
      <w:tr w:rsidR="00FF5793" w:rsidRPr="00D241FB" w14:paraId="4F199106" w14:textId="77777777" w:rsidTr="007B142C">
        <w:tc>
          <w:tcPr>
            <w:tcW w:w="1701" w:type="dxa"/>
          </w:tcPr>
          <w:p w14:paraId="411FA9C7"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Accessibilité </w:t>
            </w:r>
          </w:p>
          <w:p w14:paraId="76C10F41" w14:textId="77777777" w:rsidR="00FF5793" w:rsidRPr="00D241FB" w:rsidRDefault="00FF5793" w:rsidP="00DF7AE8">
            <w:pPr>
              <w:pStyle w:val="Default"/>
              <w:jc w:val="both"/>
              <w:rPr>
                <w:rFonts w:ascii="Arial Narrow" w:hAnsi="Arial Narrow"/>
                <w:sz w:val="22"/>
                <w:szCs w:val="22"/>
              </w:rPr>
            </w:pPr>
          </w:p>
        </w:tc>
        <w:tc>
          <w:tcPr>
            <w:tcW w:w="2096" w:type="dxa"/>
          </w:tcPr>
          <w:p w14:paraId="67733A41"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Mise en place d’une plateforme (site Web interactif, pages Facebook, WhatsApp) </w:t>
            </w:r>
          </w:p>
        </w:tc>
        <w:tc>
          <w:tcPr>
            <w:tcW w:w="1436" w:type="dxa"/>
          </w:tcPr>
          <w:p w14:paraId="4A8EC361" w14:textId="416122D7" w:rsidR="00FF5793" w:rsidRPr="00D241FB" w:rsidRDefault="00086842" w:rsidP="00DF7AE8">
            <w:pPr>
              <w:jc w:val="both"/>
              <w:rPr>
                <w:rFonts w:ascii="Arial Narrow" w:hAnsi="Arial Narrow"/>
              </w:rPr>
            </w:pPr>
            <w:r w:rsidRPr="00D241FB">
              <w:rPr>
                <w:rFonts w:ascii="Arial Narrow" w:hAnsi="Arial Narrow"/>
              </w:rPr>
              <w:t>UCP-</w:t>
            </w:r>
            <w:r>
              <w:rPr>
                <w:rFonts w:ascii="Arial Narrow" w:hAnsi="Arial Narrow"/>
              </w:rPr>
              <w:t>PRODER-BF</w:t>
            </w:r>
          </w:p>
        </w:tc>
        <w:tc>
          <w:tcPr>
            <w:tcW w:w="1549" w:type="dxa"/>
          </w:tcPr>
          <w:p w14:paraId="61EA2C10"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Dès l'approbation du </w:t>
            </w:r>
            <w:r w:rsidR="00677882">
              <w:rPr>
                <w:rFonts w:ascii="Arial Narrow" w:hAnsi="Arial Narrow"/>
                <w:sz w:val="22"/>
                <w:szCs w:val="22"/>
              </w:rPr>
              <w:t>PMPP</w:t>
            </w:r>
            <w:r w:rsidRPr="00D241FB">
              <w:rPr>
                <w:rFonts w:ascii="Arial Narrow" w:hAnsi="Arial Narrow"/>
                <w:sz w:val="22"/>
                <w:szCs w:val="22"/>
              </w:rPr>
              <w:t xml:space="preserve"> </w:t>
            </w:r>
          </w:p>
        </w:tc>
        <w:tc>
          <w:tcPr>
            <w:tcW w:w="2123" w:type="dxa"/>
          </w:tcPr>
          <w:p w14:paraId="6FA95B1E" w14:textId="402963C1"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PM : Compris dans le budget de </w:t>
            </w:r>
            <w:r w:rsidR="00C301BA" w:rsidRPr="00D241FB">
              <w:rPr>
                <w:rFonts w:ascii="Arial Narrow" w:hAnsi="Arial Narrow"/>
                <w:sz w:val="22"/>
                <w:szCs w:val="22"/>
              </w:rPr>
              <w:t>l’UCP</w:t>
            </w:r>
            <w:r w:rsidR="00086842" w:rsidRPr="00D241FB">
              <w:rPr>
                <w:rFonts w:ascii="Arial Narrow" w:hAnsi="Arial Narrow"/>
                <w:sz w:val="22"/>
                <w:szCs w:val="22"/>
              </w:rPr>
              <w:t>-</w:t>
            </w:r>
            <w:r w:rsidR="00086842">
              <w:rPr>
                <w:rFonts w:ascii="Arial Narrow" w:hAnsi="Arial Narrow"/>
                <w:sz w:val="22"/>
                <w:szCs w:val="22"/>
              </w:rPr>
              <w:t>PRODER-BF</w:t>
            </w:r>
          </w:p>
        </w:tc>
      </w:tr>
      <w:tr w:rsidR="00FF5793" w:rsidRPr="00D241FB" w14:paraId="566FB3D9" w14:textId="77777777" w:rsidTr="007B142C">
        <w:tc>
          <w:tcPr>
            <w:tcW w:w="1701" w:type="dxa"/>
            <w:vMerge w:val="restart"/>
          </w:tcPr>
          <w:p w14:paraId="22DD683A" w14:textId="36D324CC"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Gestion des </w:t>
            </w:r>
            <w:r w:rsidR="00905AD8">
              <w:rPr>
                <w:rFonts w:ascii="Arial Narrow" w:hAnsi="Arial Narrow"/>
                <w:sz w:val="22"/>
                <w:szCs w:val="22"/>
              </w:rPr>
              <w:t>plaintes</w:t>
            </w:r>
            <w:r w:rsidRPr="00D241FB">
              <w:rPr>
                <w:rFonts w:ascii="Arial Narrow" w:hAnsi="Arial Narrow"/>
                <w:sz w:val="22"/>
                <w:szCs w:val="22"/>
              </w:rPr>
              <w:t xml:space="preserve"> </w:t>
            </w:r>
          </w:p>
          <w:p w14:paraId="22F432C4" w14:textId="77777777" w:rsidR="00FF5793" w:rsidRPr="00D241FB" w:rsidRDefault="00FF5793" w:rsidP="00DF7AE8">
            <w:pPr>
              <w:pStyle w:val="Default"/>
              <w:jc w:val="both"/>
              <w:rPr>
                <w:rFonts w:ascii="Arial Narrow" w:hAnsi="Arial Narrow"/>
                <w:sz w:val="22"/>
                <w:szCs w:val="22"/>
              </w:rPr>
            </w:pPr>
          </w:p>
        </w:tc>
        <w:tc>
          <w:tcPr>
            <w:tcW w:w="2096" w:type="dxa"/>
          </w:tcPr>
          <w:p w14:paraId="0D4C5DCD"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Conception des outils spécifiques sur le MGP </w:t>
            </w:r>
          </w:p>
        </w:tc>
        <w:tc>
          <w:tcPr>
            <w:tcW w:w="1436" w:type="dxa"/>
          </w:tcPr>
          <w:p w14:paraId="45B737B9" w14:textId="4426C623" w:rsidR="00FF5793" w:rsidRPr="00D241FB" w:rsidRDefault="00086842" w:rsidP="00DF7AE8">
            <w:pPr>
              <w:jc w:val="both"/>
              <w:rPr>
                <w:rFonts w:ascii="Arial Narrow" w:hAnsi="Arial Narrow"/>
              </w:rPr>
            </w:pPr>
            <w:r w:rsidRPr="00D241FB">
              <w:rPr>
                <w:rFonts w:ascii="Arial Narrow" w:hAnsi="Arial Narrow"/>
              </w:rPr>
              <w:t>UCP-</w:t>
            </w:r>
            <w:r>
              <w:rPr>
                <w:rFonts w:ascii="Arial Narrow" w:hAnsi="Arial Narrow"/>
              </w:rPr>
              <w:t>PRODER-BF</w:t>
            </w:r>
          </w:p>
        </w:tc>
        <w:tc>
          <w:tcPr>
            <w:tcW w:w="1549" w:type="dxa"/>
          </w:tcPr>
          <w:p w14:paraId="20E17B2B"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Dès l'approbation du </w:t>
            </w:r>
            <w:r w:rsidR="00677882">
              <w:rPr>
                <w:rFonts w:ascii="Arial Narrow" w:hAnsi="Arial Narrow"/>
                <w:sz w:val="22"/>
                <w:szCs w:val="22"/>
              </w:rPr>
              <w:t>PMPP</w:t>
            </w:r>
            <w:r w:rsidRPr="00D241FB">
              <w:rPr>
                <w:rFonts w:ascii="Arial Narrow" w:hAnsi="Arial Narrow"/>
                <w:sz w:val="22"/>
                <w:szCs w:val="22"/>
              </w:rPr>
              <w:t xml:space="preserve"> </w:t>
            </w:r>
          </w:p>
        </w:tc>
        <w:tc>
          <w:tcPr>
            <w:tcW w:w="2123" w:type="dxa"/>
          </w:tcPr>
          <w:p w14:paraId="053ED4A0" w14:textId="646A6C5C" w:rsidR="00FF5793" w:rsidRPr="00D241FB" w:rsidRDefault="009639AB" w:rsidP="00DF7AE8">
            <w:pPr>
              <w:pStyle w:val="Default"/>
              <w:jc w:val="both"/>
              <w:rPr>
                <w:rFonts w:ascii="Arial Narrow" w:hAnsi="Arial Narrow"/>
                <w:sz w:val="22"/>
                <w:szCs w:val="22"/>
              </w:rPr>
            </w:pPr>
            <w:r>
              <w:rPr>
                <w:rFonts w:ascii="Arial Narrow" w:hAnsi="Arial Narrow"/>
                <w:sz w:val="22"/>
                <w:szCs w:val="22"/>
              </w:rPr>
              <w:t>5 000 000</w:t>
            </w:r>
          </w:p>
        </w:tc>
      </w:tr>
      <w:tr w:rsidR="00FF5793" w:rsidRPr="00D241FB" w14:paraId="467904EB" w14:textId="77777777" w:rsidTr="007B142C">
        <w:tc>
          <w:tcPr>
            <w:tcW w:w="1701" w:type="dxa"/>
            <w:vMerge/>
          </w:tcPr>
          <w:p w14:paraId="16536EBE" w14:textId="77777777" w:rsidR="00FF5793" w:rsidRPr="00D241FB" w:rsidRDefault="00FF5793" w:rsidP="00DF7AE8">
            <w:pPr>
              <w:pStyle w:val="Default"/>
              <w:jc w:val="both"/>
              <w:rPr>
                <w:rFonts w:ascii="Arial Narrow" w:hAnsi="Arial Narrow"/>
                <w:sz w:val="22"/>
                <w:szCs w:val="22"/>
              </w:rPr>
            </w:pPr>
          </w:p>
        </w:tc>
        <w:tc>
          <w:tcPr>
            <w:tcW w:w="2096" w:type="dxa"/>
          </w:tcPr>
          <w:p w14:paraId="19CC1983"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Edition et Publication de brochures /affiches / Dépliants sur le MGP </w:t>
            </w:r>
          </w:p>
        </w:tc>
        <w:tc>
          <w:tcPr>
            <w:tcW w:w="1436" w:type="dxa"/>
          </w:tcPr>
          <w:p w14:paraId="45FB69B1" w14:textId="2145FE7D" w:rsidR="00FF5793" w:rsidRPr="00D241FB" w:rsidRDefault="00086842" w:rsidP="00DF7AE8">
            <w:pPr>
              <w:jc w:val="both"/>
              <w:rPr>
                <w:rFonts w:ascii="Arial Narrow" w:hAnsi="Arial Narrow"/>
              </w:rPr>
            </w:pPr>
            <w:r w:rsidRPr="00D241FB">
              <w:rPr>
                <w:rFonts w:ascii="Arial Narrow" w:hAnsi="Arial Narrow"/>
              </w:rPr>
              <w:t>UCP-</w:t>
            </w:r>
            <w:r>
              <w:rPr>
                <w:rFonts w:ascii="Arial Narrow" w:hAnsi="Arial Narrow"/>
              </w:rPr>
              <w:t>PRODER-BF</w:t>
            </w:r>
          </w:p>
        </w:tc>
        <w:tc>
          <w:tcPr>
            <w:tcW w:w="1549" w:type="dxa"/>
          </w:tcPr>
          <w:p w14:paraId="5912807E"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Dès l'approbation du </w:t>
            </w:r>
            <w:r w:rsidR="00677882">
              <w:rPr>
                <w:rFonts w:ascii="Arial Narrow" w:hAnsi="Arial Narrow"/>
                <w:sz w:val="22"/>
                <w:szCs w:val="22"/>
              </w:rPr>
              <w:t>PMPP</w:t>
            </w:r>
            <w:r w:rsidRPr="00D241FB">
              <w:rPr>
                <w:rFonts w:ascii="Arial Narrow" w:hAnsi="Arial Narrow"/>
                <w:sz w:val="22"/>
                <w:szCs w:val="22"/>
              </w:rPr>
              <w:t xml:space="preserve"> </w:t>
            </w:r>
          </w:p>
        </w:tc>
        <w:tc>
          <w:tcPr>
            <w:tcW w:w="2123" w:type="dxa"/>
          </w:tcPr>
          <w:p w14:paraId="35D84FC5" w14:textId="61CBE867" w:rsidR="00FF5793" w:rsidRPr="00D241FB" w:rsidRDefault="009639AB" w:rsidP="00DF7AE8">
            <w:pPr>
              <w:pStyle w:val="Default"/>
              <w:jc w:val="both"/>
              <w:rPr>
                <w:rFonts w:ascii="Arial Narrow" w:hAnsi="Arial Narrow"/>
                <w:sz w:val="22"/>
                <w:szCs w:val="22"/>
              </w:rPr>
            </w:pPr>
            <w:r>
              <w:rPr>
                <w:rFonts w:ascii="Arial Narrow" w:hAnsi="Arial Narrow"/>
                <w:sz w:val="22"/>
                <w:szCs w:val="22"/>
              </w:rPr>
              <w:t>5 000 000</w:t>
            </w:r>
          </w:p>
        </w:tc>
      </w:tr>
      <w:tr w:rsidR="00FF5793" w:rsidRPr="00D241FB" w14:paraId="138CF186" w14:textId="77777777" w:rsidTr="007B142C">
        <w:tc>
          <w:tcPr>
            <w:tcW w:w="1701" w:type="dxa"/>
            <w:vMerge w:val="restart"/>
          </w:tcPr>
          <w:p w14:paraId="2BBE88BC"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Suivi - évaluation du </w:t>
            </w:r>
            <w:r w:rsidR="00677882">
              <w:rPr>
                <w:rFonts w:ascii="Arial Narrow" w:hAnsi="Arial Narrow"/>
                <w:sz w:val="22"/>
                <w:szCs w:val="22"/>
              </w:rPr>
              <w:t>PMPP</w:t>
            </w:r>
            <w:r w:rsidRPr="00D241FB">
              <w:rPr>
                <w:rFonts w:ascii="Arial Narrow" w:hAnsi="Arial Narrow"/>
                <w:sz w:val="22"/>
                <w:szCs w:val="22"/>
              </w:rPr>
              <w:t xml:space="preserve"> </w:t>
            </w:r>
          </w:p>
          <w:p w14:paraId="47905436" w14:textId="77777777" w:rsidR="00FF5793" w:rsidRPr="00D241FB" w:rsidRDefault="00FF5793" w:rsidP="00DF7AE8">
            <w:pPr>
              <w:pStyle w:val="Default"/>
              <w:jc w:val="both"/>
              <w:rPr>
                <w:rFonts w:ascii="Arial Narrow" w:hAnsi="Arial Narrow"/>
                <w:sz w:val="22"/>
                <w:szCs w:val="22"/>
              </w:rPr>
            </w:pPr>
          </w:p>
        </w:tc>
        <w:tc>
          <w:tcPr>
            <w:tcW w:w="2096" w:type="dxa"/>
          </w:tcPr>
          <w:p w14:paraId="06FB7323"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Publication des rapports de suivi du </w:t>
            </w:r>
            <w:r w:rsidR="00677882">
              <w:rPr>
                <w:rFonts w:ascii="Arial Narrow" w:hAnsi="Arial Narrow"/>
                <w:sz w:val="22"/>
                <w:szCs w:val="22"/>
              </w:rPr>
              <w:t>PMPP</w:t>
            </w:r>
            <w:r w:rsidRPr="00D241FB">
              <w:rPr>
                <w:rFonts w:ascii="Arial Narrow" w:hAnsi="Arial Narrow"/>
                <w:sz w:val="22"/>
                <w:szCs w:val="22"/>
              </w:rPr>
              <w:t xml:space="preserve"> </w:t>
            </w:r>
          </w:p>
        </w:tc>
        <w:tc>
          <w:tcPr>
            <w:tcW w:w="1436" w:type="dxa"/>
          </w:tcPr>
          <w:p w14:paraId="777CBF2F" w14:textId="294C8770" w:rsidR="00FF5793" w:rsidRPr="00D241FB" w:rsidRDefault="00086842" w:rsidP="00DF7AE8">
            <w:pPr>
              <w:jc w:val="both"/>
              <w:rPr>
                <w:rFonts w:ascii="Arial Narrow" w:hAnsi="Arial Narrow"/>
              </w:rPr>
            </w:pPr>
            <w:r w:rsidRPr="00D241FB">
              <w:rPr>
                <w:rFonts w:ascii="Arial Narrow" w:hAnsi="Arial Narrow"/>
              </w:rPr>
              <w:t>UCP-</w:t>
            </w:r>
            <w:r>
              <w:rPr>
                <w:rFonts w:ascii="Arial Narrow" w:hAnsi="Arial Narrow"/>
              </w:rPr>
              <w:t>PRODER-BF</w:t>
            </w:r>
          </w:p>
        </w:tc>
        <w:tc>
          <w:tcPr>
            <w:tcW w:w="1549" w:type="dxa"/>
          </w:tcPr>
          <w:p w14:paraId="07BF5421" w14:textId="2EECC5D1" w:rsidR="00FF5793" w:rsidRPr="00D241FB" w:rsidRDefault="009902B7" w:rsidP="00DF7AE8">
            <w:pPr>
              <w:pStyle w:val="Default"/>
              <w:jc w:val="both"/>
              <w:rPr>
                <w:rFonts w:ascii="Arial Narrow" w:hAnsi="Arial Narrow"/>
                <w:sz w:val="22"/>
                <w:szCs w:val="22"/>
              </w:rPr>
            </w:pPr>
            <w:r>
              <w:rPr>
                <w:rFonts w:ascii="Arial Narrow" w:hAnsi="Arial Narrow"/>
                <w:sz w:val="22"/>
                <w:szCs w:val="22"/>
              </w:rPr>
              <w:t xml:space="preserve">Tous les 03 </w:t>
            </w:r>
            <w:r w:rsidR="00FF5793" w:rsidRPr="00D241FB">
              <w:rPr>
                <w:rFonts w:ascii="Arial Narrow" w:hAnsi="Arial Narrow"/>
                <w:sz w:val="22"/>
                <w:szCs w:val="22"/>
              </w:rPr>
              <w:t xml:space="preserve">mois </w:t>
            </w:r>
          </w:p>
        </w:tc>
        <w:tc>
          <w:tcPr>
            <w:tcW w:w="2123" w:type="dxa"/>
          </w:tcPr>
          <w:p w14:paraId="520B38C0" w14:textId="47D697CE"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PM : Sous la responsabilité du responsable dédiée au sein de </w:t>
            </w:r>
            <w:r w:rsidR="00C301BA" w:rsidRPr="00D241FB">
              <w:rPr>
                <w:rFonts w:ascii="Arial Narrow" w:hAnsi="Arial Narrow"/>
                <w:sz w:val="22"/>
                <w:szCs w:val="22"/>
              </w:rPr>
              <w:t>l’UCP</w:t>
            </w:r>
            <w:r w:rsidR="00086842" w:rsidRPr="00D241FB">
              <w:rPr>
                <w:rFonts w:ascii="Arial Narrow" w:hAnsi="Arial Narrow"/>
                <w:sz w:val="22"/>
                <w:szCs w:val="22"/>
              </w:rPr>
              <w:t>-</w:t>
            </w:r>
            <w:r w:rsidR="00086842">
              <w:rPr>
                <w:rFonts w:ascii="Arial Narrow" w:hAnsi="Arial Narrow"/>
                <w:sz w:val="22"/>
                <w:szCs w:val="22"/>
              </w:rPr>
              <w:t>PRODER-BF</w:t>
            </w:r>
            <w:r w:rsidRPr="00D241FB">
              <w:rPr>
                <w:rFonts w:ascii="Arial Narrow" w:hAnsi="Arial Narrow"/>
                <w:sz w:val="22"/>
                <w:szCs w:val="22"/>
              </w:rPr>
              <w:t xml:space="preserve"> </w:t>
            </w:r>
          </w:p>
        </w:tc>
      </w:tr>
      <w:tr w:rsidR="00FF5793" w:rsidRPr="00D241FB" w14:paraId="21A9D939" w14:textId="77777777" w:rsidTr="007B142C">
        <w:tc>
          <w:tcPr>
            <w:tcW w:w="1701" w:type="dxa"/>
            <w:vMerge/>
          </w:tcPr>
          <w:p w14:paraId="211A5801" w14:textId="77777777" w:rsidR="00FF5793" w:rsidRPr="00D241FB" w:rsidRDefault="00FF5793" w:rsidP="00DF7AE8">
            <w:pPr>
              <w:pStyle w:val="Default"/>
              <w:jc w:val="both"/>
              <w:rPr>
                <w:rFonts w:ascii="Arial Narrow" w:hAnsi="Arial Narrow"/>
                <w:sz w:val="22"/>
                <w:szCs w:val="22"/>
              </w:rPr>
            </w:pPr>
          </w:p>
        </w:tc>
        <w:tc>
          <w:tcPr>
            <w:tcW w:w="2096" w:type="dxa"/>
          </w:tcPr>
          <w:p w14:paraId="0AAEEC4B"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Mise à jour du </w:t>
            </w:r>
            <w:r w:rsidR="00677882">
              <w:rPr>
                <w:rFonts w:ascii="Arial Narrow" w:hAnsi="Arial Narrow"/>
                <w:sz w:val="22"/>
                <w:szCs w:val="22"/>
              </w:rPr>
              <w:t>PMPP</w:t>
            </w:r>
            <w:r w:rsidRPr="00D241FB">
              <w:rPr>
                <w:rFonts w:ascii="Arial Narrow" w:hAnsi="Arial Narrow"/>
                <w:sz w:val="22"/>
                <w:szCs w:val="22"/>
              </w:rPr>
              <w:t xml:space="preserve"> </w:t>
            </w:r>
          </w:p>
        </w:tc>
        <w:tc>
          <w:tcPr>
            <w:tcW w:w="1436" w:type="dxa"/>
          </w:tcPr>
          <w:p w14:paraId="73ABA91F" w14:textId="3FD65747" w:rsidR="00FF5793" w:rsidRPr="00D241FB" w:rsidRDefault="00086842" w:rsidP="00DF7AE8">
            <w:pPr>
              <w:jc w:val="both"/>
              <w:rPr>
                <w:rFonts w:ascii="Arial Narrow" w:hAnsi="Arial Narrow"/>
              </w:rPr>
            </w:pPr>
            <w:r w:rsidRPr="00D241FB">
              <w:rPr>
                <w:rFonts w:ascii="Arial Narrow" w:hAnsi="Arial Narrow"/>
              </w:rPr>
              <w:t>UCP-</w:t>
            </w:r>
            <w:r>
              <w:rPr>
                <w:rFonts w:ascii="Arial Narrow" w:hAnsi="Arial Narrow"/>
              </w:rPr>
              <w:t>PRODER-BF</w:t>
            </w:r>
          </w:p>
        </w:tc>
        <w:tc>
          <w:tcPr>
            <w:tcW w:w="1549" w:type="dxa"/>
          </w:tcPr>
          <w:p w14:paraId="1B840D17" w14:textId="5F924E87" w:rsidR="00FF5793" w:rsidRPr="00D241FB" w:rsidRDefault="00FF5793" w:rsidP="009902B7">
            <w:pPr>
              <w:pStyle w:val="Default"/>
              <w:jc w:val="both"/>
              <w:rPr>
                <w:rFonts w:ascii="Arial Narrow" w:hAnsi="Arial Narrow"/>
                <w:sz w:val="22"/>
                <w:szCs w:val="22"/>
              </w:rPr>
            </w:pPr>
            <w:r w:rsidRPr="00D241FB">
              <w:rPr>
                <w:rFonts w:ascii="Arial Narrow" w:hAnsi="Arial Narrow"/>
                <w:sz w:val="22"/>
                <w:szCs w:val="22"/>
              </w:rPr>
              <w:t xml:space="preserve">Tous les </w:t>
            </w:r>
            <w:r w:rsidR="009902B7">
              <w:rPr>
                <w:rFonts w:ascii="Arial Narrow" w:hAnsi="Arial Narrow"/>
                <w:sz w:val="22"/>
                <w:szCs w:val="22"/>
              </w:rPr>
              <w:t xml:space="preserve">06 mois après l’entrée en vigueur du projet </w:t>
            </w:r>
          </w:p>
        </w:tc>
        <w:tc>
          <w:tcPr>
            <w:tcW w:w="2123" w:type="dxa"/>
          </w:tcPr>
          <w:p w14:paraId="33F6E487" w14:textId="274D05B3"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P</w:t>
            </w:r>
            <w:r w:rsidR="00401909">
              <w:rPr>
                <w:rFonts w:ascii="Arial Narrow" w:hAnsi="Arial Narrow"/>
                <w:sz w:val="22"/>
                <w:szCs w:val="22"/>
              </w:rPr>
              <w:t>M</w:t>
            </w:r>
            <w:r w:rsidR="00A1648E">
              <w:rPr>
                <w:rFonts w:ascii="Arial Narrow" w:hAnsi="Arial Narrow"/>
                <w:sz w:val="22"/>
                <w:szCs w:val="22"/>
              </w:rPr>
              <w:t xml:space="preserve"> (intégré dans le coût du projet.</w:t>
            </w:r>
          </w:p>
        </w:tc>
      </w:tr>
      <w:tr w:rsidR="00FF5793" w:rsidRPr="00D241FB" w14:paraId="1C1B8609" w14:textId="77777777" w:rsidTr="007B142C">
        <w:tc>
          <w:tcPr>
            <w:tcW w:w="1701" w:type="dxa"/>
          </w:tcPr>
          <w:p w14:paraId="0BFF32CE"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Mise en œuvre des </w:t>
            </w:r>
            <w:r w:rsidR="00D241FB" w:rsidRPr="00D241FB">
              <w:rPr>
                <w:rFonts w:ascii="Arial Narrow" w:hAnsi="Arial Narrow"/>
                <w:sz w:val="22"/>
                <w:szCs w:val="22"/>
              </w:rPr>
              <w:t>aspects environnementaux et sociaux</w:t>
            </w:r>
          </w:p>
        </w:tc>
        <w:tc>
          <w:tcPr>
            <w:tcW w:w="2096" w:type="dxa"/>
          </w:tcPr>
          <w:p w14:paraId="584CCD2B"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Elaboration des documents environnementaux et sociaux </w:t>
            </w:r>
          </w:p>
        </w:tc>
        <w:tc>
          <w:tcPr>
            <w:tcW w:w="1436" w:type="dxa"/>
          </w:tcPr>
          <w:p w14:paraId="1567DDA4" w14:textId="6EDC8539" w:rsidR="00FF5793" w:rsidRPr="00D241FB" w:rsidRDefault="00086842" w:rsidP="00DF7AE8">
            <w:pPr>
              <w:jc w:val="both"/>
              <w:rPr>
                <w:rFonts w:ascii="Arial Narrow" w:hAnsi="Arial Narrow"/>
              </w:rPr>
            </w:pPr>
            <w:r w:rsidRPr="00D241FB">
              <w:rPr>
                <w:rFonts w:ascii="Arial Narrow" w:hAnsi="Arial Narrow"/>
              </w:rPr>
              <w:t>UCP-</w:t>
            </w:r>
            <w:r>
              <w:rPr>
                <w:rFonts w:ascii="Arial Narrow" w:hAnsi="Arial Narrow"/>
              </w:rPr>
              <w:t>PRODER-BF</w:t>
            </w:r>
          </w:p>
        </w:tc>
        <w:tc>
          <w:tcPr>
            <w:tcW w:w="1549" w:type="dxa"/>
          </w:tcPr>
          <w:p w14:paraId="4CAE8916"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Dès l'approbation du </w:t>
            </w:r>
            <w:r w:rsidR="00677882">
              <w:rPr>
                <w:rFonts w:ascii="Arial Narrow" w:hAnsi="Arial Narrow"/>
                <w:sz w:val="22"/>
                <w:szCs w:val="22"/>
              </w:rPr>
              <w:t>PMPP</w:t>
            </w:r>
            <w:r w:rsidRPr="00D241FB">
              <w:rPr>
                <w:rFonts w:ascii="Arial Narrow" w:hAnsi="Arial Narrow"/>
                <w:sz w:val="22"/>
                <w:szCs w:val="22"/>
              </w:rPr>
              <w:t xml:space="preserve"> </w:t>
            </w:r>
          </w:p>
        </w:tc>
        <w:tc>
          <w:tcPr>
            <w:tcW w:w="2123" w:type="dxa"/>
          </w:tcPr>
          <w:p w14:paraId="5ECDE6C9" w14:textId="77777777" w:rsidR="00FF5793" w:rsidRPr="00D241FB" w:rsidRDefault="00FF5793" w:rsidP="00DF7AE8">
            <w:pPr>
              <w:pStyle w:val="Default"/>
              <w:jc w:val="both"/>
              <w:rPr>
                <w:rFonts w:ascii="Arial Narrow" w:hAnsi="Arial Narrow"/>
                <w:sz w:val="22"/>
                <w:szCs w:val="22"/>
              </w:rPr>
            </w:pPr>
            <w:r w:rsidRPr="00D241FB">
              <w:rPr>
                <w:rFonts w:ascii="Arial Narrow" w:hAnsi="Arial Narrow"/>
                <w:sz w:val="22"/>
                <w:szCs w:val="22"/>
              </w:rPr>
              <w:t xml:space="preserve">PM </w:t>
            </w:r>
            <w:r w:rsidR="00A1648E">
              <w:rPr>
                <w:rFonts w:ascii="Arial Narrow" w:hAnsi="Arial Narrow"/>
                <w:sz w:val="22"/>
                <w:szCs w:val="22"/>
              </w:rPr>
              <w:t>(intégré dans le coût du projet.</w:t>
            </w:r>
          </w:p>
        </w:tc>
      </w:tr>
    </w:tbl>
    <w:p w14:paraId="66F1D904" w14:textId="77777777" w:rsidR="004E6E8E" w:rsidRDefault="004E6E8E" w:rsidP="00DF7AE8">
      <w:pPr>
        <w:pStyle w:val="Default"/>
        <w:jc w:val="both"/>
        <w:rPr>
          <w:rFonts w:ascii="Arial Narrow" w:hAnsi="Arial Narrow"/>
          <w:sz w:val="22"/>
          <w:szCs w:val="22"/>
        </w:rPr>
      </w:pPr>
    </w:p>
    <w:p w14:paraId="671F4ECF" w14:textId="3DD8E19F" w:rsidR="0066578D" w:rsidRDefault="009639AB">
      <w:pPr>
        <w:rPr>
          <w:rFonts w:ascii="Arial Narrow" w:hAnsi="Arial Narrow" w:cs="Calibri"/>
          <w:color w:val="000000"/>
        </w:rPr>
      </w:pPr>
      <w:r w:rsidRPr="004108F8">
        <w:rPr>
          <w:rFonts w:ascii="Arial Narrow" w:hAnsi="Arial Narrow"/>
        </w:rPr>
        <w:t xml:space="preserve">N.B. </w:t>
      </w:r>
      <w:r w:rsidR="007972BD" w:rsidRPr="004108F8">
        <w:rPr>
          <w:rFonts w:ascii="Arial Narrow" w:hAnsi="Arial Narrow"/>
        </w:rPr>
        <w:t xml:space="preserve">Le </w:t>
      </w:r>
      <w:r w:rsidR="007B142C">
        <w:rPr>
          <w:rFonts w:ascii="Arial Narrow" w:hAnsi="Arial Narrow"/>
        </w:rPr>
        <w:t>c</w:t>
      </w:r>
      <w:r w:rsidR="007B142C" w:rsidRPr="007B142C">
        <w:rPr>
          <w:rFonts w:ascii="Arial Narrow" w:hAnsi="Arial Narrow"/>
        </w:rPr>
        <w:t xml:space="preserve">oût </w:t>
      </w:r>
      <w:r w:rsidR="007972BD" w:rsidRPr="004108F8">
        <w:rPr>
          <w:rFonts w:ascii="Arial Narrow" w:hAnsi="Arial Narrow"/>
        </w:rPr>
        <w:t xml:space="preserve">estimatif pour </w:t>
      </w:r>
      <w:r w:rsidRPr="004108F8">
        <w:rPr>
          <w:rFonts w:ascii="Arial Narrow" w:hAnsi="Arial Narrow"/>
        </w:rPr>
        <w:t xml:space="preserve">la conception des outils et la vulgarisation du MGP </w:t>
      </w:r>
      <w:r w:rsidR="00A67FD6" w:rsidRPr="004108F8">
        <w:rPr>
          <w:rFonts w:ascii="Arial Narrow" w:hAnsi="Arial Narrow"/>
        </w:rPr>
        <w:t>est de</w:t>
      </w:r>
      <w:r w:rsidRPr="004108F8">
        <w:rPr>
          <w:rFonts w:ascii="Arial Narrow" w:hAnsi="Arial Narrow"/>
        </w:rPr>
        <w:t xml:space="preserve"> dix millions de (10 000 000) F CFA.</w:t>
      </w:r>
      <w:r w:rsidR="00A67FD6" w:rsidRPr="004108F8">
        <w:rPr>
          <w:rFonts w:ascii="Arial Narrow" w:hAnsi="Arial Narrow"/>
        </w:rPr>
        <w:t xml:space="preserve"> Les </w:t>
      </w:r>
      <w:r w:rsidR="007B142C" w:rsidRPr="007B142C">
        <w:rPr>
          <w:rFonts w:ascii="Arial Narrow" w:hAnsi="Arial Narrow"/>
        </w:rPr>
        <w:t>coût</w:t>
      </w:r>
      <w:r w:rsidR="007B142C">
        <w:rPr>
          <w:rFonts w:ascii="Arial Narrow" w:hAnsi="Arial Narrow"/>
        </w:rPr>
        <w:t>s</w:t>
      </w:r>
      <w:r w:rsidR="00A67FD6" w:rsidRPr="007B142C">
        <w:rPr>
          <w:rFonts w:ascii="Arial Narrow" w:hAnsi="Arial Narrow"/>
        </w:rPr>
        <w:t xml:space="preserve"> </w:t>
      </w:r>
      <w:r w:rsidR="009F55D7">
        <w:rPr>
          <w:rFonts w:ascii="Arial Narrow" w:hAnsi="Arial Narrow"/>
        </w:rPr>
        <w:t xml:space="preserve">des autres activités </w:t>
      </w:r>
      <w:r w:rsidR="00C876C2" w:rsidRPr="004108F8">
        <w:rPr>
          <w:rFonts w:ascii="Arial Narrow" w:hAnsi="Arial Narrow"/>
        </w:rPr>
        <w:t xml:space="preserve">seront </w:t>
      </w:r>
      <w:r w:rsidR="004108F8" w:rsidRPr="004108F8">
        <w:rPr>
          <w:rFonts w:ascii="Arial Narrow" w:hAnsi="Arial Narrow"/>
        </w:rPr>
        <w:t>évalués</w:t>
      </w:r>
      <w:r w:rsidR="00C876C2" w:rsidRPr="004108F8">
        <w:rPr>
          <w:rFonts w:ascii="Arial Narrow" w:hAnsi="Arial Narrow"/>
        </w:rPr>
        <w:t xml:space="preserve"> </w:t>
      </w:r>
      <w:r w:rsidR="00D158CE" w:rsidRPr="004108F8">
        <w:rPr>
          <w:rFonts w:ascii="Arial Narrow" w:hAnsi="Arial Narrow"/>
        </w:rPr>
        <w:t xml:space="preserve">et </w:t>
      </w:r>
      <w:r w:rsidR="004255D7" w:rsidRPr="004108F8">
        <w:rPr>
          <w:rFonts w:ascii="Arial Narrow" w:hAnsi="Arial Narrow"/>
        </w:rPr>
        <w:t xml:space="preserve">seront inclus dans le cout global du projet </w:t>
      </w:r>
      <w:r w:rsidR="004255D7">
        <w:rPr>
          <w:rFonts w:ascii="Arial Narrow" w:hAnsi="Arial Narrow"/>
        </w:rPr>
        <w:t>a</w:t>
      </w:r>
      <w:r w:rsidR="00C876C2" w:rsidRPr="004108F8">
        <w:rPr>
          <w:rFonts w:ascii="Arial Narrow" w:hAnsi="Arial Narrow"/>
        </w:rPr>
        <w:t xml:space="preserve"> la phase </w:t>
      </w:r>
      <w:r w:rsidR="00D158CE" w:rsidRPr="004108F8">
        <w:rPr>
          <w:rFonts w:ascii="Arial Narrow" w:hAnsi="Arial Narrow"/>
        </w:rPr>
        <w:t>a la phase de mise en œuvre du projet.</w:t>
      </w:r>
      <w:r>
        <w:rPr>
          <w:rFonts w:ascii="Arial Narrow" w:hAnsi="Arial Narrow"/>
        </w:rPr>
        <w:t xml:space="preserve"> </w:t>
      </w:r>
      <w:r w:rsidR="0066578D">
        <w:rPr>
          <w:rFonts w:ascii="Arial Narrow" w:hAnsi="Arial Narrow"/>
        </w:rPr>
        <w:br w:type="page"/>
      </w:r>
    </w:p>
    <w:p w14:paraId="371F4BAB" w14:textId="77777777" w:rsidR="003F4262" w:rsidRDefault="003F4262" w:rsidP="00B61A08">
      <w:pPr>
        <w:pStyle w:val="Heading1"/>
        <w:numPr>
          <w:ilvl w:val="0"/>
          <w:numId w:val="0"/>
        </w:numPr>
        <w:ind w:left="360" w:hanging="360"/>
      </w:pPr>
      <w:bookmarkStart w:id="151" w:name="_Toc51051795"/>
      <w:bookmarkStart w:id="152" w:name="_Toc53158510"/>
      <w:r>
        <w:lastRenderedPageBreak/>
        <w:t>Conclusion</w:t>
      </w:r>
      <w:bookmarkEnd w:id="151"/>
      <w:bookmarkEnd w:id="152"/>
      <w:r>
        <w:t xml:space="preserve"> </w:t>
      </w:r>
    </w:p>
    <w:p w14:paraId="46A6AB40" w14:textId="36F7C30C" w:rsidR="003F4262" w:rsidRDefault="003F4262" w:rsidP="00BA7573">
      <w:pPr>
        <w:spacing w:after="0" w:line="276" w:lineRule="auto"/>
        <w:jc w:val="both"/>
        <w:rPr>
          <w:rFonts w:ascii="Arial Narrow" w:hAnsi="Arial Narrow" w:cs="Times New Roman"/>
        </w:rPr>
      </w:pPr>
      <w:r w:rsidRPr="003F4262">
        <w:rPr>
          <w:rFonts w:ascii="Arial Narrow" w:hAnsi="Arial Narrow" w:cs="Times New Roman"/>
        </w:rPr>
        <w:t>L</w:t>
      </w:r>
      <w:r>
        <w:rPr>
          <w:rFonts w:ascii="Arial Narrow" w:hAnsi="Arial Narrow" w:cs="Times New Roman"/>
        </w:rPr>
        <w:t>e Plan d’Engagement</w:t>
      </w:r>
      <w:r w:rsidRPr="003F4262">
        <w:rPr>
          <w:rFonts w:ascii="Arial Narrow" w:hAnsi="Arial Narrow" w:cs="Times New Roman"/>
        </w:rPr>
        <w:t xml:space="preserve"> des Parties Prenantes constitue l’un des outils indispensables du volet</w:t>
      </w:r>
      <w:r>
        <w:rPr>
          <w:rFonts w:ascii="Arial Narrow" w:hAnsi="Arial Narrow" w:cs="Times New Roman"/>
        </w:rPr>
        <w:t xml:space="preserve"> </w:t>
      </w:r>
      <w:r w:rsidRPr="003F4262">
        <w:rPr>
          <w:rFonts w:ascii="Arial Narrow" w:hAnsi="Arial Narrow" w:cs="Times New Roman"/>
        </w:rPr>
        <w:t>social de la mise en œuvre des projets. Selon les nouvelles dispositions de la Banque mondiale,</w:t>
      </w:r>
      <w:r>
        <w:rPr>
          <w:rFonts w:ascii="Arial Narrow" w:hAnsi="Arial Narrow" w:cs="Times New Roman"/>
        </w:rPr>
        <w:t xml:space="preserve"> </w:t>
      </w:r>
      <w:r w:rsidRPr="003F4262">
        <w:rPr>
          <w:rFonts w:ascii="Arial Narrow" w:hAnsi="Arial Narrow" w:cs="Times New Roman"/>
        </w:rPr>
        <w:t>ce document fait partie des documents contractuels d’approbation de tout projet. Le présent</w:t>
      </w:r>
      <w:r>
        <w:rPr>
          <w:rFonts w:ascii="Arial Narrow" w:hAnsi="Arial Narrow" w:cs="Times New Roman"/>
        </w:rPr>
        <w:t xml:space="preserve"> </w:t>
      </w:r>
      <w:r w:rsidRPr="003F4262">
        <w:rPr>
          <w:rFonts w:ascii="Arial Narrow" w:hAnsi="Arial Narrow" w:cs="Times New Roman"/>
        </w:rPr>
        <w:t>document est élaboré dans l</w:t>
      </w:r>
      <w:r>
        <w:rPr>
          <w:rFonts w:ascii="Arial Narrow" w:hAnsi="Arial Narrow" w:cs="Times New Roman"/>
        </w:rPr>
        <w:t>a cadre de la soumission du Projet d’</w:t>
      </w:r>
      <w:r w:rsidR="00086842">
        <w:rPr>
          <w:rFonts w:ascii="Arial Narrow" w:hAnsi="Arial Narrow" w:cs="Times New Roman"/>
        </w:rPr>
        <w:t>urgence de développement local et de résilience</w:t>
      </w:r>
      <w:r w:rsidR="00B61A08">
        <w:rPr>
          <w:rFonts w:ascii="Arial Narrow" w:hAnsi="Arial Narrow" w:cs="Times New Roman"/>
        </w:rPr>
        <w:t xml:space="preserve"> (</w:t>
      </w:r>
      <w:r w:rsidR="00304503">
        <w:rPr>
          <w:rFonts w:ascii="Arial Narrow" w:hAnsi="Arial Narrow" w:cs="Times New Roman"/>
        </w:rPr>
        <w:t>P</w:t>
      </w:r>
      <w:r w:rsidR="00086842">
        <w:rPr>
          <w:rFonts w:ascii="Arial Narrow" w:hAnsi="Arial Narrow" w:cs="Times New Roman"/>
        </w:rPr>
        <w:t>RODER</w:t>
      </w:r>
      <w:r w:rsidR="00B61A08">
        <w:rPr>
          <w:rFonts w:ascii="Arial Narrow" w:hAnsi="Arial Narrow" w:cs="Times New Roman"/>
        </w:rPr>
        <w:t xml:space="preserve">) </w:t>
      </w:r>
      <w:r w:rsidRPr="003F4262">
        <w:rPr>
          <w:rFonts w:ascii="Arial Narrow" w:hAnsi="Arial Narrow" w:cs="Times New Roman"/>
        </w:rPr>
        <w:t>au financement de la Banque</w:t>
      </w:r>
      <w:r>
        <w:rPr>
          <w:rFonts w:ascii="Arial Narrow" w:hAnsi="Arial Narrow" w:cs="Times New Roman"/>
        </w:rPr>
        <w:t xml:space="preserve"> </w:t>
      </w:r>
      <w:r w:rsidRPr="003F4262">
        <w:rPr>
          <w:rFonts w:ascii="Arial Narrow" w:hAnsi="Arial Narrow" w:cs="Times New Roman"/>
        </w:rPr>
        <w:t>mondiale. Le document a été élaboré suivant une approche participative globale. Il s’agit d’un</w:t>
      </w:r>
      <w:r>
        <w:rPr>
          <w:rFonts w:ascii="Arial Narrow" w:hAnsi="Arial Narrow" w:cs="Times New Roman"/>
        </w:rPr>
        <w:t xml:space="preserve"> </w:t>
      </w:r>
      <w:r w:rsidRPr="003F4262">
        <w:rPr>
          <w:rFonts w:ascii="Arial Narrow" w:hAnsi="Arial Narrow" w:cs="Times New Roman"/>
        </w:rPr>
        <w:t>document souple et pratique qui va évoluer en tant que de besoin pour prendre en compte les</w:t>
      </w:r>
      <w:r>
        <w:rPr>
          <w:rFonts w:ascii="Arial Narrow" w:hAnsi="Arial Narrow" w:cs="Times New Roman"/>
        </w:rPr>
        <w:t xml:space="preserve"> </w:t>
      </w:r>
      <w:r w:rsidRPr="003F4262">
        <w:rPr>
          <w:rFonts w:ascii="Arial Narrow" w:hAnsi="Arial Narrow" w:cs="Times New Roman"/>
        </w:rPr>
        <w:t>besoins de mobilisation et de participation des parties prenantes dont les actions vont apporter</w:t>
      </w:r>
      <w:r>
        <w:rPr>
          <w:rFonts w:ascii="Arial Narrow" w:hAnsi="Arial Narrow" w:cs="Times New Roman"/>
        </w:rPr>
        <w:t xml:space="preserve"> </w:t>
      </w:r>
      <w:r w:rsidRPr="003F4262">
        <w:rPr>
          <w:rFonts w:ascii="Arial Narrow" w:hAnsi="Arial Narrow" w:cs="Times New Roman"/>
        </w:rPr>
        <w:t xml:space="preserve">une plus-value à la mise en </w:t>
      </w:r>
      <w:r w:rsidR="00B61A08" w:rsidRPr="003F4262">
        <w:rPr>
          <w:rFonts w:ascii="Arial Narrow" w:hAnsi="Arial Narrow" w:cs="Times New Roman"/>
        </w:rPr>
        <w:t>œuvre</w:t>
      </w:r>
      <w:r w:rsidRPr="003F4262">
        <w:rPr>
          <w:rFonts w:ascii="Arial Narrow" w:hAnsi="Arial Narrow" w:cs="Times New Roman"/>
        </w:rPr>
        <w:t xml:space="preserve"> et à l’atteinte des objectifs du projet. La mobilisation des</w:t>
      </w:r>
      <w:r>
        <w:rPr>
          <w:rFonts w:ascii="Arial Narrow" w:hAnsi="Arial Narrow" w:cs="Times New Roman"/>
        </w:rPr>
        <w:t xml:space="preserve"> </w:t>
      </w:r>
      <w:r w:rsidRPr="003F4262">
        <w:rPr>
          <w:rFonts w:ascii="Arial Narrow" w:hAnsi="Arial Narrow" w:cs="Times New Roman"/>
        </w:rPr>
        <w:t xml:space="preserve">fonds nécessaires sera adaptée à la mise en </w:t>
      </w:r>
      <w:r w:rsidR="00B61A08" w:rsidRPr="003F4262">
        <w:rPr>
          <w:rFonts w:ascii="Arial Narrow" w:hAnsi="Arial Narrow" w:cs="Times New Roman"/>
        </w:rPr>
        <w:t>œuvre</w:t>
      </w:r>
      <w:r w:rsidRPr="003F4262">
        <w:rPr>
          <w:rFonts w:ascii="Arial Narrow" w:hAnsi="Arial Narrow" w:cs="Times New Roman"/>
        </w:rPr>
        <w:t xml:space="preserve"> du projet avec souplesse.</w:t>
      </w:r>
    </w:p>
    <w:p w14:paraId="03047EB6" w14:textId="77777777" w:rsidR="003F4262" w:rsidRDefault="003F4262" w:rsidP="00DF7AE8">
      <w:pPr>
        <w:jc w:val="both"/>
        <w:rPr>
          <w:rFonts w:ascii="Arial Narrow" w:hAnsi="Arial Narrow" w:cs="Times New Roman"/>
        </w:rPr>
      </w:pPr>
    </w:p>
    <w:p w14:paraId="5E7DB208" w14:textId="77777777" w:rsidR="003F4262" w:rsidRDefault="003F4262" w:rsidP="00DF7AE8">
      <w:pPr>
        <w:jc w:val="both"/>
        <w:rPr>
          <w:rFonts w:ascii="Arial Narrow" w:hAnsi="Arial Narrow" w:cs="Times New Roman"/>
        </w:rPr>
      </w:pPr>
    </w:p>
    <w:p w14:paraId="1723B34E" w14:textId="77777777" w:rsidR="00D54972" w:rsidRPr="00D54972" w:rsidRDefault="00D54972" w:rsidP="00DF7AE8">
      <w:pPr>
        <w:jc w:val="both"/>
        <w:rPr>
          <w:rFonts w:ascii="Arial Narrow" w:eastAsiaTheme="majorEastAsia" w:hAnsi="Arial Narrow" w:cstheme="majorBidi"/>
          <w:b/>
          <w:i/>
          <w:sz w:val="32"/>
          <w:szCs w:val="32"/>
        </w:rPr>
      </w:pPr>
      <w:r>
        <w:br w:type="page"/>
      </w:r>
    </w:p>
    <w:p w14:paraId="4FA26C03" w14:textId="77777777" w:rsidR="00D462E9" w:rsidRPr="002B1321" w:rsidRDefault="00D462E9" w:rsidP="00817424">
      <w:pPr>
        <w:pStyle w:val="Heading1"/>
        <w:numPr>
          <w:ilvl w:val="0"/>
          <w:numId w:val="47"/>
        </w:numPr>
        <w:spacing w:line="276" w:lineRule="auto"/>
        <w:ind w:left="1080"/>
      </w:pPr>
      <w:bookmarkStart w:id="153" w:name="_Toc51051796"/>
      <w:bookmarkStart w:id="154" w:name="_Toc53158511"/>
      <w:r w:rsidRPr="002B1321">
        <w:lastRenderedPageBreak/>
        <w:t>ANNEXES</w:t>
      </w:r>
      <w:bookmarkEnd w:id="153"/>
      <w:bookmarkEnd w:id="154"/>
      <w:r w:rsidRPr="002B1321">
        <w:t xml:space="preserve"> </w:t>
      </w:r>
    </w:p>
    <w:p w14:paraId="25167D2B" w14:textId="77777777" w:rsidR="00D54972" w:rsidRPr="00DF7AE8" w:rsidRDefault="00D54972" w:rsidP="00DF7AE8">
      <w:pPr>
        <w:overflowPunct w:val="0"/>
        <w:autoSpaceDE w:val="0"/>
        <w:autoSpaceDN w:val="0"/>
        <w:adjustRightInd w:val="0"/>
        <w:spacing w:before="100" w:beforeAutospacing="1" w:after="0" w:line="276" w:lineRule="auto"/>
        <w:jc w:val="both"/>
        <w:rPr>
          <w:rFonts w:ascii="Arial Narrow" w:hAnsi="Arial Narrow" w:cs="Arial"/>
          <w:b/>
        </w:rPr>
      </w:pPr>
      <w:r w:rsidRPr="00DF7AE8">
        <w:rPr>
          <w:rFonts w:ascii="Arial Narrow" w:hAnsi="Arial Narrow" w:cs="Arial"/>
          <w:b/>
        </w:rPr>
        <w:t>Annexe 1 : T</w:t>
      </w:r>
      <w:r w:rsidRPr="00DF7AE8">
        <w:rPr>
          <w:rFonts w:ascii="Arial Narrow" w:hAnsi="Arial Narrow" w:cs="Times New Roman"/>
          <w:b/>
        </w:rPr>
        <w:t>ableau synthèse comme ci-dessous présentera l’ensemble des résultats des travaux lors des ateliers à Dédougou et Fada</w:t>
      </w:r>
    </w:p>
    <w:tbl>
      <w:tblPr>
        <w:tblW w:w="5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1550"/>
        <w:gridCol w:w="1711"/>
        <w:gridCol w:w="1711"/>
        <w:gridCol w:w="2724"/>
      </w:tblGrid>
      <w:tr w:rsidR="00D54972" w:rsidRPr="00F202ED" w14:paraId="6A33EF3C" w14:textId="77777777" w:rsidTr="00D74082">
        <w:trPr>
          <w:trHeight w:val="409"/>
          <w:tblHeader/>
          <w:jc w:val="center"/>
        </w:trPr>
        <w:tc>
          <w:tcPr>
            <w:tcW w:w="994" w:type="pct"/>
            <w:shd w:val="clear" w:color="auto" w:fill="D9D9D9"/>
          </w:tcPr>
          <w:p w14:paraId="6ACC986F" w14:textId="77777777" w:rsidR="00D54972" w:rsidRPr="00F202ED" w:rsidRDefault="00D54972" w:rsidP="00DF7AE8">
            <w:pPr>
              <w:spacing w:after="0" w:line="240" w:lineRule="auto"/>
              <w:jc w:val="both"/>
              <w:rPr>
                <w:rFonts w:ascii="Arial Narrow" w:hAnsi="Arial Narrow" w:cs="Times New Roman"/>
                <w:b/>
              </w:rPr>
            </w:pPr>
            <w:r w:rsidRPr="00F202ED">
              <w:rPr>
                <w:rFonts w:ascii="Arial Narrow" w:hAnsi="Arial Narrow" w:cs="Times New Roman"/>
                <w:b/>
              </w:rPr>
              <w:t>Acteurs/institutions</w:t>
            </w:r>
          </w:p>
        </w:tc>
        <w:tc>
          <w:tcPr>
            <w:tcW w:w="807" w:type="pct"/>
            <w:shd w:val="clear" w:color="auto" w:fill="D9D9D9"/>
          </w:tcPr>
          <w:p w14:paraId="4600D4E8" w14:textId="77777777" w:rsidR="00D54972" w:rsidRPr="00F202ED" w:rsidRDefault="00D54972" w:rsidP="00DF7AE8">
            <w:pPr>
              <w:spacing w:after="0" w:line="240" w:lineRule="auto"/>
              <w:jc w:val="both"/>
              <w:rPr>
                <w:rFonts w:ascii="Arial Narrow" w:hAnsi="Arial Narrow" w:cs="Times New Roman"/>
                <w:b/>
              </w:rPr>
            </w:pPr>
            <w:r w:rsidRPr="00F202ED">
              <w:rPr>
                <w:rFonts w:ascii="Arial Narrow" w:hAnsi="Arial Narrow" w:cs="Times New Roman"/>
                <w:b/>
              </w:rPr>
              <w:t>Points discutés</w:t>
            </w:r>
          </w:p>
        </w:tc>
        <w:tc>
          <w:tcPr>
            <w:tcW w:w="891" w:type="pct"/>
            <w:shd w:val="clear" w:color="auto" w:fill="D9D9D9"/>
          </w:tcPr>
          <w:p w14:paraId="28F4A86A" w14:textId="77777777" w:rsidR="00D54972" w:rsidRPr="00F202ED" w:rsidRDefault="00D54972" w:rsidP="00D74082">
            <w:pPr>
              <w:spacing w:after="0" w:line="240" w:lineRule="auto"/>
              <w:jc w:val="both"/>
              <w:rPr>
                <w:rFonts w:ascii="Arial Narrow" w:hAnsi="Arial Narrow" w:cs="Times New Roman"/>
                <w:b/>
              </w:rPr>
            </w:pPr>
            <w:r w:rsidRPr="00F202ED">
              <w:rPr>
                <w:rFonts w:ascii="Arial Narrow" w:hAnsi="Arial Narrow" w:cs="Times New Roman"/>
                <w:b/>
              </w:rPr>
              <w:t>Atouts</w:t>
            </w:r>
            <w:r w:rsidR="00D74082">
              <w:rPr>
                <w:rFonts w:ascii="Arial Narrow" w:hAnsi="Arial Narrow" w:cs="Times New Roman"/>
                <w:b/>
              </w:rPr>
              <w:t xml:space="preserve"> pour les PP</w:t>
            </w:r>
          </w:p>
        </w:tc>
        <w:tc>
          <w:tcPr>
            <w:tcW w:w="891" w:type="pct"/>
            <w:shd w:val="clear" w:color="auto" w:fill="D9D9D9"/>
          </w:tcPr>
          <w:p w14:paraId="4CEDC612" w14:textId="77777777" w:rsidR="00D54972" w:rsidRPr="00F202ED" w:rsidRDefault="00D54972" w:rsidP="00DF7AE8">
            <w:pPr>
              <w:spacing w:after="0" w:line="240" w:lineRule="auto"/>
              <w:jc w:val="both"/>
              <w:rPr>
                <w:rFonts w:ascii="Arial Narrow" w:hAnsi="Arial Narrow" w:cs="Times New Roman"/>
                <w:b/>
              </w:rPr>
            </w:pPr>
            <w:r w:rsidRPr="00F202ED">
              <w:rPr>
                <w:rFonts w:ascii="Arial Narrow" w:hAnsi="Arial Narrow" w:cs="Times New Roman"/>
                <w:b/>
              </w:rPr>
              <w:t>Préoccupations et craintes</w:t>
            </w:r>
          </w:p>
        </w:tc>
        <w:tc>
          <w:tcPr>
            <w:tcW w:w="1418" w:type="pct"/>
            <w:shd w:val="clear" w:color="auto" w:fill="D9D9D9"/>
          </w:tcPr>
          <w:p w14:paraId="58D47907" w14:textId="77777777" w:rsidR="00D54972" w:rsidRPr="00F202ED" w:rsidRDefault="00D54972" w:rsidP="00DF7AE8">
            <w:pPr>
              <w:spacing w:after="0" w:line="240" w:lineRule="auto"/>
              <w:jc w:val="both"/>
              <w:rPr>
                <w:rFonts w:ascii="Arial Narrow" w:hAnsi="Arial Narrow" w:cs="Times New Roman"/>
                <w:b/>
              </w:rPr>
            </w:pPr>
            <w:r w:rsidRPr="00F202ED">
              <w:rPr>
                <w:rFonts w:ascii="Arial Narrow" w:hAnsi="Arial Narrow" w:cs="Times New Roman"/>
                <w:b/>
              </w:rPr>
              <w:t>Suggestions / recommandations</w:t>
            </w:r>
          </w:p>
        </w:tc>
      </w:tr>
      <w:tr w:rsidR="00D74082" w:rsidRPr="00F202ED" w14:paraId="412E53A9" w14:textId="77777777" w:rsidTr="00D74082">
        <w:trPr>
          <w:trHeight w:val="3589"/>
          <w:jc w:val="center"/>
        </w:trPr>
        <w:tc>
          <w:tcPr>
            <w:tcW w:w="994" w:type="pct"/>
          </w:tcPr>
          <w:p w14:paraId="656DCE00" w14:textId="5FC020C8" w:rsidR="00D74082" w:rsidRPr="00F202ED" w:rsidRDefault="00D74082" w:rsidP="00D74082">
            <w:pPr>
              <w:jc w:val="both"/>
              <w:rPr>
                <w:rFonts w:ascii="Arial Narrow" w:hAnsi="Arial Narrow" w:cs="Times New Roman"/>
              </w:rPr>
            </w:pPr>
            <w:r w:rsidRPr="00F202ED">
              <w:rPr>
                <w:rFonts w:ascii="Arial Narrow" w:hAnsi="Arial Narrow" w:cs="Times New Roman"/>
              </w:rPr>
              <w:t>Directeur</w:t>
            </w:r>
            <w:r>
              <w:rPr>
                <w:rFonts w:ascii="Arial Narrow" w:hAnsi="Arial Narrow" w:cs="Times New Roman"/>
              </w:rPr>
              <w:t xml:space="preserve">s </w:t>
            </w:r>
            <w:r w:rsidR="00232A9B">
              <w:rPr>
                <w:rFonts w:ascii="Arial Narrow" w:hAnsi="Arial Narrow" w:cs="Times New Roman"/>
              </w:rPr>
              <w:t xml:space="preserve">provinciaux </w:t>
            </w:r>
            <w:r w:rsidR="00232A9B" w:rsidRPr="00F202ED">
              <w:rPr>
                <w:rFonts w:ascii="Arial Narrow" w:hAnsi="Arial Narrow" w:cs="Times New Roman"/>
              </w:rPr>
              <w:t>de</w:t>
            </w:r>
            <w:r w:rsidRPr="00F202ED">
              <w:rPr>
                <w:rFonts w:ascii="Arial Narrow" w:hAnsi="Arial Narrow" w:cs="Times New Roman"/>
              </w:rPr>
              <w:t xml:space="preserve"> l’environnement, de l’économie verte et du changement climatique </w:t>
            </w:r>
          </w:p>
        </w:tc>
        <w:tc>
          <w:tcPr>
            <w:tcW w:w="807" w:type="pct"/>
          </w:tcPr>
          <w:p w14:paraId="4084C3D8" w14:textId="77777777" w:rsidR="00D74082" w:rsidRPr="00F202ED" w:rsidRDefault="00D74082" w:rsidP="00DF7AE8">
            <w:pPr>
              <w:spacing w:after="0" w:line="240" w:lineRule="auto"/>
              <w:jc w:val="both"/>
              <w:rPr>
                <w:rFonts w:ascii="Arial Narrow" w:hAnsi="Arial Narrow" w:cs="Times New Roman"/>
                <w:lang w:eastAsia="fr-FR"/>
              </w:rPr>
            </w:pPr>
            <w:r w:rsidRPr="00F202ED">
              <w:rPr>
                <w:rFonts w:ascii="Arial Narrow" w:hAnsi="Arial Narrow" w:cs="Times New Roman"/>
                <w:lang w:eastAsia="fr-FR"/>
              </w:rPr>
              <w:t>L’environnement et le changement climatique</w:t>
            </w:r>
          </w:p>
          <w:p w14:paraId="405A1A3F" w14:textId="77777777" w:rsidR="00D74082" w:rsidRPr="00F202ED" w:rsidRDefault="00D74082" w:rsidP="00DF7AE8">
            <w:pPr>
              <w:spacing w:after="0" w:line="240" w:lineRule="auto"/>
              <w:jc w:val="both"/>
              <w:rPr>
                <w:rFonts w:ascii="Arial Narrow" w:hAnsi="Arial Narrow" w:cs="Times New Roman"/>
                <w:lang w:eastAsia="fr-FR"/>
              </w:rPr>
            </w:pPr>
          </w:p>
        </w:tc>
        <w:tc>
          <w:tcPr>
            <w:tcW w:w="891" w:type="pct"/>
          </w:tcPr>
          <w:p w14:paraId="5BADC87D" w14:textId="77777777" w:rsidR="00D74082" w:rsidRPr="00F202ED" w:rsidRDefault="00D74082" w:rsidP="00DF7AE8">
            <w:pPr>
              <w:spacing w:after="0" w:line="240" w:lineRule="auto"/>
              <w:jc w:val="both"/>
              <w:rPr>
                <w:rFonts w:ascii="Arial Narrow" w:hAnsi="Arial Narrow" w:cs="Times New Roman"/>
              </w:rPr>
            </w:pPr>
            <w:r w:rsidRPr="00F202ED">
              <w:rPr>
                <w:rFonts w:ascii="Arial Narrow" w:hAnsi="Arial Narrow" w:cs="Times New Roman"/>
              </w:rPr>
              <w:t>Tous les secteurs ont été pri</w:t>
            </w:r>
            <w:r>
              <w:rPr>
                <w:rFonts w:ascii="Arial Narrow" w:hAnsi="Arial Narrow" w:cs="Times New Roman"/>
              </w:rPr>
              <w:t>s en compte et les fiches de l’</w:t>
            </w:r>
            <w:r w:rsidRPr="00F202ED">
              <w:rPr>
                <w:rFonts w:ascii="Arial Narrow" w:hAnsi="Arial Narrow" w:cs="Times New Roman"/>
              </w:rPr>
              <w:t>étude d’impact environnemental ont déjà envoyés</w:t>
            </w:r>
          </w:p>
          <w:p w14:paraId="34F148F0" w14:textId="77777777" w:rsidR="00D74082" w:rsidRPr="00F202ED" w:rsidRDefault="00D74082" w:rsidP="00DF7AE8">
            <w:pPr>
              <w:spacing w:after="0" w:line="240" w:lineRule="auto"/>
              <w:jc w:val="both"/>
              <w:rPr>
                <w:rFonts w:ascii="Arial Narrow" w:hAnsi="Arial Narrow" w:cs="Times New Roman"/>
              </w:rPr>
            </w:pPr>
            <w:r w:rsidRPr="00F202ED">
              <w:rPr>
                <w:rFonts w:ascii="Arial Narrow" w:hAnsi="Arial Narrow" w:cs="Times New Roman"/>
              </w:rPr>
              <w:t xml:space="preserve">Les inquiétudes sont plus ou moins levées </w:t>
            </w:r>
          </w:p>
        </w:tc>
        <w:tc>
          <w:tcPr>
            <w:tcW w:w="891" w:type="pct"/>
          </w:tcPr>
          <w:p w14:paraId="2787FDC0" w14:textId="77777777" w:rsidR="00D74082" w:rsidRPr="00F202ED" w:rsidRDefault="00D74082" w:rsidP="00DF7AE8">
            <w:pPr>
              <w:spacing w:after="0" w:line="240" w:lineRule="auto"/>
              <w:jc w:val="both"/>
              <w:rPr>
                <w:rFonts w:ascii="Arial Narrow" w:hAnsi="Arial Narrow" w:cs="Times New Roman"/>
              </w:rPr>
            </w:pPr>
            <w:r w:rsidRPr="00F202ED">
              <w:rPr>
                <w:rFonts w:ascii="Arial Narrow" w:hAnsi="Arial Narrow" w:cs="Times New Roman"/>
              </w:rPr>
              <w:t>Impact sur la faune et la flore</w:t>
            </w:r>
          </w:p>
          <w:p w14:paraId="271E6B12" w14:textId="77777777" w:rsidR="00D74082" w:rsidRPr="00F202ED" w:rsidRDefault="00D74082" w:rsidP="00DF7AE8">
            <w:pPr>
              <w:spacing w:after="0" w:line="240" w:lineRule="auto"/>
              <w:jc w:val="both"/>
              <w:rPr>
                <w:rFonts w:ascii="Arial Narrow" w:hAnsi="Arial Narrow" w:cs="Times New Roman"/>
              </w:rPr>
            </w:pPr>
          </w:p>
          <w:p w14:paraId="54FE4D7B" w14:textId="77777777" w:rsidR="00D74082" w:rsidRPr="00F202ED" w:rsidRDefault="00D74082" w:rsidP="00DF7AE8">
            <w:pPr>
              <w:jc w:val="both"/>
              <w:rPr>
                <w:rFonts w:ascii="Arial Narrow" w:hAnsi="Arial Narrow" w:cs="Times New Roman"/>
              </w:rPr>
            </w:pPr>
            <w:r w:rsidRPr="00F202ED">
              <w:rPr>
                <w:rFonts w:ascii="Arial Narrow" w:hAnsi="Arial Narrow" w:cs="Times New Roman"/>
              </w:rPr>
              <w:t>Pouvoir mettre en pratique les recommandations et suggestions proposées dans la théorie</w:t>
            </w:r>
          </w:p>
        </w:tc>
        <w:tc>
          <w:tcPr>
            <w:tcW w:w="1418" w:type="pct"/>
          </w:tcPr>
          <w:p w14:paraId="3AEF4D83" w14:textId="77777777" w:rsidR="00D74082" w:rsidRPr="00F202ED" w:rsidRDefault="00D74082" w:rsidP="00DF7AE8">
            <w:pPr>
              <w:spacing w:after="0" w:line="240" w:lineRule="auto"/>
              <w:jc w:val="both"/>
              <w:rPr>
                <w:rFonts w:ascii="Arial Narrow" w:hAnsi="Arial Narrow" w:cs="Times New Roman"/>
              </w:rPr>
            </w:pPr>
            <w:r w:rsidRPr="00F202ED">
              <w:rPr>
                <w:rFonts w:ascii="Arial Narrow" w:hAnsi="Arial Narrow" w:cs="Times New Roman"/>
              </w:rPr>
              <w:t>Faire l’étude d’impact environnemental en respectant nos propres textes pour mieux assoir le développement.</w:t>
            </w:r>
          </w:p>
          <w:p w14:paraId="097D6EAA" w14:textId="77777777" w:rsidR="00D74082" w:rsidRPr="00F202ED" w:rsidRDefault="00D74082" w:rsidP="00DF7AE8">
            <w:pPr>
              <w:spacing w:after="0" w:line="240" w:lineRule="auto"/>
              <w:jc w:val="both"/>
              <w:rPr>
                <w:rFonts w:ascii="Arial Narrow" w:hAnsi="Arial Narrow" w:cs="Times New Roman"/>
              </w:rPr>
            </w:pPr>
            <w:r w:rsidRPr="00F202ED">
              <w:rPr>
                <w:rFonts w:ascii="Arial Narrow" w:hAnsi="Arial Narrow" w:cs="Times New Roman"/>
              </w:rPr>
              <w:t>Impliquer les services techniques qui doivent accompagner la mise en œuvre du projet,</w:t>
            </w:r>
          </w:p>
          <w:p w14:paraId="2C0B1B98" w14:textId="77777777" w:rsidR="00D74082" w:rsidRPr="00F202ED" w:rsidRDefault="00D74082" w:rsidP="00DF7AE8">
            <w:pPr>
              <w:spacing w:after="0" w:line="240" w:lineRule="auto"/>
              <w:jc w:val="both"/>
              <w:rPr>
                <w:rFonts w:ascii="Arial Narrow" w:hAnsi="Arial Narrow" w:cs="Times New Roman"/>
              </w:rPr>
            </w:pPr>
            <w:r w:rsidRPr="00F202ED">
              <w:rPr>
                <w:rFonts w:ascii="Arial Narrow" w:hAnsi="Arial Narrow" w:cs="Times New Roman"/>
              </w:rPr>
              <w:t>Impliquer les collectivités car ils sont les premières bénéficiaires de ce projet.</w:t>
            </w:r>
          </w:p>
        </w:tc>
      </w:tr>
      <w:tr w:rsidR="005F01A7" w:rsidRPr="00F202ED" w14:paraId="79377EB9" w14:textId="77777777" w:rsidTr="00D74082">
        <w:trPr>
          <w:trHeight w:val="424"/>
          <w:jc w:val="center"/>
        </w:trPr>
        <w:tc>
          <w:tcPr>
            <w:tcW w:w="994" w:type="pct"/>
          </w:tcPr>
          <w:p w14:paraId="294C5223" w14:textId="77777777" w:rsidR="005F01A7" w:rsidRPr="00F202ED" w:rsidRDefault="005F01A7" w:rsidP="005F01A7">
            <w:pPr>
              <w:jc w:val="both"/>
              <w:rPr>
                <w:rFonts w:ascii="Arial Narrow" w:hAnsi="Arial Narrow" w:cs="Times New Roman"/>
              </w:rPr>
            </w:pPr>
            <w:r w:rsidRPr="00F202ED">
              <w:rPr>
                <w:rFonts w:ascii="Arial Narrow" w:hAnsi="Arial Narrow" w:cs="Times New Roman"/>
              </w:rPr>
              <w:t>Secrétaire</w:t>
            </w:r>
            <w:r>
              <w:rPr>
                <w:rFonts w:ascii="Arial Narrow" w:hAnsi="Arial Narrow" w:cs="Times New Roman"/>
              </w:rPr>
              <w:t>s généraux</w:t>
            </w:r>
            <w:r w:rsidRPr="00F202ED">
              <w:rPr>
                <w:rFonts w:ascii="Arial Narrow" w:hAnsi="Arial Narrow" w:cs="Times New Roman"/>
              </w:rPr>
              <w:t xml:space="preserve"> </w:t>
            </w:r>
            <w:r>
              <w:rPr>
                <w:rFonts w:ascii="Arial Narrow" w:hAnsi="Arial Narrow" w:cs="Times New Roman"/>
              </w:rPr>
              <w:t xml:space="preserve">des régions </w:t>
            </w:r>
            <w:r w:rsidRPr="00F202ED">
              <w:rPr>
                <w:rFonts w:ascii="Arial Narrow" w:hAnsi="Arial Narrow" w:cs="Times New Roman"/>
              </w:rPr>
              <w:t>représentant du Gouverneur</w:t>
            </w:r>
          </w:p>
        </w:tc>
        <w:tc>
          <w:tcPr>
            <w:tcW w:w="807" w:type="pct"/>
          </w:tcPr>
          <w:p w14:paraId="6FF7D716" w14:textId="77777777" w:rsidR="005F01A7" w:rsidRPr="00F202ED" w:rsidRDefault="005F01A7" w:rsidP="005F01A7">
            <w:pPr>
              <w:spacing w:after="0" w:line="240" w:lineRule="auto"/>
              <w:jc w:val="both"/>
              <w:rPr>
                <w:rFonts w:ascii="Arial Narrow" w:hAnsi="Arial Narrow" w:cs="Times New Roman"/>
                <w:lang w:eastAsia="fr-FR"/>
              </w:rPr>
            </w:pPr>
            <w:r w:rsidRPr="00F202ED">
              <w:rPr>
                <w:rFonts w:ascii="Arial Narrow" w:hAnsi="Arial Narrow" w:cs="Times New Roman"/>
                <w:lang w:eastAsia="fr-FR"/>
              </w:rPr>
              <w:t>Projet d’urgence des infrastructures</w:t>
            </w:r>
          </w:p>
        </w:tc>
        <w:tc>
          <w:tcPr>
            <w:tcW w:w="891" w:type="pct"/>
          </w:tcPr>
          <w:p w14:paraId="1203670C"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 xml:space="preserve">Le projet prend en compte les zones non touchées par l’insécurité pour travailler à renforcer la résilience des populations ; Créer des infrastructures d’urgences pour parer à l’insécurité dans ces zones. </w:t>
            </w:r>
            <w:r w:rsidRPr="00F202ED">
              <w:rPr>
                <w:rFonts w:ascii="Arial Narrow" w:hAnsi="Arial Narrow" w:cs="Times New Roman"/>
              </w:rPr>
              <w:br/>
            </w:r>
          </w:p>
        </w:tc>
        <w:tc>
          <w:tcPr>
            <w:tcW w:w="891" w:type="pct"/>
          </w:tcPr>
          <w:p w14:paraId="2794FB2C" w14:textId="77777777" w:rsidR="005F01A7" w:rsidRPr="00F202ED" w:rsidRDefault="005F01A7" w:rsidP="005F01A7">
            <w:pPr>
              <w:spacing w:after="0" w:line="240" w:lineRule="auto"/>
              <w:jc w:val="both"/>
              <w:rPr>
                <w:rFonts w:ascii="Arial Narrow" w:hAnsi="Arial Narrow" w:cs="Times New Roman"/>
              </w:rPr>
            </w:pPr>
          </w:p>
        </w:tc>
        <w:tc>
          <w:tcPr>
            <w:tcW w:w="1418" w:type="pct"/>
          </w:tcPr>
          <w:p w14:paraId="19748939"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 xml:space="preserve">Pour une bonne mise en œuvre du projet il faudra :  </w:t>
            </w:r>
          </w:p>
          <w:p w14:paraId="26C11910"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Respecter les normes environnementales et sociales ;</w:t>
            </w:r>
          </w:p>
          <w:p w14:paraId="58EB4DFB"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 xml:space="preserve">Faire participer la population dans l’élaboration du projet pour permettre sa réussite. </w:t>
            </w:r>
          </w:p>
          <w:p w14:paraId="561B87D9" w14:textId="77777777" w:rsidR="005F01A7" w:rsidRPr="00F202ED" w:rsidRDefault="005F01A7" w:rsidP="005F01A7">
            <w:pPr>
              <w:pStyle w:val="ListParagraph"/>
              <w:spacing w:after="0" w:line="240" w:lineRule="auto"/>
              <w:jc w:val="both"/>
              <w:rPr>
                <w:rFonts w:ascii="Arial Narrow" w:hAnsi="Arial Narrow" w:cs="Times New Roman"/>
              </w:rPr>
            </w:pPr>
          </w:p>
        </w:tc>
      </w:tr>
      <w:tr w:rsidR="005F01A7" w:rsidRPr="00F202ED" w14:paraId="411C2DE4" w14:textId="77777777" w:rsidTr="00D74082">
        <w:trPr>
          <w:trHeight w:val="424"/>
          <w:jc w:val="center"/>
        </w:trPr>
        <w:tc>
          <w:tcPr>
            <w:tcW w:w="994" w:type="pct"/>
          </w:tcPr>
          <w:p w14:paraId="610578D0" w14:textId="77777777" w:rsidR="005F01A7" w:rsidRPr="00F202ED" w:rsidRDefault="005F01A7" w:rsidP="005F01A7">
            <w:pPr>
              <w:jc w:val="both"/>
              <w:rPr>
                <w:rFonts w:ascii="Arial Narrow" w:hAnsi="Arial Narrow" w:cs="Times New Roman"/>
              </w:rPr>
            </w:pPr>
            <w:r w:rsidRPr="00F202ED">
              <w:rPr>
                <w:rFonts w:ascii="Arial Narrow" w:hAnsi="Arial Narrow" w:cs="Times New Roman"/>
              </w:rPr>
              <w:t>Représentant</w:t>
            </w:r>
            <w:r>
              <w:rPr>
                <w:rFonts w:ascii="Arial Narrow" w:hAnsi="Arial Narrow" w:cs="Times New Roman"/>
              </w:rPr>
              <w:t>s</w:t>
            </w:r>
            <w:r w:rsidRPr="00F202ED">
              <w:rPr>
                <w:rFonts w:ascii="Arial Narrow" w:hAnsi="Arial Narrow" w:cs="Times New Roman"/>
              </w:rPr>
              <w:t xml:space="preserve"> de la coordination des jeunes </w:t>
            </w:r>
          </w:p>
        </w:tc>
        <w:tc>
          <w:tcPr>
            <w:tcW w:w="807" w:type="pct"/>
          </w:tcPr>
          <w:p w14:paraId="29F8BC46" w14:textId="77777777" w:rsidR="005F01A7" w:rsidRPr="00F202ED" w:rsidRDefault="005F01A7" w:rsidP="005F01A7">
            <w:pPr>
              <w:spacing w:after="0" w:line="240" w:lineRule="auto"/>
              <w:jc w:val="both"/>
              <w:rPr>
                <w:rFonts w:ascii="Arial Narrow" w:hAnsi="Arial Narrow" w:cs="Times New Roman"/>
                <w:lang w:eastAsia="fr-FR"/>
              </w:rPr>
            </w:pPr>
            <w:r w:rsidRPr="00F202ED">
              <w:rPr>
                <w:rFonts w:ascii="Arial Narrow" w:hAnsi="Arial Narrow" w:cs="Times New Roman"/>
                <w:lang w:eastAsia="fr-FR"/>
              </w:rPr>
              <w:t xml:space="preserve">Projet d’urgence des infrastructures </w:t>
            </w:r>
          </w:p>
        </w:tc>
        <w:tc>
          <w:tcPr>
            <w:tcW w:w="891" w:type="pct"/>
          </w:tcPr>
          <w:p w14:paraId="465B94CF"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Cet atelier a permis de connaître les besoins réels de la population</w:t>
            </w:r>
          </w:p>
        </w:tc>
        <w:tc>
          <w:tcPr>
            <w:tcW w:w="891" w:type="pct"/>
          </w:tcPr>
          <w:p w14:paraId="426898B3" w14:textId="77777777" w:rsidR="005F01A7" w:rsidRDefault="005F01A7" w:rsidP="005F01A7">
            <w:pPr>
              <w:spacing w:after="0" w:line="240" w:lineRule="auto"/>
              <w:jc w:val="both"/>
              <w:rPr>
                <w:rFonts w:ascii="Arial Narrow" w:hAnsi="Arial Narrow" w:cs="Times New Roman"/>
              </w:rPr>
            </w:pPr>
            <w:r w:rsidRPr="00F202ED">
              <w:rPr>
                <w:rFonts w:ascii="Arial Narrow" w:hAnsi="Arial Narrow" w:cs="Times New Roman"/>
              </w:rPr>
              <w:t>Installation et insertion des déplacés internes dans leur nouveau milieu de vie</w:t>
            </w:r>
          </w:p>
          <w:p w14:paraId="41B6DA27"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Les projets sont ficelés pour les populations mais qui en général ne sont pas pris en compte dans les dits projets</w:t>
            </w:r>
          </w:p>
        </w:tc>
        <w:tc>
          <w:tcPr>
            <w:tcW w:w="1418" w:type="pct"/>
          </w:tcPr>
          <w:p w14:paraId="1EDBDCD1" w14:textId="77777777" w:rsidR="005F01A7" w:rsidRDefault="005F01A7" w:rsidP="005F01A7">
            <w:pPr>
              <w:spacing w:after="0" w:line="240" w:lineRule="auto"/>
              <w:jc w:val="both"/>
              <w:rPr>
                <w:rFonts w:ascii="Arial Narrow" w:hAnsi="Arial Narrow" w:cs="Times New Roman"/>
              </w:rPr>
            </w:pPr>
            <w:r w:rsidRPr="00F202ED">
              <w:rPr>
                <w:rFonts w:ascii="Arial Narrow" w:hAnsi="Arial Narrow" w:cs="Times New Roman"/>
              </w:rPr>
              <w:t xml:space="preserve">Construction de pistes rurales dans sa zone. </w:t>
            </w:r>
          </w:p>
          <w:p w14:paraId="73B2FED0"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Si le projet pouvait :</w:t>
            </w:r>
          </w:p>
          <w:p w14:paraId="34E656F1"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Mettre l’accent sur les préoccupations(habitations)des personnes vulnérables tels que les enfants, les femmes, les personnes âgées et les handicapés,</w:t>
            </w:r>
          </w:p>
          <w:p w14:paraId="03A22C41" w14:textId="77777777" w:rsidR="005F01A7" w:rsidRDefault="005F01A7" w:rsidP="005F01A7">
            <w:pPr>
              <w:spacing w:after="0" w:line="240" w:lineRule="auto"/>
              <w:jc w:val="both"/>
              <w:rPr>
                <w:rFonts w:ascii="Arial Narrow" w:hAnsi="Arial Narrow" w:cs="Times New Roman"/>
              </w:rPr>
            </w:pPr>
            <w:r w:rsidRPr="00F202ED">
              <w:rPr>
                <w:rFonts w:ascii="Arial Narrow" w:hAnsi="Arial Narrow" w:cs="Times New Roman"/>
              </w:rPr>
              <w:t>Infrastructures socioéconomiques et sanitaires</w:t>
            </w:r>
          </w:p>
          <w:p w14:paraId="7F885EC6"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Tous les partenaires devraient s’engager à discuter des projets avec la population avant de leur proposer des solutions,</w:t>
            </w:r>
          </w:p>
          <w:p w14:paraId="2DA8D5BB"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Travailler en amont et en aval  pour bénéficier des retombés du dit projet.</w:t>
            </w:r>
          </w:p>
        </w:tc>
      </w:tr>
      <w:tr w:rsidR="005F01A7" w:rsidRPr="00F202ED" w14:paraId="6E26C729" w14:textId="77777777" w:rsidTr="00D74082">
        <w:trPr>
          <w:trHeight w:val="3029"/>
          <w:jc w:val="center"/>
        </w:trPr>
        <w:tc>
          <w:tcPr>
            <w:tcW w:w="994" w:type="pct"/>
          </w:tcPr>
          <w:p w14:paraId="71195E30" w14:textId="77777777" w:rsidR="005F01A7" w:rsidRPr="00F202ED" w:rsidRDefault="005F01A7" w:rsidP="005F01A7">
            <w:pPr>
              <w:jc w:val="both"/>
              <w:rPr>
                <w:rFonts w:ascii="Arial Narrow" w:hAnsi="Arial Narrow" w:cs="Times New Roman"/>
              </w:rPr>
            </w:pPr>
            <w:r w:rsidRPr="00F202ED">
              <w:rPr>
                <w:rFonts w:ascii="Arial Narrow" w:hAnsi="Arial Narrow" w:cs="Times New Roman"/>
              </w:rPr>
              <w:lastRenderedPageBreak/>
              <w:t>Maire</w:t>
            </w:r>
            <w:r>
              <w:rPr>
                <w:rFonts w:ascii="Arial Narrow" w:hAnsi="Arial Narrow" w:cs="Times New Roman"/>
              </w:rPr>
              <w:t>s et Secrétaire généraux des communes concernées</w:t>
            </w:r>
            <w:r w:rsidRPr="00F202ED">
              <w:rPr>
                <w:rFonts w:ascii="Arial Narrow" w:hAnsi="Arial Narrow" w:cs="Times New Roman"/>
              </w:rPr>
              <w:t xml:space="preserve"> </w:t>
            </w:r>
          </w:p>
          <w:p w14:paraId="753F59E2" w14:textId="77777777" w:rsidR="005F01A7" w:rsidRPr="00F202ED" w:rsidRDefault="005F01A7" w:rsidP="005F01A7">
            <w:pPr>
              <w:jc w:val="both"/>
              <w:rPr>
                <w:rFonts w:ascii="Arial Narrow" w:hAnsi="Arial Narrow" w:cs="Times New Roman"/>
              </w:rPr>
            </w:pPr>
          </w:p>
        </w:tc>
        <w:tc>
          <w:tcPr>
            <w:tcW w:w="807" w:type="pct"/>
          </w:tcPr>
          <w:p w14:paraId="1A683C73" w14:textId="77777777" w:rsidR="005F01A7" w:rsidRPr="00F202ED" w:rsidRDefault="005F01A7" w:rsidP="005F01A7">
            <w:pPr>
              <w:spacing w:after="0" w:line="240" w:lineRule="auto"/>
              <w:jc w:val="both"/>
              <w:rPr>
                <w:rFonts w:ascii="Arial Narrow" w:hAnsi="Arial Narrow" w:cs="Times New Roman"/>
                <w:lang w:eastAsia="fr-FR"/>
              </w:rPr>
            </w:pPr>
            <w:r w:rsidRPr="00F202ED">
              <w:rPr>
                <w:rFonts w:ascii="Arial Narrow" w:hAnsi="Arial Narrow" w:cs="Times New Roman"/>
                <w:lang w:eastAsia="fr-FR"/>
              </w:rPr>
              <w:t>Projet d’urgence des infrastructures</w:t>
            </w:r>
          </w:p>
          <w:p w14:paraId="2BE3B94E" w14:textId="77777777" w:rsidR="005F01A7" w:rsidRPr="00F202ED" w:rsidRDefault="005F01A7" w:rsidP="005F01A7">
            <w:pPr>
              <w:spacing w:after="0" w:line="240" w:lineRule="auto"/>
              <w:jc w:val="both"/>
              <w:rPr>
                <w:rFonts w:ascii="Arial Narrow" w:hAnsi="Arial Narrow" w:cs="Times New Roman"/>
                <w:lang w:eastAsia="fr-FR"/>
              </w:rPr>
            </w:pPr>
          </w:p>
        </w:tc>
        <w:tc>
          <w:tcPr>
            <w:tcW w:w="891" w:type="pct"/>
          </w:tcPr>
          <w:p w14:paraId="5A48C1A5" w14:textId="77777777" w:rsidR="005F01A7" w:rsidRDefault="005F01A7" w:rsidP="005F01A7">
            <w:pPr>
              <w:spacing w:after="0" w:line="240" w:lineRule="auto"/>
              <w:jc w:val="both"/>
              <w:rPr>
                <w:rFonts w:ascii="Arial Narrow" w:hAnsi="Arial Narrow" w:cs="Times New Roman"/>
              </w:rPr>
            </w:pPr>
            <w:r w:rsidRPr="00F202ED">
              <w:rPr>
                <w:rFonts w:ascii="Arial Narrow" w:hAnsi="Arial Narrow" w:cs="Times New Roman"/>
              </w:rPr>
              <w:t>Ce nouveau projet offre la possibilité d’ajouter des infrastructures qui n’étaient pas retenues dans le cadre du PADEL telles que les infrastructures sanitaires, scolaires et routières.</w:t>
            </w:r>
          </w:p>
          <w:p w14:paraId="3439CEC1"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Réalisation d’ infrastructures socioéconomiques et routières</w:t>
            </w:r>
          </w:p>
        </w:tc>
        <w:tc>
          <w:tcPr>
            <w:tcW w:w="891" w:type="pct"/>
          </w:tcPr>
          <w:p w14:paraId="28BD8699"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Problème de suivi des chantiers ,</w:t>
            </w:r>
            <w:r w:rsidRPr="00F202ED">
              <w:rPr>
                <w:rFonts w:ascii="Arial Narrow" w:hAnsi="Arial Narrow" w:cs="Times New Roman"/>
              </w:rPr>
              <w:br/>
              <w:t>Les marchés sont souvent attribués à des personnes dont les autorités ne sont même informées,</w:t>
            </w:r>
          </w:p>
          <w:p w14:paraId="09E1762D" w14:textId="77777777" w:rsidR="005F01A7" w:rsidRDefault="005F01A7" w:rsidP="005F01A7">
            <w:pPr>
              <w:spacing w:after="0" w:line="240" w:lineRule="auto"/>
              <w:jc w:val="both"/>
              <w:rPr>
                <w:rFonts w:ascii="Arial Narrow" w:hAnsi="Arial Narrow" w:cs="Times New Roman"/>
              </w:rPr>
            </w:pPr>
            <w:r w:rsidRPr="00F202ED">
              <w:rPr>
                <w:rFonts w:ascii="Arial Narrow" w:hAnsi="Arial Narrow" w:cs="Times New Roman"/>
              </w:rPr>
              <w:t xml:space="preserve">Infrastructures hors norme </w:t>
            </w:r>
          </w:p>
          <w:p w14:paraId="297F409D" w14:textId="77777777" w:rsidR="005F01A7" w:rsidRDefault="005F01A7" w:rsidP="005F01A7">
            <w:pPr>
              <w:spacing w:after="0" w:line="240" w:lineRule="auto"/>
              <w:jc w:val="both"/>
              <w:rPr>
                <w:rFonts w:ascii="Arial Narrow" w:hAnsi="Arial Narrow" w:cs="Times New Roman"/>
              </w:rPr>
            </w:pPr>
            <w:r w:rsidRPr="00F202ED">
              <w:rPr>
                <w:rFonts w:ascii="Arial Narrow" w:hAnsi="Arial Narrow" w:cs="Times New Roman"/>
              </w:rPr>
              <w:t>Les infrastructures socioéconomiques retenues pour ce projet pourront permettre une amélioration du mode de vie la population</w:t>
            </w:r>
          </w:p>
          <w:p w14:paraId="11DE9D95"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Installation et insertion des déplacés internes dans leur nouveau milieu de vie</w:t>
            </w:r>
          </w:p>
        </w:tc>
        <w:tc>
          <w:tcPr>
            <w:tcW w:w="1418" w:type="pct"/>
          </w:tcPr>
          <w:p w14:paraId="245008BD"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Assurer la sécurisation foncière</w:t>
            </w:r>
          </w:p>
          <w:p w14:paraId="2D6C0990"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Impliquer davantage les collectivités dans la mise en œuvre du projet.</w:t>
            </w:r>
          </w:p>
          <w:p w14:paraId="24B7970E" w14:textId="77777777" w:rsidR="005F01A7" w:rsidRDefault="005F01A7" w:rsidP="005F01A7">
            <w:pPr>
              <w:spacing w:after="0" w:line="240" w:lineRule="auto"/>
              <w:jc w:val="both"/>
              <w:rPr>
                <w:rFonts w:ascii="Arial Narrow" w:hAnsi="Arial Narrow" w:cs="Times New Roman"/>
              </w:rPr>
            </w:pPr>
            <w:r w:rsidRPr="00F202ED">
              <w:rPr>
                <w:rFonts w:ascii="Arial Narrow" w:hAnsi="Arial Narrow" w:cs="Times New Roman"/>
              </w:rPr>
              <w:t>Plus de suivi dans l’exécution des projet</w:t>
            </w:r>
            <w:r>
              <w:rPr>
                <w:rFonts w:ascii="Arial Narrow" w:hAnsi="Arial Narrow" w:cs="Times New Roman"/>
              </w:rPr>
              <w:t>s</w:t>
            </w:r>
          </w:p>
          <w:p w14:paraId="322AC157"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Les parties prenantes doivent apporter des propositions soutenables à l’élaboration de ce plan d’urgence,</w:t>
            </w:r>
          </w:p>
          <w:p w14:paraId="2D47E47F" w14:textId="77777777" w:rsidR="005F01A7" w:rsidRDefault="005F01A7" w:rsidP="005F01A7">
            <w:pPr>
              <w:spacing w:after="0" w:line="240" w:lineRule="auto"/>
              <w:jc w:val="both"/>
              <w:rPr>
                <w:rFonts w:ascii="Arial Narrow" w:hAnsi="Arial Narrow" w:cs="Times New Roman"/>
              </w:rPr>
            </w:pPr>
            <w:r w:rsidRPr="00F202ED">
              <w:rPr>
                <w:rFonts w:ascii="Arial Narrow" w:hAnsi="Arial Narrow" w:cs="Times New Roman"/>
              </w:rPr>
              <w:t>Impliquer les collectivités territoriales.</w:t>
            </w:r>
          </w:p>
          <w:p w14:paraId="3A15B753"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Les parties prenantes doivent concourir à trouver des activités qui puissent aider les différentes communes</w:t>
            </w:r>
          </w:p>
        </w:tc>
      </w:tr>
      <w:tr w:rsidR="005F01A7" w:rsidRPr="00F202ED" w14:paraId="259E20C5" w14:textId="77777777" w:rsidTr="00D74082">
        <w:trPr>
          <w:trHeight w:val="424"/>
          <w:jc w:val="center"/>
        </w:trPr>
        <w:tc>
          <w:tcPr>
            <w:tcW w:w="994" w:type="pct"/>
          </w:tcPr>
          <w:p w14:paraId="60B37231" w14:textId="77777777" w:rsidR="005F01A7" w:rsidRPr="00F202ED" w:rsidRDefault="005F01A7" w:rsidP="005F01A7">
            <w:pPr>
              <w:jc w:val="both"/>
              <w:rPr>
                <w:rFonts w:ascii="Arial Narrow" w:hAnsi="Arial Narrow" w:cs="Times New Roman"/>
              </w:rPr>
            </w:pPr>
            <w:r w:rsidRPr="00F202ED">
              <w:rPr>
                <w:rFonts w:ascii="Arial Narrow" w:hAnsi="Arial Narrow" w:cs="Times New Roman"/>
              </w:rPr>
              <w:t>Chargé du projet PADEL</w:t>
            </w:r>
          </w:p>
        </w:tc>
        <w:tc>
          <w:tcPr>
            <w:tcW w:w="807" w:type="pct"/>
          </w:tcPr>
          <w:p w14:paraId="5F30BD35" w14:textId="77777777" w:rsidR="005F01A7" w:rsidRPr="00F202ED" w:rsidRDefault="005F01A7" w:rsidP="005F01A7">
            <w:pPr>
              <w:spacing w:after="0" w:line="240" w:lineRule="auto"/>
              <w:jc w:val="both"/>
              <w:rPr>
                <w:rFonts w:ascii="Arial Narrow" w:hAnsi="Arial Narrow" w:cs="Times New Roman"/>
                <w:lang w:eastAsia="fr-FR"/>
              </w:rPr>
            </w:pPr>
            <w:r w:rsidRPr="00F202ED">
              <w:rPr>
                <w:rFonts w:ascii="Arial Narrow" w:hAnsi="Arial Narrow" w:cs="Times New Roman"/>
                <w:lang w:eastAsia="fr-FR"/>
              </w:rPr>
              <w:t xml:space="preserve"> Projet d’urgence des infrastructures  et de l’insécurité</w:t>
            </w:r>
          </w:p>
        </w:tc>
        <w:tc>
          <w:tcPr>
            <w:tcW w:w="891" w:type="pct"/>
          </w:tcPr>
          <w:p w14:paraId="6BD77A4F"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Prévenir la crise en travaillant à stabiliser les zones non touchées par l’insécurité pour éviter que l’ennemi ne prenne du terrain</w:t>
            </w:r>
          </w:p>
        </w:tc>
        <w:tc>
          <w:tcPr>
            <w:tcW w:w="891" w:type="pct"/>
          </w:tcPr>
          <w:p w14:paraId="447C23A8"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L’insécurité</w:t>
            </w:r>
          </w:p>
        </w:tc>
        <w:tc>
          <w:tcPr>
            <w:tcW w:w="1418" w:type="pct"/>
          </w:tcPr>
          <w:p w14:paraId="6970C0B7"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Il faut un engagement des parties prenantes pour une réussite du projet.</w:t>
            </w:r>
          </w:p>
        </w:tc>
      </w:tr>
      <w:tr w:rsidR="005F01A7" w:rsidRPr="00F202ED" w14:paraId="159B3CC8" w14:textId="77777777" w:rsidTr="00D74082">
        <w:trPr>
          <w:trHeight w:val="424"/>
          <w:jc w:val="center"/>
        </w:trPr>
        <w:tc>
          <w:tcPr>
            <w:tcW w:w="994" w:type="pct"/>
          </w:tcPr>
          <w:p w14:paraId="3E5BFBCF" w14:textId="77777777" w:rsidR="005F01A7" w:rsidRPr="00F202ED" w:rsidRDefault="005F01A7" w:rsidP="005F01A7">
            <w:pPr>
              <w:jc w:val="both"/>
              <w:rPr>
                <w:rFonts w:ascii="Arial Narrow" w:hAnsi="Arial Narrow" w:cs="Times New Roman"/>
              </w:rPr>
            </w:pPr>
            <w:r w:rsidRPr="00F202ED">
              <w:rPr>
                <w:rFonts w:ascii="Arial Narrow" w:hAnsi="Arial Narrow" w:cs="Times New Roman"/>
              </w:rPr>
              <w:t xml:space="preserve">Coordonnatrice provincial </w:t>
            </w:r>
            <w:r>
              <w:rPr>
                <w:rFonts w:ascii="Arial Narrow" w:hAnsi="Arial Narrow" w:cs="Times New Roman"/>
              </w:rPr>
              <w:t xml:space="preserve">des femmes des provinces concernées </w:t>
            </w:r>
          </w:p>
        </w:tc>
        <w:tc>
          <w:tcPr>
            <w:tcW w:w="807" w:type="pct"/>
          </w:tcPr>
          <w:p w14:paraId="69D810A9" w14:textId="77777777" w:rsidR="005F01A7" w:rsidRPr="00F202ED" w:rsidRDefault="005F01A7" w:rsidP="005F01A7">
            <w:pPr>
              <w:spacing w:after="0" w:line="240" w:lineRule="auto"/>
              <w:jc w:val="both"/>
              <w:rPr>
                <w:rFonts w:ascii="Arial Narrow" w:hAnsi="Arial Narrow" w:cs="Times New Roman"/>
                <w:lang w:eastAsia="fr-FR"/>
              </w:rPr>
            </w:pPr>
            <w:r w:rsidRPr="00F202ED">
              <w:rPr>
                <w:rFonts w:ascii="Arial Narrow" w:hAnsi="Arial Narrow" w:cs="Times New Roman"/>
                <w:lang w:eastAsia="fr-FR"/>
              </w:rPr>
              <w:t>Projet d’urgence des infrastructures</w:t>
            </w:r>
          </w:p>
        </w:tc>
        <w:tc>
          <w:tcPr>
            <w:tcW w:w="891" w:type="pct"/>
          </w:tcPr>
          <w:p w14:paraId="210402C8"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Développement de la province</w:t>
            </w:r>
          </w:p>
        </w:tc>
        <w:tc>
          <w:tcPr>
            <w:tcW w:w="891" w:type="pct"/>
          </w:tcPr>
          <w:p w14:paraId="31EB6EE6" w14:textId="77777777" w:rsidR="005F01A7" w:rsidRPr="00F202ED" w:rsidRDefault="005F01A7" w:rsidP="005F01A7">
            <w:pPr>
              <w:spacing w:after="0" w:line="240" w:lineRule="auto"/>
              <w:jc w:val="both"/>
              <w:rPr>
                <w:rFonts w:ascii="Arial Narrow" w:hAnsi="Arial Narrow" w:cs="Times New Roman"/>
              </w:rPr>
            </w:pPr>
          </w:p>
        </w:tc>
        <w:tc>
          <w:tcPr>
            <w:tcW w:w="1418" w:type="pct"/>
          </w:tcPr>
          <w:p w14:paraId="300A48E5" w14:textId="77777777" w:rsidR="005F01A7" w:rsidRPr="00F202ED" w:rsidRDefault="005F01A7" w:rsidP="005F01A7">
            <w:pPr>
              <w:spacing w:after="0" w:line="240" w:lineRule="auto"/>
              <w:jc w:val="both"/>
              <w:rPr>
                <w:rFonts w:ascii="Arial Narrow" w:hAnsi="Arial Narrow" w:cs="Times New Roman"/>
              </w:rPr>
            </w:pPr>
            <w:r w:rsidRPr="00F202ED">
              <w:rPr>
                <w:rFonts w:ascii="Arial Narrow" w:hAnsi="Arial Narrow" w:cs="Times New Roman"/>
              </w:rPr>
              <w:t>Ajouter des infrastructures de centre de transformation surtout pour les femmes.</w:t>
            </w:r>
          </w:p>
        </w:tc>
      </w:tr>
    </w:tbl>
    <w:p w14:paraId="7F7771FC" w14:textId="77777777" w:rsidR="00DF7AE8" w:rsidRDefault="00DF7AE8" w:rsidP="00DF7AE8">
      <w:pPr>
        <w:overflowPunct w:val="0"/>
        <w:autoSpaceDE w:val="0"/>
        <w:autoSpaceDN w:val="0"/>
        <w:adjustRightInd w:val="0"/>
        <w:spacing w:before="100" w:beforeAutospacing="1" w:after="0" w:line="276" w:lineRule="auto"/>
        <w:jc w:val="both"/>
        <w:rPr>
          <w:rFonts w:ascii="Arial Narrow" w:hAnsi="Arial Narrow" w:cs="Arial"/>
        </w:rPr>
      </w:pPr>
    </w:p>
    <w:p w14:paraId="245CCCA1" w14:textId="77777777" w:rsidR="00DF7AE8" w:rsidRDefault="00DF7AE8" w:rsidP="00DF7AE8">
      <w:pPr>
        <w:jc w:val="both"/>
        <w:rPr>
          <w:rFonts w:ascii="Arial Narrow" w:hAnsi="Arial Narrow" w:cs="Arial"/>
        </w:rPr>
      </w:pPr>
      <w:r>
        <w:rPr>
          <w:rFonts w:ascii="Arial Narrow" w:hAnsi="Arial Narrow" w:cs="Arial"/>
        </w:rPr>
        <w:br w:type="page"/>
      </w:r>
    </w:p>
    <w:p w14:paraId="17230E8A" w14:textId="77777777" w:rsidR="00D54972" w:rsidRPr="00DF7AE8" w:rsidRDefault="00D54972" w:rsidP="00DF7AE8">
      <w:pPr>
        <w:overflowPunct w:val="0"/>
        <w:autoSpaceDE w:val="0"/>
        <w:autoSpaceDN w:val="0"/>
        <w:adjustRightInd w:val="0"/>
        <w:spacing w:before="100" w:beforeAutospacing="1" w:after="0" w:line="276" w:lineRule="auto"/>
        <w:jc w:val="both"/>
        <w:rPr>
          <w:rFonts w:ascii="Arial Narrow" w:hAnsi="Arial Narrow" w:cs="Arial"/>
          <w:b/>
        </w:rPr>
      </w:pPr>
      <w:r w:rsidRPr="00DF7AE8">
        <w:rPr>
          <w:rFonts w:ascii="Arial Narrow" w:hAnsi="Arial Narrow" w:cs="Arial"/>
          <w:b/>
        </w:rPr>
        <w:lastRenderedPageBreak/>
        <w:t>Annexe 2 : Rapport synthèse des ateliers de Dédougou et de Fada</w:t>
      </w:r>
    </w:p>
    <w:p w14:paraId="36F173A3" w14:textId="77777777" w:rsidR="00D54972" w:rsidRPr="00D54972" w:rsidRDefault="00D54972" w:rsidP="00DF7AE8">
      <w:pPr>
        <w:spacing w:after="0" w:line="360" w:lineRule="auto"/>
        <w:ind w:right="-851"/>
        <w:jc w:val="both"/>
        <w:rPr>
          <w:rFonts w:ascii="Arial Narrow" w:hAnsi="Arial Narrow"/>
          <w:sz w:val="24"/>
          <w:szCs w:val="24"/>
        </w:rPr>
      </w:pPr>
    </w:p>
    <w:p w14:paraId="67EE1432" w14:textId="72F52C38" w:rsidR="00D54972" w:rsidRPr="00F202ED" w:rsidRDefault="00D54972" w:rsidP="00DF7AE8">
      <w:pPr>
        <w:spacing w:after="0" w:line="360" w:lineRule="auto"/>
        <w:ind w:right="-851"/>
        <w:jc w:val="both"/>
        <w:rPr>
          <w:rFonts w:ascii="Arial Narrow" w:eastAsia="Calibri" w:hAnsi="Arial Narrow" w:cs="Times New Roman"/>
        </w:rPr>
      </w:pPr>
      <w:r w:rsidRPr="00F202ED">
        <w:rPr>
          <w:rFonts w:ascii="Arial Narrow" w:eastAsia="Times New Roman" w:hAnsi="Arial Narrow" w:cs="Times New Roman"/>
          <w:lang w:eastAsia="fr-FR"/>
        </w:rPr>
        <w:t>Dans le cadre de l’élaboration</w:t>
      </w:r>
      <w:r w:rsidRPr="00F202ED">
        <w:rPr>
          <w:rFonts w:ascii="Arial Narrow" w:eastAsia="Calibri" w:hAnsi="Arial Narrow" w:cs="Calibri Light"/>
        </w:rPr>
        <w:t xml:space="preserve"> du projet d’infrastructures d’urgence de réponse et de prévention aux crises </w:t>
      </w:r>
      <w:r w:rsidRPr="00F202ED">
        <w:rPr>
          <w:rFonts w:ascii="Arial Narrow" w:eastAsia="Calibri" w:hAnsi="Arial Narrow" w:cs="Calibri Light"/>
          <w:bCs/>
          <w:iCs/>
        </w:rPr>
        <w:t xml:space="preserve">une </w:t>
      </w:r>
      <w:r w:rsidRPr="00F202ED">
        <w:rPr>
          <w:rFonts w:ascii="Arial Narrow" w:eastAsia="Calibri" w:hAnsi="Arial Narrow" w:cs="Calibri Light"/>
        </w:rPr>
        <w:t>mission de communication sur le projet a été organisée du 27 au 28 août 2020 dans les Chefs-lieux des régions de la Boucle du Mouhoun et de l’Est. Ces missions</w:t>
      </w:r>
      <w:r w:rsidRPr="00F202ED">
        <w:rPr>
          <w:rFonts w:ascii="Arial Narrow" w:eastAsia="Times New Roman" w:hAnsi="Arial Narrow" w:cs="Times New Roman"/>
          <w:lang w:eastAsia="fr-FR"/>
        </w:rPr>
        <w:t xml:space="preserve"> font suite </w:t>
      </w:r>
      <w:r w:rsidRPr="00F202ED">
        <w:rPr>
          <w:rFonts w:ascii="Arial Narrow" w:eastAsia="Calibri" w:hAnsi="Arial Narrow" w:cs="Times New Roman"/>
        </w:rPr>
        <w:t>à une mission virtuelle de la Banque mondiale (BM) qui s’est déroulée au Burkina Faso du 03 au 11 août 2020 pour l’appui à la préparation d’un Projet d’</w:t>
      </w:r>
      <w:r w:rsidR="00086842">
        <w:rPr>
          <w:rFonts w:ascii="Arial Narrow" w:eastAsia="Calibri" w:hAnsi="Arial Narrow" w:cs="Times New Roman"/>
        </w:rPr>
        <w:t>urgence de développement local et de résilience</w:t>
      </w:r>
      <w:r w:rsidRPr="00F202ED">
        <w:rPr>
          <w:rFonts w:ascii="Arial Narrow" w:eastAsia="Calibri" w:hAnsi="Arial Narrow" w:cs="Times New Roman"/>
        </w:rPr>
        <w:t xml:space="preserve"> (</w:t>
      </w:r>
      <w:r w:rsidR="00086842">
        <w:rPr>
          <w:rFonts w:ascii="Arial Narrow" w:eastAsia="Calibri" w:hAnsi="Arial Narrow" w:cs="Times New Roman"/>
        </w:rPr>
        <w:t>PRODER</w:t>
      </w:r>
      <w:r w:rsidRPr="00F202ED">
        <w:rPr>
          <w:rFonts w:ascii="Arial Narrow" w:eastAsia="Calibri" w:hAnsi="Arial Narrow" w:cs="Times New Roman"/>
        </w:rPr>
        <w:t xml:space="preserve">) dans quinze (15) communes de deux (2) régions dont cinq (5) dans la région de l’Est et dix (10) dans la région de la Boucle du Mouhoun. L’objectif global de ces missions était de présenter le projet aux parties prenantes, d’identifier et de mobiliser l’ensemble des acteurs, groupes d’acteurs et institutions concernées par le projet afin d’échanger avec eux pour mieux cerner les intérêts, les craintes, les préoccupations, les motivations et attentes d’une part et de recueillir leurs suggestions et recommandations pour une meilleure formulation du projet et une gestion inclusive des risques et effets environnementaux et sociaux d’autre part. </w:t>
      </w:r>
    </w:p>
    <w:p w14:paraId="3389B627" w14:textId="77777777" w:rsidR="00D54972" w:rsidRPr="00F202ED" w:rsidRDefault="00D54972" w:rsidP="00DF7AE8">
      <w:pPr>
        <w:spacing w:after="0" w:line="360" w:lineRule="auto"/>
        <w:ind w:right="-851"/>
        <w:jc w:val="both"/>
        <w:rPr>
          <w:rFonts w:ascii="Arial Narrow" w:eastAsia="Calibri" w:hAnsi="Arial Narrow" w:cs="Times New Roman"/>
        </w:rPr>
      </w:pPr>
      <w:r w:rsidRPr="00F202ED">
        <w:rPr>
          <w:rFonts w:ascii="Arial Narrow" w:eastAsia="Calibri" w:hAnsi="Arial Narrow" w:cs="Times New Roman"/>
        </w:rPr>
        <w:t xml:space="preserve">Le présent rapport fait la synthèse des travaux et s’articule autour de trois (3) points suivants : </w:t>
      </w:r>
    </w:p>
    <w:p w14:paraId="451DD6E7" w14:textId="77777777" w:rsidR="00D54972" w:rsidRPr="00F202ED" w:rsidRDefault="00D54972" w:rsidP="00817424">
      <w:pPr>
        <w:pStyle w:val="ListParagraph"/>
        <w:numPr>
          <w:ilvl w:val="0"/>
          <w:numId w:val="23"/>
        </w:numPr>
        <w:spacing w:after="0" w:line="360" w:lineRule="auto"/>
        <w:ind w:right="-851"/>
        <w:jc w:val="both"/>
        <w:rPr>
          <w:rFonts w:ascii="Arial Narrow" w:eastAsia="Calibri" w:hAnsi="Arial Narrow" w:cs="Times New Roman"/>
        </w:rPr>
      </w:pPr>
      <w:r w:rsidRPr="00F202ED">
        <w:rPr>
          <w:rFonts w:ascii="Arial Narrow" w:eastAsia="Calibri" w:hAnsi="Arial Narrow" w:cs="Times New Roman"/>
        </w:rPr>
        <w:t>ouvertures des travaux ;</w:t>
      </w:r>
    </w:p>
    <w:p w14:paraId="24CA2281" w14:textId="77777777" w:rsidR="00D54972" w:rsidRPr="00F202ED" w:rsidRDefault="00D54972" w:rsidP="00817424">
      <w:pPr>
        <w:pStyle w:val="ListParagraph"/>
        <w:numPr>
          <w:ilvl w:val="0"/>
          <w:numId w:val="23"/>
        </w:numPr>
        <w:spacing w:after="0" w:line="360" w:lineRule="auto"/>
        <w:ind w:right="-851"/>
        <w:jc w:val="both"/>
        <w:rPr>
          <w:rFonts w:ascii="Arial Narrow" w:eastAsia="Calibri" w:hAnsi="Arial Narrow" w:cs="Times New Roman"/>
        </w:rPr>
      </w:pPr>
      <w:r w:rsidRPr="00F202ED">
        <w:rPr>
          <w:rFonts w:ascii="Arial Narrow" w:eastAsia="Calibri" w:hAnsi="Arial Narrow" w:cs="Times New Roman"/>
        </w:rPr>
        <w:t>communications suivies d’échanges ;</w:t>
      </w:r>
    </w:p>
    <w:p w14:paraId="799A6662" w14:textId="77777777" w:rsidR="00D54972" w:rsidRPr="00F202ED" w:rsidRDefault="00D54972" w:rsidP="00817424">
      <w:pPr>
        <w:pStyle w:val="ListParagraph"/>
        <w:numPr>
          <w:ilvl w:val="0"/>
          <w:numId w:val="23"/>
        </w:numPr>
        <w:spacing w:after="0" w:line="360" w:lineRule="auto"/>
        <w:ind w:right="-851"/>
        <w:jc w:val="both"/>
        <w:rPr>
          <w:rFonts w:ascii="Arial Narrow" w:eastAsia="Arial Narrow" w:hAnsi="Arial Narrow" w:cs="Arial Narrow"/>
          <w:i/>
          <w:iCs/>
          <w:lang w:eastAsia="fr-FR"/>
        </w:rPr>
      </w:pPr>
      <w:r w:rsidRPr="00F202ED">
        <w:rPr>
          <w:rFonts w:ascii="Arial Narrow" w:eastAsia="Calibri" w:hAnsi="Arial Narrow" w:cs="Times New Roman"/>
        </w:rPr>
        <w:t>recommandations.</w:t>
      </w:r>
    </w:p>
    <w:p w14:paraId="3356AE4B" w14:textId="77777777" w:rsidR="00D54972" w:rsidRPr="00F202ED" w:rsidRDefault="00D54972" w:rsidP="00817424">
      <w:pPr>
        <w:numPr>
          <w:ilvl w:val="0"/>
          <w:numId w:val="20"/>
        </w:numPr>
        <w:spacing w:before="240" w:after="0" w:line="360" w:lineRule="auto"/>
        <w:ind w:right="-851"/>
        <w:contextualSpacing/>
        <w:jc w:val="both"/>
        <w:rPr>
          <w:rFonts w:ascii="Arial Narrow" w:eastAsia="Calibri" w:hAnsi="Arial Narrow" w:cs="Calibri Light"/>
        </w:rPr>
      </w:pPr>
      <w:r w:rsidRPr="00F202ED">
        <w:rPr>
          <w:rFonts w:ascii="Arial Narrow" w:eastAsia="Calibri" w:hAnsi="Arial Narrow" w:cs="Calibri Light"/>
          <w:b/>
          <w:bCs/>
        </w:rPr>
        <w:t xml:space="preserve">Ouvertures des travaux </w:t>
      </w:r>
    </w:p>
    <w:p w14:paraId="1F695448" w14:textId="77777777" w:rsidR="00D54972" w:rsidRPr="00F202ED" w:rsidRDefault="00D54972" w:rsidP="00DF7AE8">
      <w:pPr>
        <w:spacing w:before="240" w:after="0" w:line="360" w:lineRule="auto"/>
        <w:ind w:right="-851"/>
        <w:contextualSpacing/>
        <w:jc w:val="both"/>
        <w:rPr>
          <w:rFonts w:ascii="Arial Narrow" w:eastAsia="Calibri" w:hAnsi="Arial Narrow" w:cs="Calibri"/>
          <w:lang w:eastAsia="fr-FR"/>
        </w:rPr>
      </w:pPr>
      <w:r w:rsidRPr="00F202ED">
        <w:rPr>
          <w:rFonts w:ascii="Arial Narrow" w:eastAsia="Calibri" w:hAnsi="Arial Narrow" w:cs="Calibri"/>
          <w:lang w:eastAsia="fr-FR"/>
        </w:rPr>
        <w:t>Les travaux ont été présidés par les Secrétaires généraux des régions représentants les gouverneurs.</w:t>
      </w:r>
    </w:p>
    <w:p w14:paraId="26D30A40" w14:textId="77777777" w:rsidR="00D54972" w:rsidRPr="00F202ED" w:rsidRDefault="00D54972" w:rsidP="00DF7AE8">
      <w:pPr>
        <w:spacing w:before="240" w:after="0" w:line="360" w:lineRule="auto"/>
        <w:ind w:right="-851"/>
        <w:contextualSpacing/>
        <w:jc w:val="both"/>
        <w:rPr>
          <w:rFonts w:ascii="Arial Narrow" w:eastAsia="Calibri" w:hAnsi="Arial Narrow" w:cs="Calibri"/>
          <w:lang w:eastAsia="fr-FR"/>
        </w:rPr>
      </w:pPr>
      <w:r w:rsidRPr="00F202ED">
        <w:rPr>
          <w:rFonts w:ascii="Arial Narrow" w:eastAsia="Calibri" w:hAnsi="Arial Narrow" w:cs="Calibri"/>
          <w:lang w:eastAsia="fr-FR"/>
        </w:rPr>
        <w:t xml:space="preserve">Ils ont connu la participation des Haut-Commissaire de la Gnagna, du Gourma, de la Kossi, des Banwa, du Sourou et du Nayala, les Maires des quinze (15) Communes concernées, des Services techniques déconcentrés, des ONG, des représentants des chefferies coutumières, les représentants des OSC, des CVD des jeunes et des femmes.  </w:t>
      </w:r>
    </w:p>
    <w:p w14:paraId="093D06A8" w14:textId="77777777" w:rsidR="00D54972" w:rsidRPr="00F202ED" w:rsidRDefault="00D54972" w:rsidP="00DF7AE8">
      <w:pPr>
        <w:spacing w:before="240" w:after="0" w:line="360" w:lineRule="auto"/>
        <w:ind w:right="-851"/>
        <w:contextualSpacing/>
        <w:jc w:val="both"/>
        <w:rPr>
          <w:rFonts w:ascii="Arial Narrow" w:eastAsia="Calibri" w:hAnsi="Arial Narrow" w:cs="Calibri"/>
          <w:lang w:eastAsia="fr-FR"/>
        </w:rPr>
      </w:pPr>
      <w:r w:rsidRPr="00F202ED">
        <w:rPr>
          <w:rFonts w:ascii="Arial Narrow" w:eastAsia="Calibri" w:hAnsi="Arial Narrow" w:cs="Calibri"/>
          <w:lang w:eastAsia="fr-FR"/>
        </w:rPr>
        <w:t>Les cérémonies d’ouvertures ont été essentiellement marqué par les mots de bienvenu des Secrétaires généraux dans les différentes régions. Ils ont tous salué l’initiative du gouvernement et de ses partenaires techniques et financiers consistant à faire face au défi sécuritaire en initiant la conception de projet de réalisation d’infrastructures socioéconomiques et d’investissement sociaux de base au profit des zones fragiles.</w:t>
      </w:r>
    </w:p>
    <w:p w14:paraId="05350080" w14:textId="77777777" w:rsidR="00D54972" w:rsidRPr="00F202ED" w:rsidRDefault="00D54972" w:rsidP="00817424">
      <w:pPr>
        <w:numPr>
          <w:ilvl w:val="0"/>
          <w:numId w:val="20"/>
        </w:numPr>
        <w:spacing w:before="240" w:after="240" w:line="360" w:lineRule="auto"/>
        <w:contextualSpacing/>
        <w:jc w:val="both"/>
        <w:rPr>
          <w:rFonts w:ascii="Arial Narrow" w:eastAsia="Times New Roman" w:hAnsi="Arial Narrow" w:cs="Calibri"/>
          <w:b/>
          <w:bCs/>
          <w:lang w:eastAsia="fr-FR"/>
        </w:rPr>
      </w:pPr>
      <w:r w:rsidRPr="00F202ED">
        <w:rPr>
          <w:rFonts w:ascii="Arial Narrow" w:eastAsia="Times New Roman" w:hAnsi="Arial Narrow" w:cs="Calibri"/>
          <w:b/>
          <w:bCs/>
          <w:lang w:eastAsia="fr-FR"/>
        </w:rPr>
        <w:t>Communications suivies d’échanges</w:t>
      </w:r>
    </w:p>
    <w:p w14:paraId="5D60DB15" w14:textId="77777777" w:rsidR="00D54972" w:rsidRPr="00F202ED" w:rsidRDefault="00D54972" w:rsidP="00817424">
      <w:pPr>
        <w:pStyle w:val="ListParagraph"/>
        <w:numPr>
          <w:ilvl w:val="0"/>
          <w:numId w:val="22"/>
        </w:numPr>
        <w:spacing w:after="0" w:line="360" w:lineRule="auto"/>
        <w:ind w:right="-851"/>
        <w:jc w:val="both"/>
        <w:rPr>
          <w:rFonts w:ascii="Arial Narrow" w:eastAsia="Calibri" w:hAnsi="Arial Narrow" w:cs="Calibri"/>
          <w:b/>
          <w:bCs/>
          <w:lang w:eastAsia="fr-FR"/>
        </w:rPr>
      </w:pPr>
      <w:r w:rsidRPr="00F202ED">
        <w:rPr>
          <w:rFonts w:ascii="Arial Narrow" w:eastAsia="Calibri" w:hAnsi="Arial Narrow" w:cs="Calibri"/>
          <w:b/>
          <w:bCs/>
          <w:lang w:eastAsia="fr-FR"/>
        </w:rPr>
        <w:t>Les communications</w:t>
      </w:r>
    </w:p>
    <w:p w14:paraId="67C19163" w14:textId="77777777" w:rsidR="00D54972" w:rsidRPr="00F202ED" w:rsidRDefault="00D54972" w:rsidP="00817424">
      <w:pPr>
        <w:pStyle w:val="ListParagraph"/>
        <w:numPr>
          <w:ilvl w:val="0"/>
          <w:numId w:val="24"/>
        </w:numPr>
        <w:spacing w:after="0" w:line="360" w:lineRule="auto"/>
        <w:ind w:right="-851"/>
        <w:jc w:val="both"/>
        <w:rPr>
          <w:rFonts w:ascii="Arial Narrow" w:eastAsia="Calibri" w:hAnsi="Arial Narrow" w:cs="Calibri"/>
          <w:b/>
          <w:bCs/>
          <w:lang w:eastAsia="fr-FR"/>
        </w:rPr>
      </w:pPr>
      <w:r w:rsidRPr="00F202ED">
        <w:rPr>
          <w:rFonts w:ascii="Arial Narrow" w:eastAsia="Calibri" w:hAnsi="Arial Narrow" w:cs="Calibri"/>
          <w:b/>
          <w:bCs/>
          <w:lang w:eastAsia="fr-FR"/>
        </w:rPr>
        <w:t>Présentation du projet d’infrastructures d’urgence de réponse et de prévention aux crises</w:t>
      </w:r>
    </w:p>
    <w:p w14:paraId="07F37E3A" w14:textId="77777777" w:rsidR="00D54972" w:rsidRPr="00F202ED" w:rsidRDefault="00D54972" w:rsidP="00DF7AE8">
      <w:p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 xml:space="preserve">La première communication a concerné la présentation du projet d’infrastructures d’urgence de réponse et de prévention aux crises, articulée autour des points suivants : (i) le contexte du projet ; (ii) l’aperçu sur le projet ; (iii) les parties prenantes ; (iv) les risques et les modalités de gestion ; (v) les perspectives. </w:t>
      </w:r>
    </w:p>
    <w:p w14:paraId="233E22D5" w14:textId="77777777" w:rsidR="00D54972" w:rsidRPr="00F202ED" w:rsidRDefault="00D54972" w:rsidP="00817424">
      <w:pPr>
        <w:pStyle w:val="ListParagraph"/>
        <w:numPr>
          <w:ilvl w:val="0"/>
          <w:numId w:val="24"/>
        </w:numPr>
        <w:spacing w:after="0" w:line="360" w:lineRule="auto"/>
        <w:ind w:right="-851"/>
        <w:jc w:val="both"/>
        <w:rPr>
          <w:rFonts w:ascii="Arial Narrow" w:eastAsia="Calibri" w:hAnsi="Arial Narrow" w:cs="Calibri"/>
          <w:b/>
          <w:bCs/>
          <w:lang w:eastAsia="fr-FR"/>
        </w:rPr>
      </w:pPr>
      <w:r w:rsidRPr="00F202ED">
        <w:rPr>
          <w:rFonts w:ascii="Arial Narrow" w:eastAsia="Calibri" w:hAnsi="Arial Narrow" w:cs="Calibri"/>
          <w:b/>
          <w:bCs/>
          <w:lang w:eastAsia="fr-FR"/>
        </w:rPr>
        <w:t>Présentation sur l’importance de l’implication des parties prenantes dans le projet</w:t>
      </w:r>
    </w:p>
    <w:p w14:paraId="21CAFBDB" w14:textId="67E43FE4" w:rsidR="00D54972" w:rsidRPr="00F202ED" w:rsidRDefault="00D54972" w:rsidP="00DF7AE8">
      <w:p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 xml:space="preserve">La deuxième communication a porté sur « l’importance de l’implication des parties prenantes dans le </w:t>
      </w:r>
      <w:r w:rsidR="00086842">
        <w:rPr>
          <w:rFonts w:ascii="Arial Narrow" w:eastAsia="Calibri" w:hAnsi="Arial Narrow" w:cs="Calibri"/>
          <w:lang w:eastAsia="fr-FR"/>
        </w:rPr>
        <w:t>PRODER</w:t>
      </w:r>
      <w:r w:rsidRPr="00F202ED">
        <w:rPr>
          <w:rFonts w:ascii="Arial Narrow" w:eastAsia="Calibri" w:hAnsi="Arial Narrow" w:cs="Calibri"/>
          <w:lang w:eastAsia="fr-FR"/>
        </w:rPr>
        <w:t xml:space="preserve"> ». Les points suivants ont été développé par les communicateurs : (i) Les objectifs ; (ii) La définition des parties prenantes ; (iii) l’implication des parties prenantes ; et (iv) perspectives.  </w:t>
      </w:r>
    </w:p>
    <w:p w14:paraId="032CB610" w14:textId="77777777" w:rsidR="00D54972" w:rsidRPr="00F202ED" w:rsidRDefault="00D54972" w:rsidP="00817424">
      <w:pPr>
        <w:pStyle w:val="ListParagraph"/>
        <w:numPr>
          <w:ilvl w:val="0"/>
          <w:numId w:val="22"/>
        </w:numPr>
        <w:spacing w:after="0" w:line="360" w:lineRule="auto"/>
        <w:ind w:right="-851"/>
        <w:jc w:val="both"/>
        <w:rPr>
          <w:rFonts w:ascii="Arial Narrow" w:eastAsia="Calibri" w:hAnsi="Arial Narrow" w:cs="Calibri"/>
          <w:b/>
          <w:bCs/>
          <w:lang w:eastAsia="fr-FR"/>
        </w:rPr>
      </w:pPr>
      <w:r w:rsidRPr="00F202ED">
        <w:rPr>
          <w:rFonts w:ascii="Arial Narrow" w:eastAsia="Calibri" w:hAnsi="Arial Narrow" w:cs="Calibri"/>
          <w:b/>
          <w:bCs/>
          <w:lang w:eastAsia="fr-FR"/>
        </w:rPr>
        <w:lastRenderedPageBreak/>
        <w:t>Des échanges</w:t>
      </w:r>
    </w:p>
    <w:p w14:paraId="65512B73" w14:textId="77777777" w:rsidR="00D54972" w:rsidRPr="00F202ED" w:rsidRDefault="00D54972" w:rsidP="00DF7AE8">
      <w:p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 xml:space="preserve">Les communications ont l’objet d’échanges entre les participants et ont permis aux participants de poser des questions de compréhension et faires des suggestions pour une bonne formulation et une meilleure mise en œuvre du projet. </w:t>
      </w:r>
    </w:p>
    <w:p w14:paraId="75FCB7FD" w14:textId="77777777" w:rsidR="00D54972" w:rsidRPr="00F202ED" w:rsidRDefault="00D54972" w:rsidP="00817424">
      <w:pPr>
        <w:pStyle w:val="ListParagraph"/>
        <w:numPr>
          <w:ilvl w:val="0"/>
          <w:numId w:val="27"/>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b/>
          <w:lang w:eastAsia="fr-FR"/>
        </w:rPr>
        <w:t>Les questions d’éclaircissement ont porté sur</w:t>
      </w:r>
      <w:r w:rsidRPr="00F202ED">
        <w:rPr>
          <w:rFonts w:ascii="Arial Narrow" w:eastAsia="Calibri" w:hAnsi="Arial Narrow" w:cs="Calibri"/>
          <w:lang w:eastAsia="fr-FR"/>
        </w:rPr>
        <w:t xml:space="preserve"> : </w:t>
      </w:r>
    </w:p>
    <w:p w14:paraId="7B2B5440" w14:textId="77777777" w:rsidR="00D54972" w:rsidRPr="00F202ED" w:rsidRDefault="00D54972" w:rsidP="00817424">
      <w:pPr>
        <w:pStyle w:val="ListParagraph"/>
        <w:numPr>
          <w:ilvl w:val="0"/>
          <w:numId w:val="26"/>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le quota des investissements par commune ;</w:t>
      </w:r>
    </w:p>
    <w:p w14:paraId="484C1874" w14:textId="77777777" w:rsidR="00D54972" w:rsidRPr="00F202ED" w:rsidRDefault="00D54972" w:rsidP="00817424">
      <w:pPr>
        <w:pStyle w:val="ListParagraph"/>
        <w:numPr>
          <w:ilvl w:val="0"/>
          <w:numId w:val="26"/>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le rôle des parties prenantes et ce qui est attendu d’eux dans le projet ;</w:t>
      </w:r>
    </w:p>
    <w:p w14:paraId="2A530810" w14:textId="057827DC" w:rsidR="00D54972" w:rsidRPr="00F202ED" w:rsidRDefault="00D54972" w:rsidP="00817424">
      <w:pPr>
        <w:pStyle w:val="ListParagraph"/>
        <w:numPr>
          <w:ilvl w:val="0"/>
          <w:numId w:val="26"/>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 xml:space="preserve">les modalités de mise en œuvre du </w:t>
      </w:r>
      <w:r w:rsidR="00304503">
        <w:rPr>
          <w:rFonts w:ascii="Arial Narrow" w:eastAsia="Calibri" w:hAnsi="Arial Narrow" w:cs="Calibri"/>
          <w:lang w:eastAsia="fr-FR"/>
        </w:rPr>
        <w:t>P</w:t>
      </w:r>
      <w:r w:rsidR="00086842">
        <w:rPr>
          <w:rFonts w:ascii="Arial Narrow" w:eastAsia="Calibri" w:hAnsi="Arial Narrow" w:cs="Calibri"/>
          <w:lang w:eastAsia="fr-FR"/>
        </w:rPr>
        <w:t>RODER</w:t>
      </w:r>
      <w:r w:rsidRPr="00F202ED">
        <w:rPr>
          <w:rFonts w:ascii="Arial Narrow" w:eastAsia="Calibri" w:hAnsi="Arial Narrow" w:cs="Calibri"/>
          <w:lang w:eastAsia="fr-FR"/>
        </w:rPr>
        <w:t xml:space="preserve"> et le rôle des communes lors de l’opérationnalisation du projet ;</w:t>
      </w:r>
    </w:p>
    <w:p w14:paraId="4E691332" w14:textId="2E0AD716" w:rsidR="00D54972" w:rsidRPr="00F202ED" w:rsidRDefault="00D54972" w:rsidP="00817424">
      <w:pPr>
        <w:pStyle w:val="ListParagraph"/>
        <w:numPr>
          <w:ilvl w:val="0"/>
          <w:numId w:val="26"/>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 xml:space="preserve">les activités éligibles et les types d’infrastructures du </w:t>
      </w:r>
      <w:r w:rsidR="00304503">
        <w:rPr>
          <w:rFonts w:ascii="Arial Narrow" w:eastAsia="Calibri" w:hAnsi="Arial Narrow" w:cs="Calibri"/>
          <w:lang w:eastAsia="fr-FR"/>
        </w:rPr>
        <w:t>P</w:t>
      </w:r>
      <w:r w:rsidR="00086842">
        <w:rPr>
          <w:rFonts w:ascii="Arial Narrow" w:eastAsia="Calibri" w:hAnsi="Arial Narrow" w:cs="Calibri"/>
          <w:lang w:eastAsia="fr-FR"/>
        </w:rPr>
        <w:t>RODER</w:t>
      </w:r>
      <w:r w:rsidRPr="00F202ED">
        <w:rPr>
          <w:rFonts w:ascii="Arial Narrow" w:eastAsia="Calibri" w:hAnsi="Arial Narrow" w:cs="Calibri"/>
          <w:lang w:eastAsia="fr-FR"/>
        </w:rPr>
        <w:t> ;</w:t>
      </w:r>
    </w:p>
    <w:p w14:paraId="301246A6" w14:textId="4B3EEED0" w:rsidR="00D54972" w:rsidRPr="00F202ED" w:rsidRDefault="00D54972" w:rsidP="00817424">
      <w:pPr>
        <w:pStyle w:val="ListParagraph"/>
        <w:numPr>
          <w:ilvl w:val="0"/>
          <w:numId w:val="26"/>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 xml:space="preserve">la différence entre de PADEL et </w:t>
      </w:r>
      <w:r w:rsidR="00304503">
        <w:rPr>
          <w:rFonts w:ascii="Arial Narrow" w:eastAsia="Calibri" w:hAnsi="Arial Narrow" w:cs="Calibri"/>
          <w:lang w:eastAsia="fr-FR"/>
        </w:rPr>
        <w:t>P</w:t>
      </w:r>
      <w:r w:rsidR="00086842">
        <w:rPr>
          <w:rFonts w:ascii="Arial Narrow" w:eastAsia="Calibri" w:hAnsi="Arial Narrow" w:cs="Calibri"/>
          <w:lang w:eastAsia="fr-FR"/>
        </w:rPr>
        <w:t>RODER</w:t>
      </w:r>
      <w:r w:rsidRPr="00F202ED">
        <w:rPr>
          <w:rFonts w:ascii="Arial Narrow" w:eastAsia="Calibri" w:hAnsi="Arial Narrow" w:cs="Calibri"/>
          <w:lang w:eastAsia="fr-FR"/>
        </w:rPr>
        <w:t> ;</w:t>
      </w:r>
    </w:p>
    <w:p w14:paraId="482D0DD8" w14:textId="77777777" w:rsidR="00D54972" w:rsidRPr="00F202ED" w:rsidRDefault="00D54972" w:rsidP="00817424">
      <w:pPr>
        <w:pStyle w:val="ListParagraph"/>
        <w:numPr>
          <w:ilvl w:val="0"/>
          <w:numId w:val="26"/>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l’étude d’impact environnemental et social ;</w:t>
      </w:r>
    </w:p>
    <w:p w14:paraId="0378F283" w14:textId="228AEDC4" w:rsidR="00D54972" w:rsidRPr="00F202ED" w:rsidRDefault="00D54972" w:rsidP="00817424">
      <w:pPr>
        <w:pStyle w:val="ListParagraph"/>
        <w:numPr>
          <w:ilvl w:val="0"/>
          <w:numId w:val="26"/>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 xml:space="preserve">le cahier des charges pour la mise en œuvre du </w:t>
      </w:r>
      <w:r w:rsidR="00304503">
        <w:rPr>
          <w:rFonts w:ascii="Arial Narrow" w:eastAsia="Calibri" w:hAnsi="Arial Narrow" w:cs="Calibri"/>
          <w:lang w:eastAsia="fr-FR"/>
        </w:rPr>
        <w:t>P</w:t>
      </w:r>
      <w:r w:rsidR="00086842">
        <w:rPr>
          <w:rFonts w:ascii="Arial Narrow" w:eastAsia="Calibri" w:hAnsi="Arial Narrow" w:cs="Calibri"/>
          <w:lang w:eastAsia="fr-FR"/>
        </w:rPr>
        <w:t>RODER</w:t>
      </w:r>
      <w:r w:rsidRPr="00F202ED">
        <w:rPr>
          <w:rFonts w:ascii="Arial Narrow" w:eastAsia="Calibri" w:hAnsi="Arial Narrow" w:cs="Calibri"/>
          <w:lang w:eastAsia="fr-FR"/>
        </w:rPr>
        <w:t xml:space="preserve"> dans lequel le rôle de chaque partie prenante est défini ;</w:t>
      </w:r>
    </w:p>
    <w:p w14:paraId="51FC334D" w14:textId="77777777" w:rsidR="00D54972" w:rsidRPr="00F202ED" w:rsidRDefault="00D54972" w:rsidP="00817424">
      <w:pPr>
        <w:pStyle w:val="ListParagraph"/>
        <w:numPr>
          <w:ilvl w:val="0"/>
          <w:numId w:val="26"/>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le sort réservé aux chantiers</w:t>
      </w:r>
      <w:r w:rsidRPr="00F202ED" w:rsidDel="008E7D2D">
        <w:rPr>
          <w:rFonts w:ascii="Arial Narrow" w:eastAsia="Calibri" w:hAnsi="Arial Narrow" w:cs="Calibri"/>
          <w:lang w:eastAsia="fr-FR"/>
        </w:rPr>
        <w:t xml:space="preserve"> </w:t>
      </w:r>
      <w:r w:rsidRPr="00F202ED">
        <w:rPr>
          <w:rFonts w:ascii="Arial Narrow" w:eastAsia="Calibri" w:hAnsi="Arial Narrow" w:cs="Calibri"/>
          <w:lang w:eastAsia="fr-FR"/>
        </w:rPr>
        <w:t>en souffrance  du PADEL.</w:t>
      </w:r>
    </w:p>
    <w:p w14:paraId="5348F527" w14:textId="77777777" w:rsidR="00D54972" w:rsidRPr="00F202ED" w:rsidRDefault="00D54972" w:rsidP="00DF7AE8">
      <w:pPr>
        <w:spacing w:after="0" w:line="360" w:lineRule="auto"/>
        <w:ind w:right="-851"/>
        <w:jc w:val="both"/>
        <w:rPr>
          <w:rFonts w:ascii="Arial Narrow" w:eastAsia="Calibri" w:hAnsi="Arial Narrow" w:cs="Calibri"/>
          <w:lang w:eastAsia="fr-FR"/>
        </w:rPr>
      </w:pPr>
    </w:p>
    <w:p w14:paraId="30F1AD63" w14:textId="10A04DD1" w:rsidR="00D54972" w:rsidRPr="00F202ED" w:rsidRDefault="00D54972" w:rsidP="00817424">
      <w:pPr>
        <w:pStyle w:val="ListParagraph"/>
        <w:numPr>
          <w:ilvl w:val="0"/>
          <w:numId w:val="27"/>
        </w:numPr>
        <w:spacing w:after="0" w:line="360" w:lineRule="auto"/>
        <w:ind w:right="-851"/>
        <w:jc w:val="both"/>
        <w:rPr>
          <w:rFonts w:ascii="Arial Narrow" w:eastAsia="Calibri" w:hAnsi="Arial Narrow" w:cs="Calibri"/>
          <w:b/>
          <w:bCs/>
          <w:lang w:eastAsia="fr-FR"/>
        </w:rPr>
      </w:pPr>
      <w:r w:rsidRPr="00F202ED">
        <w:rPr>
          <w:rFonts w:ascii="Arial Narrow" w:eastAsia="Calibri" w:hAnsi="Arial Narrow" w:cs="Calibri"/>
          <w:b/>
          <w:bCs/>
          <w:lang w:eastAsia="fr-FR"/>
        </w:rPr>
        <w:t>Les observations et les suggestions ont concernées les points suivants</w:t>
      </w:r>
      <w:r w:rsidR="003336C7">
        <w:rPr>
          <w:rFonts w:ascii="Arial Narrow" w:eastAsia="Calibri" w:hAnsi="Arial Narrow" w:cs="Calibri"/>
          <w:b/>
          <w:bCs/>
          <w:lang w:eastAsia="fr-FR"/>
        </w:rPr>
        <w:t xml:space="preserve"> </w:t>
      </w:r>
      <w:r w:rsidRPr="00F202ED">
        <w:rPr>
          <w:rFonts w:ascii="Arial Narrow" w:eastAsia="Calibri" w:hAnsi="Arial Narrow" w:cs="Calibri"/>
          <w:b/>
          <w:bCs/>
          <w:lang w:eastAsia="fr-FR"/>
        </w:rPr>
        <w:t>:</w:t>
      </w:r>
    </w:p>
    <w:p w14:paraId="42958F19" w14:textId="77777777" w:rsidR="00D54972" w:rsidRPr="00F202ED" w:rsidRDefault="00D54972" w:rsidP="00817424">
      <w:pPr>
        <w:pStyle w:val="ListParagraph"/>
        <w:numPr>
          <w:ilvl w:val="0"/>
          <w:numId w:val="25"/>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préciser les contours du système d’alerte contre l’insécurité tel que indiqué dans la chaine des résultats ;</w:t>
      </w:r>
    </w:p>
    <w:p w14:paraId="7E9F8DA4" w14:textId="77777777" w:rsidR="00D54972" w:rsidRPr="00F202ED" w:rsidRDefault="00D54972" w:rsidP="00817424">
      <w:pPr>
        <w:pStyle w:val="ListParagraph"/>
        <w:numPr>
          <w:ilvl w:val="0"/>
          <w:numId w:val="25"/>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compléter la liste des parties prenantes (Chambre d’agriculture, fédération régionale des artisans, les acteurs agro-sylvo-pastoraux, les autorités de tutelle) ;</w:t>
      </w:r>
    </w:p>
    <w:p w14:paraId="4A09CB6E" w14:textId="77777777" w:rsidR="00D54972" w:rsidRPr="00F202ED" w:rsidRDefault="00D54972" w:rsidP="00817424">
      <w:pPr>
        <w:pStyle w:val="ListParagraph"/>
        <w:numPr>
          <w:ilvl w:val="0"/>
          <w:numId w:val="25"/>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prévoir des mesures compensatrices pour les personnes qui seront affectées par la mise en œuvre du projet ;</w:t>
      </w:r>
    </w:p>
    <w:p w14:paraId="74CE28BA" w14:textId="77777777" w:rsidR="00D54972" w:rsidRPr="00F202ED" w:rsidRDefault="00D54972" w:rsidP="00817424">
      <w:pPr>
        <w:pStyle w:val="ListParagraph"/>
        <w:numPr>
          <w:ilvl w:val="0"/>
          <w:numId w:val="25"/>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prévoir un appui à l’accompagnement des producteurs pour l’écoulement de leurs produits ;</w:t>
      </w:r>
    </w:p>
    <w:p w14:paraId="23FD6BBF" w14:textId="77777777" w:rsidR="00D54972" w:rsidRPr="00F202ED" w:rsidRDefault="00D54972" w:rsidP="00817424">
      <w:pPr>
        <w:pStyle w:val="ListParagraph"/>
        <w:numPr>
          <w:ilvl w:val="0"/>
          <w:numId w:val="25"/>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prendre en compte les risques de pression sur les ressources forestières ;</w:t>
      </w:r>
    </w:p>
    <w:p w14:paraId="4C1B41BF" w14:textId="4BE82B42" w:rsidR="00D54972" w:rsidRPr="00F202ED" w:rsidRDefault="00D54972" w:rsidP="00817424">
      <w:pPr>
        <w:pStyle w:val="ListParagraph"/>
        <w:numPr>
          <w:ilvl w:val="0"/>
          <w:numId w:val="25"/>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 xml:space="preserve">faire un bilan de la mise en œuvre du PADEL afin de tirer des leçons à prendre en compte aussi bien dans la préparation que dans la mise en œuvre du </w:t>
      </w:r>
      <w:r w:rsidR="00304503">
        <w:rPr>
          <w:rFonts w:ascii="Arial Narrow" w:eastAsia="Calibri" w:hAnsi="Arial Narrow" w:cs="Calibri"/>
          <w:lang w:eastAsia="fr-FR"/>
        </w:rPr>
        <w:t>P</w:t>
      </w:r>
      <w:r w:rsidR="00086842">
        <w:rPr>
          <w:rFonts w:ascii="Arial Narrow" w:eastAsia="Calibri" w:hAnsi="Arial Narrow" w:cs="Calibri"/>
          <w:lang w:eastAsia="fr-FR"/>
        </w:rPr>
        <w:t>RODER</w:t>
      </w:r>
      <w:r w:rsidRPr="00F202ED">
        <w:rPr>
          <w:rFonts w:ascii="Arial Narrow" w:eastAsia="Calibri" w:hAnsi="Arial Narrow" w:cs="Calibri"/>
          <w:lang w:eastAsia="fr-FR"/>
        </w:rPr>
        <w:t> ;</w:t>
      </w:r>
    </w:p>
    <w:p w14:paraId="4CB6218A" w14:textId="77777777" w:rsidR="00D54972" w:rsidRPr="00F202ED" w:rsidRDefault="00D54972" w:rsidP="00817424">
      <w:pPr>
        <w:pStyle w:val="ListParagraph"/>
        <w:numPr>
          <w:ilvl w:val="0"/>
          <w:numId w:val="25"/>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instaurer un mécanisme de gestion des plaintes ;</w:t>
      </w:r>
    </w:p>
    <w:p w14:paraId="02318D38" w14:textId="77777777" w:rsidR="00D54972" w:rsidRPr="00F202ED" w:rsidRDefault="00D54972" w:rsidP="00817424">
      <w:pPr>
        <w:pStyle w:val="ListParagraph"/>
        <w:numPr>
          <w:ilvl w:val="0"/>
          <w:numId w:val="25"/>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prévoir des actions de sécurisation foncière pour pallier les crises éventuelles dues à la pression occasionnée par les Personnes déplacées internes (PDI) ;</w:t>
      </w:r>
    </w:p>
    <w:p w14:paraId="420347E7" w14:textId="77777777" w:rsidR="00D54972" w:rsidRPr="00F202ED" w:rsidRDefault="00D54972" w:rsidP="00817424">
      <w:pPr>
        <w:pStyle w:val="ListParagraph"/>
        <w:numPr>
          <w:ilvl w:val="0"/>
          <w:numId w:val="25"/>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prendre en compte l’accompagnement des services techniques déconcentrés.</w:t>
      </w:r>
    </w:p>
    <w:p w14:paraId="12EA495B" w14:textId="77777777" w:rsidR="00D54972" w:rsidRPr="00F202ED" w:rsidRDefault="00D54972" w:rsidP="00DF7AE8">
      <w:p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A la suite, des réponses ont été apportées à l’ensemble des préoccupations soulevées par les participants.</w:t>
      </w:r>
    </w:p>
    <w:p w14:paraId="410CE9C5" w14:textId="77777777" w:rsidR="00D54972" w:rsidRPr="00F202ED" w:rsidRDefault="00D54972" w:rsidP="00817424">
      <w:pPr>
        <w:pStyle w:val="ListParagraph"/>
        <w:numPr>
          <w:ilvl w:val="0"/>
          <w:numId w:val="27"/>
        </w:numPr>
        <w:spacing w:after="0" w:line="360" w:lineRule="auto"/>
        <w:ind w:right="-851"/>
        <w:jc w:val="both"/>
        <w:rPr>
          <w:rFonts w:ascii="Arial Narrow" w:eastAsia="Calibri" w:hAnsi="Arial Narrow" w:cs="Calibri"/>
          <w:b/>
          <w:bCs/>
          <w:lang w:eastAsia="fr-FR"/>
        </w:rPr>
      </w:pPr>
      <w:r w:rsidRPr="00F202ED">
        <w:rPr>
          <w:rFonts w:ascii="Arial Narrow" w:eastAsia="Calibri" w:hAnsi="Arial Narrow" w:cs="Calibri"/>
          <w:b/>
          <w:bCs/>
          <w:lang w:eastAsia="fr-FR"/>
        </w:rPr>
        <w:t>Recommandations</w:t>
      </w:r>
    </w:p>
    <w:p w14:paraId="27710FDF" w14:textId="77777777" w:rsidR="00D54972" w:rsidRPr="00F202ED" w:rsidRDefault="00D54972" w:rsidP="00DF7AE8">
      <w:p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A l’issue des échanges, les recommandations suivantes ont été formulées à l’endroit de l’équipe promotrice du projet :</w:t>
      </w:r>
      <w:r w:rsidRPr="00F202ED">
        <w:rPr>
          <w:rFonts w:ascii="Arial Narrow" w:eastAsia="Calibri" w:hAnsi="Arial Narrow" w:cs="Calibri"/>
          <w:b/>
          <w:bCs/>
          <w:lang w:eastAsia="fr-FR"/>
        </w:rPr>
        <w:t xml:space="preserve"> </w:t>
      </w:r>
    </w:p>
    <w:p w14:paraId="377AA7AB" w14:textId="77777777" w:rsidR="00D54972" w:rsidRPr="00F202ED" w:rsidRDefault="00D54972" w:rsidP="00817424">
      <w:pPr>
        <w:pStyle w:val="ListParagraph"/>
        <w:numPr>
          <w:ilvl w:val="0"/>
          <w:numId w:val="21"/>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assurer une meilleure mise en œuvre du projet en évitant les retards constatés dans la mise en œuvre des autres projets ;</w:t>
      </w:r>
    </w:p>
    <w:p w14:paraId="777F13CC" w14:textId="77777777" w:rsidR="00D54972" w:rsidRPr="00F202ED" w:rsidRDefault="00D54972" w:rsidP="00817424">
      <w:pPr>
        <w:pStyle w:val="ListParagraph"/>
        <w:numPr>
          <w:ilvl w:val="0"/>
          <w:numId w:val="21"/>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lastRenderedPageBreak/>
        <w:t>prévoir l’accompagnement des producteurs pour l’écoulement de leurs produits par la prise en compte de la réalisation de la zone industrielle de Dédougou. Cette réalisation pourrait être prise en compte dans les activités du Conseil régional ;</w:t>
      </w:r>
    </w:p>
    <w:p w14:paraId="612780A7" w14:textId="77777777" w:rsidR="00D54972" w:rsidRPr="00F202ED" w:rsidRDefault="00D54972" w:rsidP="00817424">
      <w:pPr>
        <w:pStyle w:val="ListParagraph"/>
        <w:numPr>
          <w:ilvl w:val="0"/>
          <w:numId w:val="21"/>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voir la possibilité de prendre en compte le financement des sessions des CPD ;</w:t>
      </w:r>
    </w:p>
    <w:p w14:paraId="437F7723" w14:textId="77777777" w:rsidR="00D54972" w:rsidRPr="00F202ED" w:rsidRDefault="00D54972" w:rsidP="00817424">
      <w:pPr>
        <w:pStyle w:val="ListParagraph"/>
        <w:numPr>
          <w:ilvl w:val="0"/>
          <w:numId w:val="21"/>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voir la possibilité d’accompagnement des Collectivités Territoriales dans l’élaboration des PCD ;</w:t>
      </w:r>
    </w:p>
    <w:p w14:paraId="0C0A45D8" w14:textId="77777777" w:rsidR="00D54972" w:rsidRPr="00F202ED" w:rsidRDefault="00D54972" w:rsidP="00817424">
      <w:pPr>
        <w:pStyle w:val="ListParagraph"/>
        <w:numPr>
          <w:ilvl w:val="0"/>
          <w:numId w:val="21"/>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Impliquer les Collectivités Territoriales ainsi que la tutelle dans l’identification, la réalisation et le suivi du projet ;</w:t>
      </w:r>
    </w:p>
    <w:p w14:paraId="012637EE" w14:textId="77777777" w:rsidR="00D54972" w:rsidRPr="00F202ED" w:rsidRDefault="00D54972" w:rsidP="00817424">
      <w:pPr>
        <w:pStyle w:val="ListParagraph"/>
        <w:numPr>
          <w:ilvl w:val="0"/>
          <w:numId w:val="21"/>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élaborer un cahier des charges précisant le rôle de chaque partie prenante du projet ;</w:t>
      </w:r>
    </w:p>
    <w:p w14:paraId="323C4B60" w14:textId="77777777" w:rsidR="00D54972" w:rsidRPr="00F202ED" w:rsidRDefault="00D54972" w:rsidP="00817424">
      <w:pPr>
        <w:pStyle w:val="ListParagraph"/>
        <w:numPr>
          <w:ilvl w:val="0"/>
          <w:numId w:val="21"/>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associer la direction régionale de l’habitat et de l’Urbanisme au suivi-contrôle des projets ;</w:t>
      </w:r>
    </w:p>
    <w:p w14:paraId="4E247845" w14:textId="77777777" w:rsidR="00D54972" w:rsidRPr="00F202ED" w:rsidRDefault="00D54972" w:rsidP="00817424">
      <w:pPr>
        <w:pStyle w:val="ListParagraph"/>
        <w:numPr>
          <w:ilvl w:val="0"/>
          <w:numId w:val="21"/>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éviter l’installation des camps de regroupement des Personnes déplacées internes dans la région, et soutenir si possible les familles accueillant ces PDI ;</w:t>
      </w:r>
    </w:p>
    <w:p w14:paraId="6826BE9A" w14:textId="77777777" w:rsidR="00D54972" w:rsidRPr="00F202ED" w:rsidRDefault="00D54972" w:rsidP="00817424">
      <w:pPr>
        <w:pStyle w:val="ListParagraph"/>
        <w:numPr>
          <w:ilvl w:val="0"/>
          <w:numId w:val="21"/>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impliquer les communes dans la maitrise d’ouvrage pour leur permettre de bien assurer le suivi ;</w:t>
      </w:r>
    </w:p>
    <w:p w14:paraId="316AFFB3" w14:textId="77777777" w:rsidR="00D54972" w:rsidRPr="00F202ED" w:rsidRDefault="00D54972" w:rsidP="00817424">
      <w:pPr>
        <w:pStyle w:val="ListParagraph"/>
        <w:numPr>
          <w:ilvl w:val="0"/>
          <w:numId w:val="21"/>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prévoir des ateliers au niveau communal avec les acteurs dans chaque commune pour une meilleur implication des parties prenantes ;</w:t>
      </w:r>
    </w:p>
    <w:p w14:paraId="70E04320" w14:textId="77777777" w:rsidR="00D54972" w:rsidRPr="00F202ED" w:rsidRDefault="00D54972" w:rsidP="00817424">
      <w:pPr>
        <w:pStyle w:val="ListParagraph"/>
        <w:numPr>
          <w:ilvl w:val="0"/>
          <w:numId w:val="21"/>
        </w:numPr>
        <w:spacing w:after="0" w:line="360" w:lineRule="auto"/>
        <w:ind w:right="-851"/>
        <w:jc w:val="both"/>
        <w:rPr>
          <w:rFonts w:ascii="Arial Narrow" w:eastAsia="Calibri" w:hAnsi="Arial Narrow" w:cs="Calibri"/>
          <w:lang w:eastAsia="fr-FR"/>
        </w:rPr>
      </w:pPr>
      <w:r w:rsidRPr="00F202ED">
        <w:rPr>
          <w:rFonts w:ascii="Arial Narrow" w:eastAsia="Calibri" w:hAnsi="Arial Narrow" w:cs="Calibri"/>
          <w:lang w:eastAsia="fr-FR"/>
        </w:rPr>
        <w:t xml:space="preserve">prendre en compte dans le projet des activités telles que l’assainissement, le curage des caniveaux dans le projet, la réalisation d’infrastructures de transformation. </w:t>
      </w:r>
    </w:p>
    <w:p w14:paraId="667C1F4E" w14:textId="77777777" w:rsidR="00D54972" w:rsidRPr="00F202ED" w:rsidRDefault="00D54972" w:rsidP="00DF7AE8">
      <w:pPr>
        <w:spacing w:before="120" w:after="120" w:line="360" w:lineRule="auto"/>
        <w:jc w:val="both"/>
        <w:rPr>
          <w:rFonts w:ascii="Arial Narrow" w:hAnsi="Arial Narrow" w:cs="Arial"/>
          <w:b/>
          <w:bCs/>
        </w:rPr>
      </w:pPr>
      <w:r w:rsidRPr="00F202ED">
        <w:rPr>
          <w:rFonts w:ascii="Arial Narrow" w:hAnsi="Arial Narrow" w:cs="Arial"/>
          <w:b/>
          <w:bCs/>
        </w:rPr>
        <w:t>Conclusion</w:t>
      </w:r>
    </w:p>
    <w:p w14:paraId="42C9D6C4" w14:textId="506B5AE5" w:rsidR="00D54972" w:rsidRPr="00F202ED" w:rsidRDefault="00D54972" w:rsidP="00DF7AE8">
      <w:pPr>
        <w:spacing w:before="120" w:after="120" w:line="360" w:lineRule="auto"/>
        <w:jc w:val="both"/>
        <w:rPr>
          <w:rFonts w:ascii="Arial Narrow" w:hAnsi="Arial Narrow" w:cs="Arial"/>
        </w:rPr>
      </w:pPr>
      <w:r w:rsidRPr="00F202ED">
        <w:rPr>
          <w:rFonts w:ascii="Arial Narrow" w:hAnsi="Arial Narrow" w:cs="Arial"/>
        </w:rPr>
        <w:t xml:space="preserve">Ces ateliers ont permis de présenter le projet </w:t>
      </w:r>
      <w:r w:rsidR="00304503">
        <w:rPr>
          <w:rFonts w:ascii="Arial Narrow" w:hAnsi="Arial Narrow" w:cs="Arial"/>
        </w:rPr>
        <w:t>P</w:t>
      </w:r>
      <w:r w:rsidR="00086842">
        <w:rPr>
          <w:rFonts w:ascii="Arial Narrow" w:hAnsi="Arial Narrow" w:cs="Arial"/>
        </w:rPr>
        <w:t>RODER</w:t>
      </w:r>
      <w:r w:rsidRPr="00F202ED">
        <w:rPr>
          <w:rFonts w:ascii="Arial Narrow" w:hAnsi="Arial Narrow" w:cs="Arial"/>
        </w:rPr>
        <w:t>, d’échanger sur le contenu du projet, les parties prenantes du projet et de recueillir les attentes des participants. Cette occasion a été le lieu pour les participants de s’approprier des objectifs et de cerner les acteurs et groupes d’acteurs à travers leurs intérêts et leurs préoccupations.</w:t>
      </w:r>
    </w:p>
    <w:p w14:paraId="5440F877" w14:textId="77777777" w:rsidR="00D54972" w:rsidRPr="004A3D1D" w:rsidRDefault="00D54972" w:rsidP="00DF7AE8">
      <w:pPr>
        <w:spacing w:after="0" w:line="360" w:lineRule="auto"/>
        <w:ind w:right="-851"/>
        <w:jc w:val="both"/>
        <w:rPr>
          <w:rFonts w:ascii="Arial Narrow" w:eastAsia="Calibri" w:hAnsi="Arial Narrow" w:cs="Calibri"/>
          <w:sz w:val="24"/>
          <w:szCs w:val="24"/>
          <w:lang w:eastAsia="fr-FR"/>
        </w:rPr>
      </w:pPr>
    </w:p>
    <w:p w14:paraId="5B88D036" w14:textId="77777777" w:rsidR="00D54972" w:rsidRPr="00F202ED" w:rsidRDefault="00D54972" w:rsidP="00DF7AE8">
      <w:pPr>
        <w:spacing w:after="0" w:line="360" w:lineRule="auto"/>
        <w:ind w:right="-851"/>
        <w:jc w:val="both"/>
        <w:rPr>
          <w:rFonts w:ascii="Arial Narrow" w:eastAsia="Calibri" w:hAnsi="Arial Narrow" w:cs="Calibri"/>
          <w:lang w:eastAsia="fr-FR"/>
        </w:rPr>
        <w:sectPr w:rsidR="00D54972" w:rsidRPr="00F202ED" w:rsidSect="00A90AAC">
          <w:pgSz w:w="11906" w:h="16838"/>
          <w:pgMar w:top="1134" w:right="1418" w:bottom="1134" w:left="1418" w:header="709" w:footer="709" w:gutter="0"/>
          <w:cols w:space="720" w:equalWidth="0">
            <w:col w:w="8220"/>
          </w:cols>
          <w:docGrid w:linePitch="299"/>
        </w:sectPr>
      </w:pPr>
      <w:r w:rsidRPr="00F202ED">
        <w:rPr>
          <w:rFonts w:ascii="Arial Narrow" w:eastAsia="Calibri" w:hAnsi="Arial Narrow" w:cs="Calibri"/>
          <w:b/>
          <w:bCs/>
          <w:u w:val="single"/>
          <w:lang w:eastAsia="fr-FR"/>
        </w:rPr>
        <w:t xml:space="preserve"> </w:t>
      </w:r>
      <w:r w:rsidRPr="00F202ED">
        <w:rPr>
          <w:rFonts w:ascii="Arial Narrow" w:eastAsia="Calibri" w:hAnsi="Arial Narrow" w:cs="Calibri"/>
          <w:b/>
          <w:bCs/>
          <w:lang w:eastAsia="fr-FR"/>
        </w:rPr>
        <w:t xml:space="preserve">                                                  </w:t>
      </w:r>
      <w:r w:rsidR="00DF7AE8" w:rsidRPr="00F202ED">
        <w:rPr>
          <w:rFonts w:ascii="Arial Narrow" w:eastAsia="Calibri" w:hAnsi="Arial Narrow" w:cs="Calibri"/>
          <w:b/>
          <w:bCs/>
          <w:lang w:eastAsia="fr-FR"/>
        </w:rPr>
        <w:t xml:space="preserve">        </w:t>
      </w:r>
    </w:p>
    <w:p w14:paraId="2AA87F6F" w14:textId="77777777" w:rsidR="00D54972" w:rsidRDefault="00DF7AE8" w:rsidP="00DF7AE8">
      <w:pPr>
        <w:spacing w:line="360" w:lineRule="auto"/>
        <w:jc w:val="both"/>
        <w:rPr>
          <w:rFonts w:ascii="Arial Narrow" w:hAnsi="Arial Narrow"/>
          <w:sz w:val="24"/>
          <w:szCs w:val="24"/>
        </w:rPr>
      </w:pPr>
      <w:r>
        <w:rPr>
          <w:rFonts w:ascii="Arial Narrow" w:hAnsi="Arial Narrow"/>
          <w:sz w:val="24"/>
          <w:szCs w:val="24"/>
        </w:rPr>
        <w:lastRenderedPageBreak/>
        <w:t xml:space="preserve">Annexe 3 : Listes de présence des participants des ateliers de Dédougou et de Fada </w:t>
      </w:r>
    </w:p>
    <w:p w14:paraId="1D2D9AAC" w14:textId="77777777" w:rsidR="00DF7AE8" w:rsidRPr="004A3D1D" w:rsidRDefault="00DF7AE8" w:rsidP="00DF7AE8">
      <w:pPr>
        <w:spacing w:line="360" w:lineRule="auto"/>
        <w:jc w:val="both"/>
        <w:rPr>
          <w:rFonts w:ascii="Arial Narrow" w:hAnsi="Arial Narrow"/>
          <w:sz w:val="24"/>
          <w:szCs w:val="24"/>
        </w:rPr>
      </w:pPr>
      <w:r w:rsidRPr="00DF7AE8">
        <w:rPr>
          <w:rFonts w:ascii="Arial Narrow" w:hAnsi="Arial Narrow"/>
          <w:noProof/>
          <w:sz w:val="24"/>
          <w:szCs w:val="24"/>
          <w:lang w:eastAsia="fr-FR"/>
        </w:rPr>
        <w:drawing>
          <wp:inline distT="0" distB="0" distL="0" distR="0" wp14:anchorId="512EE7A6" wp14:editId="0F79B6FB">
            <wp:extent cx="5759450" cy="8144113"/>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p>
    <w:p w14:paraId="799367B0" w14:textId="77777777" w:rsidR="00D54972" w:rsidRDefault="00DF7AE8" w:rsidP="00DF7AE8">
      <w:pPr>
        <w:overflowPunct w:val="0"/>
        <w:autoSpaceDE w:val="0"/>
        <w:autoSpaceDN w:val="0"/>
        <w:adjustRightInd w:val="0"/>
        <w:spacing w:before="100" w:beforeAutospacing="1" w:after="0" w:line="276" w:lineRule="auto"/>
        <w:jc w:val="both"/>
        <w:rPr>
          <w:rFonts w:ascii="Arial Narrow" w:hAnsi="Arial Narrow" w:cs="Arial"/>
        </w:rPr>
      </w:pPr>
      <w:r w:rsidRPr="00DF7AE8">
        <w:rPr>
          <w:rFonts w:ascii="Arial Narrow" w:hAnsi="Arial Narrow" w:cs="Arial"/>
          <w:noProof/>
          <w:lang w:eastAsia="fr-FR"/>
        </w:rPr>
        <w:lastRenderedPageBreak/>
        <w:drawing>
          <wp:inline distT="0" distB="0" distL="0" distR="0" wp14:anchorId="4B6D6F55" wp14:editId="4054F9E7">
            <wp:extent cx="5759450" cy="8144113"/>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DF7AE8">
        <w:rPr>
          <w:rFonts w:ascii="Arial Narrow" w:hAnsi="Arial Narrow" w:cs="Arial"/>
          <w:noProof/>
          <w:lang w:eastAsia="fr-FR"/>
        </w:rPr>
        <w:lastRenderedPageBreak/>
        <w:drawing>
          <wp:inline distT="0" distB="0" distL="0" distR="0" wp14:anchorId="1703ED96" wp14:editId="0CBE3EBB">
            <wp:extent cx="5759450" cy="8144113"/>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DF7AE8">
        <w:rPr>
          <w:rFonts w:ascii="Arial Narrow" w:hAnsi="Arial Narrow" w:cs="Arial"/>
          <w:noProof/>
          <w:lang w:eastAsia="fr-FR"/>
        </w:rPr>
        <w:lastRenderedPageBreak/>
        <w:drawing>
          <wp:inline distT="0" distB="0" distL="0" distR="0" wp14:anchorId="797937FD" wp14:editId="3A65DD9F">
            <wp:extent cx="5759450" cy="8144113"/>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DF7AE8">
        <w:rPr>
          <w:rFonts w:ascii="Arial Narrow" w:hAnsi="Arial Narrow" w:cs="Arial"/>
          <w:noProof/>
          <w:lang w:eastAsia="fr-FR"/>
        </w:rPr>
        <w:lastRenderedPageBreak/>
        <w:drawing>
          <wp:inline distT="0" distB="0" distL="0" distR="0" wp14:anchorId="70F3E836" wp14:editId="58205C72">
            <wp:extent cx="5759450" cy="8144113"/>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DF7AE8">
        <w:rPr>
          <w:rFonts w:ascii="Arial Narrow" w:hAnsi="Arial Narrow" w:cs="Arial"/>
          <w:noProof/>
          <w:lang w:eastAsia="fr-FR"/>
        </w:rPr>
        <w:lastRenderedPageBreak/>
        <w:drawing>
          <wp:inline distT="0" distB="0" distL="0" distR="0" wp14:anchorId="6C8772EE" wp14:editId="2350F56C">
            <wp:extent cx="5759450" cy="8144113"/>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DF7AE8">
        <w:rPr>
          <w:rFonts w:ascii="Arial Narrow" w:hAnsi="Arial Narrow" w:cs="Arial"/>
          <w:noProof/>
          <w:lang w:eastAsia="fr-FR"/>
        </w:rPr>
        <w:lastRenderedPageBreak/>
        <w:drawing>
          <wp:inline distT="0" distB="0" distL="0" distR="0" wp14:anchorId="73E3E581" wp14:editId="08E88BB0">
            <wp:extent cx="5759450" cy="8144113"/>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DF7AE8">
        <w:rPr>
          <w:rFonts w:ascii="Arial Narrow" w:hAnsi="Arial Narrow" w:cs="Arial"/>
          <w:noProof/>
          <w:lang w:eastAsia="fr-FR"/>
        </w:rPr>
        <w:lastRenderedPageBreak/>
        <w:drawing>
          <wp:inline distT="0" distB="0" distL="0" distR="0" wp14:anchorId="5C43A24C" wp14:editId="29B622C4">
            <wp:extent cx="5759450" cy="8144113"/>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p>
    <w:p w14:paraId="6E255B54" w14:textId="77777777" w:rsidR="007F3CA8" w:rsidRDefault="00DF7AE8" w:rsidP="00DF7AE8">
      <w:pPr>
        <w:overflowPunct w:val="0"/>
        <w:autoSpaceDE w:val="0"/>
        <w:autoSpaceDN w:val="0"/>
        <w:adjustRightInd w:val="0"/>
        <w:spacing w:before="100" w:beforeAutospacing="1" w:after="0" w:line="276" w:lineRule="auto"/>
        <w:jc w:val="both"/>
        <w:rPr>
          <w:rFonts w:ascii="Arial Narrow" w:hAnsi="Arial Narrow" w:cs="Arial"/>
        </w:rPr>
      </w:pPr>
      <w:r w:rsidRPr="00DF7AE8">
        <w:rPr>
          <w:rFonts w:ascii="Arial Narrow" w:hAnsi="Arial Narrow" w:cs="Arial"/>
          <w:noProof/>
          <w:lang w:eastAsia="fr-FR"/>
        </w:rPr>
        <w:lastRenderedPageBreak/>
        <w:drawing>
          <wp:inline distT="0" distB="0" distL="0" distR="0" wp14:anchorId="4B6074EC" wp14:editId="4E7252A8">
            <wp:extent cx="5759450" cy="8144113"/>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007F3CA8" w:rsidRPr="007F3CA8">
        <w:rPr>
          <w:rFonts w:ascii="Arial Narrow" w:hAnsi="Arial Narrow" w:cs="Arial"/>
          <w:noProof/>
          <w:lang w:eastAsia="fr-FR"/>
        </w:rPr>
        <w:lastRenderedPageBreak/>
        <w:drawing>
          <wp:inline distT="0" distB="0" distL="0" distR="0" wp14:anchorId="12D9D778" wp14:editId="4A2BC14D">
            <wp:extent cx="5759450" cy="8144113"/>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007F3CA8" w:rsidRPr="007F3CA8">
        <w:rPr>
          <w:rFonts w:ascii="Arial Narrow" w:hAnsi="Arial Narrow" w:cs="Arial"/>
          <w:noProof/>
          <w:lang w:eastAsia="fr-FR"/>
        </w:rPr>
        <w:lastRenderedPageBreak/>
        <w:drawing>
          <wp:inline distT="0" distB="0" distL="0" distR="0" wp14:anchorId="0BA39558" wp14:editId="1DA519CD">
            <wp:extent cx="5759450" cy="8144113"/>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p>
    <w:p w14:paraId="2A2D8BB8" w14:textId="77777777" w:rsidR="007F3CA8" w:rsidRDefault="007F3CA8" w:rsidP="00DF7AE8">
      <w:pPr>
        <w:overflowPunct w:val="0"/>
        <w:autoSpaceDE w:val="0"/>
        <w:autoSpaceDN w:val="0"/>
        <w:adjustRightInd w:val="0"/>
        <w:spacing w:before="100" w:beforeAutospacing="1" w:after="0" w:line="276" w:lineRule="auto"/>
        <w:jc w:val="both"/>
        <w:rPr>
          <w:rFonts w:ascii="Arial Narrow" w:hAnsi="Arial Narrow" w:cs="Arial"/>
        </w:rPr>
      </w:pPr>
      <w:r w:rsidRPr="007F3CA8">
        <w:rPr>
          <w:rFonts w:ascii="Arial Narrow" w:hAnsi="Arial Narrow" w:cs="Arial"/>
          <w:noProof/>
          <w:lang w:eastAsia="fr-FR"/>
        </w:rPr>
        <w:lastRenderedPageBreak/>
        <w:drawing>
          <wp:inline distT="0" distB="0" distL="0" distR="0" wp14:anchorId="61DB963A" wp14:editId="401F1739">
            <wp:extent cx="5759450" cy="393354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933544"/>
                    </a:xfrm>
                    <a:prstGeom prst="rect">
                      <a:avLst/>
                    </a:prstGeom>
                    <a:noFill/>
                    <a:ln>
                      <a:noFill/>
                    </a:ln>
                  </pic:spPr>
                </pic:pic>
              </a:graphicData>
            </a:graphic>
          </wp:inline>
        </w:drawing>
      </w:r>
    </w:p>
    <w:p w14:paraId="3055E265" w14:textId="77777777" w:rsidR="007F3CA8" w:rsidRDefault="007F3CA8" w:rsidP="00DF7AE8">
      <w:pPr>
        <w:overflowPunct w:val="0"/>
        <w:autoSpaceDE w:val="0"/>
        <w:autoSpaceDN w:val="0"/>
        <w:adjustRightInd w:val="0"/>
        <w:spacing w:before="100" w:beforeAutospacing="1" w:after="0" w:line="276" w:lineRule="auto"/>
        <w:jc w:val="both"/>
        <w:rPr>
          <w:rFonts w:ascii="Arial Narrow" w:hAnsi="Arial Narrow" w:cs="Arial"/>
        </w:rPr>
      </w:pPr>
      <w:r w:rsidRPr="007F3CA8">
        <w:rPr>
          <w:rFonts w:ascii="Arial Narrow" w:hAnsi="Arial Narrow" w:cs="Arial"/>
          <w:noProof/>
          <w:lang w:eastAsia="fr-FR"/>
        </w:rPr>
        <w:lastRenderedPageBreak/>
        <w:drawing>
          <wp:inline distT="0" distB="0" distL="0" distR="0" wp14:anchorId="03CAAB9E" wp14:editId="112691EF">
            <wp:extent cx="5759450" cy="768398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7683984"/>
                    </a:xfrm>
                    <a:prstGeom prst="rect">
                      <a:avLst/>
                    </a:prstGeom>
                    <a:noFill/>
                    <a:ln>
                      <a:noFill/>
                    </a:ln>
                  </pic:spPr>
                </pic:pic>
              </a:graphicData>
            </a:graphic>
          </wp:inline>
        </w:drawing>
      </w:r>
    </w:p>
    <w:p w14:paraId="69DAFA48" w14:textId="77777777" w:rsidR="007F3CA8" w:rsidRDefault="007F3CA8" w:rsidP="00DF7AE8">
      <w:pPr>
        <w:overflowPunct w:val="0"/>
        <w:autoSpaceDE w:val="0"/>
        <w:autoSpaceDN w:val="0"/>
        <w:adjustRightInd w:val="0"/>
        <w:spacing w:before="100" w:beforeAutospacing="1" w:after="0" w:line="276" w:lineRule="auto"/>
        <w:jc w:val="both"/>
        <w:rPr>
          <w:rFonts w:ascii="Arial Narrow" w:hAnsi="Arial Narrow" w:cs="Arial"/>
        </w:rPr>
      </w:pPr>
      <w:r w:rsidRPr="007F3CA8">
        <w:rPr>
          <w:rFonts w:ascii="Arial Narrow" w:hAnsi="Arial Narrow" w:cs="Arial"/>
          <w:noProof/>
          <w:lang w:eastAsia="fr-FR"/>
        </w:rPr>
        <w:lastRenderedPageBreak/>
        <w:drawing>
          <wp:inline distT="0" distB="0" distL="0" distR="0" wp14:anchorId="0FB946E2" wp14:editId="51E10366">
            <wp:extent cx="5759450" cy="766191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7661914"/>
                    </a:xfrm>
                    <a:prstGeom prst="rect">
                      <a:avLst/>
                    </a:prstGeom>
                    <a:noFill/>
                    <a:ln>
                      <a:noFill/>
                    </a:ln>
                  </pic:spPr>
                </pic:pic>
              </a:graphicData>
            </a:graphic>
          </wp:inline>
        </w:drawing>
      </w:r>
    </w:p>
    <w:p w14:paraId="10C081D6" w14:textId="77777777" w:rsidR="007F3CA8" w:rsidRDefault="007F3CA8" w:rsidP="00DF7AE8">
      <w:pPr>
        <w:overflowPunct w:val="0"/>
        <w:autoSpaceDE w:val="0"/>
        <w:autoSpaceDN w:val="0"/>
        <w:adjustRightInd w:val="0"/>
        <w:spacing w:before="100" w:beforeAutospacing="1" w:after="0" w:line="276" w:lineRule="auto"/>
        <w:jc w:val="both"/>
        <w:rPr>
          <w:rFonts w:ascii="Arial Narrow" w:hAnsi="Arial Narrow" w:cs="Arial"/>
        </w:rPr>
      </w:pPr>
      <w:r w:rsidRPr="007F3CA8">
        <w:rPr>
          <w:rFonts w:ascii="Arial Narrow" w:hAnsi="Arial Narrow" w:cs="Arial"/>
          <w:noProof/>
          <w:lang w:eastAsia="fr-FR"/>
        </w:rPr>
        <w:lastRenderedPageBreak/>
        <w:drawing>
          <wp:inline distT="0" distB="0" distL="0" distR="0" wp14:anchorId="404C3BD8" wp14:editId="47A09480">
            <wp:extent cx="5759450" cy="766191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7661914"/>
                    </a:xfrm>
                    <a:prstGeom prst="rect">
                      <a:avLst/>
                    </a:prstGeom>
                    <a:noFill/>
                    <a:ln>
                      <a:noFill/>
                    </a:ln>
                  </pic:spPr>
                </pic:pic>
              </a:graphicData>
            </a:graphic>
          </wp:inline>
        </w:drawing>
      </w:r>
      <w:r w:rsidRPr="007F3CA8">
        <w:rPr>
          <w:rFonts w:ascii="Arial Narrow" w:hAnsi="Arial Narrow" w:cs="Arial"/>
          <w:noProof/>
          <w:lang w:eastAsia="fr-FR"/>
        </w:rPr>
        <w:lastRenderedPageBreak/>
        <w:drawing>
          <wp:inline distT="0" distB="0" distL="0" distR="0" wp14:anchorId="766DD3D4" wp14:editId="6E646A58">
            <wp:extent cx="5759450" cy="7680836"/>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7680836"/>
                    </a:xfrm>
                    <a:prstGeom prst="rect">
                      <a:avLst/>
                    </a:prstGeom>
                    <a:noFill/>
                    <a:ln>
                      <a:noFill/>
                    </a:ln>
                  </pic:spPr>
                </pic:pic>
              </a:graphicData>
            </a:graphic>
          </wp:inline>
        </w:drawing>
      </w:r>
      <w:r w:rsidRPr="007F3CA8">
        <w:rPr>
          <w:rFonts w:ascii="Arial Narrow" w:hAnsi="Arial Narrow" w:cs="Arial"/>
          <w:noProof/>
          <w:lang w:eastAsia="fr-FR"/>
        </w:rPr>
        <w:lastRenderedPageBreak/>
        <w:drawing>
          <wp:inline distT="0" distB="0" distL="0" distR="0" wp14:anchorId="1D509567" wp14:editId="37804565">
            <wp:extent cx="5759450" cy="7680836"/>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7680836"/>
                    </a:xfrm>
                    <a:prstGeom prst="rect">
                      <a:avLst/>
                    </a:prstGeom>
                    <a:noFill/>
                    <a:ln>
                      <a:noFill/>
                    </a:ln>
                  </pic:spPr>
                </pic:pic>
              </a:graphicData>
            </a:graphic>
          </wp:inline>
        </w:drawing>
      </w:r>
    </w:p>
    <w:p w14:paraId="4441B4E0" w14:textId="77777777" w:rsidR="007F3CA8" w:rsidRDefault="007F3CA8">
      <w:pPr>
        <w:rPr>
          <w:rFonts w:ascii="Arial Narrow" w:hAnsi="Arial Narrow" w:cs="Arial"/>
        </w:rPr>
      </w:pPr>
      <w:r>
        <w:rPr>
          <w:rFonts w:ascii="Arial Narrow" w:hAnsi="Arial Narrow" w:cs="Arial"/>
        </w:rPr>
        <w:br w:type="page"/>
      </w:r>
    </w:p>
    <w:p w14:paraId="27C4CFD1" w14:textId="77777777" w:rsidR="007F3CA8" w:rsidRDefault="007F3CA8" w:rsidP="00DF7AE8">
      <w:pPr>
        <w:overflowPunct w:val="0"/>
        <w:autoSpaceDE w:val="0"/>
        <w:autoSpaceDN w:val="0"/>
        <w:adjustRightInd w:val="0"/>
        <w:spacing w:before="100" w:beforeAutospacing="1" w:after="0" w:line="276" w:lineRule="auto"/>
        <w:jc w:val="both"/>
        <w:rPr>
          <w:rFonts w:ascii="Arial Narrow" w:hAnsi="Arial Narrow" w:cs="Arial"/>
        </w:rPr>
      </w:pPr>
      <w:r>
        <w:rPr>
          <w:rFonts w:ascii="Arial Narrow" w:hAnsi="Arial Narrow" w:cs="Arial"/>
        </w:rPr>
        <w:lastRenderedPageBreak/>
        <w:t xml:space="preserve">Annexe 4 : Photos prises lors des ateliers </w:t>
      </w:r>
    </w:p>
    <w:p w14:paraId="4465419E" w14:textId="77777777" w:rsidR="007F3CA8" w:rsidRDefault="007F3CA8" w:rsidP="00DF7AE8">
      <w:pPr>
        <w:overflowPunct w:val="0"/>
        <w:autoSpaceDE w:val="0"/>
        <w:autoSpaceDN w:val="0"/>
        <w:adjustRightInd w:val="0"/>
        <w:spacing w:before="100" w:beforeAutospacing="1" w:after="0" w:line="276" w:lineRule="auto"/>
        <w:jc w:val="both"/>
        <w:rPr>
          <w:rFonts w:ascii="Arial Narrow" w:hAnsi="Arial Narrow" w:cs="Arial"/>
        </w:rPr>
      </w:pPr>
      <w:r>
        <w:rPr>
          <w:noProof/>
          <w:lang w:eastAsia="fr-FR"/>
        </w:rPr>
        <w:drawing>
          <wp:inline distT="0" distB="0" distL="0" distR="0" wp14:anchorId="4EF2F747" wp14:editId="518900F5">
            <wp:extent cx="5759449" cy="3842302"/>
            <wp:effectExtent l="0" t="0" r="0" b="6350"/>
            <wp:docPr id="22" name="Image 22" descr="C:\Users\USER\Desktop\Dossiers Mairies BM\PUI-BF BMH\INFOS DREP-UGC1-PUI 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36">
                      <a:extLst>
                        <a:ext uri="{28A0092B-C50C-407E-A947-70E740481C1C}">
                          <a14:useLocalDpi xmlns:a14="http://schemas.microsoft.com/office/drawing/2010/main" val="0"/>
                        </a:ext>
                      </a:extLst>
                    </a:blip>
                    <a:stretch>
                      <a:fillRect/>
                    </a:stretch>
                  </pic:blipFill>
                  <pic:spPr>
                    <a:xfrm>
                      <a:off x="0" y="0"/>
                      <a:ext cx="5759449" cy="3842302"/>
                    </a:xfrm>
                    <a:prstGeom prst="rect">
                      <a:avLst/>
                    </a:prstGeom>
                  </pic:spPr>
                </pic:pic>
              </a:graphicData>
            </a:graphic>
          </wp:inline>
        </w:drawing>
      </w:r>
    </w:p>
    <w:p w14:paraId="7B93292E" w14:textId="77777777" w:rsidR="007F3CA8" w:rsidRDefault="007F3CA8" w:rsidP="00DF7AE8">
      <w:pPr>
        <w:overflowPunct w:val="0"/>
        <w:autoSpaceDE w:val="0"/>
        <w:autoSpaceDN w:val="0"/>
        <w:adjustRightInd w:val="0"/>
        <w:spacing w:before="100" w:beforeAutospacing="1" w:after="0" w:line="276" w:lineRule="auto"/>
        <w:jc w:val="both"/>
        <w:rPr>
          <w:rFonts w:ascii="Arial Narrow" w:hAnsi="Arial Narrow" w:cs="Arial"/>
        </w:rPr>
      </w:pPr>
      <w:r>
        <w:rPr>
          <w:rFonts w:ascii="Arial Narrow" w:hAnsi="Arial Narrow" w:cs="Arial"/>
        </w:rPr>
        <w:t xml:space="preserve">Vue d’ensemble des participants du 28 aout 2020 à Dédougou </w:t>
      </w:r>
    </w:p>
    <w:p w14:paraId="579FC14C" w14:textId="77777777" w:rsidR="007F3CA8" w:rsidRDefault="007F3CA8" w:rsidP="00DF7AE8">
      <w:pPr>
        <w:overflowPunct w:val="0"/>
        <w:autoSpaceDE w:val="0"/>
        <w:autoSpaceDN w:val="0"/>
        <w:adjustRightInd w:val="0"/>
        <w:spacing w:before="100" w:beforeAutospacing="1" w:after="0" w:line="276" w:lineRule="auto"/>
        <w:jc w:val="both"/>
        <w:rPr>
          <w:rFonts w:ascii="Arial Narrow" w:hAnsi="Arial Narrow" w:cs="Arial"/>
        </w:rPr>
      </w:pPr>
      <w:r>
        <w:rPr>
          <w:noProof/>
          <w:lang w:eastAsia="fr-FR"/>
        </w:rPr>
        <w:drawing>
          <wp:inline distT="0" distB="0" distL="0" distR="0" wp14:anchorId="146EBB22" wp14:editId="1D7AA882">
            <wp:extent cx="5759449" cy="3842302"/>
            <wp:effectExtent l="0" t="0" r="0" b="6350"/>
            <wp:docPr id="23" name="Image 23" descr="C:\Users\USER\Desktop\Dossiers Mairies BM\PUI-BF BMH\INFOS DREP-UGC1-PUI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37">
                      <a:extLst>
                        <a:ext uri="{28A0092B-C50C-407E-A947-70E740481C1C}">
                          <a14:useLocalDpi xmlns:a14="http://schemas.microsoft.com/office/drawing/2010/main" val="0"/>
                        </a:ext>
                      </a:extLst>
                    </a:blip>
                    <a:stretch>
                      <a:fillRect/>
                    </a:stretch>
                  </pic:blipFill>
                  <pic:spPr>
                    <a:xfrm>
                      <a:off x="0" y="0"/>
                      <a:ext cx="5759449" cy="3842302"/>
                    </a:xfrm>
                    <a:prstGeom prst="rect">
                      <a:avLst/>
                    </a:prstGeom>
                  </pic:spPr>
                </pic:pic>
              </a:graphicData>
            </a:graphic>
          </wp:inline>
        </w:drawing>
      </w:r>
    </w:p>
    <w:p w14:paraId="26C7568E" w14:textId="77777777" w:rsidR="007F3CA8" w:rsidRDefault="0083775E" w:rsidP="00DF7AE8">
      <w:pPr>
        <w:overflowPunct w:val="0"/>
        <w:autoSpaceDE w:val="0"/>
        <w:autoSpaceDN w:val="0"/>
        <w:adjustRightInd w:val="0"/>
        <w:spacing w:before="100" w:beforeAutospacing="1" w:after="0" w:line="276" w:lineRule="auto"/>
        <w:jc w:val="both"/>
        <w:rPr>
          <w:rFonts w:ascii="Arial Narrow" w:hAnsi="Arial Narrow" w:cs="Arial"/>
        </w:rPr>
      </w:pPr>
      <w:r>
        <w:rPr>
          <w:rFonts w:ascii="Arial Narrow" w:hAnsi="Arial Narrow" w:cs="Arial"/>
        </w:rPr>
        <w:lastRenderedPageBreak/>
        <w:t xml:space="preserve">Présentation du module sur l’importance de l’implication des parties prenantes. </w:t>
      </w:r>
    </w:p>
    <w:p w14:paraId="4850462D" w14:textId="77777777" w:rsidR="0083775E" w:rsidRDefault="0083775E" w:rsidP="00DF7AE8">
      <w:pPr>
        <w:overflowPunct w:val="0"/>
        <w:autoSpaceDE w:val="0"/>
        <w:autoSpaceDN w:val="0"/>
        <w:adjustRightInd w:val="0"/>
        <w:spacing w:before="100" w:beforeAutospacing="1" w:after="0" w:line="276" w:lineRule="auto"/>
        <w:jc w:val="both"/>
        <w:rPr>
          <w:rFonts w:ascii="Arial Narrow" w:hAnsi="Arial Narrow" w:cs="Arial"/>
        </w:rPr>
      </w:pPr>
      <w:r>
        <w:rPr>
          <w:noProof/>
          <w:lang w:eastAsia="fr-FR"/>
        </w:rPr>
        <w:drawing>
          <wp:inline distT="0" distB="0" distL="0" distR="0" wp14:anchorId="639A3623" wp14:editId="7B7C5370">
            <wp:extent cx="5759449" cy="3842302"/>
            <wp:effectExtent l="0" t="0" r="0" b="6350"/>
            <wp:docPr id="24" name="Image 24" descr="C:\Users\USER\Desktop\Dossiers Mairies BM\PUI-BF BMH\INFOS DREP-UGC1-PUI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38">
                      <a:extLst>
                        <a:ext uri="{28A0092B-C50C-407E-A947-70E740481C1C}">
                          <a14:useLocalDpi xmlns:a14="http://schemas.microsoft.com/office/drawing/2010/main" val="0"/>
                        </a:ext>
                      </a:extLst>
                    </a:blip>
                    <a:stretch>
                      <a:fillRect/>
                    </a:stretch>
                  </pic:blipFill>
                  <pic:spPr>
                    <a:xfrm>
                      <a:off x="0" y="0"/>
                      <a:ext cx="5759449" cy="3842302"/>
                    </a:xfrm>
                    <a:prstGeom prst="rect">
                      <a:avLst/>
                    </a:prstGeom>
                  </pic:spPr>
                </pic:pic>
              </a:graphicData>
            </a:graphic>
          </wp:inline>
        </w:drawing>
      </w:r>
    </w:p>
    <w:p w14:paraId="4AA0F5DA" w14:textId="77777777" w:rsidR="0083775E" w:rsidRDefault="0083775E" w:rsidP="00DF7AE8">
      <w:pPr>
        <w:overflowPunct w:val="0"/>
        <w:autoSpaceDE w:val="0"/>
        <w:autoSpaceDN w:val="0"/>
        <w:adjustRightInd w:val="0"/>
        <w:spacing w:before="100" w:beforeAutospacing="1" w:after="0" w:line="276" w:lineRule="auto"/>
        <w:jc w:val="both"/>
        <w:rPr>
          <w:rFonts w:ascii="Arial Narrow" w:hAnsi="Arial Narrow" w:cs="Arial"/>
        </w:rPr>
      </w:pPr>
      <w:r>
        <w:rPr>
          <w:rFonts w:ascii="Arial Narrow" w:hAnsi="Arial Narrow" w:cs="Arial"/>
        </w:rPr>
        <w:t xml:space="preserve">Intervention du Maire de la commune de Solenzo </w:t>
      </w:r>
    </w:p>
    <w:p w14:paraId="1C048D4E" w14:textId="77777777" w:rsidR="0083775E" w:rsidRDefault="0083775E" w:rsidP="00DF7AE8">
      <w:pPr>
        <w:overflowPunct w:val="0"/>
        <w:autoSpaceDE w:val="0"/>
        <w:autoSpaceDN w:val="0"/>
        <w:adjustRightInd w:val="0"/>
        <w:spacing w:before="100" w:beforeAutospacing="1" w:after="0" w:line="276" w:lineRule="auto"/>
        <w:jc w:val="both"/>
        <w:rPr>
          <w:rFonts w:ascii="Arial Narrow" w:hAnsi="Arial Narrow" w:cs="Arial"/>
        </w:rPr>
      </w:pPr>
      <w:r>
        <w:rPr>
          <w:noProof/>
          <w:lang w:eastAsia="fr-FR"/>
        </w:rPr>
        <w:drawing>
          <wp:inline distT="0" distB="0" distL="0" distR="0" wp14:anchorId="7928AC64" wp14:editId="465EE810">
            <wp:extent cx="5759449" cy="3842302"/>
            <wp:effectExtent l="0" t="0" r="0" b="6350"/>
            <wp:docPr id="25" name="Image 25" descr="C:\Users\USER\Desktop\Dossiers Mairies BM\PUI-BF BMH\INFOS DREP-UGC1-PUI 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pic:nvPicPr>
                  <pic:blipFill>
                    <a:blip r:embed="rId39">
                      <a:extLst>
                        <a:ext uri="{28A0092B-C50C-407E-A947-70E740481C1C}">
                          <a14:useLocalDpi xmlns:a14="http://schemas.microsoft.com/office/drawing/2010/main" val="0"/>
                        </a:ext>
                      </a:extLst>
                    </a:blip>
                    <a:stretch>
                      <a:fillRect/>
                    </a:stretch>
                  </pic:blipFill>
                  <pic:spPr>
                    <a:xfrm>
                      <a:off x="0" y="0"/>
                      <a:ext cx="5759449" cy="3842302"/>
                    </a:xfrm>
                    <a:prstGeom prst="rect">
                      <a:avLst/>
                    </a:prstGeom>
                  </pic:spPr>
                </pic:pic>
              </a:graphicData>
            </a:graphic>
          </wp:inline>
        </w:drawing>
      </w:r>
    </w:p>
    <w:p w14:paraId="75ADAC65" w14:textId="77777777" w:rsidR="0083775E" w:rsidRDefault="0083775E" w:rsidP="00DF7AE8">
      <w:pPr>
        <w:overflowPunct w:val="0"/>
        <w:autoSpaceDE w:val="0"/>
        <w:autoSpaceDN w:val="0"/>
        <w:adjustRightInd w:val="0"/>
        <w:spacing w:before="100" w:beforeAutospacing="1" w:after="0" w:line="276" w:lineRule="auto"/>
        <w:jc w:val="both"/>
        <w:rPr>
          <w:rFonts w:ascii="Arial Narrow" w:hAnsi="Arial Narrow" w:cs="Arial"/>
        </w:rPr>
      </w:pPr>
      <w:r>
        <w:rPr>
          <w:rFonts w:ascii="Arial Narrow" w:hAnsi="Arial Narrow" w:cs="Arial"/>
        </w:rPr>
        <w:lastRenderedPageBreak/>
        <w:t>Vue d’ensemble des participants de Dédougou du 27 aout 2020</w:t>
      </w:r>
    </w:p>
    <w:p w14:paraId="22BB8E56" w14:textId="77777777" w:rsidR="0083775E" w:rsidRDefault="0083775E" w:rsidP="00DF7AE8">
      <w:pPr>
        <w:overflowPunct w:val="0"/>
        <w:autoSpaceDE w:val="0"/>
        <w:autoSpaceDN w:val="0"/>
        <w:adjustRightInd w:val="0"/>
        <w:spacing w:before="100" w:beforeAutospacing="1" w:after="0" w:line="276" w:lineRule="auto"/>
        <w:jc w:val="both"/>
        <w:rPr>
          <w:rFonts w:ascii="Arial Narrow" w:hAnsi="Arial Narrow" w:cs="Arial"/>
        </w:rPr>
      </w:pPr>
      <w:r>
        <w:rPr>
          <w:noProof/>
          <w:lang w:eastAsia="fr-FR"/>
        </w:rPr>
        <w:drawing>
          <wp:inline distT="0" distB="0" distL="0" distR="0" wp14:anchorId="176B0D7C" wp14:editId="0C6850A3">
            <wp:extent cx="5759449" cy="4319588"/>
            <wp:effectExtent l="0" t="0" r="0" b="5080"/>
            <wp:docPr id="26" name="Image 26" descr="C:\Users\USER\Desktop\Dossiers Mairies BM\PUI-BF\PUI-BF ATELIER EST\Photos\WhatsApp Image 2020-08-28 at 10.0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pic:nvPicPr>
                  <pic:blipFill>
                    <a:blip r:embed="rId40">
                      <a:extLst>
                        <a:ext uri="{28A0092B-C50C-407E-A947-70E740481C1C}">
                          <a14:useLocalDpi xmlns:a14="http://schemas.microsoft.com/office/drawing/2010/main" val="0"/>
                        </a:ext>
                      </a:extLst>
                    </a:blip>
                    <a:stretch>
                      <a:fillRect/>
                    </a:stretch>
                  </pic:blipFill>
                  <pic:spPr>
                    <a:xfrm>
                      <a:off x="0" y="0"/>
                      <a:ext cx="5759449" cy="4319588"/>
                    </a:xfrm>
                    <a:prstGeom prst="rect">
                      <a:avLst/>
                    </a:prstGeom>
                  </pic:spPr>
                </pic:pic>
              </a:graphicData>
            </a:graphic>
          </wp:inline>
        </w:drawing>
      </w:r>
    </w:p>
    <w:p w14:paraId="10504599" w14:textId="77777777" w:rsidR="0083775E" w:rsidRDefault="0083775E" w:rsidP="00DF7AE8">
      <w:pPr>
        <w:overflowPunct w:val="0"/>
        <w:autoSpaceDE w:val="0"/>
        <w:autoSpaceDN w:val="0"/>
        <w:adjustRightInd w:val="0"/>
        <w:spacing w:before="100" w:beforeAutospacing="1" w:after="0" w:line="276" w:lineRule="auto"/>
        <w:jc w:val="both"/>
        <w:rPr>
          <w:rFonts w:ascii="Arial Narrow" w:hAnsi="Arial Narrow" w:cs="Arial"/>
        </w:rPr>
      </w:pPr>
      <w:r>
        <w:rPr>
          <w:rFonts w:ascii="Arial Narrow" w:hAnsi="Arial Narrow" w:cs="Arial"/>
        </w:rPr>
        <w:t>Vue d’ensemble des participants de la région de l’Est le 28 aout 2020</w:t>
      </w:r>
    </w:p>
    <w:p w14:paraId="728AB594" w14:textId="77777777" w:rsidR="0031327B" w:rsidRDefault="0083775E" w:rsidP="001D21CB">
      <w:pPr>
        <w:rPr>
          <w:rFonts w:ascii="Arial Narrow" w:hAnsi="Arial Narrow" w:cs="Arial"/>
        </w:rPr>
      </w:pPr>
      <w:r>
        <w:rPr>
          <w:rFonts w:ascii="Arial Narrow" w:hAnsi="Arial Narrow" w:cs="Arial"/>
        </w:rPr>
        <w:br w:type="page"/>
      </w:r>
    </w:p>
    <w:p w14:paraId="0721E273" w14:textId="77777777" w:rsidR="0002299B" w:rsidRDefault="0083775E" w:rsidP="00DF7AE8">
      <w:pPr>
        <w:overflowPunct w:val="0"/>
        <w:autoSpaceDE w:val="0"/>
        <w:autoSpaceDN w:val="0"/>
        <w:adjustRightInd w:val="0"/>
        <w:spacing w:before="100" w:beforeAutospacing="1" w:after="0" w:line="276" w:lineRule="auto"/>
        <w:jc w:val="both"/>
        <w:rPr>
          <w:rFonts w:ascii="Arial Narrow" w:hAnsi="Arial Narrow" w:cs="Arial"/>
        </w:rPr>
      </w:pPr>
      <w:r>
        <w:rPr>
          <w:rFonts w:ascii="Arial Narrow" w:hAnsi="Arial Narrow" w:cs="Arial"/>
        </w:rPr>
        <w:lastRenderedPageBreak/>
        <w:t xml:space="preserve">Annexe </w:t>
      </w:r>
      <w:r w:rsidR="00817424">
        <w:rPr>
          <w:rFonts w:ascii="Arial Narrow" w:hAnsi="Arial Narrow" w:cs="Arial"/>
        </w:rPr>
        <w:t>5</w:t>
      </w:r>
      <w:r w:rsidR="00D462E9" w:rsidRPr="00BC3DDC">
        <w:rPr>
          <w:rFonts w:ascii="Arial Narrow" w:hAnsi="Arial Narrow" w:cs="Arial"/>
        </w:rPr>
        <w:t xml:space="preserve"> : Formulaire de Feedback</w:t>
      </w:r>
    </w:p>
    <w:tbl>
      <w:tblPr>
        <w:tblStyle w:val="TableGrid"/>
        <w:tblW w:w="0" w:type="auto"/>
        <w:tblLook w:val="04A0" w:firstRow="1" w:lastRow="0" w:firstColumn="1" w:lastColumn="0" w:noHBand="0" w:noVBand="1"/>
      </w:tblPr>
      <w:tblGrid>
        <w:gridCol w:w="3020"/>
        <w:gridCol w:w="3020"/>
        <w:gridCol w:w="3020"/>
      </w:tblGrid>
      <w:tr w:rsidR="00A53065" w14:paraId="6A1AE359" w14:textId="77777777" w:rsidTr="0002299B">
        <w:tc>
          <w:tcPr>
            <w:tcW w:w="3020" w:type="dxa"/>
          </w:tcPr>
          <w:p w14:paraId="65803CA2" w14:textId="77777777" w:rsidR="00A53065" w:rsidRDefault="00A53065" w:rsidP="000A6F3B">
            <w:r>
              <w:rPr>
                <w:rFonts w:ascii="Calibri-Bold" w:hAnsi="Calibri-Bold" w:cs="Calibri-Bold"/>
                <w:b/>
                <w:bCs/>
              </w:rPr>
              <w:t xml:space="preserve">Contact du Projet </w:t>
            </w:r>
            <w:r w:rsidRPr="000F45A2">
              <w:rPr>
                <w:rFonts w:ascii="Calibri-Bold" w:hAnsi="Calibri-Bold" w:cs="Calibri-Bold"/>
                <w:b/>
                <w:bCs/>
              </w:rPr>
              <w:t xml:space="preserve"> </w:t>
            </w:r>
          </w:p>
        </w:tc>
        <w:tc>
          <w:tcPr>
            <w:tcW w:w="3020" w:type="dxa"/>
          </w:tcPr>
          <w:p w14:paraId="03A30FFC" w14:textId="77777777" w:rsidR="00A53065" w:rsidRDefault="00A53065" w:rsidP="000A6F3B">
            <w:r w:rsidRPr="000F45A2">
              <w:rPr>
                <w:rFonts w:ascii="Calibri-Bold" w:hAnsi="Calibri-Bold" w:cs="Calibri-Bold"/>
                <w:b/>
                <w:bCs/>
              </w:rPr>
              <w:t xml:space="preserve">Date de consultation </w:t>
            </w:r>
          </w:p>
        </w:tc>
        <w:tc>
          <w:tcPr>
            <w:tcW w:w="3020" w:type="dxa"/>
          </w:tcPr>
          <w:p w14:paraId="21A8F710" w14:textId="77777777" w:rsidR="00A53065" w:rsidRDefault="00A53065" w:rsidP="000A6F3B">
            <w:r w:rsidRPr="000F45A2">
              <w:rPr>
                <w:rFonts w:ascii="Calibri-Bold" w:hAnsi="Calibri-Bold" w:cs="Calibri-Bold"/>
                <w:b/>
                <w:bCs/>
              </w:rPr>
              <w:t>Lieu de la consultation</w:t>
            </w:r>
          </w:p>
        </w:tc>
      </w:tr>
      <w:tr w:rsidR="00A53065" w14:paraId="5E2E7E47" w14:textId="77777777" w:rsidTr="0002299B">
        <w:tc>
          <w:tcPr>
            <w:tcW w:w="3020" w:type="dxa"/>
          </w:tcPr>
          <w:p w14:paraId="2490B290" w14:textId="77777777" w:rsidR="00A53065" w:rsidRPr="008D6B0D" w:rsidRDefault="00A53065" w:rsidP="000A6F3B">
            <w:pPr>
              <w:rPr>
                <w:rFonts w:ascii="Calibri-Bold" w:hAnsi="Calibri-Bold" w:cs="Calibri-Bold"/>
                <w:b/>
                <w:bCs/>
              </w:rPr>
            </w:pPr>
          </w:p>
        </w:tc>
        <w:tc>
          <w:tcPr>
            <w:tcW w:w="3020" w:type="dxa"/>
          </w:tcPr>
          <w:p w14:paraId="5E1F00FF" w14:textId="77777777" w:rsidR="00A53065" w:rsidRPr="008D6B0D" w:rsidRDefault="00A53065" w:rsidP="000A6F3B">
            <w:pPr>
              <w:rPr>
                <w:rFonts w:ascii="Calibri-Bold" w:hAnsi="Calibri-Bold" w:cs="Calibri-Bold"/>
                <w:b/>
                <w:bCs/>
              </w:rPr>
            </w:pPr>
          </w:p>
        </w:tc>
        <w:tc>
          <w:tcPr>
            <w:tcW w:w="3020" w:type="dxa"/>
          </w:tcPr>
          <w:p w14:paraId="667629CD" w14:textId="77777777" w:rsidR="00A53065" w:rsidRPr="008D6B0D" w:rsidRDefault="00A53065" w:rsidP="000A6F3B">
            <w:pPr>
              <w:rPr>
                <w:rFonts w:ascii="Calibri-Bold" w:hAnsi="Calibri-Bold" w:cs="Calibri-Bold"/>
                <w:b/>
                <w:bCs/>
              </w:rPr>
            </w:pPr>
          </w:p>
        </w:tc>
      </w:tr>
      <w:tr w:rsidR="00A53065" w14:paraId="30B32454" w14:textId="77777777" w:rsidTr="0002299B">
        <w:tc>
          <w:tcPr>
            <w:tcW w:w="3020" w:type="dxa"/>
          </w:tcPr>
          <w:p w14:paraId="38AF5DB5" w14:textId="77777777" w:rsidR="00A53065" w:rsidRPr="008D6B0D" w:rsidRDefault="00A53065" w:rsidP="000A6F3B">
            <w:pPr>
              <w:rPr>
                <w:rFonts w:ascii="Calibri-Bold" w:hAnsi="Calibri-Bold" w:cs="Calibri-Bold"/>
                <w:b/>
                <w:bCs/>
              </w:rPr>
            </w:pPr>
          </w:p>
        </w:tc>
        <w:tc>
          <w:tcPr>
            <w:tcW w:w="3020" w:type="dxa"/>
          </w:tcPr>
          <w:p w14:paraId="3AAAC285" w14:textId="77777777" w:rsidR="00A53065" w:rsidRPr="008D6B0D" w:rsidRDefault="00A53065" w:rsidP="000A6F3B">
            <w:pPr>
              <w:rPr>
                <w:rFonts w:ascii="Calibri-Bold" w:hAnsi="Calibri-Bold" w:cs="Calibri-Bold"/>
                <w:b/>
                <w:bCs/>
              </w:rPr>
            </w:pPr>
          </w:p>
        </w:tc>
        <w:tc>
          <w:tcPr>
            <w:tcW w:w="3020" w:type="dxa"/>
          </w:tcPr>
          <w:p w14:paraId="43F53305" w14:textId="77777777" w:rsidR="00A53065" w:rsidRPr="008D6B0D" w:rsidRDefault="00A53065" w:rsidP="000A6F3B">
            <w:pPr>
              <w:rPr>
                <w:rFonts w:ascii="Calibri-Bold" w:hAnsi="Calibri-Bold" w:cs="Calibri-Bold"/>
                <w:b/>
                <w:bCs/>
              </w:rPr>
            </w:pPr>
          </w:p>
        </w:tc>
      </w:tr>
      <w:tr w:rsidR="00A53065" w14:paraId="5E1A8038" w14:textId="77777777" w:rsidTr="0002299B">
        <w:tc>
          <w:tcPr>
            <w:tcW w:w="3020" w:type="dxa"/>
            <w:vMerge w:val="restart"/>
          </w:tcPr>
          <w:p w14:paraId="6385785D" w14:textId="77777777" w:rsidR="00A53065" w:rsidRPr="008D6B0D" w:rsidRDefault="00A53065" w:rsidP="000A6F3B">
            <w:pPr>
              <w:rPr>
                <w:rFonts w:ascii="Calibri-Bold" w:hAnsi="Calibri-Bold" w:cs="Calibri-Bold"/>
                <w:b/>
                <w:bCs/>
              </w:rPr>
            </w:pPr>
            <w:r w:rsidRPr="008D6B0D">
              <w:rPr>
                <w:rFonts w:ascii="Calibri-Bold" w:hAnsi="Calibri-Bold" w:cs="Calibri-Bold"/>
                <w:b/>
                <w:bCs/>
              </w:rPr>
              <w:t>Nom et statut de la partie</w:t>
            </w:r>
          </w:p>
          <w:p w14:paraId="12677D6D" w14:textId="4C37139D" w:rsidR="00A53065" w:rsidRPr="008D6B0D" w:rsidRDefault="006026A1" w:rsidP="000A6F3B">
            <w:pPr>
              <w:rPr>
                <w:rFonts w:ascii="Calibri-Bold" w:hAnsi="Calibri-Bold" w:cs="Calibri-Bold"/>
                <w:b/>
                <w:bCs/>
              </w:rPr>
            </w:pPr>
            <w:r w:rsidRPr="008D6B0D">
              <w:rPr>
                <w:rFonts w:ascii="Calibri-Bold" w:hAnsi="Calibri-Bold" w:cs="Calibri-Bold"/>
                <w:b/>
                <w:bCs/>
              </w:rPr>
              <w:t>P</w:t>
            </w:r>
            <w:r w:rsidR="00A53065" w:rsidRPr="008D6B0D">
              <w:rPr>
                <w:rFonts w:ascii="Calibri-Bold" w:hAnsi="Calibri-Bold" w:cs="Calibri-Bold"/>
                <w:b/>
                <w:bCs/>
              </w:rPr>
              <w:t>renante</w:t>
            </w:r>
          </w:p>
        </w:tc>
        <w:tc>
          <w:tcPr>
            <w:tcW w:w="3020" w:type="dxa"/>
          </w:tcPr>
          <w:p w14:paraId="274378D2" w14:textId="77777777" w:rsidR="00A53065" w:rsidRPr="008D6B0D" w:rsidRDefault="00A53065" w:rsidP="000A6F3B">
            <w:pPr>
              <w:rPr>
                <w:rFonts w:ascii="Calibri-Bold" w:hAnsi="Calibri-Bold" w:cs="Calibri-Bold"/>
                <w:b/>
                <w:bCs/>
              </w:rPr>
            </w:pPr>
            <w:r w:rsidRPr="008D6B0D">
              <w:rPr>
                <w:rFonts w:ascii="Calibri-Bold" w:hAnsi="Calibri-Bold" w:cs="Calibri-Bold"/>
                <w:b/>
                <w:bCs/>
              </w:rPr>
              <w:t>Adresse :</w:t>
            </w:r>
          </w:p>
          <w:p w14:paraId="627EC8EF" w14:textId="77777777" w:rsidR="00A53065" w:rsidRPr="008D6B0D" w:rsidRDefault="00A53065" w:rsidP="000A6F3B">
            <w:pPr>
              <w:rPr>
                <w:rFonts w:ascii="Calibri-Bold" w:hAnsi="Calibri-Bold" w:cs="Calibri-Bold"/>
                <w:b/>
                <w:bCs/>
              </w:rPr>
            </w:pPr>
          </w:p>
        </w:tc>
        <w:tc>
          <w:tcPr>
            <w:tcW w:w="3020" w:type="dxa"/>
          </w:tcPr>
          <w:p w14:paraId="34EF5EF4" w14:textId="77777777" w:rsidR="00A53065" w:rsidRPr="008D6B0D" w:rsidRDefault="00A53065" w:rsidP="000A6F3B">
            <w:pPr>
              <w:rPr>
                <w:rFonts w:ascii="Calibri-Bold" w:hAnsi="Calibri-Bold" w:cs="Calibri-Bold"/>
                <w:b/>
                <w:bCs/>
              </w:rPr>
            </w:pPr>
            <w:r w:rsidRPr="008D6B0D">
              <w:rPr>
                <w:rFonts w:ascii="Calibri-Bold" w:hAnsi="Calibri-Bold" w:cs="Calibri-Bold"/>
                <w:b/>
                <w:bCs/>
              </w:rPr>
              <w:t>Email</w:t>
            </w:r>
          </w:p>
        </w:tc>
      </w:tr>
      <w:tr w:rsidR="00A53065" w14:paraId="5AAF310B" w14:textId="77777777" w:rsidTr="0002299B">
        <w:tc>
          <w:tcPr>
            <w:tcW w:w="3020" w:type="dxa"/>
            <w:vMerge/>
          </w:tcPr>
          <w:p w14:paraId="39B5CC6B" w14:textId="77777777" w:rsidR="00A53065" w:rsidRPr="008D6B0D" w:rsidRDefault="00A53065" w:rsidP="000A6F3B">
            <w:pPr>
              <w:rPr>
                <w:rFonts w:ascii="Calibri-Bold" w:hAnsi="Calibri-Bold" w:cs="Calibri-Bold"/>
                <w:b/>
                <w:bCs/>
              </w:rPr>
            </w:pPr>
          </w:p>
        </w:tc>
        <w:tc>
          <w:tcPr>
            <w:tcW w:w="3020" w:type="dxa"/>
          </w:tcPr>
          <w:p w14:paraId="0E700A2D" w14:textId="77777777" w:rsidR="00A53065" w:rsidRPr="008D6B0D" w:rsidRDefault="00A53065" w:rsidP="000A6F3B">
            <w:pPr>
              <w:rPr>
                <w:rFonts w:ascii="Calibri-Bold" w:hAnsi="Calibri-Bold" w:cs="Calibri-Bold"/>
                <w:b/>
                <w:bCs/>
              </w:rPr>
            </w:pPr>
            <w:r w:rsidRPr="008D6B0D">
              <w:rPr>
                <w:rFonts w:ascii="Calibri-Bold" w:hAnsi="Calibri-Bold" w:cs="Calibri-Bold"/>
                <w:b/>
                <w:bCs/>
              </w:rPr>
              <w:t>Tel :</w:t>
            </w:r>
          </w:p>
        </w:tc>
        <w:tc>
          <w:tcPr>
            <w:tcW w:w="3020" w:type="dxa"/>
          </w:tcPr>
          <w:p w14:paraId="7B432A00" w14:textId="77777777" w:rsidR="00A53065" w:rsidRPr="008D6B0D" w:rsidRDefault="00A53065" w:rsidP="000A6F3B">
            <w:pPr>
              <w:rPr>
                <w:rFonts w:ascii="Calibri-Bold" w:hAnsi="Calibri-Bold" w:cs="Calibri-Bold"/>
                <w:b/>
                <w:bCs/>
              </w:rPr>
            </w:pPr>
          </w:p>
        </w:tc>
      </w:tr>
      <w:tr w:rsidR="00A53065" w14:paraId="035A4450" w14:textId="77777777" w:rsidTr="0002299B">
        <w:tc>
          <w:tcPr>
            <w:tcW w:w="3020" w:type="dxa"/>
          </w:tcPr>
          <w:p w14:paraId="0DF95455" w14:textId="77777777" w:rsidR="00A53065" w:rsidRPr="008D6B0D" w:rsidRDefault="00A53065" w:rsidP="000A6F3B">
            <w:pPr>
              <w:rPr>
                <w:rFonts w:ascii="Calibri-Bold" w:hAnsi="Calibri-Bold" w:cs="Calibri-Bold"/>
                <w:b/>
                <w:bCs/>
              </w:rPr>
            </w:pPr>
            <w:r w:rsidRPr="008D6B0D">
              <w:rPr>
                <w:rFonts w:ascii="Calibri-Bold" w:hAnsi="Calibri-Bold" w:cs="Calibri-Bold"/>
                <w:b/>
                <w:bCs/>
              </w:rPr>
              <w:t>Problèmes/sujets soulevés</w:t>
            </w:r>
          </w:p>
        </w:tc>
        <w:tc>
          <w:tcPr>
            <w:tcW w:w="6040" w:type="dxa"/>
            <w:gridSpan w:val="2"/>
          </w:tcPr>
          <w:p w14:paraId="3124F27C" w14:textId="77777777" w:rsidR="00A53065" w:rsidRPr="008D6B0D" w:rsidRDefault="00A53065" w:rsidP="000A6F3B">
            <w:pPr>
              <w:rPr>
                <w:rFonts w:ascii="Calibri-Bold" w:hAnsi="Calibri-Bold" w:cs="Calibri-Bold"/>
                <w:b/>
                <w:bCs/>
              </w:rPr>
            </w:pPr>
            <w:r w:rsidRPr="008D6B0D">
              <w:rPr>
                <w:rFonts w:ascii="Calibri-Bold" w:hAnsi="Calibri-Bold" w:cs="Calibri-Bold"/>
                <w:b/>
                <w:bCs/>
              </w:rPr>
              <w:t>Résumé des résultats de la consultation</w:t>
            </w:r>
          </w:p>
          <w:p w14:paraId="71773BF6" w14:textId="77777777" w:rsidR="00A53065" w:rsidRPr="008D6B0D" w:rsidRDefault="00A53065" w:rsidP="000A6F3B">
            <w:pPr>
              <w:rPr>
                <w:rFonts w:ascii="Calibri-Bold" w:hAnsi="Calibri-Bold" w:cs="Calibri-Bold"/>
                <w:b/>
                <w:bCs/>
              </w:rPr>
            </w:pPr>
          </w:p>
          <w:p w14:paraId="0644400F" w14:textId="77777777" w:rsidR="00A53065" w:rsidRPr="008D6B0D" w:rsidRDefault="00A53065" w:rsidP="000A6F3B">
            <w:pPr>
              <w:rPr>
                <w:rFonts w:ascii="Calibri-Bold" w:hAnsi="Calibri-Bold" w:cs="Calibri-Bold"/>
                <w:b/>
                <w:bCs/>
              </w:rPr>
            </w:pPr>
          </w:p>
        </w:tc>
      </w:tr>
      <w:tr w:rsidR="00A53065" w14:paraId="71391145" w14:textId="77777777" w:rsidTr="0002299B">
        <w:tc>
          <w:tcPr>
            <w:tcW w:w="9060" w:type="dxa"/>
            <w:gridSpan w:val="3"/>
          </w:tcPr>
          <w:p w14:paraId="38FB61C4" w14:textId="77777777" w:rsidR="00A53065" w:rsidRPr="008D6B0D" w:rsidRDefault="00A53065" w:rsidP="000A6F3B">
            <w:pPr>
              <w:rPr>
                <w:rFonts w:ascii="Calibri-Bold" w:hAnsi="Calibri-Bold" w:cs="Calibri-Bold"/>
                <w:b/>
                <w:bCs/>
              </w:rPr>
            </w:pPr>
            <w:r w:rsidRPr="008D6B0D">
              <w:rPr>
                <w:rFonts w:ascii="Calibri-Bold" w:hAnsi="Calibri-Bold" w:cs="Calibri-Bold"/>
                <w:b/>
                <w:bCs/>
              </w:rPr>
              <w:t>Avons-nous oublié quelque chose qui a été soulevé durant la consultation ?</w:t>
            </w:r>
          </w:p>
          <w:p w14:paraId="1EE27898" w14:textId="77777777" w:rsidR="00A53065" w:rsidRPr="008D6B0D" w:rsidRDefault="00A53065" w:rsidP="000A6F3B">
            <w:pPr>
              <w:rPr>
                <w:rFonts w:ascii="Calibri-Bold" w:hAnsi="Calibri-Bold" w:cs="Calibri-Bold"/>
                <w:b/>
                <w:bCs/>
              </w:rPr>
            </w:pPr>
          </w:p>
        </w:tc>
      </w:tr>
      <w:tr w:rsidR="00A53065" w14:paraId="24F49519" w14:textId="77777777" w:rsidTr="0002299B">
        <w:tc>
          <w:tcPr>
            <w:tcW w:w="9060" w:type="dxa"/>
            <w:gridSpan w:val="3"/>
          </w:tcPr>
          <w:p w14:paraId="35586ACB" w14:textId="77777777" w:rsidR="00A53065" w:rsidRPr="008D6B0D" w:rsidRDefault="00A53065" w:rsidP="000A6F3B">
            <w:pPr>
              <w:rPr>
                <w:rFonts w:ascii="Calibri-Bold" w:hAnsi="Calibri-Bold" w:cs="Calibri-Bold"/>
                <w:b/>
                <w:bCs/>
              </w:rPr>
            </w:pPr>
            <w:r w:rsidRPr="008D6B0D">
              <w:rPr>
                <w:rFonts w:ascii="Calibri-Bold" w:hAnsi="Calibri-Bold" w:cs="Calibri-Bold"/>
                <w:b/>
                <w:bCs/>
              </w:rPr>
              <w:t>Y a-t-il une information importante qui a été négligée ?</w:t>
            </w:r>
          </w:p>
          <w:p w14:paraId="1C05C8C9" w14:textId="77777777" w:rsidR="00A53065" w:rsidRPr="008D6B0D" w:rsidRDefault="00A53065" w:rsidP="000A6F3B">
            <w:pPr>
              <w:rPr>
                <w:rFonts w:ascii="Calibri-Bold" w:hAnsi="Calibri-Bold" w:cs="Calibri-Bold"/>
                <w:b/>
                <w:bCs/>
              </w:rPr>
            </w:pPr>
          </w:p>
        </w:tc>
      </w:tr>
      <w:tr w:rsidR="00A53065" w14:paraId="0C271011" w14:textId="77777777" w:rsidTr="0002299B">
        <w:tc>
          <w:tcPr>
            <w:tcW w:w="9060" w:type="dxa"/>
            <w:gridSpan w:val="3"/>
          </w:tcPr>
          <w:p w14:paraId="56089DE6" w14:textId="77777777" w:rsidR="00A53065" w:rsidRPr="008D6B0D" w:rsidRDefault="00A53065" w:rsidP="000A6F3B">
            <w:pPr>
              <w:rPr>
                <w:rFonts w:ascii="Calibri-Bold" w:hAnsi="Calibri-Bold" w:cs="Calibri-Bold"/>
                <w:b/>
                <w:bCs/>
              </w:rPr>
            </w:pPr>
            <w:r w:rsidRPr="008D6B0D">
              <w:rPr>
                <w:rFonts w:ascii="Calibri-Bold" w:hAnsi="Calibri-Bold" w:cs="Calibri-Bold"/>
                <w:b/>
                <w:bCs/>
              </w:rPr>
              <w:t>Y a-t-il une autre prenante importante que nous devrions consulter ?</w:t>
            </w:r>
          </w:p>
          <w:p w14:paraId="239E54C7" w14:textId="77777777" w:rsidR="00A53065" w:rsidRPr="008D6B0D" w:rsidRDefault="00A53065" w:rsidP="000A6F3B">
            <w:pPr>
              <w:rPr>
                <w:rFonts w:ascii="Calibri-Bold" w:hAnsi="Calibri-Bold" w:cs="Calibri-Bold"/>
                <w:b/>
                <w:bCs/>
              </w:rPr>
            </w:pPr>
          </w:p>
        </w:tc>
      </w:tr>
      <w:tr w:rsidR="00A53065" w14:paraId="70FBA57A" w14:textId="77777777" w:rsidTr="0002299B">
        <w:tc>
          <w:tcPr>
            <w:tcW w:w="9060" w:type="dxa"/>
            <w:gridSpan w:val="3"/>
          </w:tcPr>
          <w:p w14:paraId="51A01160" w14:textId="77777777" w:rsidR="00A53065" w:rsidRPr="008D6B0D" w:rsidRDefault="00A53065" w:rsidP="000A6F3B">
            <w:pPr>
              <w:rPr>
                <w:rFonts w:ascii="Calibri-Bold" w:hAnsi="Calibri-Bold" w:cs="Calibri-Bold"/>
                <w:b/>
                <w:bCs/>
              </w:rPr>
            </w:pPr>
            <w:r w:rsidRPr="008D6B0D">
              <w:rPr>
                <w:rFonts w:ascii="Calibri-Bold" w:hAnsi="Calibri-Bold" w:cs="Calibri-Bold"/>
                <w:b/>
                <w:bCs/>
              </w:rPr>
              <w:t>Qu’est-ce qui vous intéresse le plus dans les projets ?</w:t>
            </w:r>
          </w:p>
          <w:p w14:paraId="04C7685F" w14:textId="77777777" w:rsidR="00A53065" w:rsidRPr="008D6B0D" w:rsidRDefault="00A53065" w:rsidP="000A6F3B">
            <w:pPr>
              <w:rPr>
                <w:rFonts w:ascii="Calibri-Bold" w:hAnsi="Calibri-Bold" w:cs="Calibri-Bold"/>
                <w:b/>
                <w:bCs/>
              </w:rPr>
            </w:pPr>
          </w:p>
        </w:tc>
      </w:tr>
      <w:tr w:rsidR="00A53065" w14:paraId="05BDF955" w14:textId="77777777" w:rsidTr="0002299B">
        <w:tc>
          <w:tcPr>
            <w:tcW w:w="9060" w:type="dxa"/>
            <w:gridSpan w:val="3"/>
          </w:tcPr>
          <w:p w14:paraId="01083688" w14:textId="77777777" w:rsidR="00A53065" w:rsidRPr="008D6B0D" w:rsidRDefault="00A53065" w:rsidP="000A6F3B">
            <w:pPr>
              <w:rPr>
                <w:rFonts w:ascii="Calibri-Bold" w:hAnsi="Calibri-Bold" w:cs="Calibri-Bold"/>
                <w:b/>
                <w:bCs/>
              </w:rPr>
            </w:pPr>
            <w:r w:rsidRPr="008D6B0D">
              <w:rPr>
                <w:rFonts w:ascii="Calibri-Bold" w:hAnsi="Calibri-Bold" w:cs="Calibri-Bold"/>
                <w:b/>
                <w:bCs/>
              </w:rPr>
              <w:t>Quelles sont vos appréhensions sur les projets ?</w:t>
            </w:r>
          </w:p>
          <w:p w14:paraId="3320A09A" w14:textId="77777777" w:rsidR="00A53065" w:rsidRPr="008D6B0D" w:rsidRDefault="00A53065" w:rsidP="000A6F3B">
            <w:pPr>
              <w:rPr>
                <w:rFonts w:ascii="Calibri-Bold" w:hAnsi="Calibri-Bold" w:cs="Calibri-Bold"/>
                <w:b/>
                <w:bCs/>
              </w:rPr>
            </w:pPr>
          </w:p>
        </w:tc>
      </w:tr>
      <w:tr w:rsidR="00A53065" w14:paraId="512A7F59" w14:textId="77777777" w:rsidTr="0002299B">
        <w:tc>
          <w:tcPr>
            <w:tcW w:w="9060" w:type="dxa"/>
            <w:gridSpan w:val="3"/>
          </w:tcPr>
          <w:p w14:paraId="6412F87F" w14:textId="77777777" w:rsidR="00A53065" w:rsidRPr="008D6B0D" w:rsidRDefault="00A53065" w:rsidP="000A6F3B">
            <w:pPr>
              <w:rPr>
                <w:rFonts w:ascii="Calibri-Bold" w:hAnsi="Calibri-Bold" w:cs="Calibri-Bold"/>
                <w:b/>
                <w:bCs/>
              </w:rPr>
            </w:pPr>
            <w:r w:rsidRPr="008D6B0D">
              <w:rPr>
                <w:rFonts w:ascii="Calibri-Bold" w:hAnsi="Calibri-Bold" w:cs="Calibri-Bold"/>
                <w:b/>
                <w:bCs/>
              </w:rPr>
              <w:t>Quelles informations aimeriez-vous qu’on partage avec vous ? Par quel canal ?</w:t>
            </w:r>
          </w:p>
          <w:p w14:paraId="46D414B0" w14:textId="77777777" w:rsidR="00A53065" w:rsidRPr="008D6B0D" w:rsidRDefault="00A53065" w:rsidP="000A6F3B">
            <w:pPr>
              <w:rPr>
                <w:rFonts w:ascii="Calibri-Bold" w:hAnsi="Calibri-Bold" w:cs="Calibri-Bold"/>
                <w:b/>
                <w:bCs/>
              </w:rPr>
            </w:pPr>
          </w:p>
        </w:tc>
      </w:tr>
      <w:tr w:rsidR="00A53065" w14:paraId="628CBCBE" w14:textId="77777777" w:rsidTr="0002299B">
        <w:tc>
          <w:tcPr>
            <w:tcW w:w="9060" w:type="dxa"/>
            <w:gridSpan w:val="3"/>
          </w:tcPr>
          <w:p w14:paraId="66646A3F" w14:textId="77777777" w:rsidR="00A53065" w:rsidRPr="008D6B0D" w:rsidRDefault="00A53065" w:rsidP="000A6F3B">
            <w:pPr>
              <w:rPr>
                <w:rFonts w:ascii="Calibri-Bold" w:hAnsi="Calibri-Bold" w:cs="Calibri-Bold"/>
                <w:b/>
                <w:bCs/>
              </w:rPr>
            </w:pPr>
            <w:r w:rsidRPr="008D6B0D">
              <w:rPr>
                <w:rFonts w:ascii="Calibri-Bold" w:hAnsi="Calibri-Bold" w:cs="Calibri-Bold"/>
                <w:b/>
                <w:bCs/>
              </w:rPr>
              <w:t>Quelles sont vos suggestions et recommandations ?</w:t>
            </w:r>
          </w:p>
          <w:p w14:paraId="354CE8D3" w14:textId="77777777" w:rsidR="00A53065" w:rsidRPr="008D6B0D" w:rsidRDefault="00A53065" w:rsidP="000A6F3B">
            <w:pPr>
              <w:rPr>
                <w:rFonts w:ascii="Calibri-Bold" w:hAnsi="Calibri-Bold" w:cs="Calibri-Bold"/>
                <w:b/>
                <w:bCs/>
              </w:rPr>
            </w:pPr>
          </w:p>
        </w:tc>
      </w:tr>
    </w:tbl>
    <w:p w14:paraId="4C31B9E9" w14:textId="77777777" w:rsidR="00124089" w:rsidRDefault="00124089" w:rsidP="00DF7AE8">
      <w:pPr>
        <w:overflowPunct w:val="0"/>
        <w:autoSpaceDE w:val="0"/>
        <w:autoSpaceDN w:val="0"/>
        <w:adjustRightInd w:val="0"/>
        <w:spacing w:before="100" w:beforeAutospacing="1" w:after="0" w:line="276" w:lineRule="auto"/>
        <w:jc w:val="both"/>
        <w:rPr>
          <w:rFonts w:ascii="Arial Narrow" w:hAnsi="Arial Narrow" w:cs="Arial"/>
        </w:rPr>
      </w:pPr>
    </w:p>
    <w:p w14:paraId="2AB60746" w14:textId="77777777" w:rsidR="00124089" w:rsidRDefault="00124089" w:rsidP="00DF7AE8">
      <w:pPr>
        <w:overflowPunct w:val="0"/>
        <w:autoSpaceDE w:val="0"/>
        <w:autoSpaceDN w:val="0"/>
        <w:adjustRightInd w:val="0"/>
        <w:spacing w:before="100" w:beforeAutospacing="1" w:after="0" w:line="276" w:lineRule="auto"/>
        <w:jc w:val="both"/>
        <w:rPr>
          <w:rFonts w:ascii="Arial Narrow" w:hAnsi="Arial Narrow" w:cs="Arial"/>
        </w:rPr>
      </w:pPr>
    </w:p>
    <w:p w14:paraId="2441C3ED" w14:textId="77777777" w:rsidR="00124089" w:rsidRDefault="00124089">
      <w:pPr>
        <w:rPr>
          <w:rFonts w:ascii="Arial Narrow" w:hAnsi="Arial Narrow" w:cs="Arial"/>
        </w:rPr>
      </w:pPr>
      <w:r>
        <w:rPr>
          <w:rFonts w:ascii="Arial Narrow" w:hAnsi="Arial Narrow" w:cs="Arial"/>
        </w:rPr>
        <w:br w:type="page"/>
      </w:r>
    </w:p>
    <w:p w14:paraId="0A06171E" w14:textId="5F86B3BF" w:rsidR="00D462E9" w:rsidRDefault="0083775E" w:rsidP="00DF7AE8">
      <w:pPr>
        <w:spacing w:before="100" w:beforeAutospacing="1" w:after="0" w:line="276" w:lineRule="auto"/>
        <w:jc w:val="both"/>
        <w:rPr>
          <w:rFonts w:ascii="Arial Narrow" w:hAnsi="Arial Narrow" w:cs="Arial"/>
        </w:rPr>
      </w:pPr>
      <w:r>
        <w:rPr>
          <w:rFonts w:ascii="Arial Narrow" w:hAnsi="Arial Narrow" w:cs="Arial"/>
        </w:rPr>
        <w:lastRenderedPageBreak/>
        <w:t xml:space="preserve">Annexe </w:t>
      </w:r>
      <w:r w:rsidR="00817424">
        <w:rPr>
          <w:rFonts w:ascii="Arial Narrow" w:hAnsi="Arial Narrow" w:cs="Arial"/>
        </w:rPr>
        <w:t>6</w:t>
      </w:r>
      <w:r w:rsidR="00D462E9" w:rsidRPr="00BC3DDC">
        <w:rPr>
          <w:rFonts w:ascii="Arial Narrow" w:hAnsi="Arial Narrow" w:cs="Arial"/>
        </w:rPr>
        <w:t>: Formulaire boite à question</w:t>
      </w:r>
    </w:p>
    <w:p w14:paraId="3372A09B" w14:textId="77777777" w:rsidR="00817424" w:rsidRPr="00BC3DDC" w:rsidRDefault="00817424" w:rsidP="00DF7AE8">
      <w:pPr>
        <w:spacing w:before="100" w:beforeAutospacing="1" w:after="0" w:line="276" w:lineRule="auto"/>
        <w:jc w:val="both"/>
        <w:rPr>
          <w:rFonts w:ascii="Arial Narrow" w:hAnsi="Arial Narrow"/>
        </w:rPr>
      </w:pPr>
    </w:p>
    <w:tbl>
      <w:tblPr>
        <w:tblStyle w:val="TableGrid"/>
        <w:tblW w:w="0" w:type="auto"/>
        <w:tblLayout w:type="fixed"/>
        <w:tblLook w:val="04A0" w:firstRow="1" w:lastRow="0" w:firstColumn="1" w:lastColumn="0" w:noHBand="0" w:noVBand="1"/>
      </w:tblPr>
      <w:tblGrid>
        <w:gridCol w:w="704"/>
        <w:gridCol w:w="1489"/>
        <w:gridCol w:w="1063"/>
        <w:gridCol w:w="1308"/>
        <w:gridCol w:w="1336"/>
        <w:gridCol w:w="1581"/>
        <w:gridCol w:w="1581"/>
      </w:tblGrid>
      <w:tr w:rsidR="00124089" w14:paraId="42EC8681" w14:textId="77777777" w:rsidTr="000A6F3B">
        <w:tc>
          <w:tcPr>
            <w:tcW w:w="704" w:type="dxa"/>
          </w:tcPr>
          <w:p w14:paraId="26B1A055" w14:textId="77777777" w:rsidR="00124089" w:rsidRDefault="00124089" w:rsidP="000A6F3B">
            <w:pPr>
              <w:jc w:val="center"/>
            </w:pPr>
            <w:r w:rsidRPr="004B17ED">
              <w:rPr>
                <w:rFonts w:ascii="Calibri" w:hAnsi="Calibri" w:cs="Calibri"/>
                <w:b/>
                <w:bCs/>
                <w:color w:val="000000"/>
              </w:rPr>
              <w:t>Date</w:t>
            </w:r>
          </w:p>
        </w:tc>
        <w:tc>
          <w:tcPr>
            <w:tcW w:w="1489" w:type="dxa"/>
          </w:tcPr>
          <w:p w14:paraId="0760ACD5" w14:textId="77777777" w:rsidR="00124089" w:rsidRDefault="00124089" w:rsidP="000A6F3B">
            <w:pPr>
              <w:pStyle w:val="Default"/>
              <w:jc w:val="center"/>
            </w:pPr>
            <w:r>
              <w:rPr>
                <w:b/>
                <w:bCs/>
                <w:sz w:val="22"/>
                <w:szCs w:val="22"/>
              </w:rPr>
              <w:t>Nom du soumissionnaire &amp;Coordonnées</w:t>
            </w:r>
          </w:p>
          <w:p w14:paraId="22D31397" w14:textId="77777777" w:rsidR="00124089" w:rsidRDefault="00124089" w:rsidP="000A6F3B">
            <w:pPr>
              <w:jc w:val="center"/>
            </w:pPr>
          </w:p>
        </w:tc>
        <w:tc>
          <w:tcPr>
            <w:tcW w:w="1063" w:type="dxa"/>
          </w:tcPr>
          <w:p w14:paraId="16A341C7" w14:textId="77777777" w:rsidR="00124089" w:rsidRDefault="00124089" w:rsidP="000A6F3B">
            <w:pPr>
              <w:pStyle w:val="Default"/>
              <w:jc w:val="center"/>
            </w:pPr>
            <w:r>
              <w:rPr>
                <w:b/>
                <w:bCs/>
                <w:sz w:val="22"/>
                <w:szCs w:val="22"/>
              </w:rPr>
              <w:t>Partie prenante</w:t>
            </w:r>
          </w:p>
          <w:p w14:paraId="101F326F" w14:textId="77777777" w:rsidR="00124089" w:rsidRDefault="00124089" w:rsidP="000A6F3B">
            <w:pPr>
              <w:jc w:val="center"/>
            </w:pPr>
          </w:p>
        </w:tc>
        <w:tc>
          <w:tcPr>
            <w:tcW w:w="1308" w:type="dxa"/>
          </w:tcPr>
          <w:p w14:paraId="17DE7636" w14:textId="77777777" w:rsidR="00124089" w:rsidRDefault="00124089" w:rsidP="000A6F3B">
            <w:pPr>
              <w:pStyle w:val="Default"/>
              <w:jc w:val="center"/>
            </w:pPr>
            <w:r>
              <w:rPr>
                <w:b/>
                <w:bCs/>
                <w:sz w:val="22"/>
                <w:szCs w:val="22"/>
              </w:rPr>
              <w:t>Question, commentaire, suggestion</w:t>
            </w:r>
          </w:p>
          <w:p w14:paraId="4C69BDB3" w14:textId="77777777" w:rsidR="00124089" w:rsidRDefault="00124089" w:rsidP="000A6F3B">
            <w:pPr>
              <w:jc w:val="center"/>
            </w:pPr>
          </w:p>
        </w:tc>
        <w:tc>
          <w:tcPr>
            <w:tcW w:w="1336" w:type="dxa"/>
          </w:tcPr>
          <w:p w14:paraId="0F9F4BD4" w14:textId="77777777" w:rsidR="00124089" w:rsidRDefault="00124089" w:rsidP="000A6F3B">
            <w:pPr>
              <w:pStyle w:val="Default"/>
              <w:jc w:val="center"/>
            </w:pPr>
            <w:r>
              <w:rPr>
                <w:b/>
                <w:bCs/>
                <w:sz w:val="22"/>
                <w:szCs w:val="22"/>
              </w:rPr>
              <w:t>Nom et coordonnées du responsable projet auquel la question, le commentaire ou la suggestion a été soumis</w:t>
            </w:r>
          </w:p>
          <w:p w14:paraId="6D2CC8A6" w14:textId="77777777" w:rsidR="00124089" w:rsidRDefault="00124089" w:rsidP="000A6F3B">
            <w:pPr>
              <w:jc w:val="center"/>
            </w:pPr>
          </w:p>
        </w:tc>
        <w:tc>
          <w:tcPr>
            <w:tcW w:w="1581" w:type="dxa"/>
          </w:tcPr>
          <w:p w14:paraId="6A1A70D4" w14:textId="77777777" w:rsidR="00124089" w:rsidRDefault="00124089" w:rsidP="000A6F3B">
            <w:pPr>
              <w:pStyle w:val="Default"/>
              <w:jc w:val="center"/>
            </w:pPr>
            <w:r>
              <w:rPr>
                <w:b/>
                <w:bCs/>
                <w:sz w:val="22"/>
                <w:szCs w:val="22"/>
              </w:rPr>
              <w:t>Réponse donnée au soumissionnaire et le mode de transmission</w:t>
            </w:r>
          </w:p>
          <w:p w14:paraId="13675DD8" w14:textId="77777777" w:rsidR="00124089" w:rsidRDefault="00124089" w:rsidP="000A6F3B">
            <w:pPr>
              <w:jc w:val="center"/>
            </w:pPr>
          </w:p>
        </w:tc>
        <w:tc>
          <w:tcPr>
            <w:tcW w:w="1581" w:type="dxa"/>
          </w:tcPr>
          <w:p w14:paraId="7F87DF5D" w14:textId="77777777" w:rsidR="00124089" w:rsidRDefault="00124089" w:rsidP="000A6F3B">
            <w:pPr>
              <w:pStyle w:val="Default"/>
              <w:jc w:val="center"/>
            </w:pPr>
            <w:r>
              <w:rPr>
                <w:b/>
                <w:bCs/>
                <w:sz w:val="22"/>
                <w:szCs w:val="22"/>
              </w:rPr>
              <w:t>Date de la transmission</w:t>
            </w:r>
          </w:p>
          <w:p w14:paraId="1A90DFF5" w14:textId="77777777" w:rsidR="00124089" w:rsidRDefault="00124089" w:rsidP="000A6F3B">
            <w:pPr>
              <w:pStyle w:val="Default"/>
              <w:jc w:val="center"/>
            </w:pPr>
          </w:p>
        </w:tc>
      </w:tr>
      <w:tr w:rsidR="00124089" w14:paraId="3F123741" w14:textId="77777777" w:rsidTr="000A6F3B">
        <w:tc>
          <w:tcPr>
            <w:tcW w:w="704" w:type="dxa"/>
          </w:tcPr>
          <w:p w14:paraId="06F0EE2A" w14:textId="77777777" w:rsidR="00124089" w:rsidRDefault="00124089" w:rsidP="000A6F3B">
            <w:pPr>
              <w:jc w:val="center"/>
            </w:pPr>
          </w:p>
        </w:tc>
        <w:tc>
          <w:tcPr>
            <w:tcW w:w="1489" w:type="dxa"/>
          </w:tcPr>
          <w:p w14:paraId="63ED78ED" w14:textId="77777777" w:rsidR="00124089" w:rsidRDefault="00124089" w:rsidP="000A6F3B">
            <w:pPr>
              <w:jc w:val="center"/>
            </w:pPr>
          </w:p>
        </w:tc>
        <w:tc>
          <w:tcPr>
            <w:tcW w:w="1063" w:type="dxa"/>
          </w:tcPr>
          <w:p w14:paraId="28451ABA" w14:textId="77777777" w:rsidR="00124089" w:rsidRDefault="00124089" w:rsidP="000A6F3B">
            <w:pPr>
              <w:jc w:val="center"/>
            </w:pPr>
          </w:p>
        </w:tc>
        <w:tc>
          <w:tcPr>
            <w:tcW w:w="1308" w:type="dxa"/>
          </w:tcPr>
          <w:p w14:paraId="7E1F2A5B" w14:textId="77777777" w:rsidR="00124089" w:rsidRDefault="00124089" w:rsidP="000A6F3B">
            <w:pPr>
              <w:jc w:val="center"/>
            </w:pPr>
          </w:p>
        </w:tc>
        <w:tc>
          <w:tcPr>
            <w:tcW w:w="1336" w:type="dxa"/>
          </w:tcPr>
          <w:p w14:paraId="0CA8EEA1" w14:textId="77777777" w:rsidR="00124089" w:rsidRDefault="00124089" w:rsidP="000A6F3B">
            <w:pPr>
              <w:jc w:val="center"/>
            </w:pPr>
          </w:p>
        </w:tc>
        <w:tc>
          <w:tcPr>
            <w:tcW w:w="1581" w:type="dxa"/>
          </w:tcPr>
          <w:p w14:paraId="47D75CD9" w14:textId="77777777" w:rsidR="00124089" w:rsidRDefault="00124089" w:rsidP="000A6F3B">
            <w:pPr>
              <w:jc w:val="center"/>
            </w:pPr>
          </w:p>
        </w:tc>
        <w:tc>
          <w:tcPr>
            <w:tcW w:w="1581" w:type="dxa"/>
          </w:tcPr>
          <w:p w14:paraId="2C11B9D0" w14:textId="77777777" w:rsidR="00124089" w:rsidRDefault="00124089" w:rsidP="000A6F3B">
            <w:pPr>
              <w:jc w:val="center"/>
            </w:pPr>
          </w:p>
        </w:tc>
      </w:tr>
      <w:tr w:rsidR="00124089" w14:paraId="4159B3B1" w14:textId="77777777" w:rsidTr="000A6F3B">
        <w:tc>
          <w:tcPr>
            <w:tcW w:w="704" w:type="dxa"/>
          </w:tcPr>
          <w:p w14:paraId="38DE9886" w14:textId="77777777" w:rsidR="00124089" w:rsidRDefault="00124089" w:rsidP="000A6F3B">
            <w:pPr>
              <w:jc w:val="center"/>
            </w:pPr>
          </w:p>
        </w:tc>
        <w:tc>
          <w:tcPr>
            <w:tcW w:w="1489" w:type="dxa"/>
          </w:tcPr>
          <w:p w14:paraId="4E8E1356" w14:textId="77777777" w:rsidR="00124089" w:rsidRDefault="00124089" w:rsidP="000A6F3B">
            <w:pPr>
              <w:jc w:val="center"/>
            </w:pPr>
          </w:p>
        </w:tc>
        <w:tc>
          <w:tcPr>
            <w:tcW w:w="1063" w:type="dxa"/>
          </w:tcPr>
          <w:p w14:paraId="3B88AF19" w14:textId="77777777" w:rsidR="00124089" w:rsidRDefault="00124089" w:rsidP="000A6F3B">
            <w:pPr>
              <w:jc w:val="center"/>
            </w:pPr>
          </w:p>
        </w:tc>
        <w:tc>
          <w:tcPr>
            <w:tcW w:w="1308" w:type="dxa"/>
          </w:tcPr>
          <w:p w14:paraId="05B2184B" w14:textId="77777777" w:rsidR="00124089" w:rsidRDefault="00124089" w:rsidP="000A6F3B">
            <w:pPr>
              <w:jc w:val="center"/>
            </w:pPr>
          </w:p>
        </w:tc>
        <w:tc>
          <w:tcPr>
            <w:tcW w:w="1336" w:type="dxa"/>
          </w:tcPr>
          <w:p w14:paraId="1C5AB04B" w14:textId="77777777" w:rsidR="00124089" w:rsidRDefault="00124089" w:rsidP="000A6F3B">
            <w:pPr>
              <w:jc w:val="center"/>
            </w:pPr>
          </w:p>
        </w:tc>
        <w:tc>
          <w:tcPr>
            <w:tcW w:w="1581" w:type="dxa"/>
          </w:tcPr>
          <w:p w14:paraId="5E29E5D1" w14:textId="77777777" w:rsidR="00124089" w:rsidRDefault="00124089" w:rsidP="000A6F3B">
            <w:pPr>
              <w:jc w:val="center"/>
            </w:pPr>
          </w:p>
        </w:tc>
        <w:tc>
          <w:tcPr>
            <w:tcW w:w="1581" w:type="dxa"/>
          </w:tcPr>
          <w:p w14:paraId="08626217" w14:textId="77777777" w:rsidR="00124089" w:rsidRDefault="00124089" w:rsidP="000A6F3B">
            <w:pPr>
              <w:jc w:val="center"/>
            </w:pPr>
          </w:p>
        </w:tc>
      </w:tr>
      <w:tr w:rsidR="00124089" w14:paraId="529E9614" w14:textId="77777777" w:rsidTr="000A6F3B">
        <w:tc>
          <w:tcPr>
            <w:tcW w:w="704" w:type="dxa"/>
          </w:tcPr>
          <w:p w14:paraId="294F7501" w14:textId="77777777" w:rsidR="00124089" w:rsidRDefault="00124089" w:rsidP="000A6F3B">
            <w:pPr>
              <w:jc w:val="center"/>
            </w:pPr>
          </w:p>
        </w:tc>
        <w:tc>
          <w:tcPr>
            <w:tcW w:w="1489" w:type="dxa"/>
          </w:tcPr>
          <w:p w14:paraId="684869D3" w14:textId="77777777" w:rsidR="00124089" w:rsidRDefault="00124089" w:rsidP="000A6F3B">
            <w:pPr>
              <w:jc w:val="center"/>
            </w:pPr>
          </w:p>
        </w:tc>
        <w:tc>
          <w:tcPr>
            <w:tcW w:w="1063" w:type="dxa"/>
          </w:tcPr>
          <w:p w14:paraId="3D10A1EA" w14:textId="77777777" w:rsidR="00124089" w:rsidRDefault="00124089" w:rsidP="000A6F3B">
            <w:pPr>
              <w:jc w:val="center"/>
            </w:pPr>
          </w:p>
        </w:tc>
        <w:tc>
          <w:tcPr>
            <w:tcW w:w="1308" w:type="dxa"/>
          </w:tcPr>
          <w:p w14:paraId="422054D1" w14:textId="77777777" w:rsidR="00124089" w:rsidRDefault="00124089" w:rsidP="000A6F3B">
            <w:pPr>
              <w:jc w:val="center"/>
            </w:pPr>
          </w:p>
        </w:tc>
        <w:tc>
          <w:tcPr>
            <w:tcW w:w="1336" w:type="dxa"/>
          </w:tcPr>
          <w:p w14:paraId="6D62A25A" w14:textId="77777777" w:rsidR="00124089" w:rsidRDefault="00124089" w:rsidP="000A6F3B">
            <w:pPr>
              <w:jc w:val="center"/>
            </w:pPr>
          </w:p>
        </w:tc>
        <w:tc>
          <w:tcPr>
            <w:tcW w:w="1581" w:type="dxa"/>
          </w:tcPr>
          <w:p w14:paraId="7BFB3B05" w14:textId="77777777" w:rsidR="00124089" w:rsidRDefault="00124089" w:rsidP="000A6F3B">
            <w:pPr>
              <w:jc w:val="center"/>
            </w:pPr>
          </w:p>
        </w:tc>
        <w:tc>
          <w:tcPr>
            <w:tcW w:w="1581" w:type="dxa"/>
          </w:tcPr>
          <w:p w14:paraId="70143768" w14:textId="77777777" w:rsidR="00124089" w:rsidRDefault="00124089" w:rsidP="000A6F3B">
            <w:pPr>
              <w:jc w:val="center"/>
            </w:pPr>
          </w:p>
        </w:tc>
      </w:tr>
      <w:tr w:rsidR="00124089" w14:paraId="5D714A15" w14:textId="77777777" w:rsidTr="000A6F3B">
        <w:tc>
          <w:tcPr>
            <w:tcW w:w="704" w:type="dxa"/>
          </w:tcPr>
          <w:p w14:paraId="28F05C80" w14:textId="77777777" w:rsidR="00124089" w:rsidRDefault="00124089" w:rsidP="000A6F3B">
            <w:pPr>
              <w:jc w:val="center"/>
            </w:pPr>
          </w:p>
        </w:tc>
        <w:tc>
          <w:tcPr>
            <w:tcW w:w="1489" w:type="dxa"/>
          </w:tcPr>
          <w:p w14:paraId="28196F2C" w14:textId="77777777" w:rsidR="00124089" w:rsidRDefault="00124089" w:rsidP="000A6F3B">
            <w:pPr>
              <w:jc w:val="center"/>
            </w:pPr>
          </w:p>
        </w:tc>
        <w:tc>
          <w:tcPr>
            <w:tcW w:w="1063" w:type="dxa"/>
          </w:tcPr>
          <w:p w14:paraId="72CAA833" w14:textId="77777777" w:rsidR="00124089" w:rsidRDefault="00124089" w:rsidP="000A6F3B">
            <w:pPr>
              <w:jc w:val="center"/>
            </w:pPr>
          </w:p>
        </w:tc>
        <w:tc>
          <w:tcPr>
            <w:tcW w:w="1308" w:type="dxa"/>
          </w:tcPr>
          <w:p w14:paraId="63A395BA" w14:textId="77777777" w:rsidR="00124089" w:rsidRDefault="00124089" w:rsidP="000A6F3B">
            <w:pPr>
              <w:jc w:val="center"/>
            </w:pPr>
          </w:p>
        </w:tc>
        <w:tc>
          <w:tcPr>
            <w:tcW w:w="1336" w:type="dxa"/>
          </w:tcPr>
          <w:p w14:paraId="15B3DB50" w14:textId="77777777" w:rsidR="00124089" w:rsidRDefault="00124089" w:rsidP="000A6F3B">
            <w:pPr>
              <w:jc w:val="center"/>
            </w:pPr>
          </w:p>
        </w:tc>
        <w:tc>
          <w:tcPr>
            <w:tcW w:w="1581" w:type="dxa"/>
          </w:tcPr>
          <w:p w14:paraId="2FF13E44" w14:textId="77777777" w:rsidR="00124089" w:rsidRDefault="00124089" w:rsidP="000A6F3B">
            <w:pPr>
              <w:jc w:val="center"/>
            </w:pPr>
          </w:p>
        </w:tc>
        <w:tc>
          <w:tcPr>
            <w:tcW w:w="1581" w:type="dxa"/>
          </w:tcPr>
          <w:p w14:paraId="54EE8501" w14:textId="77777777" w:rsidR="00124089" w:rsidRDefault="00124089" w:rsidP="000A6F3B">
            <w:pPr>
              <w:jc w:val="center"/>
            </w:pPr>
          </w:p>
        </w:tc>
      </w:tr>
    </w:tbl>
    <w:p w14:paraId="5E33F5D9" w14:textId="65050A70" w:rsidR="0032549B" w:rsidRDefault="0032549B" w:rsidP="00DF7AE8">
      <w:pPr>
        <w:spacing w:before="100" w:beforeAutospacing="1" w:after="0" w:line="276" w:lineRule="auto"/>
        <w:jc w:val="both"/>
        <w:rPr>
          <w:rFonts w:ascii="Arial Narrow" w:hAnsi="Arial Narrow"/>
        </w:rPr>
      </w:pPr>
    </w:p>
    <w:p w14:paraId="0D6E5B4F" w14:textId="77777777" w:rsidR="0032549B" w:rsidRDefault="0032549B">
      <w:pPr>
        <w:rPr>
          <w:rFonts w:ascii="Arial Narrow" w:hAnsi="Arial Narrow"/>
        </w:rPr>
      </w:pPr>
      <w:r>
        <w:rPr>
          <w:rFonts w:ascii="Arial Narrow" w:hAnsi="Arial Narrow"/>
        </w:rPr>
        <w:br w:type="page"/>
      </w:r>
    </w:p>
    <w:p w14:paraId="189D48F8" w14:textId="0C855880" w:rsidR="0079376F" w:rsidRDefault="0032549B" w:rsidP="00DF7AE8">
      <w:pPr>
        <w:spacing w:before="100" w:beforeAutospacing="1" w:after="0" w:line="276" w:lineRule="auto"/>
        <w:jc w:val="both"/>
        <w:rPr>
          <w:rFonts w:ascii="Arial Narrow" w:hAnsi="Arial Narrow"/>
        </w:rPr>
      </w:pPr>
      <w:r w:rsidRPr="00817424">
        <w:rPr>
          <w:rFonts w:ascii="Arial Narrow" w:hAnsi="Arial Narrow"/>
          <w:b/>
          <w:u w:val="single"/>
        </w:rPr>
        <w:lastRenderedPageBreak/>
        <w:t xml:space="preserve">Annexe </w:t>
      </w:r>
      <w:r w:rsidR="00817424">
        <w:rPr>
          <w:rFonts w:ascii="Arial Narrow" w:hAnsi="Arial Narrow"/>
          <w:b/>
          <w:u w:val="single"/>
        </w:rPr>
        <w:t>7</w:t>
      </w:r>
      <w:r>
        <w:rPr>
          <w:rFonts w:ascii="Arial Narrow" w:hAnsi="Arial Narrow"/>
        </w:rPr>
        <w:t xml:space="preserve"> : Définition des concepts </w:t>
      </w:r>
    </w:p>
    <w:p w14:paraId="3EEC4B55" w14:textId="77777777" w:rsidR="0032549B" w:rsidRPr="0083541A" w:rsidRDefault="0032549B" w:rsidP="0032549B">
      <w:pPr>
        <w:spacing w:before="120" w:after="0" w:line="276" w:lineRule="auto"/>
        <w:jc w:val="both"/>
        <w:rPr>
          <w:rFonts w:ascii="Arial Narrow" w:eastAsia="Calibri" w:hAnsi="Arial Narrow" w:cs="Times New Roman"/>
          <w:noProof/>
        </w:rPr>
      </w:pPr>
      <w:r w:rsidRPr="0083541A">
        <w:rPr>
          <w:rFonts w:ascii="Arial Narrow" w:eastAsia="DengXian Light" w:hAnsi="Arial Narrow" w:cs="Times New Roman"/>
          <w:b/>
        </w:rPr>
        <w:t xml:space="preserve">Autres parties concernées : </w:t>
      </w:r>
      <w:r w:rsidRPr="0083541A">
        <w:rPr>
          <w:rFonts w:ascii="Arial Narrow" w:eastAsia="Calibri" w:hAnsi="Arial Narrow" w:cs="Times New Roman"/>
          <w:noProof/>
        </w:rPr>
        <w:t>L’expression « autres parties concernées » désigne tout individu, groupe ou organisme ayant un intérêt dans le Projet, soit en raison de son emplacement, de ses caractéristiques ou de ses effets, soit pour des questions d’intérêt public. Il peut s’agir notamment d’organismes de réglementation, d’autorités publiques, de représentants du secteur privé, de la communauté scientifique, des universités, des syndicats, des organisations féminines, d’autres organisations de la société civile et de groupes culturels (</w:t>
      </w:r>
      <w:r w:rsidRPr="0083541A">
        <w:rPr>
          <w:rFonts w:ascii="Arial Narrow" w:eastAsia="Calibri" w:hAnsi="Arial Narrow" w:cs="Times New Roman"/>
          <w:i/>
          <w:iCs/>
          <w:noProof/>
        </w:rPr>
        <w:t>NES 10/Banque mondiale, version numérique, page 2, note d’orientation 5.2</w:t>
      </w:r>
      <w:r w:rsidRPr="0083541A">
        <w:rPr>
          <w:rFonts w:ascii="Arial Narrow" w:eastAsia="Calibri" w:hAnsi="Arial Narrow" w:cs="Times New Roman"/>
          <w:noProof/>
        </w:rPr>
        <w:t>).</w:t>
      </w:r>
    </w:p>
    <w:p w14:paraId="0A12D6B2" w14:textId="77777777" w:rsidR="0032549B" w:rsidRPr="0083541A" w:rsidRDefault="0032549B" w:rsidP="0032549B">
      <w:pPr>
        <w:spacing w:before="120" w:after="0" w:line="276" w:lineRule="auto"/>
        <w:jc w:val="both"/>
        <w:rPr>
          <w:rFonts w:ascii="Arial Narrow" w:eastAsia="Calibri" w:hAnsi="Arial Narrow" w:cs="Times New Roman"/>
          <w:bCs/>
          <w:noProof/>
        </w:rPr>
      </w:pPr>
      <w:r w:rsidRPr="0083541A">
        <w:rPr>
          <w:rFonts w:ascii="Arial Narrow" w:eastAsia="Calibri" w:hAnsi="Arial Narrow" w:cs="Times New Roman"/>
          <w:b/>
          <w:noProof/>
        </w:rPr>
        <w:t xml:space="preserve">Bénéficiaires : </w:t>
      </w:r>
      <w:r w:rsidRPr="0083541A">
        <w:rPr>
          <w:rFonts w:ascii="Arial Narrow" w:eastAsia="Calibri" w:hAnsi="Arial Narrow" w:cs="Times New Roman"/>
          <w:bCs/>
          <w:noProof/>
        </w:rPr>
        <w:t>Les bénéficiaires d'un projet sont ceux qui tireront un bénéfice de son implantation. Il existe deux types de bénéficiaires: les bénéficiaires directs et les bénéficiaires indirects. (</w:t>
      </w:r>
      <w:hyperlink r:id="rId41" w:history="1">
        <w:r w:rsidRPr="0083541A">
          <w:rPr>
            <w:rStyle w:val="Hyperlink"/>
            <w:rFonts w:ascii="Arial Narrow" w:eastAsia="Calibri" w:hAnsi="Arial Narrow" w:cs="Times New Roman"/>
            <w:bCs/>
            <w:i/>
            <w:noProof/>
          </w:rPr>
          <w:t>www.fao.org</w:t>
        </w:r>
      </w:hyperlink>
      <w:r w:rsidRPr="0083541A">
        <w:rPr>
          <w:rFonts w:ascii="Arial Narrow" w:eastAsia="Calibri" w:hAnsi="Arial Narrow" w:cs="Times New Roman"/>
          <w:bCs/>
          <w:i/>
          <w:noProof/>
        </w:rPr>
        <w:t xml:space="preserve"> préparation et analyse des avants projets d’investissement</w:t>
      </w:r>
      <w:r w:rsidRPr="0083541A">
        <w:rPr>
          <w:rFonts w:ascii="Arial Narrow" w:eastAsia="Calibri" w:hAnsi="Arial Narrow" w:cs="Times New Roman"/>
          <w:bCs/>
          <w:noProof/>
        </w:rPr>
        <w:t>)</w:t>
      </w:r>
    </w:p>
    <w:p w14:paraId="0FC323D6" w14:textId="77777777" w:rsidR="0032549B" w:rsidRPr="0083541A" w:rsidRDefault="0032549B" w:rsidP="0032549B">
      <w:pPr>
        <w:spacing w:before="120" w:after="0" w:line="276" w:lineRule="auto"/>
        <w:jc w:val="both"/>
        <w:rPr>
          <w:rFonts w:ascii="Arial Narrow" w:eastAsia="Calibri" w:hAnsi="Arial Narrow" w:cs="Times New Roman"/>
          <w:noProof/>
        </w:rPr>
      </w:pPr>
    </w:p>
    <w:p w14:paraId="4C4292EC" w14:textId="77777777" w:rsidR="0032549B" w:rsidRPr="0083541A" w:rsidRDefault="0032549B" w:rsidP="0032549B">
      <w:pPr>
        <w:spacing w:after="0" w:line="276" w:lineRule="auto"/>
        <w:jc w:val="both"/>
        <w:rPr>
          <w:rFonts w:ascii="Arial Narrow" w:eastAsia="Calibri" w:hAnsi="Arial Narrow" w:cs="Times New Roman"/>
          <w:noProof/>
        </w:rPr>
      </w:pPr>
      <w:r w:rsidRPr="0083541A">
        <w:rPr>
          <w:rFonts w:ascii="Arial Narrow" w:eastAsia="DengXian Light" w:hAnsi="Arial Narrow" w:cs="Times New Roman"/>
          <w:b/>
        </w:rPr>
        <w:t xml:space="preserve">Mécanisme de gestion des plaintes : </w:t>
      </w:r>
      <w:r w:rsidRPr="0083541A">
        <w:rPr>
          <w:rFonts w:ascii="Arial Narrow" w:eastAsia="Calibri" w:hAnsi="Arial Narrow" w:cs="Times New Roman"/>
          <w:noProof/>
        </w:rPr>
        <w:t xml:space="preserve">Un mécanisme de gestion des plaintes est un système ou un processus accessible et ouvert à tous qui sert à prendre acte en temps utile de plaintes et de suggestions d’améliorations à apporter au Projet, et à faciliter le règlement des problèmes et des réclamations liées au Projet. Un mécanisme efficace de gestion des plaintes propose aux parties touchées par le Projet des solutions qui permettront de corriger les problèmes à un stade précoce. </w:t>
      </w:r>
      <w:r w:rsidRPr="0083541A">
        <w:rPr>
          <w:rFonts w:ascii="Arial Narrow" w:eastAsia="Calibri" w:hAnsi="Arial Narrow" w:cs="Times New Roman"/>
          <w:i/>
          <w:iCs/>
          <w:noProof/>
        </w:rPr>
        <w:t>(NES 10/Banque mondiale, version numérique, page 8, note d’orientation 26.1</w:t>
      </w:r>
      <w:r w:rsidRPr="0083541A">
        <w:rPr>
          <w:rFonts w:ascii="Arial Narrow" w:eastAsia="Calibri" w:hAnsi="Arial Narrow" w:cs="Times New Roman"/>
          <w:noProof/>
        </w:rPr>
        <w:t>).</w:t>
      </w:r>
    </w:p>
    <w:p w14:paraId="310B3AD5" w14:textId="77777777" w:rsidR="0032549B" w:rsidRPr="0083541A" w:rsidRDefault="0032549B" w:rsidP="0032549B">
      <w:pPr>
        <w:spacing w:before="120" w:after="0" w:line="276" w:lineRule="auto"/>
        <w:jc w:val="both"/>
        <w:rPr>
          <w:rFonts w:ascii="Arial Narrow" w:eastAsia="Calibri" w:hAnsi="Arial Narrow" w:cs="Times New Roman"/>
          <w:noProof/>
        </w:rPr>
      </w:pPr>
    </w:p>
    <w:p w14:paraId="16DCC1B7" w14:textId="77777777" w:rsidR="0032549B" w:rsidRPr="0083541A" w:rsidRDefault="0032549B" w:rsidP="0032549B">
      <w:pPr>
        <w:spacing w:after="0" w:line="276" w:lineRule="auto"/>
        <w:jc w:val="both"/>
        <w:rPr>
          <w:rFonts w:ascii="Arial Narrow" w:eastAsia="Calibri" w:hAnsi="Arial Narrow" w:cs="Times New Roman"/>
          <w:noProof/>
        </w:rPr>
      </w:pPr>
      <w:r w:rsidRPr="0083541A">
        <w:rPr>
          <w:rFonts w:ascii="Arial Narrow" w:eastAsia="DengXian Light" w:hAnsi="Arial Narrow" w:cs="Times New Roman"/>
          <w:b/>
        </w:rPr>
        <w:t xml:space="preserve">Parties touchées par le Projet : </w:t>
      </w:r>
      <w:r w:rsidRPr="0083541A">
        <w:rPr>
          <w:rFonts w:ascii="Arial Narrow" w:eastAsia="Calibri" w:hAnsi="Arial Narrow" w:cs="Times New Roman"/>
          <w:noProof/>
        </w:rPr>
        <w:t>L’expression « parties touchées par le Projet » désigne les personnes susceptibles d’être affectées par le Projet en raison de ses effets réels ou des risques qu’il peut présenter pour le milieu physique, la santé, la sécurité, les pratiques culturelles, le bien-être ou les moyens de subsistance de ces personnes. Il peut s’agir de particuliers ou de groupes, y compris les populations locales (</w:t>
      </w:r>
      <w:r w:rsidRPr="0083541A">
        <w:rPr>
          <w:rFonts w:ascii="Arial Narrow" w:eastAsia="Calibri" w:hAnsi="Arial Narrow" w:cs="Times New Roman"/>
          <w:i/>
          <w:iCs/>
          <w:noProof/>
        </w:rPr>
        <w:t>NES 10/Banque mondiale, version numérique, page 2, note d’orientation 5.1</w:t>
      </w:r>
      <w:r w:rsidRPr="0083541A">
        <w:rPr>
          <w:rFonts w:ascii="Arial Narrow" w:eastAsia="Calibri" w:hAnsi="Arial Narrow" w:cs="Times New Roman"/>
          <w:noProof/>
        </w:rPr>
        <w:t>).</w:t>
      </w:r>
    </w:p>
    <w:p w14:paraId="2E005622" w14:textId="77777777" w:rsidR="0032549B" w:rsidRPr="0083541A" w:rsidRDefault="0032549B" w:rsidP="0032549B">
      <w:pPr>
        <w:spacing w:before="240" w:after="0" w:line="276" w:lineRule="auto"/>
        <w:jc w:val="both"/>
        <w:rPr>
          <w:rFonts w:ascii="Arial Narrow" w:eastAsia="Calibri" w:hAnsi="Arial Narrow" w:cs="Times New Roman"/>
          <w:noProof/>
        </w:rPr>
      </w:pPr>
      <w:r w:rsidRPr="0083541A">
        <w:rPr>
          <w:rFonts w:ascii="Arial Narrow" w:eastAsia="DengXian Light" w:hAnsi="Arial Narrow" w:cs="Times New Roman"/>
          <w:b/>
        </w:rPr>
        <w:t>Partie prenante :</w:t>
      </w:r>
      <w:r w:rsidRPr="0083541A">
        <w:rPr>
          <w:rFonts w:ascii="Arial Narrow" w:hAnsi="Arial Narrow"/>
        </w:rPr>
        <w:t xml:space="preserve"> </w:t>
      </w:r>
      <w:r w:rsidRPr="0083541A">
        <w:rPr>
          <w:rFonts w:ascii="Arial Narrow" w:eastAsia="Calibri" w:hAnsi="Arial Narrow" w:cs="Times New Roman"/>
          <w:noProof/>
        </w:rPr>
        <w:t>Selon le</w:t>
      </w:r>
      <w:r w:rsidRPr="0083541A">
        <w:rPr>
          <w:rFonts w:ascii="Arial Narrow" w:hAnsi="Arial Narrow"/>
        </w:rPr>
        <w:t xml:space="preserve"> </w:t>
      </w:r>
      <w:r w:rsidRPr="0083541A">
        <w:rPr>
          <w:rFonts w:ascii="Arial Narrow" w:eastAsia="Calibri" w:hAnsi="Arial Narrow" w:cs="Times New Roman"/>
          <w:noProof/>
        </w:rPr>
        <w:t xml:space="preserve">CES de la Banque mondiale </w:t>
      </w:r>
      <w:r w:rsidRPr="0083541A">
        <w:rPr>
          <w:rFonts w:ascii="Arial Narrow" w:eastAsia="Calibri" w:hAnsi="Arial Narrow" w:cs="Times New Roman"/>
          <w:i/>
          <w:iCs/>
          <w:noProof/>
        </w:rPr>
        <w:t>(NES 10/Banque mondiale, version numérique, page 2</w:t>
      </w:r>
      <w:r w:rsidRPr="0083541A">
        <w:rPr>
          <w:rFonts w:ascii="Arial Narrow" w:eastAsia="Calibri" w:hAnsi="Arial Narrow" w:cs="Times New Roman"/>
          <w:noProof/>
        </w:rPr>
        <w:t>)  le terme «partie prenante» désigne les individus ou les groupes qui :</w:t>
      </w:r>
    </w:p>
    <w:p w14:paraId="5DF52939" w14:textId="77777777" w:rsidR="0032549B" w:rsidRPr="0083541A" w:rsidRDefault="0032549B" w:rsidP="0032549B">
      <w:pPr>
        <w:spacing w:after="0" w:line="276" w:lineRule="auto"/>
        <w:jc w:val="both"/>
        <w:rPr>
          <w:rFonts w:ascii="Arial Narrow" w:eastAsia="Calibri" w:hAnsi="Arial Narrow" w:cs="Times New Roman"/>
          <w:noProof/>
        </w:rPr>
      </w:pPr>
      <w:r w:rsidRPr="0083541A">
        <w:rPr>
          <w:rFonts w:ascii="Arial Narrow" w:eastAsia="Calibri" w:hAnsi="Arial Narrow" w:cs="Times New Roman"/>
          <w:noProof/>
        </w:rPr>
        <w:t>a) sont ou pourraient être touchés par le projet (les parties touchées par le projet); et</w:t>
      </w:r>
    </w:p>
    <w:p w14:paraId="213B4581" w14:textId="77777777" w:rsidR="0032549B" w:rsidRPr="0083541A" w:rsidRDefault="0032549B" w:rsidP="0032549B">
      <w:pPr>
        <w:spacing w:after="0" w:line="276" w:lineRule="auto"/>
        <w:jc w:val="both"/>
        <w:rPr>
          <w:rFonts w:ascii="Arial Narrow" w:eastAsia="Calibri" w:hAnsi="Arial Narrow" w:cs="Times New Roman"/>
          <w:noProof/>
        </w:rPr>
      </w:pPr>
      <w:r w:rsidRPr="0083541A">
        <w:rPr>
          <w:rFonts w:ascii="Arial Narrow" w:eastAsia="Calibri" w:hAnsi="Arial Narrow" w:cs="Times New Roman"/>
          <w:noProof/>
        </w:rPr>
        <w:t>b) peuvent avoir un intérêt dans le projet (les autres parties concernées).</w:t>
      </w:r>
    </w:p>
    <w:p w14:paraId="79E61883" w14:textId="77777777" w:rsidR="0032549B" w:rsidRPr="0083541A" w:rsidRDefault="0032549B" w:rsidP="0032549B">
      <w:pPr>
        <w:spacing w:after="0" w:line="276" w:lineRule="auto"/>
        <w:jc w:val="both"/>
        <w:rPr>
          <w:rFonts w:ascii="Arial Narrow" w:eastAsia="Calibri" w:hAnsi="Arial Narrow" w:cs="Times New Roman"/>
          <w:noProof/>
        </w:rPr>
      </w:pPr>
    </w:p>
    <w:p w14:paraId="0B4751B4" w14:textId="77777777" w:rsidR="0032549B" w:rsidRPr="0083541A" w:rsidRDefault="0032549B" w:rsidP="0032549B">
      <w:pPr>
        <w:spacing w:before="120" w:after="0" w:line="276" w:lineRule="auto"/>
        <w:jc w:val="both"/>
        <w:rPr>
          <w:rFonts w:ascii="Arial Narrow" w:eastAsia="Calibri" w:hAnsi="Arial Narrow" w:cs="Times New Roman"/>
          <w:noProof/>
        </w:rPr>
      </w:pPr>
      <w:r w:rsidRPr="0083541A">
        <w:rPr>
          <w:rFonts w:ascii="Arial Narrow" w:eastAsia="DengXian Light" w:hAnsi="Arial Narrow" w:cs="Times New Roman"/>
          <w:b/>
        </w:rPr>
        <w:t xml:space="preserve">Personnes défavorisées ou vulnérables : </w:t>
      </w:r>
      <w:r w:rsidRPr="0083541A">
        <w:rPr>
          <w:rFonts w:ascii="Arial Narrow" w:eastAsia="Calibri" w:hAnsi="Arial Narrow" w:cs="Times New Roman"/>
          <w:noProof/>
        </w:rPr>
        <w:t>L’expression « défavorisé ou vulnérable » désigne des individus ou des groupes d’individus qui risquent davantage de souffrir des effets du Projet et/ou sont plus limités que d’autres dans leur capacité à profiter des avantages d’un Projet. Ces individus ou ces groupes sont aussi susceptibles d’être exclus du processus général de consultation ou de ne pouvoir y participer pleinement, et peuvent de ce fait avoir besoin de mesures et/ou d’une assistance particulière (</w:t>
      </w:r>
      <w:r w:rsidRPr="0083541A">
        <w:rPr>
          <w:rFonts w:ascii="Arial Narrow" w:eastAsia="Calibri" w:hAnsi="Arial Narrow" w:cs="Times New Roman"/>
          <w:i/>
          <w:iCs/>
          <w:noProof/>
        </w:rPr>
        <w:t>CES/Banque mondiale, page 19, note de bas de page 28</w:t>
      </w:r>
      <w:r w:rsidRPr="0083541A">
        <w:rPr>
          <w:rFonts w:ascii="Arial Narrow" w:eastAsia="Calibri" w:hAnsi="Arial Narrow" w:cs="Times New Roman"/>
          <w:noProof/>
        </w:rPr>
        <w:t>).</w:t>
      </w:r>
    </w:p>
    <w:p w14:paraId="4A162076" w14:textId="77777777" w:rsidR="0032549B" w:rsidRPr="0083541A" w:rsidRDefault="0032549B" w:rsidP="0032549B">
      <w:pPr>
        <w:spacing w:before="120" w:after="0" w:line="276" w:lineRule="auto"/>
        <w:jc w:val="both"/>
        <w:rPr>
          <w:rFonts w:ascii="Arial Narrow" w:eastAsia="Calibri" w:hAnsi="Arial Narrow" w:cs="Times New Roman"/>
          <w:noProof/>
        </w:rPr>
      </w:pPr>
    </w:p>
    <w:p w14:paraId="4DE81FF0" w14:textId="66CD2CF0" w:rsidR="0032549B" w:rsidRPr="0083541A" w:rsidRDefault="0032549B" w:rsidP="0032549B">
      <w:pPr>
        <w:spacing w:before="120" w:after="0" w:line="276" w:lineRule="auto"/>
        <w:jc w:val="both"/>
        <w:rPr>
          <w:rFonts w:ascii="Arial Narrow" w:eastAsia="Calibri" w:hAnsi="Arial Narrow" w:cs="Times New Roman"/>
          <w:noProof/>
        </w:rPr>
      </w:pPr>
      <w:r w:rsidRPr="0083541A">
        <w:rPr>
          <w:rFonts w:ascii="Arial Narrow" w:eastAsia="Calibri" w:hAnsi="Arial Narrow" w:cs="Times New Roman"/>
          <w:b/>
          <w:noProof/>
        </w:rPr>
        <w:t>Travailleur du projet</w:t>
      </w:r>
      <w:r w:rsidRPr="0083541A">
        <w:rPr>
          <w:rFonts w:ascii="Arial Narrow" w:eastAsia="Calibri" w:hAnsi="Arial Narrow" w:cs="Times New Roman"/>
          <w:noProof/>
        </w:rPr>
        <w:t xml:space="preserve"> : l’on entend par </w:t>
      </w:r>
      <w:r w:rsidRPr="0083541A">
        <w:rPr>
          <w:rFonts w:ascii="Arial Narrow" w:eastAsia="Calibri" w:hAnsi="Arial Narrow" w:cs="Times New Roman"/>
          <w:b/>
          <w:noProof/>
        </w:rPr>
        <w:t>travailleur du projet</w:t>
      </w:r>
      <w:r w:rsidRPr="0083541A">
        <w:rPr>
          <w:rFonts w:ascii="Arial Narrow" w:eastAsia="Calibri" w:hAnsi="Arial Narrow" w:cs="Times New Roman"/>
          <w:noProof/>
        </w:rPr>
        <w:t> : a) toute personne employée directement par l’employeur (y compris le promoteur du projet et/ou les agences de mise en œuvre du projet) pour effectuer des tâches qui sont directement liées au projet (</w:t>
      </w:r>
      <w:r w:rsidRPr="0083541A">
        <w:rPr>
          <w:rFonts w:ascii="Arial Narrow" w:eastAsia="Calibri" w:hAnsi="Arial Narrow" w:cs="Times New Roman"/>
          <w:b/>
          <w:noProof/>
        </w:rPr>
        <w:t>travailleurs directs</w:t>
      </w:r>
      <w:r w:rsidRPr="0083541A">
        <w:rPr>
          <w:rFonts w:ascii="Arial Narrow" w:eastAsia="Calibri" w:hAnsi="Arial Narrow" w:cs="Times New Roman"/>
          <w:noProof/>
        </w:rPr>
        <w:t>) ; b) les personnes employées ou recrutées par de tierces parties pour effectuer des des travaux liés aux fonctions essentielles du projet, indépendemment de la localisation des travaux (</w:t>
      </w:r>
      <w:r w:rsidRPr="0083541A">
        <w:rPr>
          <w:rFonts w:ascii="Arial Narrow" w:eastAsia="Calibri" w:hAnsi="Arial Narrow" w:cs="Times New Roman"/>
          <w:b/>
          <w:noProof/>
        </w:rPr>
        <w:t>travailleurs contractuels</w:t>
      </w:r>
      <w:r w:rsidRPr="0083541A">
        <w:rPr>
          <w:rFonts w:ascii="Arial Narrow" w:eastAsia="Calibri" w:hAnsi="Arial Narrow" w:cs="Times New Roman"/>
          <w:noProof/>
        </w:rPr>
        <w:t>) ; c) les personnes employées ou recrutées par les fournisseurs principaux de l’Emprunteur (</w:t>
      </w:r>
      <w:r w:rsidRPr="0083541A">
        <w:rPr>
          <w:rFonts w:ascii="Arial Narrow" w:eastAsia="Calibri" w:hAnsi="Arial Narrow" w:cs="Times New Roman"/>
          <w:b/>
          <w:noProof/>
        </w:rPr>
        <w:t>employés des fournisseurs principaux</w:t>
      </w:r>
      <w:r w:rsidRPr="0083541A">
        <w:rPr>
          <w:rFonts w:ascii="Arial Narrow" w:eastAsia="Calibri" w:hAnsi="Arial Narrow" w:cs="Times New Roman"/>
          <w:noProof/>
        </w:rPr>
        <w:t>) ; et d) les membres de communauté employés ou recruté</w:t>
      </w:r>
      <w:r w:rsidRPr="0083541A">
        <w:rPr>
          <w:rFonts w:ascii="Arial Narrow" w:hAnsi="Arial Narrow" w:cstheme="majorHAnsi"/>
        </w:rPr>
        <w:t xml:space="preserve">s pour travailler sur le projet (travailleurs communautaires). Il s’agit des travailleurs à temps plein, à temps partiel, temporaires, saisonniers et migrants. Les travailleurs migrants sont des travailleurs qui ont migré d’un pays à l’autre ou d’une </w:t>
      </w:r>
      <w:r w:rsidR="00C35A9D" w:rsidRPr="0083541A">
        <w:rPr>
          <w:rFonts w:ascii="Arial Narrow" w:hAnsi="Arial Narrow" w:cstheme="majorHAnsi"/>
        </w:rPr>
        <w:t>région</w:t>
      </w:r>
      <w:r w:rsidRPr="0083541A">
        <w:rPr>
          <w:rFonts w:ascii="Arial Narrow" w:hAnsi="Arial Narrow" w:cstheme="majorHAnsi"/>
        </w:rPr>
        <w:t xml:space="preserve"> d’un pays à une autre pour trouver un emploi. </w:t>
      </w:r>
      <w:r w:rsidRPr="0083541A">
        <w:rPr>
          <w:rFonts w:ascii="Arial Narrow" w:eastAsia="Calibri" w:hAnsi="Arial Narrow" w:cs="Times New Roman"/>
          <w:noProof/>
        </w:rPr>
        <w:t>(</w:t>
      </w:r>
      <w:r w:rsidRPr="0083541A">
        <w:rPr>
          <w:rFonts w:ascii="Arial Narrow" w:eastAsia="Calibri" w:hAnsi="Arial Narrow" w:cs="Times New Roman"/>
          <w:i/>
          <w:noProof/>
        </w:rPr>
        <w:t>CES/Banque mondiale, page 106, glossaire</w:t>
      </w:r>
      <w:r w:rsidRPr="0083541A">
        <w:rPr>
          <w:rFonts w:ascii="Arial Narrow" w:eastAsia="Calibri" w:hAnsi="Arial Narrow" w:cs="Times New Roman"/>
          <w:noProof/>
        </w:rPr>
        <w:t>)</w:t>
      </w:r>
    </w:p>
    <w:p w14:paraId="42D1C769" w14:textId="14E8C525" w:rsidR="0032549B" w:rsidRPr="00C35A9D" w:rsidRDefault="0032549B" w:rsidP="0032549B">
      <w:pPr>
        <w:spacing w:line="276" w:lineRule="auto"/>
        <w:jc w:val="both"/>
        <w:rPr>
          <w:rFonts w:ascii="Arial Narrow" w:hAnsi="Arial Narrow" w:cstheme="majorHAnsi"/>
        </w:rPr>
      </w:pPr>
      <w:r w:rsidRPr="0083541A">
        <w:rPr>
          <w:rFonts w:ascii="Arial Narrow" w:eastAsia="DengXian Light" w:hAnsi="Arial Narrow" w:cs="Times New Roman"/>
          <w:b/>
        </w:rPr>
        <w:lastRenderedPageBreak/>
        <w:t xml:space="preserve">Violences Basées sur le Genre : </w:t>
      </w:r>
      <w:r w:rsidRPr="00817424">
        <w:rPr>
          <w:rFonts w:ascii="Arial Narrow" w:hAnsi="Arial Narrow" w:cstheme="majorHAnsi"/>
        </w:rPr>
        <w:t>La violence basée sur le genre est une expression générique qui s’entend de tout acte préjudiciable perpétré contre le gré d’une personne et fondé sur les différences que la société établit entre les hommes et les femmes. Elle englobe des actes qui provoquent un préjudice ou des souffrances physiques, sexuelles ou psychologiques, la menace de tels actes, la contrainte, et d’autres formes de privation de liberté, que ce soit dans la sphère publique ou dans la sphère privée. La violence basée sur le genre touche de manière disproportionnée les femmes et les filles au cours de leur vie et prend de nombreuses formes, y compris des sévices sexuels, physiques et psychologiques. Elle se produit au sein du foyer, dans la rue, dans les établissements d’enseignement, au travail, dans les plantations agricoles et les camps de réfugiés aussi bien en temps de paix qu’en période de conflit et de crise.</w:t>
      </w:r>
    </w:p>
    <w:p w14:paraId="04DBEF4C" w14:textId="77777777" w:rsidR="0032549B" w:rsidRPr="00817424" w:rsidRDefault="0032549B" w:rsidP="0032549B">
      <w:pPr>
        <w:jc w:val="both"/>
        <w:rPr>
          <w:rFonts w:ascii="Arial Narrow" w:hAnsi="Arial Narrow" w:cstheme="majorHAnsi"/>
        </w:rPr>
      </w:pPr>
      <w:r w:rsidRPr="00817424">
        <w:rPr>
          <w:rFonts w:ascii="Arial Narrow" w:hAnsi="Arial Narrow" w:cstheme="majorHAnsi"/>
        </w:rPr>
        <w:t>Dans le cadre des mesures de prévention et d’atténuation dans le cadre des projets de la Banque Mondiale, une attention particulière sera portée à la prévention et atténuation des risques d’exploitations et abus sexuels (EAS) et harcèlement sexuel (HS).</w:t>
      </w:r>
    </w:p>
    <w:p w14:paraId="0477FC85" w14:textId="77777777" w:rsidR="0032549B" w:rsidRPr="005F4013" w:rsidRDefault="0032549B" w:rsidP="0032549B">
      <w:pPr>
        <w:pStyle w:val="CommentText"/>
        <w:jc w:val="both"/>
        <w:rPr>
          <w:rFonts w:ascii="Calibri" w:hAnsi="Calibri" w:cs="Calibri"/>
          <w:sz w:val="22"/>
          <w:szCs w:val="22"/>
        </w:rPr>
      </w:pPr>
      <w:r w:rsidRPr="005F4013">
        <w:rPr>
          <w:rFonts w:ascii="Calibri" w:hAnsi="Calibri"/>
          <w:b/>
          <w:bCs/>
          <w:sz w:val="22"/>
          <w:szCs w:val="22"/>
        </w:rPr>
        <w:t>Exploitation sexuelle</w:t>
      </w:r>
      <w:r w:rsidRPr="00E15570">
        <w:rPr>
          <w:rFonts w:ascii="Calibri" w:hAnsi="Calibri"/>
          <w:sz w:val="24"/>
          <w:szCs w:val="24"/>
        </w:rPr>
        <w:t> </w:t>
      </w:r>
      <w:r w:rsidRPr="005F4013">
        <w:rPr>
          <w:rFonts w:ascii="Calibri" w:hAnsi="Calibri"/>
          <w:sz w:val="22"/>
          <w:szCs w:val="22"/>
        </w:rPr>
        <w:t xml:space="preserve">: </w:t>
      </w:r>
      <w:r w:rsidRPr="00817424">
        <w:rPr>
          <w:rFonts w:ascii="Arial Narrow" w:hAnsi="Arial Narrow" w:cstheme="majorHAnsi"/>
          <w:sz w:val="22"/>
          <w:szCs w:val="22"/>
        </w:rPr>
        <w:t>Le fait de profiter ou de tenter de profiter d’un état de vulnérabilité, d’un rapport de force inégal ou de rapports de confiance à des fins sexuelles, y compris mais non exclusivement en vue d’en tirer un avantage pécuniaire, social ou politique.</w:t>
      </w:r>
    </w:p>
    <w:p w14:paraId="0A1F3FDA" w14:textId="77777777" w:rsidR="0032549B" w:rsidRPr="00817424" w:rsidRDefault="0032549B" w:rsidP="0032549B">
      <w:pPr>
        <w:jc w:val="both"/>
        <w:rPr>
          <w:rFonts w:ascii="Arial Narrow" w:hAnsi="Arial Narrow" w:cstheme="majorHAnsi"/>
        </w:rPr>
      </w:pPr>
      <w:r w:rsidRPr="00293A0A">
        <w:rPr>
          <w:rFonts w:ascii="Calibri" w:hAnsi="Calibri"/>
          <w:b/>
          <w:bCs/>
        </w:rPr>
        <w:t>A</w:t>
      </w:r>
      <w:r w:rsidRPr="00293A0A">
        <w:rPr>
          <w:rFonts w:ascii="Calibri" w:hAnsi="Calibri"/>
          <w:b/>
          <w:bCs/>
          <w:noProof/>
        </w:rPr>
        <w:t>bus</w:t>
      </w:r>
      <w:r w:rsidRPr="00293A0A">
        <w:rPr>
          <w:rFonts w:ascii="Calibri" w:hAnsi="Calibri"/>
          <w:b/>
          <w:bCs/>
        </w:rPr>
        <w:t xml:space="preserve"> sexuel</w:t>
      </w:r>
      <w:r w:rsidRPr="00293A0A">
        <w:rPr>
          <w:rFonts w:ascii="Calibri" w:hAnsi="Calibri"/>
        </w:rPr>
        <w:t xml:space="preserve"> : </w:t>
      </w:r>
      <w:r w:rsidRPr="00817424">
        <w:rPr>
          <w:rFonts w:ascii="Arial Narrow" w:hAnsi="Arial Narrow" w:cstheme="majorHAnsi"/>
        </w:rPr>
        <w:t xml:space="preserve">Toute intrusion physique à caractère sexuel commise par la force, sous la contrainte ou à la faveur d’un rapport inégal, ou la menace d’une telle intrusion. </w:t>
      </w:r>
    </w:p>
    <w:p w14:paraId="5F0D0A89" w14:textId="40EBCB95" w:rsidR="0032549B" w:rsidRPr="00BC3DDC" w:rsidRDefault="0032549B" w:rsidP="0032549B">
      <w:pPr>
        <w:spacing w:before="100" w:beforeAutospacing="1" w:after="0" w:line="276" w:lineRule="auto"/>
        <w:jc w:val="both"/>
        <w:rPr>
          <w:rFonts w:ascii="Arial Narrow" w:hAnsi="Arial Narrow"/>
        </w:rPr>
      </w:pPr>
      <w:r w:rsidRPr="00293A0A">
        <w:rPr>
          <w:b/>
        </w:rPr>
        <w:t>Harcèlement sexuel</w:t>
      </w:r>
      <w:r>
        <w:rPr>
          <w:b/>
        </w:rPr>
        <w:t xml:space="preserve"> </w:t>
      </w:r>
      <w:r w:rsidRPr="00293A0A">
        <w:rPr>
          <w:b/>
          <w:noProof/>
        </w:rPr>
        <w:t>:</w:t>
      </w:r>
      <w:r w:rsidRPr="00293A0A">
        <w:rPr>
          <w:rFonts w:ascii="Calibri" w:hAnsi="Calibri" w:cs="Calibri"/>
          <w:b/>
          <w:bCs/>
          <w:noProof/>
        </w:rPr>
        <w:t xml:space="preserve"> </w:t>
      </w:r>
      <w:r w:rsidRPr="00817424">
        <w:rPr>
          <w:rFonts w:ascii="Arial Narrow" w:hAnsi="Arial Narrow" w:cstheme="majorHAnsi"/>
        </w:rPr>
        <w:t>Toute avance sexuelle importune ou demande de faveurs sexuelles ou tout autre comportement verbal ou physique à connotation sexuelle.</w:t>
      </w:r>
    </w:p>
    <w:sectPr w:rsidR="0032549B" w:rsidRPr="00BC3DDC" w:rsidSect="00974B7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2202B" w14:textId="77777777" w:rsidR="00891CBC" w:rsidRDefault="00891CBC" w:rsidP="002D721D">
      <w:pPr>
        <w:spacing w:after="0" w:line="240" w:lineRule="auto"/>
      </w:pPr>
      <w:r>
        <w:separator/>
      </w:r>
    </w:p>
  </w:endnote>
  <w:endnote w:type="continuationSeparator" w:id="0">
    <w:p w14:paraId="29CEF528" w14:textId="77777777" w:rsidR="00891CBC" w:rsidRDefault="00891CBC" w:rsidP="002D7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NewPSMT">
    <w:altName w:val="Courier New"/>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69C87" w14:textId="77777777" w:rsidR="00891CBC" w:rsidRDefault="00891C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BD997" w14:textId="7FB96015" w:rsidR="00891CBC" w:rsidRPr="00DF356B" w:rsidRDefault="00891CBC">
    <w:pPr>
      <w:pStyle w:val="Footer"/>
      <w:jc w:val="center"/>
      <w:rPr>
        <w:caps/>
        <w:color w:val="4F81BD"/>
      </w:rPr>
    </w:pPr>
    <w:r w:rsidRPr="00DF356B">
      <w:rPr>
        <w:caps/>
        <w:color w:val="4F81BD"/>
      </w:rPr>
      <w:fldChar w:fldCharType="begin"/>
    </w:r>
    <w:r w:rsidRPr="00DF356B">
      <w:rPr>
        <w:caps/>
        <w:color w:val="4F81BD"/>
      </w:rPr>
      <w:instrText>PAGE   \* MERGEFORMAT</w:instrText>
    </w:r>
    <w:r w:rsidRPr="00DF356B">
      <w:rPr>
        <w:caps/>
        <w:color w:val="4F81BD"/>
      </w:rPr>
      <w:fldChar w:fldCharType="separate"/>
    </w:r>
    <w:r>
      <w:rPr>
        <w:caps/>
        <w:noProof/>
        <w:color w:val="4F81BD"/>
      </w:rPr>
      <w:t>43</w:t>
    </w:r>
    <w:r w:rsidRPr="00DF356B">
      <w:rPr>
        <w:caps/>
        <w:color w:val="4F81BD"/>
      </w:rPr>
      <w:fldChar w:fldCharType="end"/>
    </w:r>
  </w:p>
  <w:p w14:paraId="3D672882" w14:textId="77777777" w:rsidR="00891CBC" w:rsidRDefault="00891C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4FF1C" w14:textId="77777777" w:rsidR="00891CBC" w:rsidRDefault="00891C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1F72B" w14:textId="77777777" w:rsidR="00891CBC" w:rsidRDefault="00891CBC" w:rsidP="002D721D">
      <w:pPr>
        <w:spacing w:after="0" w:line="240" w:lineRule="auto"/>
      </w:pPr>
      <w:r>
        <w:separator/>
      </w:r>
    </w:p>
  </w:footnote>
  <w:footnote w:type="continuationSeparator" w:id="0">
    <w:p w14:paraId="61150BD2" w14:textId="77777777" w:rsidR="00891CBC" w:rsidRDefault="00891CBC" w:rsidP="002D72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EE35C" w14:textId="77777777" w:rsidR="00891CBC" w:rsidRDefault="00891C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4890B" w14:textId="77777777" w:rsidR="00891CBC" w:rsidRDefault="00891C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C34D0" w14:textId="77777777" w:rsidR="00891CBC" w:rsidRDefault="00891C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234B"/>
    <w:multiLevelType w:val="hybridMultilevel"/>
    <w:tmpl w:val="E6BC5078"/>
    <w:lvl w:ilvl="0" w:tplc="8626D6A4">
      <w:start w:val="2"/>
      <w:numFmt w:val="bullet"/>
      <w:lvlText w:val="-"/>
      <w:lvlJc w:val="left"/>
      <w:pPr>
        <w:ind w:left="720" w:hanging="360"/>
      </w:pPr>
      <w:rPr>
        <w:rFonts w:ascii="CourierNewPSMT" w:eastAsiaTheme="minorHAnsi" w:hAnsi="CourierNewPSMT" w:cs="CourierNewPS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872876"/>
    <w:multiLevelType w:val="hybridMultilevel"/>
    <w:tmpl w:val="DF4E6758"/>
    <w:lvl w:ilvl="0" w:tplc="EC5C200C">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C71EA7"/>
    <w:multiLevelType w:val="multilevel"/>
    <w:tmpl w:val="EEBEB8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815F5B"/>
    <w:multiLevelType w:val="hybridMultilevel"/>
    <w:tmpl w:val="FE3CCA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132C17"/>
    <w:multiLevelType w:val="hybridMultilevel"/>
    <w:tmpl w:val="31FE67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5DF3C04"/>
    <w:multiLevelType w:val="hybridMultilevel"/>
    <w:tmpl w:val="54E8DD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EA74F0"/>
    <w:multiLevelType w:val="hybridMultilevel"/>
    <w:tmpl w:val="F9165806"/>
    <w:lvl w:ilvl="0" w:tplc="8626D6A4">
      <w:start w:val="2"/>
      <w:numFmt w:val="bullet"/>
      <w:lvlText w:val="-"/>
      <w:lvlJc w:val="left"/>
      <w:pPr>
        <w:ind w:left="720" w:hanging="360"/>
      </w:pPr>
      <w:rPr>
        <w:rFonts w:ascii="CourierNewPSMT" w:eastAsiaTheme="minorHAnsi" w:hAnsi="CourierNewPSMT" w:cs="CourierNewPS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753669"/>
    <w:multiLevelType w:val="hybridMultilevel"/>
    <w:tmpl w:val="414A313C"/>
    <w:lvl w:ilvl="0" w:tplc="8626D6A4">
      <w:start w:val="2"/>
      <w:numFmt w:val="bullet"/>
      <w:lvlText w:val="-"/>
      <w:lvlJc w:val="left"/>
      <w:pPr>
        <w:ind w:left="720" w:hanging="360"/>
      </w:pPr>
      <w:rPr>
        <w:rFonts w:ascii="CourierNewPSMT" w:eastAsiaTheme="minorHAnsi" w:hAnsi="CourierNewPSMT" w:cs="CourierNewPS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BD536B"/>
    <w:multiLevelType w:val="hybridMultilevel"/>
    <w:tmpl w:val="0070056C"/>
    <w:lvl w:ilvl="0" w:tplc="1AD23462">
      <w:start w:val="2"/>
      <w:numFmt w:val="bullet"/>
      <w:lvlText w:val="-"/>
      <w:lvlJc w:val="left"/>
      <w:pPr>
        <w:ind w:left="720" w:hanging="360"/>
      </w:pPr>
      <w:rPr>
        <w:rFonts w:ascii="CourierNewPSMT" w:eastAsiaTheme="minorHAnsi" w:hAnsi="CourierNewPSMT" w:cs="CourierNewPSMT" w:hint="default"/>
      </w:rPr>
    </w:lvl>
    <w:lvl w:ilvl="1" w:tplc="F6024DB2">
      <w:start w:val="1"/>
      <w:numFmt w:val="bullet"/>
      <w:lvlText w:val="o"/>
      <w:lvlJc w:val="left"/>
      <w:pPr>
        <w:ind w:left="1440" w:hanging="360"/>
      </w:pPr>
      <w:rPr>
        <w:rFonts w:ascii="Courier New" w:eastAsia="Courier New" w:hAnsi="Courier New" w:cs="Courier New"/>
      </w:rPr>
    </w:lvl>
    <w:lvl w:ilvl="2" w:tplc="18B42A68">
      <w:start w:val="1"/>
      <w:numFmt w:val="bullet"/>
      <w:lvlText w:val="▪"/>
      <w:lvlJc w:val="left"/>
      <w:pPr>
        <w:ind w:left="2160" w:hanging="360"/>
      </w:pPr>
      <w:rPr>
        <w:rFonts w:ascii="Noto Sans Symbols" w:eastAsia="Noto Sans Symbols" w:hAnsi="Noto Sans Symbols" w:cs="Noto Sans Symbols"/>
      </w:rPr>
    </w:lvl>
    <w:lvl w:ilvl="3" w:tplc="4EA229BE">
      <w:start w:val="1"/>
      <w:numFmt w:val="bullet"/>
      <w:lvlText w:val="●"/>
      <w:lvlJc w:val="left"/>
      <w:pPr>
        <w:ind w:left="2880" w:hanging="360"/>
      </w:pPr>
      <w:rPr>
        <w:rFonts w:ascii="Noto Sans Symbols" w:eastAsia="Noto Sans Symbols" w:hAnsi="Noto Sans Symbols" w:cs="Noto Sans Symbols"/>
      </w:rPr>
    </w:lvl>
    <w:lvl w:ilvl="4" w:tplc="D632B8CE">
      <w:start w:val="1"/>
      <w:numFmt w:val="bullet"/>
      <w:lvlText w:val="o"/>
      <w:lvlJc w:val="left"/>
      <w:pPr>
        <w:ind w:left="3600" w:hanging="360"/>
      </w:pPr>
      <w:rPr>
        <w:rFonts w:ascii="Courier New" w:eastAsia="Courier New" w:hAnsi="Courier New" w:cs="Courier New"/>
      </w:rPr>
    </w:lvl>
    <w:lvl w:ilvl="5" w:tplc="4F68CC7C">
      <w:start w:val="1"/>
      <w:numFmt w:val="bullet"/>
      <w:lvlText w:val="▪"/>
      <w:lvlJc w:val="left"/>
      <w:pPr>
        <w:ind w:left="4320" w:hanging="360"/>
      </w:pPr>
      <w:rPr>
        <w:rFonts w:ascii="Noto Sans Symbols" w:eastAsia="Noto Sans Symbols" w:hAnsi="Noto Sans Symbols" w:cs="Noto Sans Symbols"/>
      </w:rPr>
    </w:lvl>
    <w:lvl w:ilvl="6" w:tplc="2DE4F9FA">
      <w:start w:val="1"/>
      <w:numFmt w:val="bullet"/>
      <w:lvlText w:val="●"/>
      <w:lvlJc w:val="left"/>
      <w:pPr>
        <w:ind w:left="5040" w:hanging="360"/>
      </w:pPr>
      <w:rPr>
        <w:rFonts w:ascii="Noto Sans Symbols" w:eastAsia="Noto Sans Symbols" w:hAnsi="Noto Sans Symbols" w:cs="Noto Sans Symbols"/>
      </w:rPr>
    </w:lvl>
    <w:lvl w:ilvl="7" w:tplc="97A2AEA8">
      <w:start w:val="1"/>
      <w:numFmt w:val="bullet"/>
      <w:lvlText w:val="o"/>
      <w:lvlJc w:val="left"/>
      <w:pPr>
        <w:ind w:left="5760" w:hanging="360"/>
      </w:pPr>
      <w:rPr>
        <w:rFonts w:ascii="Courier New" w:eastAsia="Courier New" w:hAnsi="Courier New" w:cs="Courier New"/>
      </w:rPr>
    </w:lvl>
    <w:lvl w:ilvl="8" w:tplc="ECD8A78A">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852697"/>
    <w:multiLevelType w:val="hybridMultilevel"/>
    <w:tmpl w:val="64662310"/>
    <w:lvl w:ilvl="0" w:tplc="91CA992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6FE2318"/>
    <w:multiLevelType w:val="multilevel"/>
    <w:tmpl w:val="D4C65A10"/>
    <w:lvl w:ilvl="0">
      <w:start w:val="1"/>
      <w:numFmt w:val="upperRoman"/>
      <w:pStyle w:val="Heading1"/>
      <w:lvlText w:val="%1."/>
      <w:lvlJc w:val="right"/>
      <w:pPr>
        <w:ind w:left="360" w:hanging="360"/>
      </w:pPr>
      <w:rPr>
        <w:b/>
        <w:bCs/>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27830AC5"/>
    <w:multiLevelType w:val="hybridMultilevel"/>
    <w:tmpl w:val="D200D72C"/>
    <w:lvl w:ilvl="0" w:tplc="E2C09326">
      <w:start w:val="1"/>
      <w:numFmt w:val="bullet"/>
      <w:lvlText w:val="▪"/>
      <w:lvlJc w:val="left"/>
      <w:pPr>
        <w:ind w:left="360" w:hanging="360"/>
      </w:pPr>
      <w:rPr>
        <w:rFonts w:ascii="Calibri" w:hAnsi="Calibri" w:hint="default"/>
      </w:rPr>
    </w:lvl>
    <w:lvl w:ilvl="1" w:tplc="A79C9686">
      <w:start w:val="1"/>
      <w:numFmt w:val="bullet"/>
      <w:lvlText w:val="o"/>
      <w:lvlJc w:val="left"/>
      <w:pPr>
        <w:ind w:left="1080" w:hanging="360"/>
      </w:pPr>
      <w:rPr>
        <w:rFonts w:ascii="Courier New" w:hAnsi="Courier New" w:cs="Courier New" w:hint="default"/>
      </w:rPr>
    </w:lvl>
    <w:lvl w:ilvl="2" w:tplc="2918FE8A">
      <w:start w:val="1"/>
      <w:numFmt w:val="bullet"/>
      <w:lvlText w:val=""/>
      <w:lvlJc w:val="left"/>
      <w:pPr>
        <w:ind w:left="1800" w:hanging="360"/>
      </w:pPr>
      <w:rPr>
        <w:rFonts w:ascii="Wingdings" w:hAnsi="Wingdings" w:hint="default"/>
      </w:rPr>
    </w:lvl>
    <w:lvl w:ilvl="3" w:tplc="7F84794A">
      <w:start w:val="1"/>
      <w:numFmt w:val="bullet"/>
      <w:lvlText w:val=""/>
      <w:lvlJc w:val="left"/>
      <w:pPr>
        <w:ind w:left="2520" w:hanging="360"/>
      </w:pPr>
      <w:rPr>
        <w:rFonts w:ascii="Symbol" w:hAnsi="Symbol" w:hint="default"/>
      </w:rPr>
    </w:lvl>
    <w:lvl w:ilvl="4" w:tplc="74E017BC">
      <w:start w:val="1"/>
      <w:numFmt w:val="bullet"/>
      <w:lvlText w:val="o"/>
      <w:lvlJc w:val="left"/>
      <w:pPr>
        <w:ind w:left="3240" w:hanging="360"/>
      </w:pPr>
      <w:rPr>
        <w:rFonts w:ascii="Courier New" w:hAnsi="Courier New" w:cs="Courier New" w:hint="default"/>
      </w:rPr>
    </w:lvl>
    <w:lvl w:ilvl="5" w:tplc="EC18DB48">
      <w:start w:val="1"/>
      <w:numFmt w:val="bullet"/>
      <w:lvlText w:val=""/>
      <w:lvlJc w:val="left"/>
      <w:pPr>
        <w:ind w:left="3960" w:hanging="360"/>
      </w:pPr>
      <w:rPr>
        <w:rFonts w:ascii="Wingdings" w:hAnsi="Wingdings" w:hint="default"/>
      </w:rPr>
    </w:lvl>
    <w:lvl w:ilvl="6" w:tplc="FAF2A560">
      <w:start w:val="1"/>
      <w:numFmt w:val="bullet"/>
      <w:lvlText w:val=""/>
      <w:lvlJc w:val="left"/>
      <w:pPr>
        <w:ind w:left="4680" w:hanging="360"/>
      </w:pPr>
      <w:rPr>
        <w:rFonts w:ascii="Symbol" w:hAnsi="Symbol" w:hint="default"/>
      </w:rPr>
    </w:lvl>
    <w:lvl w:ilvl="7" w:tplc="D56C11A2">
      <w:start w:val="1"/>
      <w:numFmt w:val="bullet"/>
      <w:lvlText w:val="o"/>
      <w:lvlJc w:val="left"/>
      <w:pPr>
        <w:ind w:left="5400" w:hanging="360"/>
      </w:pPr>
      <w:rPr>
        <w:rFonts w:ascii="Courier New" w:hAnsi="Courier New" w:cs="Courier New" w:hint="default"/>
      </w:rPr>
    </w:lvl>
    <w:lvl w:ilvl="8" w:tplc="CEF08A88">
      <w:start w:val="1"/>
      <w:numFmt w:val="bullet"/>
      <w:lvlText w:val=""/>
      <w:lvlJc w:val="left"/>
      <w:pPr>
        <w:ind w:left="6120" w:hanging="360"/>
      </w:pPr>
      <w:rPr>
        <w:rFonts w:ascii="Wingdings" w:hAnsi="Wingdings" w:hint="default"/>
      </w:rPr>
    </w:lvl>
  </w:abstractNum>
  <w:abstractNum w:abstractNumId="12" w15:restartNumberingAfterBreak="0">
    <w:nsid w:val="27D841F2"/>
    <w:multiLevelType w:val="multilevel"/>
    <w:tmpl w:val="909660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88C3FA5"/>
    <w:multiLevelType w:val="hybridMultilevel"/>
    <w:tmpl w:val="C922996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1577E8"/>
    <w:multiLevelType w:val="hybridMultilevel"/>
    <w:tmpl w:val="BBBEE718"/>
    <w:lvl w:ilvl="0" w:tplc="8626D6A4">
      <w:start w:val="2"/>
      <w:numFmt w:val="bullet"/>
      <w:lvlText w:val="-"/>
      <w:lvlJc w:val="left"/>
      <w:pPr>
        <w:ind w:left="720" w:hanging="360"/>
      </w:pPr>
      <w:rPr>
        <w:rFonts w:ascii="CourierNewPSMT" w:eastAsiaTheme="minorHAnsi" w:hAnsi="CourierNewPSMT" w:cs="CourierNewPS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F50019"/>
    <w:multiLevelType w:val="hybridMultilevel"/>
    <w:tmpl w:val="E7D2F1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32AF0ED5"/>
    <w:multiLevelType w:val="hybridMultilevel"/>
    <w:tmpl w:val="83968338"/>
    <w:lvl w:ilvl="0" w:tplc="13D2B97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354D76A9"/>
    <w:multiLevelType w:val="multilevel"/>
    <w:tmpl w:val="814E073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57A55B1"/>
    <w:multiLevelType w:val="hybridMultilevel"/>
    <w:tmpl w:val="75A6D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8B29D8"/>
    <w:multiLevelType w:val="hybridMultilevel"/>
    <w:tmpl w:val="13A64624"/>
    <w:lvl w:ilvl="0" w:tplc="377E33D4">
      <w:start w:val="1"/>
      <w:numFmt w:val="upperRoman"/>
      <w:lvlText w:val="%1."/>
      <w:lvlJc w:val="right"/>
      <w:pPr>
        <w:ind w:left="720" w:hanging="360"/>
      </w:pPr>
      <w:rPr>
        <w:b/>
        <w:bCs/>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69D5B77"/>
    <w:multiLevelType w:val="hybridMultilevel"/>
    <w:tmpl w:val="58DA190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8B07276"/>
    <w:multiLevelType w:val="hybridMultilevel"/>
    <w:tmpl w:val="B89E2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8CE6949"/>
    <w:multiLevelType w:val="multilevel"/>
    <w:tmpl w:val="F3D6FB6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3EF90699"/>
    <w:multiLevelType w:val="hybridMultilevel"/>
    <w:tmpl w:val="B7A4B14E"/>
    <w:lvl w:ilvl="0" w:tplc="7BD87324">
      <w:start w:val="1"/>
      <w:numFmt w:val="bullet"/>
      <w:lvlText w:val="•"/>
      <w:lvlJc w:val="left"/>
      <w:pPr>
        <w:tabs>
          <w:tab w:val="num" w:pos="720"/>
        </w:tabs>
        <w:ind w:left="720" w:hanging="360"/>
      </w:pPr>
      <w:rPr>
        <w:rFonts w:ascii="Arial" w:hAnsi="Arial" w:cs="Times New Roman" w:hint="default"/>
      </w:rPr>
    </w:lvl>
    <w:lvl w:ilvl="1" w:tplc="B04834F2">
      <w:start w:val="1"/>
      <w:numFmt w:val="bullet"/>
      <w:lvlText w:val="•"/>
      <w:lvlJc w:val="left"/>
      <w:pPr>
        <w:tabs>
          <w:tab w:val="num" w:pos="1440"/>
        </w:tabs>
        <w:ind w:left="1440" w:hanging="360"/>
      </w:pPr>
      <w:rPr>
        <w:rFonts w:ascii="Arial" w:hAnsi="Arial" w:cs="Times New Roman" w:hint="default"/>
      </w:rPr>
    </w:lvl>
    <w:lvl w:ilvl="2" w:tplc="ADFC31A0">
      <w:start w:val="1"/>
      <w:numFmt w:val="bullet"/>
      <w:lvlText w:val="•"/>
      <w:lvlJc w:val="left"/>
      <w:pPr>
        <w:tabs>
          <w:tab w:val="num" w:pos="2160"/>
        </w:tabs>
        <w:ind w:left="2160" w:hanging="360"/>
      </w:pPr>
      <w:rPr>
        <w:rFonts w:ascii="Arial" w:hAnsi="Arial" w:cs="Times New Roman" w:hint="default"/>
      </w:rPr>
    </w:lvl>
    <w:lvl w:ilvl="3" w:tplc="3206763C">
      <w:start w:val="1"/>
      <w:numFmt w:val="bullet"/>
      <w:lvlText w:val="•"/>
      <w:lvlJc w:val="left"/>
      <w:pPr>
        <w:tabs>
          <w:tab w:val="num" w:pos="2880"/>
        </w:tabs>
        <w:ind w:left="2880" w:hanging="360"/>
      </w:pPr>
      <w:rPr>
        <w:rFonts w:ascii="Arial" w:hAnsi="Arial" w:cs="Times New Roman" w:hint="default"/>
      </w:rPr>
    </w:lvl>
    <w:lvl w:ilvl="4" w:tplc="38DA5BFE">
      <w:start w:val="1"/>
      <w:numFmt w:val="bullet"/>
      <w:lvlText w:val="•"/>
      <w:lvlJc w:val="left"/>
      <w:pPr>
        <w:tabs>
          <w:tab w:val="num" w:pos="3600"/>
        </w:tabs>
        <w:ind w:left="3600" w:hanging="360"/>
      </w:pPr>
      <w:rPr>
        <w:rFonts w:ascii="Arial" w:hAnsi="Arial" w:cs="Times New Roman" w:hint="default"/>
      </w:rPr>
    </w:lvl>
    <w:lvl w:ilvl="5" w:tplc="A3989A94">
      <w:start w:val="1"/>
      <w:numFmt w:val="bullet"/>
      <w:lvlText w:val="•"/>
      <w:lvlJc w:val="left"/>
      <w:pPr>
        <w:tabs>
          <w:tab w:val="num" w:pos="4320"/>
        </w:tabs>
        <w:ind w:left="4320" w:hanging="360"/>
      </w:pPr>
      <w:rPr>
        <w:rFonts w:ascii="Arial" w:hAnsi="Arial" w:cs="Times New Roman" w:hint="default"/>
      </w:rPr>
    </w:lvl>
    <w:lvl w:ilvl="6" w:tplc="C1100772">
      <w:start w:val="1"/>
      <w:numFmt w:val="bullet"/>
      <w:lvlText w:val="•"/>
      <w:lvlJc w:val="left"/>
      <w:pPr>
        <w:tabs>
          <w:tab w:val="num" w:pos="5040"/>
        </w:tabs>
        <w:ind w:left="5040" w:hanging="360"/>
      </w:pPr>
      <w:rPr>
        <w:rFonts w:ascii="Arial" w:hAnsi="Arial" w:cs="Times New Roman" w:hint="default"/>
      </w:rPr>
    </w:lvl>
    <w:lvl w:ilvl="7" w:tplc="20826D96">
      <w:start w:val="1"/>
      <w:numFmt w:val="bullet"/>
      <w:lvlText w:val="•"/>
      <w:lvlJc w:val="left"/>
      <w:pPr>
        <w:tabs>
          <w:tab w:val="num" w:pos="5760"/>
        </w:tabs>
        <w:ind w:left="5760" w:hanging="360"/>
      </w:pPr>
      <w:rPr>
        <w:rFonts w:ascii="Arial" w:hAnsi="Arial" w:cs="Times New Roman" w:hint="default"/>
      </w:rPr>
    </w:lvl>
    <w:lvl w:ilvl="8" w:tplc="AF46A85E">
      <w:start w:val="1"/>
      <w:numFmt w:val="bullet"/>
      <w:lvlText w:val="•"/>
      <w:lvlJc w:val="left"/>
      <w:pPr>
        <w:tabs>
          <w:tab w:val="num" w:pos="6480"/>
        </w:tabs>
        <w:ind w:left="6480" w:hanging="360"/>
      </w:pPr>
      <w:rPr>
        <w:rFonts w:ascii="Arial" w:hAnsi="Arial" w:cs="Times New Roman" w:hint="default"/>
      </w:rPr>
    </w:lvl>
  </w:abstractNum>
  <w:abstractNum w:abstractNumId="24" w15:restartNumberingAfterBreak="0">
    <w:nsid w:val="43FA21C9"/>
    <w:multiLevelType w:val="hybridMultilevel"/>
    <w:tmpl w:val="B6E86CB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4418A2"/>
    <w:multiLevelType w:val="hybridMultilevel"/>
    <w:tmpl w:val="3F6EAF24"/>
    <w:lvl w:ilvl="0" w:tplc="2B26DBD6">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C617346"/>
    <w:multiLevelType w:val="hybridMultilevel"/>
    <w:tmpl w:val="35C66E1C"/>
    <w:lvl w:ilvl="0" w:tplc="EC5C200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447BBD"/>
    <w:multiLevelType w:val="hybridMultilevel"/>
    <w:tmpl w:val="B3CE8EFC"/>
    <w:lvl w:ilvl="0" w:tplc="EC5C200C">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0201526"/>
    <w:multiLevelType w:val="multilevel"/>
    <w:tmpl w:val="EA6AA42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5FB3AD8"/>
    <w:multiLevelType w:val="multilevel"/>
    <w:tmpl w:val="C09A72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8335B66"/>
    <w:multiLevelType w:val="hybridMultilevel"/>
    <w:tmpl w:val="338A9F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8851C6D"/>
    <w:multiLevelType w:val="hybridMultilevel"/>
    <w:tmpl w:val="4FBA03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9F72B4C"/>
    <w:multiLevelType w:val="hybridMultilevel"/>
    <w:tmpl w:val="7E4A73B6"/>
    <w:lvl w:ilvl="0" w:tplc="87F666B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BC305CC"/>
    <w:multiLevelType w:val="multilevel"/>
    <w:tmpl w:val="2114525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E1D4EBC"/>
    <w:multiLevelType w:val="hybridMultilevel"/>
    <w:tmpl w:val="6A9EBD24"/>
    <w:lvl w:ilvl="0" w:tplc="8626D6A4">
      <w:start w:val="2"/>
      <w:numFmt w:val="bullet"/>
      <w:lvlText w:val="-"/>
      <w:lvlJc w:val="left"/>
      <w:pPr>
        <w:ind w:left="720" w:hanging="360"/>
      </w:pPr>
      <w:rPr>
        <w:rFonts w:ascii="CourierNewPSMT" w:eastAsiaTheme="minorHAnsi" w:hAnsi="CourierNewPSMT" w:cs="CourierNewPS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F760CCC"/>
    <w:multiLevelType w:val="hybridMultilevel"/>
    <w:tmpl w:val="5F760CCC"/>
    <w:lvl w:ilvl="0" w:tplc="CDA6DEF8">
      <w:start w:val="1"/>
      <w:numFmt w:val="bullet"/>
      <w:lvlText w:val=""/>
      <w:lvlJc w:val="left"/>
      <w:pPr>
        <w:ind w:left="360" w:hanging="360"/>
      </w:pPr>
      <w:rPr>
        <w:rFonts w:ascii="Wingdings" w:hAnsi="Wingdings" w:hint="default"/>
      </w:rPr>
    </w:lvl>
    <w:lvl w:ilvl="1" w:tplc="4D648966">
      <w:start w:val="1"/>
      <w:numFmt w:val="bullet"/>
      <w:lvlText w:val="o"/>
      <w:lvlJc w:val="left"/>
      <w:pPr>
        <w:ind w:left="1080" w:hanging="360"/>
      </w:pPr>
      <w:rPr>
        <w:rFonts w:ascii="Courier New" w:hAnsi="Courier New" w:cs="Courier New" w:hint="default"/>
      </w:rPr>
    </w:lvl>
    <w:lvl w:ilvl="2" w:tplc="878EEE54">
      <w:start w:val="1"/>
      <w:numFmt w:val="bullet"/>
      <w:lvlText w:val=""/>
      <w:lvlJc w:val="left"/>
      <w:pPr>
        <w:ind w:left="1800" w:hanging="360"/>
      </w:pPr>
      <w:rPr>
        <w:rFonts w:ascii="Wingdings" w:hAnsi="Wingdings" w:hint="default"/>
      </w:rPr>
    </w:lvl>
    <w:lvl w:ilvl="3" w:tplc="A58EDD02">
      <w:start w:val="1"/>
      <w:numFmt w:val="bullet"/>
      <w:lvlText w:val=""/>
      <w:lvlJc w:val="left"/>
      <w:pPr>
        <w:ind w:left="2520" w:hanging="360"/>
      </w:pPr>
      <w:rPr>
        <w:rFonts w:ascii="Symbol" w:hAnsi="Symbol" w:hint="default"/>
      </w:rPr>
    </w:lvl>
    <w:lvl w:ilvl="4" w:tplc="18A8232A">
      <w:start w:val="1"/>
      <w:numFmt w:val="bullet"/>
      <w:lvlText w:val="o"/>
      <w:lvlJc w:val="left"/>
      <w:pPr>
        <w:ind w:left="3240" w:hanging="360"/>
      </w:pPr>
      <w:rPr>
        <w:rFonts w:ascii="Courier New" w:hAnsi="Courier New" w:cs="Courier New" w:hint="default"/>
      </w:rPr>
    </w:lvl>
    <w:lvl w:ilvl="5" w:tplc="67E89C9E">
      <w:start w:val="1"/>
      <w:numFmt w:val="bullet"/>
      <w:lvlText w:val=""/>
      <w:lvlJc w:val="left"/>
      <w:pPr>
        <w:ind w:left="3960" w:hanging="360"/>
      </w:pPr>
      <w:rPr>
        <w:rFonts w:ascii="Wingdings" w:hAnsi="Wingdings" w:hint="default"/>
      </w:rPr>
    </w:lvl>
    <w:lvl w:ilvl="6" w:tplc="E2F2EFFA">
      <w:start w:val="1"/>
      <w:numFmt w:val="bullet"/>
      <w:lvlText w:val=""/>
      <w:lvlJc w:val="left"/>
      <w:pPr>
        <w:ind w:left="4680" w:hanging="360"/>
      </w:pPr>
      <w:rPr>
        <w:rFonts w:ascii="Symbol" w:hAnsi="Symbol" w:hint="default"/>
      </w:rPr>
    </w:lvl>
    <w:lvl w:ilvl="7" w:tplc="D17ABEDA">
      <w:start w:val="1"/>
      <w:numFmt w:val="bullet"/>
      <w:lvlText w:val="o"/>
      <w:lvlJc w:val="left"/>
      <w:pPr>
        <w:ind w:left="5400" w:hanging="360"/>
      </w:pPr>
      <w:rPr>
        <w:rFonts w:ascii="Courier New" w:hAnsi="Courier New" w:cs="Courier New" w:hint="default"/>
      </w:rPr>
    </w:lvl>
    <w:lvl w:ilvl="8" w:tplc="5FD4CAA2">
      <w:start w:val="1"/>
      <w:numFmt w:val="bullet"/>
      <w:lvlText w:val=""/>
      <w:lvlJc w:val="left"/>
      <w:pPr>
        <w:ind w:left="6120" w:hanging="360"/>
      </w:pPr>
      <w:rPr>
        <w:rFonts w:ascii="Wingdings" w:hAnsi="Wingdings" w:hint="default"/>
      </w:rPr>
    </w:lvl>
  </w:abstractNum>
  <w:abstractNum w:abstractNumId="36" w15:restartNumberingAfterBreak="0">
    <w:nsid w:val="60185204"/>
    <w:multiLevelType w:val="hybridMultilevel"/>
    <w:tmpl w:val="572ED2C2"/>
    <w:lvl w:ilvl="0" w:tplc="040C0009">
      <w:start w:val="1"/>
      <w:numFmt w:val="bullet"/>
      <w:lvlText w:val=""/>
      <w:lvlJc w:val="left"/>
      <w:pPr>
        <w:ind w:left="502"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60741632"/>
    <w:multiLevelType w:val="hybridMultilevel"/>
    <w:tmpl w:val="48065E2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8" w15:restartNumberingAfterBreak="0">
    <w:nsid w:val="6149007A"/>
    <w:multiLevelType w:val="multilevel"/>
    <w:tmpl w:val="BDFAC9E4"/>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hint="default"/>
        <w:b w:val="0"/>
        <w:i/>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39" w15:restartNumberingAfterBreak="0">
    <w:nsid w:val="6266295E"/>
    <w:multiLevelType w:val="multilevel"/>
    <w:tmpl w:val="BFC69E92"/>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628F4A3F"/>
    <w:multiLevelType w:val="multilevel"/>
    <w:tmpl w:val="F2508450"/>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9314B44"/>
    <w:multiLevelType w:val="hybridMultilevel"/>
    <w:tmpl w:val="D22C6D0C"/>
    <w:lvl w:ilvl="0" w:tplc="F350EAA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00A6EE4"/>
    <w:multiLevelType w:val="multilevel"/>
    <w:tmpl w:val="93C2242A"/>
    <w:lvl w:ilvl="0">
      <w:start w:val="6"/>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3" w15:restartNumberingAfterBreak="0">
    <w:nsid w:val="705E0DE3"/>
    <w:multiLevelType w:val="hybridMultilevel"/>
    <w:tmpl w:val="DB92078C"/>
    <w:lvl w:ilvl="0" w:tplc="13D2B97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75440D56"/>
    <w:multiLevelType w:val="hybridMultilevel"/>
    <w:tmpl w:val="BCCC720A"/>
    <w:lvl w:ilvl="0" w:tplc="847600B8">
      <w:start w:val="1"/>
      <w:numFmt w:val="bullet"/>
      <w:lvlText w:val="•"/>
      <w:lvlJc w:val="left"/>
      <w:pPr>
        <w:tabs>
          <w:tab w:val="num" w:pos="720"/>
        </w:tabs>
        <w:ind w:left="720" w:hanging="360"/>
      </w:pPr>
      <w:rPr>
        <w:rFonts w:ascii="Arial" w:hAnsi="Arial" w:cs="Times New Roman" w:hint="default"/>
      </w:rPr>
    </w:lvl>
    <w:lvl w:ilvl="1" w:tplc="12AC9716">
      <w:start w:val="1"/>
      <w:numFmt w:val="bullet"/>
      <w:lvlText w:val="•"/>
      <w:lvlJc w:val="left"/>
      <w:pPr>
        <w:tabs>
          <w:tab w:val="num" w:pos="1440"/>
        </w:tabs>
        <w:ind w:left="1440" w:hanging="360"/>
      </w:pPr>
      <w:rPr>
        <w:rFonts w:ascii="Arial" w:hAnsi="Arial" w:cs="Times New Roman" w:hint="default"/>
      </w:rPr>
    </w:lvl>
    <w:lvl w:ilvl="2" w:tplc="BED0B7B8">
      <w:start w:val="1"/>
      <w:numFmt w:val="bullet"/>
      <w:lvlText w:val="•"/>
      <w:lvlJc w:val="left"/>
      <w:pPr>
        <w:tabs>
          <w:tab w:val="num" w:pos="2160"/>
        </w:tabs>
        <w:ind w:left="2160" w:hanging="360"/>
      </w:pPr>
      <w:rPr>
        <w:rFonts w:ascii="Arial" w:hAnsi="Arial" w:cs="Times New Roman" w:hint="default"/>
      </w:rPr>
    </w:lvl>
    <w:lvl w:ilvl="3" w:tplc="C6961396">
      <w:start w:val="1"/>
      <w:numFmt w:val="bullet"/>
      <w:lvlText w:val="•"/>
      <w:lvlJc w:val="left"/>
      <w:pPr>
        <w:tabs>
          <w:tab w:val="num" w:pos="2880"/>
        </w:tabs>
        <w:ind w:left="2880" w:hanging="360"/>
      </w:pPr>
      <w:rPr>
        <w:rFonts w:ascii="Arial" w:hAnsi="Arial" w:cs="Times New Roman" w:hint="default"/>
      </w:rPr>
    </w:lvl>
    <w:lvl w:ilvl="4" w:tplc="A2204C94">
      <w:start w:val="1"/>
      <w:numFmt w:val="bullet"/>
      <w:lvlText w:val="•"/>
      <w:lvlJc w:val="left"/>
      <w:pPr>
        <w:tabs>
          <w:tab w:val="num" w:pos="3600"/>
        </w:tabs>
        <w:ind w:left="3600" w:hanging="360"/>
      </w:pPr>
      <w:rPr>
        <w:rFonts w:ascii="Arial" w:hAnsi="Arial" w:cs="Times New Roman" w:hint="default"/>
      </w:rPr>
    </w:lvl>
    <w:lvl w:ilvl="5" w:tplc="210C24FC">
      <w:start w:val="1"/>
      <w:numFmt w:val="bullet"/>
      <w:lvlText w:val="•"/>
      <w:lvlJc w:val="left"/>
      <w:pPr>
        <w:tabs>
          <w:tab w:val="num" w:pos="4320"/>
        </w:tabs>
        <w:ind w:left="4320" w:hanging="360"/>
      </w:pPr>
      <w:rPr>
        <w:rFonts w:ascii="Arial" w:hAnsi="Arial" w:cs="Times New Roman" w:hint="default"/>
      </w:rPr>
    </w:lvl>
    <w:lvl w:ilvl="6" w:tplc="1E447F52">
      <w:start w:val="1"/>
      <w:numFmt w:val="bullet"/>
      <w:lvlText w:val="•"/>
      <w:lvlJc w:val="left"/>
      <w:pPr>
        <w:tabs>
          <w:tab w:val="num" w:pos="5040"/>
        </w:tabs>
        <w:ind w:left="5040" w:hanging="360"/>
      </w:pPr>
      <w:rPr>
        <w:rFonts w:ascii="Arial" w:hAnsi="Arial" w:cs="Times New Roman" w:hint="default"/>
      </w:rPr>
    </w:lvl>
    <w:lvl w:ilvl="7" w:tplc="DF10F32E">
      <w:start w:val="1"/>
      <w:numFmt w:val="bullet"/>
      <w:lvlText w:val="•"/>
      <w:lvlJc w:val="left"/>
      <w:pPr>
        <w:tabs>
          <w:tab w:val="num" w:pos="5760"/>
        </w:tabs>
        <w:ind w:left="5760" w:hanging="360"/>
      </w:pPr>
      <w:rPr>
        <w:rFonts w:ascii="Arial" w:hAnsi="Arial" w:cs="Times New Roman" w:hint="default"/>
      </w:rPr>
    </w:lvl>
    <w:lvl w:ilvl="8" w:tplc="C978AF2C">
      <w:start w:val="1"/>
      <w:numFmt w:val="bullet"/>
      <w:lvlText w:val="•"/>
      <w:lvlJc w:val="left"/>
      <w:pPr>
        <w:tabs>
          <w:tab w:val="num" w:pos="6480"/>
        </w:tabs>
        <w:ind w:left="6480" w:hanging="360"/>
      </w:pPr>
      <w:rPr>
        <w:rFonts w:ascii="Arial" w:hAnsi="Arial" w:cs="Times New Roman" w:hint="default"/>
      </w:rPr>
    </w:lvl>
  </w:abstractNum>
  <w:abstractNum w:abstractNumId="45" w15:restartNumberingAfterBreak="0">
    <w:nsid w:val="772637FF"/>
    <w:multiLevelType w:val="hybridMultilevel"/>
    <w:tmpl w:val="BE708A24"/>
    <w:lvl w:ilvl="0" w:tplc="87F666B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9452F23"/>
    <w:multiLevelType w:val="multilevel"/>
    <w:tmpl w:val="D3EA37B0"/>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797001C4"/>
    <w:multiLevelType w:val="hybridMultilevel"/>
    <w:tmpl w:val="B71A0CC4"/>
    <w:lvl w:ilvl="0" w:tplc="8626D6A4">
      <w:start w:val="2"/>
      <w:numFmt w:val="bullet"/>
      <w:lvlText w:val="-"/>
      <w:lvlJc w:val="left"/>
      <w:pPr>
        <w:ind w:left="1080" w:hanging="360"/>
      </w:pPr>
      <w:rPr>
        <w:rFonts w:ascii="CourierNewPSMT" w:eastAsiaTheme="minorHAnsi" w:hAnsi="CourierNewPSMT" w:cs="CourierNewPSM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15:restartNumberingAfterBreak="0">
    <w:nsid w:val="7AA8416A"/>
    <w:multiLevelType w:val="multilevel"/>
    <w:tmpl w:val="78CA63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3"/>
  </w:num>
  <w:num w:numId="3">
    <w:abstractNumId w:val="25"/>
  </w:num>
  <w:num w:numId="4">
    <w:abstractNumId w:val="40"/>
  </w:num>
  <w:num w:numId="5">
    <w:abstractNumId w:val="43"/>
  </w:num>
  <w:num w:numId="6">
    <w:abstractNumId w:val="23"/>
  </w:num>
  <w:num w:numId="7">
    <w:abstractNumId w:val="15"/>
  </w:num>
  <w:num w:numId="8">
    <w:abstractNumId w:val="44"/>
  </w:num>
  <w:num w:numId="9">
    <w:abstractNumId w:val="36"/>
  </w:num>
  <w:num w:numId="10">
    <w:abstractNumId w:val="16"/>
  </w:num>
  <w:num w:numId="11">
    <w:abstractNumId w:val="5"/>
  </w:num>
  <w:num w:numId="12">
    <w:abstractNumId w:val="30"/>
  </w:num>
  <w:num w:numId="13">
    <w:abstractNumId w:val="3"/>
  </w:num>
  <w:num w:numId="14">
    <w:abstractNumId w:val="41"/>
  </w:num>
  <w:num w:numId="15">
    <w:abstractNumId w:val="28"/>
  </w:num>
  <w:num w:numId="16">
    <w:abstractNumId w:val="31"/>
  </w:num>
  <w:num w:numId="17">
    <w:abstractNumId w:val="39"/>
  </w:num>
  <w:num w:numId="18">
    <w:abstractNumId w:val="42"/>
  </w:num>
  <w:num w:numId="19">
    <w:abstractNumId w:val="38"/>
  </w:num>
  <w:num w:numId="20">
    <w:abstractNumId w:val="19"/>
  </w:num>
  <w:num w:numId="21">
    <w:abstractNumId w:val="24"/>
  </w:num>
  <w:num w:numId="22">
    <w:abstractNumId w:val="4"/>
  </w:num>
  <w:num w:numId="23">
    <w:abstractNumId w:val="21"/>
  </w:num>
  <w:num w:numId="24">
    <w:abstractNumId w:val="37"/>
  </w:num>
  <w:num w:numId="25">
    <w:abstractNumId w:val="45"/>
  </w:num>
  <w:num w:numId="26">
    <w:abstractNumId w:val="32"/>
  </w:num>
  <w:num w:numId="27">
    <w:abstractNumId w:val="9"/>
  </w:num>
  <w:num w:numId="28">
    <w:abstractNumId w:val="12"/>
  </w:num>
  <w:num w:numId="29">
    <w:abstractNumId w:val="29"/>
  </w:num>
  <w:num w:numId="30">
    <w:abstractNumId w:val="17"/>
  </w:num>
  <w:num w:numId="31">
    <w:abstractNumId w:val="1"/>
  </w:num>
  <w:num w:numId="32">
    <w:abstractNumId w:val="27"/>
  </w:num>
  <w:num w:numId="33">
    <w:abstractNumId w:val="35"/>
  </w:num>
  <w:num w:numId="34">
    <w:abstractNumId w:val="20"/>
  </w:num>
  <w:num w:numId="35">
    <w:abstractNumId w:val="11"/>
  </w:num>
  <w:num w:numId="36">
    <w:abstractNumId w:val="10"/>
  </w:num>
  <w:num w:numId="37">
    <w:abstractNumId w:val="34"/>
  </w:num>
  <w:num w:numId="38">
    <w:abstractNumId w:val="26"/>
  </w:num>
  <w:num w:numId="39">
    <w:abstractNumId w:val="8"/>
  </w:num>
  <w:num w:numId="40">
    <w:abstractNumId w:val="47"/>
  </w:num>
  <w:num w:numId="41">
    <w:abstractNumId w:val="6"/>
  </w:num>
  <w:num w:numId="42">
    <w:abstractNumId w:val="14"/>
  </w:num>
  <w:num w:numId="43">
    <w:abstractNumId w:val="7"/>
  </w:num>
  <w:num w:numId="44">
    <w:abstractNumId w:val="2"/>
  </w:num>
  <w:num w:numId="45">
    <w:abstractNumId w:val="22"/>
  </w:num>
  <w:num w:numId="46">
    <w:abstractNumId w:val="33"/>
  </w:num>
  <w:num w:numId="47">
    <w:abstractNumId w:val="46"/>
  </w:num>
  <w:num w:numId="48">
    <w:abstractNumId w:val="18"/>
  </w:num>
  <w:num w:numId="49">
    <w:abstractNumId w:val="48"/>
  </w:num>
  <w:num w:numId="5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1EA"/>
    <w:rsid w:val="000011AC"/>
    <w:rsid w:val="00006CC1"/>
    <w:rsid w:val="00007528"/>
    <w:rsid w:val="000076E1"/>
    <w:rsid w:val="000206C2"/>
    <w:rsid w:val="0002290D"/>
    <w:rsid w:val="0002299B"/>
    <w:rsid w:val="000236DE"/>
    <w:rsid w:val="000256B6"/>
    <w:rsid w:val="000279C0"/>
    <w:rsid w:val="0003791F"/>
    <w:rsid w:val="00047857"/>
    <w:rsid w:val="00054FFF"/>
    <w:rsid w:val="0005532A"/>
    <w:rsid w:val="0005791A"/>
    <w:rsid w:val="000678B8"/>
    <w:rsid w:val="00073844"/>
    <w:rsid w:val="00076A74"/>
    <w:rsid w:val="000827F6"/>
    <w:rsid w:val="00086842"/>
    <w:rsid w:val="00087F51"/>
    <w:rsid w:val="000A1452"/>
    <w:rsid w:val="000A32B4"/>
    <w:rsid w:val="000A4BFF"/>
    <w:rsid w:val="000A4DC7"/>
    <w:rsid w:val="000A6F3B"/>
    <w:rsid w:val="000B5D6F"/>
    <w:rsid w:val="000C234B"/>
    <w:rsid w:val="000C75EE"/>
    <w:rsid w:val="000D0AD5"/>
    <w:rsid w:val="000E2DDA"/>
    <w:rsid w:val="000E40DB"/>
    <w:rsid w:val="000F3171"/>
    <w:rsid w:val="000F3965"/>
    <w:rsid w:val="000F3DDB"/>
    <w:rsid w:val="000F451D"/>
    <w:rsid w:val="00100B9C"/>
    <w:rsid w:val="00100CFC"/>
    <w:rsid w:val="00103E32"/>
    <w:rsid w:val="0010469D"/>
    <w:rsid w:val="001053C4"/>
    <w:rsid w:val="00113E99"/>
    <w:rsid w:val="0012263D"/>
    <w:rsid w:val="00124089"/>
    <w:rsid w:val="0013212C"/>
    <w:rsid w:val="00133B8E"/>
    <w:rsid w:val="00137EF8"/>
    <w:rsid w:val="001412CF"/>
    <w:rsid w:val="001474D5"/>
    <w:rsid w:val="0015572C"/>
    <w:rsid w:val="001560FD"/>
    <w:rsid w:val="00163298"/>
    <w:rsid w:val="0016446C"/>
    <w:rsid w:val="00166137"/>
    <w:rsid w:val="001745D9"/>
    <w:rsid w:val="001843C7"/>
    <w:rsid w:val="001907F2"/>
    <w:rsid w:val="00196703"/>
    <w:rsid w:val="0019706E"/>
    <w:rsid w:val="0019765E"/>
    <w:rsid w:val="001A14C7"/>
    <w:rsid w:val="001B247B"/>
    <w:rsid w:val="001B65D3"/>
    <w:rsid w:val="001D21CB"/>
    <w:rsid w:val="001E0D66"/>
    <w:rsid w:val="001E2709"/>
    <w:rsid w:val="001E63AD"/>
    <w:rsid w:val="001F0187"/>
    <w:rsid w:val="001F6B07"/>
    <w:rsid w:val="00205406"/>
    <w:rsid w:val="00207895"/>
    <w:rsid w:val="00212DA5"/>
    <w:rsid w:val="0021503E"/>
    <w:rsid w:val="00215334"/>
    <w:rsid w:val="00215529"/>
    <w:rsid w:val="0022275B"/>
    <w:rsid w:val="00230268"/>
    <w:rsid w:val="00232A9B"/>
    <w:rsid w:val="00250E74"/>
    <w:rsid w:val="00257BEC"/>
    <w:rsid w:val="00263559"/>
    <w:rsid w:val="0026444B"/>
    <w:rsid w:val="00264F78"/>
    <w:rsid w:val="0026571A"/>
    <w:rsid w:val="00270DF8"/>
    <w:rsid w:val="00274117"/>
    <w:rsid w:val="0027473B"/>
    <w:rsid w:val="00275321"/>
    <w:rsid w:val="0027648C"/>
    <w:rsid w:val="00280019"/>
    <w:rsid w:val="002804B1"/>
    <w:rsid w:val="00282481"/>
    <w:rsid w:val="00285071"/>
    <w:rsid w:val="00293A0A"/>
    <w:rsid w:val="00297AC6"/>
    <w:rsid w:val="002A2BBA"/>
    <w:rsid w:val="002B1321"/>
    <w:rsid w:val="002B3110"/>
    <w:rsid w:val="002C283C"/>
    <w:rsid w:val="002D60B4"/>
    <w:rsid w:val="002D721D"/>
    <w:rsid w:val="002F0A38"/>
    <w:rsid w:val="002F1075"/>
    <w:rsid w:val="002F108D"/>
    <w:rsid w:val="002F2F99"/>
    <w:rsid w:val="002F390E"/>
    <w:rsid w:val="00304503"/>
    <w:rsid w:val="003069BE"/>
    <w:rsid w:val="00312615"/>
    <w:rsid w:val="0031327B"/>
    <w:rsid w:val="00314121"/>
    <w:rsid w:val="003203DB"/>
    <w:rsid w:val="0032549B"/>
    <w:rsid w:val="0032586A"/>
    <w:rsid w:val="003325A0"/>
    <w:rsid w:val="003336C7"/>
    <w:rsid w:val="0033459B"/>
    <w:rsid w:val="00346291"/>
    <w:rsid w:val="0034678F"/>
    <w:rsid w:val="00347E8C"/>
    <w:rsid w:val="0035048D"/>
    <w:rsid w:val="00351B29"/>
    <w:rsid w:val="00353CCC"/>
    <w:rsid w:val="00363981"/>
    <w:rsid w:val="003710F5"/>
    <w:rsid w:val="0037348A"/>
    <w:rsid w:val="003755C6"/>
    <w:rsid w:val="0038761E"/>
    <w:rsid w:val="003958E1"/>
    <w:rsid w:val="003974D2"/>
    <w:rsid w:val="003A1970"/>
    <w:rsid w:val="003B3A35"/>
    <w:rsid w:val="003B416C"/>
    <w:rsid w:val="003B4DBB"/>
    <w:rsid w:val="003C18B0"/>
    <w:rsid w:val="003C787E"/>
    <w:rsid w:val="003D4824"/>
    <w:rsid w:val="003E1933"/>
    <w:rsid w:val="003E254F"/>
    <w:rsid w:val="003E7CEC"/>
    <w:rsid w:val="003E7DDF"/>
    <w:rsid w:val="003F0152"/>
    <w:rsid w:val="003F0C30"/>
    <w:rsid w:val="003F0CBE"/>
    <w:rsid w:val="003F3CC5"/>
    <w:rsid w:val="003F3E1D"/>
    <w:rsid w:val="003F4262"/>
    <w:rsid w:val="00401909"/>
    <w:rsid w:val="00403561"/>
    <w:rsid w:val="00410049"/>
    <w:rsid w:val="00410691"/>
    <w:rsid w:val="004108F8"/>
    <w:rsid w:val="0042277A"/>
    <w:rsid w:val="00422A15"/>
    <w:rsid w:val="004255D7"/>
    <w:rsid w:val="004261CC"/>
    <w:rsid w:val="00427065"/>
    <w:rsid w:val="00432395"/>
    <w:rsid w:val="00432EB8"/>
    <w:rsid w:val="004356E8"/>
    <w:rsid w:val="004626B4"/>
    <w:rsid w:val="0046649C"/>
    <w:rsid w:val="0047035C"/>
    <w:rsid w:val="00470886"/>
    <w:rsid w:val="004721B9"/>
    <w:rsid w:val="004756F1"/>
    <w:rsid w:val="004837A9"/>
    <w:rsid w:val="004853C1"/>
    <w:rsid w:val="00493A8C"/>
    <w:rsid w:val="00495FC7"/>
    <w:rsid w:val="004A6D9F"/>
    <w:rsid w:val="004B04CC"/>
    <w:rsid w:val="004B214B"/>
    <w:rsid w:val="004B2E6E"/>
    <w:rsid w:val="004C2F47"/>
    <w:rsid w:val="004C7F4B"/>
    <w:rsid w:val="004E42FD"/>
    <w:rsid w:val="004E6E8E"/>
    <w:rsid w:val="004F06C5"/>
    <w:rsid w:val="004F07D4"/>
    <w:rsid w:val="004F1218"/>
    <w:rsid w:val="005113BA"/>
    <w:rsid w:val="00511FE8"/>
    <w:rsid w:val="00515805"/>
    <w:rsid w:val="005158F4"/>
    <w:rsid w:val="00517DB5"/>
    <w:rsid w:val="005223B4"/>
    <w:rsid w:val="00523B0B"/>
    <w:rsid w:val="0052430B"/>
    <w:rsid w:val="00532071"/>
    <w:rsid w:val="0053454B"/>
    <w:rsid w:val="0054743A"/>
    <w:rsid w:val="00555771"/>
    <w:rsid w:val="0055612B"/>
    <w:rsid w:val="005568CF"/>
    <w:rsid w:val="0056507A"/>
    <w:rsid w:val="00577247"/>
    <w:rsid w:val="0058647D"/>
    <w:rsid w:val="005946F8"/>
    <w:rsid w:val="005A0233"/>
    <w:rsid w:val="005A5E41"/>
    <w:rsid w:val="005B66D4"/>
    <w:rsid w:val="005C11B4"/>
    <w:rsid w:val="005C1AE8"/>
    <w:rsid w:val="005C5658"/>
    <w:rsid w:val="005D7F9B"/>
    <w:rsid w:val="005E31FD"/>
    <w:rsid w:val="005E530C"/>
    <w:rsid w:val="005F01A7"/>
    <w:rsid w:val="005F5CE9"/>
    <w:rsid w:val="006026A1"/>
    <w:rsid w:val="00610E57"/>
    <w:rsid w:val="00613681"/>
    <w:rsid w:val="00616FA0"/>
    <w:rsid w:val="006215F2"/>
    <w:rsid w:val="00627993"/>
    <w:rsid w:val="00636536"/>
    <w:rsid w:val="00644EEE"/>
    <w:rsid w:val="0066359A"/>
    <w:rsid w:val="0066578D"/>
    <w:rsid w:val="0066685A"/>
    <w:rsid w:val="00667723"/>
    <w:rsid w:val="00677882"/>
    <w:rsid w:val="00682BA1"/>
    <w:rsid w:val="0069234F"/>
    <w:rsid w:val="00694FA1"/>
    <w:rsid w:val="006A00FB"/>
    <w:rsid w:val="006A5607"/>
    <w:rsid w:val="006B07D5"/>
    <w:rsid w:val="006B4549"/>
    <w:rsid w:val="006C1E73"/>
    <w:rsid w:val="006C3E2A"/>
    <w:rsid w:val="006C5ABC"/>
    <w:rsid w:val="006E6A58"/>
    <w:rsid w:val="006E742B"/>
    <w:rsid w:val="006F0C26"/>
    <w:rsid w:val="006F63BD"/>
    <w:rsid w:val="00702187"/>
    <w:rsid w:val="007023E8"/>
    <w:rsid w:val="0070262F"/>
    <w:rsid w:val="007039B0"/>
    <w:rsid w:val="00712809"/>
    <w:rsid w:val="00714950"/>
    <w:rsid w:val="00715574"/>
    <w:rsid w:val="00715828"/>
    <w:rsid w:val="00717190"/>
    <w:rsid w:val="00721162"/>
    <w:rsid w:val="00727C2C"/>
    <w:rsid w:val="00742DA6"/>
    <w:rsid w:val="00754391"/>
    <w:rsid w:val="00762234"/>
    <w:rsid w:val="0076472A"/>
    <w:rsid w:val="00764E3B"/>
    <w:rsid w:val="007653E5"/>
    <w:rsid w:val="00771442"/>
    <w:rsid w:val="007731DC"/>
    <w:rsid w:val="00780DC5"/>
    <w:rsid w:val="00791939"/>
    <w:rsid w:val="00793145"/>
    <w:rsid w:val="0079376F"/>
    <w:rsid w:val="007948B2"/>
    <w:rsid w:val="007972BD"/>
    <w:rsid w:val="007A15B8"/>
    <w:rsid w:val="007A6442"/>
    <w:rsid w:val="007A79EE"/>
    <w:rsid w:val="007B142C"/>
    <w:rsid w:val="007B1C47"/>
    <w:rsid w:val="007B27EE"/>
    <w:rsid w:val="007B741A"/>
    <w:rsid w:val="007B75C8"/>
    <w:rsid w:val="007C0865"/>
    <w:rsid w:val="007C08EE"/>
    <w:rsid w:val="007C2EAB"/>
    <w:rsid w:val="007C4D16"/>
    <w:rsid w:val="007D3C96"/>
    <w:rsid w:val="007D562F"/>
    <w:rsid w:val="007D59EE"/>
    <w:rsid w:val="007F3CA8"/>
    <w:rsid w:val="007F4F64"/>
    <w:rsid w:val="007F61EA"/>
    <w:rsid w:val="007F6D64"/>
    <w:rsid w:val="007F76EE"/>
    <w:rsid w:val="008066A3"/>
    <w:rsid w:val="00814FDA"/>
    <w:rsid w:val="00817424"/>
    <w:rsid w:val="00824794"/>
    <w:rsid w:val="0083208A"/>
    <w:rsid w:val="0083541A"/>
    <w:rsid w:val="0083775E"/>
    <w:rsid w:val="00837AAD"/>
    <w:rsid w:val="008453D2"/>
    <w:rsid w:val="0085587C"/>
    <w:rsid w:val="008602E0"/>
    <w:rsid w:val="00861EF5"/>
    <w:rsid w:val="00863C55"/>
    <w:rsid w:val="0086544C"/>
    <w:rsid w:val="00871A78"/>
    <w:rsid w:val="00873F14"/>
    <w:rsid w:val="00880C78"/>
    <w:rsid w:val="00883CFD"/>
    <w:rsid w:val="008864F9"/>
    <w:rsid w:val="00891CBC"/>
    <w:rsid w:val="008A2C3D"/>
    <w:rsid w:val="008A3FA4"/>
    <w:rsid w:val="008A7764"/>
    <w:rsid w:val="008B277A"/>
    <w:rsid w:val="008B676D"/>
    <w:rsid w:val="008C102A"/>
    <w:rsid w:val="008C726C"/>
    <w:rsid w:val="008D1B8A"/>
    <w:rsid w:val="008D398A"/>
    <w:rsid w:val="008D7723"/>
    <w:rsid w:val="008F62CD"/>
    <w:rsid w:val="008F6561"/>
    <w:rsid w:val="008F6DCC"/>
    <w:rsid w:val="008F6DEB"/>
    <w:rsid w:val="00903F04"/>
    <w:rsid w:val="00905AD8"/>
    <w:rsid w:val="009115EF"/>
    <w:rsid w:val="009168D0"/>
    <w:rsid w:val="009229A5"/>
    <w:rsid w:val="00922B68"/>
    <w:rsid w:val="00922FD2"/>
    <w:rsid w:val="009276CD"/>
    <w:rsid w:val="00927BCF"/>
    <w:rsid w:val="009312DC"/>
    <w:rsid w:val="00933409"/>
    <w:rsid w:val="00947780"/>
    <w:rsid w:val="009503A3"/>
    <w:rsid w:val="00953910"/>
    <w:rsid w:val="00962647"/>
    <w:rsid w:val="009639AB"/>
    <w:rsid w:val="00965025"/>
    <w:rsid w:val="00967A91"/>
    <w:rsid w:val="00974796"/>
    <w:rsid w:val="00974B74"/>
    <w:rsid w:val="00974F4F"/>
    <w:rsid w:val="009871C7"/>
    <w:rsid w:val="009902B7"/>
    <w:rsid w:val="009916E3"/>
    <w:rsid w:val="009A52A9"/>
    <w:rsid w:val="009B498A"/>
    <w:rsid w:val="009B7DF1"/>
    <w:rsid w:val="009C5496"/>
    <w:rsid w:val="009D2D48"/>
    <w:rsid w:val="009D7C4F"/>
    <w:rsid w:val="009E32F5"/>
    <w:rsid w:val="009E3902"/>
    <w:rsid w:val="009E660B"/>
    <w:rsid w:val="009F3D87"/>
    <w:rsid w:val="009F5143"/>
    <w:rsid w:val="009F55D7"/>
    <w:rsid w:val="009F67F5"/>
    <w:rsid w:val="00A04E78"/>
    <w:rsid w:val="00A144AD"/>
    <w:rsid w:val="00A1648E"/>
    <w:rsid w:val="00A168E5"/>
    <w:rsid w:val="00A16A91"/>
    <w:rsid w:val="00A22E4A"/>
    <w:rsid w:val="00A24B9D"/>
    <w:rsid w:val="00A24E7E"/>
    <w:rsid w:val="00A43FDB"/>
    <w:rsid w:val="00A53065"/>
    <w:rsid w:val="00A5386E"/>
    <w:rsid w:val="00A54852"/>
    <w:rsid w:val="00A54E21"/>
    <w:rsid w:val="00A61DC2"/>
    <w:rsid w:val="00A63ED6"/>
    <w:rsid w:val="00A67FD6"/>
    <w:rsid w:val="00A820F3"/>
    <w:rsid w:val="00A90010"/>
    <w:rsid w:val="00A90AAC"/>
    <w:rsid w:val="00A92538"/>
    <w:rsid w:val="00A95E46"/>
    <w:rsid w:val="00AA261C"/>
    <w:rsid w:val="00AA3FD0"/>
    <w:rsid w:val="00AA64D7"/>
    <w:rsid w:val="00AB2A60"/>
    <w:rsid w:val="00AB3E23"/>
    <w:rsid w:val="00AC1519"/>
    <w:rsid w:val="00AF005B"/>
    <w:rsid w:val="00AF45B3"/>
    <w:rsid w:val="00B00535"/>
    <w:rsid w:val="00B06A4D"/>
    <w:rsid w:val="00B20EF2"/>
    <w:rsid w:val="00B30192"/>
    <w:rsid w:val="00B44566"/>
    <w:rsid w:val="00B61A08"/>
    <w:rsid w:val="00B7039E"/>
    <w:rsid w:val="00B7206A"/>
    <w:rsid w:val="00B81215"/>
    <w:rsid w:val="00B86FE8"/>
    <w:rsid w:val="00BA25CF"/>
    <w:rsid w:val="00BA7573"/>
    <w:rsid w:val="00BB0E33"/>
    <w:rsid w:val="00BB18B4"/>
    <w:rsid w:val="00BC1072"/>
    <w:rsid w:val="00BC1B3F"/>
    <w:rsid w:val="00BC3DDC"/>
    <w:rsid w:val="00BC6BBE"/>
    <w:rsid w:val="00BD1CFF"/>
    <w:rsid w:val="00BD2661"/>
    <w:rsid w:val="00BD7FDD"/>
    <w:rsid w:val="00BE22B8"/>
    <w:rsid w:val="00BF0711"/>
    <w:rsid w:val="00BF0ED4"/>
    <w:rsid w:val="00BF3084"/>
    <w:rsid w:val="00BF4A92"/>
    <w:rsid w:val="00C057EF"/>
    <w:rsid w:val="00C2213A"/>
    <w:rsid w:val="00C300E5"/>
    <w:rsid w:val="00C301BA"/>
    <w:rsid w:val="00C35A9D"/>
    <w:rsid w:val="00C46C3C"/>
    <w:rsid w:val="00C52C1A"/>
    <w:rsid w:val="00C535E5"/>
    <w:rsid w:val="00C5491C"/>
    <w:rsid w:val="00C62198"/>
    <w:rsid w:val="00C6682A"/>
    <w:rsid w:val="00C7023E"/>
    <w:rsid w:val="00C7541C"/>
    <w:rsid w:val="00C771CF"/>
    <w:rsid w:val="00C8331E"/>
    <w:rsid w:val="00C83BA2"/>
    <w:rsid w:val="00C86316"/>
    <w:rsid w:val="00C876C2"/>
    <w:rsid w:val="00C92A53"/>
    <w:rsid w:val="00CA24C5"/>
    <w:rsid w:val="00CA2668"/>
    <w:rsid w:val="00CA5B18"/>
    <w:rsid w:val="00CA6E66"/>
    <w:rsid w:val="00CB5395"/>
    <w:rsid w:val="00CC180B"/>
    <w:rsid w:val="00CC1F51"/>
    <w:rsid w:val="00CC25FB"/>
    <w:rsid w:val="00CC4707"/>
    <w:rsid w:val="00CC5465"/>
    <w:rsid w:val="00CC7F8B"/>
    <w:rsid w:val="00CE0B57"/>
    <w:rsid w:val="00CE4EB5"/>
    <w:rsid w:val="00CE77E4"/>
    <w:rsid w:val="00CE7B72"/>
    <w:rsid w:val="00CF1349"/>
    <w:rsid w:val="00CF1CF5"/>
    <w:rsid w:val="00CF2720"/>
    <w:rsid w:val="00CF4A32"/>
    <w:rsid w:val="00CF71A0"/>
    <w:rsid w:val="00D11011"/>
    <w:rsid w:val="00D124FA"/>
    <w:rsid w:val="00D158CE"/>
    <w:rsid w:val="00D205FF"/>
    <w:rsid w:val="00D23EBB"/>
    <w:rsid w:val="00D241FB"/>
    <w:rsid w:val="00D24A02"/>
    <w:rsid w:val="00D357ED"/>
    <w:rsid w:val="00D4260A"/>
    <w:rsid w:val="00D45E52"/>
    <w:rsid w:val="00D46124"/>
    <w:rsid w:val="00D461A0"/>
    <w:rsid w:val="00D462E9"/>
    <w:rsid w:val="00D500FE"/>
    <w:rsid w:val="00D54972"/>
    <w:rsid w:val="00D628EC"/>
    <w:rsid w:val="00D630BA"/>
    <w:rsid w:val="00D67782"/>
    <w:rsid w:val="00D71DEC"/>
    <w:rsid w:val="00D74082"/>
    <w:rsid w:val="00D81675"/>
    <w:rsid w:val="00D8498B"/>
    <w:rsid w:val="00D8525A"/>
    <w:rsid w:val="00D856D8"/>
    <w:rsid w:val="00D92AE4"/>
    <w:rsid w:val="00DA30D0"/>
    <w:rsid w:val="00DA316C"/>
    <w:rsid w:val="00DA43DF"/>
    <w:rsid w:val="00DB5AB3"/>
    <w:rsid w:val="00DB73C3"/>
    <w:rsid w:val="00DB7C1E"/>
    <w:rsid w:val="00DC28F2"/>
    <w:rsid w:val="00DC2F0D"/>
    <w:rsid w:val="00DC363A"/>
    <w:rsid w:val="00DC5923"/>
    <w:rsid w:val="00DC7E5B"/>
    <w:rsid w:val="00DD52EB"/>
    <w:rsid w:val="00DE5835"/>
    <w:rsid w:val="00DF356B"/>
    <w:rsid w:val="00DF7AE8"/>
    <w:rsid w:val="00E12F3E"/>
    <w:rsid w:val="00E12FE6"/>
    <w:rsid w:val="00E16225"/>
    <w:rsid w:val="00E2546A"/>
    <w:rsid w:val="00E277C5"/>
    <w:rsid w:val="00E359FD"/>
    <w:rsid w:val="00E3767F"/>
    <w:rsid w:val="00E424A6"/>
    <w:rsid w:val="00E45126"/>
    <w:rsid w:val="00E509A1"/>
    <w:rsid w:val="00E50B91"/>
    <w:rsid w:val="00E53375"/>
    <w:rsid w:val="00E64FE9"/>
    <w:rsid w:val="00E6747F"/>
    <w:rsid w:val="00E80866"/>
    <w:rsid w:val="00E81E55"/>
    <w:rsid w:val="00E97C8C"/>
    <w:rsid w:val="00EB035C"/>
    <w:rsid w:val="00EB2F7C"/>
    <w:rsid w:val="00EB7D56"/>
    <w:rsid w:val="00ED1709"/>
    <w:rsid w:val="00ED27A8"/>
    <w:rsid w:val="00EF0095"/>
    <w:rsid w:val="00EF6595"/>
    <w:rsid w:val="00F01515"/>
    <w:rsid w:val="00F042FC"/>
    <w:rsid w:val="00F1040B"/>
    <w:rsid w:val="00F113C2"/>
    <w:rsid w:val="00F14560"/>
    <w:rsid w:val="00F202ED"/>
    <w:rsid w:val="00F23445"/>
    <w:rsid w:val="00F26329"/>
    <w:rsid w:val="00F31E2E"/>
    <w:rsid w:val="00F41259"/>
    <w:rsid w:val="00F43A0D"/>
    <w:rsid w:val="00F44CC4"/>
    <w:rsid w:val="00F46166"/>
    <w:rsid w:val="00F51BD7"/>
    <w:rsid w:val="00F55C3F"/>
    <w:rsid w:val="00F564F4"/>
    <w:rsid w:val="00F61D80"/>
    <w:rsid w:val="00F62397"/>
    <w:rsid w:val="00F65E9B"/>
    <w:rsid w:val="00F71973"/>
    <w:rsid w:val="00F72569"/>
    <w:rsid w:val="00F7436F"/>
    <w:rsid w:val="00F75DA8"/>
    <w:rsid w:val="00F7783F"/>
    <w:rsid w:val="00F86C46"/>
    <w:rsid w:val="00F94709"/>
    <w:rsid w:val="00FA1F10"/>
    <w:rsid w:val="00FA7D0E"/>
    <w:rsid w:val="00FB4EF4"/>
    <w:rsid w:val="00FB5A9F"/>
    <w:rsid w:val="00FB728B"/>
    <w:rsid w:val="00FC05F2"/>
    <w:rsid w:val="00FC0793"/>
    <w:rsid w:val="00FC0C2E"/>
    <w:rsid w:val="00FC4A7D"/>
    <w:rsid w:val="00FD17D6"/>
    <w:rsid w:val="00FE5DA3"/>
    <w:rsid w:val="00FF0E7A"/>
    <w:rsid w:val="00FF5793"/>
    <w:rsid w:val="00FF5D97"/>
    <w:rsid w:val="693AE4F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B49157"/>
  <w15:chartTrackingRefBased/>
  <w15:docId w15:val="{061D51E3-AACF-4D66-83DB-ED3AE3EB4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771"/>
  </w:style>
  <w:style w:type="paragraph" w:styleId="Heading1">
    <w:name w:val="heading 1"/>
    <w:basedOn w:val="Normal"/>
    <w:next w:val="Normal"/>
    <w:link w:val="Heading1Char"/>
    <w:uiPriority w:val="9"/>
    <w:qFormat/>
    <w:rsid w:val="00A90AAC"/>
    <w:pPr>
      <w:keepNext/>
      <w:keepLines/>
      <w:numPr>
        <w:numId w:val="36"/>
      </w:numPr>
      <w:spacing w:before="240" w:after="0"/>
      <w:jc w:val="both"/>
      <w:outlineLvl w:val="0"/>
    </w:pPr>
    <w:rPr>
      <w:rFonts w:ascii="Arial Narrow" w:eastAsiaTheme="majorEastAsia" w:hAnsi="Arial Narrow" w:cstheme="majorBidi"/>
      <w:b/>
      <w:i/>
      <w:sz w:val="32"/>
      <w:szCs w:val="32"/>
    </w:rPr>
  </w:style>
  <w:style w:type="paragraph" w:styleId="Heading2">
    <w:name w:val="heading 2"/>
    <w:basedOn w:val="Normal"/>
    <w:next w:val="Normal"/>
    <w:link w:val="Heading2Char"/>
    <w:uiPriority w:val="9"/>
    <w:unhideWhenUsed/>
    <w:qFormat/>
    <w:rsid w:val="0053454B"/>
    <w:pPr>
      <w:keepNext/>
      <w:keepLines/>
      <w:numPr>
        <w:ilvl w:val="1"/>
        <w:numId w:val="36"/>
      </w:numPr>
      <w:spacing w:before="40" w:after="0"/>
      <w:outlineLvl w:val="1"/>
    </w:pPr>
    <w:rPr>
      <w:rFonts w:ascii="Arial Narrow" w:eastAsiaTheme="majorEastAsia" w:hAnsi="Arial Narrow" w:cstheme="majorBidi"/>
      <w:b/>
      <w:i/>
      <w:sz w:val="26"/>
      <w:szCs w:val="26"/>
    </w:rPr>
  </w:style>
  <w:style w:type="paragraph" w:styleId="Heading3">
    <w:name w:val="heading 3"/>
    <w:basedOn w:val="Normal"/>
    <w:next w:val="Normal"/>
    <w:link w:val="Heading3Char"/>
    <w:uiPriority w:val="9"/>
    <w:unhideWhenUsed/>
    <w:qFormat/>
    <w:rsid w:val="0053454B"/>
    <w:pPr>
      <w:keepNext/>
      <w:keepLines/>
      <w:numPr>
        <w:ilvl w:val="2"/>
        <w:numId w:val="36"/>
      </w:numPr>
      <w:spacing w:before="40" w:after="0"/>
      <w:outlineLvl w:val="2"/>
    </w:pPr>
    <w:rPr>
      <w:rFonts w:ascii="Arial Narrow" w:eastAsiaTheme="majorEastAsia" w:hAnsi="Arial Narrow" w:cstheme="majorBidi"/>
      <w:b/>
      <w:i/>
      <w:sz w:val="24"/>
      <w:szCs w:val="24"/>
    </w:rPr>
  </w:style>
  <w:style w:type="paragraph" w:styleId="Heading4">
    <w:name w:val="heading 4"/>
    <w:basedOn w:val="Normal"/>
    <w:next w:val="Normal"/>
    <w:link w:val="Heading4Char"/>
    <w:uiPriority w:val="9"/>
    <w:semiHidden/>
    <w:unhideWhenUsed/>
    <w:qFormat/>
    <w:rsid w:val="00A90AAC"/>
    <w:pPr>
      <w:keepNext/>
      <w:keepLines/>
      <w:numPr>
        <w:ilvl w:val="3"/>
        <w:numId w:val="3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90AAC"/>
    <w:pPr>
      <w:keepNext/>
      <w:keepLines/>
      <w:numPr>
        <w:ilvl w:val="4"/>
        <w:numId w:val="3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90AAC"/>
    <w:pPr>
      <w:keepNext/>
      <w:keepLines/>
      <w:numPr>
        <w:ilvl w:val="5"/>
        <w:numId w:val="3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90AAC"/>
    <w:pPr>
      <w:keepNext/>
      <w:keepLines/>
      <w:numPr>
        <w:ilvl w:val="6"/>
        <w:numId w:val="3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90AAC"/>
    <w:pPr>
      <w:keepNext/>
      <w:keepLines/>
      <w:numPr>
        <w:ilvl w:val="7"/>
        <w:numId w:val="3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0AAC"/>
    <w:pPr>
      <w:keepNext/>
      <w:keepLines/>
      <w:numPr>
        <w:ilvl w:val="8"/>
        <w:numId w:val="3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表格样式"/>
    <w:basedOn w:val="TableNormal"/>
    <w:uiPriority w:val="39"/>
    <w:rsid w:val="00793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Glossaire,liste de tableaux,Bullets,References,Numbered List Paragraph,ReferencesCxSpLast,Paragraphe de liste1,Paragraphe de liste11,L_4,Paragraphe de liste4,figure,Titre1,List Paragraph1,Paragraphe 2,Premier,texte,1,Liste 1,GUISSOU"/>
    <w:basedOn w:val="Normal"/>
    <w:link w:val="ListParagraphChar"/>
    <w:uiPriority w:val="34"/>
    <w:qFormat/>
    <w:rsid w:val="0079376F"/>
    <w:pPr>
      <w:ind w:left="720"/>
      <w:contextualSpacing/>
    </w:pPr>
  </w:style>
  <w:style w:type="paragraph" w:customStyle="1" w:styleId="Default">
    <w:name w:val="Default"/>
    <w:rsid w:val="00824794"/>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Glossaire Char,liste de tableaux Char,Bullets Char,References Char,Numbered List Paragraph Char,ReferencesCxSpLast Char,Paragraphe de liste1 Char,Paragraphe de liste11 Char,L_4 Char,Paragraphe de liste4 Char,figure Char,Titre1 Char"/>
    <w:basedOn w:val="DefaultParagraphFont"/>
    <w:link w:val="ListParagraph"/>
    <w:uiPriority w:val="34"/>
    <w:qFormat/>
    <w:rsid w:val="00D462E9"/>
  </w:style>
  <w:style w:type="table" w:customStyle="1" w:styleId="TableNormal1">
    <w:name w:val="Table Normal1"/>
    <w:uiPriority w:val="2"/>
    <w:semiHidden/>
    <w:unhideWhenUsed/>
    <w:qFormat/>
    <w:rsid w:val="00974B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4B74"/>
    <w:pPr>
      <w:widowControl w:val="0"/>
      <w:autoSpaceDE w:val="0"/>
      <w:autoSpaceDN w:val="0"/>
      <w:spacing w:after="0" w:line="240" w:lineRule="auto"/>
    </w:pPr>
    <w:rPr>
      <w:rFonts w:ascii="Arial" w:eastAsia="Arial" w:hAnsi="Arial" w:cs="Arial"/>
    </w:rPr>
  </w:style>
  <w:style w:type="table" w:customStyle="1" w:styleId="TableNormal10">
    <w:name w:val="Table Normal10"/>
    <w:uiPriority w:val="2"/>
    <w:semiHidden/>
    <w:unhideWhenUsed/>
    <w:qFormat/>
    <w:rsid w:val="00974B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
    <w:name w:val="_"/>
    <w:basedOn w:val="DefaultParagraphFont"/>
    <w:rsid w:val="00A24B9D"/>
  </w:style>
  <w:style w:type="character" w:customStyle="1" w:styleId="pg-3ff1">
    <w:name w:val="pg-3ff1"/>
    <w:basedOn w:val="DefaultParagraphFont"/>
    <w:rsid w:val="00A24B9D"/>
  </w:style>
  <w:style w:type="character" w:customStyle="1" w:styleId="pg-4ff2">
    <w:name w:val="pg-4ff2"/>
    <w:basedOn w:val="DefaultParagraphFont"/>
    <w:rsid w:val="00A24B9D"/>
  </w:style>
  <w:style w:type="character" w:customStyle="1" w:styleId="pg-5ff2">
    <w:name w:val="pg-5ff2"/>
    <w:basedOn w:val="DefaultParagraphFont"/>
    <w:rsid w:val="00A24B9D"/>
  </w:style>
  <w:style w:type="character" w:customStyle="1" w:styleId="pg-2ff2">
    <w:name w:val="pg-2ff2"/>
    <w:basedOn w:val="DefaultParagraphFont"/>
    <w:rsid w:val="00A24B9D"/>
  </w:style>
  <w:style w:type="character" w:customStyle="1" w:styleId="pg-2ff1">
    <w:name w:val="pg-2ff1"/>
    <w:basedOn w:val="DefaultParagraphFont"/>
    <w:rsid w:val="00A24B9D"/>
  </w:style>
  <w:style w:type="character" w:customStyle="1" w:styleId="pg-2fs1">
    <w:name w:val="pg-2fs1"/>
    <w:basedOn w:val="DefaultParagraphFont"/>
    <w:rsid w:val="00A24B9D"/>
  </w:style>
  <w:style w:type="character" w:customStyle="1" w:styleId="pg-1fc0">
    <w:name w:val="pg-1fc0"/>
    <w:basedOn w:val="DefaultParagraphFont"/>
    <w:rsid w:val="00BD7FDD"/>
  </w:style>
  <w:style w:type="character" w:customStyle="1" w:styleId="pg-1ff2">
    <w:name w:val="pg-1ff2"/>
    <w:basedOn w:val="DefaultParagraphFont"/>
    <w:rsid w:val="00BD7FDD"/>
  </w:style>
  <w:style w:type="character" w:customStyle="1" w:styleId="pg-2fc1">
    <w:name w:val="pg-2fc1"/>
    <w:basedOn w:val="DefaultParagraphFont"/>
    <w:rsid w:val="00BD7FDD"/>
  </w:style>
  <w:style w:type="character" w:customStyle="1" w:styleId="pg-2fc0">
    <w:name w:val="pg-2fc0"/>
    <w:basedOn w:val="DefaultParagraphFont"/>
    <w:rsid w:val="00BD7FDD"/>
  </w:style>
  <w:style w:type="character" w:customStyle="1" w:styleId="pg-3ff2">
    <w:name w:val="pg-3ff2"/>
    <w:basedOn w:val="DefaultParagraphFont"/>
    <w:rsid w:val="007F6D64"/>
  </w:style>
  <w:style w:type="paragraph" w:styleId="Header">
    <w:name w:val="header"/>
    <w:basedOn w:val="Normal"/>
    <w:link w:val="HeaderChar"/>
    <w:uiPriority w:val="99"/>
    <w:unhideWhenUsed/>
    <w:rsid w:val="002D721D"/>
    <w:pPr>
      <w:tabs>
        <w:tab w:val="center" w:pos="4536"/>
        <w:tab w:val="right" w:pos="9072"/>
      </w:tabs>
      <w:spacing w:after="0" w:line="240" w:lineRule="auto"/>
    </w:pPr>
  </w:style>
  <w:style w:type="character" w:customStyle="1" w:styleId="HeaderChar">
    <w:name w:val="Header Char"/>
    <w:basedOn w:val="DefaultParagraphFont"/>
    <w:link w:val="Header"/>
    <w:uiPriority w:val="99"/>
    <w:rsid w:val="002D721D"/>
  </w:style>
  <w:style w:type="paragraph" w:styleId="Footer">
    <w:name w:val="footer"/>
    <w:basedOn w:val="Normal"/>
    <w:link w:val="FooterChar"/>
    <w:uiPriority w:val="99"/>
    <w:unhideWhenUsed/>
    <w:rsid w:val="002D721D"/>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721D"/>
  </w:style>
  <w:style w:type="character" w:customStyle="1" w:styleId="Heading1Char">
    <w:name w:val="Heading 1 Char"/>
    <w:basedOn w:val="DefaultParagraphFont"/>
    <w:link w:val="Heading1"/>
    <w:uiPriority w:val="9"/>
    <w:rsid w:val="0053454B"/>
    <w:rPr>
      <w:rFonts w:ascii="Arial Narrow" w:eastAsiaTheme="majorEastAsia" w:hAnsi="Arial Narrow" w:cstheme="majorBidi"/>
      <w:b/>
      <w:i/>
      <w:sz w:val="32"/>
      <w:szCs w:val="32"/>
    </w:rPr>
  </w:style>
  <w:style w:type="paragraph" w:styleId="TOCHeading">
    <w:name w:val="TOC Heading"/>
    <w:basedOn w:val="Heading1"/>
    <w:next w:val="Normal"/>
    <w:uiPriority w:val="39"/>
    <w:unhideWhenUsed/>
    <w:qFormat/>
    <w:rsid w:val="002B1321"/>
    <w:pPr>
      <w:outlineLvl w:val="9"/>
    </w:pPr>
    <w:rPr>
      <w:lang w:eastAsia="fr-FR"/>
    </w:rPr>
  </w:style>
  <w:style w:type="paragraph" w:styleId="TOC2">
    <w:name w:val="toc 2"/>
    <w:basedOn w:val="Normal"/>
    <w:next w:val="Normal"/>
    <w:autoRedefine/>
    <w:uiPriority w:val="39"/>
    <w:unhideWhenUsed/>
    <w:rsid w:val="002B1321"/>
    <w:pPr>
      <w:spacing w:after="100"/>
      <w:ind w:left="220"/>
    </w:pPr>
    <w:rPr>
      <w:rFonts w:eastAsiaTheme="minorEastAsia" w:cs="Times New Roman"/>
      <w:lang w:eastAsia="fr-FR"/>
    </w:rPr>
  </w:style>
  <w:style w:type="paragraph" w:styleId="TOC1">
    <w:name w:val="toc 1"/>
    <w:basedOn w:val="Normal"/>
    <w:next w:val="Normal"/>
    <w:autoRedefine/>
    <w:uiPriority w:val="39"/>
    <w:unhideWhenUsed/>
    <w:rsid w:val="007B27EE"/>
    <w:pPr>
      <w:tabs>
        <w:tab w:val="left" w:pos="440"/>
        <w:tab w:val="right" w:leader="dot" w:pos="9062"/>
      </w:tabs>
      <w:spacing w:after="100"/>
    </w:pPr>
    <w:rPr>
      <w:rFonts w:eastAsiaTheme="minorEastAsia" w:cs="Times New Roman"/>
      <w:lang w:eastAsia="fr-FR"/>
    </w:rPr>
  </w:style>
  <w:style w:type="paragraph" w:styleId="TOC3">
    <w:name w:val="toc 3"/>
    <w:basedOn w:val="Normal"/>
    <w:next w:val="Normal"/>
    <w:autoRedefine/>
    <w:uiPriority w:val="39"/>
    <w:unhideWhenUsed/>
    <w:rsid w:val="002B1321"/>
    <w:pPr>
      <w:spacing w:after="100"/>
      <w:ind w:left="440"/>
    </w:pPr>
    <w:rPr>
      <w:rFonts w:eastAsiaTheme="minorEastAsia" w:cs="Times New Roman"/>
      <w:lang w:eastAsia="fr-FR"/>
    </w:rPr>
  </w:style>
  <w:style w:type="character" w:customStyle="1" w:styleId="Heading2Char">
    <w:name w:val="Heading 2 Char"/>
    <w:basedOn w:val="DefaultParagraphFont"/>
    <w:link w:val="Heading2"/>
    <w:uiPriority w:val="9"/>
    <w:rsid w:val="0053454B"/>
    <w:rPr>
      <w:rFonts w:ascii="Arial Narrow" w:eastAsiaTheme="majorEastAsia" w:hAnsi="Arial Narrow" w:cstheme="majorBidi"/>
      <w:b/>
      <w:i/>
      <w:sz w:val="26"/>
      <w:szCs w:val="26"/>
    </w:rPr>
  </w:style>
  <w:style w:type="character" w:customStyle="1" w:styleId="Heading3Char">
    <w:name w:val="Heading 3 Char"/>
    <w:basedOn w:val="DefaultParagraphFont"/>
    <w:link w:val="Heading3"/>
    <w:uiPriority w:val="9"/>
    <w:rsid w:val="0053454B"/>
    <w:rPr>
      <w:rFonts w:ascii="Arial Narrow" w:eastAsiaTheme="majorEastAsia" w:hAnsi="Arial Narrow" w:cstheme="majorBidi"/>
      <w:b/>
      <w:i/>
      <w:sz w:val="24"/>
      <w:szCs w:val="24"/>
    </w:rPr>
  </w:style>
  <w:style w:type="character" w:styleId="Hyperlink">
    <w:name w:val="Hyperlink"/>
    <w:basedOn w:val="DefaultParagraphFont"/>
    <w:uiPriority w:val="99"/>
    <w:unhideWhenUsed/>
    <w:rsid w:val="00432EB8"/>
    <w:rPr>
      <w:color w:val="0563C1" w:themeColor="hyperlink"/>
      <w:u w:val="single"/>
    </w:rPr>
  </w:style>
  <w:style w:type="paragraph" w:styleId="BodyText">
    <w:name w:val="Body Text"/>
    <w:basedOn w:val="Normal"/>
    <w:link w:val="BodyTextChar"/>
    <w:uiPriority w:val="1"/>
    <w:qFormat/>
    <w:rsid w:val="00CC180B"/>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CC180B"/>
    <w:rPr>
      <w:rFonts w:ascii="Arial" w:eastAsia="Arial" w:hAnsi="Arial" w:cs="Arial"/>
      <w:sz w:val="24"/>
      <w:szCs w:val="24"/>
    </w:rPr>
  </w:style>
  <w:style w:type="paragraph" w:styleId="BalloonText">
    <w:name w:val="Balloon Text"/>
    <w:basedOn w:val="Normal"/>
    <w:link w:val="BalloonTextChar"/>
    <w:uiPriority w:val="99"/>
    <w:semiHidden/>
    <w:unhideWhenUsed/>
    <w:rsid w:val="009539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910"/>
    <w:rPr>
      <w:rFonts w:ascii="Segoe UI" w:hAnsi="Segoe UI" w:cs="Segoe UI"/>
      <w:sz w:val="18"/>
      <w:szCs w:val="18"/>
    </w:rPr>
  </w:style>
  <w:style w:type="character" w:styleId="CommentReference">
    <w:name w:val="annotation reference"/>
    <w:basedOn w:val="DefaultParagraphFont"/>
    <w:uiPriority w:val="99"/>
    <w:semiHidden/>
    <w:unhideWhenUsed/>
    <w:rsid w:val="004A6D9F"/>
    <w:rPr>
      <w:sz w:val="16"/>
      <w:szCs w:val="16"/>
    </w:rPr>
  </w:style>
  <w:style w:type="paragraph" w:styleId="CommentText">
    <w:name w:val="annotation text"/>
    <w:basedOn w:val="Normal"/>
    <w:link w:val="CommentTextChar"/>
    <w:uiPriority w:val="99"/>
    <w:unhideWhenUsed/>
    <w:rsid w:val="004A6D9F"/>
    <w:pPr>
      <w:spacing w:line="240" w:lineRule="auto"/>
    </w:pPr>
    <w:rPr>
      <w:sz w:val="20"/>
      <w:szCs w:val="20"/>
    </w:rPr>
  </w:style>
  <w:style w:type="character" w:customStyle="1" w:styleId="CommentTextChar">
    <w:name w:val="Comment Text Char"/>
    <w:basedOn w:val="DefaultParagraphFont"/>
    <w:link w:val="CommentText"/>
    <w:uiPriority w:val="99"/>
    <w:rsid w:val="004A6D9F"/>
    <w:rPr>
      <w:sz w:val="20"/>
      <w:szCs w:val="20"/>
    </w:rPr>
  </w:style>
  <w:style w:type="paragraph" w:styleId="CommentSubject">
    <w:name w:val="annotation subject"/>
    <w:basedOn w:val="CommentText"/>
    <w:next w:val="CommentText"/>
    <w:link w:val="CommentSubjectChar"/>
    <w:uiPriority w:val="99"/>
    <w:semiHidden/>
    <w:unhideWhenUsed/>
    <w:rsid w:val="004A6D9F"/>
    <w:rPr>
      <w:b/>
      <w:bCs/>
    </w:rPr>
  </w:style>
  <w:style w:type="character" w:customStyle="1" w:styleId="CommentSubjectChar">
    <w:name w:val="Comment Subject Char"/>
    <w:basedOn w:val="CommentTextChar"/>
    <w:link w:val="CommentSubject"/>
    <w:uiPriority w:val="99"/>
    <w:semiHidden/>
    <w:rsid w:val="004A6D9F"/>
    <w:rPr>
      <w:b/>
      <w:bCs/>
      <w:sz w:val="20"/>
      <w:szCs w:val="20"/>
    </w:rPr>
  </w:style>
  <w:style w:type="paragraph" w:styleId="Caption">
    <w:name w:val="caption"/>
    <w:basedOn w:val="Normal"/>
    <w:next w:val="Normal"/>
    <w:uiPriority w:val="35"/>
    <w:unhideWhenUsed/>
    <w:qFormat/>
    <w:rsid w:val="00CE7B72"/>
    <w:pPr>
      <w:spacing w:after="200" w:line="240" w:lineRule="auto"/>
    </w:pPr>
    <w:rPr>
      <w:i/>
      <w:iCs/>
      <w:color w:val="44546A" w:themeColor="text2"/>
      <w:sz w:val="18"/>
      <w:szCs w:val="18"/>
      <w:lang w:val="en-US"/>
    </w:rPr>
  </w:style>
  <w:style w:type="character" w:customStyle="1" w:styleId="Heading4Char">
    <w:name w:val="Heading 4 Char"/>
    <w:basedOn w:val="DefaultParagraphFont"/>
    <w:link w:val="Heading4"/>
    <w:uiPriority w:val="9"/>
    <w:semiHidden/>
    <w:rsid w:val="00A90AA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A90AA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A90AA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A90AA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A90A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0AAC"/>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677882"/>
    <w:pPr>
      <w:spacing w:after="0"/>
    </w:pPr>
  </w:style>
  <w:style w:type="paragraph" w:styleId="Revision">
    <w:name w:val="Revision"/>
    <w:hidden/>
    <w:uiPriority w:val="99"/>
    <w:semiHidden/>
    <w:rsid w:val="000A6F3B"/>
    <w:pPr>
      <w:spacing w:after="0" w:line="240" w:lineRule="auto"/>
    </w:pPr>
  </w:style>
  <w:style w:type="paragraph" w:styleId="HTMLPreformatted">
    <w:name w:val="HTML Preformatted"/>
    <w:basedOn w:val="Normal"/>
    <w:link w:val="HTMLPreformattedChar"/>
    <w:uiPriority w:val="99"/>
    <w:semiHidden/>
    <w:unhideWhenUsed/>
    <w:rsid w:val="00692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69234F"/>
    <w:rPr>
      <w:rFonts w:ascii="Courier New" w:eastAsia="Times New Roman" w:hAnsi="Courier New" w:cs="Courier New"/>
      <w:sz w:val="20"/>
      <w:szCs w:val="20"/>
      <w:lang w:eastAsia="en-GB"/>
    </w:rPr>
  </w:style>
  <w:style w:type="paragraph" w:styleId="FootnoteText">
    <w:name w:val="footnote text"/>
    <w:basedOn w:val="Normal"/>
    <w:link w:val="FootnoteTextChar"/>
    <w:uiPriority w:val="99"/>
    <w:semiHidden/>
    <w:unhideWhenUsed/>
    <w:rsid w:val="005C56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5658"/>
    <w:rPr>
      <w:sz w:val="20"/>
      <w:szCs w:val="20"/>
    </w:rPr>
  </w:style>
  <w:style w:type="character" w:styleId="FootnoteReference">
    <w:name w:val="footnote reference"/>
    <w:basedOn w:val="DefaultParagraphFont"/>
    <w:uiPriority w:val="99"/>
    <w:semiHidden/>
    <w:unhideWhenUsed/>
    <w:rsid w:val="005C56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49960">
      <w:bodyDiv w:val="1"/>
      <w:marLeft w:val="0"/>
      <w:marRight w:val="0"/>
      <w:marTop w:val="0"/>
      <w:marBottom w:val="0"/>
      <w:divBdr>
        <w:top w:val="none" w:sz="0" w:space="0" w:color="auto"/>
        <w:left w:val="none" w:sz="0" w:space="0" w:color="auto"/>
        <w:bottom w:val="none" w:sz="0" w:space="0" w:color="auto"/>
        <w:right w:val="none" w:sz="0" w:space="0" w:color="auto"/>
      </w:divBdr>
      <w:divsChild>
        <w:div w:id="90704079">
          <w:marLeft w:val="0"/>
          <w:marRight w:val="0"/>
          <w:marTop w:val="0"/>
          <w:marBottom w:val="0"/>
          <w:divBdr>
            <w:top w:val="none" w:sz="0" w:space="0" w:color="auto"/>
            <w:left w:val="none" w:sz="0" w:space="0" w:color="auto"/>
            <w:bottom w:val="none" w:sz="0" w:space="0" w:color="auto"/>
            <w:right w:val="none" w:sz="0" w:space="0" w:color="auto"/>
          </w:divBdr>
        </w:div>
        <w:div w:id="173691562">
          <w:marLeft w:val="0"/>
          <w:marRight w:val="0"/>
          <w:marTop w:val="0"/>
          <w:marBottom w:val="0"/>
          <w:divBdr>
            <w:top w:val="none" w:sz="0" w:space="0" w:color="auto"/>
            <w:left w:val="none" w:sz="0" w:space="0" w:color="auto"/>
            <w:bottom w:val="none" w:sz="0" w:space="0" w:color="auto"/>
            <w:right w:val="none" w:sz="0" w:space="0" w:color="auto"/>
          </w:divBdr>
        </w:div>
        <w:div w:id="255288011">
          <w:marLeft w:val="0"/>
          <w:marRight w:val="0"/>
          <w:marTop w:val="0"/>
          <w:marBottom w:val="0"/>
          <w:divBdr>
            <w:top w:val="none" w:sz="0" w:space="0" w:color="auto"/>
            <w:left w:val="none" w:sz="0" w:space="0" w:color="auto"/>
            <w:bottom w:val="none" w:sz="0" w:space="0" w:color="auto"/>
            <w:right w:val="none" w:sz="0" w:space="0" w:color="auto"/>
          </w:divBdr>
        </w:div>
        <w:div w:id="277490910">
          <w:marLeft w:val="0"/>
          <w:marRight w:val="0"/>
          <w:marTop w:val="0"/>
          <w:marBottom w:val="0"/>
          <w:divBdr>
            <w:top w:val="none" w:sz="0" w:space="0" w:color="auto"/>
            <w:left w:val="none" w:sz="0" w:space="0" w:color="auto"/>
            <w:bottom w:val="none" w:sz="0" w:space="0" w:color="auto"/>
            <w:right w:val="none" w:sz="0" w:space="0" w:color="auto"/>
          </w:divBdr>
        </w:div>
        <w:div w:id="313878048">
          <w:marLeft w:val="0"/>
          <w:marRight w:val="0"/>
          <w:marTop w:val="0"/>
          <w:marBottom w:val="0"/>
          <w:divBdr>
            <w:top w:val="none" w:sz="0" w:space="0" w:color="auto"/>
            <w:left w:val="none" w:sz="0" w:space="0" w:color="auto"/>
            <w:bottom w:val="none" w:sz="0" w:space="0" w:color="auto"/>
            <w:right w:val="none" w:sz="0" w:space="0" w:color="auto"/>
          </w:divBdr>
        </w:div>
        <w:div w:id="404843314">
          <w:marLeft w:val="0"/>
          <w:marRight w:val="0"/>
          <w:marTop w:val="0"/>
          <w:marBottom w:val="0"/>
          <w:divBdr>
            <w:top w:val="none" w:sz="0" w:space="0" w:color="auto"/>
            <w:left w:val="none" w:sz="0" w:space="0" w:color="auto"/>
            <w:bottom w:val="none" w:sz="0" w:space="0" w:color="auto"/>
            <w:right w:val="none" w:sz="0" w:space="0" w:color="auto"/>
          </w:divBdr>
        </w:div>
        <w:div w:id="686247584">
          <w:marLeft w:val="0"/>
          <w:marRight w:val="0"/>
          <w:marTop w:val="0"/>
          <w:marBottom w:val="0"/>
          <w:divBdr>
            <w:top w:val="none" w:sz="0" w:space="0" w:color="auto"/>
            <w:left w:val="none" w:sz="0" w:space="0" w:color="auto"/>
            <w:bottom w:val="none" w:sz="0" w:space="0" w:color="auto"/>
            <w:right w:val="none" w:sz="0" w:space="0" w:color="auto"/>
          </w:divBdr>
        </w:div>
        <w:div w:id="722674260">
          <w:marLeft w:val="0"/>
          <w:marRight w:val="0"/>
          <w:marTop w:val="0"/>
          <w:marBottom w:val="0"/>
          <w:divBdr>
            <w:top w:val="none" w:sz="0" w:space="0" w:color="auto"/>
            <w:left w:val="none" w:sz="0" w:space="0" w:color="auto"/>
            <w:bottom w:val="none" w:sz="0" w:space="0" w:color="auto"/>
            <w:right w:val="none" w:sz="0" w:space="0" w:color="auto"/>
          </w:divBdr>
        </w:div>
        <w:div w:id="800659466">
          <w:marLeft w:val="0"/>
          <w:marRight w:val="0"/>
          <w:marTop w:val="0"/>
          <w:marBottom w:val="0"/>
          <w:divBdr>
            <w:top w:val="none" w:sz="0" w:space="0" w:color="auto"/>
            <w:left w:val="none" w:sz="0" w:space="0" w:color="auto"/>
            <w:bottom w:val="none" w:sz="0" w:space="0" w:color="auto"/>
            <w:right w:val="none" w:sz="0" w:space="0" w:color="auto"/>
          </w:divBdr>
        </w:div>
        <w:div w:id="851066218">
          <w:marLeft w:val="0"/>
          <w:marRight w:val="0"/>
          <w:marTop w:val="0"/>
          <w:marBottom w:val="0"/>
          <w:divBdr>
            <w:top w:val="none" w:sz="0" w:space="0" w:color="auto"/>
            <w:left w:val="none" w:sz="0" w:space="0" w:color="auto"/>
            <w:bottom w:val="none" w:sz="0" w:space="0" w:color="auto"/>
            <w:right w:val="none" w:sz="0" w:space="0" w:color="auto"/>
          </w:divBdr>
        </w:div>
        <w:div w:id="948660662">
          <w:marLeft w:val="0"/>
          <w:marRight w:val="0"/>
          <w:marTop w:val="0"/>
          <w:marBottom w:val="0"/>
          <w:divBdr>
            <w:top w:val="none" w:sz="0" w:space="0" w:color="auto"/>
            <w:left w:val="none" w:sz="0" w:space="0" w:color="auto"/>
            <w:bottom w:val="none" w:sz="0" w:space="0" w:color="auto"/>
            <w:right w:val="none" w:sz="0" w:space="0" w:color="auto"/>
          </w:divBdr>
        </w:div>
        <w:div w:id="1165895350">
          <w:marLeft w:val="0"/>
          <w:marRight w:val="0"/>
          <w:marTop w:val="0"/>
          <w:marBottom w:val="0"/>
          <w:divBdr>
            <w:top w:val="none" w:sz="0" w:space="0" w:color="auto"/>
            <w:left w:val="none" w:sz="0" w:space="0" w:color="auto"/>
            <w:bottom w:val="none" w:sz="0" w:space="0" w:color="auto"/>
            <w:right w:val="none" w:sz="0" w:space="0" w:color="auto"/>
          </w:divBdr>
        </w:div>
        <w:div w:id="1171334789">
          <w:marLeft w:val="0"/>
          <w:marRight w:val="0"/>
          <w:marTop w:val="0"/>
          <w:marBottom w:val="0"/>
          <w:divBdr>
            <w:top w:val="none" w:sz="0" w:space="0" w:color="auto"/>
            <w:left w:val="none" w:sz="0" w:space="0" w:color="auto"/>
            <w:bottom w:val="none" w:sz="0" w:space="0" w:color="auto"/>
            <w:right w:val="none" w:sz="0" w:space="0" w:color="auto"/>
          </w:divBdr>
        </w:div>
        <w:div w:id="1356154137">
          <w:marLeft w:val="0"/>
          <w:marRight w:val="0"/>
          <w:marTop w:val="0"/>
          <w:marBottom w:val="0"/>
          <w:divBdr>
            <w:top w:val="none" w:sz="0" w:space="0" w:color="auto"/>
            <w:left w:val="none" w:sz="0" w:space="0" w:color="auto"/>
            <w:bottom w:val="none" w:sz="0" w:space="0" w:color="auto"/>
            <w:right w:val="none" w:sz="0" w:space="0" w:color="auto"/>
          </w:divBdr>
        </w:div>
        <w:div w:id="1587693661">
          <w:marLeft w:val="0"/>
          <w:marRight w:val="0"/>
          <w:marTop w:val="0"/>
          <w:marBottom w:val="0"/>
          <w:divBdr>
            <w:top w:val="none" w:sz="0" w:space="0" w:color="auto"/>
            <w:left w:val="none" w:sz="0" w:space="0" w:color="auto"/>
            <w:bottom w:val="none" w:sz="0" w:space="0" w:color="auto"/>
            <w:right w:val="none" w:sz="0" w:space="0" w:color="auto"/>
          </w:divBdr>
        </w:div>
        <w:div w:id="1671523990">
          <w:marLeft w:val="0"/>
          <w:marRight w:val="0"/>
          <w:marTop w:val="0"/>
          <w:marBottom w:val="0"/>
          <w:divBdr>
            <w:top w:val="none" w:sz="0" w:space="0" w:color="auto"/>
            <w:left w:val="none" w:sz="0" w:space="0" w:color="auto"/>
            <w:bottom w:val="none" w:sz="0" w:space="0" w:color="auto"/>
            <w:right w:val="none" w:sz="0" w:space="0" w:color="auto"/>
          </w:divBdr>
        </w:div>
        <w:div w:id="1716615327">
          <w:marLeft w:val="0"/>
          <w:marRight w:val="0"/>
          <w:marTop w:val="0"/>
          <w:marBottom w:val="0"/>
          <w:divBdr>
            <w:top w:val="none" w:sz="0" w:space="0" w:color="auto"/>
            <w:left w:val="none" w:sz="0" w:space="0" w:color="auto"/>
            <w:bottom w:val="none" w:sz="0" w:space="0" w:color="auto"/>
            <w:right w:val="none" w:sz="0" w:space="0" w:color="auto"/>
          </w:divBdr>
        </w:div>
        <w:div w:id="1773743641">
          <w:marLeft w:val="0"/>
          <w:marRight w:val="0"/>
          <w:marTop w:val="0"/>
          <w:marBottom w:val="0"/>
          <w:divBdr>
            <w:top w:val="none" w:sz="0" w:space="0" w:color="auto"/>
            <w:left w:val="none" w:sz="0" w:space="0" w:color="auto"/>
            <w:bottom w:val="none" w:sz="0" w:space="0" w:color="auto"/>
            <w:right w:val="none" w:sz="0" w:space="0" w:color="auto"/>
          </w:divBdr>
        </w:div>
        <w:div w:id="1803770407">
          <w:marLeft w:val="0"/>
          <w:marRight w:val="0"/>
          <w:marTop w:val="0"/>
          <w:marBottom w:val="0"/>
          <w:divBdr>
            <w:top w:val="none" w:sz="0" w:space="0" w:color="auto"/>
            <w:left w:val="none" w:sz="0" w:space="0" w:color="auto"/>
            <w:bottom w:val="none" w:sz="0" w:space="0" w:color="auto"/>
            <w:right w:val="none" w:sz="0" w:space="0" w:color="auto"/>
          </w:divBdr>
        </w:div>
        <w:div w:id="2049135088">
          <w:marLeft w:val="0"/>
          <w:marRight w:val="0"/>
          <w:marTop w:val="0"/>
          <w:marBottom w:val="0"/>
          <w:divBdr>
            <w:top w:val="none" w:sz="0" w:space="0" w:color="auto"/>
            <w:left w:val="none" w:sz="0" w:space="0" w:color="auto"/>
            <w:bottom w:val="none" w:sz="0" w:space="0" w:color="auto"/>
            <w:right w:val="none" w:sz="0" w:space="0" w:color="auto"/>
          </w:divBdr>
        </w:div>
        <w:div w:id="2066028278">
          <w:marLeft w:val="0"/>
          <w:marRight w:val="0"/>
          <w:marTop w:val="0"/>
          <w:marBottom w:val="0"/>
          <w:divBdr>
            <w:top w:val="none" w:sz="0" w:space="0" w:color="auto"/>
            <w:left w:val="none" w:sz="0" w:space="0" w:color="auto"/>
            <w:bottom w:val="none" w:sz="0" w:space="0" w:color="auto"/>
            <w:right w:val="none" w:sz="0" w:space="0" w:color="auto"/>
          </w:divBdr>
        </w:div>
        <w:div w:id="2069568288">
          <w:marLeft w:val="0"/>
          <w:marRight w:val="0"/>
          <w:marTop w:val="0"/>
          <w:marBottom w:val="0"/>
          <w:divBdr>
            <w:top w:val="none" w:sz="0" w:space="0" w:color="auto"/>
            <w:left w:val="none" w:sz="0" w:space="0" w:color="auto"/>
            <w:bottom w:val="none" w:sz="0" w:space="0" w:color="auto"/>
            <w:right w:val="none" w:sz="0" w:space="0" w:color="auto"/>
          </w:divBdr>
        </w:div>
      </w:divsChild>
    </w:div>
    <w:div w:id="85275610">
      <w:bodyDiv w:val="1"/>
      <w:marLeft w:val="0"/>
      <w:marRight w:val="0"/>
      <w:marTop w:val="0"/>
      <w:marBottom w:val="0"/>
      <w:divBdr>
        <w:top w:val="none" w:sz="0" w:space="0" w:color="auto"/>
        <w:left w:val="none" w:sz="0" w:space="0" w:color="auto"/>
        <w:bottom w:val="none" w:sz="0" w:space="0" w:color="auto"/>
        <w:right w:val="none" w:sz="0" w:space="0" w:color="auto"/>
      </w:divBdr>
      <w:divsChild>
        <w:div w:id="758211880">
          <w:marLeft w:val="0"/>
          <w:marRight w:val="0"/>
          <w:marTop w:val="0"/>
          <w:marBottom w:val="0"/>
          <w:divBdr>
            <w:top w:val="none" w:sz="0" w:space="0" w:color="auto"/>
            <w:left w:val="none" w:sz="0" w:space="0" w:color="auto"/>
            <w:bottom w:val="none" w:sz="0" w:space="0" w:color="auto"/>
            <w:right w:val="none" w:sz="0" w:space="0" w:color="auto"/>
          </w:divBdr>
        </w:div>
        <w:div w:id="818810684">
          <w:marLeft w:val="0"/>
          <w:marRight w:val="0"/>
          <w:marTop w:val="0"/>
          <w:marBottom w:val="0"/>
          <w:divBdr>
            <w:top w:val="none" w:sz="0" w:space="0" w:color="auto"/>
            <w:left w:val="none" w:sz="0" w:space="0" w:color="auto"/>
            <w:bottom w:val="none" w:sz="0" w:space="0" w:color="auto"/>
            <w:right w:val="none" w:sz="0" w:space="0" w:color="auto"/>
          </w:divBdr>
        </w:div>
        <w:div w:id="955212214">
          <w:marLeft w:val="0"/>
          <w:marRight w:val="0"/>
          <w:marTop w:val="0"/>
          <w:marBottom w:val="0"/>
          <w:divBdr>
            <w:top w:val="none" w:sz="0" w:space="0" w:color="auto"/>
            <w:left w:val="none" w:sz="0" w:space="0" w:color="auto"/>
            <w:bottom w:val="none" w:sz="0" w:space="0" w:color="auto"/>
            <w:right w:val="none" w:sz="0" w:space="0" w:color="auto"/>
          </w:divBdr>
        </w:div>
        <w:div w:id="1441989193">
          <w:marLeft w:val="0"/>
          <w:marRight w:val="0"/>
          <w:marTop w:val="0"/>
          <w:marBottom w:val="0"/>
          <w:divBdr>
            <w:top w:val="none" w:sz="0" w:space="0" w:color="auto"/>
            <w:left w:val="none" w:sz="0" w:space="0" w:color="auto"/>
            <w:bottom w:val="none" w:sz="0" w:space="0" w:color="auto"/>
            <w:right w:val="none" w:sz="0" w:space="0" w:color="auto"/>
          </w:divBdr>
        </w:div>
        <w:div w:id="2106995330">
          <w:marLeft w:val="0"/>
          <w:marRight w:val="0"/>
          <w:marTop w:val="0"/>
          <w:marBottom w:val="0"/>
          <w:divBdr>
            <w:top w:val="none" w:sz="0" w:space="0" w:color="auto"/>
            <w:left w:val="none" w:sz="0" w:space="0" w:color="auto"/>
            <w:bottom w:val="none" w:sz="0" w:space="0" w:color="auto"/>
            <w:right w:val="none" w:sz="0" w:space="0" w:color="auto"/>
          </w:divBdr>
        </w:div>
      </w:divsChild>
    </w:div>
    <w:div w:id="235628132">
      <w:bodyDiv w:val="1"/>
      <w:marLeft w:val="0"/>
      <w:marRight w:val="0"/>
      <w:marTop w:val="0"/>
      <w:marBottom w:val="0"/>
      <w:divBdr>
        <w:top w:val="none" w:sz="0" w:space="0" w:color="auto"/>
        <w:left w:val="none" w:sz="0" w:space="0" w:color="auto"/>
        <w:bottom w:val="none" w:sz="0" w:space="0" w:color="auto"/>
        <w:right w:val="none" w:sz="0" w:space="0" w:color="auto"/>
      </w:divBdr>
      <w:divsChild>
        <w:div w:id="414015419">
          <w:marLeft w:val="547"/>
          <w:marRight w:val="0"/>
          <w:marTop w:val="0"/>
          <w:marBottom w:val="0"/>
          <w:divBdr>
            <w:top w:val="none" w:sz="0" w:space="0" w:color="auto"/>
            <w:left w:val="none" w:sz="0" w:space="0" w:color="auto"/>
            <w:bottom w:val="none" w:sz="0" w:space="0" w:color="auto"/>
            <w:right w:val="none" w:sz="0" w:space="0" w:color="auto"/>
          </w:divBdr>
        </w:div>
        <w:div w:id="1953511832">
          <w:marLeft w:val="547"/>
          <w:marRight w:val="0"/>
          <w:marTop w:val="0"/>
          <w:marBottom w:val="0"/>
          <w:divBdr>
            <w:top w:val="none" w:sz="0" w:space="0" w:color="auto"/>
            <w:left w:val="none" w:sz="0" w:space="0" w:color="auto"/>
            <w:bottom w:val="none" w:sz="0" w:space="0" w:color="auto"/>
            <w:right w:val="none" w:sz="0" w:space="0" w:color="auto"/>
          </w:divBdr>
        </w:div>
      </w:divsChild>
    </w:div>
    <w:div w:id="543638531">
      <w:bodyDiv w:val="1"/>
      <w:marLeft w:val="0"/>
      <w:marRight w:val="0"/>
      <w:marTop w:val="0"/>
      <w:marBottom w:val="0"/>
      <w:divBdr>
        <w:top w:val="none" w:sz="0" w:space="0" w:color="auto"/>
        <w:left w:val="none" w:sz="0" w:space="0" w:color="auto"/>
        <w:bottom w:val="none" w:sz="0" w:space="0" w:color="auto"/>
        <w:right w:val="none" w:sz="0" w:space="0" w:color="auto"/>
      </w:divBdr>
      <w:divsChild>
        <w:div w:id="189607647">
          <w:marLeft w:val="0"/>
          <w:marRight w:val="0"/>
          <w:marTop w:val="0"/>
          <w:marBottom w:val="0"/>
          <w:divBdr>
            <w:top w:val="none" w:sz="0" w:space="0" w:color="auto"/>
            <w:left w:val="none" w:sz="0" w:space="0" w:color="auto"/>
            <w:bottom w:val="none" w:sz="0" w:space="0" w:color="auto"/>
            <w:right w:val="none" w:sz="0" w:space="0" w:color="auto"/>
          </w:divBdr>
        </w:div>
        <w:div w:id="464814038">
          <w:marLeft w:val="0"/>
          <w:marRight w:val="0"/>
          <w:marTop w:val="0"/>
          <w:marBottom w:val="0"/>
          <w:divBdr>
            <w:top w:val="none" w:sz="0" w:space="0" w:color="auto"/>
            <w:left w:val="none" w:sz="0" w:space="0" w:color="auto"/>
            <w:bottom w:val="none" w:sz="0" w:space="0" w:color="auto"/>
            <w:right w:val="none" w:sz="0" w:space="0" w:color="auto"/>
          </w:divBdr>
        </w:div>
        <w:div w:id="764569382">
          <w:marLeft w:val="0"/>
          <w:marRight w:val="0"/>
          <w:marTop w:val="0"/>
          <w:marBottom w:val="0"/>
          <w:divBdr>
            <w:top w:val="none" w:sz="0" w:space="0" w:color="auto"/>
            <w:left w:val="none" w:sz="0" w:space="0" w:color="auto"/>
            <w:bottom w:val="none" w:sz="0" w:space="0" w:color="auto"/>
            <w:right w:val="none" w:sz="0" w:space="0" w:color="auto"/>
          </w:divBdr>
        </w:div>
        <w:div w:id="1214149214">
          <w:marLeft w:val="0"/>
          <w:marRight w:val="0"/>
          <w:marTop w:val="0"/>
          <w:marBottom w:val="0"/>
          <w:divBdr>
            <w:top w:val="none" w:sz="0" w:space="0" w:color="auto"/>
            <w:left w:val="none" w:sz="0" w:space="0" w:color="auto"/>
            <w:bottom w:val="none" w:sz="0" w:space="0" w:color="auto"/>
            <w:right w:val="none" w:sz="0" w:space="0" w:color="auto"/>
          </w:divBdr>
        </w:div>
        <w:div w:id="1219897551">
          <w:marLeft w:val="0"/>
          <w:marRight w:val="0"/>
          <w:marTop w:val="0"/>
          <w:marBottom w:val="0"/>
          <w:divBdr>
            <w:top w:val="none" w:sz="0" w:space="0" w:color="auto"/>
            <w:left w:val="none" w:sz="0" w:space="0" w:color="auto"/>
            <w:bottom w:val="none" w:sz="0" w:space="0" w:color="auto"/>
            <w:right w:val="none" w:sz="0" w:space="0" w:color="auto"/>
          </w:divBdr>
        </w:div>
        <w:div w:id="1649017209">
          <w:marLeft w:val="0"/>
          <w:marRight w:val="0"/>
          <w:marTop w:val="0"/>
          <w:marBottom w:val="0"/>
          <w:divBdr>
            <w:top w:val="none" w:sz="0" w:space="0" w:color="auto"/>
            <w:left w:val="none" w:sz="0" w:space="0" w:color="auto"/>
            <w:bottom w:val="none" w:sz="0" w:space="0" w:color="auto"/>
            <w:right w:val="none" w:sz="0" w:space="0" w:color="auto"/>
          </w:divBdr>
        </w:div>
        <w:div w:id="1708874607">
          <w:marLeft w:val="0"/>
          <w:marRight w:val="0"/>
          <w:marTop w:val="0"/>
          <w:marBottom w:val="0"/>
          <w:divBdr>
            <w:top w:val="none" w:sz="0" w:space="0" w:color="auto"/>
            <w:left w:val="none" w:sz="0" w:space="0" w:color="auto"/>
            <w:bottom w:val="none" w:sz="0" w:space="0" w:color="auto"/>
            <w:right w:val="none" w:sz="0" w:space="0" w:color="auto"/>
          </w:divBdr>
        </w:div>
      </w:divsChild>
    </w:div>
    <w:div w:id="619921139">
      <w:bodyDiv w:val="1"/>
      <w:marLeft w:val="0"/>
      <w:marRight w:val="0"/>
      <w:marTop w:val="0"/>
      <w:marBottom w:val="0"/>
      <w:divBdr>
        <w:top w:val="none" w:sz="0" w:space="0" w:color="auto"/>
        <w:left w:val="none" w:sz="0" w:space="0" w:color="auto"/>
        <w:bottom w:val="none" w:sz="0" w:space="0" w:color="auto"/>
        <w:right w:val="none" w:sz="0" w:space="0" w:color="auto"/>
      </w:divBdr>
      <w:divsChild>
        <w:div w:id="327635990">
          <w:marLeft w:val="0"/>
          <w:marRight w:val="0"/>
          <w:marTop w:val="0"/>
          <w:marBottom w:val="0"/>
          <w:divBdr>
            <w:top w:val="none" w:sz="0" w:space="0" w:color="auto"/>
            <w:left w:val="none" w:sz="0" w:space="0" w:color="auto"/>
            <w:bottom w:val="none" w:sz="0" w:space="0" w:color="auto"/>
            <w:right w:val="none" w:sz="0" w:space="0" w:color="auto"/>
          </w:divBdr>
        </w:div>
        <w:div w:id="438722913">
          <w:marLeft w:val="0"/>
          <w:marRight w:val="0"/>
          <w:marTop w:val="0"/>
          <w:marBottom w:val="0"/>
          <w:divBdr>
            <w:top w:val="none" w:sz="0" w:space="0" w:color="auto"/>
            <w:left w:val="none" w:sz="0" w:space="0" w:color="auto"/>
            <w:bottom w:val="none" w:sz="0" w:space="0" w:color="auto"/>
            <w:right w:val="none" w:sz="0" w:space="0" w:color="auto"/>
          </w:divBdr>
        </w:div>
        <w:div w:id="861742622">
          <w:marLeft w:val="0"/>
          <w:marRight w:val="0"/>
          <w:marTop w:val="0"/>
          <w:marBottom w:val="0"/>
          <w:divBdr>
            <w:top w:val="none" w:sz="0" w:space="0" w:color="auto"/>
            <w:left w:val="none" w:sz="0" w:space="0" w:color="auto"/>
            <w:bottom w:val="none" w:sz="0" w:space="0" w:color="auto"/>
            <w:right w:val="none" w:sz="0" w:space="0" w:color="auto"/>
          </w:divBdr>
        </w:div>
        <w:div w:id="916791808">
          <w:marLeft w:val="0"/>
          <w:marRight w:val="0"/>
          <w:marTop w:val="0"/>
          <w:marBottom w:val="0"/>
          <w:divBdr>
            <w:top w:val="none" w:sz="0" w:space="0" w:color="auto"/>
            <w:left w:val="none" w:sz="0" w:space="0" w:color="auto"/>
            <w:bottom w:val="none" w:sz="0" w:space="0" w:color="auto"/>
            <w:right w:val="none" w:sz="0" w:space="0" w:color="auto"/>
          </w:divBdr>
        </w:div>
        <w:div w:id="1361668366">
          <w:marLeft w:val="0"/>
          <w:marRight w:val="0"/>
          <w:marTop w:val="0"/>
          <w:marBottom w:val="0"/>
          <w:divBdr>
            <w:top w:val="none" w:sz="0" w:space="0" w:color="auto"/>
            <w:left w:val="none" w:sz="0" w:space="0" w:color="auto"/>
            <w:bottom w:val="none" w:sz="0" w:space="0" w:color="auto"/>
            <w:right w:val="none" w:sz="0" w:space="0" w:color="auto"/>
          </w:divBdr>
        </w:div>
        <w:div w:id="1502116815">
          <w:marLeft w:val="0"/>
          <w:marRight w:val="0"/>
          <w:marTop w:val="0"/>
          <w:marBottom w:val="0"/>
          <w:divBdr>
            <w:top w:val="none" w:sz="0" w:space="0" w:color="auto"/>
            <w:left w:val="none" w:sz="0" w:space="0" w:color="auto"/>
            <w:bottom w:val="none" w:sz="0" w:space="0" w:color="auto"/>
            <w:right w:val="none" w:sz="0" w:space="0" w:color="auto"/>
          </w:divBdr>
        </w:div>
        <w:div w:id="1599211065">
          <w:marLeft w:val="0"/>
          <w:marRight w:val="0"/>
          <w:marTop w:val="0"/>
          <w:marBottom w:val="0"/>
          <w:divBdr>
            <w:top w:val="none" w:sz="0" w:space="0" w:color="auto"/>
            <w:left w:val="none" w:sz="0" w:space="0" w:color="auto"/>
            <w:bottom w:val="none" w:sz="0" w:space="0" w:color="auto"/>
            <w:right w:val="none" w:sz="0" w:space="0" w:color="auto"/>
          </w:divBdr>
        </w:div>
        <w:div w:id="1621184564">
          <w:marLeft w:val="0"/>
          <w:marRight w:val="0"/>
          <w:marTop w:val="0"/>
          <w:marBottom w:val="0"/>
          <w:divBdr>
            <w:top w:val="none" w:sz="0" w:space="0" w:color="auto"/>
            <w:left w:val="none" w:sz="0" w:space="0" w:color="auto"/>
            <w:bottom w:val="none" w:sz="0" w:space="0" w:color="auto"/>
            <w:right w:val="none" w:sz="0" w:space="0" w:color="auto"/>
          </w:divBdr>
        </w:div>
        <w:div w:id="1736198003">
          <w:marLeft w:val="0"/>
          <w:marRight w:val="0"/>
          <w:marTop w:val="0"/>
          <w:marBottom w:val="0"/>
          <w:divBdr>
            <w:top w:val="none" w:sz="0" w:space="0" w:color="auto"/>
            <w:left w:val="none" w:sz="0" w:space="0" w:color="auto"/>
            <w:bottom w:val="none" w:sz="0" w:space="0" w:color="auto"/>
            <w:right w:val="none" w:sz="0" w:space="0" w:color="auto"/>
          </w:divBdr>
        </w:div>
        <w:div w:id="1824423365">
          <w:marLeft w:val="0"/>
          <w:marRight w:val="0"/>
          <w:marTop w:val="0"/>
          <w:marBottom w:val="0"/>
          <w:divBdr>
            <w:top w:val="none" w:sz="0" w:space="0" w:color="auto"/>
            <w:left w:val="none" w:sz="0" w:space="0" w:color="auto"/>
            <w:bottom w:val="none" w:sz="0" w:space="0" w:color="auto"/>
            <w:right w:val="none" w:sz="0" w:space="0" w:color="auto"/>
          </w:divBdr>
        </w:div>
        <w:div w:id="1877038375">
          <w:marLeft w:val="0"/>
          <w:marRight w:val="0"/>
          <w:marTop w:val="0"/>
          <w:marBottom w:val="0"/>
          <w:divBdr>
            <w:top w:val="none" w:sz="0" w:space="0" w:color="auto"/>
            <w:left w:val="none" w:sz="0" w:space="0" w:color="auto"/>
            <w:bottom w:val="none" w:sz="0" w:space="0" w:color="auto"/>
            <w:right w:val="none" w:sz="0" w:space="0" w:color="auto"/>
          </w:divBdr>
        </w:div>
        <w:div w:id="1896309555">
          <w:marLeft w:val="0"/>
          <w:marRight w:val="0"/>
          <w:marTop w:val="0"/>
          <w:marBottom w:val="0"/>
          <w:divBdr>
            <w:top w:val="none" w:sz="0" w:space="0" w:color="auto"/>
            <w:left w:val="none" w:sz="0" w:space="0" w:color="auto"/>
            <w:bottom w:val="none" w:sz="0" w:space="0" w:color="auto"/>
            <w:right w:val="none" w:sz="0" w:space="0" w:color="auto"/>
          </w:divBdr>
        </w:div>
      </w:divsChild>
    </w:div>
    <w:div w:id="630480192">
      <w:bodyDiv w:val="1"/>
      <w:marLeft w:val="0"/>
      <w:marRight w:val="0"/>
      <w:marTop w:val="0"/>
      <w:marBottom w:val="0"/>
      <w:divBdr>
        <w:top w:val="none" w:sz="0" w:space="0" w:color="auto"/>
        <w:left w:val="none" w:sz="0" w:space="0" w:color="auto"/>
        <w:bottom w:val="none" w:sz="0" w:space="0" w:color="auto"/>
        <w:right w:val="none" w:sz="0" w:space="0" w:color="auto"/>
      </w:divBdr>
      <w:divsChild>
        <w:div w:id="10769412">
          <w:marLeft w:val="0"/>
          <w:marRight w:val="0"/>
          <w:marTop w:val="0"/>
          <w:marBottom w:val="0"/>
          <w:divBdr>
            <w:top w:val="none" w:sz="0" w:space="0" w:color="auto"/>
            <w:left w:val="none" w:sz="0" w:space="0" w:color="auto"/>
            <w:bottom w:val="none" w:sz="0" w:space="0" w:color="auto"/>
            <w:right w:val="none" w:sz="0" w:space="0" w:color="auto"/>
          </w:divBdr>
        </w:div>
        <w:div w:id="12339716">
          <w:marLeft w:val="0"/>
          <w:marRight w:val="0"/>
          <w:marTop w:val="0"/>
          <w:marBottom w:val="0"/>
          <w:divBdr>
            <w:top w:val="none" w:sz="0" w:space="0" w:color="auto"/>
            <w:left w:val="none" w:sz="0" w:space="0" w:color="auto"/>
            <w:bottom w:val="none" w:sz="0" w:space="0" w:color="auto"/>
            <w:right w:val="none" w:sz="0" w:space="0" w:color="auto"/>
          </w:divBdr>
        </w:div>
        <w:div w:id="96993825">
          <w:marLeft w:val="0"/>
          <w:marRight w:val="0"/>
          <w:marTop w:val="0"/>
          <w:marBottom w:val="0"/>
          <w:divBdr>
            <w:top w:val="none" w:sz="0" w:space="0" w:color="auto"/>
            <w:left w:val="none" w:sz="0" w:space="0" w:color="auto"/>
            <w:bottom w:val="none" w:sz="0" w:space="0" w:color="auto"/>
            <w:right w:val="none" w:sz="0" w:space="0" w:color="auto"/>
          </w:divBdr>
        </w:div>
        <w:div w:id="118568834">
          <w:marLeft w:val="0"/>
          <w:marRight w:val="0"/>
          <w:marTop w:val="0"/>
          <w:marBottom w:val="0"/>
          <w:divBdr>
            <w:top w:val="none" w:sz="0" w:space="0" w:color="auto"/>
            <w:left w:val="none" w:sz="0" w:space="0" w:color="auto"/>
            <w:bottom w:val="none" w:sz="0" w:space="0" w:color="auto"/>
            <w:right w:val="none" w:sz="0" w:space="0" w:color="auto"/>
          </w:divBdr>
        </w:div>
        <w:div w:id="118694356">
          <w:marLeft w:val="0"/>
          <w:marRight w:val="0"/>
          <w:marTop w:val="0"/>
          <w:marBottom w:val="0"/>
          <w:divBdr>
            <w:top w:val="none" w:sz="0" w:space="0" w:color="auto"/>
            <w:left w:val="none" w:sz="0" w:space="0" w:color="auto"/>
            <w:bottom w:val="none" w:sz="0" w:space="0" w:color="auto"/>
            <w:right w:val="none" w:sz="0" w:space="0" w:color="auto"/>
          </w:divBdr>
        </w:div>
        <w:div w:id="166874263">
          <w:marLeft w:val="0"/>
          <w:marRight w:val="0"/>
          <w:marTop w:val="0"/>
          <w:marBottom w:val="0"/>
          <w:divBdr>
            <w:top w:val="none" w:sz="0" w:space="0" w:color="auto"/>
            <w:left w:val="none" w:sz="0" w:space="0" w:color="auto"/>
            <w:bottom w:val="none" w:sz="0" w:space="0" w:color="auto"/>
            <w:right w:val="none" w:sz="0" w:space="0" w:color="auto"/>
          </w:divBdr>
        </w:div>
        <w:div w:id="245775122">
          <w:marLeft w:val="0"/>
          <w:marRight w:val="0"/>
          <w:marTop w:val="0"/>
          <w:marBottom w:val="0"/>
          <w:divBdr>
            <w:top w:val="none" w:sz="0" w:space="0" w:color="auto"/>
            <w:left w:val="none" w:sz="0" w:space="0" w:color="auto"/>
            <w:bottom w:val="none" w:sz="0" w:space="0" w:color="auto"/>
            <w:right w:val="none" w:sz="0" w:space="0" w:color="auto"/>
          </w:divBdr>
        </w:div>
        <w:div w:id="252249934">
          <w:marLeft w:val="0"/>
          <w:marRight w:val="0"/>
          <w:marTop w:val="0"/>
          <w:marBottom w:val="0"/>
          <w:divBdr>
            <w:top w:val="none" w:sz="0" w:space="0" w:color="auto"/>
            <w:left w:val="none" w:sz="0" w:space="0" w:color="auto"/>
            <w:bottom w:val="none" w:sz="0" w:space="0" w:color="auto"/>
            <w:right w:val="none" w:sz="0" w:space="0" w:color="auto"/>
          </w:divBdr>
        </w:div>
        <w:div w:id="262538878">
          <w:marLeft w:val="0"/>
          <w:marRight w:val="0"/>
          <w:marTop w:val="0"/>
          <w:marBottom w:val="0"/>
          <w:divBdr>
            <w:top w:val="none" w:sz="0" w:space="0" w:color="auto"/>
            <w:left w:val="none" w:sz="0" w:space="0" w:color="auto"/>
            <w:bottom w:val="none" w:sz="0" w:space="0" w:color="auto"/>
            <w:right w:val="none" w:sz="0" w:space="0" w:color="auto"/>
          </w:divBdr>
        </w:div>
        <w:div w:id="276370988">
          <w:marLeft w:val="0"/>
          <w:marRight w:val="0"/>
          <w:marTop w:val="0"/>
          <w:marBottom w:val="0"/>
          <w:divBdr>
            <w:top w:val="none" w:sz="0" w:space="0" w:color="auto"/>
            <w:left w:val="none" w:sz="0" w:space="0" w:color="auto"/>
            <w:bottom w:val="none" w:sz="0" w:space="0" w:color="auto"/>
            <w:right w:val="none" w:sz="0" w:space="0" w:color="auto"/>
          </w:divBdr>
        </w:div>
        <w:div w:id="316691024">
          <w:marLeft w:val="0"/>
          <w:marRight w:val="0"/>
          <w:marTop w:val="0"/>
          <w:marBottom w:val="0"/>
          <w:divBdr>
            <w:top w:val="none" w:sz="0" w:space="0" w:color="auto"/>
            <w:left w:val="none" w:sz="0" w:space="0" w:color="auto"/>
            <w:bottom w:val="none" w:sz="0" w:space="0" w:color="auto"/>
            <w:right w:val="none" w:sz="0" w:space="0" w:color="auto"/>
          </w:divBdr>
        </w:div>
        <w:div w:id="340353973">
          <w:marLeft w:val="0"/>
          <w:marRight w:val="0"/>
          <w:marTop w:val="0"/>
          <w:marBottom w:val="0"/>
          <w:divBdr>
            <w:top w:val="none" w:sz="0" w:space="0" w:color="auto"/>
            <w:left w:val="none" w:sz="0" w:space="0" w:color="auto"/>
            <w:bottom w:val="none" w:sz="0" w:space="0" w:color="auto"/>
            <w:right w:val="none" w:sz="0" w:space="0" w:color="auto"/>
          </w:divBdr>
        </w:div>
        <w:div w:id="360401913">
          <w:marLeft w:val="0"/>
          <w:marRight w:val="0"/>
          <w:marTop w:val="0"/>
          <w:marBottom w:val="0"/>
          <w:divBdr>
            <w:top w:val="none" w:sz="0" w:space="0" w:color="auto"/>
            <w:left w:val="none" w:sz="0" w:space="0" w:color="auto"/>
            <w:bottom w:val="none" w:sz="0" w:space="0" w:color="auto"/>
            <w:right w:val="none" w:sz="0" w:space="0" w:color="auto"/>
          </w:divBdr>
        </w:div>
        <w:div w:id="436566500">
          <w:marLeft w:val="0"/>
          <w:marRight w:val="0"/>
          <w:marTop w:val="0"/>
          <w:marBottom w:val="0"/>
          <w:divBdr>
            <w:top w:val="none" w:sz="0" w:space="0" w:color="auto"/>
            <w:left w:val="none" w:sz="0" w:space="0" w:color="auto"/>
            <w:bottom w:val="none" w:sz="0" w:space="0" w:color="auto"/>
            <w:right w:val="none" w:sz="0" w:space="0" w:color="auto"/>
          </w:divBdr>
        </w:div>
        <w:div w:id="529496940">
          <w:marLeft w:val="0"/>
          <w:marRight w:val="0"/>
          <w:marTop w:val="0"/>
          <w:marBottom w:val="0"/>
          <w:divBdr>
            <w:top w:val="none" w:sz="0" w:space="0" w:color="auto"/>
            <w:left w:val="none" w:sz="0" w:space="0" w:color="auto"/>
            <w:bottom w:val="none" w:sz="0" w:space="0" w:color="auto"/>
            <w:right w:val="none" w:sz="0" w:space="0" w:color="auto"/>
          </w:divBdr>
        </w:div>
        <w:div w:id="590772560">
          <w:marLeft w:val="0"/>
          <w:marRight w:val="0"/>
          <w:marTop w:val="0"/>
          <w:marBottom w:val="0"/>
          <w:divBdr>
            <w:top w:val="none" w:sz="0" w:space="0" w:color="auto"/>
            <w:left w:val="none" w:sz="0" w:space="0" w:color="auto"/>
            <w:bottom w:val="none" w:sz="0" w:space="0" w:color="auto"/>
            <w:right w:val="none" w:sz="0" w:space="0" w:color="auto"/>
          </w:divBdr>
        </w:div>
        <w:div w:id="693724191">
          <w:marLeft w:val="0"/>
          <w:marRight w:val="0"/>
          <w:marTop w:val="0"/>
          <w:marBottom w:val="0"/>
          <w:divBdr>
            <w:top w:val="none" w:sz="0" w:space="0" w:color="auto"/>
            <w:left w:val="none" w:sz="0" w:space="0" w:color="auto"/>
            <w:bottom w:val="none" w:sz="0" w:space="0" w:color="auto"/>
            <w:right w:val="none" w:sz="0" w:space="0" w:color="auto"/>
          </w:divBdr>
        </w:div>
        <w:div w:id="712194520">
          <w:marLeft w:val="0"/>
          <w:marRight w:val="0"/>
          <w:marTop w:val="0"/>
          <w:marBottom w:val="0"/>
          <w:divBdr>
            <w:top w:val="none" w:sz="0" w:space="0" w:color="auto"/>
            <w:left w:val="none" w:sz="0" w:space="0" w:color="auto"/>
            <w:bottom w:val="none" w:sz="0" w:space="0" w:color="auto"/>
            <w:right w:val="none" w:sz="0" w:space="0" w:color="auto"/>
          </w:divBdr>
        </w:div>
        <w:div w:id="719982859">
          <w:marLeft w:val="0"/>
          <w:marRight w:val="0"/>
          <w:marTop w:val="0"/>
          <w:marBottom w:val="0"/>
          <w:divBdr>
            <w:top w:val="none" w:sz="0" w:space="0" w:color="auto"/>
            <w:left w:val="none" w:sz="0" w:space="0" w:color="auto"/>
            <w:bottom w:val="none" w:sz="0" w:space="0" w:color="auto"/>
            <w:right w:val="none" w:sz="0" w:space="0" w:color="auto"/>
          </w:divBdr>
        </w:div>
        <w:div w:id="722874063">
          <w:marLeft w:val="0"/>
          <w:marRight w:val="0"/>
          <w:marTop w:val="0"/>
          <w:marBottom w:val="0"/>
          <w:divBdr>
            <w:top w:val="none" w:sz="0" w:space="0" w:color="auto"/>
            <w:left w:val="none" w:sz="0" w:space="0" w:color="auto"/>
            <w:bottom w:val="none" w:sz="0" w:space="0" w:color="auto"/>
            <w:right w:val="none" w:sz="0" w:space="0" w:color="auto"/>
          </w:divBdr>
        </w:div>
        <w:div w:id="761754179">
          <w:marLeft w:val="0"/>
          <w:marRight w:val="0"/>
          <w:marTop w:val="0"/>
          <w:marBottom w:val="0"/>
          <w:divBdr>
            <w:top w:val="none" w:sz="0" w:space="0" w:color="auto"/>
            <w:left w:val="none" w:sz="0" w:space="0" w:color="auto"/>
            <w:bottom w:val="none" w:sz="0" w:space="0" w:color="auto"/>
            <w:right w:val="none" w:sz="0" w:space="0" w:color="auto"/>
          </w:divBdr>
        </w:div>
        <w:div w:id="773479814">
          <w:marLeft w:val="0"/>
          <w:marRight w:val="0"/>
          <w:marTop w:val="0"/>
          <w:marBottom w:val="0"/>
          <w:divBdr>
            <w:top w:val="none" w:sz="0" w:space="0" w:color="auto"/>
            <w:left w:val="none" w:sz="0" w:space="0" w:color="auto"/>
            <w:bottom w:val="none" w:sz="0" w:space="0" w:color="auto"/>
            <w:right w:val="none" w:sz="0" w:space="0" w:color="auto"/>
          </w:divBdr>
        </w:div>
        <w:div w:id="780606003">
          <w:marLeft w:val="0"/>
          <w:marRight w:val="0"/>
          <w:marTop w:val="0"/>
          <w:marBottom w:val="0"/>
          <w:divBdr>
            <w:top w:val="none" w:sz="0" w:space="0" w:color="auto"/>
            <w:left w:val="none" w:sz="0" w:space="0" w:color="auto"/>
            <w:bottom w:val="none" w:sz="0" w:space="0" w:color="auto"/>
            <w:right w:val="none" w:sz="0" w:space="0" w:color="auto"/>
          </w:divBdr>
        </w:div>
        <w:div w:id="787238892">
          <w:marLeft w:val="0"/>
          <w:marRight w:val="0"/>
          <w:marTop w:val="0"/>
          <w:marBottom w:val="0"/>
          <w:divBdr>
            <w:top w:val="none" w:sz="0" w:space="0" w:color="auto"/>
            <w:left w:val="none" w:sz="0" w:space="0" w:color="auto"/>
            <w:bottom w:val="none" w:sz="0" w:space="0" w:color="auto"/>
            <w:right w:val="none" w:sz="0" w:space="0" w:color="auto"/>
          </w:divBdr>
        </w:div>
        <w:div w:id="825128165">
          <w:marLeft w:val="0"/>
          <w:marRight w:val="0"/>
          <w:marTop w:val="0"/>
          <w:marBottom w:val="0"/>
          <w:divBdr>
            <w:top w:val="none" w:sz="0" w:space="0" w:color="auto"/>
            <w:left w:val="none" w:sz="0" w:space="0" w:color="auto"/>
            <w:bottom w:val="none" w:sz="0" w:space="0" w:color="auto"/>
            <w:right w:val="none" w:sz="0" w:space="0" w:color="auto"/>
          </w:divBdr>
        </w:div>
        <w:div w:id="839658469">
          <w:marLeft w:val="0"/>
          <w:marRight w:val="0"/>
          <w:marTop w:val="0"/>
          <w:marBottom w:val="0"/>
          <w:divBdr>
            <w:top w:val="none" w:sz="0" w:space="0" w:color="auto"/>
            <w:left w:val="none" w:sz="0" w:space="0" w:color="auto"/>
            <w:bottom w:val="none" w:sz="0" w:space="0" w:color="auto"/>
            <w:right w:val="none" w:sz="0" w:space="0" w:color="auto"/>
          </w:divBdr>
        </w:div>
        <w:div w:id="846596280">
          <w:marLeft w:val="0"/>
          <w:marRight w:val="0"/>
          <w:marTop w:val="0"/>
          <w:marBottom w:val="0"/>
          <w:divBdr>
            <w:top w:val="none" w:sz="0" w:space="0" w:color="auto"/>
            <w:left w:val="none" w:sz="0" w:space="0" w:color="auto"/>
            <w:bottom w:val="none" w:sz="0" w:space="0" w:color="auto"/>
            <w:right w:val="none" w:sz="0" w:space="0" w:color="auto"/>
          </w:divBdr>
        </w:div>
        <w:div w:id="895623567">
          <w:marLeft w:val="0"/>
          <w:marRight w:val="0"/>
          <w:marTop w:val="0"/>
          <w:marBottom w:val="0"/>
          <w:divBdr>
            <w:top w:val="none" w:sz="0" w:space="0" w:color="auto"/>
            <w:left w:val="none" w:sz="0" w:space="0" w:color="auto"/>
            <w:bottom w:val="none" w:sz="0" w:space="0" w:color="auto"/>
            <w:right w:val="none" w:sz="0" w:space="0" w:color="auto"/>
          </w:divBdr>
        </w:div>
        <w:div w:id="918058508">
          <w:marLeft w:val="0"/>
          <w:marRight w:val="0"/>
          <w:marTop w:val="0"/>
          <w:marBottom w:val="0"/>
          <w:divBdr>
            <w:top w:val="none" w:sz="0" w:space="0" w:color="auto"/>
            <w:left w:val="none" w:sz="0" w:space="0" w:color="auto"/>
            <w:bottom w:val="none" w:sz="0" w:space="0" w:color="auto"/>
            <w:right w:val="none" w:sz="0" w:space="0" w:color="auto"/>
          </w:divBdr>
        </w:div>
        <w:div w:id="923033425">
          <w:marLeft w:val="0"/>
          <w:marRight w:val="0"/>
          <w:marTop w:val="0"/>
          <w:marBottom w:val="0"/>
          <w:divBdr>
            <w:top w:val="none" w:sz="0" w:space="0" w:color="auto"/>
            <w:left w:val="none" w:sz="0" w:space="0" w:color="auto"/>
            <w:bottom w:val="none" w:sz="0" w:space="0" w:color="auto"/>
            <w:right w:val="none" w:sz="0" w:space="0" w:color="auto"/>
          </w:divBdr>
        </w:div>
        <w:div w:id="926763986">
          <w:marLeft w:val="0"/>
          <w:marRight w:val="0"/>
          <w:marTop w:val="0"/>
          <w:marBottom w:val="0"/>
          <w:divBdr>
            <w:top w:val="none" w:sz="0" w:space="0" w:color="auto"/>
            <w:left w:val="none" w:sz="0" w:space="0" w:color="auto"/>
            <w:bottom w:val="none" w:sz="0" w:space="0" w:color="auto"/>
            <w:right w:val="none" w:sz="0" w:space="0" w:color="auto"/>
          </w:divBdr>
        </w:div>
        <w:div w:id="953175366">
          <w:marLeft w:val="0"/>
          <w:marRight w:val="0"/>
          <w:marTop w:val="0"/>
          <w:marBottom w:val="0"/>
          <w:divBdr>
            <w:top w:val="none" w:sz="0" w:space="0" w:color="auto"/>
            <w:left w:val="none" w:sz="0" w:space="0" w:color="auto"/>
            <w:bottom w:val="none" w:sz="0" w:space="0" w:color="auto"/>
            <w:right w:val="none" w:sz="0" w:space="0" w:color="auto"/>
          </w:divBdr>
        </w:div>
        <w:div w:id="1037504466">
          <w:marLeft w:val="0"/>
          <w:marRight w:val="0"/>
          <w:marTop w:val="0"/>
          <w:marBottom w:val="0"/>
          <w:divBdr>
            <w:top w:val="none" w:sz="0" w:space="0" w:color="auto"/>
            <w:left w:val="none" w:sz="0" w:space="0" w:color="auto"/>
            <w:bottom w:val="none" w:sz="0" w:space="0" w:color="auto"/>
            <w:right w:val="none" w:sz="0" w:space="0" w:color="auto"/>
          </w:divBdr>
        </w:div>
        <w:div w:id="1042946688">
          <w:marLeft w:val="0"/>
          <w:marRight w:val="0"/>
          <w:marTop w:val="0"/>
          <w:marBottom w:val="0"/>
          <w:divBdr>
            <w:top w:val="none" w:sz="0" w:space="0" w:color="auto"/>
            <w:left w:val="none" w:sz="0" w:space="0" w:color="auto"/>
            <w:bottom w:val="none" w:sz="0" w:space="0" w:color="auto"/>
            <w:right w:val="none" w:sz="0" w:space="0" w:color="auto"/>
          </w:divBdr>
        </w:div>
        <w:div w:id="1076822284">
          <w:marLeft w:val="0"/>
          <w:marRight w:val="0"/>
          <w:marTop w:val="0"/>
          <w:marBottom w:val="0"/>
          <w:divBdr>
            <w:top w:val="none" w:sz="0" w:space="0" w:color="auto"/>
            <w:left w:val="none" w:sz="0" w:space="0" w:color="auto"/>
            <w:bottom w:val="none" w:sz="0" w:space="0" w:color="auto"/>
            <w:right w:val="none" w:sz="0" w:space="0" w:color="auto"/>
          </w:divBdr>
        </w:div>
        <w:div w:id="1082874138">
          <w:marLeft w:val="0"/>
          <w:marRight w:val="0"/>
          <w:marTop w:val="0"/>
          <w:marBottom w:val="0"/>
          <w:divBdr>
            <w:top w:val="none" w:sz="0" w:space="0" w:color="auto"/>
            <w:left w:val="none" w:sz="0" w:space="0" w:color="auto"/>
            <w:bottom w:val="none" w:sz="0" w:space="0" w:color="auto"/>
            <w:right w:val="none" w:sz="0" w:space="0" w:color="auto"/>
          </w:divBdr>
        </w:div>
        <w:div w:id="1084254567">
          <w:marLeft w:val="0"/>
          <w:marRight w:val="0"/>
          <w:marTop w:val="0"/>
          <w:marBottom w:val="0"/>
          <w:divBdr>
            <w:top w:val="none" w:sz="0" w:space="0" w:color="auto"/>
            <w:left w:val="none" w:sz="0" w:space="0" w:color="auto"/>
            <w:bottom w:val="none" w:sz="0" w:space="0" w:color="auto"/>
            <w:right w:val="none" w:sz="0" w:space="0" w:color="auto"/>
          </w:divBdr>
        </w:div>
        <w:div w:id="1086150791">
          <w:marLeft w:val="0"/>
          <w:marRight w:val="0"/>
          <w:marTop w:val="0"/>
          <w:marBottom w:val="0"/>
          <w:divBdr>
            <w:top w:val="none" w:sz="0" w:space="0" w:color="auto"/>
            <w:left w:val="none" w:sz="0" w:space="0" w:color="auto"/>
            <w:bottom w:val="none" w:sz="0" w:space="0" w:color="auto"/>
            <w:right w:val="none" w:sz="0" w:space="0" w:color="auto"/>
          </w:divBdr>
        </w:div>
        <w:div w:id="1093404978">
          <w:marLeft w:val="0"/>
          <w:marRight w:val="0"/>
          <w:marTop w:val="0"/>
          <w:marBottom w:val="0"/>
          <w:divBdr>
            <w:top w:val="none" w:sz="0" w:space="0" w:color="auto"/>
            <w:left w:val="none" w:sz="0" w:space="0" w:color="auto"/>
            <w:bottom w:val="none" w:sz="0" w:space="0" w:color="auto"/>
            <w:right w:val="none" w:sz="0" w:space="0" w:color="auto"/>
          </w:divBdr>
        </w:div>
        <w:div w:id="1123231094">
          <w:marLeft w:val="0"/>
          <w:marRight w:val="0"/>
          <w:marTop w:val="0"/>
          <w:marBottom w:val="0"/>
          <w:divBdr>
            <w:top w:val="none" w:sz="0" w:space="0" w:color="auto"/>
            <w:left w:val="none" w:sz="0" w:space="0" w:color="auto"/>
            <w:bottom w:val="none" w:sz="0" w:space="0" w:color="auto"/>
            <w:right w:val="none" w:sz="0" w:space="0" w:color="auto"/>
          </w:divBdr>
        </w:div>
        <w:div w:id="1134178390">
          <w:marLeft w:val="0"/>
          <w:marRight w:val="0"/>
          <w:marTop w:val="0"/>
          <w:marBottom w:val="0"/>
          <w:divBdr>
            <w:top w:val="none" w:sz="0" w:space="0" w:color="auto"/>
            <w:left w:val="none" w:sz="0" w:space="0" w:color="auto"/>
            <w:bottom w:val="none" w:sz="0" w:space="0" w:color="auto"/>
            <w:right w:val="none" w:sz="0" w:space="0" w:color="auto"/>
          </w:divBdr>
        </w:div>
        <w:div w:id="1150294498">
          <w:marLeft w:val="0"/>
          <w:marRight w:val="0"/>
          <w:marTop w:val="0"/>
          <w:marBottom w:val="0"/>
          <w:divBdr>
            <w:top w:val="none" w:sz="0" w:space="0" w:color="auto"/>
            <w:left w:val="none" w:sz="0" w:space="0" w:color="auto"/>
            <w:bottom w:val="none" w:sz="0" w:space="0" w:color="auto"/>
            <w:right w:val="none" w:sz="0" w:space="0" w:color="auto"/>
          </w:divBdr>
        </w:div>
        <w:div w:id="1190921569">
          <w:marLeft w:val="0"/>
          <w:marRight w:val="0"/>
          <w:marTop w:val="0"/>
          <w:marBottom w:val="0"/>
          <w:divBdr>
            <w:top w:val="none" w:sz="0" w:space="0" w:color="auto"/>
            <w:left w:val="none" w:sz="0" w:space="0" w:color="auto"/>
            <w:bottom w:val="none" w:sz="0" w:space="0" w:color="auto"/>
            <w:right w:val="none" w:sz="0" w:space="0" w:color="auto"/>
          </w:divBdr>
        </w:div>
        <w:div w:id="1194810787">
          <w:marLeft w:val="0"/>
          <w:marRight w:val="0"/>
          <w:marTop w:val="0"/>
          <w:marBottom w:val="0"/>
          <w:divBdr>
            <w:top w:val="none" w:sz="0" w:space="0" w:color="auto"/>
            <w:left w:val="none" w:sz="0" w:space="0" w:color="auto"/>
            <w:bottom w:val="none" w:sz="0" w:space="0" w:color="auto"/>
            <w:right w:val="none" w:sz="0" w:space="0" w:color="auto"/>
          </w:divBdr>
        </w:div>
        <w:div w:id="1202789612">
          <w:marLeft w:val="0"/>
          <w:marRight w:val="0"/>
          <w:marTop w:val="0"/>
          <w:marBottom w:val="0"/>
          <w:divBdr>
            <w:top w:val="none" w:sz="0" w:space="0" w:color="auto"/>
            <w:left w:val="none" w:sz="0" w:space="0" w:color="auto"/>
            <w:bottom w:val="none" w:sz="0" w:space="0" w:color="auto"/>
            <w:right w:val="none" w:sz="0" w:space="0" w:color="auto"/>
          </w:divBdr>
        </w:div>
        <w:div w:id="1208761315">
          <w:marLeft w:val="0"/>
          <w:marRight w:val="0"/>
          <w:marTop w:val="0"/>
          <w:marBottom w:val="0"/>
          <w:divBdr>
            <w:top w:val="none" w:sz="0" w:space="0" w:color="auto"/>
            <w:left w:val="none" w:sz="0" w:space="0" w:color="auto"/>
            <w:bottom w:val="none" w:sz="0" w:space="0" w:color="auto"/>
            <w:right w:val="none" w:sz="0" w:space="0" w:color="auto"/>
          </w:divBdr>
        </w:div>
        <w:div w:id="1218978732">
          <w:marLeft w:val="0"/>
          <w:marRight w:val="0"/>
          <w:marTop w:val="0"/>
          <w:marBottom w:val="0"/>
          <w:divBdr>
            <w:top w:val="none" w:sz="0" w:space="0" w:color="auto"/>
            <w:left w:val="none" w:sz="0" w:space="0" w:color="auto"/>
            <w:bottom w:val="none" w:sz="0" w:space="0" w:color="auto"/>
            <w:right w:val="none" w:sz="0" w:space="0" w:color="auto"/>
          </w:divBdr>
        </w:div>
        <w:div w:id="1227373149">
          <w:marLeft w:val="0"/>
          <w:marRight w:val="0"/>
          <w:marTop w:val="0"/>
          <w:marBottom w:val="0"/>
          <w:divBdr>
            <w:top w:val="none" w:sz="0" w:space="0" w:color="auto"/>
            <w:left w:val="none" w:sz="0" w:space="0" w:color="auto"/>
            <w:bottom w:val="none" w:sz="0" w:space="0" w:color="auto"/>
            <w:right w:val="none" w:sz="0" w:space="0" w:color="auto"/>
          </w:divBdr>
        </w:div>
        <w:div w:id="1252009806">
          <w:marLeft w:val="0"/>
          <w:marRight w:val="0"/>
          <w:marTop w:val="0"/>
          <w:marBottom w:val="0"/>
          <w:divBdr>
            <w:top w:val="none" w:sz="0" w:space="0" w:color="auto"/>
            <w:left w:val="none" w:sz="0" w:space="0" w:color="auto"/>
            <w:bottom w:val="none" w:sz="0" w:space="0" w:color="auto"/>
            <w:right w:val="none" w:sz="0" w:space="0" w:color="auto"/>
          </w:divBdr>
        </w:div>
        <w:div w:id="1280725060">
          <w:marLeft w:val="0"/>
          <w:marRight w:val="0"/>
          <w:marTop w:val="0"/>
          <w:marBottom w:val="0"/>
          <w:divBdr>
            <w:top w:val="none" w:sz="0" w:space="0" w:color="auto"/>
            <w:left w:val="none" w:sz="0" w:space="0" w:color="auto"/>
            <w:bottom w:val="none" w:sz="0" w:space="0" w:color="auto"/>
            <w:right w:val="none" w:sz="0" w:space="0" w:color="auto"/>
          </w:divBdr>
        </w:div>
        <w:div w:id="1342732061">
          <w:marLeft w:val="0"/>
          <w:marRight w:val="0"/>
          <w:marTop w:val="0"/>
          <w:marBottom w:val="0"/>
          <w:divBdr>
            <w:top w:val="none" w:sz="0" w:space="0" w:color="auto"/>
            <w:left w:val="none" w:sz="0" w:space="0" w:color="auto"/>
            <w:bottom w:val="none" w:sz="0" w:space="0" w:color="auto"/>
            <w:right w:val="none" w:sz="0" w:space="0" w:color="auto"/>
          </w:divBdr>
        </w:div>
        <w:div w:id="1382944682">
          <w:marLeft w:val="0"/>
          <w:marRight w:val="0"/>
          <w:marTop w:val="0"/>
          <w:marBottom w:val="0"/>
          <w:divBdr>
            <w:top w:val="none" w:sz="0" w:space="0" w:color="auto"/>
            <w:left w:val="none" w:sz="0" w:space="0" w:color="auto"/>
            <w:bottom w:val="none" w:sz="0" w:space="0" w:color="auto"/>
            <w:right w:val="none" w:sz="0" w:space="0" w:color="auto"/>
          </w:divBdr>
        </w:div>
        <w:div w:id="1410232621">
          <w:marLeft w:val="0"/>
          <w:marRight w:val="0"/>
          <w:marTop w:val="0"/>
          <w:marBottom w:val="0"/>
          <w:divBdr>
            <w:top w:val="none" w:sz="0" w:space="0" w:color="auto"/>
            <w:left w:val="none" w:sz="0" w:space="0" w:color="auto"/>
            <w:bottom w:val="none" w:sz="0" w:space="0" w:color="auto"/>
            <w:right w:val="none" w:sz="0" w:space="0" w:color="auto"/>
          </w:divBdr>
        </w:div>
        <w:div w:id="1448617658">
          <w:marLeft w:val="0"/>
          <w:marRight w:val="0"/>
          <w:marTop w:val="0"/>
          <w:marBottom w:val="0"/>
          <w:divBdr>
            <w:top w:val="none" w:sz="0" w:space="0" w:color="auto"/>
            <w:left w:val="none" w:sz="0" w:space="0" w:color="auto"/>
            <w:bottom w:val="none" w:sz="0" w:space="0" w:color="auto"/>
            <w:right w:val="none" w:sz="0" w:space="0" w:color="auto"/>
          </w:divBdr>
        </w:div>
        <w:div w:id="1464621132">
          <w:marLeft w:val="0"/>
          <w:marRight w:val="0"/>
          <w:marTop w:val="0"/>
          <w:marBottom w:val="0"/>
          <w:divBdr>
            <w:top w:val="none" w:sz="0" w:space="0" w:color="auto"/>
            <w:left w:val="none" w:sz="0" w:space="0" w:color="auto"/>
            <w:bottom w:val="none" w:sz="0" w:space="0" w:color="auto"/>
            <w:right w:val="none" w:sz="0" w:space="0" w:color="auto"/>
          </w:divBdr>
        </w:div>
        <w:div w:id="1466702407">
          <w:marLeft w:val="0"/>
          <w:marRight w:val="0"/>
          <w:marTop w:val="0"/>
          <w:marBottom w:val="0"/>
          <w:divBdr>
            <w:top w:val="none" w:sz="0" w:space="0" w:color="auto"/>
            <w:left w:val="none" w:sz="0" w:space="0" w:color="auto"/>
            <w:bottom w:val="none" w:sz="0" w:space="0" w:color="auto"/>
            <w:right w:val="none" w:sz="0" w:space="0" w:color="auto"/>
          </w:divBdr>
        </w:div>
        <w:div w:id="1487865974">
          <w:marLeft w:val="0"/>
          <w:marRight w:val="0"/>
          <w:marTop w:val="0"/>
          <w:marBottom w:val="0"/>
          <w:divBdr>
            <w:top w:val="none" w:sz="0" w:space="0" w:color="auto"/>
            <w:left w:val="none" w:sz="0" w:space="0" w:color="auto"/>
            <w:bottom w:val="none" w:sz="0" w:space="0" w:color="auto"/>
            <w:right w:val="none" w:sz="0" w:space="0" w:color="auto"/>
          </w:divBdr>
        </w:div>
        <w:div w:id="1501503014">
          <w:marLeft w:val="0"/>
          <w:marRight w:val="0"/>
          <w:marTop w:val="0"/>
          <w:marBottom w:val="0"/>
          <w:divBdr>
            <w:top w:val="none" w:sz="0" w:space="0" w:color="auto"/>
            <w:left w:val="none" w:sz="0" w:space="0" w:color="auto"/>
            <w:bottom w:val="none" w:sz="0" w:space="0" w:color="auto"/>
            <w:right w:val="none" w:sz="0" w:space="0" w:color="auto"/>
          </w:divBdr>
        </w:div>
        <w:div w:id="1522671777">
          <w:marLeft w:val="0"/>
          <w:marRight w:val="0"/>
          <w:marTop w:val="0"/>
          <w:marBottom w:val="0"/>
          <w:divBdr>
            <w:top w:val="none" w:sz="0" w:space="0" w:color="auto"/>
            <w:left w:val="none" w:sz="0" w:space="0" w:color="auto"/>
            <w:bottom w:val="none" w:sz="0" w:space="0" w:color="auto"/>
            <w:right w:val="none" w:sz="0" w:space="0" w:color="auto"/>
          </w:divBdr>
        </w:div>
        <w:div w:id="1524900075">
          <w:marLeft w:val="0"/>
          <w:marRight w:val="0"/>
          <w:marTop w:val="0"/>
          <w:marBottom w:val="0"/>
          <w:divBdr>
            <w:top w:val="none" w:sz="0" w:space="0" w:color="auto"/>
            <w:left w:val="none" w:sz="0" w:space="0" w:color="auto"/>
            <w:bottom w:val="none" w:sz="0" w:space="0" w:color="auto"/>
            <w:right w:val="none" w:sz="0" w:space="0" w:color="auto"/>
          </w:divBdr>
        </w:div>
        <w:div w:id="1529486339">
          <w:marLeft w:val="0"/>
          <w:marRight w:val="0"/>
          <w:marTop w:val="0"/>
          <w:marBottom w:val="0"/>
          <w:divBdr>
            <w:top w:val="none" w:sz="0" w:space="0" w:color="auto"/>
            <w:left w:val="none" w:sz="0" w:space="0" w:color="auto"/>
            <w:bottom w:val="none" w:sz="0" w:space="0" w:color="auto"/>
            <w:right w:val="none" w:sz="0" w:space="0" w:color="auto"/>
          </w:divBdr>
        </w:div>
        <w:div w:id="1560822131">
          <w:marLeft w:val="0"/>
          <w:marRight w:val="0"/>
          <w:marTop w:val="0"/>
          <w:marBottom w:val="0"/>
          <w:divBdr>
            <w:top w:val="none" w:sz="0" w:space="0" w:color="auto"/>
            <w:left w:val="none" w:sz="0" w:space="0" w:color="auto"/>
            <w:bottom w:val="none" w:sz="0" w:space="0" w:color="auto"/>
            <w:right w:val="none" w:sz="0" w:space="0" w:color="auto"/>
          </w:divBdr>
        </w:div>
        <w:div w:id="1589120370">
          <w:marLeft w:val="0"/>
          <w:marRight w:val="0"/>
          <w:marTop w:val="0"/>
          <w:marBottom w:val="0"/>
          <w:divBdr>
            <w:top w:val="none" w:sz="0" w:space="0" w:color="auto"/>
            <w:left w:val="none" w:sz="0" w:space="0" w:color="auto"/>
            <w:bottom w:val="none" w:sz="0" w:space="0" w:color="auto"/>
            <w:right w:val="none" w:sz="0" w:space="0" w:color="auto"/>
          </w:divBdr>
        </w:div>
        <w:div w:id="1589270373">
          <w:marLeft w:val="0"/>
          <w:marRight w:val="0"/>
          <w:marTop w:val="0"/>
          <w:marBottom w:val="0"/>
          <w:divBdr>
            <w:top w:val="none" w:sz="0" w:space="0" w:color="auto"/>
            <w:left w:val="none" w:sz="0" w:space="0" w:color="auto"/>
            <w:bottom w:val="none" w:sz="0" w:space="0" w:color="auto"/>
            <w:right w:val="none" w:sz="0" w:space="0" w:color="auto"/>
          </w:divBdr>
        </w:div>
        <w:div w:id="1630739629">
          <w:marLeft w:val="0"/>
          <w:marRight w:val="0"/>
          <w:marTop w:val="0"/>
          <w:marBottom w:val="0"/>
          <w:divBdr>
            <w:top w:val="none" w:sz="0" w:space="0" w:color="auto"/>
            <w:left w:val="none" w:sz="0" w:space="0" w:color="auto"/>
            <w:bottom w:val="none" w:sz="0" w:space="0" w:color="auto"/>
            <w:right w:val="none" w:sz="0" w:space="0" w:color="auto"/>
          </w:divBdr>
        </w:div>
        <w:div w:id="1661805578">
          <w:marLeft w:val="0"/>
          <w:marRight w:val="0"/>
          <w:marTop w:val="0"/>
          <w:marBottom w:val="0"/>
          <w:divBdr>
            <w:top w:val="none" w:sz="0" w:space="0" w:color="auto"/>
            <w:left w:val="none" w:sz="0" w:space="0" w:color="auto"/>
            <w:bottom w:val="none" w:sz="0" w:space="0" w:color="auto"/>
            <w:right w:val="none" w:sz="0" w:space="0" w:color="auto"/>
          </w:divBdr>
        </w:div>
        <w:div w:id="1717385988">
          <w:marLeft w:val="0"/>
          <w:marRight w:val="0"/>
          <w:marTop w:val="0"/>
          <w:marBottom w:val="0"/>
          <w:divBdr>
            <w:top w:val="none" w:sz="0" w:space="0" w:color="auto"/>
            <w:left w:val="none" w:sz="0" w:space="0" w:color="auto"/>
            <w:bottom w:val="none" w:sz="0" w:space="0" w:color="auto"/>
            <w:right w:val="none" w:sz="0" w:space="0" w:color="auto"/>
          </w:divBdr>
        </w:div>
        <w:div w:id="1753429993">
          <w:marLeft w:val="0"/>
          <w:marRight w:val="0"/>
          <w:marTop w:val="0"/>
          <w:marBottom w:val="0"/>
          <w:divBdr>
            <w:top w:val="none" w:sz="0" w:space="0" w:color="auto"/>
            <w:left w:val="none" w:sz="0" w:space="0" w:color="auto"/>
            <w:bottom w:val="none" w:sz="0" w:space="0" w:color="auto"/>
            <w:right w:val="none" w:sz="0" w:space="0" w:color="auto"/>
          </w:divBdr>
        </w:div>
        <w:div w:id="1762608146">
          <w:marLeft w:val="0"/>
          <w:marRight w:val="0"/>
          <w:marTop w:val="0"/>
          <w:marBottom w:val="0"/>
          <w:divBdr>
            <w:top w:val="none" w:sz="0" w:space="0" w:color="auto"/>
            <w:left w:val="none" w:sz="0" w:space="0" w:color="auto"/>
            <w:bottom w:val="none" w:sz="0" w:space="0" w:color="auto"/>
            <w:right w:val="none" w:sz="0" w:space="0" w:color="auto"/>
          </w:divBdr>
        </w:div>
        <w:div w:id="1794597410">
          <w:marLeft w:val="0"/>
          <w:marRight w:val="0"/>
          <w:marTop w:val="0"/>
          <w:marBottom w:val="0"/>
          <w:divBdr>
            <w:top w:val="none" w:sz="0" w:space="0" w:color="auto"/>
            <w:left w:val="none" w:sz="0" w:space="0" w:color="auto"/>
            <w:bottom w:val="none" w:sz="0" w:space="0" w:color="auto"/>
            <w:right w:val="none" w:sz="0" w:space="0" w:color="auto"/>
          </w:divBdr>
        </w:div>
        <w:div w:id="1803384492">
          <w:marLeft w:val="0"/>
          <w:marRight w:val="0"/>
          <w:marTop w:val="0"/>
          <w:marBottom w:val="0"/>
          <w:divBdr>
            <w:top w:val="none" w:sz="0" w:space="0" w:color="auto"/>
            <w:left w:val="none" w:sz="0" w:space="0" w:color="auto"/>
            <w:bottom w:val="none" w:sz="0" w:space="0" w:color="auto"/>
            <w:right w:val="none" w:sz="0" w:space="0" w:color="auto"/>
          </w:divBdr>
        </w:div>
        <w:div w:id="1839810739">
          <w:marLeft w:val="0"/>
          <w:marRight w:val="0"/>
          <w:marTop w:val="0"/>
          <w:marBottom w:val="0"/>
          <w:divBdr>
            <w:top w:val="none" w:sz="0" w:space="0" w:color="auto"/>
            <w:left w:val="none" w:sz="0" w:space="0" w:color="auto"/>
            <w:bottom w:val="none" w:sz="0" w:space="0" w:color="auto"/>
            <w:right w:val="none" w:sz="0" w:space="0" w:color="auto"/>
          </w:divBdr>
        </w:div>
        <w:div w:id="1850563192">
          <w:marLeft w:val="0"/>
          <w:marRight w:val="0"/>
          <w:marTop w:val="0"/>
          <w:marBottom w:val="0"/>
          <w:divBdr>
            <w:top w:val="none" w:sz="0" w:space="0" w:color="auto"/>
            <w:left w:val="none" w:sz="0" w:space="0" w:color="auto"/>
            <w:bottom w:val="none" w:sz="0" w:space="0" w:color="auto"/>
            <w:right w:val="none" w:sz="0" w:space="0" w:color="auto"/>
          </w:divBdr>
        </w:div>
        <w:div w:id="1852067798">
          <w:marLeft w:val="0"/>
          <w:marRight w:val="0"/>
          <w:marTop w:val="0"/>
          <w:marBottom w:val="0"/>
          <w:divBdr>
            <w:top w:val="none" w:sz="0" w:space="0" w:color="auto"/>
            <w:left w:val="none" w:sz="0" w:space="0" w:color="auto"/>
            <w:bottom w:val="none" w:sz="0" w:space="0" w:color="auto"/>
            <w:right w:val="none" w:sz="0" w:space="0" w:color="auto"/>
          </w:divBdr>
        </w:div>
        <w:div w:id="1892187502">
          <w:marLeft w:val="0"/>
          <w:marRight w:val="0"/>
          <w:marTop w:val="0"/>
          <w:marBottom w:val="0"/>
          <w:divBdr>
            <w:top w:val="none" w:sz="0" w:space="0" w:color="auto"/>
            <w:left w:val="none" w:sz="0" w:space="0" w:color="auto"/>
            <w:bottom w:val="none" w:sz="0" w:space="0" w:color="auto"/>
            <w:right w:val="none" w:sz="0" w:space="0" w:color="auto"/>
          </w:divBdr>
        </w:div>
        <w:div w:id="1940596803">
          <w:marLeft w:val="0"/>
          <w:marRight w:val="0"/>
          <w:marTop w:val="0"/>
          <w:marBottom w:val="0"/>
          <w:divBdr>
            <w:top w:val="none" w:sz="0" w:space="0" w:color="auto"/>
            <w:left w:val="none" w:sz="0" w:space="0" w:color="auto"/>
            <w:bottom w:val="none" w:sz="0" w:space="0" w:color="auto"/>
            <w:right w:val="none" w:sz="0" w:space="0" w:color="auto"/>
          </w:divBdr>
        </w:div>
        <w:div w:id="1960454777">
          <w:marLeft w:val="0"/>
          <w:marRight w:val="0"/>
          <w:marTop w:val="0"/>
          <w:marBottom w:val="0"/>
          <w:divBdr>
            <w:top w:val="none" w:sz="0" w:space="0" w:color="auto"/>
            <w:left w:val="none" w:sz="0" w:space="0" w:color="auto"/>
            <w:bottom w:val="none" w:sz="0" w:space="0" w:color="auto"/>
            <w:right w:val="none" w:sz="0" w:space="0" w:color="auto"/>
          </w:divBdr>
        </w:div>
        <w:div w:id="1962419445">
          <w:marLeft w:val="0"/>
          <w:marRight w:val="0"/>
          <w:marTop w:val="0"/>
          <w:marBottom w:val="0"/>
          <w:divBdr>
            <w:top w:val="none" w:sz="0" w:space="0" w:color="auto"/>
            <w:left w:val="none" w:sz="0" w:space="0" w:color="auto"/>
            <w:bottom w:val="none" w:sz="0" w:space="0" w:color="auto"/>
            <w:right w:val="none" w:sz="0" w:space="0" w:color="auto"/>
          </w:divBdr>
        </w:div>
        <w:div w:id="1964145768">
          <w:marLeft w:val="0"/>
          <w:marRight w:val="0"/>
          <w:marTop w:val="0"/>
          <w:marBottom w:val="0"/>
          <w:divBdr>
            <w:top w:val="none" w:sz="0" w:space="0" w:color="auto"/>
            <w:left w:val="none" w:sz="0" w:space="0" w:color="auto"/>
            <w:bottom w:val="none" w:sz="0" w:space="0" w:color="auto"/>
            <w:right w:val="none" w:sz="0" w:space="0" w:color="auto"/>
          </w:divBdr>
        </w:div>
        <w:div w:id="1969584766">
          <w:marLeft w:val="0"/>
          <w:marRight w:val="0"/>
          <w:marTop w:val="0"/>
          <w:marBottom w:val="0"/>
          <w:divBdr>
            <w:top w:val="none" w:sz="0" w:space="0" w:color="auto"/>
            <w:left w:val="none" w:sz="0" w:space="0" w:color="auto"/>
            <w:bottom w:val="none" w:sz="0" w:space="0" w:color="auto"/>
            <w:right w:val="none" w:sz="0" w:space="0" w:color="auto"/>
          </w:divBdr>
        </w:div>
        <w:div w:id="1994675415">
          <w:marLeft w:val="0"/>
          <w:marRight w:val="0"/>
          <w:marTop w:val="0"/>
          <w:marBottom w:val="0"/>
          <w:divBdr>
            <w:top w:val="none" w:sz="0" w:space="0" w:color="auto"/>
            <w:left w:val="none" w:sz="0" w:space="0" w:color="auto"/>
            <w:bottom w:val="none" w:sz="0" w:space="0" w:color="auto"/>
            <w:right w:val="none" w:sz="0" w:space="0" w:color="auto"/>
          </w:divBdr>
        </w:div>
        <w:div w:id="2008826977">
          <w:marLeft w:val="0"/>
          <w:marRight w:val="0"/>
          <w:marTop w:val="0"/>
          <w:marBottom w:val="0"/>
          <w:divBdr>
            <w:top w:val="none" w:sz="0" w:space="0" w:color="auto"/>
            <w:left w:val="none" w:sz="0" w:space="0" w:color="auto"/>
            <w:bottom w:val="none" w:sz="0" w:space="0" w:color="auto"/>
            <w:right w:val="none" w:sz="0" w:space="0" w:color="auto"/>
          </w:divBdr>
        </w:div>
        <w:div w:id="2107800758">
          <w:marLeft w:val="0"/>
          <w:marRight w:val="0"/>
          <w:marTop w:val="0"/>
          <w:marBottom w:val="0"/>
          <w:divBdr>
            <w:top w:val="none" w:sz="0" w:space="0" w:color="auto"/>
            <w:left w:val="none" w:sz="0" w:space="0" w:color="auto"/>
            <w:bottom w:val="none" w:sz="0" w:space="0" w:color="auto"/>
            <w:right w:val="none" w:sz="0" w:space="0" w:color="auto"/>
          </w:divBdr>
        </w:div>
        <w:div w:id="2132434536">
          <w:marLeft w:val="0"/>
          <w:marRight w:val="0"/>
          <w:marTop w:val="0"/>
          <w:marBottom w:val="0"/>
          <w:divBdr>
            <w:top w:val="none" w:sz="0" w:space="0" w:color="auto"/>
            <w:left w:val="none" w:sz="0" w:space="0" w:color="auto"/>
            <w:bottom w:val="none" w:sz="0" w:space="0" w:color="auto"/>
            <w:right w:val="none" w:sz="0" w:space="0" w:color="auto"/>
          </w:divBdr>
        </w:div>
      </w:divsChild>
    </w:div>
    <w:div w:id="648292888">
      <w:bodyDiv w:val="1"/>
      <w:marLeft w:val="0"/>
      <w:marRight w:val="0"/>
      <w:marTop w:val="0"/>
      <w:marBottom w:val="0"/>
      <w:divBdr>
        <w:top w:val="none" w:sz="0" w:space="0" w:color="auto"/>
        <w:left w:val="none" w:sz="0" w:space="0" w:color="auto"/>
        <w:bottom w:val="none" w:sz="0" w:space="0" w:color="auto"/>
        <w:right w:val="none" w:sz="0" w:space="0" w:color="auto"/>
      </w:divBdr>
    </w:div>
    <w:div w:id="659041457">
      <w:bodyDiv w:val="1"/>
      <w:marLeft w:val="0"/>
      <w:marRight w:val="0"/>
      <w:marTop w:val="0"/>
      <w:marBottom w:val="0"/>
      <w:divBdr>
        <w:top w:val="none" w:sz="0" w:space="0" w:color="auto"/>
        <w:left w:val="none" w:sz="0" w:space="0" w:color="auto"/>
        <w:bottom w:val="none" w:sz="0" w:space="0" w:color="auto"/>
        <w:right w:val="none" w:sz="0" w:space="0" w:color="auto"/>
      </w:divBdr>
      <w:divsChild>
        <w:div w:id="1081290520">
          <w:marLeft w:val="0"/>
          <w:marRight w:val="0"/>
          <w:marTop w:val="0"/>
          <w:marBottom w:val="0"/>
          <w:divBdr>
            <w:top w:val="none" w:sz="0" w:space="0" w:color="auto"/>
            <w:left w:val="none" w:sz="0" w:space="0" w:color="auto"/>
            <w:bottom w:val="none" w:sz="0" w:space="0" w:color="auto"/>
            <w:right w:val="none" w:sz="0" w:space="0" w:color="auto"/>
          </w:divBdr>
        </w:div>
        <w:div w:id="1186943708">
          <w:marLeft w:val="0"/>
          <w:marRight w:val="0"/>
          <w:marTop w:val="0"/>
          <w:marBottom w:val="0"/>
          <w:divBdr>
            <w:top w:val="none" w:sz="0" w:space="0" w:color="auto"/>
            <w:left w:val="none" w:sz="0" w:space="0" w:color="auto"/>
            <w:bottom w:val="none" w:sz="0" w:space="0" w:color="auto"/>
            <w:right w:val="none" w:sz="0" w:space="0" w:color="auto"/>
          </w:divBdr>
        </w:div>
        <w:div w:id="1920288163">
          <w:marLeft w:val="0"/>
          <w:marRight w:val="0"/>
          <w:marTop w:val="0"/>
          <w:marBottom w:val="0"/>
          <w:divBdr>
            <w:top w:val="none" w:sz="0" w:space="0" w:color="auto"/>
            <w:left w:val="none" w:sz="0" w:space="0" w:color="auto"/>
            <w:bottom w:val="none" w:sz="0" w:space="0" w:color="auto"/>
            <w:right w:val="none" w:sz="0" w:space="0" w:color="auto"/>
          </w:divBdr>
        </w:div>
      </w:divsChild>
    </w:div>
    <w:div w:id="672996435">
      <w:bodyDiv w:val="1"/>
      <w:marLeft w:val="0"/>
      <w:marRight w:val="0"/>
      <w:marTop w:val="0"/>
      <w:marBottom w:val="0"/>
      <w:divBdr>
        <w:top w:val="none" w:sz="0" w:space="0" w:color="auto"/>
        <w:left w:val="none" w:sz="0" w:space="0" w:color="auto"/>
        <w:bottom w:val="none" w:sz="0" w:space="0" w:color="auto"/>
        <w:right w:val="none" w:sz="0" w:space="0" w:color="auto"/>
      </w:divBdr>
    </w:div>
    <w:div w:id="691109514">
      <w:bodyDiv w:val="1"/>
      <w:marLeft w:val="0"/>
      <w:marRight w:val="0"/>
      <w:marTop w:val="0"/>
      <w:marBottom w:val="0"/>
      <w:divBdr>
        <w:top w:val="none" w:sz="0" w:space="0" w:color="auto"/>
        <w:left w:val="none" w:sz="0" w:space="0" w:color="auto"/>
        <w:bottom w:val="none" w:sz="0" w:space="0" w:color="auto"/>
        <w:right w:val="none" w:sz="0" w:space="0" w:color="auto"/>
      </w:divBdr>
      <w:divsChild>
        <w:div w:id="3023598">
          <w:marLeft w:val="0"/>
          <w:marRight w:val="0"/>
          <w:marTop w:val="0"/>
          <w:marBottom w:val="0"/>
          <w:divBdr>
            <w:top w:val="none" w:sz="0" w:space="0" w:color="auto"/>
            <w:left w:val="none" w:sz="0" w:space="0" w:color="auto"/>
            <w:bottom w:val="none" w:sz="0" w:space="0" w:color="auto"/>
            <w:right w:val="none" w:sz="0" w:space="0" w:color="auto"/>
          </w:divBdr>
        </w:div>
        <w:div w:id="193229938">
          <w:marLeft w:val="0"/>
          <w:marRight w:val="0"/>
          <w:marTop w:val="0"/>
          <w:marBottom w:val="0"/>
          <w:divBdr>
            <w:top w:val="none" w:sz="0" w:space="0" w:color="auto"/>
            <w:left w:val="none" w:sz="0" w:space="0" w:color="auto"/>
            <w:bottom w:val="none" w:sz="0" w:space="0" w:color="auto"/>
            <w:right w:val="none" w:sz="0" w:space="0" w:color="auto"/>
          </w:divBdr>
        </w:div>
        <w:div w:id="334305360">
          <w:marLeft w:val="0"/>
          <w:marRight w:val="0"/>
          <w:marTop w:val="0"/>
          <w:marBottom w:val="0"/>
          <w:divBdr>
            <w:top w:val="none" w:sz="0" w:space="0" w:color="auto"/>
            <w:left w:val="none" w:sz="0" w:space="0" w:color="auto"/>
            <w:bottom w:val="none" w:sz="0" w:space="0" w:color="auto"/>
            <w:right w:val="none" w:sz="0" w:space="0" w:color="auto"/>
          </w:divBdr>
        </w:div>
        <w:div w:id="535504459">
          <w:marLeft w:val="0"/>
          <w:marRight w:val="0"/>
          <w:marTop w:val="0"/>
          <w:marBottom w:val="0"/>
          <w:divBdr>
            <w:top w:val="none" w:sz="0" w:space="0" w:color="auto"/>
            <w:left w:val="none" w:sz="0" w:space="0" w:color="auto"/>
            <w:bottom w:val="none" w:sz="0" w:space="0" w:color="auto"/>
            <w:right w:val="none" w:sz="0" w:space="0" w:color="auto"/>
          </w:divBdr>
        </w:div>
        <w:div w:id="818574481">
          <w:marLeft w:val="0"/>
          <w:marRight w:val="0"/>
          <w:marTop w:val="0"/>
          <w:marBottom w:val="0"/>
          <w:divBdr>
            <w:top w:val="none" w:sz="0" w:space="0" w:color="auto"/>
            <w:left w:val="none" w:sz="0" w:space="0" w:color="auto"/>
            <w:bottom w:val="none" w:sz="0" w:space="0" w:color="auto"/>
            <w:right w:val="none" w:sz="0" w:space="0" w:color="auto"/>
          </w:divBdr>
        </w:div>
        <w:div w:id="1060666336">
          <w:marLeft w:val="0"/>
          <w:marRight w:val="0"/>
          <w:marTop w:val="0"/>
          <w:marBottom w:val="0"/>
          <w:divBdr>
            <w:top w:val="none" w:sz="0" w:space="0" w:color="auto"/>
            <w:left w:val="none" w:sz="0" w:space="0" w:color="auto"/>
            <w:bottom w:val="none" w:sz="0" w:space="0" w:color="auto"/>
            <w:right w:val="none" w:sz="0" w:space="0" w:color="auto"/>
          </w:divBdr>
        </w:div>
        <w:div w:id="1449350028">
          <w:marLeft w:val="0"/>
          <w:marRight w:val="0"/>
          <w:marTop w:val="0"/>
          <w:marBottom w:val="0"/>
          <w:divBdr>
            <w:top w:val="none" w:sz="0" w:space="0" w:color="auto"/>
            <w:left w:val="none" w:sz="0" w:space="0" w:color="auto"/>
            <w:bottom w:val="none" w:sz="0" w:space="0" w:color="auto"/>
            <w:right w:val="none" w:sz="0" w:space="0" w:color="auto"/>
          </w:divBdr>
        </w:div>
        <w:div w:id="1848982684">
          <w:marLeft w:val="0"/>
          <w:marRight w:val="0"/>
          <w:marTop w:val="0"/>
          <w:marBottom w:val="0"/>
          <w:divBdr>
            <w:top w:val="none" w:sz="0" w:space="0" w:color="auto"/>
            <w:left w:val="none" w:sz="0" w:space="0" w:color="auto"/>
            <w:bottom w:val="none" w:sz="0" w:space="0" w:color="auto"/>
            <w:right w:val="none" w:sz="0" w:space="0" w:color="auto"/>
          </w:divBdr>
        </w:div>
        <w:div w:id="1964535089">
          <w:marLeft w:val="0"/>
          <w:marRight w:val="0"/>
          <w:marTop w:val="0"/>
          <w:marBottom w:val="0"/>
          <w:divBdr>
            <w:top w:val="none" w:sz="0" w:space="0" w:color="auto"/>
            <w:left w:val="none" w:sz="0" w:space="0" w:color="auto"/>
            <w:bottom w:val="none" w:sz="0" w:space="0" w:color="auto"/>
            <w:right w:val="none" w:sz="0" w:space="0" w:color="auto"/>
          </w:divBdr>
        </w:div>
      </w:divsChild>
    </w:div>
    <w:div w:id="839002934">
      <w:bodyDiv w:val="1"/>
      <w:marLeft w:val="0"/>
      <w:marRight w:val="0"/>
      <w:marTop w:val="0"/>
      <w:marBottom w:val="0"/>
      <w:divBdr>
        <w:top w:val="none" w:sz="0" w:space="0" w:color="auto"/>
        <w:left w:val="none" w:sz="0" w:space="0" w:color="auto"/>
        <w:bottom w:val="none" w:sz="0" w:space="0" w:color="auto"/>
        <w:right w:val="none" w:sz="0" w:space="0" w:color="auto"/>
      </w:divBdr>
      <w:divsChild>
        <w:div w:id="793984697">
          <w:marLeft w:val="0"/>
          <w:marRight w:val="0"/>
          <w:marTop w:val="0"/>
          <w:marBottom w:val="0"/>
          <w:divBdr>
            <w:top w:val="none" w:sz="0" w:space="0" w:color="auto"/>
            <w:left w:val="none" w:sz="0" w:space="0" w:color="auto"/>
            <w:bottom w:val="none" w:sz="0" w:space="0" w:color="auto"/>
            <w:right w:val="none" w:sz="0" w:space="0" w:color="auto"/>
          </w:divBdr>
        </w:div>
        <w:div w:id="1028799148">
          <w:marLeft w:val="0"/>
          <w:marRight w:val="0"/>
          <w:marTop w:val="0"/>
          <w:marBottom w:val="0"/>
          <w:divBdr>
            <w:top w:val="none" w:sz="0" w:space="0" w:color="auto"/>
            <w:left w:val="none" w:sz="0" w:space="0" w:color="auto"/>
            <w:bottom w:val="none" w:sz="0" w:space="0" w:color="auto"/>
            <w:right w:val="none" w:sz="0" w:space="0" w:color="auto"/>
          </w:divBdr>
        </w:div>
        <w:div w:id="1487012016">
          <w:marLeft w:val="0"/>
          <w:marRight w:val="0"/>
          <w:marTop w:val="0"/>
          <w:marBottom w:val="0"/>
          <w:divBdr>
            <w:top w:val="none" w:sz="0" w:space="0" w:color="auto"/>
            <w:left w:val="none" w:sz="0" w:space="0" w:color="auto"/>
            <w:bottom w:val="none" w:sz="0" w:space="0" w:color="auto"/>
            <w:right w:val="none" w:sz="0" w:space="0" w:color="auto"/>
          </w:divBdr>
        </w:div>
        <w:div w:id="1596667704">
          <w:marLeft w:val="0"/>
          <w:marRight w:val="0"/>
          <w:marTop w:val="0"/>
          <w:marBottom w:val="0"/>
          <w:divBdr>
            <w:top w:val="none" w:sz="0" w:space="0" w:color="auto"/>
            <w:left w:val="none" w:sz="0" w:space="0" w:color="auto"/>
            <w:bottom w:val="none" w:sz="0" w:space="0" w:color="auto"/>
            <w:right w:val="none" w:sz="0" w:space="0" w:color="auto"/>
          </w:divBdr>
        </w:div>
        <w:div w:id="1748768047">
          <w:marLeft w:val="0"/>
          <w:marRight w:val="0"/>
          <w:marTop w:val="0"/>
          <w:marBottom w:val="0"/>
          <w:divBdr>
            <w:top w:val="none" w:sz="0" w:space="0" w:color="auto"/>
            <w:left w:val="none" w:sz="0" w:space="0" w:color="auto"/>
            <w:bottom w:val="none" w:sz="0" w:space="0" w:color="auto"/>
            <w:right w:val="none" w:sz="0" w:space="0" w:color="auto"/>
          </w:divBdr>
        </w:div>
        <w:div w:id="1760785729">
          <w:marLeft w:val="0"/>
          <w:marRight w:val="0"/>
          <w:marTop w:val="0"/>
          <w:marBottom w:val="0"/>
          <w:divBdr>
            <w:top w:val="none" w:sz="0" w:space="0" w:color="auto"/>
            <w:left w:val="none" w:sz="0" w:space="0" w:color="auto"/>
            <w:bottom w:val="none" w:sz="0" w:space="0" w:color="auto"/>
            <w:right w:val="none" w:sz="0" w:space="0" w:color="auto"/>
          </w:divBdr>
        </w:div>
        <w:div w:id="1762674944">
          <w:marLeft w:val="0"/>
          <w:marRight w:val="0"/>
          <w:marTop w:val="0"/>
          <w:marBottom w:val="0"/>
          <w:divBdr>
            <w:top w:val="none" w:sz="0" w:space="0" w:color="auto"/>
            <w:left w:val="none" w:sz="0" w:space="0" w:color="auto"/>
            <w:bottom w:val="none" w:sz="0" w:space="0" w:color="auto"/>
            <w:right w:val="none" w:sz="0" w:space="0" w:color="auto"/>
          </w:divBdr>
        </w:div>
        <w:div w:id="2002587010">
          <w:marLeft w:val="0"/>
          <w:marRight w:val="0"/>
          <w:marTop w:val="0"/>
          <w:marBottom w:val="0"/>
          <w:divBdr>
            <w:top w:val="none" w:sz="0" w:space="0" w:color="auto"/>
            <w:left w:val="none" w:sz="0" w:space="0" w:color="auto"/>
            <w:bottom w:val="none" w:sz="0" w:space="0" w:color="auto"/>
            <w:right w:val="none" w:sz="0" w:space="0" w:color="auto"/>
          </w:divBdr>
        </w:div>
      </w:divsChild>
    </w:div>
    <w:div w:id="950745265">
      <w:bodyDiv w:val="1"/>
      <w:marLeft w:val="0"/>
      <w:marRight w:val="0"/>
      <w:marTop w:val="0"/>
      <w:marBottom w:val="0"/>
      <w:divBdr>
        <w:top w:val="none" w:sz="0" w:space="0" w:color="auto"/>
        <w:left w:val="none" w:sz="0" w:space="0" w:color="auto"/>
        <w:bottom w:val="none" w:sz="0" w:space="0" w:color="auto"/>
        <w:right w:val="none" w:sz="0" w:space="0" w:color="auto"/>
      </w:divBdr>
    </w:div>
    <w:div w:id="961233026">
      <w:bodyDiv w:val="1"/>
      <w:marLeft w:val="0"/>
      <w:marRight w:val="0"/>
      <w:marTop w:val="0"/>
      <w:marBottom w:val="0"/>
      <w:divBdr>
        <w:top w:val="none" w:sz="0" w:space="0" w:color="auto"/>
        <w:left w:val="none" w:sz="0" w:space="0" w:color="auto"/>
        <w:bottom w:val="none" w:sz="0" w:space="0" w:color="auto"/>
        <w:right w:val="none" w:sz="0" w:space="0" w:color="auto"/>
      </w:divBdr>
      <w:divsChild>
        <w:div w:id="100885299">
          <w:marLeft w:val="0"/>
          <w:marRight w:val="0"/>
          <w:marTop w:val="0"/>
          <w:marBottom w:val="0"/>
          <w:divBdr>
            <w:top w:val="none" w:sz="0" w:space="0" w:color="auto"/>
            <w:left w:val="none" w:sz="0" w:space="0" w:color="auto"/>
            <w:bottom w:val="none" w:sz="0" w:space="0" w:color="auto"/>
            <w:right w:val="none" w:sz="0" w:space="0" w:color="auto"/>
          </w:divBdr>
        </w:div>
        <w:div w:id="373241501">
          <w:marLeft w:val="0"/>
          <w:marRight w:val="0"/>
          <w:marTop w:val="0"/>
          <w:marBottom w:val="0"/>
          <w:divBdr>
            <w:top w:val="none" w:sz="0" w:space="0" w:color="auto"/>
            <w:left w:val="none" w:sz="0" w:space="0" w:color="auto"/>
            <w:bottom w:val="none" w:sz="0" w:space="0" w:color="auto"/>
            <w:right w:val="none" w:sz="0" w:space="0" w:color="auto"/>
          </w:divBdr>
        </w:div>
        <w:div w:id="866795012">
          <w:marLeft w:val="0"/>
          <w:marRight w:val="0"/>
          <w:marTop w:val="0"/>
          <w:marBottom w:val="0"/>
          <w:divBdr>
            <w:top w:val="none" w:sz="0" w:space="0" w:color="auto"/>
            <w:left w:val="none" w:sz="0" w:space="0" w:color="auto"/>
            <w:bottom w:val="none" w:sz="0" w:space="0" w:color="auto"/>
            <w:right w:val="none" w:sz="0" w:space="0" w:color="auto"/>
          </w:divBdr>
        </w:div>
        <w:div w:id="1088576526">
          <w:marLeft w:val="0"/>
          <w:marRight w:val="0"/>
          <w:marTop w:val="0"/>
          <w:marBottom w:val="0"/>
          <w:divBdr>
            <w:top w:val="none" w:sz="0" w:space="0" w:color="auto"/>
            <w:left w:val="none" w:sz="0" w:space="0" w:color="auto"/>
            <w:bottom w:val="none" w:sz="0" w:space="0" w:color="auto"/>
            <w:right w:val="none" w:sz="0" w:space="0" w:color="auto"/>
          </w:divBdr>
        </w:div>
      </w:divsChild>
    </w:div>
    <w:div w:id="1059327237">
      <w:bodyDiv w:val="1"/>
      <w:marLeft w:val="0"/>
      <w:marRight w:val="0"/>
      <w:marTop w:val="0"/>
      <w:marBottom w:val="0"/>
      <w:divBdr>
        <w:top w:val="none" w:sz="0" w:space="0" w:color="auto"/>
        <w:left w:val="none" w:sz="0" w:space="0" w:color="auto"/>
        <w:bottom w:val="none" w:sz="0" w:space="0" w:color="auto"/>
        <w:right w:val="none" w:sz="0" w:space="0" w:color="auto"/>
      </w:divBdr>
    </w:div>
    <w:div w:id="1065837490">
      <w:bodyDiv w:val="1"/>
      <w:marLeft w:val="0"/>
      <w:marRight w:val="0"/>
      <w:marTop w:val="0"/>
      <w:marBottom w:val="0"/>
      <w:divBdr>
        <w:top w:val="none" w:sz="0" w:space="0" w:color="auto"/>
        <w:left w:val="none" w:sz="0" w:space="0" w:color="auto"/>
        <w:bottom w:val="none" w:sz="0" w:space="0" w:color="auto"/>
        <w:right w:val="none" w:sz="0" w:space="0" w:color="auto"/>
      </w:divBdr>
    </w:div>
    <w:div w:id="1136873842">
      <w:bodyDiv w:val="1"/>
      <w:marLeft w:val="0"/>
      <w:marRight w:val="0"/>
      <w:marTop w:val="0"/>
      <w:marBottom w:val="0"/>
      <w:divBdr>
        <w:top w:val="none" w:sz="0" w:space="0" w:color="auto"/>
        <w:left w:val="none" w:sz="0" w:space="0" w:color="auto"/>
        <w:bottom w:val="none" w:sz="0" w:space="0" w:color="auto"/>
        <w:right w:val="none" w:sz="0" w:space="0" w:color="auto"/>
      </w:divBdr>
      <w:divsChild>
        <w:div w:id="369570788">
          <w:marLeft w:val="0"/>
          <w:marRight w:val="0"/>
          <w:marTop w:val="0"/>
          <w:marBottom w:val="0"/>
          <w:divBdr>
            <w:top w:val="none" w:sz="0" w:space="0" w:color="auto"/>
            <w:left w:val="none" w:sz="0" w:space="0" w:color="auto"/>
            <w:bottom w:val="none" w:sz="0" w:space="0" w:color="auto"/>
            <w:right w:val="none" w:sz="0" w:space="0" w:color="auto"/>
          </w:divBdr>
        </w:div>
        <w:div w:id="971910320">
          <w:marLeft w:val="0"/>
          <w:marRight w:val="0"/>
          <w:marTop w:val="0"/>
          <w:marBottom w:val="0"/>
          <w:divBdr>
            <w:top w:val="none" w:sz="0" w:space="0" w:color="auto"/>
            <w:left w:val="none" w:sz="0" w:space="0" w:color="auto"/>
            <w:bottom w:val="none" w:sz="0" w:space="0" w:color="auto"/>
            <w:right w:val="none" w:sz="0" w:space="0" w:color="auto"/>
          </w:divBdr>
        </w:div>
        <w:div w:id="1337264170">
          <w:marLeft w:val="0"/>
          <w:marRight w:val="0"/>
          <w:marTop w:val="0"/>
          <w:marBottom w:val="0"/>
          <w:divBdr>
            <w:top w:val="none" w:sz="0" w:space="0" w:color="auto"/>
            <w:left w:val="none" w:sz="0" w:space="0" w:color="auto"/>
            <w:bottom w:val="none" w:sz="0" w:space="0" w:color="auto"/>
            <w:right w:val="none" w:sz="0" w:space="0" w:color="auto"/>
          </w:divBdr>
        </w:div>
        <w:div w:id="1648558212">
          <w:marLeft w:val="0"/>
          <w:marRight w:val="0"/>
          <w:marTop w:val="0"/>
          <w:marBottom w:val="0"/>
          <w:divBdr>
            <w:top w:val="none" w:sz="0" w:space="0" w:color="auto"/>
            <w:left w:val="none" w:sz="0" w:space="0" w:color="auto"/>
            <w:bottom w:val="none" w:sz="0" w:space="0" w:color="auto"/>
            <w:right w:val="none" w:sz="0" w:space="0" w:color="auto"/>
          </w:divBdr>
        </w:div>
        <w:div w:id="2075354280">
          <w:marLeft w:val="0"/>
          <w:marRight w:val="0"/>
          <w:marTop w:val="0"/>
          <w:marBottom w:val="0"/>
          <w:divBdr>
            <w:top w:val="none" w:sz="0" w:space="0" w:color="auto"/>
            <w:left w:val="none" w:sz="0" w:space="0" w:color="auto"/>
            <w:bottom w:val="none" w:sz="0" w:space="0" w:color="auto"/>
            <w:right w:val="none" w:sz="0" w:space="0" w:color="auto"/>
          </w:divBdr>
        </w:div>
      </w:divsChild>
    </w:div>
    <w:div w:id="1175803659">
      <w:bodyDiv w:val="1"/>
      <w:marLeft w:val="0"/>
      <w:marRight w:val="0"/>
      <w:marTop w:val="0"/>
      <w:marBottom w:val="0"/>
      <w:divBdr>
        <w:top w:val="none" w:sz="0" w:space="0" w:color="auto"/>
        <w:left w:val="none" w:sz="0" w:space="0" w:color="auto"/>
        <w:bottom w:val="none" w:sz="0" w:space="0" w:color="auto"/>
        <w:right w:val="none" w:sz="0" w:space="0" w:color="auto"/>
      </w:divBdr>
      <w:divsChild>
        <w:div w:id="34282575">
          <w:marLeft w:val="0"/>
          <w:marRight w:val="0"/>
          <w:marTop w:val="0"/>
          <w:marBottom w:val="0"/>
          <w:divBdr>
            <w:top w:val="none" w:sz="0" w:space="0" w:color="auto"/>
            <w:left w:val="none" w:sz="0" w:space="0" w:color="auto"/>
            <w:bottom w:val="none" w:sz="0" w:space="0" w:color="auto"/>
            <w:right w:val="none" w:sz="0" w:space="0" w:color="auto"/>
          </w:divBdr>
        </w:div>
        <w:div w:id="53628404">
          <w:marLeft w:val="0"/>
          <w:marRight w:val="0"/>
          <w:marTop w:val="0"/>
          <w:marBottom w:val="0"/>
          <w:divBdr>
            <w:top w:val="none" w:sz="0" w:space="0" w:color="auto"/>
            <w:left w:val="none" w:sz="0" w:space="0" w:color="auto"/>
            <w:bottom w:val="none" w:sz="0" w:space="0" w:color="auto"/>
            <w:right w:val="none" w:sz="0" w:space="0" w:color="auto"/>
          </w:divBdr>
        </w:div>
        <w:div w:id="275605124">
          <w:marLeft w:val="0"/>
          <w:marRight w:val="0"/>
          <w:marTop w:val="0"/>
          <w:marBottom w:val="0"/>
          <w:divBdr>
            <w:top w:val="none" w:sz="0" w:space="0" w:color="auto"/>
            <w:left w:val="none" w:sz="0" w:space="0" w:color="auto"/>
            <w:bottom w:val="none" w:sz="0" w:space="0" w:color="auto"/>
            <w:right w:val="none" w:sz="0" w:space="0" w:color="auto"/>
          </w:divBdr>
        </w:div>
        <w:div w:id="862936880">
          <w:marLeft w:val="0"/>
          <w:marRight w:val="0"/>
          <w:marTop w:val="0"/>
          <w:marBottom w:val="0"/>
          <w:divBdr>
            <w:top w:val="none" w:sz="0" w:space="0" w:color="auto"/>
            <w:left w:val="none" w:sz="0" w:space="0" w:color="auto"/>
            <w:bottom w:val="none" w:sz="0" w:space="0" w:color="auto"/>
            <w:right w:val="none" w:sz="0" w:space="0" w:color="auto"/>
          </w:divBdr>
        </w:div>
        <w:div w:id="895895053">
          <w:marLeft w:val="0"/>
          <w:marRight w:val="0"/>
          <w:marTop w:val="0"/>
          <w:marBottom w:val="0"/>
          <w:divBdr>
            <w:top w:val="none" w:sz="0" w:space="0" w:color="auto"/>
            <w:left w:val="none" w:sz="0" w:space="0" w:color="auto"/>
            <w:bottom w:val="none" w:sz="0" w:space="0" w:color="auto"/>
            <w:right w:val="none" w:sz="0" w:space="0" w:color="auto"/>
          </w:divBdr>
        </w:div>
        <w:div w:id="1129779273">
          <w:marLeft w:val="0"/>
          <w:marRight w:val="0"/>
          <w:marTop w:val="0"/>
          <w:marBottom w:val="0"/>
          <w:divBdr>
            <w:top w:val="none" w:sz="0" w:space="0" w:color="auto"/>
            <w:left w:val="none" w:sz="0" w:space="0" w:color="auto"/>
            <w:bottom w:val="none" w:sz="0" w:space="0" w:color="auto"/>
            <w:right w:val="none" w:sz="0" w:space="0" w:color="auto"/>
          </w:divBdr>
        </w:div>
        <w:div w:id="1349407351">
          <w:marLeft w:val="0"/>
          <w:marRight w:val="0"/>
          <w:marTop w:val="0"/>
          <w:marBottom w:val="0"/>
          <w:divBdr>
            <w:top w:val="none" w:sz="0" w:space="0" w:color="auto"/>
            <w:left w:val="none" w:sz="0" w:space="0" w:color="auto"/>
            <w:bottom w:val="none" w:sz="0" w:space="0" w:color="auto"/>
            <w:right w:val="none" w:sz="0" w:space="0" w:color="auto"/>
          </w:divBdr>
        </w:div>
        <w:div w:id="1623996273">
          <w:marLeft w:val="0"/>
          <w:marRight w:val="0"/>
          <w:marTop w:val="0"/>
          <w:marBottom w:val="0"/>
          <w:divBdr>
            <w:top w:val="none" w:sz="0" w:space="0" w:color="auto"/>
            <w:left w:val="none" w:sz="0" w:space="0" w:color="auto"/>
            <w:bottom w:val="none" w:sz="0" w:space="0" w:color="auto"/>
            <w:right w:val="none" w:sz="0" w:space="0" w:color="auto"/>
          </w:divBdr>
        </w:div>
        <w:div w:id="1631208131">
          <w:marLeft w:val="0"/>
          <w:marRight w:val="0"/>
          <w:marTop w:val="0"/>
          <w:marBottom w:val="0"/>
          <w:divBdr>
            <w:top w:val="none" w:sz="0" w:space="0" w:color="auto"/>
            <w:left w:val="none" w:sz="0" w:space="0" w:color="auto"/>
            <w:bottom w:val="none" w:sz="0" w:space="0" w:color="auto"/>
            <w:right w:val="none" w:sz="0" w:space="0" w:color="auto"/>
          </w:divBdr>
        </w:div>
        <w:div w:id="1924336621">
          <w:marLeft w:val="0"/>
          <w:marRight w:val="0"/>
          <w:marTop w:val="0"/>
          <w:marBottom w:val="0"/>
          <w:divBdr>
            <w:top w:val="none" w:sz="0" w:space="0" w:color="auto"/>
            <w:left w:val="none" w:sz="0" w:space="0" w:color="auto"/>
            <w:bottom w:val="none" w:sz="0" w:space="0" w:color="auto"/>
            <w:right w:val="none" w:sz="0" w:space="0" w:color="auto"/>
          </w:divBdr>
        </w:div>
        <w:div w:id="1972442226">
          <w:marLeft w:val="0"/>
          <w:marRight w:val="0"/>
          <w:marTop w:val="0"/>
          <w:marBottom w:val="0"/>
          <w:divBdr>
            <w:top w:val="none" w:sz="0" w:space="0" w:color="auto"/>
            <w:left w:val="none" w:sz="0" w:space="0" w:color="auto"/>
            <w:bottom w:val="none" w:sz="0" w:space="0" w:color="auto"/>
            <w:right w:val="none" w:sz="0" w:space="0" w:color="auto"/>
          </w:divBdr>
        </w:div>
      </w:divsChild>
    </w:div>
    <w:div w:id="1304119785">
      <w:bodyDiv w:val="1"/>
      <w:marLeft w:val="0"/>
      <w:marRight w:val="0"/>
      <w:marTop w:val="0"/>
      <w:marBottom w:val="0"/>
      <w:divBdr>
        <w:top w:val="none" w:sz="0" w:space="0" w:color="auto"/>
        <w:left w:val="none" w:sz="0" w:space="0" w:color="auto"/>
        <w:bottom w:val="none" w:sz="0" w:space="0" w:color="auto"/>
        <w:right w:val="none" w:sz="0" w:space="0" w:color="auto"/>
      </w:divBdr>
      <w:divsChild>
        <w:div w:id="85351907">
          <w:marLeft w:val="0"/>
          <w:marRight w:val="0"/>
          <w:marTop w:val="0"/>
          <w:marBottom w:val="0"/>
          <w:divBdr>
            <w:top w:val="none" w:sz="0" w:space="0" w:color="auto"/>
            <w:left w:val="none" w:sz="0" w:space="0" w:color="auto"/>
            <w:bottom w:val="none" w:sz="0" w:space="0" w:color="auto"/>
            <w:right w:val="none" w:sz="0" w:space="0" w:color="auto"/>
          </w:divBdr>
        </w:div>
        <w:div w:id="558907783">
          <w:marLeft w:val="0"/>
          <w:marRight w:val="0"/>
          <w:marTop w:val="0"/>
          <w:marBottom w:val="0"/>
          <w:divBdr>
            <w:top w:val="none" w:sz="0" w:space="0" w:color="auto"/>
            <w:left w:val="none" w:sz="0" w:space="0" w:color="auto"/>
            <w:bottom w:val="none" w:sz="0" w:space="0" w:color="auto"/>
            <w:right w:val="none" w:sz="0" w:space="0" w:color="auto"/>
          </w:divBdr>
        </w:div>
        <w:div w:id="796800935">
          <w:marLeft w:val="0"/>
          <w:marRight w:val="0"/>
          <w:marTop w:val="0"/>
          <w:marBottom w:val="0"/>
          <w:divBdr>
            <w:top w:val="none" w:sz="0" w:space="0" w:color="auto"/>
            <w:left w:val="none" w:sz="0" w:space="0" w:color="auto"/>
            <w:bottom w:val="none" w:sz="0" w:space="0" w:color="auto"/>
            <w:right w:val="none" w:sz="0" w:space="0" w:color="auto"/>
          </w:divBdr>
        </w:div>
        <w:div w:id="927275252">
          <w:marLeft w:val="0"/>
          <w:marRight w:val="0"/>
          <w:marTop w:val="0"/>
          <w:marBottom w:val="0"/>
          <w:divBdr>
            <w:top w:val="none" w:sz="0" w:space="0" w:color="auto"/>
            <w:left w:val="none" w:sz="0" w:space="0" w:color="auto"/>
            <w:bottom w:val="none" w:sz="0" w:space="0" w:color="auto"/>
            <w:right w:val="none" w:sz="0" w:space="0" w:color="auto"/>
          </w:divBdr>
        </w:div>
        <w:div w:id="1295527041">
          <w:marLeft w:val="0"/>
          <w:marRight w:val="0"/>
          <w:marTop w:val="0"/>
          <w:marBottom w:val="0"/>
          <w:divBdr>
            <w:top w:val="none" w:sz="0" w:space="0" w:color="auto"/>
            <w:left w:val="none" w:sz="0" w:space="0" w:color="auto"/>
            <w:bottom w:val="none" w:sz="0" w:space="0" w:color="auto"/>
            <w:right w:val="none" w:sz="0" w:space="0" w:color="auto"/>
          </w:divBdr>
        </w:div>
        <w:div w:id="1511140534">
          <w:marLeft w:val="0"/>
          <w:marRight w:val="0"/>
          <w:marTop w:val="0"/>
          <w:marBottom w:val="0"/>
          <w:divBdr>
            <w:top w:val="none" w:sz="0" w:space="0" w:color="auto"/>
            <w:left w:val="none" w:sz="0" w:space="0" w:color="auto"/>
            <w:bottom w:val="none" w:sz="0" w:space="0" w:color="auto"/>
            <w:right w:val="none" w:sz="0" w:space="0" w:color="auto"/>
          </w:divBdr>
        </w:div>
        <w:div w:id="1596670026">
          <w:marLeft w:val="0"/>
          <w:marRight w:val="0"/>
          <w:marTop w:val="0"/>
          <w:marBottom w:val="0"/>
          <w:divBdr>
            <w:top w:val="none" w:sz="0" w:space="0" w:color="auto"/>
            <w:left w:val="none" w:sz="0" w:space="0" w:color="auto"/>
            <w:bottom w:val="none" w:sz="0" w:space="0" w:color="auto"/>
            <w:right w:val="none" w:sz="0" w:space="0" w:color="auto"/>
          </w:divBdr>
        </w:div>
        <w:div w:id="1703047144">
          <w:marLeft w:val="0"/>
          <w:marRight w:val="0"/>
          <w:marTop w:val="0"/>
          <w:marBottom w:val="0"/>
          <w:divBdr>
            <w:top w:val="none" w:sz="0" w:space="0" w:color="auto"/>
            <w:left w:val="none" w:sz="0" w:space="0" w:color="auto"/>
            <w:bottom w:val="none" w:sz="0" w:space="0" w:color="auto"/>
            <w:right w:val="none" w:sz="0" w:space="0" w:color="auto"/>
          </w:divBdr>
        </w:div>
        <w:div w:id="1895580328">
          <w:marLeft w:val="0"/>
          <w:marRight w:val="0"/>
          <w:marTop w:val="0"/>
          <w:marBottom w:val="0"/>
          <w:divBdr>
            <w:top w:val="none" w:sz="0" w:space="0" w:color="auto"/>
            <w:left w:val="none" w:sz="0" w:space="0" w:color="auto"/>
            <w:bottom w:val="none" w:sz="0" w:space="0" w:color="auto"/>
            <w:right w:val="none" w:sz="0" w:space="0" w:color="auto"/>
          </w:divBdr>
        </w:div>
        <w:div w:id="1929315327">
          <w:marLeft w:val="0"/>
          <w:marRight w:val="0"/>
          <w:marTop w:val="0"/>
          <w:marBottom w:val="0"/>
          <w:divBdr>
            <w:top w:val="none" w:sz="0" w:space="0" w:color="auto"/>
            <w:left w:val="none" w:sz="0" w:space="0" w:color="auto"/>
            <w:bottom w:val="none" w:sz="0" w:space="0" w:color="auto"/>
            <w:right w:val="none" w:sz="0" w:space="0" w:color="auto"/>
          </w:divBdr>
        </w:div>
        <w:div w:id="1979215614">
          <w:marLeft w:val="0"/>
          <w:marRight w:val="0"/>
          <w:marTop w:val="0"/>
          <w:marBottom w:val="0"/>
          <w:divBdr>
            <w:top w:val="none" w:sz="0" w:space="0" w:color="auto"/>
            <w:left w:val="none" w:sz="0" w:space="0" w:color="auto"/>
            <w:bottom w:val="none" w:sz="0" w:space="0" w:color="auto"/>
            <w:right w:val="none" w:sz="0" w:space="0" w:color="auto"/>
          </w:divBdr>
        </w:div>
        <w:div w:id="2032873285">
          <w:marLeft w:val="0"/>
          <w:marRight w:val="0"/>
          <w:marTop w:val="0"/>
          <w:marBottom w:val="0"/>
          <w:divBdr>
            <w:top w:val="none" w:sz="0" w:space="0" w:color="auto"/>
            <w:left w:val="none" w:sz="0" w:space="0" w:color="auto"/>
            <w:bottom w:val="none" w:sz="0" w:space="0" w:color="auto"/>
            <w:right w:val="none" w:sz="0" w:space="0" w:color="auto"/>
          </w:divBdr>
        </w:div>
      </w:divsChild>
    </w:div>
    <w:div w:id="1658654207">
      <w:bodyDiv w:val="1"/>
      <w:marLeft w:val="0"/>
      <w:marRight w:val="0"/>
      <w:marTop w:val="0"/>
      <w:marBottom w:val="0"/>
      <w:divBdr>
        <w:top w:val="none" w:sz="0" w:space="0" w:color="auto"/>
        <w:left w:val="none" w:sz="0" w:space="0" w:color="auto"/>
        <w:bottom w:val="none" w:sz="0" w:space="0" w:color="auto"/>
        <w:right w:val="none" w:sz="0" w:space="0" w:color="auto"/>
      </w:divBdr>
    </w:div>
    <w:div w:id="1756703162">
      <w:bodyDiv w:val="1"/>
      <w:marLeft w:val="0"/>
      <w:marRight w:val="0"/>
      <w:marTop w:val="0"/>
      <w:marBottom w:val="0"/>
      <w:divBdr>
        <w:top w:val="none" w:sz="0" w:space="0" w:color="auto"/>
        <w:left w:val="none" w:sz="0" w:space="0" w:color="auto"/>
        <w:bottom w:val="none" w:sz="0" w:space="0" w:color="auto"/>
        <w:right w:val="none" w:sz="0" w:space="0" w:color="auto"/>
      </w:divBdr>
      <w:divsChild>
        <w:div w:id="192235767">
          <w:marLeft w:val="0"/>
          <w:marRight w:val="0"/>
          <w:marTop w:val="0"/>
          <w:marBottom w:val="0"/>
          <w:divBdr>
            <w:top w:val="none" w:sz="0" w:space="0" w:color="auto"/>
            <w:left w:val="none" w:sz="0" w:space="0" w:color="auto"/>
            <w:bottom w:val="none" w:sz="0" w:space="0" w:color="auto"/>
            <w:right w:val="none" w:sz="0" w:space="0" w:color="auto"/>
          </w:divBdr>
        </w:div>
        <w:div w:id="282659728">
          <w:marLeft w:val="0"/>
          <w:marRight w:val="0"/>
          <w:marTop w:val="0"/>
          <w:marBottom w:val="0"/>
          <w:divBdr>
            <w:top w:val="none" w:sz="0" w:space="0" w:color="auto"/>
            <w:left w:val="none" w:sz="0" w:space="0" w:color="auto"/>
            <w:bottom w:val="none" w:sz="0" w:space="0" w:color="auto"/>
            <w:right w:val="none" w:sz="0" w:space="0" w:color="auto"/>
          </w:divBdr>
        </w:div>
        <w:div w:id="304480569">
          <w:marLeft w:val="0"/>
          <w:marRight w:val="0"/>
          <w:marTop w:val="0"/>
          <w:marBottom w:val="0"/>
          <w:divBdr>
            <w:top w:val="none" w:sz="0" w:space="0" w:color="auto"/>
            <w:left w:val="none" w:sz="0" w:space="0" w:color="auto"/>
            <w:bottom w:val="none" w:sz="0" w:space="0" w:color="auto"/>
            <w:right w:val="none" w:sz="0" w:space="0" w:color="auto"/>
          </w:divBdr>
        </w:div>
        <w:div w:id="415904871">
          <w:marLeft w:val="0"/>
          <w:marRight w:val="0"/>
          <w:marTop w:val="0"/>
          <w:marBottom w:val="0"/>
          <w:divBdr>
            <w:top w:val="none" w:sz="0" w:space="0" w:color="auto"/>
            <w:left w:val="none" w:sz="0" w:space="0" w:color="auto"/>
            <w:bottom w:val="none" w:sz="0" w:space="0" w:color="auto"/>
            <w:right w:val="none" w:sz="0" w:space="0" w:color="auto"/>
          </w:divBdr>
        </w:div>
        <w:div w:id="521355952">
          <w:marLeft w:val="0"/>
          <w:marRight w:val="0"/>
          <w:marTop w:val="0"/>
          <w:marBottom w:val="0"/>
          <w:divBdr>
            <w:top w:val="none" w:sz="0" w:space="0" w:color="auto"/>
            <w:left w:val="none" w:sz="0" w:space="0" w:color="auto"/>
            <w:bottom w:val="none" w:sz="0" w:space="0" w:color="auto"/>
            <w:right w:val="none" w:sz="0" w:space="0" w:color="auto"/>
          </w:divBdr>
        </w:div>
        <w:div w:id="576521890">
          <w:marLeft w:val="0"/>
          <w:marRight w:val="0"/>
          <w:marTop w:val="0"/>
          <w:marBottom w:val="0"/>
          <w:divBdr>
            <w:top w:val="none" w:sz="0" w:space="0" w:color="auto"/>
            <w:left w:val="none" w:sz="0" w:space="0" w:color="auto"/>
            <w:bottom w:val="none" w:sz="0" w:space="0" w:color="auto"/>
            <w:right w:val="none" w:sz="0" w:space="0" w:color="auto"/>
          </w:divBdr>
        </w:div>
        <w:div w:id="764962789">
          <w:marLeft w:val="0"/>
          <w:marRight w:val="0"/>
          <w:marTop w:val="0"/>
          <w:marBottom w:val="0"/>
          <w:divBdr>
            <w:top w:val="none" w:sz="0" w:space="0" w:color="auto"/>
            <w:left w:val="none" w:sz="0" w:space="0" w:color="auto"/>
            <w:bottom w:val="none" w:sz="0" w:space="0" w:color="auto"/>
            <w:right w:val="none" w:sz="0" w:space="0" w:color="auto"/>
          </w:divBdr>
        </w:div>
        <w:div w:id="1311323484">
          <w:marLeft w:val="0"/>
          <w:marRight w:val="0"/>
          <w:marTop w:val="0"/>
          <w:marBottom w:val="0"/>
          <w:divBdr>
            <w:top w:val="none" w:sz="0" w:space="0" w:color="auto"/>
            <w:left w:val="none" w:sz="0" w:space="0" w:color="auto"/>
            <w:bottom w:val="none" w:sz="0" w:space="0" w:color="auto"/>
            <w:right w:val="none" w:sz="0" w:space="0" w:color="auto"/>
          </w:divBdr>
        </w:div>
        <w:div w:id="1392847223">
          <w:marLeft w:val="0"/>
          <w:marRight w:val="0"/>
          <w:marTop w:val="0"/>
          <w:marBottom w:val="0"/>
          <w:divBdr>
            <w:top w:val="none" w:sz="0" w:space="0" w:color="auto"/>
            <w:left w:val="none" w:sz="0" w:space="0" w:color="auto"/>
            <w:bottom w:val="none" w:sz="0" w:space="0" w:color="auto"/>
            <w:right w:val="none" w:sz="0" w:space="0" w:color="auto"/>
          </w:divBdr>
        </w:div>
        <w:div w:id="1596285748">
          <w:marLeft w:val="0"/>
          <w:marRight w:val="0"/>
          <w:marTop w:val="0"/>
          <w:marBottom w:val="0"/>
          <w:divBdr>
            <w:top w:val="none" w:sz="0" w:space="0" w:color="auto"/>
            <w:left w:val="none" w:sz="0" w:space="0" w:color="auto"/>
            <w:bottom w:val="none" w:sz="0" w:space="0" w:color="auto"/>
            <w:right w:val="none" w:sz="0" w:space="0" w:color="auto"/>
          </w:divBdr>
        </w:div>
        <w:div w:id="1722240823">
          <w:marLeft w:val="0"/>
          <w:marRight w:val="0"/>
          <w:marTop w:val="0"/>
          <w:marBottom w:val="0"/>
          <w:divBdr>
            <w:top w:val="none" w:sz="0" w:space="0" w:color="auto"/>
            <w:left w:val="none" w:sz="0" w:space="0" w:color="auto"/>
            <w:bottom w:val="none" w:sz="0" w:space="0" w:color="auto"/>
            <w:right w:val="none" w:sz="0" w:space="0" w:color="auto"/>
          </w:divBdr>
        </w:div>
        <w:div w:id="1790736070">
          <w:marLeft w:val="0"/>
          <w:marRight w:val="0"/>
          <w:marTop w:val="0"/>
          <w:marBottom w:val="0"/>
          <w:divBdr>
            <w:top w:val="none" w:sz="0" w:space="0" w:color="auto"/>
            <w:left w:val="none" w:sz="0" w:space="0" w:color="auto"/>
            <w:bottom w:val="none" w:sz="0" w:space="0" w:color="auto"/>
            <w:right w:val="none" w:sz="0" w:space="0" w:color="auto"/>
          </w:divBdr>
        </w:div>
        <w:div w:id="1930653131">
          <w:marLeft w:val="0"/>
          <w:marRight w:val="0"/>
          <w:marTop w:val="0"/>
          <w:marBottom w:val="0"/>
          <w:divBdr>
            <w:top w:val="none" w:sz="0" w:space="0" w:color="auto"/>
            <w:left w:val="none" w:sz="0" w:space="0" w:color="auto"/>
            <w:bottom w:val="none" w:sz="0" w:space="0" w:color="auto"/>
            <w:right w:val="none" w:sz="0" w:space="0" w:color="auto"/>
          </w:divBdr>
        </w:div>
        <w:div w:id="2037540942">
          <w:marLeft w:val="0"/>
          <w:marRight w:val="0"/>
          <w:marTop w:val="0"/>
          <w:marBottom w:val="0"/>
          <w:divBdr>
            <w:top w:val="none" w:sz="0" w:space="0" w:color="auto"/>
            <w:left w:val="none" w:sz="0" w:space="0" w:color="auto"/>
            <w:bottom w:val="none" w:sz="0" w:space="0" w:color="auto"/>
            <w:right w:val="none" w:sz="0" w:space="0" w:color="auto"/>
          </w:divBdr>
        </w:div>
      </w:divsChild>
    </w:div>
    <w:div w:id="1831868918">
      <w:bodyDiv w:val="1"/>
      <w:marLeft w:val="0"/>
      <w:marRight w:val="0"/>
      <w:marTop w:val="0"/>
      <w:marBottom w:val="0"/>
      <w:divBdr>
        <w:top w:val="none" w:sz="0" w:space="0" w:color="auto"/>
        <w:left w:val="none" w:sz="0" w:space="0" w:color="auto"/>
        <w:bottom w:val="none" w:sz="0" w:space="0" w:color="auto"/>
        <w:right w:val="none" w:sz="0" w:space="0" w:color="auto"/>
      </w:divBdr>
    </w:div>
    <w:div w:id="1894728489">
      <w:bodyDiv w:val="1"/>
      <w:marLeft w:val="0"/>
      <w:marRight w:val="0"/>
      <w:marTop w:val="0"/>
      <w:marBottom w:val="0"/>
      <w:divBdr>
        <w:top w:val="none" w:sz="0" w:space="0" w:color="auto"/>
        <w:left w:val="none" w:sz="0" w:space="0" w:color="auto"/>
        <w:bottom w:val="none" w:sz="0" w:space="0" w:color="auto"/>
        <w:right w:val="none" w:sz="0" w:space="0" w:color="auto"/>
      </w:divBdr>
    </w:div>
    <w:div w:id="1965042312">
      <w:bodyDiv w:val="1"/>
      <w:marLeft w:val="0"/>
      <w:marRight w:val="0"/>
      <w:marTop w:val="0"/>
      <w:marBottom w:val="0"/>
      <w:divBdr>
        <w:top w:val="none" w:sz="0" w:space="0" w:color="auto"/>
        <w:left w:val="none" w:sz="0" w:space="0" w:color="auto"/>
        <w:bottom w:val="none" w:sz="0" w:space="0" w:color="auto"/>
        <w:right w:val="none" w:sz="0" w:space="0" w:color="auto"/>
      </w:divBdr>
      <w:divsChild>
        <w:div w:id="163937846">
          <w:marLeft w:val="0"/>
          <w:marRight w:val="0"/>
          <w:marTop w:val="0"/>
          <w:marBottom w:val="0"/>
          <w:divBdr>
            <w:top w:val="none" w:sz="0" w:space="0" w:color="auto"/>
            <w:left w:val="none" w:sz="0" w:space="0" w:color="auto"/>
            <w:bottom w:val="none" w:sz="0" w:space="0" w:color="auto"/>
            <w:right w:val="none" w:sz="0" w:space="0" w:color="auto"/>
          </w:divBdr>
        </w:div>
        <w:div w:id="239215959">
          <w:marLeft w:val="0"/>
          <w:marRight w:val="0"/>
          <w:marTop w:val="0"/>
          <w:marBottom w:val="0"/>
          <w:divBdr>
            <w:top w:val="none" w:sz="0" w:space="0" w:color="auto"/>
            <w:left w:val="none" w:sz="0" w:space="0" w:color="auto"/>
            <w:bottom w:val="none" w:sz="0" w:space="0" w:color="auto"/>
            <w:right w:val="none" w:sz="0" w:space="0" w:color="auto"/>
          </w:divBdr>
        </w:div>
        <w:div w:id="253516923">
          <w:marLeft w:val="0"/>
          <w:marRight w:val="0"/>
          <w:marTop w:val="0"/>
          <w:marBottom w:val="0"/>
          <w:divBdr>
            <w:top w:val="none" w:sz="0" w:space="0" w:color="auto"/>
            <w:left w:val="none" w:sz="0" w:space="0" w:color="auto"/>
            <w:bottom w:val="none" w:sz="0" w:space="0" w:color="auto"/>
            <w:right w:val="none" w:sz="0" w:space="0" w:color="auto"/>
          </w:divBdr>
        </w:div>
        <w:div w:id="1079909828">
          <w:marLeft w:val="0"/>
          <w:marRight w:val="0"/>
          <w:marTop w:val="0"/>
          <w:marBottom w:val="0"/>
          <w:divBdr>
            <w:top w:val="none" w:sz="0" w:space="0" w:color="auto"/>
            <w:left w:val="none" w:sz="0" w:space="0" w:color="auto"/>
            <w:bottom w:val="none" w:sz="0" w:space="0" w:color="auto"/>
            <w:right w:val="none" w:sz="0" w:space="0" w:color="auto"/>
          </w:divBdr>
        </w:div>
        <w:div w:id="2055033009">
          <w:marLeft w:val="0"/>
          <w:marRight w:val="0"/>
          <w:marTop w:val="0"/>
          <w:marBottom w:val="0"/>
          <w:divBdr>
            <w:top w:val="none" w:sz="0" w:space="0" w:color="auto"/>
            <w:left w:val="none" w:sz="0" w:space="0" w:color="auto"/>
            <w:bottom w:val="none" w:sz="0" w:space="0" w:color="auto"/>
            <w:right w:val="none" w:sz="0" w:space="0" w:color="auto"/>
          </w:divBdr>
        </w:div>
      </w:divsChild>
    </w:div>
    <w:div w:id="2038311700">
      <w:bodyDiv w:val="1"/>
      <w:marLeft w:val="0"/>
      <w:marRight w:val="0"/>
      <w:marTop w:val="0"/>
      <w:marBottom w:val="0"/>
      <w:divBdr>
        <w:top w:val="none" w:sz="0" w:space="0" w:color="auto"/>
        <w:left w:val="none" w:sz="0" w:space="0" w:color="auto"/>
        <w:bottom w:val="none" w:sz="0" w:space="0" w:color="auto"/>
        <w:right w:val="none" w:sz="0" w:space="0" w:color="auto"/>
      </w:divBdr>
      <w:divsChild>
        <w:div w:id="129519939">
          <w:marLeft w:val="0"/>
          <w:marRight w:val="0"/>
          <w:marTop w:val="0"/>
          <w:marBottom w:val="0"/>
          <w:divBdr>
            <w:top w:val="none" w:sz="0" w:space="0" w:color="auto"/>
            <w:left w:val="none" w:sz="0" w:space="0" w:color="auto"/>
            <w:bottom w:val="none" w:sz="0" w:space="0" w:color="auto"/>
            <w:right w:val="none" w:sz="0" w:space="0" w:color="auto"/>
          </w:divBdr>
        </w:div>
        <w:div w:id="165438593">
          <w:marLeft w:val="0"/>
          <w:marRight w:val="0"/>
          <w:marTop w:val="0"/>
          <w:marBottom w:val="0"/>
          <w:divBdr>
            <w:top w:val="none" w:sz="0" w:space="0" w:color="auto"/>
            <w:left w:val="none" w:sz="0" w:space="0" w:color="auto"/>
            <w:bottom w:val="none" w:sz="0" w:space="0" w:color="auto"/>
            <w:right w:val="none" w:sz="0" w:space="0" w:color="auto"/>
          </w:divBdr>
        </w:div>
        <w:div w:id="229924433">
          <w:marLeft w:val="0"/>
          <w:marRight w:val="0"/>
          <w:marTop w:val="0"/>
          <w:marBottom w:val="0"/>
          <w:divBdr>
            <w:top w:val="none" w:sz="0" w:space="0" w:color="auto"/>
            <w:left w:val="none" w:sz="0" w:space="0" w:color="auto"/>
            <w:bottom w:val="none" w:sz="0" w:space="0" w:color="auto"/>
            <w:right w:val="none" w:sz="0" w:space="0" w:color="auto"/>
          </w:divBdr>
        </w:div>
        <w:div w:id="561983365">
          <w:marLeft w:val="0"/>
          <w:marRight w:val="0"/>
          <w:marTop w:val="0"/>
          <w:marBottom w:val="0"/>
          <w:divBdr>
            <w:top w:val="none" w:sz="0" w:space="0" w:color="auto"/>
            <w:left w:val="none" w:sz="0" w:space="0" w:color="auto"/>
            <w:bottom w:val="none" w:sz="0" w:space="0" w:color="auto"/>
            <w:right w:val="none" w:sz="0" w:space="0" w:color="auto"/>
          </w:divBdr>
        </w:div>
        <w:div w:id="654337458">
          <w:marLeft w:val="0"/>
          <w:marRight w:val="0"/>
          <w:marTop w:val="0"/>
          <w:marBottom w:val="0"/>
          <w:divBdr>
            <w:top w:val="none" w:sz="0" w:space="0" w:color="auto"/>
            <w:left w:val="none" w:sz="0" w:space="0" w:color="auto"/>
            <w:bottom w:val="none" w:sz="0" w:space="0" w:color="auto"/>
            <w:right w:val="none" w:sz="0" w:space="0" w:color="auto"/>
          </w:divBdr>
        </w:div>
        <w:div w:id="658122509">
          <w:marLeft w:val="0"/>
          <w:marRight w:val="0"/>
          <w:marTop w:val="0"/>
          <w:marBottom w:val="0"/>
          <w:divBdr>
            <w:top w:val="none" w:sz="0" w:space="0" w:color="auto"/>
            <w:left w:val="none" w:sz="0" w:space="0" w:color="auto"/>
            <w:bottom w:val="none" w:sz="0" w:space="0" w:color="auto"/>
            <w:right w:val="none" w:sz="0" w:space="0" w:color="auto"/>
          </w:divBdr>
        </w:div>
        <w:div w:id="1127506511">
          <w:marLeft w:val="0"/>
          <w:marRight w:val="0"/>
          <w:marTop w:val="0"/>
          <w:marBottom w:val="0"/>
          <w:divBdr>
            <w:top w:val="none" w:sz="0" w:space="0" w:color="auto"/>
            <w:left w:val="none" w:sz="0" w:space="0" w:color="auto"/>
            <w:bottom w:val="none" w:sz="0" w:space="0" w:color="auto"/>
            <w:right w:val="none" w:sz="0" w:space="0" w:color="auto"/>
          </w:divBdr>
        </w:div>
        <w:div w:id="1306466295">
          <w:marLeft w:val="0"/>
          <w:marRight w:val="0"/>
          <w:marTop w:val="0"/>
          <w:marBottom w:val="0"/>
          <w:divBdr>
            <w:top w:val="none" w:sz="0" w:space="0" w:color="auto"/>
            <w:left w:val="none" w:sz="0" w:space="0" w:color="auto"/>
            <w:bottom w:val="none" w:sz="0" w:space="0" w:color="auto"/>
            <w:right w:val="none" w:sz="0" w:space="0" w:color="auto"/>
          </w:divBdr>
        </w:div>
        <w:div w:id="1382513712">
          <w:marLeft w:val="0"/>
          <w:marRight w:val="0"/>
          <w:marTop w:val="0"/>
          <w:marBottom w:val="0"/>
          <w:divBdr>
            <w:top w:val="none" w:sz="0" w:space="0" w:color="auto"/>
            <w:left w:val="none" w:sz="0" w:space="0" w:color="auto"/>
            <w:bottom w:val="none" w:sz="0" w:space="0" w:color="auto"/>
            <w:right w:val="none" w:sz="0" w:space="0" w:color="auto"/>
          </w:divBdr>
        </w:div>
        <w:div w:id="1497066092">
          <w:marLeft w:val="0"/>
          <w:marRight w:val="0"/>
          <w:marTop w:val="0"/>
          <w:marBottom w:val="0"/>
          <w:divBdr>
            <w:top w:val="none" w:sz="0" w:space="0" w:color="auto"/>
            <w:left w:val="none" w:sz="0" w:space="0" w:color="auto"/>
            <w:bottom w:val="none" w:sz="0" w:space="0" w:color="auto"/>
            <w:right w:val="none" w:sz="0" w:space="0" w:color="auto"/>
          </w:divBdr>
        </w:div>
        <w:div w:id="1658337592">
          <w:marLeft w:val="0"/>
          <w:marRight w:val="0"/>
          <w:marTop w:val="0"/>
          <w:marBottom w:val="0"/>
          <w:divBdr>
            <w:top w:val="none" w:sz="0" w:space="0" w:color="auto"/>
            <w:left w:val="none" w:sz="0" w:space="0" w:color="auto"/>
            <w:bottom w:val="none" w:sz="0" w:space="0" w:color="auto"/>
            <w:right w:val="none" w:sz="0" w:space="0" w:color="auto"/>
          </w:divBdr>
        </w:div>
        <w:div w:id="1679771841">
          <w:marLeft w:val="0"/>
          <w:marRight w:val="0"/>
          <w:marTop w:val="0"/>
          <w:marBottom w:val="0"/>
          <w:divBdr>
            <w:top w:val="none" w:sz="0" w:space="0" w:color="auto"/>
            <w:left w:val="none" w:sz="0" w:space="0" w:color="auto"/>
            <w:bottom w:val="none" w:sz="0" w:space="0" w:color="auto"/>
            <w:right w:val="none" w:sz="0" w:space="0" w:color="auto"/>
          </w:divBdr>
        </w:div>
        <w:div w:id="1833449475">
          <w:marLeft w:val="0"/>
          <w:marRight w:val="0"/>
          <w:marTop w:val="0"/>
          <w:marBottom w:val="0"/>
          <w:divBdr>
            <w:top w:val="none" w:sz="0" w:space="0" w:color="auto"/>
            <w:left w:val="none" w:sz="0" w:space="0" w:color="auto"/>
            <w:bottom w:val="none" w:sz="0" w:space="0" w:color="auto"/>
            <w:right w:val="none" w:sz="0" w:space="0" w:color="auto"/>
          </w:divBdr>
        </w:div>
        <w:div w:id="2004506654">
          <w:marLeft w:val="0"/>
          <w:marRight w:val="0"/>
          <w:marTop w:val="0"/>
          <w:marBottom w:val="0"/>
          <w:divBdr>
            <w:top w:val="none" w:sz="0" w:space="0" w:color="auto"/>
            <w:left w:val="none" w:sz="0" w:space="0" w:color="auto"/>
            <w:bottom w:val="none" w:sz="0" w:space="0" w:color="auto"/>
            <w:right w:val="none" w:sz="0" w:space="0" w:color="auto"/>
          </w:divBdr>
        </w:div>
      </w:divsChild>
    </w:div>
    <w:div w:id="2145846703">
      <w:bodyDiv w:val="1"/>
      <w:marLeft w:val="0"/>
      <w:marRight w:val="0"/>
      <w:marTop w:val="0"/>
      <w:marBottom w:val="0"/>
      <w:divBdr>
        <w:top w:val="none" w:sz="0" w:space="0" w:color="auto"/>
        <w:left w:val="none" w:sz="0" w:space="0" w:color="auto"/>
        <w:bottom w:val="none" w:sz="0" w:space="0" w:color="auto"/>
        <w:right w:val="none" w:sz="0" w:space="0" w:color="auto"/>
      </w:divBdr>
      <w:divsChild>
        <w:div w:id="125239826">
          <w:marLeft w:val="0"/>
          <w:marRight w:val="0"/>
          <w:marTop w:val="0"/>
          <w:marBottom w:val="0"/>
          <w:divBdr>
            <w:top w:val="none" w:sz="0" w:space="0" w:color="auto"/>
            <w:left w:val="none" w:sz="0" w:space="0" w:color="auto"/>
            <w:bottom w:val="none" w:sz="0" w:space="0" w:color="auto"/>
            <w:right w:val="none" w:sz="0" w:space="0" w:color="auto"/>
          </w:divBdr>
        </w:div>
        <w:div w:id="262147426">
          <w:marLeft w:val="0"/>
          <w:marRight w:val="0"/>
          <w:marTop w:val="0"/>
          <w:marBottom w:val="0"/>
          <w:divBdr>
            <w:top w:val="none" w:sz="0" w:space="0" w:color="auto"/>
            <w:left w:val="none" w:sz="0" w:space="0" w:color="auto"/>
            <w:bottom w:val="none" w:sz="0" w:space="0" w:color="auto"/>
            <w:right w:val="none" w:sz="0" w:space="0" w:color="auto"/>
          </w:divBdr>
        </w:div>
        <w:div w:id="402333830">
          <w:marLeft w:val="0"/>
          <w:marRight w:val="0"/>
          <w:marTop w:val="0"/>
          <w:marBottom w:val="0"/>
          <w:divBdr>
            <w:top w:val="none" w:sz="0" w:space="0" w:color="auto"/>
            <w:left w:val="none" w:sz="0" w:space="0" w:color="auto"/>
            <w:bottom w:val="none" w:sz="0" w:space="0" w:color="auto"/>
            <w:right w:val="none" w:sz="0" w:space="0" w:color="auto"/>
          </w:divBdr>
        </w:div>
        <w:div w:id="771436197">
          <w:marLeft w:val="0"/>
          <w:marRight w:val="0"/>
          <w:marTop w:val="0"/>
          <w:marBottom w:val="0"/>
          <w:divBdr>
            <w:top w:val="none" w:sz="0" w:space="0" w:color="auto"/>
            <w:left w:val="none" w:sz="0" w:space="0" w:color="auto"/>
            <w:bottom w:val="none" w:sz="0" w:space="0" w:color="auto"/>
            <w:right w:val="none" w:sz="0" w:space="0" w:color="auto"/>
          </w:divBdr>
        </w:div>
        <w:div w:id="1038893452">
          <w:marLeft w:val="0"/>
          <w:marRight w:val="0"/>
          <w:marTop w:val="0"/>
          <w:marBottom w:val="0"/>
          <w:divBdr>
            <w:top w:val="none" w:sz="0" w:space="0" w:color="auto"/>
            <w:left w:val="none" w:sz="0" w:space="0" w:color="auto"/>
            <w:bottom w:val="none" w:sz="0" w:space="0" w:color="auto"/>
            <w:right w:val="none" w:sz="0" w:space="0" w:color="auto"/>
          </w:divBdr>
        </w:div>
        <w:div w:id="1420178870">
          <w:marLeft w:val="0"/>
          <w:marRight w:val="0"/>
          <w:marTop w:val="0"/>
          <w:marBottom w:val="0"/>
          <w:divBdr>
            <w:top w:val="none" w:sz="0" w:space="0" w:color="auto"/>
            <w:left w:val="none" w:sz="0" w:space="0" w:color="auto"/>
            <w:bottom w:val="none" w:sz="0" w:space="0" w:color="auto"/>
            <w:right w:val="none" w:sz="0" w:space="0" w:color="auto"/>
          </w:divBdr>
        </w:div>
        <w:div w:id="1529567948">
          <w:marLeft w:val="0"/>
          <w:marRight w:val="0"/>
          <w:marTop w:val="0"/>
          <w:marBottom w:val="0"/>
          <w:divBdr>
            <w:top w:val="none" w:sz="0" w:space="0" w:color="auto"/>
            <w:left w:val="none" w:sz="0" w:space="0" w:color="auto"/>
            <w:bottom w:val="none" w:sz="0" w:space="0" w:color="auto"/>
            <w:right w:val="none" w:sz="0" w:space="0" w:color="auto"/>
          </w:divBdr>
        </w:div>
        <w:div w:id="1723407929">
          <w:marLeft w:val="0"/>
          <w:marRight w:val="0"/>
          <w:marTop w:val="0"/>
          <w:marBottom w:val="0"/>
          <w:divBdr>
            <w:top w:val="none" w:sz="0" w:space="0" w:color="auto"/>
            <w:left w:val="none" w:sz="0" w:space="0" w:color="auto"/>
            <w:bottom w:val="none" w:sz="0" w:space="0" w:color="auto"/>
            <w:right w:val="none" w:sz="0" w:space="0" w:color="auto"/>
          </w:divBdr>
        </w:div>
        <w:div w:id="1771467614">
          <w:marLeft w:val="0"/>
          <w:marRight w:val="0"/>
          <w:marTop w:val="0"/>
          <w:marBottom w:val="0"/>
          <w:divBdr>
            <w:top w:val="none" w:sz="0" w:space="0" w:color="auto"/>
            <w:left w:val="none" w:sz="0" w:space="0" w:color="auto"/>
            <w:bottom w:val="none" w:sz="0" w:space="0" w:color="auto"/>
            <w:right w:val="none" w:sz="0" w:space="0" w:color="auto"/>
          </w:divBdr>
        </w:div>
        <w:div w:id="1905530614">
          <w:marLeft w:val="0"/>
          <w:marRight w:val="0"/>
          <w:marTop w:val="0"/>
          <w:marBottom w:val="0"/>
          <w:divBdr>
            <w:top w:val="none" w:sz="0" w:space="0" w:color="auto"/>
            <w:left w:val="none" w:sz="0" w:space="0" w:color="auto"/>
            <w:bottom w:val="none" w:sz="0" w:space="0" w:color="auto"/>
            <w:right w:val="none" w:sz="0" w:space="0" w:color="auto"/>
          </w:divBdr>
        </w:div>
        <w:div w:id="20305272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hyperlink" Target="http://www.fa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g"/><Relationship Id="rId40" Type="http://schemas.openxmlformats.org/officeDocument/2006/relationships/image" Target="media/image24.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ProofOfDelivery xmlns="bde43e3e-ac93-446b-9e6e-cd6cd33715bc" xsi:nil="true"/>
    <LikedBy xmlns="http://schemas.microsoft.com/sharepoint/v3">
      <UserInfo>
        <DisplayName/>
        <AccountId xsi:nil="true"/>
        <AccountType/>
      </UserInfo>
    </LikedBy>
    <SubmitToImageBank xmlns="bde43e3e-ac93-446b-9e6e-cd6cd33715bc" xsi:nil="true"/>
    <PublishingExpirationDate xmlns="http://schemas.microsoft.com/sharepoint/v3" xsi:nil="true"/>
    <PublishingStartDate xmlns="http://schemas.microsoft.com/sharepoint/v3" xsi:nil="true"/>
    <WbDocsObjectId xmlns="bde43e3e-ac93-446b-9e6e-cd6cd33715bc" xsi:nil="true"/>
    <RatedBy xmlns="http://schemas.microsoft.com/sharepoint/v3">
      <UserInfo>
        <DisplayName/>
        <AccountId xsi:nil="true"/>
        <AccountType/>
      </UserInfo>
    </RatedBy>
    <IsDocumentTagged xmlns="bde43e3e-ac93-446b-9e6e-cd6cd33715b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6F373EF25951468538DFCA6B5C6D2B" ma:contentTypeVersion="7" ma:contentTypeDescription="Create a new document." ma:contentTypeScope="" ma:versionID="752c4088f7212ee9a3c54469b75074b0">
  <xsd:schema xmlns:xsd="http://www.w3.org/2001/XMLSchema" xmlns:xs="http://www.w3.org/2001/XMLSchema" xmlns:p="http://schemas.microsoft.com/office/2006/metadata/properties" xmlns:ns1="http://schemas.microsoft.com/sharepoint/v3" xmlns:ns2="bde43e3e-ac93-446b-9e6e-cd6cd33715bc" targetNamespace="http://schemas.microsoft.com/office/2006/metadata/properties" ma:root="true" ma:fieldsID="7fc1b183ccfa716e1f5e7c5dc0ccee93" ns1:_="" ns2:_="">
    <xsd:import namespace="http://schemas.microsoft.com/sharepoint/v3"/>
    <xsd:import namespace="bde43e3e-ac93-446b-9e6e-cd6cd33715bc"/>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IsDocumentTagged" minOccurs="0"/>
                <xsd:element ref="ns2:ProofOfDelivery" minOccurs="0"/>
                <xsd:element ref="ns2:SubmitToImageBank" minOccurs="0"/>
                <xsd:element ref="ns2:WbDocsOb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e43e3e-ac93-446b-9e6e-cd6cd33715bc" elementFormDefault="qualified">
    <xsd:import namespace="http://schemas.microsoft.com/office/2006/documentManagement/types"/>
    <xsd:import namespace="http://schemas.microsoft.com/office/infopath/2007/PartnerControls"/>
    <xsd:element name="IsDocumentTagged" ma:index="16" nillable="true" ma:displayName="IsDocumentTagged" ma:internalName="IsDocumentTagged">
      <xsd:simpleType>
        <xsd:restriction base="dms:Text">
          <xsd:maxLength value="255"/>
        </xsd:restriction>
      </xsd:simpleType>
    </xsd:element>
    <xsd:element name="ProofOfDelivery" ma:index="17" nillable="true" ma:displayName="ProofOfDelivery" ma:internalName="ProofOfDelivery">
      <xsd:simpleType>
        <xsd:restriction base="dms:Text">
          <xsd:maxLength value="255"/>
        </xsd:restriction>
      </xsd:simpleType>
    </xsd:element>
    <xsd:element name="SubmitToImageBank" ma:index="18" nillable="true" ma:displayName="SubmitToImageBank" ma:internalName="SubmitToImageBank">
      <xsd:simpleType>
        <xsd:restriction base="dms:Text">
          <xsd:maxLength value="255"/>
        </xsd:restriction>
      </xsd:simpleType>
    </xsd:element>
    <xsd:element name="WbDocsObjectId" ma:index="19" nillable="true" ma:displayName="WbDocsObjectId" ma:internalName="WbDocsOb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C136F-6188-4EAB-8BF4-A07DC35762ED}">
  <ds:schemaRefs>
    <ds:schemaRef ds:uri="http://purl.org/dc/dcmitype/"/>
    <ds:schemaRef ds:uri="http://purl.org/dc/term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edaef172-b3c2-4c24-9e91-799f0aedd1a2"/>
    <ds:schemaRef ds:uri="16b002d8-ed8c-49d1-8640-fdb692ffc507"/>
    <ds:schemaRef ds:uri="http://www.w3.org/XML/1998/namespace"/>
    <ds:schemaRef ds:uri="http://schemas.microsoft.com/sharepoint/v3"/>
    <ds:schemaRef ds:uri="bde43e3e-ac93-446b-9e6e-cd6cd33715bc"/>
  </ds:schemaRefs>
</ds:datastoreItem>
</file>

<file path=customXml/itemProps2.xml><?xml version="1.0" encoding="utf-8"?>
<ds:datastoreItem xmlns:ds="http://schemas.openxmlformats.org/officeDocument/2006/customXml" ds:itemID="{1739D94B-4C5F-4DA9-AE82-4ED9F37AA849}">
  <ds:schemaRefs>
    <ds:schemaRef ds:uri="http://schemas.microsoft.com/sharepoint/v3/contenttype/forms"/>
  </ds:schemaRefs>
</ds:datastoreItem>
</file>

<file path=customXml/itemProps3.xml><?xml version="1.0" encoding="utf-8"?>
<ds:datastoreItem xmlns:ds="http://schemas.openxmlformats.org/officeDocument/2006/customXml" ds:itemID="{C2C6D8B3-5252-499E-877B-2DF5A83E1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e43e3e-ac93-446b-9e6e-cd6cd33715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A1077A-F9A3-42A6-B438-E54F12619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18808</Words>
  <Characters>107208</Characters>
  <Application>Microsoft Office Word</Application>
  <DocSecurity>4</DocSecurity>
  <Lines>893</Lines>
  <Paragraphs>251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Stakeholder Engagement Plan</vt:lpstr>
      <vt:lpstr>Stakeholder Engagement Plan</vt:lpstr>
    </vt:vector>
  </TitlesOfParts>
  <Company/>
  <LinksUpToDate>false</LinksUpToDate>
  <CharactersWithSpaces>125765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 (SEP)</dc:title>
  <dc:subject/>
  <dc:creator>USER</dc:creator>
  <cp:keywords/>
  <dc:description/>
  <cp:lastModifiedBy>Cheick Omar Tidiane Diallo</cp:lastModifiedBy>
  <cp:revision>2</cp:revision>
  <dcterms:created xsi:type="dcterms:W3CDTF">2020-12-03T09:29:00Z</dcterms:created>
  <dcterms:modified xsi:type="dcterms:W3CDTF">2020-12-03T09:29:00Z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0x0101004C6F373EF25951468538DFCA6B5C6D2B</vt:lpwstr>
  </property>
  <property fmtid="{D5CDD505-2E9C-101B-9397-08002B2CF9AE}" pid="3" name="NXPowerLiteLastOptimized">
    <vt:lpwstr>2440442</vt:lpwstr>
  </property>
  <property fmtid="{D5CDD505-2E9C-101B-9397-08002B2CF9AE}" pid="4" name="NXPowerLiteSettings">
    <vt:lpwstr>C7000400038000</vt:lpwstr>
  </property>
  <property fmtid="{D5CDD505-2E9C-101B-9397-08002B2CF9AE}" pid="5" name="NXPowerLiteVersion">
    <vt:lpwstr>S9.0.1</vt:lpwstr>
  </property>
  <property fmtid="{D5CDD505-2E9C-101B-9397-08002B2CF9AE}" pid="6" name="Cordis ID">
    <vt:lpwstr>ITM00193</vt:lpwstr>
  </property>
  <property fmtid="{D5CDD505-2E9C-101B-9397-08002B2CF9AE}" pid="7" name="Stage">
    <vt:lpwstr>IMP</vt:lpwstr>
  </property>
  <property fmtid="{D5CDD505-2E9C-101B-9397-08002B2CF9AE}" pid="8" name="IsTemplate">
    <vt:bool>false</vt:bool>
  </property>
  <property fmtid="{D5CDD505-2E9C-101B-9397-08002B2CF9AE}" pid="9" name="HasUserUploaded">
    <vt:bool>true</vt:bool>
  </property>
  <property fmtid="{D5CDD505-2E9C-101B-9397-08002B2CF9AE}" pid="10" name="WBDocType">
    <vt:lpwstr/>
  </property>
  <property fmtid="{D5CDD505-2E9C-101B-9397-08002B2CF9AE}" pid="11" name="ProjectID">
    <vt:lpwstr>P175382</vt:lpwstr>
  </property>
  <property fmtid="{D5CDD505-2E9C-101B-9397-08002B2CF9AE}" pid="12" name="Task ID">
    <vt:lpwstr>P175382</vt:lpwstr>
  </property>
  <property fmtid="{D5CDD505-2E9C-101B-9397-08002B2CF9AE}" pid="13" name="DocStatus">
    <vt:lpwstr>23</vt:lpwstr>
  </property>
  <property fmtid="{D5CDD505-2E9C-101B-9397-08002B2CF9AE}" pid="14" name="LockStatus">
    <vt:lpwstr/>
  </property>
  <property fmtid="{D5CDD505-2E9C-101B-9397-08002B2CF9AE}" pid="15" name="ApprovedVersion">
    <vt:lpwstr>APR:3.0</vt:lpwstr>
  </property>
  <property fmtid="{D5CDD505-2E9C-101B-9397-08002B2CF9AE}" pid="16" name="DisclosedVersion">
    <vt:lpwstr>APR:4.0</vt:lpwstr>
  </property>
</Properties>
</file>