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D0512F" w14:textId="67636051" w:rsidR="004E7CEA" w:rsidRDefault="00353A7F" w:rsidP="004E7CEA">
      <w:pPr>
        <w:jc w:val="center"/>
      </w:pPr>
      <w:r>
        <w:rPr>
          <w:noProof/>
        </w:rPr>
        <mc:AlternateContent>
          <mc:Choice Requires="wps">
            <w:drawing>
              <wp:anchor distT="0" distB="0" distL="114300" distR="114300" simplePos="0" relativeHeight="251659264" behindDoc="0" locked="0" layoutInCell="1" allowOverlap="1" wp14:anchorId="446B8566" wp14:editId="333DDD66">
                <wp:simplePos x="0" y="0"/>
                <wp:positionH relativeFrom="margin">
                  <wp:posOffset>208280</wp:posOffset>
                </wp:positionH>
                <wp:positionV relativeFrom="paragraph">
                  <wp:posOffset>111760</wp:posOffset>
                </wp:positionV>
                <wp:extent cx="6002020" cy="8025130"/>
                <wp:effectExtent l="17780" t="18415" r="19050" b="146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8025130"/>
                        </a:xfrm>
                        <a:prstGeom prst="rect">
                          <a:avLst/>
                        </a:prstGeom>
                        <a:noFill/>
                        <a:ln w="25400">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64EA33" w14:textId="77777777" w:rsidR="00E32B7E" w:rsidRDefault="00E32B7E" w:rsidP="00383C39">
                            <w:pPr>
                              <w:pStyle w:val="NoSpacing"/>
                              <w:jc w:val="center"/>
                              <w:rPr>
                                <w:b/>
                                <w:color w:val="1F4E79" w:themeColor="accent5" w:themeShade="80"/>
                                <w:sz w:val="40"/>
                                <w:szCs w:val="36"/>
                              </w:rPr>
                            </w:pPr>
                          </w:p>
                          <w:p w14:paraId="6F797F17" w14:textId="77777777" w:rsidR="00E32B7E" w:rsidRDefault="00E32B7E" w:rsidP="00383C39">
                            <w:pPr>
                              <w:pStyle w:val="NoSpacing"/>
                              <w:jc w:val="center"/>
                              <w:rPr>
                                <w:color w:val="000000" w:themeColor="text1"/>
                                <w:sz w:val="44"/>
                                <w:szCs w:val="36"/>
                              </w:rPr>
                            </w:pPr>
                            <w:r w:rsidRPr="00383C39">
                              <w:rPr>
                                <w:color w:val="000000" w:themeColor="text1"/>
                                <w:sz w:val="44"/>
                                <w:szCs w:val="36"/>
                              </w:rPr>
                              <w:t xml:space="preserve">Higher Education Acceleration </w:t>
                            </w:r>
                          </w:p>
                          <w:p w14:paraId="230D8A05" w14:textId="77777777" w:rsidR="00E32B7E" w:rsidRPr="00383C39" w:rsidRDefault="00E32B7E" w:rsidP="00383C39">
                            <w:pPr>
                              <w:pStyle w:val="NoSpacing"/>
                              <w:jc w:val="center"/>
                              <w:rPr>
                                <w:color w:val="000000" w:themeColor="text1"/>
                                <w:sz w:val="44"/>
                                <w:szCs w:val="36"/>
                              </w:rPr>
                            </w:pPr>
                            <w:r w:rsidRPr="00383C39">
                              <w:rPr>
                                <w:color w:val="000000" w:themeColor="text1"/>
                                <w:sz w:val="44"/>
                                <w:szCs w:val="36"/>
                              </w:rPr>
                              <w:t>and Transformation Project</w:t>
                            </w:r>
                          </w:p>
                          <w:p w14:paraId="5974B49C" w14:textId="77777777" w:rsidR="00E32B7E" w:rsidRPr="00383C39" w:rsidRDefault="00E32B7E" w:rsidP="00383C39">
                            <w:pPr>
                              <w:pStyle w:val="NoSpacing"/>
                              <w:jc w:val="center"/>
                              <w:rPr>
                                <w:color w:val="000000" w:themeColor="text1"/>
                                <w:sz w:val="44"/>
                                <w:szCs w:val="52"/>
                              </w:rPr>
                            </w:pPr>
                            <w:r w:rsidRPr="00383C39">
                              <w:rPr>
                                <w:rFonts w:eastAsiaTheme="majorEastAsia"/>
                                <w:sz w:val="44"/>
                                <w:szCs w:val="52"/>
                              </w:rPr>
                              <w:t>(P168961)</w:t>
                            </w:r>
                          </w:p>
                          <w:p w14:paraId="6D41B9DB" w14:textId="77777777" w:rsidR="00E32B7E" w:rsidRPr="00383C39" w:rsidRDefault="00E32B7E" w:rsidP="00383C39">
                            <w:pPr>
                              <w:jc w:val="center"/>
                              <w:rPr>
                                <w:rFonts w:cstheme="minorHAnsi"/>
                                <w:color w:val="000000" w:themeColor="text1"/>
                                <w:sz w:val="21"/>
                              </w:rPr>
                            </w:pPr>
                          </w:p>
                          <w:p w14:paraId="0D840A10" w14:textId="77777777" w:rsidR="00E32B7E" w:rsidRPr="00383C39" w:rsidRDefault="00E32B7E" w:rsidP="00383C39">
                            <w:pPr>
                              <w:jc w:val="center"/>
                              <w:rPr>
                                <w:rFonts w:cstheme="minorHAnsi"/>
                                <w:b/>
                                <w:sz w:val="21"/>
                              </w:rPr>
                            </w:pPr>
                          </w:p>
                          <w:p w14:paraId="1D82B2E6" w14:textId="77777777" w:rsidR="00E32B7E" w:rsidRPr="00383C39" w:rsidRDefault="00E32B7E" w:rsidP="00383C39">
                            <w:pPr>
                              <w:rPr>
                                <w:rFonts w:cstheme="minorHAnsi"/>
                                <w:b/>
                                <w:sz w:val="21"/>
                              </w:rPr>
                            </w:pPr>
                          </w:p>
                          <w:p w14:paraId="3A15E60A" w14:textId="77777777" w:rsidR="00E32B7E" w:rsidRPr="00383C39" w:rsidRDefault="00E32B7E" w:rsidP="00383C39">
                            <w:pPr>
                              <w:jc w:val="center"/>
                              <w:rPr>
                                <w:rFonts w:cstheme="minorHAnsi"/>
                                <w:b/>
                                <w:sz w:val="21"/>
                              </w:rPr>
                            </w:pPr>
                          </w:p>
                          <w:p w14:paraId="7526E838" w14:textId="77777777" w:rsidR="00E32B7E" w:rsidRPr="00383C39" w:rsidRDefault="00E32B7E" w:rsidP="00383C39">
                            <w:pPr>
                              <w:jc w:val="center"/>
                              <w:rPr>
                                <w:rFonts w:cstheme="minorHAnsi"/>
                                <w:b/>
                                <w:sz w:val="21"/>
                              </w:rPr>
                            </w:pPr>
                          </w:p>
                          <w:p w14:paraId="70A79D55" w14:textId="77777777" w:rsidR="00E32B7E" w:rsidRPr="00383C39" w:rsidRDefault="00E32B7E" w:rsidP="00383C39">
                            <w:pPr>
                              <w:jc w:val="center"/>
                              <w:rPr>
                                <w:rFonts w:ascii="Times New Roman" w:hAnsi="Times New Roman" w:cs="Times New Roman"/>
                                <w:sz w:val="44"/>
                              </w:rPr>
                            </w:pPr>
                            <w:r w:rsidRPr="00383C39">
                              <w:rPr>
                                <w:rFonts w:ascii="Times New Roman" w:hAnsi="Times New Roman" w:cs="Times New Roman"/>
                                <w:sz w:val="44"/>
                              </w:rPr>
                              <w:t>Environmental and Social</w:t>
                            </w:r>
                          </w:p>
                          <w:p w14:paraId="694BC2C8" w14:textId="2DA15BA3" w:rsidR="00E32B7E" w:rsidRDefault="00E32B7E" w:rsidP="00383C39">
                            <w:pPr>
                              <w:jc w:val="center"/>
                              <w:rPr>
                                <w:rFonts w:ascii="Times New Roman" w:hAnsi="Times New Roman" w:cs="Times New Roman"/>
                                <w:sz w:val="44"/>
                              </w:rPr>
                            </w:pPr>
                            <w:r w:rsidRPr="00383C39">
                              <w:rPr>
                                <w:rFonts w:ascii="Times New Roman" w:hAnsi="Times New Roman" w:cs="Times New Roman"/>
                                <w:sz w:val="44"/>
                              </w:rPr>
                              <w:t>Commitment</w:t>
                            </w:r>
                            <w:r>
                              <w:rPr>
                                <w:rFonts w:ascii="Times New Roman" w:hAnsi="Times New Roman" w:cs="Times New Roman"/>
                                <w:sz w:val="44"/>
                              </w:rPr>
                              <w:t xml:space="preserve"> </w:t>
                            </w:r>
                            <w:r w:rsidRPr="00383C39">
                              <w:rPr>
                                <w:rFonts w:ascii="Times New Roman" w:hAnsi="Times New Roman" w:cs="Times New Roman"/>
                                <w:sz w:val="44"/>
                              </w:rPr>
                              <w:t>Plan</w:t>
                            </w:r>
                          </w:p>
                          <w:p w14:paraId="22453F81" w14:textId="58C72DCE" w:rsidR="00E32B7E" w:rsidRPr="00DE7FF3" w:rsidRDefault="00E32B7E" w:rsidP="00DE7FF3">
                            <w:pPr>
                              <w:jc w:val="center"/>
                              <w:rPr>
                                <w:rFonts w:ascii="Times New Roman" w:hAnsi="Times New Roman" w:cs="Times New Roman"/>
                                <w:sz w:val="28"/>
                                <w:szCs w:val="14"/>
                              </w:rPr>
                            </w:pPr>
                            <w:r w:rsidRPr="00DE7FF3">
                              <w:rPr>
                                <w:rFonts w:ascii="Times New Roman" w:hAnsi="Times New Roman" w:cs="Times New Roman"/>
                                <w:sz w:val="28"/>
                                <w:szCs w:val="14"/>
                              </w:rPr>
                              <w:t>Bangladesh</w:t>
                            </w:r>
                            <w:r w:rsidR="000B2186">
                              <w:rPr>
                                <w:rFonts w:ascii="Times New Roman" w:hAnsi="Times New Roman" w:cs="Times New Roman"/>
                                <w:sz w:val="28"/>
                                <w:szCs w:val="14"/>
                              </w:rPr>
                              <w:t xml:space="preserve"> &amp; Afghanistan </w:t>
                            </w:r>
                          </w:p>
                          <w:p w14:paraId="1A7C6B12" w14:textId="77777777" w:rsidR="00E32B7E" w:rsidRPr="00BC58A8" w:rsidRDefault="00E32B7E" w:rsidP="00383C39">
                            <w:pPr>
                              <w:jc w:val="center"/>
                              <w:rPr>
                                <w:rFonts w:ascii="Times New Roman" w:hAnsi="Times New Roman" w:cs="Times New Roman"/>
                                <w:b/>
                                <w:color w:val="1F4E79" w:themeColor="accent5" w:themeShade="80"/>
                                <w:sz w:val="24"/>
                              </w:rPr>
                            </w:pPr>
                          </w:p>
                          <w:p w14:paraId="3224410B" w14:textId="77777777" w:rsidR="00E32B7E" w:rsidRPr="00BC58A8" w:rsidRDefault="00E32B7E" w:rsidP="00383C39">
                            <w:pPr>
                              <w:jc w:val="center"/>
                              <w:rPr>
                                <w:rFonts w:ascii="Times New Roman" w:hAnsi="Times New Roman" w:cs="Times New Roman"/>
                                <w:b/>
                                <w:color w:val="1F4E79" w:themeColor="accent5" w:themeShade="80"/>
                                <w:sz w:val="24"/>
                              </w:rPr>
                            </w:pPr>
                          </w:p>
                          <w:p w14:paraId="33E022FB" w14:textId="77777777" w:rsidR="00E32B7E" w:rsidRDefault="00E32B7E" w:rsidP="00383C39">
                            <w:pPr>
                              <w:rPr>
                                <w:rFonts w:cstheme="minorHAnsi"/>
                                <w:b/>
                                <w:sz w:val="24"/>
                              </w:rPr>
                            </w:pPr>
                          </w:p>
                          <w:p w14:paraId="38AAC4CF" w14:textId="77777777" w:rsidR="00E32B7E" w:rsidRPr="00BC58A8" w:rsidRDefault="00E32B7E" w:rsidP="00383C39">
                            <w:pPr>
                              <w:jc w:val="center"/>
                              <w:rPr>
                                <w:rFonts w:cstheme="minorHAnsi"/>
                                <w:b/>
                                <w:sz w:val="24"/>
                              </w:rPr>
                            </w:pPr>
                          </w:p>
                          <w:p w14:paraId="0A4D19EF" w14:textId="77777777" w:rsidR="00E32B7E" w:rsidRPr="00BC58A8" w:rsidRDefault="00E32B7E" w:rsidP="00383C39">
                            <w:pPr>
                              <w:jc w:val="center"/>
                              <w:rPr>
                                <w:rFonts w:cstheme="minorHAnsi"/>
                                <w:b/>
                                <w:sz w:val="24"/>
                              </w:rPr>
                            </w:pPr>
                          </w:p>
                          <w:p w14:paraId="4AE8AC68" w14:textId="77777777" w:rsidR="00E32B7E" w:rsidRPr="00BC58A8" w:rsidRDefault="00E32B7E" w:rsidP="00383C39">
                            <w:pPr>
                              <w:jc w:val="center"/>
                              <w:rPr>
                                <w:rFonts w:cstheme="minorHAnsi"/>
                                <w:b/>
                                <w:sz w:val="24"/>
                              </w:rPr>
                            </w:pPr>
                          </w:p>
                          <w:p w14:paraId="5B2AEFAA" w14:textId="77777777" w:rsidR="00E32B7E" w:rsidRDefault="00E32B7E" w:rsidP="00383C39">
                            <w:pPr>
                              <w:pStyle w:val="NoSpacing"/>
                              <w:jc w:val="center"/>
                              <w:rPr>
                                <w:color w:val="000000" w:themeColor="text1"/>
                                <w:sz w:val="36"/>
                                <w:szCs w:val="40"/>
                              </w:rPr>
                            </w:pPr>
                            <w:r w:rsidRPr="00383C39">
                              <w:rPr>
                                <w:color w:val="000000" w:themeColor="text1"/>
                                <w:sz w:val="36"/>
                                <w:szCs w:val="40"/>
                              </w:rPr>
                              <w:t>Prepared by:</w:t>
                            </w:r>
                          </w:p>
                          <w:p w14:paraId="19393D74" w14:textId="77777777" w:rsidR="00E32B7E" w:rsidRPr="00383C39" w:rsidRDefault="00E32B7E" w:rsidP="00383C39">
                            <w:pPr>
                              <w:pStyle w:val="NoSpacing"/>
                              <w:jc w:val="center"/>
                              <w:rPr>
                                <w:color w:val="000000" w:themeColor="text1"/>
                                <w:sz w:val="36"/>
                                <w:szCs w:val="40"/>
                              </w:rPr>
                            </w:pPr>
                          </w:p>
                          <w:p w14:paraId="003DF8A9" w14:textId="3B4180C5" w:rsidR="00E32B7E" w:rsidRDefault="00E32B7E" w:rsidP="000B2186">
                            <w:pPr>
                              <w:pStyle w:val="NoSpacing"/>
                              <w:jc w:val="center"/>
                              <w:rPr>
                                <w:color w:val="000000" w:themeColor="text1"/>
                                <w:sz w:val="36"/>
                                <w:szCs w:val="40"/>
                              </w:rPr>
                            </w:pPr>
                            <w:r>
                              <w:rPr>
                                <w:color w:val="000000" w:themeColor="text1"/>
                                <w:sz w:val="36"/>
                                <w:szCs w:val="40"/>
                              </w:rPr>
                              <w:t>University Grants Commission (UGC)</w:t>
                            </w:r>
                            <w:r w:rsidR="000B2186">
                              <w:rPr>
                                <w:color w:val="000000" w:themeColor="text1"/>
                                <w:sz w:val="36"/>
                                <w:szCs w:val="40"/>
                              </w:rPr>
                              <w:t>,</w:t>
                            </w:r>
                          </w:p>
                          <w:p w14:paraId="6479126E" w14:textId="48D11EBA" w:rsidR="00E32B7E" w:rsidRDefault="00E32B7E" w:rsidP="00383C39">
                            <w:pPr>
                              <w:pStyle w:val="NoSpacing"/>
                              <w:jc w:val="center"/>
                              <w:rPr>
                                <w:color w:val="000000" w:themeColor="text1"/>
                                <w:sz w:val="36"/>
                                <w:szCs w:val="40"/>
                              </w:rPr>
                            </w:pPr>
                            <w:r w:rsidRPr="00383C39">
                              <w:rPr>
                                <w:color w:val="000000" w:themeColor="text1"/>
                                <w:sz w:val="36"/>
                                <w:szCs w:val="40"/>
                              </w:rPr>
                              <w:t>Ministry of Education (</w:t>
                            </w:r>
                            <w:proofErr w:type="spellStart"/>
                            <w:r w:rsidRPr="00383C39">
                              <w:rPr>
                                <w:color w:val="000000" w:themeColor="text1"/>
                                <w:sz w:val="36"/>
                                <w:szCs w:val="40"/>
                              </w:rPr>
                              <w:t>MoE</w:t>
                            </w:r>
                            <w:proofErr w:type="spellEnd"/>
                            <w:r w:rsidRPr="00383C39">
                              <w:rPr>
                                <w:color w:val="000000" w:themeColor="text1"/>
                                <w:sz w:val="36"/>
                                <w:szCs w:val="40"/>
                              </w:rPr>
                              <w:t>), Bangladesh</w:t>
                            </w:r>
                          </w:p>
                          <w:p w14:paraId="19948E67" w14:textId="591D5622" w:rsidR="00CF2B7B" w:rsidRDefault="00CF2B7B" w:rsidP="00383C39">
                            <w:pPr>
                              <w:pStyle w:val="NoSpacing"/>
                              <w:jc w:val="center"/>
                              <w:rPr>
                                <w:color w:val="000000" w:themeColor="text1"/>
                                <w:sz w:val="36"/>
                                <w:szCs w:val="40"/>
                              </w:rPr>
                            </w:pPr>
                            <w:r>
                              <w:rPr>
                                <w:color w:val="000000" w:themeColor="text1"/>
                                <w:sz w:val="36"/>
                                <w:szCs w:val="40"/>
                              </w:rPr>
                              <w:t>&amp;</w:t>
                            </w:r>
                          </w:p>
                          <w:p w14:paraId="557E42C6" w14:textId="3BE51C2E" w:rsidR="00CF2B7B" w:rsidRPr="00383C39" w:rsidRDefault="00CF2B7B" w:rsidP="00383C39">
                            <w:pPr>
                              <w:pStyle w:val="NoSpacing"/>
                              <w:jc w:val="center"/>
                              <w:rPr>
                                <w:color w:val="000000" w:themeColor="text1"/>
                                <w:sz w:val="36"/>
                                <w:szCs w:val="40"/>
                              </w:rPr>
                            </w:pPr>
                            <w:r>
                              <w:rPr>
                                <w:color w:val="000000" w:themeColor="text1"/>
                                <w:sz w:val="36"/>
                                <w:szCs w:val="40"/>
                              </w:rPr>
                              <w:t>Ministry of Higher Education (</w:t>
                            </w:r>
                            <w:proofErr w:type="spellStart"/>
                            <w:r>
                              <w:rPr>
                                <w:color w:val="000000" w:themeColor="text1"/>
                                <w:sz w:val="36"/>
                                <w:szCs w:val="40"/>
                              </w:rPr>
                              <w:t>MoHE</w:t>
                            </w:r>
                            <w:proofErr w:type="spellEnd"/>
                            <w:r>
                              <w:rPr>
                                <w:color w:val="000000" w:themeColor="text1"/>
                                <w:sz w:val="36"/>
                                <w:szCs w:val="40"/>
                              </w:rPr>
                              <w:t>), Afghanistan</w:t>
                            </w:r>
                          </w:p>
                          <w:p w14:paraId="13C4F828" w14:textId="77777777" w:rsidR="00E32B7E" w:rsidRPr="00383C39" w:rsidRDefault="00E32B7E" w:rsidP="00383C39">
                            <w:pPr>
                              <w:pStyle w:val="NoSpacing"/>
                              <w:jc w:val="center"/>
                              <w:rPr>
                                <w:color w:val="000000" w:themeColor="text1"/>
                                <w:sz w:val="36"/>
                                <w:szCs w:val="40"/>
                              </w:rPr>
                            </w:pPr>
                          </w:p>
                          <w:p w14:paraId="0670D181" w14:textId="4D276DEE" w:rsidR="00E32B7E" w:rsidRPr="00383C39" w:rsidRDefault="005F5AC8" w:rsidP="00383C39">
                            <w:pPr>
                              <w:jc w:val="center"/>
                              <w:rPr>
                                <w:rFonts w:ascii="Times New Roman" w:hAnsi="Times New Roman" w:cs="Times New Roman"/>
                                <w:color w:val="000000" w:themeColor="text1"/>
                                <w:sz w:val="36"/>
                                <w:szCs w:val="40"/>
                              </w:rPr>
                            </w:pPr>
                            <w:r>
                              <w:rPr>
                                <w:rFonts w:ascii="Times New Roman" w:hAnsi="Times New Roman" w:cs="Times New Roman"/>
                                <w:color w:val="000000" w:themeColor="text1"/>
                                <w:sz w:val="36"/>
                                <w:szCs w:val="40"/>
                              </w:rPr>
                              <w:t xml:space="preserve">October </w:t>
                            </w:r>
                            <w:r w:rsidR="00E32B7E" w:rsidRPr="00383C39">
                              <w:rPr>
                                <w:rFonts w:ascii="Times New Roman" w:hAnsi="Times New Roman" w:cs="Times New Roman"/>
                                <w:color w:val="000000" w:themeColor="text1"/>
                                <w:sz w:val="36"/>
                                <w:szCs w:val="40"/>
                              </w:rPr>
                              <w:t>2020</w:t>
                            </w:r>
                          </w:p>
                          <w:p w14:paraId="3121F378" w14:textId="77777777" w:rsidR="00E32B7E" w:rsidRPr="00383C39" w:rsidRDefault="00E32B7E" w:rsidP="00383C39">
                            <w:pPr>
                              <w:jc w:val="center"/>
                              <w:rPr>
                                <w:b/>
                                <w:color w:val="1F4E79" w:themeColor="accent5" w:themeShade="80"/>
                                <w:sz w:val="32"/>
                              </w:rPr>
                            </w:pPr>
                          </w:p>
                          <w:p w14:paraId="7E85FF82" w14:textId="77777777" w:rsidR="00E32B7E" w:rsidRDefault="00E32B7E" w:rsidP="00383C39">
                            <w:pPr>
                              <w:jc w:val="center"/>
                              <w:rPr>
                                <w:b/>
                                <w:color w:val="1F4E79" w:themeColor="accent5" w:themeShade="80"/>
                                <w:sz w:val="48"/>
                              </w:rPr>
                            </w:pPr>
                          </w:p>
                          <w:p w14:paraId="75A811EA" w14:textId="1A760F19" w:rsidR="00E32B7E" w:rsidRDefault="00E32B7E" w:rsidP="00636370">
                            <w:pPr>
                              <w:jc w:val="center"/>
                            </w:pPr>
                            <w:r w:rsidRPr="00FE0A7C">
                              <w:rPr>
                                <w:noProof/>
                              </w:rPr>
                              <w:drawing>
                                <wp:inline distT="0" distB="0" distL="0" distR="0" wp14:anchorId="102051C3" wp14:editId="42ED53C5">
                                  <wp:extent cx="914400" cy="914400"/>
                                  <wp:effectExtent l="0" t="0" r="0" b="0"/>
                                  <wp:docPr id="11" name="Picture 11" descr="C:\Users\Hasna Maymuna\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na Maymuna\Download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426" cy="9324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46B8566" id="_x0000_t202" coordsize="21600,21600" o:spt="202" path="m,l,21600r21600,l21600,xe">
                <v:stroke joinstyle="miter"/>
                <v:path gradientshapeok="t" o:connecttype="rect"/>
              </v:shapetype>
              <v:shape id="Text Box 10" o:spid="_x0000_s1026" type="#_x0000_t202" style="position:absolute;left:0;text-align:left;margin-left:16.4pt;margin-top:8.8pt;width:472.6pt;height:63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" filled="f" strokecolor="#5b9bd5 [3208]" strokeweight="2pt">
                <v:textbox>
                  <w:txbxContent>
                    <w:p w14:paraId="3964EA33" w14:textId="77777777" w:rsidR="00E32B7E" w:rsidRDefault="00E32B7E" w:rsidP="00383C39">
                      <w:pPr>
                        <w:pStyle w:val="NoSpacing"/>
                        <w:jc w:val="center"/>
                        <w:rPr>
                          <w:b/>
                          <w:color w:val="1F4E79" w:themeColor="accent5" w:themeShade="80"/>
                          <w:sz w:val="40"/>
                          <w:szCs w:val="36"/>
                        </w:rPr>
                      </w:pPr>
                    </w:p>
                    <w:p w14:paraId="6F797F17" w14:textId="77777777" w:rsidR="00E32B7E" w:rsidRDefault="00E32B7E" w:rsidP="00383C39">
                      <w:pPr>
                        <w:pStyle w:val="NoSpacing"/>
                        <w:jc w:val="center"/>
                        <w:rPr>
                          <w:color w:val="000000" w:themeColor="text1"/>
                          <w:sz w:val="44"/>
                          <w:szCs w:val="36"/>
                        </w:rPr>
                      </w:pPr>
                      <w:r w:rsidRPr="00383C39">
                        <w:rPr>
                          <w:color w:val="000000" w:themeColor="text1"/>
                          <w:sz w:val="44"/>
                          <w:szCs w:val="36"/>
                        </w:rPr>
                        <w:t xml:space="preserve">Higher Education Acceleration </w:t>
                      </w:r>
                    </w:p>
                    <w:p w14:paraId="230D8A05" w14:textId="77777777" w:rsidR="00E32B7E" w:rsidRPr="00383C39" w:rsidRDefault="00E32B7E" w:rsidP="00383C39">
                      <w:pPr>
                        <w:pStyle w:val="NoSpacing"/>
                        <w:jc w:val="center"/>
                        <w:rPr>
                          <w:color w:val="000000" w:themeColor="text1"/>
                          <w:sz w:val="44"/>
                          <w:szCs w:val="36"/>
                        </w:rPr>
                      </w:pPr>
                      <w:r w:rsidRPr="00383C39">
                        <w:rPr>
                          <w:color w:val="000000" w:themeColor="text1"/>
                          <w:sz w:val="44"/>
                          <w:szCs w:val="36"/>
                        </w:rPr>
                        <w:t>and Transformation Project</w:t>
                      </w:r>
                    </w:p>
                    <w:p w14:paraId="5974B49C" w14:textId="77777777" w:rsidR="00E32B7E" w:rsidRPr="00383C39" w:rsidRDefault="00E32B7E" w:rsidP="00383C39">
                      <w:pPr>
                        <w:pStyle w:val="NoSpacing"/>
                        <w:jc w:val="center"/>
                        <w:rPr>
                          <w:color w:val="000000" w:themeColor="text1"/>
                          <w:sz w:val="44"/>
                          <w:szCs w:val="52"/>
                        </w:rPr>
                      </w:pPr>
                      <w:r w:rsidRPr="00383C39">
                        <w:rPr>
                          <w:rFonts w:eastAsiaTheme="majorEastAsia"/>
                          <w:sz w:val="44"/>
                          <w:szCs w:val="52"/>
                        </w:rPr>
                        <w:t>(P168961)</w:t>
                      </w:r>
                    </w:p>
                    <w:p w14:paraId="6D41B9DB" w14:textId="77777777" w:rsidR="00E32B7E" w:rsidRPr="00383C39" w:rsidRDefault="00E32B7E" w:rsidP="00383C39">
                      <w:pPr>
                        <w:jc w:val="center"/>
                        <w:rPr>
                          <w:rFonts w:cstheme="minorHAnsi"/>
                          <w:color w:val="000000" w:themeColor="text1"/>
                          <w:sz w:val="21"/>
                        </w:rPr>
                      </w:pPr>
                    </w:p>
                    <w:p w14:paraId="0D840A10" w14:textId="77777777" w:rsidR="00E32B7E" w:rsidRPr="00383C39" w:rsidRDefault="00E32B7E" w:rsidP="00383C39">
                      <w:pPr>
                        <w:jc w:val="center"/>
                        <w:rPr>
                          <w:rFonts w:cstheme="minorHAnsi"/>
                          <w:b/>
                          <w:sz w:val="21"/>
                        </w:rPr>
                      </w:pPr>
                    </w:p>
                    <w:p w14:paraId="1D82B2E6" w14:textId="77777777" w:rsidR="00E32B7E" w:rsidRPr="00383C39" w:rsidRDefault="00E32B7E" w:rsidP="00383C39">
                      <w:pPr>
                        <w:rPr>
                          <w:rFonts w:cstheme="minorHAnsi"/>
                          <w:b/>
                          <w:sz w:val="21"/>
                        </w:rPr>
                      </w:pPr>
                    </w:p>
                    <w:p w14:paraId="3A15E60A" w14:textId="77777777" w:rsidR="00E32B7E" w:rsidRPr="00383C39" w:rsidRDefault="00E32B7E" w:rsidP="00383C39">
                      <w:pPr>
                        <w:jc w:val="center"/>
                        <w:rPr>
                          <w:rFonts w:cstheme="minorHAnsi"/>
                          <w:b/>
                          <w:sz w:val="21"/>
                        </w:rPr>
                      </w:pPr>
                    </w:p>
                    <w:p w14:paraId="7526E838" w14:textId="77777777" w:rsidR="00E32B7E" w:rsidRPr="00383C39" w:rsidRDefault="00E32B7E" w:rsidP="00383C39">
                      <w:pPr>
                        <w:jc w:val="center"/>
                        <w:rPr>
                          <w:rFonts w:cstheme="minorHAnsi"/>
                          <w:b/>
                          <w:sz w:val="21"/>
                        </w:rPr>
                      </w:pPr>
                    </w:p>
                    <w:p w14:paraId="70A79D55" w14:textId="77777777" w:rsidR="00E32B7E" w:rsidRPr="00383C39" w:rsidRDefault="00E32B7E" w:rsidP="00383C39">
                      <w:pPr>
                        <w:jc w:val="center"/>
                        <w:rPr>
                          <w:rFonts w:ascii="Times New Roman" w:hAnsi="Times New Roman" w:cs="Times New Roman"/>
                          <w:sz w:val="44"/>
                        </w:rPr>
                      </w:pPr>
                      <w:r w:rsidRPr="00383C39">
                        <w:rPr>
                          <w:rFonts w:ascii="Times New Roman" w:hAnsi="Times New Roman" w:cs="Times New Roman"/>
                          <w:sz w:val="44"/>
                        </w:rPr>
                        <w:t>Environmental and Social</w:t>
                      </w:r>
                    </w:p>
                    <w:p w14:paraId="694BC2C8" w14:textId="2DA15BA3" w:rsidR="00E32B7E" w:rsidRDefault="00E32B7E" w:rsidP="00383C39">
                      <w:pPr>
                        <w:jc w:val="center"/>
                        <w:rPr>
                          <w:rFonts w:ascii="Times New Roman" w:hAnsi="Times New Roman" w:cs="Times New Roman"/>
                          <w:sz w:val="44"/>
                        </w:rPr>
                      </w:pPr>
                      <w:r w:rsidRPr="00383C39">
                        <w:rPr>
                          <w:rFonts w:ascii="Times New Roman" w:hAnsi="Times New Roman" w:cs="Times New Roman"/>
                          <w:sz w:val="44"/>
                        </w:rPr>
                        <w:t>Commitment</w:t>
                      </w:r>
                      <w:r>
                        <w:rPr>
                          <w:rFonts w:ascii="Times New Roman" w:hAnsi="Times New Roman" w:cs="Times New Roman"/>
                          <w:sz w:val="44"/>
                        </w:rPr>
                        <w:t xml:space="preserve"> </w:t>
                      </w:r>
                      <w:r w:rsidRPr="00383C39">
                        <w:rPr>
                          <w:rFonts w:ascii="Times New Roman" w:hAnsi="Times New Roman" w:cs="Times New Roman"/>
                          <w:sz w:val="44"/>
                        </w:rPr>
                        <w:t>Plan</w:t>
                      </w:r>
                    </w:p>
                    <w:p w14:paraId="22453F81" w14:textId="58C72DCE" w:rsidR="00E32B7E" w:rsidRPr="00DE7FF3" w:rsidRDefault="00E32B7E" w:rsidP="00DE7FF3">
                      <w:pPr>
                        <w:jc w:val="center"/>
                        <w:rPr>
                          <w:rFonts w:ascii="Times New Roman" w:hAnsi="Times New Roman" w:cs="Times New Roman"/>
                          <w:sz w:val="28"/>
                          <w:szCs w:val="14"/>
                        </w:rPr>
                      </w:pPr>
                      <w:r w:rsidRPr="00DE7FF3">
                        <w:rPr>
                          <w:rFonts w:ascii="Times New Roman" w:hAnsi="Times New Roman" w:cs="Times New Roman"/>
                          <w:sz w:val="28"/>
                          <w:szCs w:val="14"/>
                        </w:rPr>
                        <w:t>Bangladesh</w:t>
                      </w:r>
                      <w:r w:rsidR="000B2186">
                        <w:rPr>
                          <w:rFonts w:ascii="Times New Roman" w:hAnsi="Times New Roman" w:cs="Times New Roman"/>
                          <w:sz w:val="28"/>
                          <w:szCs w:val="14"/>
                        </w:rPr>
                        <w:t xml:space="preserve"> &amp; Afghanistan </w:t>
                      </w:r>
                    </w:p>
                    <w:p w14:paraId="1A7C6B12" w14:textId="77777777" w:rsidR="00E32B7E" w:rsidRPr="00BC58A8" w:rsidRDefault="00E32B7E" w:rsidP="00383C39">
                      <w:pPr>
                        <w:jc w:val="center"/>
                        <w:rPr>
                          <w:rFonts w:ascii="Times New Roman" w:hAnsi="Times New Roman" w:cs="Times New Roman"/>
                          <w:b/>
                          <w:color w:val="1F4E79" w:themeColor="accent5" w:themeShade="80"/>
                          <w:sz w:val="24"/>
                        </w:rPr>
                      </w:pPr>
                    </w:p>
                    <w:p w14:paraId="3224410B" w14:textId="77777777" w:rsidR="00E32B7E" w:rsidRPr="00BC58A8" w:rsidRDefault="00E32B7E" w:rsidP="00383C39">
                      <w:pPr>
                        <w:jc w:val="center"/>
                        <w:rPr>
                          <w:rFonts w:ascii="Times New Roman" w:hAnsi="Times New Roman" w:cs="Times New Roman"/>
                          <w:b/>
                          <w:color w:val="1F4E79" w:themeColor="accent5" w:themeShade="80"/>
                          <w:sz w:val="24"/>
                        </w:rPr>
                      </w:pPr>
                    </w:p>
                    <w:p w14:paraId="33E022FB" w14:textId="77777777" w:rsidR="00E32B7E" w:rsidRDefault="00E32B7E" w:rsidP="00383C39">
                      <w:pPr>
                        <w:rPr>
                          <w:rFonts w:cstheme="minorHAnsi"/>
                          <w:b/>
                          <w:sz w:val="24"/>
                        </w:rPr>
                      </w:pPr>
                    </w:p>
                    <w:p w14:paraId="38AAC4CF" w14:textId="77777777" w:rsidR="00E32B7E" w:rsidRPr="00BC58A8" w:rsidRDefault="00E32B7E" w:rsidP="00383C39">
                      <w:pPr>
                        <w:jc w:val="center"/>
                        <w:rPr>
                          <w:rFonts w:cstheme="minorHAnsi"/>
                          <w:b/>
                          <w:sz w:val="24"/>
                        </w:rPr>
                      </w:pPr>
                    </w:p>
                    <w:p w14:paraId="0A4D19EF" w14:textId="77777777" w:rsidR="00E32B7E" w:rsidRPr="00BC58A8" w:rsidRDefault="00E32B7E" w:rsidP="00383C39">
                      <w:pPr>
                        <w:jc w:val="center"/>
                        <w:rPr>
                          <w:rFonts w:cstheme="minorHAnsi"/>
                          <w:b/>
                          <w:sz w:val="24"/>
                        </w:rPr>
                      </w:pPr>
                    </w:p>
                    <w:p w14:paraId="4AE8AC68" w14:textId="77777777" w:rsidR="00E32B7E" w:rsidRPr="00BC58A8" w:rsidRDefault="00E32B7E" w:rsidP="00383C39">
                      <w:pPr>
                        <w:jc w:val="center"/>
                        <w:rPr>
                          <w:rFonts w:cstheme="minorHAnsi"/>
                          <w:b/>
                          <w:sz w:val="24"/>
                        </w:rPr>
                      </w:pPr>
                    </w:p>
                    <w:p w14:paraId="5B2AEFAA" w14:textId="77777777" w:rsidR="00E32B7E" w:rsidRDefault="00E32B7E" w:rsidP="00383C39">
                      <w:pPr>
                        <w:pStyle w:val="NoSpacing"/>
                        <w:jc w:val="center"/>
                        <w:rPr>
                          <w:color w:val="000000" w:themeColor="text1"/>
                          <w:sz w:val="36"/>
                          <w:szCs w:val="40"/>
                        </w:rPr>
                      </w:pPr>
                      <w:r w:rsidRPr="00383C39">
                        <w:rPr>
                          <w:color w:val="000000" w:themeColor="text1"/>
                          <w:sz w:val="36"/>
                          <w:szCs w:val="40"/>
                        </w:rPr>
                        <w:t>Prepared by:</w:t>
                      </w:r>
                    </w:p>
                    <w:p w14:paraId="19393D74" w14:textId="77777777" w:rsidR="00E32B7E" w:rsidRPr="00383C39" w:rsidRDefault="00E32B7E" w:rsidP="00383C39">
                      <w:pPr>
                        <w:pStyle w:val="NoSpacing"/>
                        <w:jc w:val="center"/>
                        <w:rPr>
                          <w:color w:val="000000" w:themeColor="text1"/>
                          <w:sz w:val="36"/>
                          <w:szCs w:val="40"/>
                        </w:rPr>
                      </w:pPr>
                    </w:p>
                    <w:p w14:paraId="003DF8A9" w14:textId="3B4180C5" w:rsidR="00E32B7E" w:rsidRDefault="00E32B7E" w:rsidP="000B2186">
                      <w:pPr>
                        <w:pStyle w:val="NoSpacing"/>
                        <w:jc w:val="center"/>
                        <w:rPr>
                          <w:color w:val="000000" w:themeColor="text1"/>
                          <w:sz w:val="36"/>
                          <w:szCs w:val="40"/>
                        </w:rPr>
                      </w:pPr>
                      <w:r>
                        <w:rPr>
                          <w:color w:val="000000" w:themeColor="text1"/>
                          <w:sz w:val="36"/>
                          <w:szCs w:val="40"/>
                        </w:rPr>
                        <w:t>University Grants Commission (UGC)</w:t>
                      </w:r>
                      <w:r w:rsidR="000B2186">
                        <w:rPr>
                          <w:color w:val="000000" w:themeColor="text1"/>
                          <w:sz w:val="36"/>
                          <w:szCs w:val="40"/>
                        </w:rPr>
                        <w:t>,</w:t>
                      </w:r>
                    </w:p>
                    <w:p w14:paraId="6479126E" w14:textId="48D11EBA" w:rsidR="00E32B7E" w:rsidRDefault="00E32B7E" w:rsidP="00383C39">
                      <w:pPr>
                        <w:pStyle w:val="NoSpacing"/>
                        <w:jc w:val="center"/>
                        <w:rPr>
                          <w:color w:val="000000" w:themeColor="text1"/>
                          <w:sz w:val="36"/>
                          <w:szCs w:val="40"/>
                        </w:rPr>
                      </w:pPr>
                      <w:r w:rsidRPr="00383C39">
                        <w:rPr>
                          <w:color w:val="000000" w:themeColor="text1"/>
                          <w:sz w:val="36"/>
                          <w:szCs w:val="40"/>
                        </w:rPr>
                        <w:t>Ministry of Education (MoE), Bangladesh</w:t>
                      </w:r>
                    </w:p>
                    <w:p w14:paraId="19948E67" w14:textId="591D5622" w:rsidR="00CF2B7B" w:rsidRDefault="00CF2B7B" w:rsidP="00383C39">
                      <w:pPr>
                        <w:pStyle w:val="NoSpacing"/>
                        <w:jc w:val="center"/>
                        <w:rPr>
                          <w:color w:val="000000" w:themeColor="text1"/>
                          <w:sz w:val="36"/>
                          <w:szCs w:val="40"/>
                        </w:rPr>
                      </w:pPr>
                      <w:r>
                        <w:rPr>
                          <w:color w:val="000000" w:themeColor="text1"/>
                          <w:sz w:val="36"/>
                          <w:szCs w:val="40"/>
                        </w:rPr>
                        <w:t>&amp;</w:t>
                      </w:r>
                    </w:p>
                    <w:p w14:paraId="557E42C6" w14:textId="3BE51C2E" w:rsidR="00CF2B7B" w:rsidRPr="00383C39" w:rsidRDefault="00CF2B7B" w:rsidP="00383C39">
                      <w:pPr>
                        <w:pStyle w:val="NoSpacing"/>
                        <w:jc w:val="center"/>
                        <w:rPr>
                          <w:color w:val="000000" w:themeColor="text1"/>
                          <w:sz w:val="36"/>
                          <w:szCs w:val="40"/>
                        </w:rPr>
                      </w:pPr>
                      <w:r>
                        <w:rPr>
                          <w:color w:val="000000" w:themeColor="text1"/>
                          <w:sz w:val="36"/>
                          <w:szCs w:val="40"/>
                        </w:rPr>
                        <w:t>Ministry of Higher Education (MoHE), Afghanistan</w:t>
                      </w:r>
                    </w:p>
                    <w:p w14:paraId="13C4F828" w14:textId="77777777" w:rsidR="00E32B7E" w:rsidRPr="00383C39" w:rsidRDefault="00E32B7E" w:rsidP="00383C39">
                      <w:pPr>
                        <w:pStyle w:val="NoSpacing"/>
                        <w:jc w:val="center"/>
                        <w:rPr>
                          <w:color w:val="000000" w:themeColor="text1"/>
                          <w:sz w:val="36"/>
                          <w:szCs w:val="40"/>
                        </w:rPr>
                      </w:pPr>
                    </w:p>
                    <w:p w14:paraId="0670D181" w14:textId="4D276DEE" w:rsidR="00E32B7E" w:rsidRPr="00383C39" w:rsidRDefault="005F5AC8" w:rsidP="00383C39">
                      <w:pPr>
                        <w:jc w:val="center"/>
                        <w:rPr>
                          <w:rFonts w:ascii="Times New Roman" w:hAnsi="Times New Roman" w:cs="Times New Roman"/>
                          <w:color w:val="000000" w:themeColor="text1"/>
                          <w:sz w:val="36"/>
                          <w:szCs w:val="40"/>
                        </w:rPr>
                      </w:pPr>
                      <w:r>
                        <w:rPr>
                          <w:rFonts w:ascii="Times New Roman" w:hAnsi="Times New Roman" w:cs="Times New Roman"/>
                          <w:color w:val="000000" w:themeColor="text1"/>
                          <w:sz w:val="36"/>
                          <w:szCs w:val="40"/>
                        </w:rPr>
                        <w:t xml:space="preserve">October </w:t>
                      </w:r>
                      <w:r w:rsidR="00E32B7E" w:rsidRPr="00383C39">
                        <w:rPr>
                          <w:rFonts w:ascii="Times New Roman" w:hAnsi="Times New Roman" w:cs="Times New Roman"/>
                          <w:color w:val="000000" w:themeColor="text1"/>
                          <w:sz w:val="36"/>
                          <w:szCs w:val="40"/>
                        </w:rPr>
                        <w:t>2020</w:t>
                      </w:r>
                    </w:p>
                    <w:p w14:paraId="3121F378" w14:textId="77777777" w:rsidR="00E32B7E" w:rsidRPr="00383C39" w:rsidRDefault="00E32B7E" w:rsidP="00383C39">
                      <w:pPr>
                        <w:jc w:val="center"/>
                        <w:rPr>
                          <w:b/>
                          <w:color w:val="1F4E79" w:themeColor="accent5" w:themeShade="80"/>
                          <w:sz w:val="32"/>
                        </w:rPr>
                      </w:pPr>
                    </w:p>
                    <w:p w14:paraId="7E85FF82" w14:textId="77777777" w:rsidR="00E32B7E" w:rsidRDefault="00E32B7E" w:rsidP="00383C39">
                      <w:pPr>
                        <w:jc w:val="center"/>
                        <w:rPr>
                          <w:b/>
                          <w:color w:val="1F4E79" w:themeColor="accent5" w:themeShade="80"/>
                          <w:sz w:val="48"/>
                        </w:rPr>
                      </w:pPr>
                    </w:p>
                    <w:p w14:paraId="75A811EA" w14:textId="1A760F19" w:rsidR="00E32B7E" w:rsidRDefault="00E32B7E" w:rsidP="00636370">
                      <w:pPr>
                        <w:jc w:val="center"/>
                      </w:pPr>
                      <w:r w:rsidRPr="00FE0A7C">
                        <w:rPr>
                          <w:noProof/>
                        </w:rPr>
                        <w:drawing>
                          <wp:inline distT="0" distB="0" distL="0" distR="0" wp14:anchorId="102051C3" wp14:editId="42ED53C5">
                            <wp:extent cx="914400" cy="914400"/>
                            <wp:effectExtent l="0" t="0" r="0" b="0"/>
                            <wp:docPr id="11" name="Picture 11" descr="C:\Users\Hasna Maymuna\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na Maymuna\Downloads\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426" cy="932426"/>
                                    </a:xfrm>
                                    <a:prstGeom prst="rect">
                                      <a:avLst/>
                                    </a:prstGeom>
                                    <a:noFill/>
                                    <a:ln>
                                      <a:noFill/>
                                    </a:ln>
                                  </pic:spPr>
                                </pic:pic>
                              </a:graphicData>
                            </a:graphic>
                          </wp:inline>
                        </w:drawing>
                      </w:r>
                    </w:p>
                  </w:txbxContent>
                </v:textbox>
                <w10:wrap anchorx="margin"/>
              </v:shape>
            </w:pict>
          </mc:Fallback>
        </mc:AlternateContent>
      </w:r>
    </w:p>
    <w:p w14:paraId="67C727A7" w14:textId="77777777" w:rsidR="00383C39" w:rsidRDefault="00383C39" w:rsidP="00383C39">
      <w:pPr>
        <w:ind w:left="-1440"/>
        <w:jc w:val="center"/>
      </w:pPr>
    </w:p>
    <w:p w14:paraId="5E49189E" w14:textId="77777777" w:rsidR="000A0AEB" w:rsidRDefault="000A0AEB" w:rsidP="004E7CEA">
      <w:pPr>
        <w:jc w:val="center"/>
        <w:rPr>
          <w:rFonts w:ascii="Corbel" w:hAnsi="Corbel"/>
          <w:b/>
          <w:color w:val="70AD47" w:themeColor="accent6"/>
          <w:sz w:val="40"/>
        </w:rPr>
      </w:pPr>
    </w:p>
    <w:p w14:paraId="35425544" w14:textId="77777777" w:rsidR="00383C39" w:rsidRDefault="00383C39" w:rsidP="004E7CEA">
      <w:pPr>
        <w:jc w:val="center"/>
        <w:rPr>
          <w:rFonts w:ascii="Corbel" w:hAnsi="Corbel"/>
          <w:b/>
          <w:color w:val="70AD47" w:themeColor="accent6"/>
          <w:sz w:val="40"/>
        </w:rPr>
      </w:pPr>
    </w:p>
    <w:p w14:paraId="4CCDF2CF" w14:textId="77777777" w:rsidR="00383C39" w:rsidRDefault="00383C39" w:rsidP="004E7CEA">
      <w:pPr>
        <w:jc w:val="center"/>
        <w:rPr>
          <w:rFonts w:ascii="Corbel" w:hAnsi="Corbel"/>
          <w:b/>
          <w:color w:val="70AD47" w:themeColor="accent6"/>
          <w:sz w:val="40"/>
        </w:rPr>
      </w:pPr>
    </w:p>
    <w:p w14:paraId="13E8D8A0" w14:textId="77777777" w:rsidR="00383C39" w:rsidRDefault="00383C39" w:rsidP="004E7CEA">
      <w:pPr>
        <w:jc w:val="center"/>
        <w:rPr>
          <w:rFonts w:ascii="Corbel" w:hAnsi="Corbel"/>
          <w:b/>
          <w:color w:val="70AD47" w:themeColor="accent6"/>
          <w:sz w:val="40"/>
        </w:rPr>
      </w:pPr>
    </w:p>
    <w:p w14:paraId="66CB3B67" w14:textId="77777777" w:rsidR="00383C39" w:rsidRDefault="00383C39" w:rsidP="004E7CEA">
      <w:pPr>
        <w:jc w:val="center"/>
        <w:rPr>
          <w:rFonts w:ascii="Corbel" w:hAnsi="Corbel"/>
          <w:b/>
          <w:color w:val="70AD47" w:themeColor="accent6"/>
          <w:sz w:val="40"/>
        </w:rPr>
      </w:pPr>
    </w:p>
    <w:p w14:paraId="1DB2D0FC" w14:textId="77777777" w:rsidR="00383C39" w:rsidRDefault="00383C39" w:rsidP="004E7CEA">
      <w:pPr>
        <w:jc w:val="center"/>
        <w:rPr>
          <w:rFonts w:ascii="Corbel" w:hAnsi="Corbel"/>
          <w:b/>
          <w:color w:val="70AD47" w:themeColor="accent6"/>
          <w:sz w:val="40"/>
        </w:rPr>
      </w:pPr>
    </w:p>
    <w:p w14:paraId="700822F8" w14:textId="77777777" w:rsidR="00383C39" w:rsidRDefault="00383C39" w:rsidP="004E7CEA">
      <w:pPr>
        <w:jc w:val="center"/>
        <w:rPr>
          <w:rFonts w:ascii="Corbel" w:hAnsi="Corbel"/>
          <w:b/>
          <w:color w:val="70AD47" w:themeColor="accent6"/>
          <w:sz w:val="40"/>
        </w:rPr>
      </w:pPr>
    </w:p>
    <w:p w14:paraId="0332729E" w14:textId="77777777" w:rsidR="00383C39" w:rsidRDefault="00383C39" w:rsidP="004E7CEA">
      <w:pPr>
        <w:jc w:val="center"/>
        <w:rPr>
          <w:rFonts w:ascii="Corbel" w:hAnsi="Corbel"/>
          <w:b/>
          <w:color w:val="70AD47" w:themeColor="accent6"/>
          <w:sz w:val="40"/>
        </w:rPr>
      </w:pPr>
    </w:p>
    <w:p w14:paraId="4163C7E1" w14:textId="77777777" w:rsidR="00383C39" w:rsidRDefault="00383C39" w:rsidP="004E7CEA">
      <w:pPr>
        <w:jc w:val="center"/>
        <w:rPr>
          <w:rFonts w:ascii="Corbel" w:hAnsi="Corbel"/>
          <w:b/>
          <w:color w:val="70AD47" w:themeColor="accent6"/>
          <w:sz w:val="40"/>
        </w:rPr>
      </w:pPr>
    </w:p>
    <w:p w14:paraId="2BF7CA39" w14:textId="77777777" w:rsidR="00383C39" w:rsidRDefault="00383C39" w:rsidP="004E7CEA">
      <w:pPr>
        <w:jc w:val="center"/>
        <w:rPr>
          <w:rFonts w:ascii="Corbel" w:hAnsi="Corbel"/>
          <w:b/>
          <w:color w:val="70AD47" w:themeColor="accent6"/>
          <w:sz w:val="40"/>
        </w:rPr>
      </w:pPr>
    </w:p>
    <w:p w14:paraId="5C15C220" w14:textId="77777777" w:rsidR="00383C39" w:rsidRDefault="00383C39" w:rsidP="004E7CEA">
      <w:pPr>
        <w:jc w:val="center"/>
        <w:rPr>
          <w:rFonts w:ascii="Corbel" w:hAnsi="Corbel"/>
          <w:b/>
          <w:color w:val="70AD47" w:themeColor="accent6"/>
          <w:sz w:val="40"/>
        </w:rPr>
      </w:pPr>
    </w:p>
    <w:p w14:paraId="49C52229" w14:textId="77777777" w:rsidR="00383C39" w:rsidRDefault="00383C39" w:rsidP="004E7CEA">
      <w:pPr>
        <w:jc w:val="center"/>
        <w:rPr>
          <w:rFonts w:ascii="Corbel" w:hAnsi="Corbel"/>
          <w:b/>
          <w:color w:val="70AD47" w:themeColor="accent6"/>
          <w:sz w:val="40"/>
        </w:rPr>
      </w:pPr>
    </w:p>
    <w:p w14:paraId="2ABC6540" w14:textId="77777777" w:rsidR="00383C39" w:rsidRDefault="00383C39" w:rsidP="004E7CEA">
      <w:pPr>
        <w:jc w:val="center"/>
        <w:rPr>
          <w:rFonts w:ascii="Corbel" w:hAnsi="Corbel"/>
          <w:b/>
          <w:color w:val="70AD47" w:themeColor="accent6"/>
          <w:sz w:val="40"/>
        </w:rPr>
      </w:pPr>
    </w:p>
    <w:p w14:paraId="18850060" w14:textId="77777777" w:rsidR="00383C39" w:rsidRDefault="00383C39" w:rsidP="004E7CEA">
      <w:pPr>
        <w:jc w:val="center"/>
        <w:rPr>
          <w:rFonts w:ascii="Corbel" w:hAnsi="Corbel"/>
          <w:b/>
          <w:color w:val="70AD47" w:themeColor="accent6"/>
          <w:sz w:val="40"/>
        </w:rPr>
      </w:pPr>
    </w:p>
    <w:p w14:paraId="416C1839" w14:textId="77777777" w:rsidR="00383C39" w:rsidRDefault="00383C39" w:rsidP="004E7CEA">
      <w:pPr>
        <w:jc w:val="center"/>
        <w:rPr>
          <w:rFonts w:ascii="Corbel" w:hAnsi="Corbel"/>
          <w:b/>
          <w:color w:val="70AD47" w:themeColor="accent6"/>
          <w:sz w:val="40"/>
        </w:rPr>
      </w:pPr>
    </w:p>
    <w:p w14:paraId="6AEA2922" w14:textId="77777777" w:rsidR="00383C39" w:rsidRDefault="00383C39" w:rsidP="004E7CEA">
      <w:pPr>
        <w:jc w:val="center"/>
        <w:rPr>
          <w:rFonts w:ascii="Corbel" w:hAnsi="Corbel"/>
          <w:b/>
          <w:color w:val="70AD47" w:themeColor="accent6"/>
          <w:sz w:val="40"/>
        </w:rPr>
      </w:pPr>
    </w:p>
    <w:p w14:paraId="3438E2CE" w14:textId="77777777" w:rsidR="00383C39" w:rsidRDefault="00383C39" w:rsidP="004E7CEA">
      <w:pPr>
        <w:jc w:val="center"/>
        <w:rPr>
          <w:rFonts w:ascii="Corbel" w:hAnsi="Corbel"/>
          <w:b/>
          <w:color w:val="70AD47" w:themeColor="accent6"/>
          <w:sz w:val="40"/>
        </w:rPr>
      </w:pPr>
    </w:p>
    <w:p w14:paraId="0561D095" w14:textId="77777777" w:rsidR="00383C39" w:rsidRDefault="00383C39" w:rsidP="004E7CEA">
      <w:pPr>
        <w:jc w:val="center"/>
        <w:rPr>
          <w:rFonts w:ascii="Corbel" w:hAnsi="Corbel"/>
          <w:b/>
          <w:color w:val="70AD47" w:themeColor="accent6"/>
          <w:sz w:val="40"/>
        </w:rPr>
      </w:pPr>
    </w:p>
    <w:p w14:paraId="148B8C25" w14:textId="77777777" w:rsidR="00383C39" w:rsidRDefault="00383C39" w:rsidP="004E7CEA">
      <w:pPr>
        <w:jc w:val="center"/>
        <w:rPr>
          <w:rFonts w:ascii="Corbel" w:hAnsi="Corbel"/>
          <w:b/>
          <w:color w:val="70AD47" w:themeColor="accent6"/>
          <w:sz w:val="40"/>
        </w:rPr>
      </w:pPr>
    </w:p>
    <w:p w14:paraId="488C1AC4" w14:textId="77777777" w:rsidR="00383C39" w:rsidRDefault="00383C39" w:rsidP="004E7CEA">
      <w:pPr>
        <w:jc w:val="center"/>
        <w:rPr>
          <w:rFonts w:ascii="Corbel" w:hAnsi="Corbel"/>
          <w:b/>
          <w:color w:val="70AD47" w:themeColor="accent6"/>
          <w:sz w:val="40"/>
        </w:rPr>
      </w:pPr>
    </w:p>
    <w:p w14:paraId="41EBBB4D" w14:textId="77777777" w:rsidR="00383C39" w:rsidRDefault="00383C39" w:rsidP="004E7CEA">
      <w:pPr>
        <w:jc w:val="center"/>
        <w:rPr>
          <w:rFonts w:ascii="Corbel" w:hAnsi="Corbel"/>
          <w:b/>
          <w:color w:val="70AD47" w:themeColor="accent6"/>
          <w:sz w:val="40"/>
        </w:rPr>
      </w:pPr>
    </w:p>
    <w:p w14:paraId="0B7D5A9C" w14:textId="77777777" w:rsidR="00383C39" w:rsidRDefault="00383C39" w:rsidP="004E7CEA">
      <w:pPr>
        <w:jc w:val="center"/>
        <w:rPr>
          <w:rFonts w:ascii="Corbel" w:hAnsi="Corbel"/>
          <w:b/>
          <w:color w:val="70AD47" w:themeColor="accent6"/>
          <w:sz w:val="40"/>
        </w:rPr>
      </w:pPr>
    </w:p>
    <w:p w14:paraId="6309B9C8" w14:textId="77777777" w:rsidR="00383C39" w:rsidRDefault="00383C39" w:rsidP="004E7CEA">
      <w:pPr>
        <w:jc w:val="center"/>
        <w:rPr>
          <w:rFonts w:ascii="Corbel" w:hAnsi="Corbel"/>
          <w:b/>
          <w:color w:val="70AD47" w:themeColor="accent6"/>
          <w:sz w:val="40"/>
        </w:rPr>
      </w:pPr>
    </w:p>
    <w:p w14:paraId="072926D2" w14:textId="77777777" w:rsidR="00383C39" w:rsidRDefault="00383C39" w:rsidP="004E7CEA">
      <w:pPr>
        <w:jc w:val="center"/>
        <w:rPr>
          <w:rFonts w:ascii="Corbel" w:hAnsi="Corbel"/>
          <w:b/>
          <w:color w:val="70AD47" w:themeColor="accent6"/>
          <w:sz w:val="40"/>
        </w:rPr>
      </w:pPr>
    </w:p>
    <w:p w14:paraId="50C2EEC0" w14:textId="77777777" w:rsidR="00383C39" w:rsidRDefault="00383C39" w:rsidP="004E7CEA">
      <w:pPr>
        <w:jc w:val="center"/>
        <w:rPr>
          <w:rFonts w:ascii="Corbel" w:hAnsi="Corbel"/>
          <w:b/>
          <w:color w:val="70AD47" w:themeColor="accent6"/>
          <w:sz w:val="40"/>
        </w:rPr>
      </w:pPr>
    </w:p>
    <w:p w14:paraId="5D61EF3C" w14:textId="77777777" w:rsidR="008B3D01" w:rsidRDefault="008B3D01" w:rsidP="004E7CEA">
      <w:pPr>
        <w:jc w:val="center"/>
        <w:rPr>
          <w:rFonts w:ascii="Corbel" w:hAnsi="Corbel"/>
          <w:b/>
          <w:color w:val="70AD47" w:themeColor="accent6"/>
          <w:sz w:val="40"/>
        </w:rPr>
        <w:sectPr w:rsidR="008B3D01" w:rsidSect="004735E6">
          <w:headerReference w:type="even" r:id="rId13"/>
          <w:headerReference w:type="default" r:id="rId14"/>
          <w:footerReference w:type="even" r:id="rId15"/>
          <w:footerReference w:type="default" r:id="rId16"/>
          <w:headerReference w:type="first" r:id="rId17"/>
          <w:footerReference w:type="first" r:id="rId18"/>
          <w:pgSz w:w="12240" w:h="15840" w:code="1"/>
          <w:pgMar w:top="720" w:right="1166" w:bottom="720" w:left="994" w:header="720" w:footer="720" w:gutter="0"/>
          <w:cols w:space="720"/>
          <w:titlePg/>
          <w:docGrid w:linePitch="360"/>
        </w:sectPr>
      </w:pPr>
    </w:p>
    <w:p w14:paraId="614E18E2" w14:textId="1E8E8A72" w:rsidR="00383C39" w:rsidRPr="000A0AEB" w:rsidRDefault="00383C39" w:rsidP="004E7CEA">
      <w:pPr>
        <w:jc w:val="center"/>
        <w:rPr>
          <w:rFonts w:ascii="Corbel" w:hAnsi="Corbel"/>
          <w:b/>
          <w:color w:val="70AD47" w:themeColor="accent6"/>
          <w:sz w:val="40"/>
        </w:rPr>
      </w:pPr>
    </w:p>
    <w:p w14:paraId="3202FAED" w14:textId="2450CA59" w:rsidR="00770178" w:rsidRPr="0028108E" w:rsidRDefault="00770178" w:rsidP="00770178">
      <w:pPr>
        <w:jc w:val="center"/>
        <w:rPr>
          <w:b/>
        </w:rPr>
      </w:pPr>
      <w:r w:rsidRPr="0028108E">
        <w:rPr>
          <w:b/>
          <w:sz w:val="28"/>
        </w:rPr>
        <w:t>Higher Education Acceleration and Transformation Project</w:t>
      </w:r>
    </w:p>
    <w:p w14:paraId="4F4049EF" w14:textId="77777777" w:rsidR="00770178" w:rsidRPr="0028108E" w:rsidRDefault="00770178" w:rsidP="00383C39">
      <w:pPr>
        <w:jc w:val="center"/>
        <w:rPr>
          <w:rFonts w:ascii="Calibri" w:hAnsi="Calibri"/>
          <w:b/>
          <w:iCs/>
        </w:rPr>
      </w:pPr>
    </w:p>
    <w:p w14:paraId="0C1D8DD7" w14:textId="52F2FF7D" w:rsidR="004E7CEA" w:rsidRPr="0028108E" w:rsidRDefault="000A0AEB" w:rsidP="00383C39">
      <w:pPr>
        <w:jc w:val="center"/>
        <w:rPr>
          <w:sz w:val="44"/>
        </w:rPr>
      </w:pPr>
      <w:r w:rsidRPr="0028108E">
        <w:rPr>
          <w:rFonts w:ascii="Calibri" w:hAnsi="Calibri"/>
          <w:b/>
          <w:iCs/>
        </w:rPr>
        <w:t>ENVIRONMENTAL AND SOCIAL COMMITMENT PLAN</w:t>
      </w:r>
    </w:p>
    <w:p w14:paraId="64D72E9F" w14:textId="77777777" w:rsidR="000A0AEB" w:rsidRPr="0028108E" w:rsidRDefault="000A0AEB" w:rsidP="004E7CEA">
      <w:pPr>
        <w:jc w:val="center"/>
        <w:rPr>
          <w:rFonts w:ascii="Calibri" w:hAnsi="Calibri"/>
          <w:b/>
          <w:i/>
          <w:iCs/>
        </w:rPr>
      </w:pPr>
    </w:p>
    <w:p w14:paraId="4AA8ACEA" w14:textId="77777777" w:rsidR="00ED11C1" w:rsidRPr="0028108E" w:rsidRDefault="00D100A5" w:rsidP="00D100A5">
      <w:pPr>
        <w:pStyle w:val="ListParagraph"/>
        <w:numPr>
          <w:ilvl w:val="0"/>
          <w:numId w:val="16"/>
        </w:numPr>
        <w:rPr>
          <w:rFonts w:ascii="Calibri" w:hAnsi="Calibri"/>
        </w:rPr>
      </w:pPr>
      <w:r w:rsidRPr="0028108E">
        <w:rPr>
          <w:rFonts w:ascii="Calibri" w:hAnsi="Calibri"/>
        </w:rPr>
        <w:t xml:space="preserve">The </w:t>
      </w:r>
      <w:bookmarkStart w:id="1" w:name="_Hlk42596474"/>
      <w:r w:rsidRPr="0028108E">
        <w:rPr>
          <w:rFonts w:ascii="Calibri" w:hAnsi="Calibri"/>
        </w:rPr>
        <w:t xml:space="preserve">Government of </w:t>
      </w:r>
      <w:r w:rsidR="008B1229" w:rsidRPr="0028108E">
        <w:rPr>
          <w:rFonts w:cstheme="minorHAnsi"/>
          <w:noProof/>
        </w:rPr>
        <w:t>People’s Republic of</w:t>
      </w:r>
      <w:r w:rsidR="008B1229" w:rsidRPr="0028108E">
        <w:rPr>
          <w:rFonts w:ascii="Calibri" w:hAnsi="Calibri"/>
        </w:rPr>
        <w:t xml:space="preserve"> </w:t>
      </w:r>
      <w:r w:rsidRPr="0028108E">
        <w:rPr>
          <w:rFonts w:ascii="Calibri" w:hAnsi="Calibri"/>
        </w:rPr>
        <w:t xml:space="preserve">Bangladesh </w:t>
      </w:r>
      <w:bookmarkEnd w:id="1"/>
      <w:r w:rsidRPr="0028108E">
        <w:rPr>
          <w:rFonts w:ascii="Calibri" w:hAnsi="Calibri"/>
        </w:rPr>
        <w:t>(</w:t>
      </w:r>
      <w:proofErr w:type="spellStart"/>
      <w:r w:rsidRPr="0028108E">
        <w:rPr>
          <w:rFonts w:ascii="Calibri" w:hAnsi="Calibri"/>
        </w:rPr>
        <w:t>GoB</w:t>
      </w:r>
      <w:proofErr w:type="spellEnd"/>
      <w:r w:rsidRPr="0028108E">
        <w:rPr>
          <w:rFonts w:ascii="Calibri" w:hAnsi="Calibri"/>
        </w:rPr>
        <w:t>)</w:t>
      </w:r>
      <w:r w:rsidR="00770178" w:rsidRPr="0028108E">
        <w:rPr>
          <w:rFonts w:ascii="Calibri" w:hAnsi="Calibri"/>
        </w:rPr>
        <w:t xml:space="preserve"> </w:t>
      </w:r>
      <w:r w:rsidRPr="0028108E">
        <w:rPr>
          <w:rFonts w:ascii="Calibri" w:hAnsi="Calibri"/>
        </w:rPr>
        <w:t xml:space="preserve">(the </w:t>
      </w:r>
      <w:r w:rsidRPr="0028108E">
        <w:rPr>
          <w:rFonts w:ascii="Calibri" w:hAnsi="Calibri"/>
          <w:b/>
        </w:rPr>
        <w:t>Recipient</w:t>
      </w:r>
      <w:r w:rsidRPr="0028108E">
        <w:rPr>
          <w:rFonts w:ascii="Calibri" w:hAnsi="Calibri"/>
        </w:rPr>
        <w:t xml:space="preserve">) </w:t>
      </w:r>
      <w:r w:rsidR="007A706C" w:rsidRPr="0028108E">
        <w:rPr>
          <w:rFonts w:ascii="Calibri" w:hAnsi="Calibri"/>
        </w:rPr>
        <w:t>will</w:t>
      </w:r>
      <w:r w:rsidR="008B1229" w:rsidRPr="0028108E">
        <w:rPr>
          <w:rFonts w:ascii="Calibri" w:hAnsi="Calibri"/>
        </w:rPr>
        <w:t xml:space="preserve"> </w:t>
      </w:r>
      <w:r w:rsidR="00B80C04" w:rsidRPr="0028108E">
        <w:rPr>
          <w:rFonts w:ascii="Calibri" w:hAnsi="Calibri"/>
        </w:rPr>
        <w:t xml:space="preserve">implement </w:t>
      </w:r>
      <w:r w:rsidR="008F1333" w:rsidRPr="0028108E">
        <w:rPr>
          <w:rFonts w:ascii="Calibri" w:hAnsi="Calibri"/>
        </w:rPr>
        <w:t xml:space="preserve">the </w:t>
      </w:r>
      <w:r w:rsidR="00027448" w:rsidRPr="0028108E">
        <w:rPr>
          <w:rFonts w:ascii="Calibri" w:hAnsi="Calibri"/>
        </w:rPr>
        <w:t>Higher Education Acceleration and Transformation</w:t>
      </w:r>
      <w:r w:rsidR="008B1229" w:rsidRPr="0028108E">
        <w:rPr>
          <w:rFonts w:ascii="Calibri" w:hAnsi="Calibri"/>
        </w:rPr>
        <w:t xml:space="preserve"> </w:t>
      </w:r>
      <w:r w:rsidRPr="0028108E">
        <w:rPr>
          <w:rFonts w:ascii="Calibri" w:hAnsi="Calibri"/>
        </w:rPr>
        <w:t>Project</w:t>
      </w:r>
      <w:r w:rsidR="004E7CEA" w:rsidRPr="0028108E">
        <w:rPr>
          <w:rFonts w:ascii="Calibri" w:hAnsi="Calibri"/>
        </w:rPr>
        <w:t xml:space="preserve"> (the </w:t>
      </w:r>
      <w:r w:rsidR="004E7CEA" w:rsidRPr="0028108E">
        <w:rPr>
          <w:rFonts w:ascii="Calibri" w:hAnsi="Calibri"/>
          <w:b/>
        </w:rPr>
        <w:t>Project</w:t>
      </w:r>
      <w:r w:rsidR="00D75D0E" w:rsidRPr="0028108E">
        <w:rPr>
          <w:rFonts w:ascii="Calibri" w:hAnsi="Calibri"/>
        </w:rPr>
        <w:t>)</w:t>
      </w:r>
      <w:r w:rsidR="004E7CEA" w:rsidRPr="0028108E">
        <w:rPr>
          <w:rFonts w:ascii="Calibri" w:hAnsi="Calibri"/>
        </w:rPr>
        <w:t xml:space="preserve">, with the involvement of </w:t>
      </w:r>
      <w:r w:rsidR="009A3F58" w:rsidRPr="0028108E">
        <w:rPr>
          <w:rFonts w:cstheme="minorHAnsi"/>
        </w:rPr>
        <w:t xml:space="preserve">Secondary and Higher Education Division (SHED) under </w:t>
      </w:r>
      <w:r w:rsidR="00027448" w:rsidRPr="0028108E">
        <w:rPr>
          <w:rFonts w:ascii="Calibri" w:hAnsi="Calibri"/>
        </w:rPr>
        <w:t xml:space="preserve">Ministry of Education </w:t>
      </w:r>
      <w:r w:rsidRPr="0028108E">
        <w:rPr>
          <w:rFonts w:ascii="Calibri" w:hAnsi="Calibri"/>
        </w:rPr>
        <w:t>(</w:t>
      </w:r>
      <w:proofErr w:type="spellStart"/>
      <w:r w:rsidR="00027448" w:rsidRPr="0028108E">
        <w:rPr>
          <w:rFonts w:ascii="Calibri" w:hAnsi="Calibri"/>
          <w:b/>
        </w:rPr>
        <w:t>MoE</w:t>
      </w:r>
      <w:proofErr w:type="spellEnd"/>
      <w:r w:rsidRPr="0028108E">
        <w:rPr>
          <w:rFonts w:ascii="Calibri" w:hAnsi="Calibri"/>
        </w:rPr>
        <w:t xml:space="preserve">) and </w:t>
      </w:r>
      <w:r w:rsidR="00027448" w:rsidRPr="0028108E">
        <w:rPr>
          <w:rFonts w:ascii="Calibri" w:hAnsi="Calibri"/>
        </w:rPr>
        <w:t xml:space="preserve">University Grants Commission </w:t>
      </w:r>
      <w:r w:rsidRPr="0028108E">
        <w:rPr>
          <w:rFonts w:ascii="Calibri" w:hAnsi="Calibri"/>
        </w:rPr>
        <w:t>(</w:t>
      </w:r>
      <w:r w:rsidR="00027448" w:rsidRPr="0028108E">
        <w:rPr>
          <w:rFonts w:ascii="Calibri" w:hAnsi="Calibri"/>
          <w:b/>
        </w:rPr>
        <w:t>UGC</w:t>
      </w:r>
      <w:r w:rsidRPr="0028108E">
        <w:rPr>
          <w:rFonts w:ascii="Calibri" w:hAnsi="Calibri"/>
        </w:rPr>
        <w:t>)</w:t>
      </w:r>
      <w:r w:rsidR="004E7CEA" w:rsidRPr="0028108E">
        <w:rPr>
          <w:rFonts w:ascii="Calibri" w:hAnsi="Calibri"/>
        </w:rPr>
        <w:t>.</w:t>
      </w:r>
      <w:r w:rsidR="00770178" w:rsidRPr="0028108E">
        <w:rPr>
          <w:rFonts w:ascii="Calibri" w:hAnsi="Calibri"/>
        </w:rPr>
        <w:t xml:space="preserve"> </w:t>
      </w:r>
      <w:r w:rsidRPr="0028108E">
        <w:rPr>
          <w:rFonts w:ascii="Calibri" w:hAnsi="Calibri"/>
        </w:rPr>
        <w:t xml:space="preserve">The International Development Association, IDA (the </w:t>
      </w:r>
      <w:r w:rsidRPr="0028108E">
        <w:rPr>
          <w:rFonts w:ascii="Calibri" w:hAnsi="Calibri"/>
          <w:b/>
        </w:rPr>
        <w:t>Association</w:t>
      </w:r>
      <w:r w:rsidRPr="0028108E">
        <w:rPr>
          <w:rFonts w:ascii="Calibri" w:hAnsi="Calibri"/>
        </w:rPr>
        <w:t xml:space="preserve">) has agreed to provide financing for the Project. </w:t>
      </w:r>
    </w:p>
    <w:p w14:paraId="45C8B436" w14:textId="67FF283E" w:rsidR="00D100A5" w:rsidRPr="0028108E" w:rsidRDefault="00D100A5" w:rsidP="00D100A5">
      <w:pPr>
        <w:pStyle w:val="ListParagraph"/>
        <w:numPr>
          <w:ilvl w:val="0"/>
          <w:numId w:val="16"/>
        </w:numPr>
        <w:rPr>
          <w:rFonts w:ascii="Calibri" w:hAnsi="Calibri"/>
        </w:rPr>
      </w:pPr>
      <w:r w:rsidRPr="0028108E">
        <w:rPr>
          <w:rFonts w:cstheme="minorHAnsi"/>
          <w:noProof/>
        </w:rPr>
        <w:t>The Recipient</w:t>
      </w:r>
      <w:r w:rsidR="008B1229" w:rsidRPr="0028108E">
        <w:rPr>
          <w:rFonts w:cstheme="minorHAnsi"/>
          <w:noProof/>
        </w:rPr>
        <w:t xml:space="preserve"> </w:t>
      </w:r>
      <w:r w:rsidRPr="0028108E">
        <w:rPr>
          <w:rFonts w:ascii="Calibri" w:hAnsi="Calibri"/>
        </w:rPr>
        <w:t>will implement material measures and actions so that the Project is implemented in accordance with the Environmental and Social Standards (</w:t>
      </w:r>
      <w:r w:rsidRPr="0028108E">
        <w:rPr>
          <w:rFonts w:ascii="Calibri" w:hAnsi="Calibri"/>
          <w:b/>
        </w:rPr>
        <w:t>ESSs</w:t>
      </w:r>
      <w:r w:rsidRPr="0028108E">
        <w:rPr>
          <w:rFonts w:ascii="Calibri" w:hAnsi="Calibri"/>
        </w:rPr>
        <w:t>)</w:t>
      </w:r>
      <w:r w:rsidR="00DE7FF3" w:rsidRPr="0028108E">
        <w:rPr>
          <w:rFonts w:ascii="Calibri" w:hAnsi="Calibri"/>
        </w:rPr>
        <w:t xml:space="preserve"> of the World Bank</w:t>
      </w:r>
      <w:r w:rsidR="00145F2F" w:rsidRPr="0028108E">
        <w:rPr>
          <w:rFonts w:ascii="Calibri" w:hAnsi="Calibri"/>
        </w:rPr>
        <w:t xml:space="preserve"> (the Bank) representing the Association</w:t>
      </w:r>
      <w:r w:rsidRPr="0028108E">
        <w:rPr>
          <w:rFonts w:ascii="Calibri" w:hAnsi="Calibri"/>
        </w:rPr>
        <w:t>. This Environmental and Social Commitment Plan (</w:t>
      </w:r>
      <w:r w:rsidRPr="0028108E">
        <w:rPr>
          <w:rFonts w:ascii="Calibri" w:hAnsi="Calibri"/>
          <w:b/>
        </w:rPr>
        <w:t>ESCP</w:t>
      </w:r>
      <w:r w:rsidRPr="0028108E">
        <w:rPr>
          <w:rFonts w:ascii="Calibri" w:hAnsi="Calibri"/>
        </w:rPr>
        <w:t>) sets out material measures and actions, any</w:t>
      </w:r>
      <w:r w:rsidRPr="0028108E">
        <w:t xml:space="preserve"> specific documents or </w:t>
      </w:r>
      <w:r w:rsidRPr="0028108E">
        <w:rPr>
          <w:rFonts w:ascii="Calibri" w:hAnsi="Calibri"/>
        </w:rPr>
        <w:t xml:space="preserve">plans, as well as the timing for each of these. </w:t>
      </w:r>
    </w:p>
    <w:p w14:paraId="3FB655AE" w14:textId="170FB064" w:rsidR="009772D5" w:rsidRPr="0028108E" w:rsidRDefault="00D100A5" w:rsidP="009772D5">
      <w:pPr>
        <w:pStyle w:val="ListParagraph"/>
        <w:numPr>
          <w:ilvl w:val="0"/>
          <w:numId w:val="16"/>
        </w:numPr>
        <w:rPr>
          <w:rStyle w:val="CommentReference"/>
          <w:rFonts w:ascii="Calibri" w:hAnsi="Calibri"/>
          <w:sz w:val="22"/>
          <w:szCs w:val="22"/>
        </w:rPr>
      </w:pPr>
      <w:r w:rsidRPr="0028108E">
        <w:rPr>
          <w:rFonts w:ascii="Calibri" w:hAnsi="Calibri"/>
        </w:rPr>
        <w:t xml:space="preserve">The Recipient </w:t>
      </w:r>
      <w:r w:rsidR="00B927CF" w:rsidRPr="0028108E">
        <w:rPr>
          <w:rFonts w:ascii="Calibri" w:hAnsi="Calibri"/>
        </w:rPr>
        <w:t xml:space="preserve">will also comply with the provisions of any other E&amp;S documents required </w:t>
      </w:r>
      <w:r w:rsidR="00594521" w:rsidRPr="0028108E">
        <w:rPr>
          <w:rFonts w:ascii="Calibri" w:hAnsi="Calibri"/>
        </w:rPr>
        <w:t xml:space="preserve">under </w:t>
      </w:r>
      <w:r w:rsidR="00B927CF" w:rsidRPr="0028108E">
        <w:rPr>
          <w:rFonts w:ascii="Calibri" w:hAnsi="Calibri"/>
        </w:rPr>
        <w:t xml:space="preserve">the ESF and referred to in this ESCP, such as Environmental and Social Management Plans (ESMP), </w:t>
      </w:r>
      <w:r w:rsidR="009A3F58" w:rsidRPr="0028108E">
        <w:rPr>
          <w:rFonts w:ascii="Calibri" w:hAnsi="Calibri"/>
        </w:rPr>
        <w:t>Resettlement Policy Framework</w:t>
      </w:r>
      <w:r w:rsidR="003B64E5">
        <w:rPr>
          <w:rFonts w:ascii="Calibri" w:hAnsi="Calibri"/>
        </w:rPr>
        <w:t xml:space="preserve"> (RPF)</w:t>
      </w:r>
      <w:r w:rsidR="009A3F58" w:rsidRPr="0028108E">
        <w:rPr>
          <w:rFonts w:ascii="Calibri" w:hAnsi="Calibri"/>
        </w:rPr>
        <w:t>, Indigenous People Planning Framework (IPPF),</w:t>
      </w:r>
      <w:r w:rsidR="00770178" w:rsidRPr="0028108E">
        <w:rPr>
          <w:rFonts w:ascii="Calibri" w:hAnsi="Calibri"/>
        </w:rPr>
        <w:t xml:space="preserve"> </w:t>
      </w:r>
      <w:r w:rsidR="00E5232E" w:rsidRPr="0028108E">
        <w:rPr>
          <w:rFonts w:ascii="Calibri" w:hAnsi="Calibri"/>
        </w:rPr>
        <w:t xml:space="preserve">Labor Management </w:t>
      </w:r>
      <w:r w:rsidR="008B1229" w:rsidRPr="0028108E">
        <w:rPr>
          <w:rFonts w:ascii="Calibri" w:hAnsi="Calibri"/>
        </w:rPr>
        <w:t xml:space="preserve">Procedure </w:t>
      </w:r>
      <w:r w:rsidR="00E5232E" w:rsidRPr="0028108E">
        <w:rPr>
          <w:rFonts w:ascii="Calibri" w:hAnsi="Calibri"/>
        </w:rPr>
        <w:t xml:space="preserve">(LMP), </w:t>
      </w:r>
      <w:r w:rsidR="00840E6C" w:rsidRPr="0028108E">
        <w:rPr>
          <w:rFonts w:ascii="Calibri" w:hAnsi="Calibri"/>
        </w:rPr>
        <w:t>and Stakeholder Engagement Plan</w:t>
      </w:r>
      <w:r w:rsidR="00B927CF" w:rsidRPr="0028108E">
        <w:rPr>
          <w:rFonts w:ascii="Calibri" w:hAnsi="Calibri"/>
        </w:rPr>
        <w:t xml:space="preserve"> (SEP)</w:t>
      </w:r>
      <w:r w:rsidR="00A508CC" w:rsidRPr="0028108E">
        <w:rPr>
          <w:rFonts w:ascii="Calibri" w:hAnsi="Calibri"/>
        </w:rPr>
        <w:t xml:space="preserve">, and </w:t>
      </w:r>
      <w:r w:rsidR="00B45926" w:rsidRPr="0028108E">
        <w:rPr>
          <w:rFonts w:ascii="Calibri" w:hAnsi="Calibri"/>
        </w:rPr>
        <w:t>the</w:t>
      </w:r>
      <w:r w:rsidR="00A508CC" w:rsidRPr="0028108E">
        <w:rPr>
          <w:rFonts w:ascii="Calibri" w:hAnsi="Calibri"/>
        </w:rPr>
        <w:t xml:space="preserve"> timelines</w:t>
      </w:r>
      <w:r w:rsidR="00791A34" w:rsidRPr="0028108E">
        <w:rPr>
          <w:rFonts w:ascii="Calibri" w:hAnsi="Calibri"/>
        </w:rPr>
        <w:t xml:space="preserve"> specified in those </w:t>
      </w:r>
      <w:r w:rsidR="00C201B0" w:rsidRPr="0028108E">
        <w:rPr>
          <w:rFonts w:ascii="Calibri" w:hAnsi="Calibri"/>
        </w:rPr>
        <w:t xml:space="preserve">E&amp;S </w:t>
      </w:r>
      <w:r w:rsidR="00791A34" w:rsidRPr="0028108E">
        <w:rPr>
          <w:rFonts w:ascii="Calibri" w:hAnsi="Calibri"/>
        </w:rPr>
        <w:t>documents</w:t>
      </w:r>
      <w:r w:rsidR="00B927CF" w:rsidRPr="0028108E">
        <w:rPr>
          <w:rFonts w:ascii="Calibri" w:hAnsi="Calibri"/>
        </w:rPr>
        <w:t>.</w:t>
      </w:r>
    </w:p>
    <w:p w14:paraId="5101DAC9" w14:textId="710D8786" w:rsidR="004E7CEA" w:rsidRPr="0028108E" w:rsidRDefault="00E5232E" w:rsidP="009772D5">
      <w:pPr>
        <w:pStyle w:val="ListParagraph"/>
        <w:numPr>
          <w:ilvl w:val="0"/>
          <w:numId w:val="16"/>
        </w:numPr>
        <w:rPr>
          <w:rFonts w:ascii="Calibri" w:hAnsi="Calibri"/>
        </w:rPr>
      </w:pPr>
      <w:r w:rsidRPr="0028108E">
        <w:rPr>
          <w:rFonts w:ascii="Calibri" w:hAnsi="Calibri"/>
        </w:rPr>
        <w:t>The Recipient</w:t>
      </w:r>
      <w:r w:rsidR="007E4F9D" w:rsidRPr="0028108E">
        <w:rPr>
          <w:rFonts w:ascii="Calibri" w:hAnsi="Calibri"/>
        </w:rPr>
        <w:t xml:space="preserve"> is responsible for compliance with </w:t>
      </w:r>
      <w:r w:rsidR="00B50AE3" w:rsidRPr="0028108E">
        <w:rPr>
          <w:rFonts w:ascii="Calibri" w:hAnsi="Calibri"/>
        </w:rPr>
        <w:t xml:space="preserve">all requirements of </w:t>
      </w:r>
      <w:r w:rsidR="007E4F9D" w:rsidRPr="0028108E">
        <w:rPr>
          <w:rFonts w:ascii="Calibri" w:hAnsi="Calibri"/>
        </w:rPr>
        <w:t xml:space="preserve">the ESCP even when implementation of specific measures and actions is conducted by the </w:t>
      </w:r>
      <w:r w:rsidR="00027448" w:rsidRPr="0028108E">
        <w:rPr>
          <w:rFonts w:ascii="Calibri" w:hAnsi="Calibri"/>
        </w:rPr>
        <w:t>MOE</w:t>
      </w:r>
      <w:r w:rsidRPr="0028108E">
        <w:rPr>
          <w:rFonts w:ascii="Calibri" w:hAnsi="Calibri"/>
        </w:rPr>
        <w:t xml:space="preserve"> and </w:t>
      </w:r>
      <w:r w:rsidR="00027448" w:rsidRPr="0028108E">
        <w:rPr>
          <w:rFonts w:ascii="Calibri" w:hAnsi="Calibri"/>
        </w:rPr>
        <w:t>UGC</w:t>
      </w:r>
      <w:r w:rsidR="009A3F58" w:rsidRPr="0028108E">
        <w:rPr>
          <w:rFonts w:ascii="Calibri" w:hAnsi="Calibri"/>
        </w:rPr>
        <w:t xml:space="preserve"> </w:t>
      </w:r>
      <w:r w:rsidR="007E4F9D" w:rsidRPr="0028108E">
        <w:rPr>
          <w:rFonts w:ascii="Calibri" w:hAnsi="Calibri"/>
        </w:rPr>
        <w:t xml:space="preserve">referenced in </w:t>
      </w:r>
      <w:r w:rsidR="00F8178A" w:rsidRPr="0028108E">
        <w:rPr>
          <w:rFonts w:ascii="Calibri" w:hAnsi="Calibri"/>
        </w:rPr>
        <w:t>1</w:t>
      </w:r>
      <w:r w:rsidR="007E4F9D" w:rsidRPr="0028108E">
        <w:rPr>
          <w:rFonts w:ascii="Calibri" w:hAnsi="Calibri"/>
        </w:rPr>
        <w:t xml:space="preserve"> above</w:t>
      </w:r>
      <w:r w:rsidR="000D043C" w:rsidRPr="0028108E">
        <w:rPr>
          <w:rFonts w:ascii="Calibri" w:hAnsi="Calibri"/>
        </w:rPr>
        <w:t>.</w:t>
      </w:r>
    </w:p>
    <w:p w14:paraId="4F334469" w14:textId="77777777" w:rsidR="00747414" w:rsidRPr="0028108E" w:rsidRDefault="00536689" w:rsidP="00747414">
      <w:pPr>
        <w:pStyle w:val="ListParagraph"/>
        <w:numPr>
          <w:ilvl w:val="0"/>
          <w:numId w:val="16"/>
        </w:numPr>
        <w:rPr>
          <w:rFonts w:ascii="Calibri" w:hAnsi="Calibri"/>
        </w:rPr>
      </w:pPr>
      <w:r w:rsidRPr="0028108E">
        <w:rPr>
          <w:rFonts w:ascii="Calibri" w:hAnsi="Calibri"/>
        </w:rPr>
        <w:t xml:space="preserve">Implementation </w:t>
      </w:r>
      <w:r w:rsidR="004E7CEA" w:rsidRPr="0028108E">
        <w:rPr>
          <w:rFonts w:ascii="Calibri" w:hAnsi="Calibri"/>
        </w:rPr>
        <w:t xml:space="preserve">of the </w:t>
      </w:r>
      <w:r w:rsidR="00423785" w:rsidRPr="0028108E">
        <w:rPr>
          <w:rFonts w:ascii="Calibri" w:hAnsi="Calibri"/>
        </w:rPr>
        <w:t xml:space="preserve">material </w:t>
      </w:r>
      <w:r w:rsidR="004E7CEA" w:rsidRPr="0028108E">
        <w:rPr>
          <w:rFonts w:ascii="Calibri" w:hAnsi="Calibri"/>
        </w:rPr>
        <w:t xml:space="preserve">measures and </w:t>
      </w:r>
      <w:r w:rsidRPr="0028108E">
        <w:rPr>
          <w:rFonts w:ascii="Calibri" w:hAnsi="Calibri"/>
        </w:rPr>
        <w:t xml:space="preserve">actions set out </w:t>
      </w:r>
      <w:r w:rsidR="004E7CEA" w:rsidRPr="0028108E">
        <w:rPr>
          <w:rFonts w:ascii="Calibri" w:hAnsi="Calibri"/>
        </w:rPr>
        <w:t xml:space="preserve">in this ESCP will be </w:t>
      </w:r>
      <w:r w:rsidRPr="0028108E">
        <w:rPr>
          <w:rFonts w:ascii="Calibri" w:hAnsi="Calibri"/>
        </w:rPr>
        <w:t xml:space="preserve">monitored and </w:t>
      </w:r>
      <w:r w:rsidR="004E7CEA" w:rsidRPr="0028108E">
        <w:rPr>
          <w:rFonts w:ascii="Calibri" w:hAnsi="Calibri"/>
        </w:rPr>
        <w:t xml:space="preserve">reported to the </w:t>
      </w:r>
      <w:r w:rsidR="00E5232E" w:rsidRPr="0028108E">
        <w:rPr>
          <w:rFonts w:ascii="Calibri" w:hAnsi="Calibri"/>
        </w:rPr>
        <w:t xml:space="preserve">Association </w:t>
      </w:r>
      <w:r w:rsidR="004E7CEA" w:rsidRPr="0028108E">
        <w:rPr>
          <w:rFonts w:ascii="Calibri" w:hAnsi="Calibri"/>
        </w:rPr>
        <w:t xml:space="preserve">by </w:t>
      </w:r>
      <w:r w:rsidR="00E5232E" w:rsidRPr="0028108E">
        <w:rPr>
          <w:rFonts w:ascii="Calibri" w:hAnsi="Calibri"/>
        </w:rPr>
        <w:t>the Recipient</w:t>
      </w:r>
      <w:r w:rsidR="004E7CEA" w:rsidRPr="0028108E">
        <w:rPr>
          <w:rFonts w:ascii="Calibri" w:hAnsi="Calibri"/>
        </w:rPr>
        <w:t xml:space="preserve"> as required by the ESCP and the conditions of the legal agreement, and </w:t>
      </w:r>
      <w:r w:rsidR="00423785" w:rsidRPr="0028108E">
        <w:rPr>
          <w:rFonts w:ascii="Calibri" w:hAnsi="Calibri"/>
        </w:rPr>
        <w:t xml:space="preserve">the </w:t>
      </w:r>
      <w:r w:rsidR="00E5232E" w:rsidRPr="0028108E">
        <w:rPr>
          <w:rFonts w:ascii="Calibri" w:hAnsi="Calibri"/>
        </w:rPr>
        <w:t xml:space="preserve">Association </w:t>
      </w:r>
      <w:r w:rsidR="00423785" w:rsidRPr="0028108E">
        <w:rPr>
          <w:rFonts w:ascii="Calibri" w:hAnsi="Calibri"/>
        </w:rPr>
        <w:t xml:space="preserve">will monitor and assess progress and completion of the </w:t>
      </w:r>
      <w:r w:rsidR="00E006D9" w:rsidRPr="0028108E">
        <w:rPr>
          <w:rFonts w:ascii="Calibri" w:hAnsi="Calibri"/>
        </w:rPr>
        <w:t xml:space="preserve">material </w:t>
      </w:r>
      <w:r w:rsidR="00423785" w:rsidRPr="0028108E">
        <w:rPr>
          <w:rFonts w:ascii="Calibri" w:hAnsi="Calibri"/>
        </w:rPr>
        <w:t xml:space="preserve">measures and actions </w:t>
      </w:r>
      <w:r w:rsidR="004E7CEA" w:rsidRPr="0028108E">
        <w:rPr>
          <w:rFonts w:ascii="Calibri" w:hAnsi="Calibri"/>
        </w:rPr>
        <w:t xml:space="preserve">throughout implementation of the Project. </w:t>
      </w:r>
    </w:p>
    <w:p w14:paraId="7CD43F7D" w14:textId="77777777" w:rsidR="00F61F64" w:rsidRPr="0028108E" w:rsidRDefault="00E25210" w:rsidP="00F8178A">
      <w:pPr>
        <w:pStyle w:val="ListParagraph"/>
        <w:numPr>
          <w:ilvl w:val="0"/>
          <w:numId w:val="16"/>
        </w:numPr>
        <w:rPr>
          <w:rFonts w:ascii="Calibri" w:hAnsi="Calibri"/>
        </w:rPr>
      </w:pPr>
      <w:r w:rsidRPr="0028108E">
        <w:rPr>
          <w:rFonts w:ascii="Calibri" w:hAnsi="Calibri"/>
        </w:rPr>
        <w:t xml:space="preserve">As agreed by the </w:t>
      </w:r>
      <w:r w:rsidR="00E5232E" w:rsidRPr="0028108E">
        <w:rPr>
          <w:rFonts w:ascii="Calibri" w:hAnsi="Calibri"/>
        </w:rPr>
        <w:t xml:space="preserve">Association </w:t>
      </w:r>
      <w:r w:rsidRPr="0028108E">
        <w:rPr>
          <w:rFonts w:ascii="Calibri" w:hAnsi="Calibri"/>
        </w:rPr>
        <w:t xml:space="preserve">and </w:t>
      </w:r>
      <w:r w:rsidR="00E5232E" w:rsidRPr="0028108E">
        <w:rPr>
          <w:rFonts w:ascii="Calibri" w:hAnsi="Calibri"/>
        </w:rPr>
        <w:t>the Recipient</w:t>
      </w:r>
      <w:r w:rsidRPr="0028108E">
        <w:rPr>
          <w:rFonts w:ascii="Calibri" w:hAnsi="Calibri"/>
        </w:rPr>
        <w:t xml:space="preserve">, this ESCP may be revised from time to time during Project implementation, </w:t>
      </w:r>
      <w:r w:rsidR="00536689" w:rsidRPr="0028108E">
        <w:rPr>
          <w:rFonts w:ascii="Calibri" w:hAnsi="Calibri"/>
        </w:rPr>
        <w:t xml:space="preserve">to reflect adaptive </w:t>
      </w:r>
      <w:r w:rsidR="0001758C" w:rsidRPr="0028108E">
        <w:rPr>
          <w:rFonts w:ascii="Calibri" w:hAnsi="Calibri"/>
        </w:rPr>
        <w:t>management of P</w:t>
      </w:r>
      <w:r w:rsidR="004728A0" w:rsidRPr="0028108E">
        <w:rPr>
          <w:rFonts w:ascii="Calibri" w:hAnsi="Calibri"/>
        </w:rPr>
        <w:t xml:space="preserve">roject changes and unforeseen circumstances or in response to </w:t>
      </w:r>
      <w:r w:rsidR="00915D58" w:rsidRPr="0028108E">
        <w:rPr>
          <w:rFonts w:ascii="Calibri" w:hAnsi="Calibri"/>
        </w:rPr>
        <w:t xml:space="preserve">assessment </w:t>
      </w:r>
      <w:r w:rsidR="0001758C" w:rsidRPr="0028108E">
        <w:rPr>
          <w:rFonts w:ascii="Calibri" w:hAnsi="Calibri"/>
        </w:rPr>
        <w:t>of P</w:t>
      </w:r>
      <w:r w:rsidR="004728A0" w:rsidRPr="0028108E">
        <w:rPr>
          <w:rFonts w:ascii="Calibri" w:hAnsi="Calibri"/>
        </w:rPr>
        <w:t xml:space="preserve">roject performance </w:t>
      </w:r>
      <w:r w:rsidRPr="0028108E">
        <w:rPr>
          <w:rFonts w:ascii="Calibri" w:hAnsi="Calibri"/>
        </w:rPr>
        <w:t>conducted under the ESCP itself.</w:t>
      </w:r>
      <w:r w:rsidR="008256E0" w:rsidRPr="0028108E">
        <w:rPr>
          <w:rFonts w:ascii="Calibri" w:hAnsi="Calibri"/>
        </w:rPr>
        <w:t xml:space="preserve"> In such circumstances, </w:t>
      </w:r>
      <w:r w:rsidR="00840E6C" w:rsidRPr="0028108E">
        <w:rPr>
          <w:rFonts w:ascii="Calibri" w:hAnsi="Calibri"/>
        </w:rPr>
        <w:t>t</w:t>
      </w:r>
      <w:r w:rsidR="00E5232E" w:rsidRPr="0028108E">
        <w:rPr>
          <w:rFonts w:ascii="Calibri" w:hAnsi="Calibri"/>
        </w:rPr>
        <w:t>he Recipient</w:t>
      </w:r>
      <w:r w:rsidR="008B1229" w:rsidRPr="0028108E">
        <w:rPr>
          <w:rFonts w:ascii="Calibri" w:hAnsi="Calibri"/>
        </w:rPr>
        <w:t xml:space="preserve"> </w:t>
      </w:r>
      <w:r w:rsidR="006F5362" w:rsidRPr="0028108E">
        <w:rPr>
          <w:rFonts w:ascii="Calibri" w:hAnsi="Calibri"/>
        </w:rPr>
        <w:t>will agree</w:t>
      </w:r>
      <w:r w:rsidR="008B1229" w:rsidRPr="0028108E">
        <w:rPr>
          <w:rFonts w:ascii="Calibri" w:hAnsi="Calibri"/>
        </w:rPr>
        <w:t xml:space="preserve"> </w:t>
      </w:r>
      <w:r w:rsidR="00A54559" w:rsidRPr="0028108E">
        <w:rPr>
          <w:rFonts w:ascii="Calibri" w:hAnsi="Calibri"/>
        </w:rPr>
        <w:t xml:space="preserve">to the </w:t>
      </w:r>
      <w:r w:rsidR="00620639" w:rsidRPr="0028108E">
        <w:rPr>
          <w:rFonts w:ascii="Calibri" w:hAnsi="Calibri"/>
        </w:rPr>
        <w:t xml:space="preserve">changes with the </w:t>
      </w:r>
      <w:r w:rsidR="00E5232E" w:rsidRPr="0028108E">
        <w:rPr>
          <w:rFonts w:ascii="Calibri" w:hAnsi="Calibri"/>
        </w:rPr>
        <w:t xml:space="preserve">Association </w:t>
      </w:r>
      <w:r w:rsidR="006F5362" w:rsidRPr="0028108E">
        <w:rPr>
          <w:rFonts w:ascii="Calibri" w:hAnsi="Calibri"/>
        </w:rPr>
        <w:t>and will</w:t>
      </w:r>
      <w:r w:rsidR="004728A0" w:rsidRPr="0028108E">
        <w:rPr>
          <w:rFonts w:ascii="Calibri" w:hAnsi="Calibri"/>
        </w:rPr>
        <w:t xml:space="preserve"> update the ESCP to reflect such changes.</w:t>
      </w:r>
      <w:r w:rsidR="008B1229" w:rsidRPr="0028108E">
        <w:rPr>
          <w:rFonts w:ascii="Calibri" w:hAnsi="Calibri"/>
        </w:rPr>
        <w:t xml:space="preserve"> </w:t>
      </w:r>
      <w:r w:rsidR="00620639" w:rsidRPr="0028108E">
        <w:rPr>
          <w:rFonts w:ascii="Calibri" w:hAnsi="Calibri"/>
        </w:rPr>
        <w:t xml:space="preserve">Agreement on changes to </w:t>
      </w:r>
      <w:r w:rsidR="00561847" w:rsidRPr="0028108E">
        <w:rPr>
          <w:rFonts w:ascii="Calibri" w:hAnsi="Calibri"/>
        </w:rPr>
        <w:t xml:space="preserve">the ESCP will be documented through the exchange of letters signed between the </w:t>
      </w:r>
      <w:r w:rsidR="00E5232E" w:rsidRPr="0028108E">
        <w:rPr>
          <w:rFonts w:ascii="Calibri" w:hAnsi="Calibri"/>
        </w:rPr>
        <w:t>Association</w:t>
      </w:r>
      <w:r w:rsidR="00561847" w:rsidRPr="0028108E">
        <w:rPr>
          <w:rFonts w:ascii="Calibri" w:hAnsi="Calibri"/>
        </w:rPr>
        <w:t xml:space="preserve"> and the </w:t>
      </w:r>
      <w:r w:rsidR="00E5232E" w:rsidRPr="0028108E">
        <w:rPr>
          <w:rFonts w:ascii="Calibri" w:hAnsi="Calibri"/>
        </w:rPr>
        <w:t>Recipient</w:t>
      </w:r>
      <w:r w:rsidR="00561847" w:rsidRPr="0028108E">
        <w:rPr>
          <w:rFonts w:ascii="Calibri" w:hAnsi="Calibri"/>
        </w:rPr>
        <w:t xml:space="preserve">. </w:t>
      </w:r>
      <w:r w:rsidR="00301D4F" w:rsidRPr="0028108E">
        <w:rPr>
          <w:rFonts w:ascii="Calibri" w:hAnsi="Calibri"/>
        </w:rPr>
        <w:t xml:space="preserve">The </w:t>
      </w:r>
      <w:r w:rsidR="00E5232E" w:rsidRPr="0028108E">
        <w:rPr>
          <w:rFonts w:ascii="Calibri" w:hAnsi="Calibri"/>
        </w:rPr>
        <w:t>Recipient</w:t>
      </w:r>
      <w:r w:rsidR="00301D4F" w:rsidRPr="0028108E">
        <w:rPr>
          <w:rFonts w:ascii="Calibri" w:hAnsi="Calibri"/>
        </w:rPr>
        <w:t xml:space="preserve"> will prom</w:t>
      </w:r>
      <w:r w:rsidR="00DF61F4" w:rsidRPr="0028108E">
        <w:rPr>
          <w:rFonts w:ascii="Calibri" w:hAnsi="Calibri"/>
        </w:rPr>
        <w:t>ptly disclose</w:t>
      </w:r>
      <w:r w:rsidR="00301D4F" w:rsidRPr="0028108E">
        <w:rPr>
          <w:rFonts w:ascii="Calibri" w:hAnsi="Calibri"/>
        </w:rPr>
        <w:t xml:space="preserve"> the updated ESCP.</w:t>
      </w:r>
    </w:p>
    <w:p w14:paraId="7594AC52" w14:textId="12875784" w:rsidR="00C35CAD" w:rsidRPr="0028108E" w:rsidRDefault="00561847" w:rsidP="00C35CAD">
      <w:pPr>
        <w:pStyle w:val="ListParagraph"/>
        <w:numPr>
          <w:ilvl w:val="0"/>
          <w:numId w:val="16"/>
        </w:numPr>
        <w:rPr>
          <w:rFonts w:ascii="Calibri" w:hAnsi="Calibri"/>
        </w:rPr>
      </w:pPr>
      <w:r w:rsidRPr="0028108E">
        <w:rPr>
          <w:rFonts w:ascii="Calibri" w:hAnsi="Calibri"/>
        </w:rPr>
        <w:t>Where</w:t>
      </w:r>
      <w:r w:rsidR="009F425A" w:rsidRPr="0028108E">
        <w:rPr>
          <w:rFonts w:ascii="Calibri" w:hAnsi="Calibri"/>
        </w:rPr>
        <w:t xml:space="preserve"> Project changes, unforeseen circumstances</w:t>
      </w:r>
      <w:r w:rsidR="009B570F" w:rsidRPr="0028108E">
        <w:rPr>
          <w:rFonts w:ascii="Calibri" w:hAnsi="Calibri"/>
        </w:rPr>
        <w:t>,</w:t>
      </w:r>
      <w:r w:rsidR="009F425A" w:rsidRPr="0028108E">
        <w:rPr>
          <w:rFonts w:ascii="Calibri" w:hAnsi="Calibri"/>
        </w:rPr>
        <w:t xml:space="preserve"> or Project performance </w:t>
      </w:r>
      <w:r w:rsidR="00026C40" w:rsidRPr="0028108E">
        <w:rPr>
          <w:rFonts w:ascii="Calibri" w:hAnsi="Calibri"/>
        </w:rPr>
        <w:t xml:space="preserve">result in changes to </w:t>
      </w:r>
      <w:r w:rsidR="00E006D9" w:rsidRPr="0028108E">
        <w:rPr>
          <w:rFonts w:ascii="Calibri" w:hAnsi="Calibri"/>
        </w:rPr>
        <w:t xml:space="preserve">the </w:t>
      </w:r>
      <w:r w:rsidRPr="0028108E">
        <w:rPr>
          <w:rFonts w:ascii="Calibri" w:hAnsi="Calibri"/>
        </w:rPr>
        <w:t xml:space="preserve">risks and impacts during Project implementation, the </w:t>
      </w:r>
      <w:r w:rsidR="00E5232E" w:rsidRPr="0028108E">
        <w:rPr>
          <w:rFonts w:ascii="Calibri" w:hAnsi="Calibri"/>
        </w:rPr>
        <w:t>Recipient</w:t>
      </w:r>
      <w:r w:rsidR="009A3F58" w:rsidRPr="0028108E">
        <w:rPr>
          <w:rFonts w:ascii="Calibri" w:hAnsi="Calibri"/>
        </w:rPr>
        <w:t xml:space="preserve"> </w:t>
      </w:r>
      <w:r w:rsidRPr="0028108E">
        <w:rPr>
          <w:rFonts w:ascii="Calibri" w:hAnsi="Calibri"/>
        </w:rPr>
        <w:t>shall provide</w:t>
      </w:r>
      <w:r w:rsidRPr="0028108E">
        <w:rPr>
          <w:rFonts w:cstheme="minorHAnsi"/>
        </w:rPr>
        <w:t xml:space="preserve"> additional funds</w:t>
      </w:r>
      <w:r w:rsidR="009F425A" w:rsidRPr="0028108E">
        <w:rPr>
          <w:rFonts w:cstheme="minorHAnsi"/>
        </w:rPr>
        <w:t>, if needed,</w:t>
      </w:r>
      <w:r w:rsidRPr="0028108E">
        <w:rPr>
          <w:rFonts w:cstheme="minorHAnsi"/>
        </w:rPr>
        <w:t xml:space="preserve"> to implement actions and measures to address such risks and impacts</w:t>
      </w:r>
      <w:r w:rsidR="00E5232E" w:rsidRPr="0028108E">
        <w:rPr>
          <w:rFonts w:cstheme="minorHAnsi"/>
        </w:rPr>
        <w:t>.</w:t>
      </w:r>
    </w:p>
    <w:p w14:paraId="63A3C730" w14:textId="77777777" w:rsidR="00C35CAD" w:rsidRPr="0028108E" w:rsidRDefault="00C35CAD" w:rsidP="00C35CAD">
      <w:pPr>
        <w:rPr>
          <w:rFonts w:ascii="Calibri" w:hAnsi="Calibri"/>
        </w:rPr>
        <w:sectPr w:rsidR="00C35CAD" w:rsidRPr="0028108E" w:rsidSect="0047550F">
          <w:pgSz w:w="12240" w:h="15840"/>
          <w:pgMar w:top="720" w:right="1170" w:bottom="720" w:left="990" w:header="720" w:footer="720" w:gutter="0"/>
          <w:cols w:space="720"/>
          <w:docGrid w:linePitch="360"/>
        </w:sectPr>
      </w:pPr>
    </w:p>
    <w:tbl>
      <w:tblPr>
        <w:tblStyle w:val="TableGrid"/>
        <w:tblW w:w="14305" w:type="dxa"/>
        <w:tblLayout w:type="fixed"/>
        <w:tblLook w:val="04A0" w:firstRow="1" w:lastRow="0" w:firstColumn="1" w:lastColumn="0" w:noHBand="0" w:noVBand="1"/>
      </w:tblPr>
      <w:tblGrid>
        <w:gridCol w:w="715"/>
        <w:gridCol w:w="6120"/>
        <w:gridCol w:w="3780"/>
        <w:gridCol w:w="3690"/>
      </w:tblGrid>
      <w:tr w:rsidR="0028108E" w:rsidRPr="00A731E4" w14:paraId="7F09CF06" w14:textId="77777777" w:rsidTr="00A731E4">
        <w:trPr>
          <w:trHeight w:val="215"/>
        </w:trPr>
        <w:tc>
          <w:tcPr>
            <w:tcW w:w="6835" w:type="dxa"/>
            <w:gridSpan w:val="2"/>
          </w:tcPr>
          <w:p w14:paraId="1D1D70F4" w14:textId="77777777" w:rsidR="00ED3D08" w:rsidRPr="00A731E4" w:rsidRDefault="00C549B1" w:rsidP="005D394E">
            <w:pPr>
              <w:keepLines/>
              <w:widowControl w:val="0"/>
              <w:rPr>
                <w:rFonts w:cstheme="minorHAnsi"/>
                <w:b/>
                <w:sz w:val="20"/>
                <w:szCs w:val="20"/>
              </w:rPr>
            </w:pPr>
            <w:r w:rsidRPr="00A731E4">
              <w:rPr>
                <w:rFonts w:cstheme="minorHAnsi"/>
                <w:b/>
                <w:sz w:val="20"/>
                <w:szCs w:val="20"/>
              </w:rPr>
              <w:lastRenderedPageBreak/>
              <w:t xml:space="preserve">MATERIAL MEASURES AND ACTIONS </w:t>
            </w:r>
          </w:p>
        </w:tc>
        <w:tc>
          <w:tcPr>
            <w:tcW w:w="3780" w:type="dxa"/>
          </w:tcPr>
          <w:p w14:paraId="0D83056E" w14:textId="77777777" w:rsidR="00ED3D08" w:rsidRPr="00A731E4" w:rsidRDefault="00C549B1" w:rsidP="005D394E">
            <w:pPr>
              <w:keepLines/>
              <w:widowControl w:val="0"/>
              <w:jc w:val="center"/>
              <w:rPr>
                <w:rFonts w:cstheme="minorHAnsi"/>
                <w:b/>
                <w:sz w:val="20"/>
                <w:szCs w:val="20"/>
              </w:rPr>
            </w:pPr>
            <w:r w:rsidRPr="00A731E4">
              <w:rPr>
                <w:rFonts w:cstheme="minorHAnsi"/>
                <w:b/>
                <w:sz w:val="20"/>
                <w:szCs w:val="20"/>
              </w:rPr>
              <w:t>TIMEFRAME</w:t>
            </w:r>
          </w:p>
          <w:p w14:paraId="7673F6B1" w14:textId="77777777" w:rsidR="00C549B1" w:rsidRPr="00A731E4" w:rsidRDefault="00C549B1" w:rsidP="005D394E">
            <w:pPr>
              <w:keepLines/>
              <w:widowControl w:val="0"/>
              <w:rPr>
                <w:rFonts w:cstheme="minorHAnsi"/>
                <w:b/>
                <w:sz w:val="20"/>
                <w:szCs w:val="20"/>
              </w:rPr>
            </w:pPr>
          </w:p>
        </w:tc>
        <w:tc>
          <w:tcPr>
            <w:tcW w:w="3690" w:type="dxa"/>
          </w:tcPr>
          <w:p w14:paraId="59CBEB2C" w14:textId="270E974D" w:rsidR="00ED3D08" w:rsidRPr="00A731E4" w:rsidRDefault="005E4F08" w:rsidP="005D394E">
            <w:pPr>
              <w:keepLines/>
              <w:widowControl w:val="0"/>
              <w:rPr>
                <w:rFonts w:cstheme="minorHAnsi"/>
                <w:b/>
                <w:sz w:val="20"/>
                <w:szCs w:val="20"/>
              </w:rPr>
            </w:pPr>
            <w:r w:rsidRPr="00A731E4">
              <w:rPr>
                <w:rFonts w:cstheme="minorHAnsi"/>
                <w:b/>
                <w:sz w:val="20"/>
                <w:szCs w:val="20"/>
              </w:rPr>
              <w:t>RESPONSIB</w:t>
            </w:r>
            <w:r w:rsidR="00770178" w:rsidRPr="00A731E4">
              <w:rPr>
                <w:rFonts w:cstheme="minorHAnsi"/>
                <w:b/>
                <w:sz w:val="20"/>
                <w:szCs w:val="20"/>
              </w:rPr>
              <w:t>ILITY</w:t>
            </w:r>
            <w:r w:rsidR="00C549B1" w:rsidRPr="00A731E4">
              <w:rPr>
                <w:rFonts w:cstheme="minorHAnsi"/>
                <w:b/>
                <w:sz w:val="20"/>
                <w:szCs w:val="20"/>
              </w:rPr>
              <w:t xml:space="preserve">/AUTHORITY </w:t>
            </w:r>
          </w:p>
        </w:tc>
      </w:tr>
      <w:tr w:rsidR="0028108E" w:rsidRPr="00A731E4" w14:paraId="69885C50" w14:textId="77777777" w:rsidTr="00A731E4">
        <w:trPr>
          <w:trHeight w:val="20"/>
        </w:trPr>
        <w:tc>
          <w:tcPr>
            <w:tcW w:w="14305" w:type="dxa"/>
            <w:gridSpan w:val="4"/>
          </w:tcPr>
          <w:p w14:paraId="3658036E" w14:textId="77777777" w:rsidR="00B1244E" w:rsidRPr="00A731E4" w:rsidDel="00777D1F" w:rsidRDefault="00B1244E" w:rsidP="005D394E">
            <w:pPr>
              <w:keepLines/>
              <w:widowControl w:val="0"/>
              <w:rPr>
                <w:rFonts w:cstheme="minorHAnsi"/>
                <w:sz w:val="20"/>
                <w:szCs w:val="20"/>
              </w:rPr>
            </w:pPr>
            <w:r w:rsidRPr="00A731E4">
              <w:rPr>
                <w:rFonts w:cstheme="minorHAnsi"/>
                <w:b/>
                <w:sz w:val="20"/>
                <w:szCs w:val="20"/>
              </w:rPr>
              <w:t>MONITORING AND REPORTING</w:t>
            </w:r>
          </w:p>
        </w:tc>
      </w:tr>
      <w:tr w:rsidR="0028108E" w:rsidRPr="00A731E4" w14:paraId="6F3AF627" w14:textId="77777777" w:rsidTr="00A731E4">
        <w:trPr>
          <w:trHeight w:val="20"/>
        </w:trPr>
        <w:tc>
          <w:tcPr>
            <w:tcW w:w="715" w:type="dxa"/>
          </w:tcPr>
          <w:p w14:paraId="2F4A6299" w14:textId="77777777" w:rsidR="00E5232E" w:rsidRPr="00A731E4" w:rsidRDefault="00E5232E" w:rsidP="00E5232E">
            <w:pPr>
              <w:keepLines/>
              <w:widowControl w:val="0"/>
              <w:jc w:val="center"/>
              <w:rPr>
                <w:rFonts w:cstheme="minorHAnsi"/>
                <w:sz w:val="20"/>
                <w:szCs w:val="20"/>
              </w:rPr>
            </w:pPr>
            <w:r w:rsidRPr="00A731E4">
              <w:rPr>
                <w:rFonts w:cstheme="minorHAnsi"/>
                <w:sz w:val="20"/>
                <w:szCs w:val="20"/>
              </w:rPr>
              <w:t>A</w:t>
            </w:r>
          </w:p>
        </w:tc>
        <w:tc>
          <w:tcPr>
            <w:tcW w:w="6120" w:type="dxa"/>
          </w:tcPr>
          <w:p w14:paraId="53B552E2" w14:textId="77777777" w:rsidR="00E5232E" w:rsidRPr="00A731E4" w:rsidRDefault="00E5232E" w:rsidP="00E5232E">
            <w:pPr>
              <w:spacing w:line="255" w:lineRule="exact"/>
              <w:jc w:val="both"/>
              <w:rPr>
                <w:rFonts w:cstheme="minorHAnsi"/>
                <w:b/>
                <w:sz w:val="20"/>
                <w:szCs w:val="20"/>
              </w:rPr>
            </w:pPr>
            <w:r w:rsidRPr="00A731E4">
              <w:rPr>
                <w:rFonts w:cstheme="minorHAnsi"/>
                <w:b/>
                <w:sz w:val="20"/>
                <w:szCs w:val="20"/>
              </w:rPr>
              <w:t>REGULAR REPORTING</w:t>
            </w:r>
          </w:p>
          <w:p w14:paraId="2D351CF3" w14:textId="14E2E008" w:rsidR="003B3C23" w:rsidRPr="00A731E4" w:rsidRDefault="00F23162" w:rsidP="003B3C23">
            <w:pPr>
              <w:keepLines/>
              <w:widowControl w:val="0"/>
              <w:jc w:val="both"/>
              <w:rPr>
                <w:rFonts w:cstheme="minorHAnsi"/>
                <w:sz w:val="20"/>
                <w:szCs w:val="20"/>
              </w:rPr>
            </w:pPr>
            <w:r w:rsidRPr="00A731E4">
              <w:rPr>
                <w:rFonts w:cstheme="minorHAnsi"/>
                <w:sz w:val="20"/>
                <w:szCs w:val="20"/>
              </w:rPr>
              <w:t>P</w:t>
            </w:r>
            <w:r w:rsidR="00E5232E" w:rsidRPr="00A731E4">
              <w:rPr>
                <w:rFonts w:cstheme="minorHAnsi"/>
                <w:sz w:val="20"/>
                <w:szCs w:val="20"/>
              </w:rPr>
              <w:t>repare and submit to the Bank, regular monitoring reports on environmental, social, health and safety (ESHS)</w:t>
            </w:r>
            <w:r w:rsidR="008B1229" w:rsidRPr="00A731E4">
              <w:rPr>
                <w:rFonts w:cstheme="minorHAnsi"/>
                <w:sz w:val="20"/>
                <w:szCs w:val="20"/>
              </w:rPr>
              <w:t xml:space="preserve"> </w:t>
            </w:r>
            <w:r w:rsidR="00E5232E" w:rsidRPr="00A731E4">
              <w:rPr>
                <w:rFonts w:cstheme="minorHAnsi"/>
                <w:sz w:val="20"/>
                <w:szCs w:val="20"/>
              </w:rPr>
              <w:t>performance of the Project, including but not limited to the implementation of</w:t>
            </w:r>
            <w:r w:rsidR="003B3C23" w:rsidRPr="00A731E4">
              <w:rPr>
                <w:rFonts w:cstheme="minorHAnsi"/>
                <w:sz w:val="20"/>
                <w:szCs w:val="20"/>
              </w:rPr>
              <w:t xml:space="preserve"> the following</w:t>
            </w:r>
          </w:p>
          <w:p w14:paraId="69A45A63" w14:textId="2D1186C9"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 xml:space="preserve">Environmental and Social Commitment Plan </w:t>
            </w:r>
            <w:r w:rsidR="00065787" w:rsidRPr="00A731E4">
              <w:rPr>
                <w:rFonts w:cstheme="minorHAnsi"/>
                <w:sz w:val="20"/>
                <w:szCs w:val="20"/>
              </w:rPr>
              <w:t>(ESCP)</w:t>
            </w:r>
          </w:p>
          <w:p w14:paraId="612C6613" w14:textId="36DA9115"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Environmental and Social Management Plan</w:t>
            </w:r>
            <w:r w:rsidR="00096361" w:rsidRPr="00A731E4">
              <w:rPr>
                <w:rFonts w:cstheme="minorHAnsi"/>
                <w:sz w:val="20"/>
                <w:szCs w:val="20"/>
              </w:rPr>
              <w:t>s</w:t>
            </w:r>
            <w:r w:rsidRPr="00A731E4">
              <w:rPr>
                <w:rFonts w:cstheme="minorHAnsi"/>
                <w:sz w:val="20"/>
                <w:szCs w:val="20"/>
              </w:rPr>
              <w:t xml:space="preserve"> (ESMP</w:t>
            </w:r>
            <w:r w:rsidR="00096361" w:rsidRPr="00A731E4">
              <w:rPr>
                <w:rFonts w:cstheme="minorHAnsi"/>
                <w:sz w:val="20"/>
                <w:szCs w:val="20"/>
              </w:rPr>
              <w:t>s</w:t>
            </w:r>
            <w:r w:rsidRPr="00A731E4">
              <w:rPr>
                <w:rFonts w:cstheme="minorHAnsi"/>
                <w:sz w:val="20"/>
                <w:szCs w:val="20"/>
              </w:rPr>
              <w:t>, RAP</w:t>
            </w:r>
            <w:r w:rsidR="00096361" w:rsidRPr="00A731E4">
              <w:rPr>
                <w:rFonts w:cstheme="minorHAnsi"/>
                <w:sz w:val="20"/>
                <w:szCs w:val="20"/>
              </w:rPr>
              <w:t>s</w:t>
            </w:r>
            <w:r w:rsidRPr="00A731E4">
              <w:rPr>
                <w:rFonts w:cstheme="minorHAnsi"/>
                <w:sz w:val="20"/>
                <w:szCs w:val="20"/>
              </w:rPr>
              <w:t>, SEP and LMP)</w:t>
            </w:r>
          </w:p>
          <w:p w14:paraId="7F54C622" w14:textId="35DB2EFD"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 xml:space="preserve">Compliance to Environmental and Social statutory requirements including status of Land Ownership for </w:t>
            </w:r>
            <w:r w:rsidR="00E540A9" w:rsidRPr="00A731E4">
              <w:rPr>
                <w:rFonts w:cstheme="minorHAnsi"/>
                <w:noProof/>
                <w:sz w:val="20"/>
                <w:szCs w:val="20"/>
              </w:rPr>
              <w:t xml:space="preserve">University Teachers’ Training Academy (UTTA) </w:t>
            </w:r>
            <w:r w:rsidRPr="00A731E4">
              <w:rPr>
                <w:rFonts w:cstheme="minorHAnsi"/>
                <w:noProof/>
                <w:sz w:val="20"/>
                <w:szCs w:val="20"/>
              </w:rPr>
              <w:t xml:space="preserve"> and other construction related activities, Department of Environment clearance;</w:t>
            </w:r>
          </w:p>
          <w:p w14:paraId="40767272" w14:textId="4B810533"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noProof/>
                <w:sz w:val="20"/>
                <w:szCs w:val="20"/>
              </w:rPr>
              <w:t>Status of the grant research proposal environmental screening and ESMP</w:t>
            </w:r>
            <w:r w:rsidR="00EE1607" w:rsidRPr="00A731E4">
              <w:rPr>
                <w:rFonts w:cstheme="minorHAnsi"/>
                <w:noProof/>
                <w:sz w:val="20"/>
                <w:szCs w:val="20"/>
              </w:rPr>
              <w:t>s</w:t>
            </w:r>
            <w:r w:rsidRPr="00A731E4">
              <w:rPr>
                <w:rFonts w:cstheme="minorHAnsi"/>
                <w:noProof/>
                <w:sz w:val="20"/>
                <w:szCs w:val="20"/>
              </w:rPr>
              <w:t xml:space="preserve"> and implementation status; </w:t>
            </w:r>
          </w:p>
          <w:p w14:paraId="72420162" w14:textId="77777777"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Design modification or change in scope brought to Bank notice</w:t>
            </w:r>
          </w:p>
          <w:p w14:paraId="693BF054" w14:textId="60A5DE98"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Assessment of changes and updating/addendum to ESIA/ESMP</w:t>
            </w:r>
            <w:r w:rsidR="00BA166F" w:rsidRPr="00A731E4">
              <w:rPr>
                <w:rFonts w:cstheme="minorHAnsi"/>
                <w:sz w:val="20"/>
                <w:szCs w:val="20"/>
              </w:rPr>
              <w:t>s</w:t>
            </w:r>
          </w:p>
          <w:p w14:paraId="3B7FBDBA" w14:textId="5659640E"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Site observations on Contractor’s performance on Environmental Social Health and Safety (ESHS) and other plans in ESMP</w:t>
            </w:r>
            <w:r w:rsidR="00BA166F" w:rsidRPr="00A731E4">
              <w:rPr>
                <w:rFonts w:cstheme="minorHAnsi"/>
                <w:sz w:val="20"/>
                <w:szCs w:val="20"/>
              </w:rPr>
              <w:t>s</w:t>
            </w:r>
          </w:p>
          <w:p w14:paraId="2E9E6209" w14:textId="77777777"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Summary of Stakeholder Engagement activities as stated in the SEP</w:t>
            </w:r>
          </w:p>
          <w:p w14:paraId="0D23C877" w14:textId="146C8C90"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Status on the feasibility stud</w:t>
            </w:r>
            <w:r w:rsidR="0013439D" w:rsidRPr="00A731E4">
              <w:rPr>
                <w:rFonts w:cstheme="minorHAnsi"/>
                <w:sz w:val="20"/>
                <w:szCs w:val="20"/>
              </w:rPr>
              <w:t>ies</w:t>
            </w:r>
            <w:r w:rsidRPr="00A731E4">
              <w:rPr>
                <w:rFonts w:cstheme="minorHAnsi"/>
                <w:sz w:val="20"/>
                <w:szCs w:val="20"/>
              </w:rPr>
              <w:t xml:space="preserve"> including ESIA for </w:t>
            </w:r>
            <w:r w:rsidR="00B850F9" w:rsidRPr="00A731E4">
              <w:rPr>
                <w:rFonts w:cstheme="minorHAnsi"/>
                <w:sz w:val="20"/>
                <w:szCs w:val="20"/>
              </w:rPr>
              <w:t>UTTA</w:t>
            </w:r>
            <w:r w:rsidRPr="00A731E4">
              <w:rPr>
                <w:rFonts w:cstheme="minorHAnsi"/>
                <w:sz w:val="20"/>
                <w:szCs w:val="20"/>
              </w:rPr>
              <w:t xml:space="preserve"> and other sites during implementation</w:t>
            </w:r>
          </w:p>
          <w:p w14:paraId="30CE44DD" w14:textId="1165D8EB"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 xml:space="preserve">Summary of Grievances received and redressed for </w:t>
            </w:r>
            <w:r w:rsidR="00EC110C" w:rsidRPr="00A731E4">
              <w:rPr>
                <w:rFonts w:cstheme="minorHAnsi"/>
                <w:sz w:val="20"/>
                <w:szCs w:val="20"/>
              </w:rPr>
              <w:t xml:space="preserve">the project. </w:t>
            </w:r>
          </w:p>
          <w:p w14:paraId="74349EA2" w14:textId="2B8D5BF0"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 xml:space="preserve">Status of staffing within </w:t>
            </w:r>
            <w:r w:rsidR="00C44DB0" w:rsidRPr="00A731E4">
              <w:rPr>
                <w:rFonts w:cstheme="minorHAnsi"/>
                <w:sz w:val="20"/>
                <w:szCs w:val="20"/>
              </w:rPr>
              <w:t xml:space="preserve">Project Implementation Committee (PIC) under UGC </w:t>
            </w:r>
            <w:r w:rsidRPr="00A731E4">
              <w:rPr>
                <w:rFonts w:cstheme="minorHAnsi"/>
                <w:sz w:val="20"/>
                <w:szCs w:val="20"/>
              </w:rPr>
              <w:t>and other implementation partners/agencies</w:t>
            </w:r>
          </w:p>
          <w:p w14:paraId="6E3996FE" w14:textId="657F4E3E" w:rsidR="003B3C23" w:rsidRPr="00A731E4" w:rsidRDefault="003B3C23" w:rsidP="003B3C23">
            <w:pPr>
              <w:pStyle w:val="ListParagraph"/>
              <w:numPr>
                <w:ilvl w:val="0"/>
                <w:numId w:val="36"/>
              </w:numPr>
              <w:spacing w:after="0" w:line="259" w:lineRule="auto"/>
              <w:rPr>
                <w:rFonts w:cstheme="minorHAnsi"/>
                <w:sz w:val="20"/>
                <w:szCs w:val="20"/>
              </w:rPr>
            </w:pPr>
            <w:r w:rsidRPr="00A731E4">
              <w:rPr>
                <w:rFonts w:cstheme="minorHAnsi"/>
                <w:sz w:val="20"/>
                <w:szCs w:val="20"/>
              </w:rPr>
              <w:t>Capacity building /training activities undertaken for different project functionaries</w:t>
            </w:r>
          </w:p>
        </w:tc>
        <w:tc>
          <w:tcPr>
            <w:tcW w:w="3780" w:type="dxa"/>
          </w:tcPr>
          <w:p w14:paraId="6DCB2955" w14:textId="695D889C" w:rsidR="003B3C23" w:rsidRPr="00A731E4" w:rsidRDefault="003B3C23" w:rsidP="003B3C23">
            <w:pPr>
              <w:keepLines/>
              <w:widowControl w:val="0"/>
              <w:rPr>
                <w:rFonts w:eastAsia="Times New Roman" w:cstheme="minorHAnsi"/>
                <w:bCs/>
                <w:sz w:val="20"/>
                <w:szCs w:val="20"/>
              </w:rPr>
            </w:pPr>
            <w:r w:rsidRPr="00A731E4">
              <w:rPr>
                <w:rFonts w:cstheme="minorHAnsi"/>
                <w:sz w:val="20"/>
                <w:szCs w:val="20"/>
              </w:rPr>
              <w:t>Every six months during the Project’s implementation in conjunction with the Project’s progress reports, or more frequent</w:t>
            </w:r>
            <w:r w:rsidR="000E2747" w:rsidRPr="00A731E4">
              <w:rPr>
                <w:rFonts w:cstheme="minorHAnsi"/>
                <w:sz w:val="20"/>
                <w:szCs w:val="20"/>
              </w:rPr>
              <w:t>ly</w:t>
            </w:r>
            <w:r w:rsidRPr="00A731E4">
              <w:rPr>
                <w:rFonts w:cstheme="minorHAnsi"/>
                <w:sz w:val="20"/>
                <w:szCs w:val="20"/>
              </w:rPr>
              <w:t xml:space="preserve"> depending on the Progress review findings</w:t>
            </w:r>
            <w:r w:rsidRPr="00A731E4">
              <w:rPr>
                <w:rFonts w:eastAsia="Times New Roman" w:cstheme="minorHAnsi"/>
                <w:bCs/>
                <w:sz w:val="20"/>
                <w:szCs w:val="20"/>
              </w:rPr>
              <w:t>. The format will be agreed by</w:t>
            </w:r>
            <w:r w:rsidR="00F5645E" w:rsidRPr="00A731E4">
              <w:rPr>
                <w:rFonts w:eastAsia="Times New Roman" w:cstheme="minorHAnsi"/>
                <w:bCs/>
                <w:sz w:val="20"/>
                <w:szCs w:val="20"/>
              </w:rPr>
              <w:t xml:space="preserve"> the</w:t>
            </w:r>
            <w:r w:rsidRPr="00A731E4">
              <w:rPr>
                <w:rFonts w:eastAsia="Times New Roman" w:cstheme="minorHAnsi"/>
                <w:bCs/>
                <w:sz w:val="20"/>
                <w:szCs w:val="20"/>
              </w:rPr>
              <w:t xml:space="preserve"> 1</w:t>
            </w:r>
            <w:r w:rsidRPr="00A731E4">
              <w:rPr>
                <w:rFonts w:eastAsia="Times New Roman" w:cstheme="minorHAnsi"/>
                <w:bCs/>
                <w:sz w:val="20"/>
                <w:szCs w:val="20"/>
                <w:vertAlign w:val="superscript"/>
              </w:rPr>
              <w:t>st</w:t>
            </w:r>
            <w:r w:rsidRPr="00A731E4">
              <w:rPr>
                <w:rFonts w:eastAsia="Times New Roman" w:cstheme="minorHAnsi"/>
                <w:bCs/>
                <w:sz w:val="20"/>
                <w:szCs w:val="20"/>
              </w:rPr>
              <w:t xml:space="preserve"> Implementation Support Mission</w:t>
            </w:r>
            <w:r w:rsidR="004C7290" w:rsidRPr="00A731E4">
              <w:rPr>
                <w:rFonts w:eastAsia="Times New Roman" w:cstheme="minorHAnsi"/>
                <w:bCs/>
                <w:sz w:val="20"/>
                <w:szCs w:val="20"/>
              </w:rPr>
              <w:t>.</w:t>
            </w:r>
          </w:p>
          <w:p w14:paraId="326287E2" w14:textId="557B146B" w:rsidR="00E5232E" w:rsidRPr="00A731E4" w:rsidRDefault="00E5232E" w:rsidP="00E5232E">
            <w:pPr>
              <w:keepLines/>
              <w:widowControl w:val="0"/>
              <w:rPr>
                <w:rFonts w:cstheme="minorHAnsi"/>
                <w:sz w:val="20"/>
                <w:szCs w:val="20"/>
              </w:rPr>
            </w:pPr>
          </w:p>
        </w:tc>
        <w:tc>
          <w:tcPr>
            <w:tcW w:w="3690" w:type="dxa"/>
          </w:tcPr>
          <w:p w14:paraId="3D40DE73" w14:textId="77777777" w:rsidR="00E5232E" w:rsidRPr="00A731E4" w:rsidRDefault="009A3F58" w:rsidP="00E5232E">
            <w:pPr>
              <w:keepLines/>
              <w:widowControl w:val="0"/>
              <w:rPr>
                <w:rFonts w:cstheme="minorHAnsi"/>
                <w:sz w:val="20"/>
                <w:szCs w:val="20"/>
              </w:rPr>
            </w:pPr>
            <w:r w:rsidRPr="00A731E4">
              <w:rPr>
                <w:rFonts w:cstheme="minorHAnsi"/>
                <w:sz w:val="20"/>
                <w:szCs w:val="20"/>
              </w:rPr>
              <w:t>SHED-</w:t>
            </w:r>
            <w:r w:rsidR="00027448" w:rsidRPr="00A731E4">
              <w:rPr>
                <w:rFonts w:cstheme="minorHAnsi"/>
                <w:sz w:val="20"/>
                <w:szCs w:val="20"/>
              </w:rPr>
              <w:t>MOE</w:t>
            </w:r>
            <w:r w:rsidR="00E76CE0" w:rsidRPr="00A731E4">
              <w:rPr>
                <w:rFonts w:cstheme="minorHAnsi"/>
                <w:sz w:val="20"/>
                <w:szCs w:val="20"/>
              </w:rPr>
              <w:t xml:space="preserve"> and </w:t>
            </w:r>
            <w:r w:rsidR="00027448" w:rsidRPr="00A731E4">
              <w:rPr>
                <w:rFonts w:cstheme="minorHAnsi"/>
                <w:sz w:val="20"/>
                <w:szCs w:val="20"/>
              </w:rPr>
              <w:t>UGC</w:t>
            </w:r>
            <w:r w:rsidR="00093F97" w:rsidRPr="00A731E4">
              <w:rPr>
                <w:rFonts w:cstheme="minorHAnsi"/>
                <w:sz w:val="20"/>
                <w:szCs w:val="20"/>
              </w:rPr>
              <w:t xml:space="preserve"> </w:t>
            </w:r>
            <w:r w:rsidR="00E76CE0" w:rsidRPr="00A731E4">
              <w:rPr>
                <w:rFonts w:cstheme="minorHAnsi"/>
                <w:sz w:val="20"/>
                <w:szCs w:val="20"/>
              </w:rPr>
              <w:t>(Implementing Agencies, IA</w:t>
            </w:r>
            <w:r w:rsidR="00F23162" w:rsidRPr="00A731E4">
              <w:rPr>
                <w:rFonts w:cstheme="minorHAnsi"/>
                <w:sz w:val="20"/>
                <w:szCs w:val="20"/>
              </w:rPr>
              <w:t>s</w:t>
            </w:r>
            <w:r w:rsidR="00E76CE0" w:rsidRPr="00A731E4">
              <w:rPr>
                <w:rFonts w:cstheme="minorHAnsi"/>
                <w:sz w:val="20"/>
                <w:szCs w:val="20"/>
              </w:rPr>
              <w:t xml:space="preserve">) </w:t>
            </w:r>
            <w:r w:rsidR="003B3C23" w:rsidRPr="00A731E4">
              <w:rPr>
                <w:rFonts w:cstheme="minorHAnsi"/>
                <w:sz w:val="20"/>
                <w:szCs w:val="20"/>
              </w:rPr>
              <w:t>and AUW, Research Grant receiving universities;</w:t>
            </w:r>
          </w:p>
          <w:p w14:paraId="068C3609" w14:textId="77777777" w:rsidR="003B3C23" w:rsidRPr="00A731E4" w:rsidRDefault="003B3C23" w:rsidP="00E5232E">
            <w:pPr>
              <w:keepLines/>
              <w:widowControl w:val="0"/>
              <w:rPr>
                <w:rFonts w:cstheme="minorHAnsi"/>
                <w:sz w:val="20"/>
                <w:szCs w:val="20"/>
              </w:rPr>
            </w:pPr>
          </w:p>
          <w:p w14:paraId="0903BB74" w14:textId="5A8EF0C7" w:rsidR="003B3C23" w:rsidRPr="00A731E4" w:rsidRDefault="003B3C23" w:rsidP="00E5232E">
            <w:pPr>
              <w:keepLines/>
              <w:widowControl w:val="0"/>
              <w:rPr>
                <w:rFonts w:cstheme="minorHAnsi"/>
                <w:sz w:val="20"/>
                <w:szCs w:val="20"/>
              </w:rPr>
            </w:pPr>
            <w:r w:rsidRPr="00A731E4">
              <w:rPr>
                <w:rFonts w:cstheme="minorHAnsi"/>
                <w:sz w:val="20"/>
                <w:szCs w:val="20"/>
              </w:rPr>
              <w:t>Funding from the Project budget</w:t>
            </w:r>
          </w:p>
        </w:tc>
      </w:tr>
      <w:tr w:rsidR="0028108E" w:rsidRPr="00A731E4" w14:paraId="2251EB12" w14:textId="77777777" w:rsidTr="00A731E4">
        <w:trPr>
          <w:trHeight w:val="20"/>
        </w:trPr>
        <w:tc>
          <w:tcPr>
            <w:tcW w:w="715" w:type="dxa"/>
          </w:tcPr>
          <w:p w14:paraId="44022C08" w14:textId="77777777" w:rsidR="008253A2" w:rsidRPr="00A731E4" w:rsidRDefault="008253A2" w:rsidP="008253A2">
            <w:pPr>
              <w:keepLines/>
              <w:widowControl w:val="0"/>
              <w:jc w:val="center"/>
              <w:rPr>
                <w:rFonts w:cstheme="minorHAnsi"/>
                <w:sz w:val="20"/>
                <w:szCs w:val="20"/>
              </w:rPr>
            </w:pPr>
            <w:r w:rsidRPr="00A731E4">
              <w:rPr>
                <w:rFonts w:cstheme="minorHAnsi"/>
                <w:sz w:val="20"/>
                <w:szCs w:val="20"/>
              </w:rPr>
              <w:t>B</w:t>
            </w:r>
          </w:p>
        </w:tc>
        <w:tc>
          <w:tcPr>
            <w:tcW w:w="6120" w:type="dxa"/>
          </w:tcPr>
          <w:p w14:paraId="225FFE1C" w14:textId="77777777" w:rsidR="008253A2" w:rsidRPr="00A731E4" w:rsidRDefault="008253A2" w:rsidP="008253A2">
            <w:pPr>
              <w:spacing w:line="256" w:lineRule="exact"/>
              <w:rPr>
                <w:rFonts w:cstheme="minorHAnsi"/>
                <w:sz w:val="20"/>
                <w:szCs w:val="20"/>
              </w:rPr>
            </w:pPr>
            <w:r w:rsidRPr="00A731E4">
              <w:rPr>
                <w:rFonts w:cstheme="minorHAnsi"/>
                <w:b/>
                <w:sz w:val="20"/>
                <w:szCs w:val="20"/>
              </w:rPr>
              <w:t>INCIDENTS AND ACCIDENTS</w:t>
            </w:r>
          </w:p>
          <w:p w14:paraId="57A42B6C" w14:textId="1BCCAE28" w:rsidR="008253A2" w:rsidRPr="00A731E4" w:rsidRDefault="00383D5A" w:rsidP="008253A2">
            <w:pPr>
              <w:pStyle w:val="ModelNrmlSingle"/>
              <w:keepLines/>
              <w:widowControl w:val="0"/>
              <w:spacing w:after="0"/>
              <w:ind w:firstLine="0"/>
              <w:rPr>
                <w:rFonts w:asciiTheme="minorHAnsi" w:hAnsiTheme="minorHAnsi" w:cstheme="minorHAnsi"/>
                <w:sz w:val="20"/>
              </w:rPr>
            </w:pPr>
            <w:r w:rsidRPr="00A731E4">
              <w:rPr>
                <w:rFonts w:asciiTheme="minorHAnsi" w:hAnsiTheme="minorHAnsi" w:cstheme="minorHAnsi"/>
                <w:sz w:val="20"/>
              </w:rPr>
              <w:lastRenderedPageBreak/>
              <w:t>P</w:t>
            </w:r>
            <w:r w:rsidR="008253A2" w:rsidRPr="00A731E4">
              <w:rPr>
                <w:rFonts w:asciiTheme="minorHAnsi" w:hAnsiTheme="minorHAnsi" w:cstheme="minorHAnsi"/>
                <w:sz w:val="20"/>
              </w:rPr>
              <w:t>romptly notify the Bank of any incident or accident related to the Project which has, or is likely to have, a significant adverse effect on the environment, the affected communities, the public or workers including</w:t>
            </w:r>
            <w:r w:rsidR="00093F97" w:rsidRPr="00A731E4">
              <w:rPr>
                <w:rFonts w:asciiTheme="minorHAnsi" w:hAnsiTheme="minorHAnsi" w:cstheme="minorHAnsi"/>
                <w:sz w:val="20"/>
              </w:rPr>
              <w:t xml:space="preserve"> </w:t>
            </w:r>
            <w:r w:rsidR="00D32336" w:rsidRPr="00A731E4">
              <w:rPr>
                <w:rFonts w:asciiTheme="minorHAnsi" w:hAnsiTheme="minorHAnsi" w:cstheme="minorHAnsi"/>
                <w:sz w:val="20"/>
              </w:rPr>
              <w:t>accidents that could result in fatalities, injuries</w:t>
            </w:r>
            <w:r w:rsidR="00BB6E63" w:rsidRPr="00A731E4">
              <w:rPr>
                <w:rFonts w:asciiTheme="minorHAnsi" w:hAnsiTheme="minorHAnsi" w:cstheme="minorHAnsi"/>
                <w:sz w:val="20"/>
              </w:rPr>
              <w:t>,</w:t>
            </w:r>
            <w:r w:rsidR="00093F97" w:rsidRPr="00A731E4">
              <w:rPr>
                <w:rFonts w:asciiTheme="minorHAnsi" w:hAnsiTheme="minorHAnsi" w:cstheme="minorHAnsi"/>
                <w:sz w:val="20"/>
              </w:rPr>
              <w:t xml:space="preserve"> </w:t>
            </w:r>
            <w:r w:rsidR="008253A2" w:rsidRPr="00A731E4">
              <w:rPr>
                <w:rFonts w:asciiTheme="minorHAnsi" w:hAnsiTheme="minorHAnsi" w:cstheme="minorHAnsi"/>
                <w:sz w:val="20"/>
              </w:rPr>
              <w:t>cases of GBV/SEA</w:t>
            </w:r>
            <w:r w:rsidR="00C44DB0" w:rsidRPr="00A731E4">
              <w:rPr>
                <w:rFonts w:asciiTheme="minorHAnsi" w:hAnsiTheme="minorHAnsi" w:cstheme="minorHAnsi"/>
                <w:sz w:val="20"/>
              </w:rPr>
              <w:t>/SH</w:t>
            </w:r>
            <w:r w:rsidR="008253A2" w:rsidRPr="00A731E4">
              <w:rPr>
                <w:rFonts w:asciiTheme="minorHAnsi" w:hAnsiTheme="minorHAnsi" w:cstheme="minorHAnsi"/>
                <w:sz w:val="20"/>
              </w:rPr>
              <w:t xml:space="preserve">, </w:t>
            </w:r>
            <w:r w:rsidR="008B3D01" w:rsidRPr="00A731E4">
              <w:rPr>
                <w:rFonts w:asciiTheme="minorHAnsi" w:hAnsiTheme="minorHAnsi" w:cstheme="minorHAnsi"/>
                <w:sz w:val="20"/>
              </w:rPr>
              <w:t xml:space="preserve">concerns of </w:t>
            </w:r>
            <w:r w:rsidR="00C44DB0" w:rsidRPr="00A731E4">
              <w:rPr>
                <w:rFonts w:asciiTheme="minorHAnsi" w:hAnsiTheme="minorHAnsi" w:cstheme="minorHAnsi"/>
                <w:sz w:val="20"/>
              </w:rPr>
              <w:t xml:space="preserve">COVID-19 infections, </w:t>
            </w:r>
            <w:r w:rsidR="008253A2" w:rsidRPr="00A731E4">
              <w:rPr>
                <w:rFonts w:asciiTheme="minorHAnsi" w:hAnsiTheme="minorHAnsi" w:cstheme="minorHAnsi"/>
                <w:sz w:val="20"/>
              </w:rPr>
              <w:t>serious mismanagement in handling waste, security breach, etc</w:t>
            </w:r>
            <w:r w:rsidR="00027448" w:rsidRPr="00A731E4">
              <w:rPr>
                <w:rFonts w:asciiTheme="minorHAnsi" w:hAnsiTheme="minorHAnsi" w:cstheme="minorHAnsi"/>
                <w:sz w:val="20"/>
              </w:rPr>
              <w:t>.</w:t>
            </w:r>
            <w:r w:rsidR="00F434F3" w:rsidRPr="00A731E4">
              <w:rPr>
                <w:rFonts w:asciiTheme="minorHAnsi" w:hAnsiTheme="minorHAnsi" w:cstheme="minorHAnsi"/>
                <w:sz w:val="20"/>
              </w:rPr>
              <w:t>,</w:t>
            </w:r>
            <w:r w:rsidR="00770178" w:rsidRPr="00A731E4">
              <w:rPr>
                <w:rFonts w:asciiTheme="minorHAnsi" w:hAnsiTheme="minorHAnsi" w:cstheme="minorHAnsi"/>
                <w:sz w:val="20"/>
              </w:rPr>
              <w:t xml:space="preserve"> </w:t>
            </w:r>
            <w:r w:rsidR="008253A2" w:rsidRPr="00A731E4">
              <w:rPr>
                <w:rFonts w:asciiTheme="minorHAnsi" w:hAnsiTheme="minorHAnsi" w:cstheme="minorHAnsi"/>
                <w:sz w:val="20"/>
              </w:rPr>
              <w:t>provide sufficient detail</w:t>
            </w:r>
            <w:r w:rsidR="00840E6C" w:rsidRPr="00A731E4">
              <w:rPr>
                <w:rFonts w:asciiTheme="minorHAnsi" w:hAnsiTheme="minorHAnsi" w:cstheme="minorHAnsi"/>
                <w:sz w:val="20"/>
              </w:rPr>
              <w:t>s</w:t>
            </w:r>
            <w:r w:rsidR="008253A2" w:rsidRPr="00A731E4">
              <w:rPr>
                <w:rFonts w:asciiTheme="minorHAnsi" w:hAnsiTheme="minorHAnsi" w:cstheme="minorHAnsi"/>
                <w:sz w:val="20"/>
              </w:rPr>
              <w:t xml:space="preserve">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 </w:t>
            </w:r>
          </w:p>
        </w:tc>
        <w:tc>
          <w:tcPr>
            <w:tcW w:w="3780" w:type="dxa"/>
          </w:tcPr>
          <w:p w14:paraId="5022B15D" w14:textId="77777777" w:rsidR="008253A2" w:rsidRPr="00A731E4" w:rsidRDefault="008253A2" w:rsidP="00D75F78">
            <w:pPr>
              <w:spacing w:line="256" w:lineRule="exact"/>
              <w:jc w:val="both"/>
              <w:rPr>
                <w:rFonts w:cstheme="minorHAnsi"/>
                <w:sz w:val="20"/>
                <w:szCs w:val="20"/>
              </w:rPr>
            </w:pPr>
            <w:r w:rsidRPr="00A731E4">
              <w:rPr>
                <w:rFonts w:cstheme="minorHAnsi"/>
                <w:sz w:val="20"/>
                <w:szCs w:val="20"/>
              </w:rPr>
              <w:lastRenderedPageBreak/>
              <w:t xml:space="preserve">Notify the </w:t>
            </w:r>
            <w:r w:rsidR="0050282D" w:rsidRPr="00A731E4">
              <w:rPr>
                <w:rFonts w:cstheme="minorHAnsi"/>
                <w:sz w:val="20"/>
                <w:szCs w:val="20"/>
              </w:rPr>
              <w:t xml:space="preserve">World </w:t>
            </w:r>
            <w:r w:rsidRPr="00A731E4">
              <w:rPr>
                <w:rFonts w:cstheme="minorHAnsi"/>
                <w:sz w:val="20"/>
                <w:szCs w:val="20"/>
              </w:rPr>
              <w:t xml:space="preserve">Bank within 24 hours of learning of the accidents or incidents. </w:t>
            </w:r>
          </w:p>
          <w:p w14:paraId="5DFB2289" w14:textId="77777777" w:rsidR="00A9247B" w:rsidRPr="00A731E4" w:rsidRDefault="00A9247B" w:rsidP="00D75F78">
            <w:pPr>
              <w:spacing w:line="256" w:lineRule="exact"/>
              <w:jc w:val="both"/>
              <w:rPr>
                <w:rFonts w:cstheme="minorHAnsi"/>
                <w:sz w:val="20"/>
                <w:szCs w:val="20"/>
              </w:rPr>
            </w:pPr>
          </w:p>
          <w:p w14:paraId="0668D53D" w14:textId="4979CA85" w:rsidR="00A9247B" w:rsidRPr="00A731E4" w:rsidRDefault="00A9247B" w:rsidP="00A9247B">
            <w:pPr>
              <w:spacing w:line="256" w:lineRule="exact"/>
              <w:jc w:val="both"/>
              <w:rPr>
                <w:rFonts w:cstheme="minorHAnsi"/>
                <w:sz w:val="20"/>
                <w:szCs w:val="20"/>
              </w:rPr>
            </w:pPr>
            <w:r w:rsidRPr="00A731E4">
              <w:rPr>
                <w:rFonts w:cstheme="minorHAnsi"/>
                <w:sz w:val="20"/>
                <w:szCs w:val="20"/>
              </w:rPr>
              <w:t>A report on action</w:t>
            </w:r>
            <w:r w:rsidR="00BC5139" w:rsidRPr="00A731E4">
              <w:rPr>
                <w:rFonts w:cstheme="minorHAnsi"/>
                <w:sz w:val="20"/>
                <w:szCs w:val="20"/>
              </w:rPr>
              <w:t>s</w:t>
            </w:r>
            <w:r w:rsidRPr="00A731E4">
              <w:rPr>
                <w:rFonts w:cstheme="minorHAnsi"/>
                <w:sz w:val="20"/>
                <w:szCs w:val="20"/>
              </w:rPr>
              <w:t xml:space="preserve"> taken</w:t>
            </w:r>
            <w:r w:rsidR="008B15C4" w:rsidRPr="00A731E4">
              <w:rPr>
                <w:rFonts w:cstheme="minorHAnsi"/>
                <w:sz w:val="20"/>
                <w:szCs w:val="20"/>
              </w:rPr>
              <w:t xml:space="preserve"> </w:t>
            </w:r>
            <w:r w:rsidRPr="00A731E4">
              <w:rPr>
                <w:rFonts w:cstheme="minorHAnsi"/>
                <w:sz w:val="20"/>
                <w:szCs w:val="20"/>
              </w:rPr>
              <w:t>to be provided on the same by 07 (Seven) days</w:t>
            </w:r>
            <w:r w:rsidR="00093F97" w:rsidRPr="00A731E4">
              <w:rPr>
                <w:rFonts w:cstheme="minorHAnsi"/>
                <w:sz w:val="20"/>
                <w:szCs w:val="20"/>
              </w:rPr>
              <w:t xml:space="preserve"> </w:t>
            </w:r>
            <w:r w:rsidRPr="00A731E4">
              <w:rPr>
                <w:rFonts w:cstheme="minorHAnsi"/>
                <w:sz w:val="20"/>
                <w:szCs w:val="20"/>
              </w:rPr>
              <w:t>of notifying the Bank.</w:t>
            </w:r>
          </w:p>
          <w:p w14:paraId="7EC9351C" w14:textId="77777777" w:rsidR="00A9247B" w:rsidRPr="00A731E4" w:rsidRDefault="00A9247B" w:rsidP="00D75F78">
            <w:pPr>
              <w:spacing w:line="256" w:lineRule="exact"/>
              <w:jc w:val="both"/>
              <w:rPr>
                <w:rFonts w:cstheme="minorHAnsi"/>
                <w:sz w:val="20"/>
                <w:szCs w:val="20"/>
              </w:rPr>
            </w:pPr>
          </w:p>
        </w:tc>
        <w:tc>
          <w:tcPr>
            <w:tcW w:w="3690" w:type="dxa"/>
          </w:tcPr>
          <w:p w14:paraId="0DE8A443" w14:textId="77777777" w:rsidR="003B3C23" w:rsidRPr="00A731E4" w:rsidRDefault="003B3C23" w:rsidP="003B3C23">
            <w:pPr>
              <w:keepLines/>
              <w:widowControl w:val="0"/>
              <w:rPr>
                <w:rFonts w:cstheme="minorHAnsi"/>
                <w:sz w:val="20"/>
                <w:szCs w:val="20"/>
              </w:rPr>
            </w:pPr>
            <w:r w:rsidRPr="00A731E4">
              <w:rPr>
                <w:rFonts w:cstheme="minorHAnsi"/>
                <w:sz w:val="20"/>
                <w:szCs w:val="20"/>
              </w:rPr>
              <w:t>SHED-MOE and UGC (Implementing Agencies, IAs) and AUW, Research Grant receiving universities;</w:t>
            </w:r>
          </w:p>
          <w:p w14:paraId="5BB52B09" w14:textId="77777777" w:rsidR="003B3C23" w:rsidRPr="00A731E4" w:rsidRDefault="003B3C23" w:rsidP="008253A2">
            <w:pPr>
              <w:keepLines/>
              <w:widowControl w:val="0"/>
              <w:rPr>
                <w:rFonts w:cstheme="minorHAnsi"/>
                <w:sz w:val="20"/>
                <w:szCs w:val="20"/>
              </w:rPr>
            </w:pPr>
          </w:p>
          <w:p w14:paraId="08077CF8" w14:textId="30F2550A" w:rsidR="008253A2" w:rsidRPr="00A731E4" w:rsidRDefault="003B3C23" w:rsidP="008253A2">
            <w:pPr>
              <w:keepLines/>
              <w:widowControl w:val="0"/>
              <w:rPr>
                <w:rFonts w:cstheme="minorHAnsi"/>
                <w:sz w:val="20"/>
                <w:szCs w:val="20"/>
              </w:rPr>
            </w:pPr>
            <w:r w:rsidRPr="00A731E4">
              <w:rPr>
                <w:rFonts w:cstheme="minorHAnsi"/>
                <w:sz w:val="20"/>
                <w:szCs w:val="20"/>
              </w:rPr>
              <w:t>Funding from the Project budget.</w:t>
            </w:r>
          </w:p>
        </w:tc>
      </w:tr>
      <w:tr w:rsidR="0028108E" w:rsidRPr="00A731E4" w14:paraId="05D4FE49" w14:textId="77777777" w:rsidTr="00A731E4">
        <w:trPr>
          <w:trHeight w:val="20"/>
        </w:trPr>
        <w:tc>
          <w:tcPr>
            <w:tcW w:w="715" w:type="dxa"/>
          </w:tcPr>
          <w:p w14:paraId="4B0E4AF8" w14:textId="0879B0F2" w:rsidR="00EF126B" w:rsidRPr="00A731E4" w:rsidRDefault="00EF126B" w:rsidP="00EF126B">
            <w:pPr>
              <w:keepLines/>
              <w:widowControl w:val="0"/>
              <w:jc w:val="center"/>
              <w:rPr>
                <w:rFonts w:cstheme="minorHAnsi"/>
                <w:sz w:val="20"/>
                <w:szCs w:val="20"/>
              </w:rPr>
            </w:pPr>
            <w:r w:rsidRPr="00A731E4">
              <w:rPr>
                <w:rFonts w:cstheme="minorHAnsi"/>
                <w:sz w:val="20"/>
                <w:szCs w:val="20"/>
              </w:rPr>
              <w:t>C.</w:t>
            </w:r>
          </w:p>
        </w:tc>
        <w:tc>
          <w:tcPr>
            <w:tcW w:w="6120" w:type="dxa"/>
          </w:tcPr>
          <w:p w14:paraId="73105D39" w14:textId="77777777" w:rsidR="00EF126B" w:rsidRPr="00A731E4" w:rsidRDefault="00EF126B" w:rsidP="00EF126B">
            <w:pPr>
              <w:pStyle w:val="ModelNrmlSingle"/>
              <w:keepLines/>
              <w:widowControl w:val="0"/>
              <w:spacing w:after="0"/>
              <w:ind w:firstLine="0"/>
              <w:jc w:val="left"/>
              <w:rPr>
                <w:rFonts w:asciiTheme="minorHAnsi" w:hAnsiTheme="minorHAnsi" w:cstheme="minorHAnsi"/>
                <w:b/>
                <w:bCs/>
                <w:sz w:val="20"/>
              </w:rPr>
            </w:pPr>
            <w:r w:rsidRPr="00A731E4">
              <w:rPr>
                <w:rFonts w:asciiTheme="minorHAnsi" w:hAnsiTheme="minorHAnsi" w:cstheme="minorHAnsi"/>
                <w:b/>
                <w:bCs/>
                <w:sz w:val="20"/>
              </w:rPr>
              <w:t>CONTRACTORS MONTHLY REPORTS</w:t>
            </w:r>
          </w:p>
          <w:p w14:paraId="55D544C6" w14:textId="453505B5" w:rsidR="00EF126B" w:rsidRPr="00A731E4" w:rsidRDefault="00EF126B" w:rsidP="00EF126B">
            <w:pPr>
              <w:keepLines/>
              <w:widowControl w:val="0"/>
              <w:rPr>
                <w:rFonts w:cstheme="minorHAnsi"/>
                <w:sz w:val="20"/>
                <w:szCs w:val="20"/>
              </w:rPr>
            </w:pPr>
            <w:r w:rsidRPr="00A731E4">
              <w:rPr>
                <w:rFonts w:cstheme="minorHAnsi"/>
                <w:sz w:val="20"/>
                <w:szCs w:val="20"/>
              </w:rPr>
              <w:t xml:space="preserve">Monthly </w:t>
            </w:r>
            <w:r w:rsidR="00C44DB0" w:rsidRPr="00A731E4">
              <w:rPr>
                <w:rFonts w:cstheme="minorHAnsi"/>
                <w:sz w:val="20"/>
                <w:szCs w:val="20"/>
              </w:rPr>
              <w:t>p</w:t>
            </w:r>
            <w:r w:rsidRPr="00A731E4">
              <w:rPr>
                <w:rFonts w:cstheme="minorHAnsi"/>
                <w:sz w:val="20"/>
                <w:szCs w:val="20"/>
              </w:rPr>
              <w:t xml:space="preserve">rogress report (MPR) prepared by contractors explaining the compliance status of the Project with the </w:t>
            </w:r>
            <w:r w:rsidR="00DA059C" w:rsidRPr="00A731E4">
              <w:rPr>
                <w:rFonts w:cstheme="minorHAnsi"/>
                <w:sz w:val="20"/>
                <w:szCs w:val="20"/>
              </w:rPr>
              <w:t>ESMPs.</w:t>
            </w:r>
            <w:r w:rsidRPr="00A731E4">
              <w:rPr>
                <w:rFonts w:cstheme="minorHAnsi"/>
                <w:sz w:val="20"/>
                <w:szCs w:val="20"/>
              </w:rPr>
              <w:t xml:space="preserve"> Details will include status on:</w:t>
            </w:r>
          </w:p>
          <w:p w14:paraId="71BC3D83" w14:textId="4E5A328A"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 xml:space="preserve">Contractor’s ESMP </w:t>
            </w:r>
            <w:r w:rsidR="009B0E47">
              <w:rPr>
                <w:rFonts w:cstheme="minorHAnsi"/>
                <w:sz w:val="20"/>
                <w:szCs w:val="20"/>
              </w:rPr>
              <w:t xml:space="preserve">(C-ESMP) </w:t>
            </w:r>
            <w:r w:rsidRPr="00A731E4">
              <w:rPr>
                <w:rFonts w:cstheme="minorHAnsi"/>
                <w:sz w:val="20"/>
                <w:szCs w:val="20"/>
              </w:rPr>
              <w:t xml:space="preserve">implementation work plan </w:t>
            </w:r>
          </w:p>
          <w:p w14:paraId="5D90C5C5" w14:textId="4D6F6D3B"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Implementation of Contractor’s ESMP (C-ESMP and related plans such as OHS Plan, Waste Management Plan, Workers’ Camp Management Plan, CHS Plan, Site Restoration Plan, traffic management plan etc.)</w:t>
            </w:r>
          </w:p>
          <w:p w14:paraId="16000816"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Status of Compliance with E&amp;S statutory requirements (including Environmental clearance, land ownership permit, municipality permit, quarry permits, labor licenses, insurance, etc.)</w:t>
            </w:r>
          </w:p>
          <w:p w14:paraId="1A42EE97"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Status on actions indicated in the Labor Management Procedure</w:t>
            </w:r>
          </w:p>
          <w:p w14:paraId="14C7CBFC"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 xml:space="preserve">ESHS incidents &amp; supervision </w:t>
            </w:r>
          </w:p>
          <w:p w14:paraId="4FE92DB4"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Usage of Personal Protective Equipment (PPE) such as hard hats, safety shoes and safety vests by workers</w:t>
            </w:r>
          </w:p>
          <w:p w14:paraId="3F8B4435"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Safety at work sites like providing traffic signage, barriers/delineator, management of traffic, drainage and pliable road surface etc.</w:t>
            </w:r>
          </w:p>
          <w:p w14:paraId="5CC47BB8"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Training conducted, and workers participation</w:t>
            </w:r>
          </w:p>
          <w:p w14:paraId="78CB3335"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Functioning of GRM relating to labor aspects, including summary details of Workers grievances</w:t>
            </w:r>
          </w:p>
          <w:p w14:paraId="267871A4"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 xml:space="preserve">Community grievances </w:t>
            </w:r>
          </w:p>
          <w:p w14:paraId="21CB57C4" w14:textId="77777777"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sz w:val="20"/>
                <w:szCs w:val="20"/>
              </w:rPr>
              <w:t>Corrective Actions and planned E&amp;S activities for next month</w:t>
            </w:r>
          </w:p>
          <w:p w14:paraId="7E5EF690" w14:textId="36421FD1" w:rsidR="00EF126B" w:rsidRPr="00A731E4" w:rsidRDefault="00EF126B" w:rsidP="00EF126B">
            <w:pPr>
              <w:pStyle w:val="ListParagraph"/>
              <w:numPr>
                <w:ilvl w:val="0"/>
                <w:numId w:val="37"/>
              </w:numPr>
              <w:spacing w:after="0" w:line="259" w:lineRule="auto"/>
              <w:rPr>
                <w:rFonts w:cstheme="minorHAnsi"/>
                <w:sz w:val="20"/>
                <w:szCs w:val="20"/>
              </w:rPr>
            </w:pPr>
            <w:r w:rsidRPr="00A731E4">
              <w:rPr>
                <w:rFonts w:cstheme="minorHAnsi"/>
                <w:bCs/>
                <w:sz w:val="20"/>
                <w:szCs w:val="20"/>
              </w:rPr>
              <w:t xml:space="preserve">In contracts for works using the Bank’s standard procurement </w:t>
            </w:r>
          </w:p>
        </w:tc>
        <w:tc>
          <w:tcPr>
            <w:tcW w:w="3780" w:type="dxa"/>
          </w:tcPr>
          <w:p w14:paraId="4CF17B95" w14:textId="05649675" w:rsidR="00EF126B" w:rsidRPr="00A731E4" w:rsidRDefault="00EF126B" w:rsidP="00EF126B">
            <w:pPr>
              <w:keepLines/>
              <w:widowControl w:val="0"/>
              <w:rPr>
                <w:rFonts w:cstheme="minorHAnsi"/>
                <w:sz w:val="20"/>
                <w:szCs w:val="20"/>
              </w:rPr>
            </w:pPr>
            <w:r w:rsidRPr="00A731E4">
              <w:rPr>
                <w:rFonts w:cstheme="minorHAnsi"/>
                <w:sz w:val="20"/>
                <w:szCs w:val="20"/>
              </w:rPr>
              <w:t>Monthly throughout project implementation to P</w:t>
            </w:r>
            <w:r w:rsidR="00C44DB0" w:rsidRPr="00A731E4">
              <w:rPr>
                <w:rFonts w:cstheme="minorHAnsi"/>
                <w:sz w:val="20"/>
                <w:szCs w:val="20"/>
              </w:rPr>
              <w:t>IC</w:t>
            </w:r>
            <w:r w:rsidRPr="00A731E4">
              <w:rPr>
                <w:rFonts w:cstheme="minorHAnsi"/>
                <w:sz w:val="20"/>
                <w:szCs w:val="20"/>
              </w:rPr>
              <w:t xml:space="preserve"> &amp; site owners, and universities;</w:t>
            </w:r>
          </w:p>
          <w:p w14:paraId="1C25F6CA" w14:textId="7EECBDCC" w:rsidR="00EF126B" w:rsidRPr="00A731E4" w:rsidRDefault="00EF126B" w:rsidP="00EF126B">
            <w:pPr>
              <w:spacing w:line="256" w:lineRule="exact"/>
              <w:jc w:val="both"/>
              <w:rPr>
                <w:rFonts w:cstheme="minorHAnsi"/>
                <w:sz w:val="20"/>
                <w:szCs w:val="20"/>
              </w:rPr>
            </w:pPr>
            <w:r w:rsidRPr="00A731E4">
              <w:rPr>
                <w:rFonts w:cstheme="minorHAnsi"/>
                <w:sz w:val="20"/>
                <w:szCs w:val="20"/>
              </w:rPr>
              <w:t>P</w:t>
            </w:r>
            <w:r w:rsidR="00C44DB0" w:rsidRPr="00A731E4">
              <w:rPr>
                <w:rFonts w:cstheme="minorHAnsi"/>
                <w:sz w:val="20"/>
                <w:szCs w:val="20"/>
              </w:rPr>
              <w:t>IC</w:t>
            </w:r>
            <w:r w:rsidRPr="00A731E4">
              <w:rPr>
                <w:rFonts w:cstheme="minorHAnsi"/>
                <w:sz w:val="20"/>
                <w:szCs w:val="20"/>
              </w:rPr>
              <w:t>, Environmental and Social Specialist will provide a summary of the status and submit to the Bank the compiled report half yearly.</w:t>
            </w:r>
          </w:p>
        </w:tc>
        <w:tc>
          <w:tcPr>
            <w:tcW w:w="3690" w:type="dxa"/>
          </w:tcPr>
          <w:p w14:paraId="77795C40" w14:textId="690CCC18" w:rsidR="00EF126B" w:rsidRPr="00A731E4" w:rsidRDefault="00EF126B" w:rsidP="00EF126B">
            <w:pPr>
              <w:keepLines/>
              <w:widowControl w:val="0"/>
              <w:rPr>
                <w:rFonts w:cstheme="minorHAnsi"/>
                <w:sz w:val="20"/>
                <w:szCs w:val="20"/>
              </w:rPr>
            </w:pPr>
            <w:r w:rsidRPr="00A731E4">
              <w:rPr>
                <w:rFonts w:cstheme="minorHAnsi"/>
                <w:sz w:val="20"/>
                <w:szCs w:val="20"/>
              </w:rPr>
              <w:t>Contractor and P</w:t>
            </w:r>
            <w:r w:rsidR="00C44DB0" w:rsidRPr="00A731E4">
              <w:rPr>
                <w:rFonts w:cstheme="minorHAnsi"/>
                <w:sz w:val="20"/>
                <w:szCs w:val="20"/>
              </w:rPr>
              <w:t>IC</w:t>
            </w:r>
            <w:r w:rsidRPr="00A731E4">
              <w:rPr>
                <w:rFonts w:cstheme="minorHAnsi"/>
                <w:sz w:val="20"/>
                <w:szCs w:val="20"/>
              </w:rPr>
              <w:t xml:space="preserve"> (</w:t>
            </w:r>
            <w:proofErr w:type="spellStart"/>
            <w:r w:rsidRPr="00A731E4">
              <w:rPr>
                <w:rFonts w:cstheme="minorHAnsi"/>
                <w:sz w:val="20"/>
                <w:szCs w:val="20"/>
              </w:rPr>
              <w:t>MoE</w:t>
            </w:r>
            <w:proofErr w:type="spellEnd"/>
            <w:r w:rsidRPr="00A731E4">
              <w:rPr>
                <w:rFonts w:cstheme="minorHAnsi"/>
                <w:sz w:val="20"/>
                <w:szCs w:val="20"/>
              </w:rPr>
              <w:t>, UGC, AUW) and participating universities</w:t>
            </w:r>
          </w:p>
        </w:tc>
      </w:tr>
      <w:tr w:rsidR="0028108E" w:rsidRPr="00A731E4" w14:paraId="7D040051" w14:textId="77777777" w:rsidTr="00A731E4">
        <w:trPr>
          <w:trHeight w:val="20"/>
        </w:trPr>
        <w:tc>
          <w:tcPr>
            <w:tcW w:w="14305" w:type="dxa"/>
            <w:gridSpan w:val="4"/>
          </w:tcPr>
          <w:p w14:paraId="3BB3D520" w14:textId="77777777" w:rsidR="00EF126B" w:rsidRPr="00A731E4" w:rsidRDefault="00EF126B" w:rsidP="00EF126B">
            <w:pPr>
              <w:keepLines/>
              <w:widowControl w:val="0"/>
              <w:rPr>
                <w:rFonts w:cstheme="minorHAnsi"/>
                <w:sz w:val="20"/>
                <w:szCs w:val="20"/>
              </w:rPr>
            </w:pPr>
            <w:r w:rsidRPr="00A731E4">
              <w:rPr>
                <w:rFonts w:cstheme="minorHAnsi"/>
                <w:sz w:val="20"/>
                <w:szCs w:val="20"/>
              </w:rPr>
              <w:br w:type="page"/>
            </w:r>
            <w:r w:rsidRPr="00A731E4">
              <w:rPr>
                <w:rFonts w:cstheme="minorHAnsi"/>
                <w:b/>
                <w:sz w:val="20"/>
                <w:szCs w:val="20"/>
              </w:rPr>
              <w:t>ESS 1:  ASSESSMENT AND MANAGEMENT OF ENVIRONMENTAL AND SOCIAL RISKS AND IMPACTS</w:t>
            </w:r>
          </w:p>
        </w:tc>
      </w:tr>
      <w:tr w:rsidR="0028108E" w:rsidRPr="00A731E4" w14:paraId="4DA781B6" w14:textId="77777777" w:rsidTr="00A731E4">
        <w:trPr>
          <w:trHeight w:val="20"/>
        </w:trPr>
        <w:tc>
          <w:tcPr>
            <w:tcW w:w="715" w:type="dxa"/>
          </w:tcPr>
          <w:p w14:paraId="1D8D1F82" w14:textId="77777777" w:rsidR="00EF126B" w:rsidRPr="00A731E4" w:rsidRDefault="00EF126B" w:rsidP="00EF126B">
            <w:pPr>
              <w:keepLines/>
              <w:widowControl w:val="0"/>
              <w:jc w:val="center"/>
              <w:rPr>
                <w:rFonts w:cstheme="minorHAnsi"/>
                <w:sz w:val="20"/>
                <w:szCs w:val="20"/>
              </w:rPr>
            </w:pPr>
            <w:r w:rsidRPr="00A731E4">
              <w:rPr>
                <w:rFonts w:cstheme="minorHAnsi"/>
                <w:sz w:val="20"/>
                <w:szCs w:val="20"/>
              </w:rPr>
              <w:lastRenderedPageBreak/>
              <w:t>1.1</w:t>
            </w:r>
          </w:p>
        </w:tc>
        <w:tc>
          <w:tcPr>
            <w:tcW w:w="6120" w:type="dxa"/>
          </w:tcPr>
          <w:p w14:paraId="29548FB8" w14:textId="77777777" w:rsidR="00A731E4" w:rsidRDefault="00EF126B" w:rsidP="00A731E4">
            <w:pPr>
              <w:pStyle w:val="ModelNrmlSingle"/>
              <w:keepLines/>
              <w:widowControl w:val="0"/>
              <w:spacing w:after="0"/>
              <w:ind w:firstLine="0"/>
              <w:rPr>
                <w:rFonts w:asciiTheme="minorHAnsi" w:hAnsiTheme="minorHAnsi" w:cstheme="minorHAnsi"/>
                <w:sz w:val="20"/>
              </w:rPr>
            </w:pPr>
            <w:r w:rsidRPr="00A731E4">
              <w:rPr>
                <w:rFonts w:asciiTheme="minorHAnsi" w:hAnsiTheme="minorHAnsi" w:cstheme="minorHAnsi"/>
                <w:b/>
                <w:sz w:val="20"/>
              </w:rPr>
              <w:t>ORGANIZATIONAL STRUCTURE</w:t>
            </w:r>
            <w:r w:rsidR="00A731E4" w:rsidRPr="00A731E4">
              <w:rPr>
                <w:rFonts w:asciiTheme="minorHAnsi" w:hAnsiTheme="minorHAnsi" w:cstheme="minorHAnsi"/>
                <w:sz w:val="20"/>
              </w:rPr>
              <w:t xml:space="preserve"> </w:t>
            </w:r>
          </w:p>
          <w:p w14:paraId="10055FA2" w14:textId="77777777" w:rsidR="00A731E4" w:rsidRDefault="00A731E4" w:rsidP="00A731E4">
            <w:pPr>
              <w:pStyle w:val="ModelNrmlSingle"/>
              <w:keepLines/>
              <w:widowControl w:val="0"/>
              <w:spacing w:after="0"/>
              <w:ind w:firstLine="0"/>
              <w:rPr>
                <w:rFonts w:asciiTheme="minorHAnsi" w:hAnsiTheme="minorHAnsi" w:cstheme="minorHAnsi"/>
                <w:sz w:val="20"/>
              </w:rPr>
            </w:pPr>
            <w:r>
              <w:rPr>
                <w:rFonts w:asciiTheme="minorHAnsi" w:hAnsiTheme="minorHAnsi" w:cstheme="minorHAnsi"/>
                <w:sz w:val="20"/>
              </w:rPr>
              <w:t xml:space="preserve">1. </w:t>
            </w:r>
            <w:proofErr w:type="spellStart"/>
            <w:r w:rsidR="00EF126B" w:rsidRPr="00A731E4">
              <w:rPr>
                <w:rFonts w:asciiTheme="minorHAnsi" w:hAnsiTheme="minorHAnsi" w:cstheme="minorHAnsi"/>
                <w:sz w:val="20"/>
              </w:rPr>
              <w:t>MoE</w:t>
            </w:r>
            <w:proofErr w:type="spellEnd"/>
            <w:r w:rsidR="00EF126B" w:rsidRPr="00A731E4">
              <w:rPr>
                <w:rFonts w:asciiTheme="minorHAnsi" w:hAnsiTheme="minorHAnsi" w:cstheme="minorHAnsi"/>
                <w:sz w:val="20"/>
              </w:rPr>
              <w:t xml:space="preserve"> will recruit Chief Implementation Officer (CIO). The CIO will lead the Technical Assistance (TA) team. The CIO will be responsible for coordination of project activities under the guidance of PD. </w:t>
            </w:r>
          </w:p>
          <w:p w14:paraId="2A6DBD9D" w14:textId="77777777" w:rsidR="00A731E4" w:rsidRDefault="00A731E4" w:rsidP="00A731E4">
            <w:pPr>
              <w:pStyle w:val="ModelNrmlSingle"/>
              <w:keepLines/>
              <w:widowControl w:val="0"/>
              <w:spacing w:after="0"/>
              <w:ind w:firstLine="0"/>
              <w:rPr>
                <w:rFonts w:asciiTheme="minorHAnsi" w:hAnsiTheme="minorHAnsi" w:cstheme="minorHAnsi"/>
                <w:sz w:val="20"/>
              </w:rPr>
            </w:pPr>
          </w:p>
          <w:p w14:paraId="7F17DFB1" w14:textId="30C3E4C4" w:rsidR="00015930" w:rsidRDefault="00A731E4" w:rsidP="00A731E4">
            <w:pPr>
              <w:pStyle w:val="ModelNrmlSingle"/>
              <w:keepLines/>
              <w:widowControl w:val="0"/>
              <w:spacing w:after="0"/>
              <w:ind w:firstLine="0"/>
              <w:rPr>
                <w:rFonts w:asciiTheme="minorHAnsi" w:hAnsiTheme="minorHAnsi" w:cstheme="minorHAnsi"/>
                <w:sz w:val="20"/>
              </w:rPr>
            </w:pPr>
            <w:r>
              <w:rPr>
                <w:rFonts w:asciiTheme="minorHAnsi" w:hAnsiTheme="minorHAnsi" w:cstheme="minorHAnsi"/>
                <w:sz w:val="20"/>
              </w:rPr>
              <w:t xml:space="preserve">2. UGC will recruit five specialists for </w:t>
            </w:r>
            <w:r w:rsidR="002D6A80">
              <w:rPr>
                <w:rFonts w:asciiTheme="minorHAnsi" w:hAnsiTheme="minorHAnsi" w:cstheme="minorHAnsi"/>
                <w:sz w:val="20"/>
              </w:rPr>
              <w:t xml:space="preserve">the implementation and monitoring </w:t>
            </w:r>
            <w:r w:rsidR="00513314">
              <w:rPr>
                <w:rFonts w:asciiTheme="minorHAnsi" w:hAnsiTheme="minorHAnsi" w:cstheme="minorHAnsi"/>
                <w:sz w:val="20"/>
              </w:rPr>
              <w:t>of the</w:t>
            </w:r>
            <w:r w:rsidR="002D6A80">
              <w:rPr>
                <w:rFonts w:asciiTheme="minorHAnsi" w:hAnsiTheme="minorHAnsi" w:cstheme="minorHAnsi"/>
                <w:sz w:val="20"/>
              </w:rPr>
              <w:t xml:space="preserve"> </w:t>
            </w:r>
            <w:r w:rsidR="00DF0AC2">
              <w:rPr>
                <w:rFonts w:asciiTheme="minorHAnsi" w:hAnsiTheme="minorHAnsi" w:cstheme="minorHAnsi"/>
                <w:sz w:val="20"/>
              </w:rPr>
              <w:t>ESCP, ESM</w:t>
            </w:r>
            <w:r w:rsidR="006A3AE1">
              <w:rPr>
                <w:rFonts w:asciiTheme="minorHAnsi" w:hAnsiTheme="minorHAnsi" w:cstheme="minorHAnsi"/>
                <w:sz w:val="20"/>
              </w:rPr>
              <w:t>F,</w:t>
            </w:r>
            <w:r w:rsidR="00DF0AC2">
              <w:rPr>
                <w:rFonts w:asciiTheme="minorHAnsi" w:hAnsiTheme="minorHAnsi" w:cstheme="minorHAnsi"/>
                <w:sz w:val="20"/>
              </w:rPr>
              <w:t xml:space="preserve"> </w:t>
            </w:r>
            <w:r w:rsidR="0085154F">
              <w:rPr>
                <w:rFonts w:asciiTheme="minorHAnsi" w:hAnsiTheme="minorHAnsi" w:cstheme="minorHAnsi"/>
                <w:sz w:val="20"/>
              </w:rPr>
              <w:t>ESIA</w:t>
            </w:r>
            <w:r w:rsidR="006A3AE1">
              <w:rPr>
                <w:rFonts w:asciiTheme="minorHAnsi" w:hAnsiTheme="minorHAnsi" w:cstheme="minorHAnsi"/>
                <w:sz w:val="20"/>
              </w:rPr>
              <w:t xml:space="preserve">, </w:t>
            </w:r>
            <w:r w:rsidR="00513314">
              <w:rPr>
                <w:rFonts w:asciiTheme="minorHAnsi" w:hAnsiTheme="minorHAnsi" w:cstheme="minorHAnsi"/>
                <w:sz w:val="20"/>
              </w:rPr>
              <w:t>RPF, IPPF</w:t>
            </w:r>
            <w:r w:rsidR="008547B7">
              <w:rPr>
                <w:rFonts w:asciiTheme="minorHAnsi" w:hAnsiTheme="minorHAnsi" w:cstheme="minorHAnsi"/>
                <w:sz w:val="20"/>
              </w:rPr>
              <w:t>,</w:t>
            </w:r>
            <w:r w:rsidR="006A3AE1">
              <w:rPr>
                <w:rFonts w:asciiTheme="minorHAnsi" w:hAnsiTheme="minorHAnsi" w:cstheme="minorHAnsi"/>
                <w:sz w:val="20"/>
              </w:rPr>
              <w:t xml:space="preserve"> </w:t>
            </w:r>
            <w:r w:rsidR="00513314">
              <w:rPr>
                <w:rFonts w:asciiTheme="minorHAnsi" w:hAnsiTheme="minorHAnsi" w:cstheme="minorHAnsi"/>
                <w:sz w:val="20"/>
              </w:rPr>
              <w:t>SEP for</w:t>
            </w:r>
            <w:r w:rsidR="00A966F4">
              <w:rPr>
                <w:rFonts w:asciiTheme="minorHAnsi" w:hAnsiTheme="minorHAnsi" w:cstheme="minorHAnsi"/>
                <w:sz w:val="20"/>
              </w:rPr>
              <w:t xml:space="preserve"> all components. </w:t>
            </w:r>
            <w:r w:rsidR="00EF126B" w:rsidRPr="00A731E4">
              <w:rPr>
                <w:rFonts w:asciiTheme="minorHAnsi" w:hAnsiTheme="minorHAnsi" w:cstheme="minorHAnsi"/>
                <w:sz w:val="20"/>
              </w:rPr>
              <w:t>A full time senior Envir</w:t>
            </w:r>
            <w:r w:rsidR="00015930">
              <w:rPr>
                <w:rFonts w:asciiTheme="minorHAnsi" w:hAnsiTheme="minorHAnsi" w:cstheme="minorHAnsi"/>
                <w:sz w:val="20"/>
              </w:rPr>
              <w:t>onmental Specialist (ES)-</w:t>
            </w:r>
            <w:r w:rsidR="00EF126B" w:rsidRPr="00A731E4">
              <w:rPr>
                <w:rFonts w:asciiTheme="minorHAnsi" w:hAnsiTheme="minorHAnsi" w:cstheme="minorHAnsi"/>
                <w:sz w:val="20"/>
              </w:rPr>
              <w:t xml:space="preserve"> responsible for addressing environmental risks/impacts </w:t>
            </w:r>
            <w:r w:rsidR="009C3E30">
              <w:rPr>
                <w:rFonts w:asciiTheme="minorHAnsi" w:hAnsiTheme="minorHAnsi" w:cstheme="minorHAnsi"/>
                <w:sz w:val="20"/>
              </w:rPr>
              <w:t>ESMPs</w:t>
            </w:r>
            <w:r w:rsidR="00513314">
              <w:rPr>
                <w:rFonts w:asciiTheme="minorHAnsi" w:hAnsiTheme="minorHAnsi" w:cstheme="minorHAnsi"/>
                <w:sz w:val="20"/>
              </w:rPr>
              <w:t xml:space="preserve"> </w:t>
            </w:r>
            <w:r w:rsidR="00EF126B" w:rsidRPr="00A731E4">
              <w:rPr>
                <w:rFonts w:asciiTheme="minorHAnsi" w:hAnsiTheme="minorHAnsi" w:cstheme="minorHAnsi"/>
                <w:sz w:val="20"/>
              </w:rPr>
              <w:t>as well as waste management issues</w:t>
            </w:r>
            <w:r w:rsidR="00620D53">
              <w:rPr>
                <w:rFonts w:asciiTheme="minorHAnsi" w:hAnsiTheme="minorHAnsi" w:cstheme="minorHAnsi"/>
                <w:sz w:val="20"/>
              </w:rPr>
              <w:t xml:space="preserve"> and implementation of the mitigation measures,</w:t>
            </w:r>
            <w:r w:rsidR="00EF126B" w:rsidRPr="00A731E4">
              <w:rPr>
                <w:rFonts w:asciiTheme="minorHAnsi" w:hAnsiTheme="minorHAnsi" w:cstheme="minorHAnsi"/>
                <w:sz w:val="20"/>
              </w:rPr>
              <w:t xml:space="preserve">, a </w:t>
            </w:r>
            <w:r w:rsidR="0021281E" w:rsidRPr="00A731E4">
              <w:rPr>
                <w:rFonts w:asciiTheme="minorHAnsi" w:hAnsiTheme="minorHAnsi" w:cstheme="minorHAnsi"/>
                <w:sz w:val="20"/>
              </w:rPr>
              <w:t xml:space="preserve">Senior </w:t>
            </w:r>
            <w:r w:rsidR="00EF126B" w:rsidRPr="00A731E4">
              <w:rPr>
                <w:rFonts w:asciiTheme="minorHAnsi" w:hAnsiTheme="minorHAnsi" w:cstheme="minorHAnsi"/>
                <w:sz w:val="20"/>
              </w:rPr>
              <w:t>Social Development Specialist (SDS)</w:t>
            </w:r>
            <w:r w:rsidR="00015930">
              <w:rPr>
                <w:rFonts w:asciiTheme="minorHAnsi" w:hAnsiTheme="minorHAnsi" w:cstheme="minorHAnsi"/>
                <w:sz w:val="20"/>
              </w:rPr>
              <w:t>-</w:t>
            </w:r>
            <w:r w:rsidR="00166F63" w:rsidRPr="00A731E4">
              <w:rPr>
                <w:rFonts w:asciiTheme="minorHAnsi" w:hAnsiTheme="minorHAnsi" w:cstheme="minorHAnsi"/>
                <w:sz w:val="20"/>
              </w:rPr>
              <w:t xml:space="preserve"> </w:t>
            </w:r>
            <w:r w:rsidR="00EF126B" w:rsidRPr="00A731E4">
              <w:rPr>
                <w:rFonts w:asciiTheme="minorHAnsi" w:hAnsiTheme="minorHAnsi" w:cstheme="minorHAnsi"/>
                <w:sz w:val="20"/>
              </w:rPr>
              <w:t xml:space="preserve">responsible for implementation of RPF and IPPF, </w:t>
            </w:r>
            <w:r w:rsidR="00C44DB0" w:rsidRPr="00A731E4">
              <w:rPr>
                <w:rFonts w:asciiTheme="minorHAnsi" w:hAnsiTheme="minorHAnsi" w:cstheme="minorHAnsi"/>
                <w:sz w:val="20"/>
              </w:rPr>
              <w:t>a</w:t>
            </w:r>
            <w:r w:rsidR="00E35124" w:rsidRPr="00A731E4">
              <w:rPr>
                <w:rFonts w:asciiTheme="minorHAnsi" w:hAnsiTheme="minorHAnsi" w:cstheme="minorHAnsi"/>
                <w:sz w:val="20"/>
              </w:rPr>
              <w:t xml:space="preserve"> Labor and </w:t>
            </w:r>
            <w:r w:rsidR="00EF126B" w:rsidRPr="00A731E4">
              <w:rPr>
                <w:rFonts w:asciiTheme="minorHAnsi" w:hAnsiTheme="minorHAnsi" w:cstheme="minorHAnsi"/>
                <w:sz w:val="20"/>
              </w:rPr>
              <w:t xml:space="preserve"> OHS </w:t>
            </w:r>
            <w:r w:rsidR="00C44DB0" w:rsidRPr="00A731E4">
              <w:rPr>
                <w:rFonts w:asciiTheme="minorHAnsi" w:hAnsiTheme="minorHAnsi" w:cstheme="minorHAnsi"/>
                <w:sz w:val="20"/>
              </w:rPr>
              <w:t>S</w:t>
            </w:r>
            <w:r w:rsidR="00EF126B" w:rsidRPr="00A731E4">
              <w:rPr>
                <w:rFonts w:asciiTheme="minorHAnsi" w:hAnsiTheme="minorHAnsi" w:cstheme="minorHAnsi"/>
                <w:sz w:val="20"/>
              </w:rPr>
              <w:t>pecialist</w:t>
            </w:r>
            <w:r w:rsidR="00015930">
              <w:rPr>
                <w:rFonts w:asciiTheme="minorHAnsi" w:hAnsiTheme="minorHAnsi" w:cstheme="minorHAnsi"/>
                <w:sz w:val="20"/>
              </w:rPr>
              <w:t>-</w:t>
            </w:r>
            <w:r w:rsidR="00EF126B" w:rsidRPr="00A731E4">
              <w:rPr>
                <w:rFonts w:asciiTheme="minorHAnsi" w:hAnsiTheme="minorHAnsi" w:cstheme="minorHAnsi"/>
                <w:sz w:val="20"/>
              </w:rPr>
              <w:t xml:space="preserve"> responsible for implementation of LMP</w:t>
            </w:r>
            <w:r w:rsidR="00E35124" w:rsidRPr="00A731E4">
              <w:rPr>
                <w:rFonts w:asciiTheme="minorHAnsi" w:hAnsiTheme="minorHAnsi" w:cstheme="minorHAnsi"/>
                <w:sz w:val="20"/>
              </w:rPr>
              <w:t xml:space="preserve"> and monitoring and ensuring application of COVID-19 protocol of Ministry of Education (</w:t>
            </w:r>
            <w:proofErr w:type="spellStart"/>
            <w:r w:rsidR="00E35124" w:rsidRPr="00A731E4">
              <w:rPr>
                <w:rFonts w:asciiTheme="minorHAnsi" w:hAnsiTheme="minorHAnsi" w:cstheme="minorHAnsi"/>
                <w:sz w:val="20"/>
              </w:rPr>
              <w:t>MoE</w:t>
            </w:r>
            <w:proofErr w:type="spellEnd"/>
            <w:r w:rsidR="00E35124" w:rsidRPr="00A731E4">
              <w:rPr>
                <w:rFonts w:asciiTheme="minorHAnsi" w:hAnsiTheme="minorHAnsi" w:cstheme="minorHAnsi"/>
                <w:sz w:val="20"/>
              </w:rPr>
              <w:t>) and World Health Organiza</w:t>
            </w:r>
            <w:r w:rsidR="00015930">
              <w:rPr>
                <w:rFonts w:asciiTheme="minorHAnsi" w:hAnsiTheme="minorHAnsi" w:cstheme="minorHAnsi"/>
                <w:sz w:val="20"/>
              </w:rPr>
              <w:t xml:space="preserve">tion (WHO) with qualifications, a </w:t>
            </w:r>
            <w:r w:rsidR="00EF126B" w:rsidRPr="00A731E4">
              <w:rPr>
                <w:rFonts w:asciiTheme="minorHAnsi" w:hAnsiTheme="minorHAnsi" w:cstheme="minorHAnsi"/>
                <w:sz w:val="20"/>
              </w:rPr>
              <w:t xml:space="preserve">Gender and GBV </w:t>
            </w:r>
            <w:r w:rsidR="00C44DB0" w:rsidRPr="00A731E4">
              <w:rPr>
                <w:rFonts w:asciiTheme="minorHAnsi" w:hAnsiTheme="minorHAnsi" w:cstheme="minorHAnsi"/>
                <w:sz w:val="20"/>
              </w:rPr>
              <w:t>S</w:t>
            </w:r>
            <w:r w:rsidR="00EF126B" w:rsidRPr="00A731E4">
              <w:rPr>
                <w:rFonts w:asciiTheme="minorHAnsi" w:hAnsiTheme="minorHAnsi" w:cstheme="minorHAnsi"/>
                <w:sz w:val="20"/>
              </w:rPr>
              <w:t>pecialist responsible for implementation of GBV and GAP,  and a</w:t>
            </w:r>
            <w:r w:rsidR="00E35124" w:rsidRPr="00A731E4">
              <w:rPr>
                <w:rFonts w:asciiTheme="minorHAnsi" w:hAnsiTheme="minorHAnsi" w:cstheme="minorHAnsi"/>
                <w:sz w:val="20"/>
              </w:rPr>
              <w:t xml:space="preserve"> consultation and communication specialist</w:t>
            </w:r>
            <w:r w:rsidR="00EF126B" w:rsidRPr="00A731E4">
              <w:rPr>
                <w:rFonts w:asciiTheme="minorHAnsi" w:hAnsiTheme="minorHAnsi" w:cstheme="minorHAnsi"/>
                <w:sz w:val="20"/>
              </w:rPr>
              <w:t xml:space="preserve">– responsible for </w:t>
            </w:r>
            <w:r w:rsidR="00E35124" w:rsidRPr="00A731E4">
              <w:rPr>
                <w:rFonts w:asciiTheme="minorHAnsi" w:hAnsiTheme="minorHAnsi" w:cstheme="minorHAnsi"/>
                <w:sz w:val="20"/>
              </w:rPr>
              <w:t xml:space="preserve"> implementation of SEP </w:t>
            </w:r>
            <w:r w:rsidR="00EF126B" w:rsidRPr="00A731E4">
              <w:rPr>
                <w:rFonts w:asciiTheme="minorHAnsi" w:hAnsiTheme="minorHAnsi" w:cstheme="minorHAnsi"/>
                <w:sz w:val="20"/>
              </w:rPr>
              <w:t xml:space="preserve"> under terms of reference satisfactory to the Bank.</w:t>
            </w:r>
          </w:p>
          <w:p w14:paraId="12DB9E7B" w14:textId="77777777" w:rsidR="00015930" w:rsidRDefault="00015930" w:rsidP="00A731E4">
            <w:pPr>
              <w:pStyle w:val="ModelNrmlSingle"/>
              <w:keepLines/>
              <w:widowControl w:val="0"/>
              <w:spacing w:after="0"/>
              <w:ind w:firstLine="0"/>
              <w:rPr>
                <w:rFonts w:asciiTheme="minorHAnsi" w:hAnsiTheme="minorHAnsi" w:cstheme="minorHAnsi"/>
                <w:sz w:val="20"/>
              </w:rPr>
            </w:pPr>
          </w:p>
          <w:p w14:paraId="697A9371" w14:textId="43823599" w:rsidR="00015930" w:rsidRDefault="00015930" w:rsidP="00A731E4">
            <w:pPr>
              <w:pStyle w:val="ModelNrmlSingle"/>
              <w:keepLines/>
              <w:widowControl w:val="0"/>
              <w:spacing w:after="0"/>
              <w:ind w:firstLine="0"/>
              <w:rPr>
                <w:rFonts w:asciiTheme="minorHAnsi" w:hAnsiTheme="minorHAnsi" w:cstheme="minorHAnsi"/>
                <w:sz w:val="20"/>
              </w:rPr>
            </w:pPr>
            <w:r>
              <w:rPr>
                <w:rFonts w:asciiTheme="minorHAnsi" w:hAnsiTheme="minorHAnsi" w:cstheme="minorHAnsi"/>
                <w:sz w:val="20"/>
              </w:rPr>
              <w:t xml:space="preserve">3. In addition to the above 5 </w:t>
            </w:r>
            <w:r w:rsidR="00E32B7E">
              <w:rPr>
                <w:rFonts w:asciiTheme="minorHAnsi" w:hAnsiTheme="minorHAnsi" w:cstheme="minorHAnsi"/>
                <w:sz w:val="20"/>
              </w:rPr>
              <w:t>specialists,</w:t>
            </w:r>
            <w:r>
              <w:rPr>
                <w:rFonts w:asciiTheme="minorHAnsi" w:hAnsiTheme="minorHAnsi" w:cstheme="minorHAnsi"/>
                <w:sz w:val="20"/>
              </w:rPr>
              <w:t xml:space="preserve"> UGC will hire 01 full time environmental specialist and </w:t>
            </w:r>
            <w:r w:rsidR="00E32B7E">
              <w:rPr>
                <w:rFonts w:asciiTheme="minorHAnsi" w:hAnsiTheme="minorHAnsi" w:cstheme="minorHAnsi"/>
                <w:sz w:val="20"/>
              </w:rPr>
              <w:t>01 full time S</w:t>
            </w:r>
            <w:r>
              <w:rPr>
                <w:rFonts w:asciiTheme="minorHAnsi" w:hAnsiTheme="minorHAnsi" w:cstheme="minorHAnsi"/>
                <w:sz w:val="20"/>
              </w:rPr>
              <w:t xml:space="preserve">ocial </w:t>
            </w:r>
            <w:r w:rsidR="00E32B7E">
              <w:rPr>
                <w:rFonts w:asciiTheme="minorHAnsi" w:hAnsiTheme="minorHAnsi" w:cstheme="minorHAnsi"/>
                <w:sz w:val="20"/>
              </w:rPr>
              <w:t>D</w:t>
            </w:r>
            <w:r>
              <w:rPr>
                <w:rFonts w:asciiTheme="minorHAnsi" w:hAnsiTheme="minorHAnsi" w:cstheme="minorHAnsi"/>
                <w:sz w:val="20"/>
              </w:rPr>
              <w:t xml:space="preserve">evelopment </w:t>
            </w:r>
            <w:r w:rsidR="00A966F4">
              <w:rPr>
                <w:rFonts w:asciiTheme="minorHAnsi" w:hAnsiTheme="minorHAnsi" w:cstheme="minorHAnsi"/>
                <w:sz w:val="20"/>
              </w:rPr>
              <w:t>Specialist on behalf of</w:t>
            </w:r>
            <w:r w:rsidR="00E32B7E">
              <w:rPr>
                <w:rFonts w:asciiTheme="minorHAnsi" w:hAnsiTheme="minorHAnsi" w:cstheme="minorHAnsi"/>
                <w:sz w:val="20"/>
              </w:rPr>
              <w:t xml:space="preserve"> </w:t>
            </w:r>
            <w:r w:rsidR="008547B7">
              <w:rPr>
                <w:rFonts w:asciiTheme="minorHAnsi" w:hAnsiTheme="minorHAnsi" w:cstheme="minorHAnsi"/>
                <w:sz w:val="20"/>
              </w:rPr>
              <w:t>AUW.</w:t>
            </w:r>
            <w:r w:rsidR="00E32B7E">
              <w:rPr>
                <w:rFonts w:asciiTheme="minorHAnsi" w:hAnsiTheme="minorHAnsi" w:cstheme="minorHAnsi"/>
                <w:sz w:val="20"/>
              </w:rPr>
              <w:t xml:space="preserve"> They will be responsible to (i) update and implement AUW ESIA and ESMP, (ii)compliance of ESMF requirement in any activities implemented by AUW including the infrastructure</w:t>
            </w:r>
          </w:p>
          <w:p w14:paraId="0E5B8E9B" w14:textId="252E23EB" w:rsidR="00015930" w:rsidRDefault="00015930" w:rsidP="00A731E4">
            <w:pPr>
              <w:pStyle w:val="ModelNrmlSingle"/>
              <w:keepLines/>
              <w:widowControl w:val="0"/>
              <w:spacing w:after="0"/>
              <w:ind w:firstLine="0"/>
              <w:rPr>
                <w:rFonts w:asciiTheme="minorHAnsi" w:hAnsiTheme="minorHAnsi" w:cstheme="minorHAnsi"/>
                <w:sz w:val="20"/>
              </w:rPr>
            </w:pPr>
          </w:p>
          <w:p w14:paraId="7624B4A7" w14:textId="77777777" w:rsidR="009C36CD" w:rsidRDefault="009C36CD" w:rsidP="00A731E4">
            <w:pPr>
              <w:pStyle w:val="ModelNrmlSingle"/>
              <w:keepLines/>
              <w:widowControl w:val="0"/>
              <w:spacing w:after="0"/>
              <w:ind w:firstLine="0"/>
              <w:rPr>
                <w:rFonts w:asciiTheme="minorHAnsi" w:hAnsiTheme="minorHAnsi" w:cstheme="minorHAnsi"/>
                <w:sz w:val="20"/>
              </w:rPr>
            </w:pPr>
          </w:p>
          <w:p w14:paraId="16E16F62" w14:textId="4D0B6C32" w:rsidR="00E32B7E" w:rsidRDefault="00E32B7E" w:rsidP="00A731E4">
            <w:pPr>
              <w:pStyle w:val="ModelNrmlSingle"/>
              <w:keepLines/>
              <w:widowControl w:val="0"/>
              <w:spacing w:after="0"/>
              <w:ind w:firstLine="0"/>
              <w:rPr>
                <w:rFonts w:asciiTheme="minorHAnsi" w:hAnsiTheme="minorHAnsi" w:cstheme="minorHAnsi"/>
                <w:sz w:val="20"/>
              </w:rPr>
            </w:pPr>
            <w:r>
              <w:rPr>
                <w:rFonts w:asciiTheme="minorHAnsi" w:hAnsiTheme="minorHAnsi" w:cstheme="minorHAnsi"/>
                <w:sz w:val="20"/>
              </w:rPr>
              <w:t>4</w:t>
            </w:r>
            <w:r w:rsidR="00015930">
              <w:rPr>
                <w:rFonts w:asciiTheme="minorHAnsi" w:hAnsiTheme="minorHAnsi" w:cstheme="minorHAnsi"/>
                <w:sz w:val="20"/>
              </w:rPr>
              <w:t xml:space="preserve">. </w:t>
            </w:r>
            <w:r w:rsidR="00EF126B" w:rsidRPr="00A731E4">
              <w:rPr>
                <w:rFonts w:asciiTheme="minorHAnsi" w:hAnsiTheme="minorHAnsi" w:cstheme="minorHAnsi"/>
                <w:sz w:val="20"/>
              </w:rPr>
              <w:t xml:space="preserve"> UGC will hire a</w:t>
            </w:r>
            <w:r w:rsidR="00C44DB0" w:rsidRPr="00A731E4">
              <w:rPr>
                <w:rFonts w:asciiTheme="minorHAnsi" w:hAnsiTheme="minorHAnsi" w:cstheme="minorHAnsi"/>
                <w:sz w:val="20"/>
              </w:rPr>
              <w:t>n</w:t>
            </w:r>
            <w:r w:rsidR="00EF126B" w:rsidRPr="00A731E4">
              <w:rPr>
                <w:rFonts w:asciiTheme="minorHAnsi" w:hAnsiTheme="minorHAnsi" w:cstheme="minorHAnsi"/>
                <w:sz w:val="20"/>
              </w:rPr>
              <w:t xml:space="preserve"> E&amp;S firm for preparing the training material on ESF for the</w:t>
            </w:r>
            <w:r w:rsidR="00A10C84" w:rsidRPr="00A731E4">
              <w:rPr>
                <w:rFonts w:asciiTheme="minorHAnsi" w:hAnsiTheme="minorHAnsi" w:cstheme="minorHAnsi"/>
                <w:sz w:val="20"/>
              </w:rPr>
              <w:t xml:space="preserve"> </w:t>
            </w:r>
            <w:r w:rsidR="00F53F78" w:rsidRPr="00A731E4">
              <w:rPr>
                <w:rFonts w:asciiTheme="minorHAnsi" w:hAnsiTheme="minorHAnsi" w:cstheme="minorHAnsi"/>
                <w:sz w:val="20"/>
              </w:rPr>
              <w:t>professional training</w:t>
            </w:r>
            <w:r w:rsidR="00EF126B" w:rsidRPr="00A731E4">
              <w:rPr>
                <w:rFonts w:asciiTheme="minorHAnsi" w:hAnsiTheme="minorHAnsi" w:cstheme="minorHAnsi"/>
                <w:sz w:val="20"/>
              </w:rPr>
              <w:t xml:space="preserve">. </w:t>
            </w:r>
          </w:p>
          <w:p w14:paraId="4A429D38" w14:textId="77777777" w:rsidR="00E32B7E" w:rsidRDefault="00E32B7E" w:rsidP="00A731E4">
            <w:pPr>
              <w:pStyle w:val="ModelNrmlSingle"/>
              <w:keepLines/>
              <w:widowControl w:val="0"/>
              <w:spacing w:after="0"/>
              <w:ind w:firstLine="0"/>
              <w:rPr>
                <w:rFonts w:asciiTheme="minorHAnsi" w:hAnsiTheme="minorHAnsi" w:cstheme="minorHAnsi"/>
                <w:noProof/>
                <w:sz w:val="20"/>
              </w:rPr>
            </w:pPr>
          </w:p>
          <w:p w14:paraId="69B32A52" w14:textId="34649D7E" w:rsidR="00465582" w:rsidRDefault="00E32B7E" w:rsidP="00A731E4">
            <w:pPr>
              <w:pStyle w:val="ModelNrmlSingle"/>
              <w:keepLines/>
              <w:widowControl w:val="0"/>
              <w:spacing w:after="0"/>
              <w:ind w:firstLine="0"/>
              <w:rPr>
                <w:rFonts w:asciiTheme="minorHAnsi" w:hAnsiTheme="minorHAnsi" w:cstheme="minorHAnsi"/>
                <w:noProof/>
                <w:sz w:val="20"/>
              </w:rPr>
            </w:pPr>
            <w:r>
              <w:rPr>
                <w:rFonts w:asciiTheme="minorHAnsi" w:hAnsiTheme="minorHAnsi" w:cstheme="minorHAnsi"/>
                <w:noProof/>
                <w:sz w:val="20"/>
              </w:rPr>
              <w:t xml:space="preserve">5. AUW will </w:t>
            </w:r>
            <w:r w:rsidR="009C36CD">
              <w:rPr>
                <w:rFonts w:asciiTheme="minorHAnsi" w:hAnsiTheme="minorHAnsi" w:cstheme="minorHAnsi"/>
                <w:noProof/>
                <w:sz w:val="20"/>
              </w:rPr>
              <w:t xml:space="preserve">deploy </w:t>
            </w:r>
            <w:r>
              <w:rPr>
                <w:rFonts w:asciiTheme="minorHAnsi" w:hAnsiTheme="minorHAnsi" w:cstheme="minorHAnsi"/>
                <w:noProof/>
                <w:sz w:val="20"/>
              </w:rPr>
              <w:t xml:space="preserve"> 01 </w:t>
            </w:r>
            <w:r w:rsidR="00301A37" w:rsidRPr="00A731E4">
              <w:rPr>
                <w:rFonts w:asciiTheme="minorHAnsi" w:hAnsiTheme="minorHAnsi" w:cstheme="minorHAnsi"/>
                <w:noProof/>
                <w:sz w:val="20"/>
              </w:rPr>
              <w:t xml:space="preserve">Gender and GBV </w:t>
            </w:r>
            <w:r>
              <w:rPr>
                <w:rFonts w:asciiTheme="minorHAnsi" w:hAnsiTheme="minorHAnsi" w:cstheme="minorHAnsi"/>
                <w:noProof/>
                <w:sz w:val="20"/>
              </w:rPr>
              <w:t xml:space="preserve">specialist from the </w:t>
            </w:r>
            <w:r w:rsidR="00301A37" w:rsidRPr="00A731E4">
              <w:rPr>
                <w:rFonts w:asciiTheme="minorHAnsi" w:hAnsiTheme="minorHAnsi" w:cstheme="minorHAnsi"/>
                <w:noProof/>
                <w:sz w:val="20"/>
              </w:rPr>
              <w:t xml:space="preserve"> Gend</w:t>
            </w:r>
            <w:r w:rsidR="00D46FBE">
              <w:rPr>
                <w:rFonts w:asciiTheme="minorHAnsi" w:hAnsiTheme="minorHAnsi" w:cstheme="minorHAnsi"/>
                <w:noProof/>
                <w:sz w:val="20"/>
              </w:rPr>
              <w:t>er  department of</w:t>
            </w:r>
            <w:r>
              <w:rPr>
                <w:rFonts w:asciiTheme="minorHAnsi" w:hAnsiTheme="minorHAnsi" w:cstheme="minorHAnsi"/>
                <w:noProof/>
                <w:sz w:val="20"/>
              </w:rPr>
              <w:t xml:space="preserve"> AUW-</w:t>
            </w:r>
            <w:r w:rsidR="00301A37" w:rsidRPr="00A731E4">
              <w:rPr>
                <w:rFonts w:asciiTheme="minorHAnsi" w:hAnsiTheme="minorHAnsi" w:cstheme="minorHAnsi"/>
                <w:noProof/>
                <w:sz w:val="20"/>
              </w:rPr>
              <w:t>responsible for  implementing the GBV and Gender actions plans for the AUW related component/sub-components with the direct supervision of Gender and GBV specialist of the PI</w:t>
            </w:r>
            <w:r w:rsidR="007E13A2">
              <w:rPr>
                <w:rFonts w:asciiTheme="minorHAnsi" w:hAnsiTheme="minorHAnsi" w:cstheme="minorHAnsi"/>
                <w:noProof/>
                <w:sz w:val="20"/>
              </w:rPr>
              <w:t>C</w:t>
            </w:r>
            <w:r w:rsidR="009C5A71">
              <w:rPr>
                <w:rFonts w:asciiTheme="minorHAnsi" w:hAnsiTheme="minorHAnsi" w:cstheme="minorHAnsi"/>
                <w:noProof/>
                <w:sz w:val="20"/>
              </w:rPr>
              <w:t xml:space="preserve">. AUW Environment Department will work with the Environment Spcialist </w:t>
            </w:r>
            <w:r w:rsidR="002A05AF">
              <w:rPr>
                <w:rFonts w:asciiTheme="minorHAnsi" w:hAnsiTheme="minorHAnsi" w:cstheme="minorHAnsi"/>
                <w:noProof/>
                <w:sz w:val="20"/>
              </w:rPr>
              <w:t xml:space="preserve">hired by UGC </w:t>
            </w:r>
            <w:r w:rsidR="000820A6">
              <w:rPr>
                <w:rFonts w:asciiTheme="minorHAnsi" w:hAnsiTheme="minorHAnsi" w:cstheme="minorHAnsi"/>
                <w:noProof/>
                <w:sz w:val="20"/>
              </w:rPr>
              <w:t xml:space="preserve">for AUW, </w:t>
            </w:r>
            <w:r w:rsidR="002A05AF">
              <w:rPr>
                <w:rFonts w:asciiTheme="minorHAnsi" w:hAnsiTheme="minorHAnsi" w:cstheme="minorHAnsi"/>
                <w:noProof/>
                <w:sz w:val="20"/>
              </w:rPr>
              <w:t>for the quality assurance of the implementation of the</w:t>
            </w:r>
            <w:r w:rsidR="009C36CD">
              <w:rPr>
                <w:rFonts w:asciiTheme="minorHAnsi" w:hAnsiTheme="minorHAnsi" w:cstheme="minorHAnsi"/>
                <w:noProof/>
                <w:sz w:val="20"/>
              </w:rPr>
              <w:t xml:space="preserve"> (AUW specific)</w:t>
            </w:r>
            <w:r w:rsidR="002A05AF">
              <w:rPr>
                <w:rFonts w:asciiTheme="minorHAnsi" w:hAnsiTheme="minorHAnsi" w:cstheme="minorHAnsi"/>
                <w:noProof/>
                <w:sz w:val="20"/>
              </w:rPr>
              <w:t xml:space="preserve"> ESMPs during construction. </w:t>
            </w:r>
          </w:p>
          <w:p w14:paraId="6D37A784" w14:textId="77777777" w:rsidR="00707EC4" w:rsidRDefault="00707EC4" w:rsidP="00A731E4">
            <w:pPr>
              <w:pStyle w:val="ModelNrmlSingle"/>
              <w:keepLines/>
              <w:widowControl w:val="0"/>
              <w:spacing w:after="0"/>
              <w:ind w:firstLine="0"/>
              <w:rPr>
                <w:rFonts w:asciiTheme="minorHAnsi" w:hAnsiTheme="minorHAnsi" w:cstheme="minorHAnsi"/>
                <w:noProof/>
                <w:sz w:val="20"/>
              </w:rPr>
            </w:pPr>
          </w:p>
          <w:p w14:paraId="62127A97" w14:textId="5F599B4C" w:rsidR="00D058F2" w:rsidRPr="00DA059C" w:rsidRDefault="00707EC4" w:rsidP="00DA059C">
            <w:pPr>
              <w:pStyle w:val="ModelNrmlSingle"/>
              <w:keepLines/>
              <w:widowControl w:val="0"/>
              <w:spacing w:after="0"/>
              <w:ind w:firstLine="0"/>
              <w:rPr>
                <w:rFonts w:asciiTheme="minorHAnsi" w:eastAsiaTheme="minorHAnsi" w:hAnsiTheme="minorHAnsi" w:cstheme="minorHAnsi"/>
                <w:sz w:val="20"/>
              </w:rPr>
            </w:pPr>
            <w:r>
              <w:rPr>
                <w:rFonts w:asciiTheme="minorHAnsi" w:hAnsiTheme="minorHAnsi" w:cstheme="minorHAnsi"/>
                <w:noProof/>
                <w:sz w:val="20"/>
              </w:rPr>
              <w:lastRenderedPageBreak/>
              <w:t xml:space="preserve">6. UGC will recruit 1 feasibility study team for UTTA and </w:t>
            </w:r>
            <w:r w:rsidR="008C0C9B">
              <w:rPr>
                <w:rFonts w:asciiTheme="minorHAnsi" w:hAnsiTheme="minorHAnsi" w:cstheme="minorHAnsi"/>
                <w:noProof/>
                <w:sz w:val="20"/>
              </w:rPr>
              <w:t>the feasi</w:t>
            </w:r>
            <w:r w:rsidR="00BC0D92">
              <w:rPr>
                <w:rFonts w:asciiTheme="minorHAnsi" w:hAnsiTheme="minorHAnsi" w:cstheme="minorHAnsi"/>
                <w:noProof/>
                <w:sz w:val="20"/>
              </w:rPr>
              <w:t>b</w:t>
            </w:r>
            <w:r w:rsidR="008C0C9B">
              <w:rPr>
                <w:rFonts w:asciiTheme="minorHAnsi" w:hAnsiTheme="minorHAnsi" w:cstheme="minorHAnsi"/>
                <w:noProof/>
                <w:sz w:val="20"/>
              </w:rPr>
              <w:t>il</w:t>
            </w:r>
            <w:r w:rsidR="00BC0D92">
              <w:rPr>
                <w:rFonts w:asciiTheme="minorHAnsi" w:hAnsiTheme="minorHAnsi" w:cstheme="minorHAnsi"/>
                <w:noProof/>
                <w:sz w:val="20"/>
              </w:rPr>
              <w:t>i</w:t>
            </w:r>
            <w:r w:rsidR="008C0C9B">
              <w:rPr>
                <w:rFonts w:asciiTheme="minorHAnsi" w:hAnsiTheme="minorHAnsi" w:cstheme="minorHAnsi"/>
                <w:noProof/>
                <w:sz w:val="20"/>
              </w:rPr>
              <w:t xml:space="preserve">ty study </w:t>
            </w:r>
            <w:r w:rsidRPr="00A731E4">
              <w:rPr>
                <w:rFonts w:asciiTheme="minorHAnsi" w:hAnsiTheme="minorHAnsi" w:cstheme="minorHAnsi"/>
                <w:bCs/>
                <w:sz w:val="20"/>
              </w:rPr>
              <w:t>team will engage one social and one environmental specialist</w:t>
            </w:r>
            <w:r>
              <w:rPr>
                <w:rFonts w:asciiTheme="minorHAnsi" w:hAnsiTheme="minorHAnsi" w:cstheme="minorHAnsi"/>
                <w:bCs/>
                <w:sz w:val="20"/>
              </w:rPr>
              <w:t xml:space="preserve"> along </w:t>
            </w:r>
            <w:r w:rsidR="009C36CD">
              <w:rPr>
                <w:rFonts w:asciiTheme="minorHAnsi" w:hAnsiTheme="minorHAnsi" w:cstheme="minorHAnsi"/>
                <w:bCs/>
                <w:sz w:val="20"/>
              </w:rPr>
              <w:t xml:space="preserve">with </w:t>
            </w:r>
            <w:r>
              <w:rPr>
                <w:rFonts w:asciiTheme="minorHAnsi" w:hAnsiTheme="minorHAnsi" w:cstheme="minorHAnsi"/>
                <w:bCs/>
                <w:sz w:val="20"/>
              </w:rPr>
              <w:t>the other specialists</w:t>
            </w:r>
            <w:r w:rsidR="009C36CD">
              <w:rPr>
                <w:rFonts w:asciiTheme="minorHAnsi" w:hAnsiTheme="minorHAnsi" w:cstheme="minorHAnsi"/>
                <w:bCs/>
                <w:sz w:val="20"/>
              </w:rPr>
              <w:t xml:space="preserve"> mentioned above</w:t>
            </w:r>
            <w:r w:rsidRPr="00A731E4">
              <w:rPr>
                <w:rFonts w:asciiTheme="minorHAnsi" w:hAnsiTheme="minorHAnsi" w:cstheme="minorHAnsi"/>
                <w:bCs/>
                <w:sz w:val="20"/>
              </w:rPr>
              <w:t>.</w:t>
            </w:r>
            <w:r>
              <w:rPr>
                <w:rFonts w:asciiTheme="minorHAnsi" w:hAnsiTheme="minorHAnsi" w:cstheme="minorHAnsi"/>
                <w:bCs/>
                <w:sz w:val="20"/>
              </w:rPr>
              <w:t xml:space="preserve"> Specialists </w:t>
            </w:r>
            <w:r w:rsidR="005D68F9">
              <w:rPr>
                <w:rFonts w:asciiTheme="minorHAnsi" w:hAnsiTheme="minorHAnsi" w:cstheme="minorHAnsi"/>
                <w:bCs/>
                <w:sz w:val="20"/>
              </w:rPr>
              <w:t xml:space="preserve">will </w:t>
            </w:r>
            <w:r w:rsidR="00DA059C">
              <w:rPr>
                <w:rFonts w:asciiTheme="minorHAnsi" w:hAnsiTheme="minorHAnsi" w:cstheme="minorHAnsi"/>
                <w:bCs/>
                <w:sz w:val="20"/>
              </w:rPr>
              <w:t>be responsible</w:t>
            </w:r>
            <w:r>
              <w:rPr>
                <w:rFonts w:asciiTheme="minorHAnsi" w:hAnsiTheme="minorHAnsi" w:cstheme="minorHAnsi"/>
                <w:bCs/>
                <w:sz w:val="20"/>
              </w:rPr>
              <w:t xml:space="preserve"> </w:t>
            </w:r>
            <w:r w:rsidR="00DA059C">
              <w:rPr>
                <w:rFonts w:asciiTheme="minorHAnsi" w:hAnsiTheme="minorHAnsi" w:cstheme="minorHAnsi"/>
                <w:bCs/>
                <w:sz w:val="20"/>
              </w:rPr>
              <w:t>for preparing</w:t>
            </w:r>
            <w:r>
              <w:rPr>
                <w:rFonts w:asciiTheme="minorHAnsi" w:hAnsiTheme="minorHAnsi" w:cstheme="minorHAnsi"/>
                <w:bCs/>
                <w:sz w:val="20"/>
              </w:rPr>
              <w:t xml:space="preserve"> UTTA-ESIA, ESMP and RAP/ARAP if require</w:t>
            </w:r>
            <w:r w:rsidR="00C055C9">
              <w:rPr>
                <w:rFonts w:asciiTheme="minorHAnsi" w:hAnsiTheme="minorHAnsi" w:cstheme="minorHAnsi"/>
                <w:bCs/>
                <w:sz w:val="20"/>
              </w:rPr>
              <w:t>d</w:t>
            </w:r>
            <w:r>
              <w:rPr>
                <w:rFonts w:asciiTheme="minorHAnsi" w:hAnsiTheme="minorHAnsi" w:cstheme="minorHAnsi"/>
                <w:bCs/>
                <w:sz w:val="20"/>
              </w:rPr>
              <w:t xml:space="preserve">. They </w:t>
            </w:r>
            <w:r w:rsidR="005D68F9">
              <w:rPr>
                <w:rFonts w:asciiTheme="minorHAnsi" w:hAnsiTheme="minorHAnsi" w:cstheme="minorHAnsi"/>
                <w:bCs/>
                <w:sz w:val="20"/>
              </w:rPr>
              <w:t xml:space="preserve">will also </w:t>
            </w:r>
            <w:r w:rsidR="00DA059C">
              <w:rPr>
                <w:rFonts w:asciiTheme="minorHAnsi" w:hAnsiTheme="minorHAnsi" w:cstheme="minorHAnsi"/>
                <w:bCs/>
                <w:sz w:val="20"/>
              </w:rPr>
              <w:t>be responsible</w:t>
            </w:r>
            <w:r>
              <w:rPr>
                <w:rFonts w:asciiTheme="minorHAnsi" w:hAnsiTheme="minorHAnsi" w:cstheme="minorHAnsi"/>
                <w:bCs/>
                <w:sz w:val="20"/>
              </w:rPr>
              <w:t xml:space="preserve"> </w:t>
            </w:r>
            <w:r w:rsidR="00DA059C">
              <w:rPr>
                <w:rFonts w:asciiTheme="minorHAnsi" w:hAnsiTheme="minorHAnsi" w:cstheme="minorHAnsi"/>
                <w:bCs/>
                <w:sz w:val="20"/>
              </w:rPr>
              <w:t>for ensuring</w:t>
            </w:r>
            <w:r>
              <w:rPr>
                <w:rFonts w:asciiTheme="minorHAnsi" w:hAnsiTheme="minorHAnsi" w:cstheme="minorHAnsi"/>
                <w:bCs/>
                <w:sz w:val="20"/>
              </w:rPr>
              <w:t xml:space="preserve"> </w:t>
            </w:r>
            <w:r w:rsidR="005D68F9">
              <w:rPr>
                <w:rFonts w:asciiTheme="minorHAnsi" w:hAnsiTheme="minorHAnsi" w:cstheme="minorHAnsi"/>
                <w:bCs/>
                <w:sz w:val="20"/>
              </w:rPr>
              <w:t xml:space="preserve">that ESMF </w:t>
            </w:r>
            <w:r w:rsidR="00DA059C">
              <w:rPr>
                <w:rFonts w:asciiTheme="minorHAnsi" w:hAnsiTheme="minorHAnsi" w:cstheme="minorHAnsi"/>
                <w:sz w:val="20"/>
              </w:rPr>
              <w:t>compliance requirements</w:t>
            </w:r>
            <w:r w:rsidR="005D68F9">
              <w:rPr>
                <w:rFonts w:asciiTheme="minorHAnsi" w:hAnsiTheme="minorHAnsi" w:cstheme="minorHAnsi"/>
                <w:sz w:val="20"/>
              </w:rPr>
              <w:t xml:space="preserve"> are properly </w:t>
            </w:r>
            <w:r w:rsidR="00DA059C">
              <w:rPr>
                <w:rFonts w:asciiTheme="minorHAnsi" w:hAnsiTheme="minorHAnsi" w:cstheme="minorHAnsi"/>
                <w:sz w:val="20"/>
              </w:rPr>
              <w:t>reflected in</w:t>
            </w:r>
            <w:r w:rsidR="009C5A71">
              <w:rPr>
                <w:rFonts w:asciiTheme="minorHAnsi" w:hAnsiTheme="minorHAnsi" w:cstheme="minorHAnsi"/>
                <w:sz w:val="20"/>
              </w:rPr>
              <w:t xml:space="preserve"> the feasibility studies</w:t>
            </w:r>
            <w:r w:rsidR="00D46FBE">
              <w:rPr>
                <w:rFonts w:asciiTheme="minorHAnsi" w:hAnsiTheme="minorHAnsi" w:cstheme="minorHAnsi"/>
                <w:sz w:val="20"/>
              </w:rPr>
              <w:t>.</w:t>
            </w:r>
          </w:p>
        </w:tc>
        <w:tc>
          <w:tcPr>
            <w:tcW w:w="3780" w:type="dxa"/>
          </w:tcPr>
          <w:p w14:paraId="120453A7" w14:textId="41A25FC0" w:rsidR="00C35BD4" w:rsidRDefault="00E32B7E" w:rsidP="00EF126B">
            <w:pPr>
              <w:pStyle w:val="Default"/>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lastRenderedPageBreak/>
              <w:t xml:space="preserve">1. </w:t>
            </w:r>
            <w:r w:rsidR="00EF126B" w:rsidRPr="00A731E4">
              <w:rPr>
                <w:rFonts w:asciiTheme="minorHAnsi" w:eastAsia="Times New Roman" w:hAnsiTheme="minorHAnsi" w:cstheme="minorHAnsi"/>
                <w:bCs/>
                <w:color w:val="auto"/>
                <w:sz w:val="20"/>
                <w:szCs w:val="20"/>
              </w:rPr>
              <w:t xml:space="preserve">Recruitment </w:t>
            </w:r>
            <w:r>
              <w:rPr>
                <w:rFonts w:asciiTheme="minorHAnsi" w:eastAsia="Times New Roman" w:hAnsiTheme="minorHAnsi" w:cstheme="minorHAnsi"/>
                <w:bCs/>
                <w:color w:val="auto"/>
                <w:sz w:val="20"/>
                <w:szCs w:val="20"/>
              </w:rPr>
              <w:t>of 01 chief Implementation Officer (CIO)</w:t>
            </w:r>
            <w:r w:rsidR="00513314">
              <w:rPr>
                <w:rFonts w:asciiTheme="minorHAnsi" w:eastAsia="Times New Roman" w:hAnsiTheme="minorHAnsi" w:cstheme="minorHAnsi"/>
                <w:bCs/>
                <w:color w:val="auto"/>
                <w:sz w:val="20"/>
                <w:szCs w:val="20"/>
              </w:rPr>
              <w:t>.</w:t>
            </w:r>
            <w:r>
              <w:rPr>
                <w:rFonts w:asciiTheme="minorHAnsi" w:eastAsia="Times New Roman" w:hAnsiTheme="minorHAnsi" w:cstheme="minorHAnsi"/>
                <w:bCs/>
                <w:color w:val="auto"/>
                <w:sz w:val="20"/>
                <w:szCs w:val="20"/>
              </w:rPr>
              <w:t xml:space="preserve"> </w:t>
            </w:r>
            <w:r w:rsidR="00513314">
              <w:rPr>
                <w:rFonts w:asciiTheme="minorHAnsi" w:eastAsia="Times New Roman" w:hAnsiTheme="minorHAnsi" w:cstheme="minorHAnsi"/>
                <w:bCs/>
                <w:color w:val="auto"/>
                <w:sz w:val="20"/>
                <w:szCs w:val="20"/>
              </w:rPr>
              <w:t xml:space="preserve">Recruitment process will start </w:t>
            </w:r>
            <w:r w:rsidR="00513314" w:rsidRPr="00A731E4">
              <w:rPr>
                <w:rFonts w:asciiTheme="minorHAnsi" w:eastAsia="Times New Roman" w:hAnsiTheme="minorHAnsi" w:cstheme="minorHAnsi"/>
                <w:bCs/>
                <w:color w:val="auto"/>
                <w:sz w:val="20"/>
                <w:szCs w:val="20"/>
              </w:rPr>
              <w:t>within 15 days of Project effectiveness</w:t>
            </w:r>
          </w:p>
          <w:p w14:paraId="694DFE13" w14:textId="77777777" w:rsidR="000820A6" w:rsidRDefault="000820A6" w:rsidP="00EF126B">
            <w:pPr>
              <w:pStyle w:val="Default"/>
              <w:jc w:val="both"/>
              <w:rPr>
                <w:rFonts w:asciiTheme="minorHAnsi" w:eastAsia="Times New Roman" w:hAnsiTheme="minorHAnsi" w:cstheme="minorHAnsi"/>
                <w:bCs/>
                <w:color w:val="auto"/>
                <w:sz w:val="20"/>
                <w:szCs w:val="20"/>
              </w:rPr>
            </w:pPr>
          </w:p>
          <w:p w14:paraId="0DA5EDAD" w14:textId="77777777" w:rsidR="000820A6" w:rsidRDefault="000820A6" w:rsidP="00EF126B">
            <w:pPr>
              <w:pStyle w:val="Default"/>
              <w:jc w:val="both"/>
              <w:rPr>
                <w:rFonts w:asciiTheme="minorHAnsi" w:eastAsia="Times New Roman" w:hAnsiTheme="minorHAnsi" w:cstheme="minorHAnsi"/>
                <w:bCs/>
                <w:color w:val="auto"/>
                <w:sz w:val="20"/>
                <w:szCs w:val="20"/>
              </w:rPr>
            </w:pPr>
          </w:p>
          <w:p w14:paraId="7A30E2EB" w14:textId="1524C11B" w:rsidR="00EF126B" w:rsidRPr="00A731E4" w:rsidRDefault="00C35BD4" w:rsidP="00EF126B">
            <w:pPr>
              <w:pStyle w:val="Default"/>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 xml:space="preserve">2. </w:t>
            </w:r>
            <w:r w:rsidRPr="00C35BD4">
              <w:rPr>
                <w:rFonts w:asciiTheme="minorHAnsi" w:eastAsia="Times New Roman" w:hAnsiTheme="minorHAnsi" w:cstheme="minorHAnsi"/>
                <w:b/>
                <w:bCs/>
                <w:color w:val="auto"/>
                <w:sz w:val="20"/>
                <w:szCs w:val="20"/>
              </w:rPr>
              <w:t xml:space="preserve">UGC will recruit </w:t>
            </w:r>
            <w:r w:rsidR="00AB1582" w:rsidRPr="00C35BD4">
              <w:rPr>
                <w:rFonts w:asciiTheme="minorHAnsi" w:eastAsia="Times New Roman" w:hAnsiTheme="minorHAnsi" w:cstheme="minorHAnsi"/>
                <w:b/>
                <w:bCs/>
                <w:color w:val="auto"/>
                <w:sz w:val="20"/>
                <w:szCs w:val="20"/>
              </w:rPr>
              <w:t>5</w:t>
            </w:r>
            <w:r w:rsidR="00976A5B" w:rsidRPr="00C35BD4">
              <w:rPr>
                <w:rFonts w:asciiTheme="minorHAnsi" w:eastAsia="Times New Roman" w:hAnsiTheme="minorHAnsi" w:cstheme="minorHAnsi"/>
                <w:b/>
                <w:bCs/>
                <w:color w:val="auto"/>
                <w:sz w:val="20"/>
                <w:szCs w:val="20"/>
              </w:rPr>
              <w:t xml:space="preserve"> </w:t>
            </w:r>
            <w:r w:rsidR="00EF126B" w:rsidRPr="00C35BD4">
              <w:rPr>
                <w:rFonts w:asciiTheme="minorHAnsi" w:eastAsia="Times New Roman" w:hAnsiTheme="minorHAnsi" w:cstheme="minorHAnsi"/>
                <w:b/>
                <w:bCs/>
                <w:color w:val="auto"/>
                <w:sz w:val="20"/>
                <w:szCs w:val="20"/>
              </w:rPr>
              <w:t>(</w:t>
            </w:r>
            <w:r w:rsidR="00AB1582" w:rsidRPr="00C35BD4">
              <w:rPr>
                <w:rFonts w:asciiTheme="minorHAnsi" w:eastAsia="Times New Roman" w:hAnsiTheme="minorHAnsi" w:cstheme="minorHAnsi"/>
                <w:b/>
                <w:bCs/>
                <w:color w:val="auto"/>
                <w:sz w:val="20"/>
                <w:szCs w:val="20"/>
              </w:rPr>
              <w:t>five</w:t>
            </w:r>
            <w:r w:rsidRPr="00C35BD4">
              <w:rPr>
                <w:rFonts w:asciiTheme="minorHAnsi" w:eastAsia="Times New Roman" w:hAnsiTheme="minorHAnsi" w:cstheme="minorHAnsi"/>
                <w:b/>
                <w:bCs/>
                <w:color w:val="auto"/>
                <w:sz w:val="20"/>
                <w:szCs w:val="20"/>
              </w:rPr>
              <w:t>) specialists for PIC</w:t>
            </w:r>
            <w:r w:rsidRPr="00A731E4">
              <w:rPr>
                <w:rFonts w:asciiTheme="minorHAnsi" w:eastAsia="Times New Roman" w:hAnsiTheme="minorHAnsi" w:cstheme="minorHAnsi"/>
                <w:bCs/>
                <w:color w:val="auto"/>
                <w:sz w:val="20"/>
                <w:szCs w:val="20"/>
              </w:rPr>
              <w:t xml:space="preserve"> </w:t>
            </w:r>
            <w:r>
              <w:rPr>
                <w:rFonts w:asciiTheme="minorHAnsi" w:eastAsia="Times New Roman" w:hAnsiTheme="minorHAnsi" w:cstheme="minorHAnsi"/>
                <w:bCs/>
                <w:color w:val="auto"/>
                <w:sz w:val="20"/>
                <w:szCs w:val="20"/>
              </w:rPr>
              <w:t>-</w:t>
            </w:r>
            <w:r w:rsidR="00EF126B" w:rsidRPr="00A731E4">
              <w:rPr>
                <w:rFonts w:asciiTheme="minorHAnsi" w:eastAsia="Times New Roman" w:hAnsiTheme="minorHAnsi" w:cstheme="minorHAnsi"/>
                <w:bCs/>
                <w:color w:val="auto"/>
                <w:sz w:val="20"/>
                <w:szCs w:val="20"/>
              </w:rPr>
              <w:t>1 Senior Environmental Specialist, 1 Social Development</w:t>
            </w:r>
            <w:r w:rsidR="00AB1582" w:rsidRPr="00A731E4">
              <w:rPr>
                <w:rFonts w:asciiTheme="minorHAnsi" w:eastAsia="Times New Roman" w:hAnsiTheme="minorHAnsi" w:cstheme="minorHAnsi"/>
                <w:bCs/>
                <w:color w:val="auto"/>
                <w:sz w:val="20"/>
                <w:szCs w:val="20"/>
              </w:rPr>
              <w:t xml:space="preserve"> </w:t>
            </w:r>
            <w:r w:rsidR="00EF126B" w:rsidRPr="00A731E4">
              <w:rPr>
                <w:rFonts w:asciiTheme="minorHAnsi" w:eastAsia="Times New Roman" w:hAnsiTheme="minorHAnsi" w:cstheme="minorHAnsi"/>
                <w:bCs/>
                <w:color w:val="auto"/>
                <w:sz w:val="20"/>
                <w:szCs w:val="20"/>
              </w:rPr>
              <w:t xml:space="preserve">Specialist, 1 Gender and GBV </w:t>
            </w:r>
            <w:r w:rsidR="005A2BA8" w:rsidRPr="00A731E4">
              <w:rPr>
                <w:rFonts w:asciiTheme="minorHAnsi" w:eastAsia="Times New Roman" w:hAnsiTheme="minorHAnsi" w:cstheme="minorHAnsi"/>
                <w:bCs/>
                <w:color w:val="auto"/>
                <w:sz w:val="20"/>
                <w:szCs w:val="20"/>
              </w:rPr>
              <w:t>S</w:t>
            </w:r>
            <w:r w:rsidR="00EF126B" w:rsidRPr="00A731E4">
              <w:rPr>
                <w:rFonts w:asciiTheme="minorHAnsi" w:eastAsia="Times New Roman" w:hAnsiTheme="minorHAnsi" w:cstheme="minorHAnsi"/>
                <w:bCs/>
                <w:color w:val="auto"/>
                <w:sz w:val="20"/>
                <w:szCs w:val="20"/>
              </w:rPr>
              <w:t xml:space="preserve">pecialist, </w:t>
            </w:r>
            <w:r w:rsidR="005A2BA8" w:rsidRPr="00A731E4">
              <w:rPr>
                <w:rFonts w:asciiTheme="minorHAnsi" w:eastAsia="Times New Roman" w:hAnsiTheme="minorHAnsi" w:cstheme="minorHAnsi"/>
                <w:bCs/>
                <w:color w:val="auto"/>
                <w:sz w:val="20"/>
                <w:szCs w:val="20"/>
              </w:rPr>
              <w:t>1</w:t>
            </w:r>
            <w:r w:rsidR="00EF126B" w:rsidRPr="00A731E4">
              <w:rPr>
                <w:rFonts w:asciiTheme="minorHAnsi" w:eastAsia="Times New Roman" w:hAnsiTheme="minorHAnsi" w:cstheme="minorHAnsi"/>
                <w:bCs/>
                <w:color w:val="auto"/>
                <w:sz w:val="20"/>
                <w:szCs w:val="20"/>
              </w:rPr>
              <w:t xml:space="preserve"> </w:t>
            </w:r>
            <w:r w:rsidR="005A2BA8" w:rsidRPr="00A731E4">
              <w:rPr>
                <w:rFonts w:asciiTheme="minorHAnsi" w:eastAsia="Times New Roman" w:hAnsiTheme="minorHAnsi" w:cstheme="minorHAnsi"/>
                <w:bCs/>
                <w:color w:val="auto"/>
                <w:sz w:val="20"/>
                <w:szCs w:val="20"/>
              </w:rPr>
              <w:t>C</w:t>
            </w:r>
            <w:r w:rsidR="00EF126B" w:rsidRPr="00A731E4">
              <w:rPr>
                <w:rFonts w:asciiTheme="minorHAnsi" w:eastAsia="Times New Roman" w:hAnsiTheme="minorHAnsi" w:cstheme="minorHAnsi"/>
                <w:bCs/>
                <w:color w:val="auto"/>
                <w:sz w:val="20"/>
                <w:szCs w:val="20"/>
              </w:rPr>
              <w:t xml:space="preserve">onsultation and </w:t>
            </w:r>
            <w:r w:rsidR="005A2BA8" w:rsidRPr="00A731E4">
              <w:rPr>
                <w:rFonts w:asciiTheme="minorHAnsi" w:eastAsia="Times New Roman" w:hAnsiTheme="minorHAnsi" w:cstheme="minorHAnsi"/>
                <w:bCs/>
                <w:color w:val="auto"/>
                <w:sz w:val="20"/>
                <w:szCs w:val="20"/>
              </w:rPr>
              <w:t>C</w:t>
            </w:r>
            <w:r w:rsidR="00EF126B" w:rsidRPr="00A731E4">
              <w:rPr>
                <w:rFonts w:asciiTheme="minorHAnsi" w:eastAsia="Times New Roman" w:hAnsiTheme="minorHAnsi" w:cstheme="minorHAnsi"/>
                <w:bCs/>
                <w:color w:val="auto"/>
                <w:sz w:val="20"/>
                <w:szCs w:val="20"/>
              </w:rPr>
              <w:t xml:space="preserve">ommunication </w:t>
            </w:r>
            <w:r w:rsidR="005A2BA8" w:rsidRPr="00A731E4">
              <w:rPr>
                <w:rFonts w:asciiTheme="minorHAnsi" w:eastAsia="Times New Roman" w:hAnsiTheme="minorHAnsi" w:cstheme="minorHAnsi"/>
                <w:bCs/>
                <w:color w:val="auto"/>
                <w:sz w:val="20"/>
                <w:szCs w:val="20"/>
              </w:rPr>
              <w:t>S</w:t>
            </w:r>
            <w:r w:rsidR="00EF126B" w:rsidRPr="00A731E4">
              <w:rPr>
                <w:rFonts w:asciiTheme="minorHAnsi" w:eastAsia="Times New Roman" w:hAnsiTheme="minorHAnsi" w:cstheme="minorHAnsi"/>
                <w:bCs/>
                <w:color w:val="auto"/>
                <w:sz w:val="20"/>
                <w:szCs w:val="20"/>
              </w:rPr>
              <w:t>pecialist</w:t>
            </w:r>
            <w:r>
              <w:rPr>
                <w:rFonts w:asciiTheme="minorHAnsi" w:eastAsia="Times New Roman" w:hAnsiTheme="minorHAnsi" w:cstheme="minorHAnsi"/>
                <w:bCs/>
                <w:color w:val="auto"/>
                <w:sz w:val="20"/>
                <w:szCs w:val="20"/>
              </w:rPr>
              <w:t xml:space="preserve"> and 1 Labor and OHS Specialist. R</w:t>
            </w:r>
            <w:r w:rsidR="00D46FBE">
              <w:rPr>
                <w:rFonts w:asciiTheme="minorHAnsi" w:eastAsia="Times New Roman" w:hAnsiTheme="minorHAnsi" w:cstheme="minorHAnsi"/>
                <w:bCs/>
                <w:color w:val="auto"/>
                <w:sz w:val="20"/>
                <w:szCs w:val="20"/>
              </w:rPr>
              <w:t xml:space="preserve">ecruitment process will </w:t>
            </w:r>
            <w:r>
              <w:rPr>
                <w:rFonts w:asciiTheme="minorHAnsi" w:eastAsia="Times New Roman" w:hAnsiTheme="minorHAnsi" w:cstheme="minorHAnsi"/>
                <w:bCs/>
                <w:color w:val="auto"/>
                <w:sz w:val="20"/>
                <w:szCs w:val="20"/>
              </w:rPr>
              <w:t xml:space="preserve">start </w:t>
            </w:r>
            <w:r w:rsidR="00EF126B" w:rsidRPr="00A731E4">
              <w:rPr>
                <w:rFonts w:asciiTheme="minorHAnsi" w:eastAsia="Times New Roman" w:hAnsiTheme="minorHAnsi" w:cstheme="minorHAnsi"/>
                <w:bCs/>
                <w:color w:val="auto"/>
                <w:sz w:val="20"/>
                <w:szCs w:val="20"/>
              </w:rPr>
              <w:t>within 15 days of Project effectiveness.</w:t>
            </w:r>
          </w:p>
          <w:p w14:paraId="17943784" w14:textId="77777777" w:rsidR="00C35BD4" w:rsidRDefault="00C35BD4" w:rsidP="00EF126B">
            <w:pPr>
              <w:pStyle w:val="Default"/>
              <w:jc w:val="both"/>
              <w:rPr>
                <w:rFonts w:asciiTheme="minorHAnsi" w:eastAsia="Times New Roman" w:hAnsiTheme="minorHAnsi" w:cstheme="minorHAnsi"/>
                <w:bCs/>
                <w:color w:val="auto"/>
                <w:sz w:val="20"/>
                <w:szCs w:val="20"/>
              </w:rPr>
            </w:pPr>
          </w:p>
          <w:p w14:paraId="631964E0" w14:textId="77777777" w:rsidR="009C36CD" w:rsidRDefault="009C36CD" w:rsidP="004442D8">
            <w:pPr>
              <w:pStyle w:val="Default"/>
              <w:jc w:val="both"/>
              <w:rPr>
                <w:rFonts w:asciiTheme="minorHAnsi" w:eastAsia="Times New Roman" w:hAnsiTheme="minorHAnsi" w:cstheme="minorHAnsi"/>
                <w:bCs/>
                <w:color w:val="auto"/>
                <w:sz w:val="20"/>
                <w:szCs w:val="20"/>
              </w:rPr>
            </w:pPr>
          </w:p>
          <w:p w14:paraId="0D79DA66" w14:textId="77777777" w:rsidR="009C36CD" w:rsidRDefault="009C36CD" w:rsidP="004442D8">
            <w:pPr>
              <w:pStyle w:val="Default"/>
              <w:jc w:val="both"/>
              <w:rPr>
                <w:rFonts w:asciiTheme="minorHAnsi" w:eastAsia="Times New Roman" w:hAnsiTheme="minorHAnsi" w:cstheme="minorHAnsi"/>
                <w:bCs/>
                <w:color w:val="auto"/>
                <w:sz w:val="20"/>
                <w:szCs w:val="20"/>
              </w:rPr>
            </w:pPr>
          </w:p>
          <w:p w14:paraId="4DD037E1" w14:textId="77777777" w:rsidR="009C36CD" w:rsidRDefault="009C36CD" w:rsidP="004442D8">
            <w:pPr>
              <w:pStyle w:val="Default"/>
              <w:jc w:val="both"/>
              <w:rPr>
                <w:rFonts w:asciiTheme="minorHAnsi" w:eastAsia="Times New Roman" w:hAnsiTheme="minorHAnsi" w:cstheme="minorHAnsi"/>
                <w:bCs/>
                <w:color w:val="auto"/>
                <w:sz w:val="20"/>
                <w:szCs w:val="20"/>
              </w:rPr>
            </w:pPr>
          </w:p>
          <w:p w14:paraId="3CF20F3A" w14:textId="514E165C" w:rsidR="009C36CD" w:rsidRDefault="009C36CD" w:rsidP="004442D8">
            <w:pPr>
              <w:pStyle w:val="Default"/>
              <w:jc w:val="both"/>
              <w:rPr>
                <w:rFonts w:asciiTheme="minorHAnsi" w:eastAsia="Times New Roman" w:hAnsiTheme="minorHAnsi" w:cstheme="minorHAnsi"/>
                <w:bCs/>
                <w:color w:val="auto"/>
                <w:sz w:val="20"/>
                <w:szCs w:val="20"/>
              </w:rPr>
            </w:pPr>
          </w:p>
          <w:p w14:paraId="3BBC98CB" w14:textId="4D3E87A0" w:rsidR="001E0539" w:rsidRDefault="001E0539" w:rsidP="004442D8">
            <w:pPr>
              <w:pStyle w:val="Default"/>
              <w:jc w:val="both"/>
              <w:rPr>
                <w:rFonts w:asciiTheme="minorHAnsi" w:eastAsia="Times New Roman" w:hAnsiTheme="minorHAnsi" w:cstheme="minorHAnsi"/>
                <w:bCs/>
                <w:color w:val="auto"/>
                <w:sz w:val="20"/>
                <w:szCs w:val="20"/>
              </w:rPr>
            </w:pPr>
          </w:p>
          <w:p w14:paraId="72E5E3D5" w14:textId="77777777" w:rsidR="001E0539" w:rsidRDefault="001E0539" w:rsidP="004442D8">
            <w:pPr>
              <w:pStyle w:val="Default"/>
              <w:jc w:val="both"/>
              <w:rPr>
                <w:rFonts w:asciiTheme="minorHAnsi" w:eastAsia="Times New Roman" w:hAnsiTheme="minorHAnsi" w:cstheme="minorHAnsi"/>
                <w:bCs/>
                <w:color w:val="auto"/>
                <w:sz w:val="20"/>
                <w:szCs w:val="20"/>
              </w:rPr>
            </w:pPr>
          </w:p>
          <w:p w14:paraId="100A074E" w14:textId="0C11ADFB" w:rsidR="004442D8" w:rsidRPr="00A731E4" w:rsidRDefault="007E13A2" w:rsidP="004442D8">
            <w:pPr>
              <w:pStyle w:val="Default"/>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3.</w:t>
            </w:r>
            <w:r w:rsidR="002D6A80">
              <w:rPr>
                <w:rFonts w:asciiTheme="minorHAnsi" w:eastAsia="Times New Roman" w:hAnsiTheme="minorHAnsi" w:cstheme="minorHAnsi"/>
                <w:bCs/>
                <w:color w:val="auto"/>
                <w:sz w:val="20"/>
                <w:szCs w:val="20"/>
              </w:rPr>
              <w:t xml:space="preserve">Additionally, </w:t>
            </w:r>
            <w:r w:rsidR="00C35BD4" w:rsidRPr="00C35BD4">
              <w:rPr>
                <w:rFonts w:asciiTheme="minorHAnsi" w:eastAsia="Times New Roman" w:hAnsiTheme="minorHAnsi" w:cstheme="minorHAnsi"/>
                <w:b/>
                <w:bCs/>
                <w:color w:val="auto"/>
                <w:sz w:val="20"/>
                <w:szCs w:val="20"/>
              </w:rPr>
              <w:t xml:space="preserve">UGC will recruit </w:t>
            </w:r>
            <w:r w:rsidR="00C35BD4">
              <w:rPr>
                <w:rFonts w:asciiTheme="minorHAnsi" w:eastAsia="Times New Roman" w:hAnsiTheme="minorHAnsi" w:cstheme="minorHAnsi"/>
                <w:b/>
                <w:bCs/>
                <w:color w:val="auto"/>
                <w:sz w:val="20"/>
                <w:szCs w:val="20"/>
              </w:rPr>
              <w:t>2</w:t>
            </w:r>
            <w:r w:rsidR="00C35BD4" w:rsidRPr="00C35BD4">
              <w:rPr>
                <w:rFonts w:asciiTheme="minorHAnsi" w:eastAsia="Times New Roman" w:hAnsiTheme="minorHAnsi" w:cstheme="minorHAnsi"/>
                <w:b/>
                <w:bCs/>
                <w:color w:val="auto"/>
                <w:sz w:val="20"/>
                <w:szCs w:val="20"/>
              </w:rPr>
              <w:t xml:space="preserve"> (</w:t>
            </w:r>
            <w:r w:rsidR="00C35BD4">
              <w:rPr>
                <w:rFonts w:asciiTheme="minorHAnsi" w:eastAsia="Times New Roman" w:hAnsiTheme="minorHAnsi" w:cstheme="minorHAnsi"/>
                <w:b/>
                <w:bCs/>
                <w:color w:val="auto"/>
                <w:sz w:val="20"/>
                <w:szCs w:val="20"/>
              </w:rPr>
              <w:t>two</w:t>
            </w:r>
            <w:r w:rsidR="00C35BD4" w:rsidRPr="00C35BD4">
              <w:rPr>
                <w:rFonts w:asciiTheme="minorHAnsi" w:eastAsia="Times New Roman" w:hAnsiTheme="minorHAnsi" w:cstheme="minorHAnsi"/>
                <w:b/>
                <w:bCs/>
                <w:color w:val="auto"/>
                <w:sz w:val="20"/>
                <w:szCs w:val="20"/>
              </w:rPr>
              <w:t xml:space="preserve">) specialists </w:t>
            </w:r>
            <w:r w:rsidR="00C35BD4">
              <w:rPr>
                <w:rFonts w:asciiTheme="minorHAnsi" w:eastAsia="Times New Roman" w:hAnsiTheme="minorHAnsi" w:cstheme="minorHAnsi"/>
                <w:b/>
                <w:bCs/>
                <w:color w:val="auto"/>
                <w:sz w:val="20"/>
                <w:szCs w:val="20"/>
              </w:rPr>
              <w:t>for AUW</w:t>
            </w:r>
            <w:r w:rsidR="00C35BD4" w:rsidRPr="00A731E4">
              <w:rPr>
                <w:rFonts w:asciiTheme="minorHAnsi" w:eastAsia="Times New Roman" w:hAnsiTheme="minorHAnsi" w:cstheme="minorHAnsi"/>
                <w:bCs/>
                <w:color w:val="auto"/>
                <w:sz w:val="20"/>
                <w:szCs w:val="20"/>
              </w:rPr>
              <w:t xml:space="preserve"> </w:t>
            </w:r>
            <w:r w:rsidR="00C35BD4">
              <w:rPr>
                <w:rFonts w:asciiTheme="minorHAnsi" w:eastAsia="Times New Roman" w:hAnsiTheme="minorHAnsi" w:cstheme="minorHAnsi"/>
                <w:bCs/>
                <w:color w:val="auto"/>
                <w:sz w:val="20"/>
                <w:szCs w:val="20"/>
              </w:rPr>
              <w:t xml:space="preserve">- </w:t>
            </w:r>
            <w:r w:rsidR="00C35BD4">
              <w:rPr>
                <w:rFonts w:asciiTheme="minorHAnsi" w:hAnsiTheme="minorHAnsi" w:cstheme="minorHAnsi"/>
                <w:sz w:val="20"/>
              </w:rPr>
              <w:t>01 full time environmental specialist and 01 full time Social Development Specialist.</w:t>
            </w:r>
            <w:r w:rsidR="004442D8">
              <w:rPr>
                <w:rFonts w:asciiTheme="minorHAnsi" w:eastAsia="Times New Roman" w:hAnsiTheme="minorHAnsi" w:cstheme="minorHAnsi"/>
                <w:bCs/>
                <w:color w:val="auto"/>
                <w:sz w:val="20"/>
                <w:szCs w:val="20"/>
              </w:rPr>
              <w:t xml:space="preserve"> R</w:t>
            </w:r>
            <w:r w:rsidR="00D46FBE">
              <w:rPr>
                <w:rFonts w:asciiTheme="minorHAnsi" w:eastAsia="Times New Roman" w:hAnsiTheme="minorHAnsi" w:cstheme="minorHAnsi"/>
                <w:bCs/>
                <w:color w:val="auto"/>
                <w:sz w:val="20"/>
                <w:szCs w:val="20"/>
              </w:rPr>
              <w:t xml:space="preserve">ecruitment process will </w:t>
            </w:r>
            <w:r w:rsidR="004442D8">
              <w:rPr>
                <w:rFonts w:asciiTheme="minorHAnsi" w:eastAsia="Times New Roman" w:hAnsiTheme="minorHAnsi" w:cstheme="minorHAnsi"/>
                <w:bCs/>
                <w:color w:val="auto"/>
                <w:sz w:val="20"/>
                <w:szCs w:val="20"/>
              </w:rPr>
              <w:t xml:space="preserve">start </w:t>
            </w:r>
            <w:r w:rsidR="004442D8" w:rsidRPr="00A731E4">
              <w:rPr>
                <w:rFonts w:asciiTheme="minorHAnsi" w:eastAsia="Times New Roman" w:hAnsiTheme="minorHAnsi" w:cstheme="minorHAnsi"/>
                <w:bCs/>
                <w:color w:val="auto"/>
                <w:sz w:val="20"/>
                <w:szCs w:val="20"/>
              </w:rPr>
              <w:t>within 15 days of Project effectiveness.</w:t>
            </w:r>
          </w:p>
          <w:p w14:paraId="11E5629B" w14:textId="1BE74BC8" w:rsidR="00C35BD4" w:rsidRDefault="00C35BD4" w:rsidP="00EF126B">
            <w:pPr>
              <w:pStyle w:val="Default"/>
              <w:jc w:val="both"/>
              <w:rPr>
                <w:rFonts w:asciiTheme="minorHAnsi" w:hAnsiTheme="minorHAnsi" w:cstheme="minorHAnsi"/>
                <w:sz w:val="20"/>
              </w:rPr>
            </w:pPr>
            <w:r>
              <w:rPr>
                <w:rFonts w:asciiTheme="minorHAnsi" w:hAnsiTheme="minorHAnsi" w:cstheme="minorHAnsi"/>
                <w:sz w:val="20"/>
              </w:rPr>
              <w:t xml:space="preserve"> </w:t>
            </w:r>
          </w:p>
          <w:p w14:paraId="52B1667B" w14:textId="16487FC1" w:rsidR="00C35BD4" w:rsidRDefault="00D46FBE" w:rsidP="00EF126B">
            <w:pPr>
              <w:pStyle w:val="Default"/>
              <w:jc w:val="both"/>
              <w:rPr>
                <w:rFonts w:asciiTheme="minorHAnsi" w:hAnsiTheme="minorHAnsi" w:cstheme="minorHAnsi"/>
                <w:sz w:val="20"/>
              </w:rPr>
            </w:pPr>
            <w:r>
              <w:rPr>
                <w:rFonts w:asciiTheme="minorHAnsi" w:hAnsiTheme="minorHAnsi" w:cstheme="minorHAnsi"/>
                <w:sz w:val="20"/>
              </w:rPr>
              <w:t xml:space="preserve">4. Recruitment process of </w:t>
            </w:r>
            <w:r w:rsidRPr="00A731E4">
              <w:rPr>
                <w:rFonts w:asciiTheme="minorHAnsi" w:hAnsiTheme="minorHAnsi" w:cstheme="minorHAnsi"/>
                <w:sz w:val="20"/>
              </w:rPr>
              <w:t>E&amp;S firm</w:t>
            </w:r>
            <w:r>
              <w:rPr>
                <w:rFonts w:asciiTheme="minorHAnsi" w:hAnsiTheme="minorHAnsi" w:cstheme="minorHAnsi"/>
                <w:sz w:val="20"/>
              </w:rPr>
              <w:t xml:space="preserve"> will start within </w:t>
            </w:r>
            <w:r w:rsidR="00927D09">
              <w:rPr>
                <w:rFonts w:asciiTheme="minorHAnsi" w:hAnsiTheme="minorHAnsi" w:cstheme="minorHAnsi"/>
                <w:sz w:val="20"/>
              </w:rPr>
              <w:t>15</w:t>
            </w:r>
            <w:r>
              <w:rPr>
                <w:rFonts w:asciiTheme="minorHAnsi" w:hAnsiTheme="minorHAnsi" w:cstheme="minorHAnsi"/>
                <w:sz w:val="20"/>
              </w:rPr>
              <w:t xml:space="preserve"> days of project effectiveness.</w:t>
            </w:r>
          </w:p>
          <w:p w14:paraId="759C1A0F" w14:textId="77777777" w:rsidR="00D46FBE" w:rsidRDefault="00D46FBE" w:rsidP="00EF126B">
            <w:pPr>
              <w:pStyle w:val="Default"/>
              <w:jc w:val="both"/>
              <w:rPr>
                <w:rFonts w:asciiTheme="minorHAnsi" w:hAnsiTheme="minorHAnsi" w:cstheme="minorHAnsi"/>
                <w:sz w:val="20"/>
              </w:rPr>
            </w:pPr>
          </w:p>
          <w:p w14:paraId="433B619E" w14:textId="1D262D88" w:rsidR="00A966F4" w:rsidRDefault="00D46FBE" w:rsidP="00A966F4">
            <w:pPr>
              <w:pStyle w:val="Default"/>
              <w:jc w:val="both"/>
              <w:rPr>
                <w:rFonts w:asciiTheme="minorHAnsi" w:hAnsiTheme="minorHAnsi" w:cstheme="minorHAnsi"/>
                <w:sz w:val="20"/>
              </w:rPr>
            </w:pPr>
            <w:r>
              <w:rPr>
                <w:rFonts w:asciiTheme="minorHAnsi" w:hAnsiTheme="minorHAnsi" w:cstheme="minorHAnsi"/>
                <w:sz w:val="20"/>
              </w:rPr>
              <w:t xml:space="preserve">5. </w:t>
            </w:r>
            <w:r w:rsidR="00A966F4">
              <w:rPr>
                <w:rFonts w:asciiTheme="minorHAnsi" w:hAnsiTheme="minorHAnsi" w:cstheme="minorHAnsi"/>
                <w:noProof/>
                <w:sz w:val="20"/>
              </w:rPr>
              <w:t xml:space="preserve">AUW will </w:t>
            </w:r>
            <w:r w:rsidR="002D6A80">
              <w:rPr>
                <w:rFonts w:asciiTheme="minorHAnsi" w:hAnsiTheme="minorHAnsi" w:cstheme="minorHAnsi"/>
                <w:noProof/>
                <w:sz w:val="20"/>
              </w:rPr>
              <w:t xml:space="preserve">deploy </w:t>
            </w:r>
            <w:r w:rsidR="00A966F4">
              <w:rPr>
                <w:rFonts w:asciiTheme="minorHAnsi" w:hAnsiTheme="minorHAnsi" w:cstheme="minorHAnsi"/>
                <w:noProof/>
                <w:sz w:val="20"/>
              </w:rPr>
              <w:t xml:space="preserve">  01 </w:t>
            </w:r>
            <w:r w:rsidR="00A966F4" w:rsidRPr="00A731E4">
              <w:rPr>
                <w:rFonts w:asciiTheme="minorHAnsi" w:hAnsiTheme="minorHAnsi" w:cstheme="minorHAnsi"/>
                <w:noProof/>
                <w:sz w:val="20"/>
              </w:rPr>
              <w:t xml:space="preserve">Gender and GBV </w:t>
            </w:r>
            <w:r w:rsidR="00A966F4">
              <w:rPr>
                <w:rFonts w:asciiTheme="minorHAnsi" w:hAnsiTheme="minorHAnsi" w:cstheme="minorHAnsi"/>
                <w:noProof/>
                <w:sz w:val="20"/>
              </w:rPr>
              <w:t xml:space="preserve">specialist from the </w:t>
            </w:r>
            <w:r w:rsidR="00A966F4" w:rsidRPr="00A731E4">
              <w:rPr>
                <w:rFonts w:asciiTheme="minorHAnsi" w:hAnsiTheme="minorHAnsi" w:cstheme="minorHAnsi"/>
                <w:noProof/>
                <w:sz w:val="20"/>
              </w:rPr>
              <w:t xml:space="preserve"> Gend</w:t>
            </w:r>
            <w:r w:rsidR="00A966F4">
              <w:rPr>
                <w:rFonts w:asciiTheme="minorHAnsi" w:hAnsiTheme="minorHAnsi" w:cstheme="minorHAnsi"/>
                <w:noProof/>
                <w:sz w:val="20"/>
              </w:rPr>
              <w:t xml:space="preserve">er  department of AUW </w:t>
            </w:r>
            <w:r w:rsidR="00A966F4">
              <w:rPr>
                <w:rFonts w:asciiTheme="minorHAnsi" w:hAnsiTheme="minorHAnsi" w:cstheme="minorHAnsi"/>
                <w:sz w:val="20"/>
              </w:rPr>
              <w:t xml:space="preserve">within </w:t>
            </w:r>
            <w:r w:rsidR="00927D09">
              <w:rPr>
                <w:rFonts w:asciiTheme="minorHAnsi" w:hAnsiTheme="minorHAnsi" w:cstheme="minorHAnsi"/>
                <w:sz w:val="20"/>
              </w:rPr>
              <w:t>15</w:t>
            </w:r>
            <w:r w:rsidR="00A966F4">
              <w:rPr>
                <w:rFonts w:asciiTheme="minorHAnsi" w:hAnsiTheme="minorHAnsi" w:cstheme="minorHAnsi"/>
                <w:sz w:val="20"/>
              </w:rPr>
              <w:t xml:space="preserve"> days of project effectiveness.</w:t>
            </w:r>
          </w:p>
          <w:p w14:paraId="2BDE12AE" w14:textId="73B0084D" w:rsidR="00D46FBE" w:rsidRDefault="00D46FBE" w:rsidP="00EF126B">
            <w:pPr>
              <w:pStyle w:val="Default"/>
              <w:jc w:val="both"/>
              <w:rPr>
                <w:rFonts w:asciiTheme="minorHAnsi" w:hAnsiTheme="minorHAnsi" w:cstheme="minorHAnsi"/>
                <w:sz w:val="20"/>
              </w:rPr>
            </w:pPr>
          </w:p>
          <w:p w14:paraId="6FB7E480" w14:textId="77777777" w:rsidR="009C36CD" w:rsidRDefault="009C36CD" w:rsidP="00EF126B">
            <w:pPr>
              <w:pStyle w:val="Default"/>
              <w:jc w:val="both"/>
              <w:rPr>
                <w:rFonts w:asciiTheme="minorHAnsi" w:hAnsiTheme="minorHAnsi" w:cstheme="minorHAnsi"/>
                <w:sz w:val="20"/>
              </w:rPr>
            </w:pPr>
          </w:p>
          <w:p w14:paraId="5176FB2D" w14:textId="77777777" w:rsidR="009C36CD" w:rsidRDefault="009C36CD" w:rsidP="00EF126B">
            <w:pPr>
              <w:pStyle w:val="Default"/>
              <w:jc w:val="both"/>
              <w:rPr>
                <w:rFonts w:asciiTheme="minorHAnsi" w:hAnsiTheme="minorHAnsi" w:cstheme="minorHAnsi"/>
                <w:sz w:val="20"/>
              </w:rPr>
            </w:pPr>
          </w:p>
          <w:p w14:paraId="6E8D3650" w14:textId="77777777" w:rsidR="009C36CD" w:rsidRDefault="009C36CD" w:rsidP="00EF126B">
            <w:pPr>
              <w:pStyle w:val="Default"/>
              <w:jc w:val="both"/>
              <w:rPr>
                <w:rFonts w:asciiTheme="minorHAnsi" w:hAnsiTheme="minorHAnsi" w:cstheme="minorHAnsi"/>
                <w:sz w:val="20"/>
              </w:rPr>
            </w:pPr>
          </w:p>
          <w:p w14:paraId="7610EE51" w14:textId="5C8ED4F9" w:rsidR="00D46FBE" w:rsidRDefault="00A966F4" w:rsidP="00EF126B">
            <w:pPr>
              <w:pStyle w:val="Default"/>
              <w:jc w:val="both"/>
              <w:rPr>
                <w:rFonts w:asciiTheme="minorHAnsi" w:hAnsiTheme="minorHAnsi" w:cstheme="minorHAnsi"/>
                <w:sz w:val="20"/>
              </w:rPr>
            </w:pPr>
            <w:r>
              <w:rPr>
                <w:rFonts w:asciiTheme="minorHAnsi" w:hAnsiTheme="minorHAnsi" w:cstheme="minorHAnsi"/>
                <w:sz w:val="20"/>
              </w:rPr>
              <w:lastRenderedPageBreak/>
              <w:t>6. Recruitment process of UTTA Feasibility Team will start within 30 days of project effectiveness.</w:t>
            </w:r>
          </w:p>
          <w:p w14:paraId="2191CB96" w14:textId="77777777" w:rsidR="00EF126B" w:rsidRPr="00A731E4" w:rsidRDefault="00EF126B" w:rsidP="00EF126B">
            <w:pPr>
              <w:keepLines/>
              <w:widowControl w:val="0"/>
              <w:rPr>
                <w:rFonts w:cstheme="minorHAnsi"/>
                <w:sz w:val="20"/>
                <w:szCs w:val="20"/>
              </w:rPr>
            </w:pPr>
          </w:p>
          <w:p w14:paraId="69A5CD33" w14:textId="462BA210" w:rsidR="00EF126B" w:rsidRPr="00A731E4" w:rsidRDefault="00EF126B" w:rsidP="00EF126B">
            <w:pPr>
              <w:keepLines/>
              <w:widowControl w:val="0"/>
              <w:rPr>
                <w:rFonts w:cstheme="minorHAnsi"/>
                <w:sz w:val="20"/>
                <w:szCs w:val="20"/>
              </w:rPr>
            </w:pPr>
          </w:p>
        </w:tc>
        <w:tc>
          <w:tcPr>
            <w:tcW w:w="3690" w:type="dxa"/>
          </w:tcPr>
          <w:p w14:paraId="3C1C5E98" w14:textId="1EE1F9C2" w:rsidR="00E84C99" w:rsidRPr="00A731E4" w:rsidRDefault="00E84C99" w:rsidP="00E84C99">
            <w:pPr>
              <w:keepLines/>
              <w:widowControl w:val="0"/>
              <w:rPr>
                <w:rFonts w:cstheme="minorHAnsi"/>
                <w:sz w:val="20"/>
                <w:szCs w:val="20"/>
              </w:rPr>
            </w:pPr>
            <w:r w:rsidRPr="00A731E4">
              <w:rPr>
                <w:rFonts w:cstheme="minorHAnsi"/>
                <w:sz w:val="20"/>
                <w:szCs w:val="20"/>
              </w:rPr>
              <w:lastRenderedPageBreak/>
              <w:t>SHED-MOE and UGC (Implementing Agencies, IAs) and AUW;</w:t>
            </w:r>
          </w:p>
          <w:p w14:paraId="2765B65A" w14:textId="77777777" w:rsidR="00E84C99" w:rsidRPr="00A731E4" w:rsidRDefault="00E84C99" w:rsidP="00E84C99">
            <w:pPr>
              <w:keepLines/>
              <w:widowControl w:val="0"/>
              <w:rPr>
                <w:rFonts w:cstheme="minorHAnsi"/>
                <w:sz w:val="20"/>
                <w:szCs w:val="20"/>
              </w:rPr>
            </w:pPr>
          </w:p>
          <w:p w14:paraId="18BE0A8D" w14:textId="041158F7" w:rsidR="00EF126B" w:rsidRPr="00A731E4" w:rsidRDefault="00E84C99" w:rsidP="00E84C99">
            <w:pPr>
              <w:keepLines/>
              <w:widowControl w:val="0"/>
              <w:rPr>
                <w:rFonts w:cstheme="minorHAnsi"/>
                <w:sz w:val="20"/>
                <w:szCs w:val="20"/>
              </w:rPr>
            </w:pPr>
            <w:r w:rsidRPr="00A731E4">
              <w:rPr>
                <w:rFonts w:cstheme="minorHAnsi"/>
                <w:sz w:val="20"/>
                <w:szCs w:val="20"/>
              </w:rPr>
              <w:t>Funding from the Project budget.</w:t>
            </w:r>
          </w:p>
        </w:tc>
      </w:tr>
      <w:tr w:rsidR="0028108E" w:rsidRPr="00A731E4" w14:paraId="1DC2FF3C" w14:textId="77777777" w:rsidTr="00A731E4">
        <w:trPr>
          <w:trHeight w:val="20"/>
        </w:trPr>
        <w:tc>
          <w:tcPr>
            <w:tcW w:w="715" w:type="dxa"/>
          </w:tcPr>
          <w:p w14:paraId="2E280FB1" w14:textId="00A0976E" w:rsidR="00EF126B" w:rsidRPr="00A731E4" w:rsidRDefault="00EF126B" w:rsidP="00EF126B">
            <w:pPr>
              <w:keepLines/>
              <w:widowControl w:val="0"/>
              <w:jc w:val="center"/>
              <w:rPr>
                <w:rFonts w:cstheme="minorHAnsi"/>
                <w:sz w:val="20"/>
                <w:szCs w:val="20"/>
              </w:rPr>
            </w:pPr>
            <w:r w:rsidRPr="00A731E4">
              <w:rPr>
                <w:rFonts w:cstheme="minorHAnsi"/>
                <w:sz w:val="20"/>
                <w:szCs w:val="20"/>
              </w:rPr>
              <w:t>1.2</w:t>
            </w:r>
          </w:p>
        </w:tc>
        <w:tc>
          <w:tcPr>
            <w:tcW w:w="6120" w:type="dxa"/>
          </w:tcPr>
          <w:p w14:paraId="2C0B950E" w14:textId="02AA301F" w:rsidR="00EF126B" w:rsidRPr="00A731E4" w:rsidRDefault="00EF126B" w:rsidP="008B143F">
            <w:pPr>
              <w:spacing w:line="252" w:lineRule="exact"/>
              <w:ind w:left="40"/>
              <w:rPr>
                <w:rFonts w:cstheme="minorHAnsi"/>
                <w:b/>
                <w:sz w:val="20"/>
                <w:szCs w:val="20"/>
              </w:rPr>
            </w:pPr>
            <w:r w:rsidRPr="00A731E4">
              <w:rPr>
                <w:rFonts w:cstheme="minorHAnsi"/>
                <w:b/>
                <w:sz w:val="20"/>
                <w:szCs w:val="20"/>
              </w:rPr>
              <w:t>ENVIRONMENTAL AND SOCIAL ASSESSMENT</w:t>
            </w:r>
          </w:p>
          <w:p w14:paraId="10F0BFF3" w14:textId="5D5501E0" w:rsidR="0061403B" w:rsidRPr="008F674C" w:rsidRDefault="0061403B" w:rsidP="008F674C">
            <w:pPr>
              <w:pStyle w:val="ListParagraph"/>
              <w:keepLines/>
              <w:widowControl w:val="0"/>
              <w:numPr>
                <w:ilvl w:val="0"/>
                <w:numId w:val="28"/>
              </w:numPr>
              <w:rPr>
                <w:rFonts w:cstheme="minorHAnsi"/>
                <w:sz w:val="20"/>
                <w:szCs w:val="20"/>
              </w:rPr>
            </w:pPr>
            <w:r w:rsidRPr="008F674C">
              <w:rPr>
                <w:rFonts w:cstheme="minorHAnsi"/>
                <w:sz w:val="20"/>
                <w:szCs w:val="20"/>
              </w:rPr>
              <w:t>Prepare and disclose the Environmental and Social Management Framework (ESMF)</w:t>
            </w:r>
            <w:r w:rsidR="002D1BDE" w:rsidRPr="008F674C">
              <w:rPr>
                <w:rFonts w:cstheme="minorHAnsi"/>
                <w:sz w:val="20"/>
                <w:szCs w:val="20"/>
              </w:rPr>
              <w:t xml:space="preserve"> </w:t>
            </w:r>
          </w:p>
          <w:p w14:paraId="526DD84A" w14:textId="66B8CFB4" w:rsidR="008F674C" w:rsidRDefault="002837C6" w:rsidP="008F674C">
            <w:pPr>
              <w:pStyle w:val="ListParagraph"/>
              <w:keepLines/>
              <w:widowControl w:val="0"/>
              <w:numPr>
                <w:ilvl w:val="0"/>
                <w:numId w:val="28"/>
              </w:numPr>
              <w:rPr>
                <w:rFonts w:cstheme="minorHAnsi"/>
                <w:sz w:val="20"/>
                <w:szCs w:val="20"/>
              </w:rPr>
            </w:pPr>
            <w:r w:rsidRPr="00A731E4">
              <w:rPr>
                <w:rFonts w:cstheme="minorHAnsi"/>
                <w:sz w:val="20"/>
                <w:szCs w:val="20"/>
              </w:rPr>
              <w:t>Prepare and disclose the Environmental and Social Impact Assessment (ESIA)</w:t>
            </w:r>
            <w:r w:rsidR="002D1BDE" w:rsidRPr="00A731E4">
              <w:rPr>
                <w:rFonts w:cstheme="minorHAnsi"/>
                <w:sz w:val="20"/>
                <w:szCs w:val="20"/>
              </w:rPr>
              <w:t xml:space="preserve"> including ESMP</w:t>
            </w:r>
            <w:r w:rsidRPr="00A731E4">
              <w:rPr>
                <w:rFonts w:cstheme="minorHAnsi"/>
                <w:sz w:val="20"/>
                <w:szCs w:val="20"/>
              </w:rPr>
              <w:t xml:space="preserve"> for AUW </w:t>
            </w:r>
          </w:p>
          <w:p w14:paraId="5B051584" w14:textId="6D173CB8" w:rsidR="00C055C9" w:rsidRDefault="00C055C9" w:rsidP="00C055C9">
            <w:pPr>
              <w:pStyle w:val="ListParagraph"/>
              <w:keepLines/>
              <w:widowControl w:val="0"/>
              <w:ind w:left="720" w:firstLine="0"/>
              <w:rPr>
                <w:rFonts w:cstheme="minorHAnsi"/>
                <w:sz w:val="20"/>
                <w:szCs w:val="20"/>
              </w:rPr>
            </w:pPr>
          </w:p>
          <w:p w14:paraId="069DB14D" w14:textId="6B65D944" w:rsidR="002837C6" w:rsidRDefault="002837C6" w:rsidP="002837C6">
            <w:pPr>
              <w:pStyle w:val="ListParagraph"/>
              <w:keepLines/>
              <w:widowControl w:val="0"/>
              <w:numPr>
                <w:ilvl w:val="0"/>
                <w:numId w:val="28"/>
              </w:numPr>
              <w:rPr>
                <w:rFonts w:cstheme="minorHAnsi"/>
                <w:sz w:val="20"/>
                <w:szCs w:val="20"/>
              </w:rPr>
            </w:pPr>
            <w:r w:rsidRPr="00A731E4">
              <w:rPr>
                <w:rFonts w:cstheme="minorHAnsi"/>
                <w:sz w:val="20"/>
                <w:szCs w:val="20"/>
              </w:rPr>
              <w:t>Prepare and disclose site specific ESIA’s</w:t>
            </w:r>
            <w:r w:rsidR="009E7853" w:rsidRPr="00A731E4">
              <w:rPr>
                <w:rFonts w:cstheme="minorHAnsi"/>
                <w:sz w:val="20"/>
                <w:szCs w:val="20"/>
              </w:rPr>
              <w:t xml:space="preserve"> including ESMP</w:t>
            </w:r>
            <w:r w:rsidRPr="00A731E4">
              <w:rPr>
                <w:rFonts w:cstheme="minorHAnsi"/>
                <w:sz w:val="20"/>
                <w:szCs w:val="20"/>
              </w:rPr>
              <w:t xml:space="preserve"> for UTTA and </w:t>
            </w:r>
            <w:r w:rsidR="0061403B" w:rsidRPr="00A731E4">
              <w:rPr>
                <w:rFonts w:cstheme="minorHAnsi"/>
                <w:sz w:val="20"/>
                <w:szCs w:val="20"/>
              </w:rPr>
              <w:t xml:space="preserve">other rehabilitation and upgradation </w:t>
            </w:r>
            <w:r w:rsidR="002D1BDE" w:rsidRPr="00A731E4">
              <w:rPr>
                <w:rFonts w:cstheme="minorHAnsi"/>
                <w:sz w:val="20"/>
                <w:szCs w:val="20"/>
              </w:rPr>
              <w:t>as guided by ESMF</w:t>
            </w:r>
          </w:p>
          <w:p w14:paraId="3D4CF87E" w14:textId="4CE5DE1A" w:rsidR="00C055C9" w:rsidRDefault="00C055C9" w:rsidP="00C055C9">
            <w:pPr>
              <w:pStyle w:val="ListParagraph"/>
              <w:keepLines/>
              <w:widowControl w:val="0"/>
              <w:ind w:left="720" w:firstLine="0"/>
              <w:rPr>
                <w:rFonts w:cstheme="minorHAnsi"/>
                <w:sz w:val="20"/>
                <w:szCs w:val="20"/>
              </w:rPr>
            </w:pPr>
          </w:p>
          <w:p w14:paraId="29866D9A" w14:textId="77777777" w:rsidR="00C055C9" w:rsidRPr="00A731E4" w:rsidRDefault="00C055C9" w:rsidP="00C055C9">
            <w:pPr>
              <w:pStyle w:val="ListParagraph"/>
              <w:keepLines/>
              <w:widowControl w:val="0"/>
              <w:ind w:left="720" w:firstLine="0"/>
              <w:rPr>
                <w:rFonts w:cstheme="minorHAnsi"/>
                <w:sz w:val="20"/>
                <w:szCs w:val="20"/>
              </w:rPr>
            </w:pPr>
          </w:p>
          <w:p w14:paraId="4D1775B9" w14:textId="252784D7" w:rsidR="002D1BDE" w:rsidRDefault="002D1BDE" w:rsidP="002837C6">
            <w:pPr>
              <w:pStyle w:val="ListParagraph"/>
              <w:keepLines/>
              <w:widowControl w:val="0"/>
              <w:numPr>
                <w:ilvl w:val="0"/>
                <w:numId w:val="28"/>
              </w:numPr>
              <w:rPr>
                <w:rFonts w:cstheme="minorHAnsi"/>
                <w:sz w:val="20"/>
                <w:szCs w:val="20"/>
              </w:rPr>
            </w:pPr>
            <w:r w:rsidRPr="00A731E4">
              <w:rPr>
                <w:rFonts w:cstheme="minorHAnsi"/>
                <w:sz w:val="20"/>
                <w:szCs w:val="20"/>
              </w:rPr>
              <w:t>Prepare, disclose and implement RAP/ARAP (if require) for subprojects as guided by RPF</w:t>
            </w:r>
          </w:p>
          <w:p w14:paraId="781FE20D" w14:textId="77777777" w:rsidR="00C055C9" w:rsidRDefault="00C055C9" w:rsidP="00C055C9">
            <w:pPr>
              <w:pStyle w:val="ListParagraph"/>
              <w:keepLines/>
              <w:widowControl w:val="0"/>
              <w:ind w:left="720" w:firstLine="0"/>
              <w:rPr>
                <w:rFonts w:cstheme="minorHAnsi"/>
                <w:sz w:val="20"/>
                <w:szCs w:val="20"/>
              </w:rPr>
            </w:pPr>
          </w:p>
          <w:p w14:paraId="2678CFD7" w14:textId="4D7D0A8D" w:rsidR="00E61CC0" w:rsidRDefault="00E61CC0" w:rsidP="002837C6">
            <w:pPr>
              <w:pStyle w:val="ListParagraph"/>
              <w:keepLines/>
              <w:widowControl w:val="0"/>
              <w:numPr>
                <w:ilvl w:val="0"/>
                <w:numId w:val="28"/>
              </w:numPr>
              <w:rPr>
                <w:rFonts w:cstheme="minorHAnsi"/>
                <w:sz w:val="20"/>
                <w:szCs w:val="20"/>
              </w:rPr>
            </w:pPr>
            <w:r>
              <w:rPr>
                <w:rFonts w:cstheme="minorHAnsi"/>
                <w:sz w:val="20"/>
                <w:szCs w:val="20"/>
              </w:rPr>
              <w:t>Prepare and disclose E&amp;S assessment and screening for subprojects as soon as they are known</w:t>
            </w:r>
          </w:p>
          <w:p w14:paraId="510AA9CC" w14:textId="77777777" w:rsidR="00C055C9" w:rsidRDefault="00C055C9" w:rsidP="00C055C9">
            <w:pPr>
              <w:pStyle w:val="ListParagraph"/>
              <w:keepLines/>
              <w:widowControl w:val="0"/>
              <w:ind w:left="720" w:firstLine="0"/>
              <w:rPr>
                <w:rFonts w:cstheme="minorHAnsi"/>
                <w:sz w:val="20"/>
                <w:szCs w:val="20"/>
              </w:rPr>
            </w:pPr>
          </w:p>
          <w:p w14:paraId="3D6A8D16" w14:textId="612F2348" w:rsidR="00E61CC0" w:rsidRPr="00A731E4" w:rsidRDefault="00E61CC0" w:rsidP="002837C6">
            <w:pPr>
              <w:pStyle w:val="ListParagraph"/>
              <w:keepLines/>
              <w:widowControl w:val="0"/>
              <w:numPr>
                <w:ilvl w:val="0"/>
                <w:numId w:val="28"/>
              </w:numPr>
              <w:rPr>
                <w:rFonts w:cstheme="minorHAnsi"/>
                <w:sz w:val="20"/>
                <w:szCs w:val="20"/>
              </w:rPr>
            </w:pPr>
            <w:r>
              <w:rPr>
                <w:rFonts w:cstheme="minorHAnsi"/>
                <w:sz w:val="20"/>
                <w:szCs w:val="20"/>
              </w:rPr>
              <w:t>Assess the risk and impacts of SEA/SH of the proposed project activities and prepare GBV and Gender Action Plan</w:t>
            </w:r>
          </w:p>
          <w:p w14:paraId="08BC3692" w14:textId="77777777" w:rsidR="00EF126B" w:rsidRPr="00A731E4" w:rsidRDefault="00EF126B" w:rsidP="00EF126B">
            <w:pPr>
              <w:pStyle w:val="ListParagraph"/>
              <w:keepLines/>
              <w:widowControl w:val="0"/>
              <w:spacing w:after="0"/>
              <w:ind w:left="360" w:firstLine="0"/>
              <w:rPr>
                <w:rFonts w:cstheme="minorHAnsi"/>
                <w:sz w:val="20"/>
                <w:szCs w:val="20"/>
              </w:rPr>
            </w:pPr>
          </w:p>
          <w:p w14:paraId="571A3BA5" w14:textId="18505033" w:rsidR="00301A37" w:rsidRPr="008F674C" w:rsidRDefault="00301A37" w:rsidP="008F674C">
            <w:pPr>
              <w:pStyle w:val="ListParagraph"/>
              <w:keepLines/>
              <w:widowControl w:val="0"/>
              <w:numPr>
                <w:ilvl w:val="0"/>
                <w:numId w:val="28"/>
              </w:numPr>
              <w:rPr>
                <w:rFonts w:eastAsia="Times New Roman" w:cstheme="minorHAnsi"/>
                <w:bCs/>
                <w:sz w:val="20"/>
                <w:szCs w:val="20"/>
              </w:rPr>
            </w:pPr>
            <w:r w:rsidRPr="008F674C">
              <w:rPr>
                <w:rFonts w:eastAsia="Times New Roman" w:cstheme="minorHAnsi"/>
                <w:b/>
                <w:bCs/>
                <w:sz w:val="20"/>
                <w:szCs w:val="20"/>
              </w:rPr>
              <w:t>EXCLUSIONS</w:t>
            </w:r>
            <w:r w:rsidRPr="008F674C">
              <w:rPr>
                <w:rFonts w:eastAsia="Times New Roman" w:cstheme="minorHAnsi"/>
                <w:bCs/>
                <w:sz w:val="20"/>
                <w:szCs w:val="20"/>
              </w:rPr>
              <w:t xml:space="preserve">: Exclude the following types of activities as ineligible for CERC financing under the Project: </w:t>
            </w:r>
          </w:p>
          <w:p w14:paraId="246EFEE3"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lastRenderedPageBreak/>
              <w:t>Activities with high risk of environmental and social impact;</w:t>
            </w:r>
          </w:p>
          <w:p w14:paraId="51350B0D"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Activities without any Bio-Safety measures;</w:t>
            </w:r>
          </w:p>
          <w:p w14:paraId="7AF5E196"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Concerning significant conversion or degradation of critical natural habitats. Including, but not limited to, any activity within wildlife and forest reserves, national parks, conservation forests and sanctuaries.</w:t>
            </w:r>
          </w:p>
          <w:p w14:paraId="45DC3EF6"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Damages cultural property, including but not limited to, any activities that affect the properties inscribed in the World Heritage List, other archaeological and historical sites; and religious monuments, structures and cemeteries.</w:t>
            </w:r>
          </w:p>
          <w:p w14:paraId="2D684CCB"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Requires involuntary acquisition of land, or the resettlement or compensation of more than 200 people</w:t>
            </w:r>
          </w:p>
          <w:p w14:paraId="1556D107"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Requiring pesticides that fall in WHO classes IA, IB, or II.</w:t>
            </w:r>
          </w:p>
          <w:p w14:paraId="3E9DC5BF"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Affecting waters of riparian neighbors.</w:t>
            </w:r>
          </w:p>
          <w:p w14:paraId="45B7FFD0"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New primary roads and Highways, new irrigation and drainage schemes, construction of any dams</w:t>
            </w:r>
          </w:p>
          <w:p w14:paraId="3EDD96B8" w14:textId="77777777" w:rsidR="00301A37" w:rsidRPr="00A731E4"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New power generating capacity of more than 10 MW, New exploration, production or distribution. Rehabilitation of production or distribution systems</w:t>
            </w:r>
          </w:p>
          <w:p w14:paraId="6FF2B7F7" w14:textId="73031A02" w:rsidR="00EF126B" w:rsidRPr="008F674C" w:rsidRDefault="00301A37" w:rsidP="008F674C">
            <w:pPr>
              <w:pStyle w:val="ListParagraph"/>
              <w:keepLines/>
              <w:widowControl w:val="0"/>
              <w:numPr>
                <w:ilvl w:val="0"/>
                <w:numId w:val="39"/>
              </w:numPr>
              <w:spacing w:after="0"/>
              <w:rPr>
                <w:rFonts w:eastAsia="Times New Roman" w:cstheme="minorHAnsi"/>
                <w:bCs/>
                <w:sz w:val="20"/>
                <w:szCs w:val="20"/>
              </w:rPr>
            </w:pPr>
            <w:r w:rsidRPr="00A731E4">
              <w:rPr>
                <w:rFonts w:eastAsia="Times New Roman" w:cstheme="minorHAnsi"/>
                <w:bCs/>
                <w:sz w:val="20"/>
                <w:szCs w:val="20"/>
              </w:rPr>
              <w:t xml:space="preserve">Activities involving the use of wood for fuel or as raw material from natural habitats. Activities involving the use of hazardous substances. </w:t>
            </w:r>
          </w:p>
        </w:tc>
        <w:tc>
          <w:tcPr>
            <w:tcW w:w="3780" w:type="dxa"/>
          </w:tcPr>
          <w:p w14:paraId="57BFE883" w14:textId="77777777" w:rsidR="002837C6" w:rsidRPr="00A731E4" w:rsidRDefault="002837C6" w:rsidP="00A731E4">
            <w:pPr>
              <w:keepLines/>
              <w:widowControl w:val="0"/>
              <w:rPr>
                <w:rFonts w:eastAsia="Times New Roman" w:cstheme="minorHAnsi"/>
                <w:bCs/>
                <w:sz w:val="20"/>
                <w:szCs w:val="20"/>
              </w:rPr>
            </w:pPr>
          </w:p>
          <w:p w14:paraId="0C21729F" w14:textId="419C333F" w:rsidR="0061403B" w:rsidRPr="008F674C" w:rsidRDefault="0061403B" w:rsidP="008F674C">
            <w:pPr>
              <w:pStyle w:val="ListParagraph"/>
              <w:keepLines/>
              <w:widowControl w:val="0"/>
              <w:numPr>
                <w:ilvl w:val="0"/>
                <w:numId w:val="29"/>
              </w:numPr>
              <w:rPr>
                <w:rFonts w:eastAsia="Times New Roman" w:cstheme="minorHAnsi"/>
                <w:bCs/>
                <w:sz w:val="20"/>
                <w:szCs w:val="20"/>
              </w:rPr>
            </w:pPr>
            <w:r w:rsidRPr="008F674C">
              <w:rPr>
                <w:rFonts w:eastAsia="Times New Roman" w:cstheme="minorHAnsi"/>
                <w:bCs/>
                <w:sz w:val="20"/>
                <w:szCs w:val="20"/>
              </w:rPr>
              <w:t>UGC-ESMF is prepared and will be disclosed before appraisal.</w:t>
            </w:r>
          </w:p>
          <w:p w14:paraId="5E08A075" w14:textId="11955C32" w:rsidR="002837C6" w:rsidRPr="00A731E4" w:rsidRDefault="002837C6" w:rsidP="00EF126B">
            <w:pPr>
              <w:pStyle w:val="ListParagraph"/>
              <w:keepLines/>
              <w:widowControl w:val="0"/>
              <w:numPr>
                <w:ilvl w:val="0"/>
                <w:numId w:val="29"/>
              </w:numPr>
              <w:ind w:left="330"/>
              <w:rPr>
                <w:rFonts w:eastAsia="Times New Roman" w:cstheme="minorHAnsi"/>
                <w:bCs/>
                <w:sz w:val="20"/>
                <w:szCs w:val="20"/>
              </w:rPr>
            </w:pPr>
            <w:r w:rsidRPr="00A731E4">
              <w:rPr>
                <w:rFonts w:eastAsia="Times New Roman" w:cstheme="minorHAnsi"/>
                <w:bCs/>
                <w:sz w:val="20"/>
                <w:szCs w:val="20"/>
              </w:rPr>
              <w:t>AUW-ESIA is prepared and will be disclosed before appraisal. T</w:t>
            </w:r>
            <w:r w:rsidR="00C055C9">
              <w:rPr>
                <w:rFonts w:eastAsia="Times New Roman" w:cstheme="minorHAnsi"/>
                <w:bCs/>
                <w:sz w:val="20"/>
                <w:szCs w:val="20"/>
              </w:rPr>
              <w:t>h</w:t>
            </w:r>
            <w:r w:rsidRPr="00A731E4">
              <w:rPr>
                <w:rFonts w:eastAsia="Times New Roman" w:cstheme="minorHAnsi"/>
                <w:bCs/>
                <w:sz w:val="20"/>
                <w:szCs w:val="20"/>
              </w:rPr>
              <w:t>is will be updated and disclosed again during detailed design stage and prior the construction starts.</w:t>
            </w:r>
          </w:p>
          <w:p w14:paraId="45DD9BDB" w14:textId="49C257A5" w:rsidR="002D1BDE" w:rsidRPr="00A731E4" w:rsidRDefault="002D1BDE" w:rsidP="00EF126B">
            <w:pPr>
              <w:pStyle w:val="ListParagraph"/>
              <w:keepLines/>
              <w:widowControl w:val="0"/>
              <w:numPr>
                <w:ilvl w:val="0"/>
                <w:numId w:val="29"/>
              </w:numPr>
              <w:ind w:left="330"/>
              <w:rPr>
                <w:rFonts w:eastAsia="Times New Roman" w:cstheme="minorHAnsi"/>
                <w:bCs/>
                <w:sz w:val="20"/>
                <w:szCs w:val="20"/>
              </w:rPr>
            </w:pPr>
            <w:r w:rsidRPr="00A731E4">
              <w:rPr>
                <w:rFonts w:eastAsia="Times New Roman" w:cstheme="minorHAnsi"/>
                <w:bCs/>
                <w:sz w:val="20"/>
                <w:szCs w:val="20"/>
              </w:rPr>
              <w:t>Site-specific ESIA’s will be prepared during detailed design stage of each sub-project and prior to construction works</w:t>
            </w:r>
          </w:p>
          <w:p w14:paraId="2AB7DF2D" w14:textId="0321A1F0" w:rsidR="002D1BDE" w:rsidRPr="00A731E4" w:rsidRDefault="002D1BDE" w:rsidP="002D1BDE">
            <w:pPr>
              <w:pStyle w:val="ListParagraph"/>
              <w:keepLines/>
              <w:widowControl w:val="0"/>
              <w:numPr>
                <w:ilvl w:val="0"/>
                <w:numId w:val="29"/>
              </w:numPr>
              <w:ind w:left="330"/>
              <w:rPr>
                <w:rFonts w:eastAsia="Times New Roman" w:cstheme="minorHAnsi"/>
                <w:bCs/>
                <w:sz w:val="20"/>
                <w:szCs w:val="20"/>
              </w:rPr>
            </w:pPr>
            <w:r w:rsidRPr="00A731E4">
              <w:rPr>
                <w:rFonts w:eastAsia="Times New Roman" w:cstheme="minorHAnsi"/>
                <w:bCs/>
                <w:sz w:val="20"/>
                <w:szCs w:val="20"/>
              </w:rPr>
              <w:t>RAP/ARAP (if require) will be prepared, disclosed and implemented during detailed design stage of each sub-project and prior to construction works</w:t>
            </w:r>
          </w:p>
          <w:p w14:paraId="1F80D130" w14:textId="513A1CAA" w:rsidR="002D1BDE" w:rsidRDefault="00E61CC0" w:rsidP="00EF126B">
            <w:pPr>
              <w:pStyle w:val="ListParagraph"/>
              <w:keepLines/>
              <w:widowControl w:val="0"/>
              <w:numPr>
                <w:ilvl w:val="0"/>
                <w:numId w:val="29"/>
              </w:numPr>
              <w:ind w:left="330"/>
              <w:rPr>
                <w:rFonts w:eastAsia="Times New Roman" w:cstheme="minorHAnsi"/>
                <w:bCs/>
                <w:sz w:val="20"/>
                <w:szCs w:val="20"/>
              </w:rPr>
            </w:pPr>
            <w:r>
              <w:rPr>
                <w:rFonts w:eastAsia="Times New Roman" w:cstheme="minorHAnsi"/>
                <w:bCs/>
                <w:sz w:val="20"/>
                <w:szCs w:val="20"/>
              </w:rPr>
              <w:t>During detailed design stage of each sub-projects</w:t>
            </w:r>
          </w:p>
          <w:p w14:paraId="1A00BBBF" w14:textId="77777777" w:rsidR="008F674C" w:rsidRDefault="00E61CC0" w:rsidP="00EF126B">
            <w:pPr>
              <w:pStyle w:val="ListParagraph"/>
              <w:keepLines/>
              <w:widowControl w:val="0"/>
              <w:numPr>
                <w:ilvl w:val="0"/>
                <w:numId w:val="29"/>
              </w:numPr>
              <w:ind w:left="330"/>
              <w:rPr>
                <w:rFonts w:eastAsia="Times New Roman" w:cstheme="minorHAnsi"/>
                <w:bCs/>
                <w:sz w:val="20"/>
                <w:szCs w:val="20"/>
              </w:rPr>
            </w:pPr>
            <w:r>
              <w:rPr>
                <w:rFonts w:eastAsia="Times New Roman" w:cstheme="minorHAnsi"/>
                <w:bCs/>
                <w:sz w:val="20"/>
                <w:szCs w:val="20"/>
              </w:rPr>
              <w:t>UGC has already prepared GBV and GAP which will be updated and disclosed within 3 months of project effectiveness.</w:t>
            </w:r>
          </w:p>
          <w:p w14:paraId="7F166747" w14:textId="292F5605" w:rsidR="00301A37" w:rsidRPr="008F674C" w:rsidRDefault="00301A37" w:rsidP="00EF126B">
            <w:pPr>
              <w:pStyle w:val="ListParagraph"/>
              <w:keepLines/>
              <w:widowControl w:val="0"/>
              <w:numPr>
                <w:ilvl w:val="0"/>
                <w:numId w:val="29"/>
              </w:numPr>
              <w:ind w:left="330"/>
              <w:rPr>
                <w:rFonts w:eastAsia="Times New Roman" w:cstheme="minorHAnsi"/>
                <w:bCs/>
                <w:sz w:val="20"/>
                <w:szCs w:val="20"/>
              </w:rPr>
            </w:pPr>
            <w:r w:rsidRPr="008F674C">
              <w:rPr>
                <w:rFonts w:eastAsia="Times New Roman" w:cstheme="minorHAnsi"/>
                <w:bCs/>
                <w:sz w:val="20"/>
                <w:szCs w:val="20"/>
              </w:rPr>
              <w:lastRenderedPageBreak/>
              <w:t>These exclusions shall be applied as part of the assessment process conducted component 4 (CERC) (if emergency finance is required).</w:t>
            </w:r>
          </w:p>
        </w:tc>
        <w:tc>
          <w:tcPr>
            <w:tcW w:w="3690" w:type="dxa"/>
          </w:tcPr>
          <w:p w14:paraId="133C1A82" w14:textId="428AD33E" w:rsidR="008B143F" w:rsidRPr="00A731E4" w:rsidRDefault="008B143F" w:rsidP="008B143F">
            <w:pPr>
              <w:keepLines/>
              <w:widowControl w:val="0"/>
              <w:rPr>
                <w:rFonts w:cstheme="minorHAnsi"/>
                <w:sz w:val="20"/>
                <w:szCs w:val="20"/>
              </w:rPr>
            </w:pPr>
            <w:r w:rsidRPr="00A731E4">
              <w:rPr>
                <w:rFonts w:cstheme="minorHAnsi"/>
                <w:sz w:val="20"/>
                <w:szCs w:val="20"/>
              </w:rPr>
              <w:lastRenderedPageBreak/>
              <w:t xml:space="preserve">SHED-MOE and UGC (Implementing Agencies, IAs) and AUW and concerned </w:t>
            </w:r>
            <w:r w:rsidR="004F4AC0" w:rsidRPr="00A731E4">
              <w:rPr>
                <w:rFonts w:cstheme="minorHAnsi"/>
                <w:sz w:val="20"/>
                <w:szCs w:val="20"/>
              </w:rPr>
              <w:t>universities</w:t>
            </w:r>
            <w:r w:rsidRPr="00A731E4">
              <w:rPr>
                <w:rFonts w:cstheme="minorHAnsi"/>
                <w:sz w:val="20"/>
                <w:szCs w:val="20"/>
              </w:rPr>
              <w:t>;</w:t>
            </w:r>
          </w:p>
          <w:p w14:paraId="03D1B0BE" w14:textId="77777777" w:rsidR="008B143F" w:rsidRPr="00A731E4" w:rsidRDefault="008B143F" w:rsidP="008B143F">
            <w:pPr>
              <w:keepLines/>
              <w:widowControl w:val="0"/>
              <w:rPr>
                <w:rFonts w:cstheme="minorHAnsi"/>
                <w:sz w:val="20"/>
                <w:szCs w:val="20"/>
              </w:rPr>
            </w:pPr>
          </w:p>
          <w:p w14:paraId="1984FBF7" w14:textId="1E760F64" w:rsidR="00EF126B" w:rsidRPr="00A731E4" w:rsidRDefault="008B143F" w:rsidP="008B143F">
            <w:pPr>
              <w:keepLines/>
              <w:widowControl w:val="0"/>
              <w:rPr>
                <w:rFonts w:cstheme="minorHAnsi"/>
                <w:sz w:val="20"/>
                <w:szCs w:val="20"/>
              </w:rPr>
            </w:pPr>
            <w:r w:rsidRPr="00A731E4">
              <w:rPr>
                <w:rFonts w:cstheme="minorHAnsi"/>
                <w:sz w:val="20"/>
                <w:szCs w:val="20"/>
              </w:rPr>
              <w:t>Funding from the Project budget.</w:t>
            </w:r>
          </w:p>
        </w:tc>
      </w:tr>
      <w:tr w:rsidR="0028108E" w:rsidRPr="00A731E4" w14:paraId="14C5AC19" w14:textId="77777777" w:rsidTr="00A731E4">
        <w:trPr>
          <w:trHeight w:val="20"/>
        </w:trPr>
        <w:tc>
          <w:tcPr>
            <w:tcW w:w="715" w:type="dxa"/>
          </w:tcPr>
          <w:p w14:paraId="5CC665BB" w14:textId="77777777" w:rsidR="00EF126B" w:rsidRPr="00A731E4" w:rsidRDefault="00EF126B" w:rsidP="00EF126B">
            <w:pPr>
              <w:keepLines/>
              <w:widowControl w:val="0"/>
              <w:jc w:val="center"/>
              <w:rPr>
                <w:rFonts w:cstheme="minorHAnsi"/>
                <w:sz w:val="20"/>
                <w:szCs w:val="20"/>
              </w:rPr>
            </w:pPr>
            <w:r w:rsidRPr="00A731E4">
              <w:rPr>
                <w:rFonts w:cstheme="minorHAnsi"/>
                <w:sz w:val="20"/>
                <w:szCs w:val="20"/>
              </w:rPr>
              <w:t>1.3</w:t>
            </w:r>
          </w:p>
        </w:tc>
        <w:tc>
          <w:tcPr>
            <w:tcW w:w="6120" w:type="dxa"/>
          </w:tcPr>
          <w:p w14:paraId="423994F8" w14:textId="77777777" w:rsidR="00EF126B" w:rsidRPr="00A731E4" w:rsidRDefault="00EF126B" w:rsidP="00EF126B">
            <w:pPr>
              <w:spacing w:line="256" w:lineRule="exact"/>
              <w:jc w:val="both"/>
              <w:rPr>
                <w:rFonts w:cstheme="minorHAnsi"/>
                <w:b/>
                <w:sz w:val="20"/>
                <w:szCs w:val="20"/>
              </w:rPr>
            </w:pPr>
            <w:r w:rsidRPr="00A731E4">
              <w:rPr>
                <w:rFonts w:cstheme="minorHAnsi"/>
                <w:b/>
                <w:sz w:val="20"/>
                <w:szCs w:val="20"/>
              </w:rPr>
              <w:t>MANAGEMENT TOOLS AND INSTRUMENTS</w:t>
            </w:r>
          </w:p>
          <w:p w14:paraId="3614C65C" w14:textId="7B0095DB" w:rsidR="00EF126B" w:rsidRPr="00A731E4" w:rsidRDefault="00CF2015" w:rsidP="00EF126B">
            <w:pPr>
              <w:spacing w:line="256" w:lineRule="exact"/>
              <w:jc w:val="both"/>
              <w:rPr>
                <w:rFonts w:eastAsia="Times New Roman" w:cstheme="minorHAnsi"/>
                <w:bCs/>
                <w:sz w:val="20"/>
                <w:szCs w:val="20"/>
              </w:rPr>
            </w:pPr>
            <w:r w:rsidRPr="00A731E4">
              <w:rPr>
                <w:rFonts w:eastAsia="Times New Roman" w:cstheme="minorHAnsi"/>
                <w:bCs/>
                <w:sz w:val="20"/>
                <w:szCs w:val="20"/>
              </w:rPr>
              <w:t>P</w:t>
            </w:r>
            <w:r w:rsidR="00EF126B" w:rsidRPr="00A731E4">
              <w:rPr>
                <w:rFonts w:eastAsia="Times New Roman" w:cstheme="minorHAnsi"/>
                <w:bCs/>
                <w:sz w:val="20"/>
                <w:szCs w:val="20"/>
              </w:rPr>
              <w:t xml:space="preserve">repare, disclose, update and implement </w:t>
            </w:r>
            <w:r w:rsidR="009F66C8" w:rsidRPr="00A731E4">
              <w:rPr>
                <w:rFonts w:eastAsia="Times New Roman" w:cstheme="minorHAnsi"/>
                <w:bCs/>
                <w:sz w:val="20"/>
                <w:szCs w:val="20"/>
              </w:rPr>
              <w:t xml:space="preserve">an Environmental and Social Management Plan (ESMP) </w:t>
            </w:r>
            <w:r w:rsidR="008D13E6" w:rsidRPr="00A731E4">
              <w:rPr>
                <w:rFonts w:eastAsia="Times New Roman" w:cstheme="minorHAnsi"/>
                <w:bCs/>
                <w:sz w:val="20"/>
                <w:szCs w:val="20"/>
              </w:rPr>
              <w:t>and C</w:t>
            </w:r>
            <w:r w:rsidR="003D11AE" w:rsidRPr="00A731E4">
              <w:rPr>
                <w:rFonts w:eastAsia="Times New Roman" w:cstheme="minorHAnsi"/>
                <w:bCs/>
                <w:sz w:val="20"/>
                <w:szCs w:val="20"/>
              </w:rPr>
              <w:t>-ESMP (where construction activities</w:t>
            </w:r>
            <w:r w:rsidR="00BC0D92">
              <w:rPr>
                <w:rFonts w:eastAsia="Times New Roman" w:cstheme="minorHAnsi"/>
                <w:bCs/>
                <w:sz w:val="20"/>
                <w:szCs w:val="20"/>
              </w:rPr>
              <w:t xml:space="preserve"> are</w:t>
            </w:r>
            <w:r w:rsidR="003D11AE" w:rsidRPr="00A731E4">
              <w:rPr>
                <w:rFonts w:eastAsia="Times New Roman" w:cstheme="minorHAnsi"/>
                <w:bCs/>
                <w:sz w:val="20"/>
                <w:szCs w:val="20"/>
              </w:rPr>
              <w:t xml:space="preserve"> involve</w:t>
            </w:r>
            <w:r w:rsidR="00BC0D92">
              <w:rPr>
                <w:rFonts w:eastAsia="Times New Roman" w:cstheme="minorHAnsi"/>
                <w:bCs/>
                <w:sz w:val="20"/>
                <w:szCs w:val="20"/>
              </w:rPr>
              <w:t>d</w:t>
            </w:r>
            <w:r w:rsidR="003D11AE" w:rsidRPr="00A731E4">
              <w:rPr>
                <w:rFonts w:eastAsia="Times New Roman" w:cstheme="minorHAnsi"/>
                <w:bCs/>
                <w:sz w:val="20"/>
                <w:szCs w:val="20"/>
              </w:rPr>
              <w:t xml:space="preserve">) </w:t>
            </w:r>
            <w:r w:rsidR="00EF126B" w:rsidRPr="00A731E4">
              <w:rPr>
                <w:rFonts w:eastAsia="Times New Roman" w:cstheme="minorHAnsi"/>
                <w:bCs/>
                <w:sz w:val="20"/>
                <w:szCs w:val="20"/>
              </w:rPr>
              <w:t xml:space="preserve">for each sub-project, along with the following </w:t>
            </w:r>
            <w:r w:rsidR="00EF126B" w:rsidRPr="00A731E4">
              <w:rPr>
                <w:rFonts w:cstheme="minorHAnsi"/>
                <w:sz w:val="20"/>
                <w:szCs w:val="20"/>
              </w:rPr>
              <w:t>instruments in a manner acceptable to the Bank:</w:t>
            </w:r>
          </w:p>
          <w:p w14:paraId="12D91AE9" w14:textId="0E9CB5B5"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Resettlement Policy Framework</w:t>
            </w:r>
            <w:r w:rsidR="00FB38BD">
              <w:rPr>
                <w:rFonts w:cstheme="minorHAnsi"/>
                <w:sz w:val="20"/>
                <w:szCs w:val="20"/>
              </w:rPr>
              <w:t xml:space="preserve"> (RPF)</w:t>
            </w:r>
          </w:p>
          <w:p w14:paraId="388F3DF9" w14:textId="2CF386D2"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RAP/ARAP (if require</w:t>
            </w:r>
            <w:r w:rsidR="00FB38BD">
              <w:rPr>
                <w:rFonts w:cstheme="minorHAnsi"/>
                <w:sz w:val="20"/>
                <w:szCs w:val="20"/>
              </w:rPr>
              <w:t>d</w:t>
            </w:r>
            <w:r w:rsidRPr="00A731E4">
              <w:rPr>
                <w:rFonts w:cstheme="minorHAnsi"/>
                <w:sz w:val="20"/>
                <w:szCs w:val="20"/>
              </w:rPr>
              <w:t>)</w:t>
            </w:r>
          </w:p>
          <w:p w14:paraId="560A9036" w14:textId="0CBCA42C"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GBV and Gender Action Plan (GAP)</w:t>
            </w:r>
          </w:p>
          <w:p w14:paraId="6E4B4AD2" w14:textId="77777777"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Stakeholder Engagement Plan (SEP)</w:t>
            </w:r>
          </w:p>
          <w:p w14:paraId="59824702" w14:textId="5D4363E6"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Labor Management Procedure</w:t>
            </w:r>
            <w:r w:rsidR="0038734F">
              <w:rPr>
                <w:rFonts w:cstheme="minorHAnsi"/>
                <w:sz w:val="20"/>
                <w:szCs w:val="20"/>
              </w:rPr>
              <w:t>s</w:t>
            </w:r>
            <w:r w:rsidRPr="00A731E4">
              <w:rPr>
                <w:rFonts w:cstheme="minorHAnsi"/>
                <w:sz w:val="20"/>
                <w:szCs w:val="20"/>
              </w:rPr>
              <w:t xml:space="preserve"> (LMP)</w:t>
            </w:r>
          </w:p>
          <w:p w14:paraId="3EE3E3CC" w14:textId="77777777" w:rsidR="00A76A78" w:rsidRDefault="00EF126B" w:rsidP="00A76A78">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Indigenous People’s Planning Framework (IP Framework)</w:t>
            </w:r>
          </w:p>
          <w:p w14:paraId="5A50D69A" w14:textId="596BCFB0" w:rsidR="00A76A78" w:rsidRPr="008F674C" w:rsidRDefault="00A76A78" w:rsidP="008F674C">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Pr>
                <w:rFonts w:cstheme="minorHAnsi"/>
                <w:sz w:val="20"/>
                <w:szCs w:val="20"/>
              </w:rPr>
              <w:t>Preparation of Contractor’s</w:t>
            </w:r>
            <w:r w:rsidRPr="00A76A78">
              <w:rPr>
                <w:rFonts w:cstheme="minorHAnsi"/>
                <w:sz w:val="20"/>
                <w:szCs w:val="20"/>
              </w:rPr>
              <w:t xml:space="preserve"> ESMP</w:t>
            </w:r>
            <w:r w:rsidR="0038734F">
              <w:rPr>
                <w:rFonts w:cstheme="minorHAnsi"/>
                <w:sz w:val="20"/>
                <w:szCs w:val="20"/>
              </w:rPr>
              <w:t>s</w:t>
            </w:r>
            <w:r w:rsidRPr="00A76A78">
              <w:rPr>
                <w:rFonts w:cstheme="minorHAnsi"/>
                <w:sz w:val="20"/>
                <w:szCs w:val="20"/>
              </w:rPr>
              <w:t xml:space="preserve"> (C-ESMP</w:t>
            </w:r>
            <w:r w:rsidR="0038734F">
              <w:rPr>
                <w:rFonts w:cstheme="minorHAnsi"/>
                <w:sz w:val="20"/>
                <w:szCs w:val="20"/>
              </w:rPr>
              <w:t>s</w:t>
            </w:r>
            <w:r>
              <w:rPr>
                <w:rFonts w:cstheme="minorHAnsi"/>
                <w:sz w:val="20"/>
                <w:szCs w:val="20"/>
              </w:rPr>
              <w:t>)</w:t>
            </w:r>
            <w:r w:rsidRPr="00A76A78">
              <w:rPr>
                <w:rFonts w:cstheme="minorHAnsi"/>
                <w:sz w:val="20"/>
                <w:szCs w:val="20"/>
              </w:rPr>
              <w:t xml:space="preserve"> and related plans such as OHS Plan, Waste Management Plan, Workers’ Camp Management Plan, and CHS Plan, Site Restoration Plan, and traffic management pla</w:t>
            </w:r>
            <w:r>
              <w:rPr>
                <w:rFonts w:cstheme="minorHAnsi"/>
                <w:sz w:val="20"/>
                <w:szCs w:val="20"/>
              </w:rPr>
              <w:t>n etc.</w:t>
            </w:r>
          </w:p>
          <w:p w14:paraId="547DF41A" w14:textId="77777777"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Waste Management Plan</w:t>
            </w:r>
          </w:p>
          <w:p w14:paraId="7F0A6561" w14:textId="77777777"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OHS Plan</w:t>
            </w:r>
          </w:p>
          <w:p w14:paraId="4CE03592" w14:textId="77777777" w:rsidR="00EF126B" w:rsidRPr="00A731E4" w:rsidRDefault="00EF126B" w:rsidP="00EF126B">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lastRenderedPageBreak/>
              <w:t>Community Health and Safety Plan</w:t>
            </w:r>
          </w:p>
          <w:p w14:paraId="5073FB47" w14:textId="2807E985" w:rsidR="00EF126B" w:rsidRPr="00A731E4" w:rsidRDefault="00EF126B" w:rsidP="008D13E6">
            <w:pPr>
              <w:pStyle w:val="ListParagraph"/>
              <w:widowControl w:val="0"/>
              <w:numPr>
                <w:ilvl w:val="0"/>
                <w:numId w:val="21"/>
              </w:numPr>
              <w:autoSpaceDE w:val="0"/>
              <w:autoSpaceDN w:val="0"/>
              <w:adjustRightInd w:val="0"/>
              <w:spacing w:after="0" w:line="0" w:lineRule="atLeast"/>
              <w:ind w:left="600"/>
              <w:contextualSpacing/>
              <w:rPr>
                <w:rFonts w:cstheme="minorHAnsi"/>
                <w:sz w:val="20"/>
                <w:szCs w:val="20"/>
              </w:rPr>
            </w:pPr>
            <w:r w:rsidRPr="00A731E4">
              <w:rPr>
                <w:rFonts w:cstheme="minorHAnsi"/>
                <w:sz w:val="20"/>
                <w:szCs w:val="20"/>
              </w:rPr>
              <w:t>Traffic Management Plan</w:t>
            </w:r>
          </w:p>
          <w:p w14:paraId="0C7BB973" w14:textId="50CADB26" w:rsidR="00EF126B" w:rsidRPr="00A731E4" w:rsidRDefault="00EF126B" w:rsidP="00EF126B">
            <w:pPr>
              <w:spacing w:line="256" w:lineRule="exact"/>
              <w:jc w:val="both"/>
              <w:rPr>
                <w:rFonts w:eastAsia="Times New Roman" w:cstheme="minorHAnsi"/>
                <w:bCs/>
                <w:sz w:val="20"/>
                <w:szCs w:val="20"/>
              </w:rPr>
            </w:pPr>
          </w:p>
        </w:tc>
        <w:tc>
          <w:tcPr>
            <w:tcW w:w="3780" w:type="dxa"/>
          </w:tcPr>
          <w:p w14:paraId="699515A8" w14:textId="77777777" w:rsidR="009C5A66" w:rsidRDefault="00EF126B" w:rsidP="008600AF">
            <w:pPr>
              <w:pStyle w:val="paragraph"/>
              <w:spacing w:before="0" w:beforeAutospacing="0" w:after="0" w:afterAutospacing="0"/>
              <w:textAlignment w:val="baseline"/>
              <w:rPr>
                <w:rFonts w:asciiTheme="minorHAnsi" w:hAnsiTheme="minorHAnsi" w:cstheme="minorHAnsi"/>
                <w:bCs/>
                <w:sz w:val="20"/>
                <w:szCs w:val="20"/>
              </w:rPr>
            </w:pPr>
            <w:r w:rsidRPr="00A731E4">
              <w:rPr>
                <w:rStyle w:val="eop"/>
                <w:rFonts w:asciiTheme="minorHAnsi" w:hAnsiTheme="minorHAnsi" w:cstheme="minorHAnsi"/>
                <w:sz w:val="20"/>
                <w:szCs w:val="20"/>
              </w:rPr>
              <w:lastRenderedPageBreak/>
              <w:t>ESMF, RPF, LMP, IPPF</w:t>
            </w:r>
            <w:r w:rsidR="00587CC1" w:rsidRPr="00A731E4">
              <w:rPr>
                <w:rStyle w:val="eop"/>
                <w:rFonts w:asciiTheme="minorHAnsi" w:hAnsiTheme="minorHAnsi" w:cstheme="minorHAnsi"/>
                <w:sz w:val="20"/>
                <w:szCs w:val="20"/>
              </w:rPr>
              <w:t>, GBV and GAP,</w:t>
            </w:r>
            <w:r w:rsidRPr="00A731E4">
              <w:rPr>
                <w:rStyle w:val="eop"/>
                <w:rFonts w:asciiTheme="minorHAnsi" w:hAnsiTheme="minorHAnsi" w:cstheme="minorHAnsi"/>
                <w:sz w:val="20"/>
                <w:szCs w:val="20"/>
              </w:rPr>
              <w:t xml:space="preserve"> and SEP </w:t>
            </w:r>
            <w:r w:rsidR="004F4AC0" w:rsidRPr="00A731E4">
              <w:rPr>
                <w:rStyle w:val="eop"/>
                <w:rFonts w:asciiTheme="minorHAnsi" w:hAnsiTheme="minorHAnsi" w:cstheme="minorHAnsi"/>
                <w:sz w:val="20"/>
                <w:szCs w:val="20"/>
              </w:rPr>
              <w:t xml:space="preserve">are </w:t>
            </w:r>
            <w:r w:rsidRPr="00A731E4">
              <w:rPr>
                <w:rStyle w:val="eop"/>
                <w:rFonts w:asciiTheme="minorHAnsi" w:hAnsiTheme="minorHAnsi" w:cstheme="minorHAnsi"/>
                <w:sz w:val="20"/>
                <w:szCs w:val="20"/>
              </w:rPr>
              <w:t xml:space="preserve">prepared. Remaining documents will be prepared </w:t>
            </w:r>
            <w:r w:rsidRPr="00A731E4">
              <w:rPr>
                <w:rFonts w:asciiTheme="minorHAnsi" w:hAnsiTheme="minorHAnsi" w:cstheme="minorHAnsi"/>
                <w:bCs/>
                <w:sz w:val="20"/>
                <w:szCs w:val="20"/>
              </w:rPr>
              <w:t>during detailed design phase of each sub-project and implemented during construction/upgradation/</w:t>
            </w:r>
            <w:r w:rsidR="005A2BA8" w:rsidRPr="00A731E4">
              <w:rPr>
                <w:rFonts w:asciiTheme="minorHAnsi" w:hAnsiTheme="minorHAnsi" w:cstheme="minorHAnsi"/>
                <w:bCs/>
                <w:sz w:val="20"/>
                <w:szCs w:val="20"/>
              </w:rPr>
              <w:t xml:space="preserve"> </w:t>
            </w:r>
            <w:r w:rsidRPr="00A731E4">
              <w:rPr>
                <w:rFonts w:asciiTheme="minorHAnsi" w:hAnsiTheme="minorHAnsi" w:cstheme="minorHAnsi"/>
                <w:bCs/>
                <w:sz w:val="20"/>
                <w:szCs w:val="20"/>
              </w:rPr>
              <w:t>refurbishment/</w:t>
            </w:r>
            <w:r w:rsidR="005A2BA8" w:rsidRPr="00A731E4">
              <w:rPr>
                <w:rFonts w:asciiTheme="minorHAnsi" w:hAnsiTheme="minorHAnsi" w:cstheme="minorHAnsi"/>
                <w:bCs/>
                <w:sz w:val="20"/>
                <w:szCs w:val="20"/>
              </w:rPr>
              <w:t xml:space="preserve"> </w:t>
            </w:r>
            <w:r w:rsidRPr="00A731E4">
              <w:rPr>
                <w:rFonts w:asciiTheme="minorHAnsi" w:hAnsiTheme="minorHAnsi" w:cstheme="minorHAnsi"/>
                <w:bCs/>
                <w:sz w:val="20"/>
                <w:szCs w:val="20"/>
              </w:rPr>
              <w:t>physical works</w:t>
            </w:r>
            <w:r w:rsidR="00A76A78">
              <w:rPr>
                <w:rFonts w:asciiTheme="minorHAnsi" w:hAnsiTheme="minorHAnsi" w:cstheme="minorHAnsi"/>
                <w:bCs/>
                <w:sz w:val="20"/>
                <w:szCs w:val="20"/>
              </w:rPr>
              <w:t xml:space="preserve">. </w:t>
            </w:r>
          </w:p>
          <w:p w14:paraId="44618345" w14:textId="77777777" w:rsidR="009C5A66" w:rsidRDefault="009C5A66" w:rsidP="008600AF">
            <w:pPr>
              <w:pStyle w:val="paragraph"/>
              <w:spacing w:before="0" w:beforeAutospacing="0" w:after="0" w:afterAutospacing="0"/>
              <w:textAlignment w:val="baseline"/>
              <w:rPr>
                <w:rFonts w:asciiTheme="minorHAnsi" w:hAnsiTheme="minorHAnsi" w:cstheme="minorHAnsi"/>
                <w:bCs/>
                <w:sz w:val="20"/>
                <w:szCs w:val="20"/>
              </w:rPr>
            </w:pPr>
          </w:p>
          <w:p w14:paraId="01861E6A" w14:textId="176CCF83" w:rsidR="00EF126B" w:rsidRPr="00A731E4" w:rsidRDefault="00A76A78" w:rsidP="008F674C">
            <w:pPr>
              <w:pStyle w:val="paragraph"/>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bCs/>
                <w:sz w:val="20"/>
                <w:szCs w:val="20"/>
              </w:rPr>
              <w:t>Contractors will prepare C-ESMP within 30 days of contract effectiveness.</w:t>
            </w:r>
            <w:r w:rsidR="00EF126B" w:rsidRPr="00A731E4">
              <w:rPr>
                <w:rFonts w:asciiTheme="minorHAnsi" w:hAnsiTheme="minorHAnsi" w:cstheme="minorHAnsi"/>
                <w:bCs/>
                <w:sz w:val="20"/>
                <w:szCs w:val="20"/>
              </w:rPr>
              <w:t>  </w:t>
            </w:r>
          </w:p>
        </w:tc>
        <w:tc>
          <w:tcPr>
            <w:tcW w:w="3690" w:type="dxa"/>
          </w:tcPr>
          <w:p w14:paraId="62D6CB96" w14:textId="13351D1E" w:rsidR="004F4AC0" w:rsidRPr="00A731E4" w:rsidRDefault="004F4AC0" w:rsidP="008F674C">
            <w:pPr>
              <w:keepLines/>
              <w:widowControl w:val="0"/>
              <w:jc w:val="both"/>
              <w:rPr>
                <w:rFonts w:cstheme="minorHAnsi"/>
                <w:sz w:val="20"/>
                <w:szCs w:val="20"/>
              </w:rPr>
            </w:pPr>
            <w:r w:rsidRPr="00A731E4">
              <w:rPr>
                <w:rFonts w:cstheme="minorHAnsi"/>
                <w:sz w:val="20"/>
                <w:szCs w:val="20"/>
              </w:rPr>
              <w:t>SHED-MOE and UGC (Implementing Agencies, IAs) and AUW and concerned universities</w:t>
            </w:r>
            <w:r w:rsidR="003D11AE" w:rsidRPr="00A731E4">
              <w:rPr>
                <w:rFonts w:cstheme="minorHAnsi"/>
                <w:sz w:val="20"/>
                <w:szCs w:val="20"/>
              </w:rPr>
              <w:t>, contractors</w:t>
            </w:r>
            <w:r w:rsidRPr="00A731E4">
              <w:rPr>
                <w:rFonts w:cstheme="minorHAnsi"/>
                <w:sz w:val="20"/>
                <w:szCs w:val="20"/>
              </w:rPr>
              <w:t>;</w:t>
            </w:r>
          </w:p>
          <w:p w14:paraId="654D2011" w14:textId="77777777" w:rsidR="004F4AC0" w:rsidRPr="00A731E4" w:rsidRDefault="004F4AC0" w:rsidP="004F4AC0">
            <w:pPr>
              <w:keepLines/>
              <w:widowControl w:val="0"/>
              <w:rPr>
                <w:rFonts w:cstheme="minorHAnsi"/>
                <w:sz w:val="20"/>
                <w:szCs w:val="20"/>
              </w:rPr>
            </w:pPr>
          </w:p>
          <w:p w14:paraId="48F5BD70" w14:textId="5AD41F90" w:rsidR="00EF126B" w:rsidRPr="00A731E4" w:rsidRDefault="004F4AC0" w:rsidP="004F4AC0">
            <w:pPr>
              <w:spacing w:line="0" w:lineRule="atLeast"/>
              <w:rPr>
                <w:rFonts w:cstheme="minorHAnsi"/>
                <w:sz w:val="20"/>
                <w:szCs w:val="20"/>
              </w:rPr>
            </w:pPr>
            <w:r w:rsidRPr="00A731E4">
              <w:rPr>
                <w:rFonts w:cstheme="minorHAnsi"/>
                <w:sz w:val="20"/>
                <w:szCs w:val="20"/>
              </w:rPr>
              <w:t>Funding from the Project budget.</w:t>
            </w:r>
          </w:p>
          <w:p w14:paraId="1671548F" w14:textId="77777777" w:rsidR="00EF126B" w:rsidRPr="00A731E4" w:rsidRDefault="00EF126B" w:rsidP="00EF126B">
            <w:pPr>
              <w:keepLines/>
              <w:widowControl w:val="0"/>
              <w:rPr>
                <w:rFonts w:cstheme="minorHAnsi"/>
                <w:sz w:val="20"/>
                <w:szCs w:val="20"/>
              </w:rPr>
            </w:pPr>
          </w:p>
        </w:tc>
      </w:tr>
      <w:tr w:rsidR="0028108E" w:rsidRPr="00A731E4" w14:paraId="70F1FA56" w14:textId="77777777" w:rsidTr="00A731E4">
        <w:trPr>
          <w:trHeight w:val="20"/>
        </w:trPr>
        <w:tc>
          <w:tcPr>
            <w:tcW w:w="715" w:type="dxa"/>
          </w:tcPr>
          <w:p w14:paraId="7E67ECC2" w14:textId="77777777" w:rsidR="00EF126B" w:rsidRPr="00A731E4" w:rsidRDefault="00EF126B" w:rsidP="00EF126B">
            <w:pPr>
              <w:keepLines/>
              <w:widowControl w:val="0"/>
              <w:jc w:val="center"/>
              <w:rPr>
                <w:rFonts w:cstheme="minorHAnsi"/>
                <w:sz w:val="20"/>
                <w:szCs w:val="20"/>
              </w:rPr>
            </w:pPr>
            <w:r w:rsidRPr="00A731E4">
              <w:rPr>
                <w:rFonts w:cstheme="minorHAnsi"/>
                <w:sz w:val="20"/>
                <w:szCs w:val="20"/>
              </w:rPr>
              <w:t>1.4</w:t>
            </w:r>
          </w:p>
        </w:tc>
        <w:tc>
          <w:tcPr>
            <w:tcW w:w="6120" w:type="dxa"/>
          </w:tcPr>
          <w:p w14:paraId="73F2B8B9" w14:textId="77777777" w:rsidR="00EF126B" w:rsidRPr="00A731E4" w:rsidRDefault="00EF126B" w:rsidP="00EF126B">
            <w:pPr>
              <w:spacing w:line="0" w:lineRule="atLeast"/>
              <w:rPr>
                <w:rFonts w:cstheme="minorHAnsi"/>
                <w:sz w:val="20"/>
                <w:szCs w:val="20"/>
              </w:rPr>
            </w:pPr>
            <w:r w:rsidRPr="00A731E4">
              <w:rPr>
                <w:rFonts w:cstheme="minorHAnsi"/>
                <w:b/>
                <w:sz w:val="20"/>
                <w:szCs w:val="20"/>
              </w:rPr>
              <w:t>MANAGEMENT OF CONTRACTORS</w:t>
            </w:r>
          </w:p>
          <w:p w14:paraId="41A580ED" w14:textId="656E143C" w:rsidR="00EF126B" w:rsidRPr="00A731E4" w:rsidRDefault="008F674C" w:rsidP="00EF126B">
            <w:pPr>
              <w:spacing w:line="0" w:lineRule="atLeast"/>
              <w:jc w:val="both"/>
              <w:rPr>
                <w:rFonts w:cstheme="minorHAnsi"/>
                <w:sz w:val="20"/>
                <w:szCs w:val="20"/>
              </w:rPr>
            </w:pPr>
            <w:r>
              <w:rPr>
                <w:rFonts w:cstheme="minorHAnsi"/>
                <w:sz w:val="20"/>
                <w:szCs w:val="20"/>
              </w:rPr>
              <w:t xml:space="preserve">1. </w:t>
            </w:r>
            <w:r w:rsidR="00EF126B" w:rsidRPr="00A731E4">
              <w:rPr>
                <w:rFonts w:cstheme="minorHAnsi"/>
                <w:sz w:val="20"/>
                <w:szCs w:val="20"/>
              </w:rPr>
              <w:t xml:space="preserve">Incorporate the relevant aspects of the ESCP, including the relevant E&amp;S documents and/or plans, and the </w:t>
            </w:r>
            <w:r w:rsidR="00EF126B" w:rsidRPr="00A731E4">
              <w:rPr>
                <w:rFonts w:cstheme="minorHAnsi"/>
                <w:b/>
                <w:bCs/>
                <w:sz w:val="20"/>
                <w:szCs w:val="20"/>
              </w:rPr>
              <w:t>LMP</w:t>
            </w:r>
            <w:r w:rsidR="00EF126B" w:rsidRPr="00A731E4">
              <w:rPr>
                <w:rFonts w:cstheme="minorHAnsi"/>
                <w:sz w:val="20"/>
                <w:szCs w:val="20"/>
              </w:rPr>
              <w:t>, into the Environmental, Social, Health and Safety</w:t>
            </w:r>
            <w:r w:rsidR="005A2BA8" w:rsidRPr="00A731E4">
              <w:rPr>
                <w:rFonts w:cstheme="minorHAnsi"/>
                <w:sz w:val="20"/>
                <w:szCs w:val="20"/>
              </w:rPr>
              <w:t xml:space="preserve"> </w:t>
            </w:r>
            <w:r w:rsidR="00EF126B" w:rsidRPr="00A731E4">
              <w:rPr>
                <w:rFonts w:cstheme="minorHAnsi"/>
                <w:sz w:val="20"/>
                <w:szCs w:val="20"/>
              </w:rPr>
              <w:t>(</w:t>
            </w:r>
            <w:r w:rsidR="00EF126B" w:rsidRPr="00A731E4">
              <w:rPr>
                <w:rFonts w:cstheme="minorHAnsi"/>
                <w:b/>
                <w:sz w:val="20"/>
                <w:szCs w:val="20"/>
              </w:rPr>
              <w:t>ESHS</w:t>
            </w:r>
            <w:r w:rsidR="00EF126B" w:rsidRPr="00A731E4">
              <w:rPr>
                <w:rFonts w:cstheme="minorHAnsi"/>
                <w:sz w:val="20"/>
                <w:szCs w:val="20"/>
              </w:rPr>
              <w:t>) specifications of the respective procurement documents with contractors. Thereafter, ensure that the contractors comply with the ESHS specifications of their respective contracts.</w:t>
            </w:r>
            <w:r w:rsidR="00587CC1" w:rsidRPr="00A731E4">
              <w:rPr>
                <w:rFonts w:cstheme="minorHAnsi"/>
                <w:sz w:val="20"/>
                <w:szCs w:val="20"/>
              </w:rPr>
              <w:t xml:space="preserve"> Prepare site specific Labor Management Plan</w:t>
            </w:r>
            <w:r w:rsidR="002047BE">
              <w:rPr>
                <w:rFonts w:cstheme="minorHAnsi"/>
                <w:sz w:val="20"/>
                <w:szCs w:val="20"/>
              </w:rPr>
              <w:t>s.</w:t>
            </w:r>
          </w:p>
          <w:p w14:paraId="054FD759" w14:textId="77777777" w:rsidR="00EF126B" w:rsidRPr="00A731E4" w:rsidRDefault="00EF126B" w:rsidP="00EF126B">
            <w:pPr>
              <w:spacing w:line="0" w:lineRule="atLeast"/>
              <w:jc w:val="both"/>
              <w:rPr>
                <w:rFonts w:cstheme="minorHAnsi"/>
                <w:sz w:val="20"/>
                <w:szCs w:val="20"/>
              </w:rPr>
            </w:pPr>
          </w:p>
          <w:p w14:paraId="63051D3D" w14:textId="0375DC4B" w:rsidR="00EF126B" w:rsidRPr="00A731E4" w:rsidRDefault="008F674C" w:rsidP="00EF126B">
            <w:pPr>
              <w:spacing w:line="0" w:lineRule="atLeast"/>
              <w:jc w:val="both"/>
              <w:rPr>
                <w:rFonts w:cstheme="minorHAnsi"/>
                <w:sz w:val="20"/>
                <w:szCs w:val="20"/>
              </w:rPr>
            </w:pPr>
            <w:r>
              <w:rPr>
                <w:rFonts w:cstheme="minorHAnsi"/>
                <w:sz w:val="20"/>
                <w:szCs w:val="20"/>
              </w:rPr>
              <w:t xml:space="preserve">2. </w:t>
            </w:r>
            <w:r w:rsidR="00EF126B" w:rsidRPr="00A731E4">
              <w:rPr>
                <w:rFonts w:cstheme="minorHAnsi"/>
                <w:sz w:val="20"/>
                <w:szCs w:val="20"/>
              </w:rPr>
              <w:t>Bidding documents and contracts to include relevant measures in the ESMP, including written Codes of Conduct to mitigate GBV/SEA</w:t>
            </w:r>
            <w:r w:rsidR="005027A3" w:rsidRPr="00A731E4">
              <w:rPr>
                <w:rFonts w:cstheme="minorHAnsi"/>
                <w:sz w:val="20"/>
                <w:szCs w:val="20"/>
              </w:rPr>
              <w:t>/S</w:t>
            </w:r>
            <w:r w:rsidR="00EF126B" w:rsidRPr="00A731E4">
              <w:rPr>
                <w:rFonts w:cstheme="minorHAnsi"/>
                <w:sz w:val="20"/>
                <w:szCs w:val="20"/>
              </w:rPr>
              <w:t xml:space="preserve">H, </w:t>
            </w:r>
            <w:r w:rsidR="00EF126B" w:rsidRPr="00A731E4">
              <w:rPr>
                <w:rFonts w:eastAsia="Times New Roman" w:cstheme="minorHAnsi"/>
                <w:bCs/>
                <w:sz w:val="20"/>
                <w:szCs w:val="20"/>
              </w:rPr>
              <w:t>incorporate other relevant Good International Industry Practice (GIIP) including relevant WHO</w:t>
            </w:r>
            <w:r w:rsidR="00EF126B" w:rsidRPr="00A731E4">
              <w:rPr>
                <w:rFonts w:cstheme="minorHAnsi"/>
                <w:sz w:val="20"/>
                <w:szCs w:val="20"/>
              </w:rPr>
              <w:t xml:space="preserve"> Guidelines on COVID-19 and other communicable diseases risks with respect to its workers and surrounding communities. </w:t>
            </w:r>
          </w:p>
          <w:p w14:paraId="563F97EF" w14:textId="77777777" w:rsidR="00EF126B" w:rsidRPr="00A731E4" w:rsidRDefault="00EF126B" w:rsidP="00EF126B">
            <w:pPr>
              <w:spacing w:line="0" w:lineRule="atLeast"/>
              <w:jc w:val="both"/>
              <w:rPr>
                <w:rFonts w:cstheme="minorHAnsi"/>
                <w:sz w:val="20"/>
                <w:szCs w:val="20"/>
              </w:rPr>
            </w:pPr>
          </w:p>
          <w:p w14:paraId="60B47F71" w14:textId="5CFAF333" w:rsidR="00EF126B" w:rsidRPr="00A731E4" w:rsidRDefault="008F674C" w:rsidP="00EF126B">
            <w:pPr>
              <w:spacing w:line="0" w:lineRule="atLeast"/>
              <w:jc w:val="both"/>
              <w:rPr>
                <w:rFonts w:cstheme="minorHAnsi"/>
                <w:sz w:val="20"/>
                <w:szCs w:val="20"/>
              </w:rPr>
            </w:pPr>
            <w:r>
              <w:rPr>
                <w:rFonts w:cstheme="minorHAnsi"/>
                <w:sz w:val="20"/>
                <w:szCs w:val="20"/>
              </w:rPr>
              <w:t xml:space="preserve">3. </w:t>
            </w:r>
            <w:r w:rsidR="00EF126B" w:rsidRPr="00A731E4">
              <w:rPr>
                <w:rFonts w:cstheme="minorHAnsi"/>
                <w:sz w:val="20"/>
                <w:szCs w:val="20"/>
              </w:rPr>
              <w:t>Preparation of Contractors-ESMP</w:t>
            </w:r>
            <w:r w:rsidR="00974AE9" w:rsidRPr="00A731E4">
              <w:rPr>
                <w:rFonts w:cstheme="minorHAnsi"/>
                <w:sz w:val="20"/>
                <w:szCs w:val="20"/>
              </w:rPr>
              <w:t>s</w:t>
            </w:r>
            <w:r w:rsidR="00EF126B" w:rsidRPr="00A731E4">
              <w:rPr>
                <w:rFonts w:cstheme="minorHAnsi"/>
                <w:sz w:val="20"/>
                <w:szCs w:val="20"/>
              </w:rPr>
              <w:t xml:space="preserve"> and other plans as described in 1.3. </w:t>
            </w:r>
          </w:p>
        </w:tc>
        <w:tc>
          <w:tcPr>
            <w:tcW w:w="3780" w:type="dxa"/>
          </w:tcPr>
          <w:p w14:paraId="078A072B" w14:textId="77777777" w:rsidR="00EF126B" w:rsidRPr="00A731E4" w:rsidRDefault="00EF126B" w:rsidP="00EF126B">
            <w:pPr>
              <w:keepLines/>
              <w:widowControl w:val="0"/>
              <w:jc w:val="both"/>
              <w:rPr>
                <w:rFonts w:eastAsia="Times New Roman" w:cstheme="minorHAnsi"/>
                <w:bCs/>
                <w:sz w:val="20"/>
                <w:szCs w:val="20"/>
              </w:rPr>
            </w:pPr>
          </w:p>
          <w:p w14:paraId="5541AC6D" w14:textId="3B60C88C" w:rsidR="00EF126B" w:rsidRPr="00A731E4" w:rsidRDefault="008F674C" w:rsidP="00EF126B">
            <w:pPr>
              <w:keepLines/>
              <w:widowControl w:val="0"/>
              <w:jc w:val="both"/>
              <w:rPr>
                <w:rFonts w:eastAsia="Times New Roman" w:cstheme="minorHAnsi"/>
                <w:bCs/>
                <w:sz w:val="20"/>
                <w:szCs w:val="20"/>
              </w:rPr>
            </w:pPr>
            <w:r>
              <w:rPr>
                <w:rFonts w:eastAsia="Times New Roman" w:cstheme="minorHAnsi"/>
                <w:bCs/>
                <w:sz w:val="20"/>
                <w:szCs w:val="20"/>
              </w:rPr>
              <w:t xml:space="preserve">1. </w:t>
            </w:r>
            <w:r w:rsidR="00EF126B" w:rsidRPr="00A731E4">
              <w:rPr>
                <w:rFonts w:eastAsia="Times New Roman" w:cstheme="minorHAnsi"/>
                <w:bCs/>
                <w:sz w:val="20"/>
                <w:szCs w:val="20"/>
              </w:rPr>
              <w:t>Prior to issuance of EOI notice for contractors </w:t>
            </w:r>
          </w:p>
          <w:p w14:paraId="5380A717" w14:textId="77777777" w:rsidR="00EF126B" w:rsidRPr="00A731E4" w:rsidRDefault="00EF126B" w:rsidP="00EF126B">
            <w:pPr>
              <w:keepLines/>
              <w:widowControl w:val="0"/>
              <w:jc w:val="both"/>
              <w:rPr>
                <w:rFonts w:eastAsia="Times New Roman" w:cstheme="minorHAnsi"/>
                <w:bCs/>
                <w:sz w:val="20"/>
                <w:szCs w:val="20"/>
              </w:rPr>
            </w:pPr>
          </w:p>
          <w:p w14:paraId="04BD9055" w14:textId="77777777" w:rsidR="005D68F9" w:rsidRDefault="005D68F9" w:rsidP="00EF126B">
            <w:pPr>
              <w:keepLines/>
              <w:widowControl w:val="0"/>
              <w:jc w:val="both"/>
              <w:rPr>
                <w:rFonts w:eastAsia="Times New Roman" w:cstheme="minorHAnsi"/>
                <w:bCs/>
                <w:sz w:val="20"/>
                <w:szCs w:val="20"/>
              </w:rPr>
            </w:pPr>
          </w:p>
          <w:p w14:paraId="55469E6E" w14:textId="77777777" w:rsidR="005D68F9" w:rsidRDefault="005D68F9" w:rsidP="00EF126B">
            <w:pPr>
              <w:keepLines/>
              <w:widowControl w:val="0"/>
              <w:jc w:val="both"/>
              <w:rPr>
                <w:rFonts w:eastAsia="Times New Roman" w:cstheme="minorHAnsi"/>
                <w:bCs/>
                <w:sz w:val="20"/>
                <w:szCs w:val="20"/>
              </w:rPr>
            </w:pPr>
          </w:p>
          <w:p w14:paraId="48CE760A" w14:textId="77777777" w:rsidR="005D68F9" w:rsidRDefault="005D68F9" w:rsidP="00EF126B">
            <w:pPr>
              <w:keepLines/>
              <w:widowControl w:val="0"/>
              <w:jc w:val="both"/>
              <w:rPr>
                <w:rFonts w:eastAsia="Times New Roman" w:cstheme="minorHAnsi"/>
                <w:bCs/>
                <w:sz w:val="20"/>
                <w:szCs w:val="20"/>
              </w:rPr>
            </w:pPr>
          </w:p>
          <w:p w14:paraId="341F9379" w14:textId="77777777" w:rsidR="005D68F9" w:rsidRDefault="005D68F9" w:rsidP="00EF126B">
            <w:pPr>
              <w:keepLines/>
              <w:widowControl w:val="0"/>
              <w:jc w:val="both"/>
              <w:rPr>
                <w:rFonts w:eastAsia="Times New Roman" w:cstheme="minorHAnsi"/>
                <w:bCs/>
                <w:sz w:val="20"/>
                <w:szCs w:val="20"/>
              </w:rPr>
            </w:pPr>
          </w:p>
          <w:p w14:paraId="4EE30970" w14:textId="33934735" w:rsidR="00EF126B" w:rsidRPr="00A731E4" w:rsidRDefault="008F674C" w:rsidP="00EF126B">
            <w:pPr>
              <w:keepLines/>
              <w:widowControl w:val="0"/>
              <w:jc w:val="both"/>
              <w:rPr>
                <w:rFonts w:eastAsia="Times New Roman" w:cstheme="minorHAnsi"/>
                <w:bCs/>
                <w:sz w:val="20"/>
                <w:szCs w:val="20"/>
              </w:rPr>
            </w:pPr>
            <w:r>
              <w:rPr>
                <w:rFonts w:eastAsia="Times New Roman" w:cstheme="minorHAnsi"/>
                <w:bCs/>
                <w:sz w:val="20"/>
                <w:szCs w:val="20"/>
              </w:rPr>
              <w:t xml:space="preserve">2. </w:t>
            </w:r>
            <w:r w:rsidR="00EF126B" w:rsidRPr="00A731E4">
              <w:rPr>
                <w:rFonts w:eastAsia="Times New Roman" w:cstheme="minorHAnsi"/>
                <w:bCs/>
                <w:sz w:val="20"/>
                <w:szCs w:val="20"/>
              </w:rPr>
              <w:t>During Bid document preparation </w:t>
            </w:r>
          </w:p>
          <w:p w14:paraId="76EDE952" w14:textId="77777777" w:rsidR="00EF126B" w:rsidRPr="00A731E4" w:rsidRDefault="00EF126B" w:rsidP="00EF126B">
            <w:pPr>
              <w:keepLines/>
              <w:widowControl w:val="0"/>
              <w:jc w:val="both"/>
              <w:rPr>
                <w:rFonts w:eastAsia="Times New Roman" w:cstheme="minorHAnsi"/>
                <w:bCs/>
                <w:sz w:val="20"/>
                <w:szCs w:val="20"/>
              </w:rPr>
            </w:pPr>
            <w:r w:rsidRPr="00A731E4">
              <w:rPr>
                <w:rFonts w:eastAsia="Times New Roman" w:cstheme="minorHAnsi"/>
                <w:bCs/>
                <w:sz w:val="20"/>
                <w:szCs w:val="20"/>
              </w:rPr>
              <w:t> </w:t>
            </w:r>
          </w:p>
          <w:p w14:paraId="201CF49D" w14:textId="77777777" w:rsidR="00EF126B" w:rsidRPr="00A731E4" w:rsidRDefault="00EF126B" w:rsidP="00EF126B">
            <w:pPr>
              <w:keepLines/>
              <w:widowControl w:val="0"/>
              <w:jc w:val="both"/>
              <w:rPr>
                <w:rFonts w:eastAsia="Times New Roman" w:cstheme="minorHAnsi"/>
                <w:bCs/>
                <w:sz w:val="20"/>
                <w:szCs w:val="20"/>
              </w:rPr>
            </w:pPr>
          </w:p>
          <w:p w14:paraId="11E0EE66" w14:textId="77777777" w:rsidR="00EF126B" w:rsidRPr="00A731E4" w:rsidRDefault="00EF126B" w:rsidP="00EF126B">
            <w:pPr>
              <w:keepLines/>
              <w:widowControl w:val="0"/>
              <w:jc w:val="both"/>
              <w:rPr>
                <w:rFonts w:eastAsia="Times New Roman" w:cstheme="minorHAnsi"/>
                <w:bCs/>
                <w:sz w:val="20"/>
                <w:szCs w:val="20"/>
              </w:rPr>
            </w:pPr>
          </w:p>
          <w:p w14:paraId="7D267DD7" w14:textId="3A694CEB" w:rsidR="00EF126B" w:rsidRDefault="00EF126B" w:rsidP="00EF126B">
            <w:pPr>
              <w:keepLines/>
              <w:widowControl w:val="0"/>
              <w:jc w:val="both"/>
              <w:rPr>
                <w:rFonts w:eastAsia="Times New Roman" w:cstheme="minorHAnsi"/>
                <w:bCs/>
                <w:sz w:val="20"/>
                <w:szCs w:val="20"/>
              </w:rPr>
            </w:pPr>
          </w:p>
          <w:p w14:paraId="74B8A38B" w14:textId="6A66F2F8" w:rsidR="005D68F9" w:rsidRDefault="005D68F9" w:rsidP="00EF126B">
            <w:pPr>
              <w:keepLines/>
              <w:widowControl w:val="0"/>
              <w:jc w:val="both"/>
              <w:rPr>
                <w:rFonts w:eastAsia="Times New Roman" w:cstheme="minorHAnsi"/>
                <w:bCs/>
                <w:sz w:val="20"/>
                <w:szCs w:val="20"/>
              </w:rPr>
            </w:pPr>
          </w:p>
          <w:p w14:paraId="0A840E75" w14:textId="77777777" w:rsidR="005D68F9" w:rsidRPr="00A731E4" w:rsidRDefault="005D68F9" w:rsidP="00EF126B">
            <w:pPr>
              <w:keepLines/>
              <w:widowControl w:val="0"/>
              <w:jc w:val="both"/>
              <w:rPr>
                <w:rFonts w:eastAsia="Times New Roman" w:cstheme="minorHAnsi"/>
                <w:bCs/>
                <w:sz w:val="20"/>
                <w:szCs w:val="20"/>
              </w:rPr>
            </w:pPr>
          </w:p>
          <w:p w14:paraId="22935739" w14:textId="2250D913" w:rsidR="00EF126B" w:rsidRPr="00A731E4" w:rsidRDefault="008F674C" w:rsidP="008F674C">
            <w:pPr>
              <w:keepLines/>
              <w:widowControl w:val="0"/>
              <w:jc w:val="both"/>
              <w:rPr>
                <w:rFonts w:eastAsia="Times New Roman" w:cstheme="minorHAnsi"/>
                <w:bCs/>
                <w:sz w:val="20"/>
                <w:szCs w:val="20"/>
              </w:rPr>
            </w:pPr>
            <w:r>
              <w:rPr>
                <w:rFonts w:eastAsia="Times New Roman" w:cstheme="minorHAnsi"/>
                <w:bCs/>
                <w:sz w:val="20"/>
                <w:szCs w:val="20"/>
              </w:rPr>
              <w:t xml:space="preserve">3. </w:t>
            </w:r>
            <w:r w:rsidR="00EF126B" w:rsidRPr="00A731E4">
              <w:rPr>
                <w:rFonts w:eastAsia="Times New Roman" w:cstheme="minorHAnsi"/>
                <w:bCs/>
                <w:sz w:val="20"/>
                <w:szCs w:val="20"/>
              </w:rPr>
              <w:t>Prior to commencement of civil</w:t>
            </w:r>
            <w:r w:rsidR="00EF126B" w:rsidRPr="00A731E4">
              <w:rPr>
                <w:rFonts w:cstheme="minorHAnsi"/>
                <w:bCs/>
                <w:sz w:val="20"/>
                <w:szCs w:val="20"/>
              </w:rPr>
              <w:t xml:space="preserve">/upgradation/refurbishment/physical </w:t>
            </w:r>
            <w:r w:rsidR="00EF126B" w:rsidRPr="00A731E4">
              <w:rPr>
                <w:rFonts w:eastAsia="Times New Roman" w:cstheme="minorHAnsi"/>
                <w:bCs/>
                <w:sz w:val="20"/>
                <w:szCs w:val="20"/>
              </w:rPr>
              <w:t>works </w:t>
            </w:r>
          </w:p>
        </w:tc>
        <w:tc>
          <w:tcPr>
            <w:tcW w:w="3690" w:type="dxa"/>
          </w:tcPr>
          <w:p w14:paraId="28663B91" w14:textId="12A476D0" w:rsidR="004F4AC0" w:rsidRPr="00A731E4" w:rsidRDefault="008F674C" w:rsidP="008F674C">
            <w:pPr>
              <w:keepLines/>
              <w:widowControl w:val="0"/>
              <w:jc w:val="both"/>
              <w:rPr>
                <w:rFonts w:cstheme="minorHAnsi"/>
                <w:sz w:val="20"/>
                <w:szCs w:val="20"/>
              </w:rPr>
            </w:pPr>
            <w:r>
              <w:rPr>
                <w:rFonts w:cstheme="minorHAnsi"/>
                <w:sz w:val="20"/>
                <w:szCs w:val="20"/>
              </w:rPr>
              <w:t xml:space="preserve">1. </w:t>
            </w:r>
            <w:r w:rsidR="004F4AC0" w:rsidRPr="00A731E4">
              <w:rPr>
                <w:rFonts w:cstheme="minorHAnsi"/>
                <w:sz w:val="20"/>
                <w:szCs w:val="20"/>
              </w:rPr>
              <w:t>SHED-MOE and UGC (Implementing Agencies, IAs) and AUW and concerned universities</w:t>
            </w:r>
            <w:r w:rsidR="0082146B" w:rsidRPr="00A731E4">
              <w:rPr>
                <w:rFonts w:cstheme="minorHAnsi"/>
                <w:sz w:val="20"/>
                <w:szCs w:val="20"/>
              </w:rPr>
              <w:t xml:space="preserve"> and contractors</w:t>
            </w:r>
            <w:r w:rsidR="004F4AC0" w:rsidRPr="00A731E4">
              <w:rPr>
                <w:rFonts w:cstheme="minorHAnsi"/>
                <w:sz w:val="20"/>
                <w:szCs w:val="20"/>
              </w:rPr>
              <w:t>;</w:t>
            </w:r>
          </w:p>
          <w:p w14:paraId="750802B0" w14:textId="77777777" w:rsidR="004F4AC0" w:rsidRPr="00A731E4" w:rsidRDefault="004F4AC0" w:rsidP="004F4AC0">
            <w:pPr>
              <w:keepLines/>
              <w:widowControl w:val="0"/>
              <w:rPr>
                <w:rFonts w:cstheme="minorHAnsi"/>
                <w:sz w:val="20"/>
                <w:szCs w:val="20"/>
              </w:rPr>
            </w:pPr>
          </w:p>
          <w:p w14:paraId="19251A2E" w14:textId="77777777" w:rsidR="005D68F9" w:rsidRDefault="005D68F9" w:rsidP="008F674C">
            <w:pPr>
              <w:spacing w:line="0" w:lineRule="atLeast"/>
              <w:rPr>
                <w:rFonts w:cstheme="minorHAnsi"/>
                <w:sz w:val="20"/>
                <w:szCs w:val="20"/>
              </w:rPr>
            </w:pPr>
          </w:p>
          <w:p w14:paraId="6188CB72" w14:textId="77777777" w:rsidR="005D68F9" w:rsidRDefault="005D68F9" w:rsidP="008F674C">
            <w:pPr>
              <w:spacing w:line="0" w:lineRule="atLeast"/>
              <w:rPr>
                <w:rFonts w:cstheme="minorHAnsi"/>
                <w:sz w:val="20"/>
                <w:szCs w:val="20"/>
              </w:rPr>
            </w:pPr>
          </w:p>
          <w:p w14:paraId="6F299499" w14:textId="77777777" w:rsidR="005D68F9" w:rsidRDefault="005D68F9" w:rsidP="008F674C">
            <w:pPr>
              <w:spacing w:line="0" w:lineRule="atLeast"/>
              <w:rPr>
                <w:rFonts w:cstheme="minorHAnsi"/>
                <w:sz w:val="20"/>
                <w:szCs w:val="20"/>
              </w:rPr>
            </w:pPr>
          </w:p>
          <w:p w14:paraId="330FD52D" w14:textId="77777777" w:rsidR="005D68F9" w:rsidRDefault="005D68F9" w:rsidP="008F674C">
            <w:pPr>
              <w:spacing w:line="0" w:lineRule="atLeast"/>
              <w:rPr>
                <w:rFonts w:cstheme="minorHAnsi"/>
                <w:sz w:val="20"/>
                <w:szCs w:val="20"/>
              </w:rPr>
            </w:pPr>
          </w:p>
          <w:p w14:paraId="7B918366" w14:textId="7798DD6B" w:rsidR="005D68F9" w:rsidRDefault="008F674C" w:rsidP="008F674C">
            <w:pPr>
              <w:spacing w:line="0" w:lineRule="atLeast"/>
              <w:rPr>
                <w:rFonts w:cstheme="minorHAnsi"/>
                <w:sz w:val="20"/>
                <w:szCs w:val="20"/>
              </w:rPr>
            </w:pPr>
            <w:r>
              <w:rPr>
                <w:rFonts w:cstheme="minorHAnsi"/>
                <w:sz w:val="20"/>
                <w:szCs w:val="20"/>
              </w:rPr>
              <w:t xml:space="preserve">2. </w:t>
            </w:r>
            <w:r w:rsidRPr="00A731E4">
              <w:rPr>
                <w:rFonts w:cstheme="minorHAnsi"/>
                <w:sz w:val="20"/>
                <w:szCs w:val="20"/>
              </w:rPr>
              <w:t xml:space="preserve">SHED-MOE and UGC </w:t>
            </w:r>
          </w:p>
          <w:p w14:paraId="53C03D0A" w14:textId="77777777" w:rsidR="005D68F9" w:rsidRDefault="005D68F9" w:rsidP="008F674C">
            <w:pPr>
              <w:spacing w:line="0" w:lineRule="atLeast"/>
              <w:rPr>
                <w:rFonts w:cstheme="minorHAnsi"/>
                <w:sz w:val="20"/>
                <w:szCs w:val="20"/>
              </w:rPr>
            </w:pPr>
          </w:p>
          <w:p w14:paraId="41845924" w14:textId="77777777" w:rsidR="005D68F9" w:rsidRDefault="005D68F9" w:rsidP="008F674C">
            <w:pPr>
              <w:spacing w:line="0" w:lineRule="atLeast"/>
              <w:rPr>
                <w:rFonts w:cstheme="minorHAnsi"/>
                <w:sz w:val="20"/>
                <w:szCs w:val="20"/>
              </w:rPr>
            </w:pPr>
          </w:p>
          <w:p w14:paraId="310B6DEB" w14:textId="77777777" w:rsidR="005D68F9" w:rsidRDefault="005D68F9" w:rsidP="008F674C">
            <w:pPr>
              <w:spacing w:line="0" w:lineRule="atLeast"/>
              <w:rPr>
                <w:rFonts w:cstheme="minorHAnsi"/>
                <w:sz w:val="20"/>
                <w:szCs w:val="20"/>
              </w:rPr>
            </w:pPr>
          </w:p>
          <w:p w14:paraId="61605859" w14:textId="77777777" w:rsidR="005D68F9" w:rsidRDefault="005D68F9" w:rsidP="008F674C">
            <w:pPr>
              <w:spacing w:line="0" w:lineRule="atLeast"/>
              <w:rPr>
                <w:rFonts w:cstheme="minorHAnsi"/>
                <w:sz w:val="20"/>
                <w:szCs w:val="20"/>
              </w:rPr>
            </w:pPr>
          </w:p>
          <w:p w14:paraId="0985E6C0" w14:textId="1E84A2A5" w:rsidR="008F674C" w:rsidRPr="00A731E4" w:rsidRDefault="008F674C" w:rsidP="008F674C">
            <w:pPr>
              <w:spacing w:line="0" w:lineRule="atLeast"/>
              <w:rPr>
                <w:rFonts w:cstheme="minorHAnsi"/>
                <w:sz w:val="20"/>
                <w:szCs w:val="20"/>
              </w:rPr>
            </w:pPr>
            <w:r>
              <w:rPr>
                <w:rFonts w:cstheme="minorHAnsi"/>
                <w:sz w:val="20"/>
                <w:szCs w:val="20"/>
              </w:rPr>
              <w:t xml:space="preserve">3. Contractor </w:t>
            </w:r>
          </w:p>
        </w:tc>
      </w:tr>
    </w:tbl>
    <w:tbl>
      <w:tblPr>
        <w:tblStyle w:val="TableGrid"/>
        <w:tblpPr w:leftFromText="180" w:rightFromText="180" w:vertAnchor="text" w:tblpY="1"/>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28108E" w:rsidRPr="00DA059C" w14:paraId="2228E65F" w14:textId="77777777" w:rsidTr="00383C39">
        <w:trPr>
          <w:trHeight w:val="458"/>
        </w:trPr>
        <w:tc>
          <w:tcPr>
            <w:tcW w:w="14305" w:type="dxa"/>
            <w:gridSpan w:val="4"/>
            <w:shd w:val="clear" w:color="auto" w:fill="F4B083" w:themeFill="accent2" w:themeFillTint="99"/>
          </w:tcPr>
          <w:p w14:paraId="0E1DA3FD" w14:textId="77777777" w:rsidR="00383C39" w:rsidRPr="00DA059C" w:rsidRDefault="00383C39" w:rsidP="00383C39">
            <w:pPr>
              <w:keepLines/>
              <w:widowControl w:val="0"/>
              <w:rPr>
                <w:rFonts w:cstheme="minorHAnsi"/>
                <w:sz w:val="20"/>
                <w:szCs w:val="20"/>
              </w:rPr>
            </w:pPr>
            <w:r w:rsidRPr="00DA059C">
              <w:rPr>
                <w:rFonts w:cstheme="minorHAnsi"/>
                <w:b/>
                <w:sz w:val="20"/>
                <w:szCs w:val="20"/>
              </w:rPr>
              <w:t xml:space="preserve">ESS 2:  LABOR AND WORKING CONDITIONS  </w:t>
            </w:r>
          </w:p>
        </w:tc>
      </w:tr>
      <w:tr w:rsidR="0028108E" w:rsidRPr="00DA059C" w14:paraId="25B8A5EA" w14:textId="77777777" w:rsidTr="00383C39">
        <w:trPr>
          <w:trHeight w:val="20"/>
        </w:trPr>
        <w:tc>
          <w:tcPr>
            <w:tcW w:w="715" w:type="dxa"/>
          </w:tcPr>
          <w:p w14:paraId="161A8C9A" w14:textId="77777777" w:rsidR="00383C39" w:rsidRPr="00DA059C" w:rsidRDefault="00383C39" w:rsidP="00383C39">
            <w:pPr>
              <w:keepLines/>
              <w:widowControl w:val="0"/>
              <w:jc w:val="center"/>
              <w:rPr>
                <w:rFonts w:cstheme="minorHAnsi"/>
                <w:sz w:val="20"/>
                <w:szCs w:val="20"/>
              </w:rPr>
            </w:pPr>
            <w:r w:rsidRPr="00DA059C">
              <w:rPr>
                <w:rFonts w:cstheme="minorHAnsi"/>
                <w:sz w:val="20"/>
                <w:szCs w:val="20"/>
              </w:rPr>
              <w:t>2.1</w:t>
            </w:r>
          </w:p>
        </w:tc>
        <w:tc>
          <w:tcPr>
            <w:tcW w:w="6120" w:type="dxa"/>
          </w:tcPr>
          <w:p w14:paraId="58AAA4C4" w14:textId="77777777" w:rsidR="00333CB3" w:rsidRPr="00DA059C" w:rsidRDefault="00383C39" w:rsidP="00383C39">
            <w:pPr>
              <w:keepLines/>
              <w:widowControl w:val="0"/>
              <w:jc w:val="both"/>
              <w:rPr>
                <w:rFonts w:cstheme="minorHAnsi"/>
                <w:b/>
                <w:sz w:val="20"/>
                <w:szCs w:val="20"/>
              </w:rPr>
            </w:pPr>
            <w:r w:rsidRPr="00DA059C">
              <w:rPr>
                <w:rFonts w:cstheme="minorHAnsi"/>
                <w:b/>
                <w:sz w:val="20"/>
                <w:szCs w:val="20"/>
              </w:rPr>
              <w:t xml:space="preserve">LABOR MANAGEMENT: </w:t>
            </w:r>
          </w:p>
          <w:p w14:paraId="1390AB5E" w14:textId="342BE22F" w:rsidR="00383C39" w:rsidRPr="00DA059C" w:rsidRDefault="00333CB3" w:rsidP="00383C39">
            <w:pPr>
              <w:keepLines/>
              <w:widowControl w:val="0"/>
              <w:jc w:val="both"/>
              <w:rPr>
                <w:rFonts w:cstheme="minorHAnsi"/>
                <w:sz w:val="20"/>
                <w:szCs w:val="20"/>
              </w:rPr>
            </w:pPr>
            <w:r w:rsidRPr="008600AF">
              <w:rPr>
                <w:rFonts w:cstheme="minorHAnsi"/>
                <w:bCs/>
                <w:sz w:val="20"/>
                <w:szCs w:val="20"/>
              </w:rPr>
              <w:t>1.</w:t>
            </w:r>
            <w:r w:rsidRPr="00DA059C">
              <w:rPr>
                <w:rFonts w:cstheme="minorHAnsi"/>
                <w:b/>
                <w:sz w:val="20"/>
                <w:szCs w:val="20"/>
              </w:rPr>
              <w:t xml:space="preserve"> </w:t>
            </w:r>
            <w:r w:rsidR="00383C39" w:rsidRPr="00DA059C">
              <w:rPr>
                <w:rFonts w:cstheme="minorHAnsi"/>
                <w:sz w:val="20"/>
                <w:szCs w:val="20"/>
              </w:rPr>
              <w:t>The Project shall be carried out in accordance with the applicable requirements of ESS2, in a manner acceptable to the Association, including through, inter alia, implementing adequate occupational health and safety measures (including emergency preparedness and response measures), ensuring appropriate working condition amidst a public health emergency (including potential mass outbreak of COVID-19); provision of training on handling emergency situation especially health related issues</w:t>
            </w:r>
            <w:r w:rsidR="00990BBC" w:rsidRPr="00DA059C">
              <w:rPr>
                <w:rFonts w:cstheme="minorHAnsi"/>
                <w:sz w:val="20"/>
                <w:szCs w:val="20"/>
              </w:rPr>
              <w:t xml:space="preserve"> and </w:t>
            </w:r>
            <w:r w:rsidR="00A149AF" w:rsidRPr="00DA059C">
              <w:rPr>
                <w:rFonts w:cstheme="minorHAnsi"/>
                <w:sz w:val="20"/>
                <w:szCs w:val="20"/>
              </w:rPr>
              <w:t>accidents</w:t>
            </w:r>
            <w:r w:rsidR="00383C39" w:rsidRPr="00DA059C">
              <w:rPr>
                <w:rFonts w:cstheme="minorHAnsi"/>
                <w:sz w:val="20"/>
                <w:szCs w:val="20"/>
              </w:rPr>
              <w:t>; and setting out grievance arrangements for Project workers, and incorporating labor requirements in the procurement documents and contracts with contractors and supervising firms. The Recipient will prohibit child labor (any person under the age of 18), forced labor and trafficked persons.</w:t>
            </w:r>
          </w:p>
          <w:p w14:paraId="300AEA33" w14:textId="77777777" w:rsidR="00383C39" w:rsidRPr="00DA059C" w:rsidRDefault="00383C39" w:rsidP="00383C39">
            <w:pPr>
              <w:keepLines/>
              <w:widowControl w:val="0"/>
              <w:jc w:val="both"/>
              <w:rPr>
                <w:rFonts w:cstheme="minorHAnsi"/>
                <w:sz w:val="20"/>
                <w:szCs w:val="20"/>
              </w:rPr>
            </w:pPr>
          </w:p>
          <w:p w14:paraId="7CFDD6BB" w14:textId="74FEC14B" w:rsidR="00383C39" w:rsidRPr="00DA059C" w:rsidRDefault="00333CB3" w:rsidP="00383C39">
            <w:pPr>
              <w:keepLines/>
              <w:widowControl w:val="0"/>
              <w:jc w:val="both"/>
              <w:rPr>
                <w:rFonts w:cstheme="minorHAnsi"/>
                <w:sz w:val="20"/>
                <w:szCs w:val="20"/>
              </w:rPr>
            </w:pPr>
            <w:r w:rsidRPr="00DA059C">
              <w:rPr>
                <w:rFonts w:cstheme="minorHAnsi"/>
                <w:sz w:val="20"/>
                <w:szCs w:val="20"/>
              </w:rPr>
              <w:t xml:space="preserve">2. </w:t>
            </w:r>
            <w:r w:rsidR="00383C39" w:rsidRPr="00DA059C">
              <w:rPr>
                <w:rFonts w:cstheme="minorHAnsi"/>
                <w:sz w:val="20"/>
                <w:szCs w:val="20"/>
              </w:rPr>
              <w:t>Prepare, upda</w:t>
            </w:r>
            <w:r w:rsidR="008F674C" w:rsidRPr="00DA059C">
              <w:rPr>
                <w:rFonts w:cstheme="minorHAnsi"/>
                <w:sz w:val="20"/>
                <w:szCs w:val="20"/>
              </w:rPr>
              <w:t>te, adapt, and implement the Labor Management Plan</w:t>
            </w:r>
            <w:r w:rsidR="00383C39" w:rsidRPr="00DA059C">
              <w:rPr>
                <w:rFonts w:cstheme="minorHAnsi"/>
                <w:sz w:val="20"/>
                <w:szCs w:val="20"/>
              </w:rPr>
              <w:t>. </w:t>
            </w:r>
          </w:p>
          <w:p w14:paraId="6C4A5A12" w14:textId="7B6E603E" w:rsidR="005D68F9" w:rsidRPr="00DA059C" w:rsidRDefault="005D68F9" w:rsidP="00383C39">
            <w:pPr>
              <w:keepLines/>
              <w:widowControl w:val="0"/>
              <w:jc w:val="both"/>
              <w:rPr>
                <w:rFonts w:cstheme="minorHAnsi"/>
                <w:sz w:val="20"/>
                <w:szCs w:val="20"/>
              </w:rPr>
            </w:pPr>
          </w:p>
          <w:p w14:paraId="546F2687" w14:textId="725D135B" w:rsidR="005D68F9" w:rsidRDefault="005D68F9" w:rsidP="00383C39">
            <w:pPr>
              <w:keepLines/>
              <w:widowControl w:val="0"/>
              <w:jc w:val="both"/>
              <w:rPr>
                <w:rFonts w:cstheme="minorHAnsi"/>
                <w:sz w:val="20"/>
                <w:szCs w:val="20"/>
              </w:rPr>
            </w:pPr>
          </w:p>
          <w:p w14:paraId="77BC75E1" w14:textId="77777777" w:rsidR="00991A9F" w:rsidRPr="00DA059C" w:rsidRDefault="00991A9F" w:rsidP="00383C39">
            <w:pPr>
              <w:keepLines/>
              <w:widowControl w:val="0"/>
              <w:jc w:val="both"/>
              <w:rPr>
                <w:rFonts w:cstheme="minorHAnsi"/>
                <w:sz w:val="20"/>
                <w:szCs w:val="20"/>
              </w:rPr>
            </w:pPr>
          </w:p>
          <w:p w14:paraId="170A20E9" w14:textId="77777777" w:rsidR="005D68F9" w:rsidRPr="00DA059C" w:rsidRDefault="005D68F9" w:rsidP="00383C39">
            <w:pPr>
              <w:keepLines/>
              <w:widowControl w:val="0"/>
              <w:jc w:val="both"/>
              <w:rPr>
                <w:rFonts w:cstheme="minorHAnsi"/>
                <w:sz w:val="20"/>
                <w:szCs w:val="20"/>
              </w:rPr>
            </w:pPr>
          </w:p>
          <w:p w14:paraId="4142A5D4" w14:textId="77777777" w:rsidR="004F4AC0" w:rsidRPr="00DA059C" w:rsidRDefault="004F4AC0" w:rsidP="00383C39">
            <w:pPr>
              <w:keepLines/>
              <w:widowControl w:val="0"/>
              <w:jc w:val="both"/>
              <w:rPr>
                <w:rFonts w:cstheme="minorHAnsi"/>
                <w:sz w:val="20"/>
                <w:szCs w:val="20"/>
              </w:rPr>
            </w:pPr>
          </w:p>
          <w:p w14:paraId="2DC77115" w14:textId="67B6C38F" w:rsidR="004F4AC0" w:rsidRPr="00DA059C" w:rsidRDefault="00333CB3" w:rsidP="00383C39">
            <w:pPr>
              <w:keepLines/>
              <w:widowControl w:val="0"/>
              <w:jc w:val="both"/>
              <w:rPr>
                <w:rFonts w:cstheme="minorHAnsi"/>
                <w:b/>
                <w:sz w:val="20"/>
                <w:szCs w:val="20"/>
              </w:rPr>
            </w:pPr>
            <w:r w:rsidRPr="00DA059C">
              <w:rPr>
                <w:rFonts w:cstheme="minorHAnsi"/>
                <w:sz w:val="20"/>
                <w:szCs w:val="20"/>
              </w:rPr>
              <w:t xml:space="preserve">3. </w:t>
            </w:r>
            <w:r w:rsidR="00AA5CAD" w:rsidRPr="00DA059C">
              <w:rPr>
                <w:rFonts w:cstheme="minorHAnsi"/>
                <w:sz w:val="20"/>
                <w:szCs w:val="20"/>
              </w:rPr>
              <w:t xml:space="preserve">Prepare and implement </w:t>
            </w:r>
            <w:r w:rsidR="004F4AC0" w:rsidRPr="00DA059C">
              <w:rPr>
                <w:rFonts w:cstheme="minorHAnsi"/>
                <w:sz w:val="20"/>
                <w:szCs w:val="20"/>
              </w:rPr>
              <w:t>Emergency Plan for the Exchange Students and Faculties</w:t>
            </w:r>
          </w:p>
        </w:tc>
        <w:tc>
          <w:tcPr>
            <w:tcW w:w="3780" w:type="dxa"/>
          </w:tcPr>
          <w:p w14:paraId="3A3365DE" w14:textId="58E4F245" w:rsidR="00C746F2" w:rsidRPr="00DA059C" w:rsidRDefault="00C746F2" w:rsidP="00383C39">
            <w:pPr>
              <w:pStyle w:val="Default"/>
              <w:rPr>
                <w:rFonts w:asciiTheme="minorHAnsi" w:hAnsiTheme="minorHAnsi" w:cstheme="minorHAnsi"/>
                <w:color w:val="auto"/>
                <w:sz w:val="20"/>
                <w:szCs w:val="20"/>
              </w:rPr>
            </w:pPr>
            <w:r w:rsidRPr="00DA059C">
              <w:rPr>
                <w:rFonts w:asciiTheme="minorHAnsi" w:hAnsiTheme="minorHAnsi" w:cstheme="minorHAnsi"/>
                <w:color w:val="auto"/>
                <w:sz w:val="20"/>
                <w:szCs w:val="20"/>
              </w:rPr>
              <w:lastRenderedPageBreak/>
              <w:t>1. Labor Management Procedures is prepared and will be disclosed prior</w:t>
            </w:r>
            <w:r w:rsidR="00C80DD6">
              <w:rPr>
                <w:rFonts w:asciiTheme="minorHAnsi" w:hAnsiTheme="minorHAnsi" w:cstheme="minorHAnsi"/>
                <w:color w:val="auto"/>
                <w:sz w:val="20"/>
                <w:szCs w:val="20"/>
              </w:rPr>
              <w:t xml:space="preserve"> to</w:t>
            </w:r>
            <w:r w:rsidRPr="00DA059C">
              <w:rPr>
                <w:rFonts w:asciiTheme="minorHAnsi" w:hAnsiTheme="minorHAnsi" w:cstheme="minorHAnsi"/>
                <w:color w:val="auto"/>
                <w:sz w:val="20"/>
                <w:szCs w:val="20"/>
              </w:rPr>
              <w:t xml:space="preserve"> appraisal </w:t>
            </w:r>
          </w:p>
          <w:p w14:paraId="5117AD67" w14:textId="7768B5E2" w:rsidR="00C746F2" w:rsidRPr="00DA059C" w:rsidRDefault="00C746F2" w:rsidP="00383C39">
            <w:pPr>
              <w:pStyle w:val="Default"/>
              <w:rPr>
                <w:rFonts w:asciiTheme="minorHAnsi" w:hAnsiTheme="minorHAnsi" w:cstheme="minorHAnsi"/>
                <w:color w:val="auto"/>
                <w:sz w:val="20"/>
                <w:szCs w:val="20"/>
              </w:rPr>
            </w:pPr>
          </w:p>
          <w:p w14:paraId="0716A2D4" w14:textId="0A715F15" w:rsidR="005D68F9" w:rsidRPr="00DA059C" w:rsidRDefault="005D68F9" w:rsidP="00383C39">
            <w:pPr>
              <w:pStyle w:val="Default"/>
              <w:rPr>
                <w:rFonts w:asciiTheme="minorHAnsi" w:hAnsiTheme="minorHAnsi" w:cstheme="minorHAnsi"/>
                <w:color w:val="auto"/>
                <w:sz w:val="20"/>
                <w:szCs w:val="20"/>
              </w:rPr>
            </w:pPr>
          </w:p>
          <w:p w14:paraId="3A5967B8" w14:textId="12ECD570" w:rsidR="005D68F9" w:rsidRPr="00DA059C" w:rsidRDefault="005D68F9" w:rsidP="00383C39">
            <w:pPr>
              <w:pStyle w:val="Default"/>
              <w:rPr>
                <w:rFonts w:asciiTheme="minorHAnsi" w:hAnsiTheme="minorHAnsi" w:cstheme="minorHAnsi"/>
                <w:color w:val="auto"/>
                <w:sz w:val="20"/>
                <w:szCs w:val="20"/>
              </w:rPr>
            </w:pPr>
          </w:p>
          <w:p w14:paraId="22C4EA21" w14:textId="7756AF8E" w:rsidR="005D68F9" w:rsidRPr="00DA059C" w:rsidRDefault="005D68F9" w:rsidP="00383C39">
            <w:pPr>
              <w:pStyle w:val="Default"/>
              <w:rPr>
                <w:rFonts w:asciiTheme="minorHAnsi" w:hAnsiTheme="minorHAnsi" w:cstheme="minorHAnsi"/>
                <w:color w:val="auto"/>
                <w:sz w:val="20"/>
                <w:szCs w:val="20"/>
              </w:rPr>
            </w:pPr>
          </w:p>
          <w:p w14:paraId="5399C3EF" w14:textId="4CFE90A6" w:rsidR="005D68F9" w:rsidRPr="00DA059C" w:rsidRDefault="005D68F9" w:rsidP="00383C39">
            <w:pPr>
              <w:pStyle w:val="Default"/>
              <w:rPr>
                <w:rFonts w:asciiTheme="minorHAnsi" w:hAnsiTheme="minorHAnsi" w:cstheme="minorHAnsi"/>
                <w:color w:val="auto"/>
                <w:sz w:val="20"/>
                <w:szCs w:val="20"/>
              </w:rPr>
            </w:pPr>
          </w:p>
          <w:p w14:paraId="5D000E90" w14:textId="663B977B" w:rsidR="005D68F9" w:rsidRPr="00DA059C" w:rsidRDefault="005D68F9" w:rsidP="00383C39">
            <w:pPr>
              <w:pStyle w:val="Default"/>
              <w:rPr>
                <w:rFonts w:asciiTheme="minorHAnsi" w:hAnsiTheme="minorHAnsi" w:cstheme="minorHAnsi"/>
                <w:color w:val="auto"/>
                <w:sz w:val="20"/>
                <w:szCs w:val="20"/>
              </w:rPr>
            </w:pPr>
          </w:p>
          <w:p w14:paraId="172F3C7A" w14:textId="0A2FD24A" w:rsidR="005D68F9" w:rsidRPr="00DA059C" w:rsidRDefault="005D68F9" w:rsidP="00383C39">
            <w:pPr>
              <w:pStyle w:val="Default"/>
              <w:rPr>
                <w:rFonts w:asciiTheme="minorHAnsi" w:hAnsiTheme="minorHAnsi" w:cstheme="minorHAnsi"/>
                <w:color w:val="auto"/>
                <w:sz w:val="20"/>
                <w:szCs w:val="20"/>
              </w:rPr>
            </w:pPr>
          </w:p>
          <w:p w14:paraId="67A31CAC" w14:textId="778FF0BC" w:rsidR="005D68F9" w:rsidRPr="00DA059C" w:rsidRDefault="005D68F9" w:rsidP="00383C39">
            <w:pPr>
              <w:pStyle w:val="Default"/>
              <w:rPr>
                <w:rFonts w:asciiTheme="minorHAnsi" w:hAnsiTheme="minorHAnsi" w:cstheme="minorHAnsi"/>
                <w:color w:val="auto"/>
                <w:sz w:val="20"/>
                <w:szCs w:val="20"/>
              </w:rPr>
            </w:pPr>
          </w:p>
          <w:p w14:paraId="68135EF8" w14:textId="4A2F47E7" w:rsidR="005D68F9" w:rsidRPr="00DA059C" w:rsidRDefault="005D68F9" w:rsidP="00383C39">
            <w:pPr>
              <w:pStyle w:val="Default"/>
              <w:rPr>
                <w:rFonts w:asciiTheme="minorHAnsi" w:hAnsiTheme="minorHAnsi" w:cstheme="minorHAnsi"/>
                <w:color w:val="auto"/>
                <w:sz w:val="20"/>
                <w:szCs w:val="20"/>
              </w:rPr>
            </w:pPr>
          </w:p>
          <w:p w14:paraId="12E653C5" w14:textId="292860CB" w:rsidR="005D68F9" w:rsidRPr="00DA059C" w:rsidRDefault="005D68F9" w:rsidP="00383C39">
            <w:pPr>
              <w:pStyle w:val="Default"/>
              <w:rPr>
                <w:rFonts w:asciiTheme="minorHAnsi" w:hAnsiTheme="minorHAnsi" w:cstheme="minorHAnsi"/>
                <w:color w:val="auto"/>
                <w:sz w:val="20"/>
                <w:szCs w:val="20"/>
              </w:rPr>
            </w:pPr>
          </w:p>
          <w:p w14:paraId="7D0BD5D7" w14:textId="77777777" w:rsidR="005D68F9" w:rsidRPr="00DA059C" w:rsidRDefault="005D68F9" w:rsidP="00383C39">
            <w:pPr>
              <w:pStyle w:val="Default"/>
              <w:rPr>
                <w:rFonts w:asciiTheme="minorHAnsi" w:hAnsiTheme="minorHAnsi" w:cstheme="minorHAnsi"/>
                <w:color w:val="auto"/>
                <w:sz w:val="20"/>
                <w:szCs w:val="20"/>
              </w:rPr>
            </w:pPr>
          </w:p>
          <w:p w14:paraId="574A0234" w14:textId="1683F533" w:rsidR="00383C39" w:rsidRPr="00DA059C" w:rsidRDefault="00C746F2" w:rsidP="00C746F2">
            <w:pPr>
              <w:pStyle w:val="Default"/>
              <w:jc w:val="both"/>
              <w:rPr>
                <w:rFonts w:asciiTheme="minorHAnsi" w:hAnsiTheme="minorHAnsi" w:cstheme="minorHAnsi"/>
                <w:color w:val="auto"/>
                <w:sz w:val="20"/>
                <w:szCs w:val="20"/>
              </w:rPr>
            </w:pPr>
            <w:r w:rsidRPr="00DA059C">
              <w:rPr>
                <w:rFonts w:asciiTheme="minorHAnsi" w:hAnsiTheme="minorHAnsi" w:cstheme="minorHAnsi"/>
                <w:color w:val="auto"/>
                <w:sz w:val="20"/>
                <w:szCs w:val="20"/>
              </w:rPr>
              <w:t xml:space="preserve">2. Contractors will prepare labor management plan within 30 days of </w:t>
            </w:r>
            <w:r w:rsidRPr="00DA059C">
              <w:rPr>
                <w:rFonts w:asciiTheme="minorHAnsi" w:hAnsiTheme="minorHAnsi" w:cstheme="minorHAnsi"/>
                <w:color w:val="auto"/>
                <w:sz w:val="20"/>
                <w:szCs w:val="20"/>
              </w:rPr>
              <w:lastRenderedPageBreak/>
              <w:t xml:space="preserve">contract effectiveness.  ESS2 </w:t>
            </w:r>
            <w:r w:rsidR="00383C39" w:rsidRPr="00DA059C">
              <w:rPr>
                <w:rFonts w:asciiTheme="minorHAnsi" w:hAnsiTheme="minorHAnsi" w:cstheme="minorHAnsi"/>
                <w:color w:val="auto"/>
                <w:sz w:val="20"/>
                <w:szCs w:val="20"/>
              </w:rPr>
              <w:t xml:space="preserve">measures will be implemented throughout Project implementation. </w:t>
            </w:r>
          </w:p>
          <w:p w14:paraId="4D435AFC" w14:textId="77777777" w:rsidR="00383C39" w:rsidRPr="00DA059C" w:rsidRDefault="00383C39" w:rsidP="00383C39">
            <w:pPr>
              <w:pStyle w:val="Default"/>
              <w:jc w:val="both"/>
              <w:rPr>
                <w:rFonts w:asciiTheme="minorHAnsi" w:hAnsiTheme="minorHAnsi" w:cstheme="minorHAnsi"/>
                <w:b/>
                <w:color w:val="auto"/>
                <w:sz w:val="20"/>
                <w:szCs w:val="20"/>
              </w:rPr>
            </w:pPr>
          </w:p>
          <w:p w14:paraId="4D77BEC0" w14:textId="1430D868" w:rsidR="00383C39" w:rsidRPr="00DA059C" w:rsidRDefault="00C746F2" w:rsidP="00040E3A">
            <w:pPr>
              <w:keepLines/>
              <w:widowControl w:val="0"/>
              <w:jc w:val="both"/>
              <w:rPr>
                <w:rFonts w:eastAsia="Times New Roman" w:cstheme="minorHAnsi"/>
                <w:bCs/>
                <w:i/>
                <w:sz w:val="20"/>
                <w:szCs w:val="20"/>
              </w:rPr>
            </w:pPr>
            <w:r w:rsidRPr="00DA059C">
              <w:rPr>
                <w:rFonts w:cstheme="minorHAnsi"/>
                <w:bCs/>
                <w:sz w:val="20"/>
                <w:szCs w:val="20"/>
              </w:rPr>
              <w:t>3.</w:t>
            </w:r>
            <w:r w:rsidRPr="00DA059C">
              <w:rPr>
                <w:rFonts w:cstheme="minorHAnsi"/>
                <w:b/>
                <w:sz w:val="20"/>
                <w:szCs w:val="20"/>
              </w:rPr>
              <w:t xml:space="preserve"> </w:t>
            </w:r>
            <w:r w:rsidR="00040E3A" w:rsidRPr="00DA059C">
              <w:rPr>
                <w:rFonts w:cstheme="minorHAnsi"/>
                <w:sz w:val="20"/>
                <w:szCs w:val="20"/>
              </w:rPr>
              <w:t>Prepare</w:t>
            </w:r>
            <w:r w:rsidR="00383C39" w:rsidRPr="00DA059C">
              <w:rPr>
                <w:rFonts w:cstheme="minorHAnsi"/>
                <w:sz w:val="20"/>
                <w:szCs w:val="20"/>
              </w:rPr>
              <w:t xml:space="preserve"> </w:t>
            </w:r>
            <w:r w:rsidR="00040E3A" w:rsidRPr="00DA059C">
              <w:rPr>
                <w:rFonts w:cstheme="minorHAnsi"/>
                <w:sz w:val="20"/>
                <w:szCs w:val="20"/>
              </w:rPr>
              <w:t xml:space="preserve">within 2 months of project effectiveness. </w:t>
            </w:r>
          </w:p>
        </w:tc>
        <w:tc>
          <w:tcPr>
            <w:tcW w:w="3690" w:type="dxa"/>
          </w:tcPr>
          <w:p w14:paraId="539BDAD1" w14:textId="4A315FBC" w:rsidR="004F4AC0" w:rsidRPr="00DA059C" w:rsidRDefault="004F4AC0" w:rsidP="004F4AC0">
            <w:pPr>
              <w:keepLines/>
              <w:widowControl w:val="0"/>
              <w:rPr>
                <w:rFonts w:cstheme="minorHAnsi"/>
                <w:sz w:val="20"/>
                <w:szCs w:val="20"/>
              </w:rPr>
            </w:pPr>
            <w:r w:rsidRPr="00DA059C">
              <w:rPr>
                <w:rFonts w:cstheme="minorHAnsi"/>
                <w:sz w:val="20"/>
                <w:szCs w:val="20"/>
              </w:rPr>
              <w:lastRenderedPageBreak/>
              <w:t>SHED-MOE and UGC (Implementing Agencies, IAs) and AUW and concerned universities and contractors;</w:t>
            </w:r>
          </w:p>
          <w:p w14:paraId="1D26724C" w14:textId="77777777" w:rsidR="004F4AC0" w:rsidRPr="00DA059C" w:rsidRDefault="004F4AC0" w:rsidP="004F4AC0">
            <w:pPr>
              <w:keepLines/>
              <w:widowControl w:val="0"/>
              <w:rPr>
                <w:rFonts w:cstheme="minorHAnsi"/>
                <w:i/>
                <w:sz w:val="20"/>
                <w:szCs w:val="20"/>
              </w:rPr>
            </w:pPr>
          </w:p>
          <w:p w14:paraId="66FB9670"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05DDB6C0" w14:textId="63327A26" w:rsidR="00383C39" w:rsidRPr="00DA059C" w:rsidRDefault="00383C39" w:rsidP="00383C39">
            <w:pPr>
              <w:keepLines/>
              <w:widowControl w:val="0"/>
              <w:rPr>
                <w:rFonts w:cstheme="minorHAnsi"/>
                <w:sz w:val="20"/>
                <w:szCs w:val="20"/>
              </w:rPr>
            </w:pPr>
          </w:p>
        </w:tc>
      </w:tr>
      <w:tr w:rsidR="0028108E" w:rsidRPr="00DA059C" w14:paraId="5ABE0B2F" w14:textId="77777777" w:rsidTr="00383C39">
        <w:trPr>
          <w:trHeight w:val="20"/>
        </w:trPr>
        <w:tc>
          <w:tcPr>
            <w:tcW w:w="715" w:type="dxa"/>
          </w:tcPr>
          <w:p w14:paraId="37C1C465" w14:textId="6DD46112" w:rsidR="00383C39" w:rsidRPr="00DA059C" w:rsidRDefault="00383C39" w:rsidP="00383C39">
            <w:pPr>
              <w:keepLines/>
              <w:widowControl w:val="0"/>
              <w:jc w:val="center"/>
              <w:rPr>
                <w:rFonts w:cstheme="minorHAnsi"/>
                <w:sz w:val="20"/>
                <w:szCs w:val="20"/>
              </w:rPr>
            </w:pPr>
            <w:r w:rsidRPr="00DA059C">
              <w:rPr>
                <w:rFonts w:cstheme="minorHAnsi"/>
                <w:sz w:val="20"/>
                <w:szCs w:val="20"/>
              </w:rPr>
              <w:t>2.2</w:t>
            </w:r>
          </w:p>
        </w:tc>
        <w:tc>
          <w:tcPr>
            <w:tcW w:w="6120" w:type="dxa"/>
          </w:tcPr>
          <w:p w14:paraId="1F982DFC" w14:textId="77777777" w:rsidR="00383C39" w:rsidRPr="00DA059C" w:rsidRDefault="00383C39" w:rsidP="00383C39">
            <w:pPr>
              <w:jc w:val="both"/>
              <w:rPr>
                <w:rFonts w:cstheme="minorHAnsi"/>
                <w:sz w:val="20"/>
                <w:szCs w:val="20"/>
              </w:rPr>
            </w:pPr>
            <w:r w:rsidRPr="00DA059C">
              <w:rPr>
                <w:rFonts w:cstheme="minorHAnsi"/>
                <w:b/>
                <w:sz w:val="20"/>
                <w:szCs w:val="20"/>
              </w:rPr>
              <w:t>GRIEVANCE REDRESS MECHANISM (GRM) FOR PROJECT WORKERS</w:t>
            </w:r>
          </w:p>
          <w:p w14:paraId="2C28E77A" w14:textId="7DB2BEAF" w:rsidR="00B35F85" w:rsidRPr="00DA059C" w:rsidRDefault="00383C39" w:rsidP="00383C39">
            <w:pPr>
              <w:pStyle w:val="MainText"/>
              <w:keepLines/>
              <w:widowControl w:val="0"/>
              <w:spacing w:after="0" w:line="240" w:lineRule="auto"/>
              <w:jc w:val="both"/>
              <w:rPr>
                <w:rFonts w:asciiTheme="minorHAnsi" w:hAnsiTheme="minorHAnsi" w:cstheme="minorHAnsi"/>
                <w:szCs w:val="20"/>
              </w:rPr>
            </w:pPr>
            <w:r w:rsidRPr="00DA059C">
              <w:rPr>
                <w:rFonts w:asciiTheme="minorHAnsi" w:hAnsiTheme="minorHAnsi" w:cstheme="minorHAnsi"/>
                <w:szCs w:val="20"/>
              </w:rPr>
              <w:t>Establish, maintain, and operate a GRM for the Project which will include issues of Project workers, as described in the LMP and consistent with ESS-2.</w:t>
            </w:r>
          </w:p>
        </w:tc>
        <w:tc>
          <w:tcPr>
            <w:tcW w:w="3780" w:type="dxa"/>
          </w:tcPr>
          <w:p w14:paraId="08CFE555" w14:textId="77777777" w:rsidR="00383C39" w:rsidRPr="00DA059C" w:rsidRDefault="00383C39" w:rsidP="00383C39">
            <w:pPr>
              <w:keepLines/>
              <w:widowControl w:val="0"/>
              <w:jc w:val="both"/>
              <w:rPr>
                <w:rFonts w:cstheme="minorHAnsi"/>
                <w:sz w:val="20"/>
                <w:szCs w:val="20"/>
              </w:rPr>
            </w:pPr>
            <w:r w:rsidRPr="00DA059C">
              <w:rPr>
                <w:rFonts w:cstheme="minorHAnsi"/>
                <w:sz w:val="20"/>
                <w:szCs w:val="20"/>
              </w:rPr>
              <w:t>GRM for the workers will be established before commencement of Project activities and</w:t>
            </w:r>
            <w:r w:rsidR="00A149AF" w:rsidRPr="00DA059C">
              <w:rPr>
                <w:rFonts w:cstheme="minorHAnsi"/>
                <w:sz w:val="20"/>
                <w:szCs w:val="20"/>
              </w:rPr>
              <w:t xml:space="preserve"> </w:t>
            </w:r>
            <w:r w:rsidRPr="00DA059C">
              <w:rPr>
                <w:rFonts w:cstheme="minorHAnsi"/>
                <w:sz w:val="20"/>
                <w:szCs w:val="20"/>
              </w:rPr>
              <w:t>it will remain operational throughout Project implementation.</w:t>
            </w:r>
          </w:p>
          <w:p w14:paraId="7DCAE023" w14:textId="77777777" w:rsidR="00B35F85" w:rsidRPr="00DA059C" w:rsidRDefault="00B35F85" w:rsidP="00383C39">
            <w:pPr>
              <w:keepLines/>
              <w:widowControl w:val="0"/>
              <w:jc w:val="both"/>
              <w:rPr>
                <w:rFonts w:cstheme="minorHAnsi"/>
                <w:sz w:val="20"/>
                <w:szCs w:val="20"/>
              </w:rPr>
            </w:pPr>
          </w:p>
          <w:p w14:paraId="53DC1607" w14:textId="77777777" w:rsidR="00B35F85" w:rsidRPr="00DA059C" w:rsidRDefault="00B35F85" w:rsidP="00383C39">
            <w:pPr>
              <w:keepLines/>
              <w:widowControl w:val="0"/>
              <w:jc w:val="both"/>
              <w:rPr>
                <w:rFonts w:cstheme="minorHAnsi"/>
                <w:sz w:val="20"/>
                <w:szCs w:val="20"/>
              </w:rPr>
            </w:pPr>
          </w:p>
          <w:p w14:paraId="3844FF60" w14:textId="70B37AB1" w:rsidR="00B35F85" w:rsidRPr="00DA059C" w:rsidRDefault="00B35F85" w:rsidP="00383C39">
            <w:pPr>
              <w:keepLines/>
              <w:widowControl w:val="0"/>
              <w:jc w:val="both"/>
              <w:rPr>
                <w:rFonts w:cstheme="minorHAnsi"/>
                <w:i/>
                <w:sz w:val="20"/>
                <w:szCs w:val="20"/>
                <w:lang w:eastAsia="en-GB"/>
              </w:rPr>
            </w:pPr>
          </w:p>
        </w:tc>
        <w:tc>
          <w:tcPr>
            <w:tcW w:w="3690" w:type="dxa"/>
          </w:tcPr>
          <w:p w14:paraId="58C0591E"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6627BDC5" w14:textId="77777777" w:rsidR="004F4AC0" w:rsidRPr="00DA059C" w:rsidRDefault="004F4AC0" w:rsidP="004F4AC0">
            <w:pPr>
              <w:keepLines/>
              <w:widowControl w:val="0"/>
              <w:rPr>
                <w:rFonts w:cstheme="minorHAnsi"/>
                <w:i/>
                <w:sz w:val="20"/>
                <w:szCs w:val="20"/>
              </w:rPr>
            </w:pPr>
          </w:p>
          <w:p w14:paraId="1DA821A9"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4A05C75D" w14:textId="41FB1779" w:rsidR="00383C39" w:rsidRPr="00DA059C" w:rsidRDefault="00383C39" w:rsidP="00383C39">
            <w:pPr>
              <w:keepLines/>
              <w:widowControl w:val="0"/>
              <w:rPr>
                <w:rFonts w:cstheme="minorHAnsi"/>
                <w:sz w:val="20"/>
                <w:szCs w:val="20"/>
              </w:rPr>
            </w:pPr>
          </w:p>
        </w:tc>
      </w:tr>
      <w:tr w:rsidR="0028108E" w:rsidRPr="00DA059C" w14:paraId="1C115848" w14:textId="77777777" w:rsidTr="00383C39">
        <w:trPr>
          <w:trHeight w:val="20"/>
        </w:trPr>
        <w:tc>
          <w:tcPr>
            <w:tcW w:w="715" w:type="dxa"/>
          </w:tcPr>
          <w:p w14:paraId="47BFE017" w14:textId="77777777" w:rsidR="00383C39" w:rsidRPr="00DA059C" w:rsidRDefault="00383C39" w:rsidP="00383C39">
            <w:pPr>
              <w:keepLines/>
              <w:widowControl w:val="0"/>
              <w:jc w:val="center"/>
              <w:rPr>
                <w:rFonts w:cstheme="minorHAnsi"/>
                <w:sz w:val="20"/>
                <w:szCs w:val="20"/>
              </w:rPr>
            </w:pPr>
            <w:r w:rsidRPr="00DA059C">
              <w:rPr>
                <w:rFonts w:cstheme="minorHAnsi"/>
                <w:sz w:val="20"/>
                <w:szCs w:val="20"/>
              </w:rPr>
              <w:t>2.3</w:t>
            </w:r>
          </w:p>
        </w:tc>
        <w:tc>
          <w:tcPr>
            <w:tcW w:w="6120" w:type="dxa"/>
          </w:tcPr>
          <w:p w14:paraId="2704C047" w14:textId="77777777" w:rsidR="00383C39" w:rsidRPr="00DA059C" w:rsidRDefault="00383C39" w:rsidP="00383C39">
            <w:pPr>
              <w:rPr>
                <w:rFonts w:cstheme="minorHAnsi"/>
                <w:sz w:val="20"/>
                <w:szCs w:val="20"/>
              </w:rPr>
            </w:pPr>
            <w:r w:rsidRPr="00DA059C">
              <w:rPr>
                <w:rFonts w:cstheme="minorHAnsi"/>
                <w:b/>
                <w:sz w:val="20"/>
                <w:szCs w:val="20"/>
              </w:rPr>
              <w:t>OCCUPATIONAL HEALTH AND SAFETY (OHS) MEASURES</w:t>
            </w:r>
          </w:p>
          <w:p w14:paraId="7C51292C" w14:textId="77777777" w:rsidR="00383C39" w:rsidRPr="00DA059C" w:rsidRDefault="00383C39" w:rsidP="00383C39">
            <w:pPr>
              <w:keepLines/>
              <w:widowControl w:val="0"/>
              <w:jc w:val="both"/>
              <w:rPr>
                <w:rFonts w:cstheme="minorHAnsi"/>
                <w:sz w:val="20"/>
                <w:szCs w:val="20"/>
              </w:rPr>
            </w:pPr>
            <w:r w:rsidRPr="00DA059C">
              <w:rPr>
                <w:rFonts w:cstheme="minorHAnsi"/>
                <w:sz w:val="20"/>
                <w:szCs w:val="20"/>
              </w:rPr>
              <w:t>Prepare, adopt, and implement occupational, health and safety (OHS) measures specified in LMP, especially measures related to mitigating COVID-19 risks.</w:t>
            </w:r>
          </w:p>
        </w:tc>
        <w:tc>
          <w:tcPr>
            <w:tcW w:w="3780" w:type="dxa"/>
          </w:tcPr>
          <w:p w14:paraId="50A584D4" w14:textId="77777777" w:rsidR="00383C39" w:rsidRPr="00DA059C" w:rsidRDefault="00383C39" w:rsidP="00383C39">
            <w:pPr>
              <w:keepLines/>
              <w:widowControl w:val="0"/>
              <w:rPr>
                <w:rFonts w:cstheme="minorHAnsi"/>
                <w:i/>
                <w:sz w:val="20"/>
                <w:szCs w:val="20"/>
              </w:rPr>
            </w:pPr>
            <w:r w:rsidRPr="00DA059C">
              <w:rPr>
                <w:rFonts w:cstheme="minorHAnsi"/>
                <w:sz w:val="20"/>
                <w:szCs w:val="20"/>
              </w:rPr>
              <w:t>Before beginning of the construction/</w:t>
            </w:r>
            <w:r w:rsidRPr="00DA059C">
              <w:rPr>
                <w:rFonts w:cstheme="minorHAnsi"/>
                <w:bCs/>
                <w:sz w:val="20"/>
                <w:szCs w:val="20"/>
              </w:rPr>
              <w:t xml:space="preserve">upgradation/refurbishment/physical </w:t>
            </w:r>
            <w:r w:rsidRPr="00DA059C">
              <w:rPr>
                <w:rFonts w:cstheme="minorHAnsi"/>
                <w:sz w:val="20"/>
                <w:szCs w:val="20"/>
              </w:rPr>
              <w:t>works and maintained throughout Project implementation</w:t>
            </w:r>
          </w:p>
        </w:tc>
        <w:tc>
          <w:tcPr>
            <w:tcW w:w="3690" w:type="dxa"/>
          </w:tcPr>
          <w:p w14:paraId="254153AF"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563439F6" w14:textId="77777777" w:rsidR="004F4AC0" w:rsidRPr="00DA059C" w:rsidRDefault="004F4AC0" w:rsidP="004F4AC0">
            <w:pPr>
              <w:keepLines/>
              <w:widowControl w:val="0"/>
              <w:rPr>
                <w:rFonts w:cstheme="minorHAnsi"/>
                <w:i/>
                <w:sz w:val="20"/>
                <w:szCs w:val="20"/>
              </w:rPr>
            </w:pPr>
          </w:p>
          <w:p w14:paraId="2CA086F5"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78E59EFD" w14:textId="562003DF" w:rsidR="00383C39" w:rsidRPr="00DA059C" w:rsidRDefault="00383C39" w:rsidP="00383C39">
            <w:pPr>
              <w:keepLines/>
              <w:widowControl w:val="0"/>
              <w:rPr>
                <w:rFonts w:cstheme="minorHAnsi"/>
                <w:sz w:val="20"/>
                <w:szCs w:val="20"/>
              </w:rPr>
            </w:pPr>
          </w:p>
        </w:tc>
      </w:tr>
    </w:tbl>
    <w:p w14:paraId="2B8DA39B" w14:textId="039D7354" w:rsidR="004735E6" w:rsidRPr="0028108E" w:rsidRDefault="004735E6">
      <w:pPr>
        <w:rPr>
          <w:rFonts w:ascii="Calibri" w:hAnsi="Calibri" w:cs="Calibri"/>
        </w:rPr>
      </w:pPr>
    </w:p>
    <w:p w14:paraId="4A5E1AE2" w14:textId="77777777" w:rsidR="004735E6" w:rsidRPr="0028108E" w:rsidRDefault="004735E6">
      <w:pPr>
        <w:rPr>
          <w:rFonts w:ascii="Calibri" w:hAnsi="Calibri" w:cs="Calibri"/>
        </w:rPr>
      </w:pPr>
      <w:r w:rsidRPr="0028108E">
        <w:rPr>
          <w:rFonts w:ascii="Calibri" w:hAnsi="Calibri" w:cs="Calibri"/>
        </w:rPr>
        <w:br w:type="page"/>
      </w:r>
    </w:p>
    <w:p w14:paraId="7830CFB6" w14:textId="77777777" w:rsidR="00D75F78" w:rsidRPr="0028108E" w:rsidRDefault="00D75F78">
      <w:pPr>
        <w:rPr>
          <w:rFonts w:ascii="Calibri" w:hAnsi="Calibri" w:cs="Calibri"/>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28108E" w:rsidRPr="009B0FD3" w14:paraId="331EFD90" w14:textId="77777777" w:rsidTr="00A60CE2">
        <w:trPr>
          <w:trHeight w:val="20"/>
        </w:trPr>
        <w:tc>
          <w:tcPr>
            <w:tcW w:w="14305" w:type="dxa"/>
            <w:gridSpan w:val="4"/>
            <w:shd w:val="clear" w:color="auto" w:fill="F4B083" w:themeFill="accent2" w:themeFillTint="99"/>
          </w:tcPr>
          <w:p w14:paraId="73CA4DFE" w14:textId="77777777" w:rsidR="00502173" w:rsidRPr="009B0FD3" w:rsidRDefault="00E9124B" w:rsidP="00B10025">
            <w:pPr>
              <w:keepLines/>
              <w:widowControl w:val="0"/>
              <w:rPr>
                <w:rFonts w:ascii="Calibri" w:hAnsi="Calibri" w:cs="Calibri"/>
              </w:rPr>
            </w:pPr>
            <w:r w:rsidRPr="009B0FD3">
              <w:rPr>
                <w:rFonts w:ascii="Calibri" w:hAnsi="Calibri" w:cs="Calibri"/>
              </w:rPr>
              <w:br w:type="page"/>
            </w:r>
            <w:r w:rsidR="00502173" w:rsidRPr="009B0FD3">
              <w:rPr>
                <w:rFonts w:ascii="Calibri" w:hAnsi="Calibri" w:cs="Calibri"/>
                <w:b/>
              </w:rPr>
              <w:t>ESS 3:  RESOURCE EFFICIENCY AND POLLUTION PREVENTION AND MANAGEMENT</w:t>
            </w:r>
          </w:p>
        </w:tc>
      </w:tr>
      <w:tr w:rsidR="00A60CE2" w:rsidRPr="00DA059C" w14:paraId="140CBC9B" w14:textId="77777777" w:rsidTr="00A60CE2">
        <w:trPr>
          <w:trHeight w:val="20"/>
        </w:trPr>
        <w:tc>
          <w:tcPr>
            <w:tcW w:w="715" w:type="dxa"/>
          </w:tcPr>
          <w:p w14:paraId="46F2538E" w14:textId="77777777" w:rsidR="00A60CE2" w:rsidRPr="00DA059C" w:rsidRDefault="00A60CE2" w:rsidP="00A60CE2">
            <w:pPr>
              <w:keepLines/>
              <w:widowControl w:val="0"/>
              <w:jc w:val="center"/>
              <w:rPr>
                <w:rFonts w:cstheme="minorHAnsi"/>
                <w:sz w:val="20"/>
                <w:szCs w:val="20"/>
              </w:rPr>
            </w:pPr>
            <w:r w:rsidRPr="00DA059C">
              <w:rPr>
                <w:rFonts w:cstheme="minorHAnsi"/>
                <w:sz w:val="20"/>
                <w:szCs w:val="20"/>
              </w:rPr>
              <w:t>3.1</w:t>
            </w:r>
          </w:p>
        </w:tc>
        <w:tc>
          <w:tcPr>
            <w:tcW w:w="6120" w:type="dxa"/>
          </w:tcPr>
          <w:p w14:paraId="597C4B0C" w14:textId="77777777" w:rsidR="00A60CE2" w:rsidRPr="00DA059C" w:rsidRDefault="00A60CE2" w:rsidP="00A60CE2">
            <w:pPr>
              <w:keepLines/>
              <w:widowControl w:val="0"/>
              <w:rPr>
                <w:rFonts w:cstheme="minorHAnsi"/>
                <w:sz w:val="20"/>
                <w:szCs w:val="20"/>
              </w:rPr>
            </w:pPr>
            <w:r w:rsidRPr="00DA059C">
              <w:rPr>
                <w:rFonts w:cstheme="minorHAnsi"/>
                <w:b/>
                <w:sz w:val="20"/>
                <w:szCs w:val="20"/>
              </w:rPr>
              <w:t>RESOURCE EFFICIENCY AND POLLUTION PREVENTION AND MANAGEMENT:</w:t>
            </w:r>
          </w:p>
          <w:p w14:paraId="1057EABF" w14:textId="10DFD8F7" w:rsidR="00A60CE2" w:rsidRPr="00DA059C" w:rsidRDefault="004F46DB" w:rsidP="00833D50">
            <w:pPr>
              <w:keepLines/>
              <w:widowControl w:val="0"/>
              <w:jc w:val="both"/>
              <w:rPr>
                <w:rFonts w:cstheme="minorHAnsi"/>
                <w:sz w:val="20"/>
                <w:szCs w:val="20"/>
              </w:rPr>
            </w:pPr>
            <w:r w:rsidRPr="00DA059C">
              <w:rPr>
                <w:rFonts w:cstheme="minorHAnsi"/>
                <w:sz w:val="20"/>
                <w:szCs w:val="20"/>
                <w:bdr w:val="none" w:sz="0" w:space="0" w:color="auto" w:frame="1"/>
                <w:shd w:val="clear" w:color="auto" w:fill="FFFFFF"/>
              </w:rPr>
              <w:t>D</w:t>
            </w:r>
            <w:r w:rsidR="00C91AEF" w:rsidRPr="00DA059C">
              <w:rPr>
                <w:rFonts w:cstheme="minorHAnsi"/>
                <w:sz w:val="20"/>
                <w:szCs w:val="20"/>
                <w:bdr w:val="none" w:sz="0" w:space="0" w:color="auto" w:frame="1"/>
                <w:shd w:val="clear" w:color="auto" w:fill="FFFFFF"/>
              </w:rPr>
              <w:t xml:space="preserve">evelop and implement </w:t>
            </w:r>
            <w:r w:rsidR="00CF6BFB" w:rsidRPr="00DA059C">
              <w:rPr>
                <w:rFonts w:cstheme="minorHAnsi"/>
                <w:sz w:val="20"/>
                <w:szCs w:val="20"/>
                <w:bdr w:val="none" w:sz="0" w:space="0" w:color="auto" w:frame="1"/>
                <w:shd w:val="clear" w:color="auto" w:fill="FFFFFF"/>
              </w:rPr>
              <w:t xml:space="preserve">site specific </w:t>
            </w:r>
            <w:r w:rsidR="00C91AEF" w:rsidRPr="00DA059C">
              <w:rPr>
                <w:rFonts w:cstheme="minorHAnsi"/>
                <w:sz w:val="20"/>
                <w:szCs w:val="20"/>
                <w:bdr w:val="none" w:sz="0" w:space="0" w:color="auto" w:frame="1"/>
                <w:shd w:val="clear" w:color="auto" w:fill="FFFFFF"/>
              </w:rPr>
              <w:t>E</w:t>
            </w:r>
            <w:r w:rsidR="00A60CE2" w:rsidRPr="00DA059C">
              <w:rPr>
                <w:rFonts w:cstheme="minorHAnsi"/>
                <w:sz w:val="20"/>
                <w:szCs w:val="20"/>
                <w:bdr w:val="none" w:sz="0" w:space="0" w:color="auto" w:frame="1"/>
                <w:shd w:val="clear" w:color="auto" w:fill="FFFFFF"/>
              </w:rPr>
              <w:t>SMP</w:t>
            </w:r>
            <w:r w:rsidRPr="00DA059C">
              <w:rPr>
                <w:rFonts w:cstheme="minorHAnsi"/>
                <w:sz w:val="20"/>
                <w:szCs w:val="20"/>
                <w:bdr w:val="none" w:sz="0" w:space="0" w:color="auto" w:frame="1"/>
                <w:shd w:val="clear" w:color="auto" w:fill="FFFFFF"/>
              </w:rPr>
              <w:t>s</w:t>
            </w:r>
            <w:r w:rsidR="00770178" w:rsidRPr="00DA059C">
              <w:rPr>
                <w:rFonts w:cstheme="minorHAnsi"/>
                <w:sz w:val="20"/>
                <w:szCs w:val="20"/>
                <w:bdr w:val="none" w:sz="0" w:space="0" w:color="auto" w:frame="1"/>
                <w:shd w:val="clear" w:color="auto" w:fill="FFFFFF"/>
              </w:rPr>
              <w:t xml:space="preserve"> </w:t>
            </w:r>
            <w:r w:rsidR="00807C04" w:rsidRPr="00DA059C">
              <w:rPr>
                <w:rFonts w:cstheme="minorHAnsi"/>
                <w:sz w:val="20"/>
                <w:szCs w:val="20"/>
                <w:bdr w:val="none" w:sz="0" w:space="0" w:color="auto" w:frame="1"/>
                <w:shd w:val="clear" w:color="auto" w:fill="FFFFFF"/>
              </w:rPr>
              <w:t xml:space="preserve">in accordance with </w:t>
            </w:r>
            <w:r w:rsidR="00833D50" w:rsidRPr="00DA059C">
              <w:rPr>
                <w:rFonts w:cstheme="minorHAnsi"/>
                <w:sz w:val="20"/>
                <w:szCs w:val="20"/>
                <w:bdr w:val="none" w:sz="0" w:space="0" w:color="auto" w:frame="1"/>
                <w:shd w:val="clear" w:color="auto" w:fill="FFFFFF"/>
              </w:rPr>
              <w:t xml:space="preserve">ESIAs and </w:t>
            </w:r>
            <w:r w:rsidR="00807C04" w:rsidRPr="00DA059C">
              <w:rPr>
                <w:rFonts w:cstheme="minorHAnsi"/>
                <w:sz w:val="20"/>
                <w:szCs w:val="20"/>
                <w:bdr w:val="none" w:sz="0" w:space="0" w:color="auto" w:frame="1"/>
                <w:shd w:val="clear" w:color="auto" w:fill="FFFFFF"/>
              </w:rPr>
              <w:t xml:space="preserve">ESMF </w:t>
            </w:r>
            <w:r w:rsidR="00A60CE2" w:rsidRPr="00DA059C">
              <w:rPr>
                <w:rFonts w:cstheme="minorHAnsi"/>
                <w:sz w:val="20"/>
                <w:szCs w:val="20"/>
                <w:bdr w:val="none" w:sz="0" w:space="0" w:color="auto" w:frame="1"/>
                <w:shd w:val="clear" w:color="auto" w:fill="FFFFFF"/>
              </w:rPr>
              <w:t xml:space="preserve">for pollution prevention and take initiative to reduce, reuse or recycle waste material to the extent possible. </w:t>
            </w:r>
            <w:r w:rsidR="00C91AEF" w:rsidRPr="00DA059C">
              <w:rPr>
                <w:rFonts w:cstheme="minorHAnsi"/>
                <w:sz w:val="20"/>
                <w:szCs w:val="20"/>
                <w:bdr w:val="none" w:sz="0" w:space="0" w:color="auto" w:frame="1"/>
                <w:shd w:val="clear" w:color="auto" w:fill="FFFFFF"/>
              </w:rPr>
              <w:t>Wastes generated in the sanitary system</w:t>
            </w:r>
            <w:r w:rsidR="00833D50" w:rsidRPr="00DA059C">
              <w:rPr>
                <w:rFonts w:cstheme="minorHAnsi"/>
                <w:sz w:val="20"/>
                <w:szCs w:val="20"/>
                <w:bdr w:val="none" w:sz="0" w:space="0" w:color="auto" w:frame="1"/>
                <w:shd w:val="clear" w:color="auto" w:fill="FFFFFF"/>
              </w:rPr>
              <w:t>s</w:t>
            </w:r>
            <w:r w:rsidR="00770178" w:rsidRPr="00DA059C">
              <w:rPr>
                <w:rFonts w:cstheme="minorHAnsi"/>
                <w:sz w:val="20"/>
                <w:szCs w:val="20"/>
                <w:bdr w:val="none" w:sz="0" w:space="0" w:color="auto" w:frame="1"/>
                <w:shd w:val="clear" w:color="auto" w:fill="FFFFFF"/>
              </w:rPr>
              <w:t xml:space="preserve"> </w:t>
            </w:r>
            <w:r w:rsidR="00833D50" w:rsidRPr="00DA059C">
              <w:rPr>
                <w:rFonts w:cstheme="minorHAnsi"/>
                <w:sz w:val="20"/>
                <w:szCs w:val="20"/>
                <w:bdr w:val="none" w:sz="0" w:space="0" w:color="auto" w:frame="1"/>
                <w:shd w:val="clear" w:color="auto" w:fill="FFFFFF"/>
              </w:rPr>
              <w:t xml:space="preserve">to </w:t>
            </w:r>
            <w:r w:rsidR="00C91AEF" w:rsidRPr="00DA059C">
              <w:rPr>
                <w:rFonts w:cstheme="minorHAnsi"/>
                <w:sz w:val="20"/>
                <w:szCs w:val="20"/>
                <w:bdr w:val="none" w:sz="0" w:space="0" w:color="auto" w:frame="1"/>
                <w:shd w:val="clear" w:color="auto" w:fill="FFFFFF"/>
              </w:rPr>
              <w:t xml:space="preserve">be treated, transported and disposed in </w:t>
            </w:r>
            <w:r w:rsidR="00B36EC4" w:rsidRPr="00DA059C">
              <w:rPr>
                <w:rFonts w:cstheme="minorHAnsi"/>
                <w:sz w:val="20"/>
                <w:szCs w:val="20"/>
                <w:bdr w:val="none" w:sz="0" w:space="0" w:color="auto" w:frame="1"/>
                <w:shd w:val="clear" w:color="auto" w:fill="FFFFFF"/>
              </w:rPr>
              <w:t xml:space="preserve">a </w:t>
            </w:r>
            <w:r w:rsidR="00C91AEF" w:rsidRPr="00DA059C">
              <w:rPr>
                <w:rFonts w:cstheme="minorHAnsi"/>
                <w:sz w:val="20"/>
                <w:szCs w:val="20"/>
                <w:bdr w:val="none" w:sz="0" w:space="0" w:color="auto" w:frame="1"/>
                <w:shd w:val="clear" w:color="auto" w:fill="FFFFFF"/>
              </w:rPr>
              <w:t xml:space="preserve">manner </w:t>
            </w:r>
            <w:r w:rsidR="006147F6" w:rsidRPr="00DA059C">
              <w:rPr>
                <w:rFonts w:cstheme="minorHAnsi"/>
                <w:sz w:val="20"/>
                <w:szCs w:val="20"/>
                <w:bdr w:val="none" w:sz="0" w:space="0" w:color="auto" w:frame="1"/>
                <w:shd w:val="clear" w:color="auto" w:fill="FFFFFF"/>
              </w:rPr>
              <w:t xml:space="preserve">that </w:t>
            </w:r>
            <w:r w:rsidR="00C43DAE" w:rsidRPr="00DA059C">
              <w:rPr>
                <w:rFonts w:cstheme="minorHAnsi"/>
                <w:sz w:val="20"/>
                <w:szCs w:val="20"/>
                <w:bdr w:val="none" w:sz="0" w:space="0" w:color="auto" w:frame="1"/>
                <w:shd w:val="clear" w:color="auto" w:fill="FFFFFF"/>
              </w:rPr>
              <w:t>does not</w:t>
            </w:r>
            <w:r w:rsidR="00770178" w:rsidRPr="00DA059C">
              <w:rPr>
                <w:rFonts w:cstheme="minorHAnsi"/>
                <w:sz w:val="20"/>
                <w:szCs w:val="20"/>
                <w:bdr w:val="none" w:sz="0" w:space="0" w:color="auto" w:frame="1"/>
                <w:shd w:val="clear" w:color="auto" w:fill="FFFFFF"/>
              </w:rPr>
              <w:t xml:space="preserve"> </w:t>
            </w:r>
            <w:r w:rsidR="00C91AEF" w:rsidRPr="00DA059C">
              <w:rPr>
                <w:rFonts w:cstheme="minorHAnsi"/>
                <w:sz w:val="20"/>
                <w:szCs w:val="20"/>
                <w:bdr w:val="none" w:sz="0" w:space="0" w:color="auto" w:frame="1"/>
                <w:shd w:val="clear" w:color="auto" w:fill="FFFFFF"/>
              </w:rPr>
              <w:t xml:space="preserve">harm the environment and human health and </w:t>
            </w:r>
            <w:r w:rsidR="00A60CE2" w:rsidRPr="00DA059C">
              <w:rPr>
                <w:rFonts w:cstheme="minorHAnsi"/>
                <w:sz w:val="20"/>
                <w:szCs w:val="20"/>
                <w:bdr w:val="none" w:sz="0" w:space="0" w:color="auto" w:frame="1"/>
                <w:shd w:val="clear" w:color="auto" w:fill="FFFFFF"/>
              </w:rPr>
              <w:t xml:space="preserve">in an environmentally safe manner as </w:t>
            </w:r>
            <w:r w:rsidR="00E9124B" w:rsidRPr="00DA059C">
              <w:rPr>
                <w:rFonts w:cstheme="minorHAnsi"/>
                <w:sz w:val="20"/>
                <w:szCs w:val="20"/>
                <w:bdr w:val="none" w:sz="0" w:space="0" w:color="auto" w:frame="1"/>
                <w:shd w:val="clear" w:color="auto" w:fill="FFFFFF"/>
              </w:rPr>
              <w:t xml:space="preserve">detailed </w:t>
            </w:r>
            <w:r w:rsidR="00A60CE2" w:rsidRPr="00DA059C">
              <w:rPr>
                <w:rFonts w:cstheme="minorHAnsi"/>
                <w:sz w:val="20"/>
                <w:szCs w:val="20"/>
                <w:bdr w:val="none" w:sz="0" w:space="0" w:color="auto" w:frame="1"/>
                <w:shd w:val="clear" w:color="auto" w:fill="FFFFFF"/>
              </w:rPr>
              <w:t xml:space="preserve">in the </w:t>
            </w:r>
            <w:r w:rsidR="00C46E60" w:rsidRPr="00DA059C">
              <w:rPr>
                <w:rFonts w:cstheme="minorHAnsi"/>
                <w:sz w:val="20"/>
                <w:szCs w:val="20"/>
                <w:bdr w:val="none" w:sz="0" w:space="0" w:color="auto" w:frame="1"/>
                <w:shd w:val="clear" w:color="auto" w:fill="FFFFFF"/>
              </w:rPr>
              <w:t xml:space="preserve">relevant </w:t>
            </w:r>
            <w:r w:rsidR="00A60CE2" w:rsidRPr="00DA059C">
              <w:rPr>
                <w:rFonts w:cstheme="minorHAnsi"/>
                <w:sz w:val="20"/>
                <w:szCs w:val="20"/>
                <w:bdr w:val="none" w:sz="0" w:space="0" w:color="auto" w:frame="1"/>
                <w:shd w:val="clear" w:color="auto" w:fill="FFFFFF"/>
              </w:rPr>
              <w:t>ESMP.</w:t>
            </w:r>
          </w:p>
        </w:tc>
        <w:tc>
          <w:tcPr>
            <w:tcW w:w="3780" w:type="dxa"/>
          </w:tcPr>
          <w:p w14:paraId="46D3623E" w14:textId="7F88CA59" w:rsidR="00A60CE2" w:rsidRPr="00DA059C" w:rsidRDefault="00C91AEF" w:rsidP="00770178">
            <w:pPr>
              <w:keepLines/>
              <w:widowControl w:val="0"/>
              <w:rPr>
                <w:rFonts w:cstheme="minorHAnsi"/>
                <w:sz w:val="20"/>
                <w:szCs w:val="20"/>
              </w:rPr>
            </w:pPr>
            <w:r w:rsidRPr="00DA059C">
              <w:rPr>
                <w:rFonts w:cstheme="minorHAnsi"/>
                <w:sz w:val="20"/>
                <w:szCs w:val="20"/>
              </w:rPr>
              <w:t>ESMP</w:t>
            </w:r>
            <w:r w:rsidR="00C46E60" w:rsidRPr="00DA059C">
              <w:rPr>
                <w:rFonts w:cstheme="minorHAnsi"/>
                <w:sz w:val="20"/>
                <w:szCs w:val="20"/>
              </w:rPr>
              <w:t>s</w:t>
            </w:r>
            <w:r w:rsidRPr="00DA059C">
              <w:rPr>
                <w:rFonts w:cstheme="minorHAnsi"/>
                <w:sz w:val="20"/>
                <w:szCs w:val="20"/>
              </w:rPr>
              <w:t xml:space="preserve"> to address the issues of resource efficiency and pollution prevention </w:t>
            </w:r>
            <w:r w:rsidR="006B1198" w:rsidRPr="00DA059C">
              <w:rPr>
                <w:rFonts w:cstheme="minorHAnsi"/>
                <w:sz w:val="20"/>
                <w:szCs w:val="20"/>
              </w:rPr>
              <w:t xml:space="preserve">to </w:t>
            </w:r>
            <w:r w:rsidR="00E9124B" w:rsidRPr="00DA059C">
              <w:rPr>
                <w:rFonts w:cstheme="minorHAnsi"/>
                <w:sz w:val="20"/>
                <w:szCs w:val="20"/>
              </w:rPr>
              <w:t xml:space="preserve">be </w:t>
            </w:r>
            <w:r w:rsidRPr="00DA059C">
              <w:rPr>
                <w:rFonts w:cstheme="minorHAnsi"/>
                <w:sz w:val="20"/>
                <w:szCs w:val="20"/>
              </w:rPr>
              <w:t xml:space="preserve">developed as soon as project specific locations are known and before beginning of </w:t>
            </w:r>
            <w:r w:rsidR="00833D50" w:rsidRPr="00DA059C">
              <w:rPr>
                <w:rFonts w:cstheme="minorHAnsi"/>
                <w:sz w:val="20"/>
                <w:szCs w:val="20"/>
              </w:rPr>
              <w:t>construction/</w:t>
            </w:r>
            <w:r w:rsidR="00833D50" w:rsidRPr="00DA059C">
              <w:rPr>
                <w:rFonts w:cstheme="minorHAnsi"/>
                <w:bCs/>
                <w:sz w:val="20"/>
                <w:szCs w:val="20"/>
              </w:rPr>
              <w:t xml:space="preserve">upgradation/refurbishment/physical </w:t>
            </w:r>
            <w:r w:rsidRPr="00DA059C">
              <w:rPr>
                <w:rFonts w:cstheme="minorHAnsi"/>
                <w:sz w:val="20"/>
                <w:szCs w:val="20"/>
              </w:rPr>
              <w:t>works.</w:t>
            </w:r>
          </w:p>
          <w:p w14:paraId="3DC7A368" w14:textId="77777777" w:rsidR="004F4AC0" w:rsidRPr="00DA059C" w:rsidRDefault="004F4AC0" w:rsidP="00770178">
            <w:pPr>
              <w:keepLines/>
              <w:widowControl w:val="0"/>
              <w:rPr>
                <w:rFonts w:cstheme="minorHAnsi"/>
                <w:sz w:val="20"/>
                <w:szCs w:val="20"/>
              </w:rPr>
            </w:pPr>
          </w:p>
          <w:p w14:paraId="2C8AD025" w14:textId="77777777" w:rsidR="004F4AC0" w:rsidRPr="00DA059C" w:rsidRDefault="004F4AC0" w:rsidP="00770178">
            <w:pPr>
              <w:keepLines/>
              <w:widowControl w:val="0"/>
              <w:rPr>
                <w:rFonts w:cstheme="minorHAnsi"/>
                <w:i/>
                <w:sz w:val="20"/>
                <w:szCs w:val="20"/>
              </w:rPr>
            </w:pPr>
            <w:r w:rsidRPr="00DA059C">
              <w:rPr>
                <w:rFonts w:cstheme="minorHAnsi"/>
                <w:i/>
                <w:sz w:val="20"/>
                <w:szCs w:val="20"/>
              </w:rPr>
              <w:t>Throughout project implementation</w:t>
            </w:r>
          </w:p>
          <w:p w14:paraId="4F6027B1" w14:textId="77777777" w:rsidR="004F4AC0" w:rsidRPr="00DA059C" w:rsidRDefault="004F4AC0" w:rsidP="00770178">
            <w:pPr>
              <w:keepLines/>
              <w:widowControl w:val="0"/>
              <w:rPr>
                <w:rFonts w:cstheme="minorHAnsi"/>
                <w:i/>
                <w:sz w:val="20"/>
                <w:szCs w:val="20"/>
              </w:rPr>
            </w:pPr>
          </w:p>
          <w:p w14:paraId="17D55DA2" w14:textId="463559F5" w:rsidR="004F4AC0" w:rsidRPr="00DA059C" w:rsidRDefault="004F4AC0" w:rsidP="00770178">
            <w:pPr>
              <w:keepLines/>
              <w:widowControl w:val="0"/>
              <w:rPr>
                <w:rFonts w:cstheme="minorHAnsi"/>
                <w:i/>
                <w:sz w:val="20"/>
                <w:szCs w:val="20"/>
              </w:rPr>
            </w:pPr>
            <w:r w:rsidRPr="00DA059C">
              <w:rPr>
                <w:rFonts w:cstheme="minorHAnsi"/>
                <w:i/>
                <w:sz w:val="20"/>
                <w:szCs w:val="20"/>
              </w:rPr>
              <w:t>Monitoring throughout the implementation</w:t>
            </w:r>
          </w:p>
        </w:tc>
        <w:tc>
          <w:tcPr>
            <w:tcW w:w="3690" w:type="dxa"/>
          </w:tcPr>
          <w:p w14:paraId="5C694E74"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4EF39906" w14:textId="77777777" w:rsidR="004F4AC0" w:rsidRPr="00DA059C" w:rsidRDefault="004F4AC0" w:rsidP="004F4AC0">
            <w:pPr>
              <w:keepLines/>
              <w:widowControl w:val="0"/>
              <w:rPr>
                <w:rFonts w:cstheme="minorHAnsi"/>
                <w:i/>
                <w:sz w:val="20"/>
                <w:szCs w:val="20"/>
              </w:rPr>
            </w:pPr>
          </w:p>
          <w:p w14:paraId="72424FB2"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6F75C4D3" w14:textId="256630C2" w:rsidR="00A60CE2" w:rsidRPr="00DA059C" w:rsidRDefault="00A60CE2" w:rsidP="00A60CE2">
            <w:pPr>
              <w:keepLines/>
              <w:widowControl w:val="0"/>
              <w:rPr>
                <w:rFonts w:cstheme="minorHAnsi"/>
                <w:sz w:val="20"/>
                <w:szCs w:val="20"/>
              </w:rPr>
            </w:pPr>
          </w:p>
        </w:tc>
      </w:tr>
    </w:tbl>
    <w:p w14:paraId="47AC33CA" w14:textId="77777777" w:rsidR="007C5D74" w:rsidRPr="00DA059C" w:rsidRDefault="007C5D74">
      <w:pPr>
        <w:rPr>
          <w:rFonts w:cstheme="minorHAnsi"/>
          <w:sz w:val="20"/>
          <w:szCs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28108E" w:rsidRPr="00DA059C" w14:paraId="56AD3970" w14:textId="77777777" w:rsidTr="00DB210E">
        <w:trPr>
          <w:trHeight w:val="20"/>
        </w:trPr>
        <w:tc>
          <w:tcPr>
            <w:tcW w:w="14305" w:type="dxa"/>
            <w:gridSpan w:val="4"/>
            <w:shd w:val="clear" w:color="auto" w:fill="F4B083" w:themeFill="accent2" w:themeFillTint="99"/>
          </w:tcPr>
          <w:p w14:paraId="344BB00A" w14:textId="77777777" w:rsidR="00502173" w:rsidRPr="00DA059C" w:rsidRDefault="00502173" w:rsidP="00C91AEF">
            <w:pPr>
              <w:keepLines/>
              <w:widowControl w:val="0"/>
              <w:rPr>
                <w:rFonts w:cstheme="minorHAnsi"/>
                <w:sz w:val="20"/>
                <w:szCs w:val="20"/>
              </w:rPr>
            </w:pPr>
            <w:r w:rsidRPr="00DA059C">
              <w:rPr>
                <w:rFonts w:cstheme="minorHAnsi"/>
                <w:b/>
                <w:sz w:val="20"/>
                <w:szCs w:val="20"/>
              </w:rPr>
              <w:t>ESS 4:  COMMUNITY HEALTH AND SAFETY</w:t>
            </w:r>
          </w:p>
        </w:tc>
      </w:tr>
      <w:tr w:rsidR="00DB210E" w:rsidRPr="00DA059C" w14:paraId="204A5B35" w14:textId="77777777" w:rsidTr="00DB210E">
        <w:trPr>
          <w:trHeight w:val="20"/>
        </w:trPr>
        <w:tc>
          <w:tcPr>
            <w:tcW w:w="715" w:type="dxa"/>
          </w:tcPr>
          <w:p w14:paraId="4E81544E" w14:textId="77777777" w:rsidR="00DB210E" w:rsidRPr="00DA059C" w:rsidRDefault="00DB210E" w:rsidP="00DB210E">
            <w:pPr>
              <w:keepLines/>
              <w:widowControl w:val="0"/>
              <w:jc w:val="center"/>
              <w:rPr>
                <w:rFonts w:cstheme="minorHAnsi"/>
                <w:sz w:val="20"/>
                <w:szCs w:val="20"/>
              </w:rPr>
            </w:pPr>
            <w:r w:rsidRPr="00DA059C">
              <w:rPr>
                <w:rFonts w:cstheme="minorHAnsi"/>
                <w:sz w:val="20"/>
                <w:szCs w:val="20"/>
              </w:rPr>
              <w:t>4.1</w:t>
            </w:r>
          </w:p>
        </w:tc>
        <w:tc>
          <w:tcPr>
            <w:tcW w:w="6120" w:type="dxa"/>
          </w:tcPr>
          <w:p w14:paraId="528C0D46" w14:textId="77777777" w:rsidR="00DB210E" w:rsidRPr="00DA059C" w:rsidRDefault="00C860DF" w:rsidP="00DB210E">
            <w:pPr>
              <w:keepLines/>
              <w:widowControl w:val="0"/>
              <w:jc w:val="both"/>
              <w:rPr>
                <w:rFonts w:cstheme="minorHAnsi"/>
                <w:sz w:val="20"/>
                <w:szCs w:val="20"/>
              </w:rPr>
            </w:pPr>
            <w:r w:rsidRPr="00DA059C">
              <w:rPr>
                <w:rFonts w:cstheme="minorHAnsi"/>
                <w:sz w:val="20"/>
                <w:szCs w:val="20"/>
              </w:rPr>
              <w:t>P</w:t>
            </w:r>
            <w:r w:rsidR="00DB210E" w:rsidRPr="00DA059C">
              <w:rPr>
                <w:rFonts w:cstheme="minorHAnsi"/>
                <w:sz w:val="20"/>
                <w:szCs w:val="20"/>
              </w:rPr>
              <w:t>ut measures in place to prevent or minimize the spread of the infectious disease</w:t>
            </w:r>
            <w:r w:rsidR="00DC219B" w:rsidRPr="00DA059C">
              <w:rPr>
                <w:rFonts w:cstheme="minorHAnsi"/>
                <w:sz w:val="20"/>
                <w:szCs w:val="20"/>
              </w:rPr>
              <w:t>s</w:t>
            </w:r>
            <w:r w:rsidR="00DB210E" w:rsidRPr="00DA059C">
              <w:rPr>
                <w:rFonts w:cstheme="minorHAnsi"/>
                <w:sz w:val="20"/>
                <w:szCs w:val="20"/>
              </w:rPr>
              <w:t xml:space="preserve">/COVID-19 to the community and </w:t>
            </w:r>
            <w:r w:rsidR="00C95956" w:rsidRPr="00DA059C">
              <w:rPr>
                <w:rFonts w:cstheme="minorHAnsi"/>
                <w:sz w:val="20"/>
                <w:szCs w:val="20"/>
              </w:rPr>
              <w:t>among workers/labor camps</w:t>
            </w:r>
            <w:r w:rsidR="00DB210E" w:rsidRPr="00DA059C">
              <w:rPr>
                <w:rFonts w:cstheme="minorHAnsi"/>
                <w:sz w:val="20"/>
                <w:szCs w:val="20"/>
              </w:rPr>
              <w:t xml:space="preserve"> by following national and WHO guidelines of social distancing and other </w:t>
            </w:r>
            <w:r w:rsidR="009121B7" w:rsidRPr="00DA059C">
              <w:rPr>
                <w:rFonts w:cstheme="minorHAnsi"/>
                <w:sz w:val="20"/>
                <w:szCs w:val="20"/>
              </w:rPr>
              <w:t>measures</w:t>
            </w:r>
            <w:r w:rsidR="00DB210E" w:rsidRPr="00DA059C">
              <w:rPr>
                <w:rFonts w:cstheme="minorHAnsi"/>
                <w:sz w:val="20"/>
                <w:szCs w:val="20"/>
              </w:rPr>
              <w:t xml:space="preserve">. </w:t>
            </w:r>
          </w:p>
          <w:p w14:paraId="61E62792" w14:textId="77777777" w:rsidR="00DB210E" w:rsidRPr="00DA059C" w:rsidRDefault="00DB210E" w:rsidP="00DB210E">
            <w:pPr>
              <w:keepLines/>
              <w:widowControl w:val="0"/>
              <w:jc w:val="both"/>
              <w:rPr>
                <w:rFonts w:cstheme="minorHAnsi"/>
                <w:sz w:val="20"/>
                <w:szCs w:val="20"/>
              </w:rPr>
            </w:pPr>
          </w:p>
          <w:p w14:paraId="5588F084" w14:textId="0AFA2A9C" w:rsidR="00DB210E" w:rsidRPr="00DA059C" w:rsidRDefault="009121B7" w:rsidP="00DB210E">
            <w:pPr>
              <w:keepLines/>
              <w:widowControl w:val="0"/>
              <w:jc w:val="both"/>
              <w:rPr>
                <w:rFonts w:cstheme="minorHAnsi"/>
                <w:sz w:val="20"/>
                <w:szCs w:val="20"/>
              </w:rPr>
            </w:pPr>
            <w:r w:rsidRPr="00DA059C">
              <w:rPr>
                <w:rFonts w:cstheme="minorHAnsi"/>
                <w:sz w:val="20"/>
                <w:szCs w:val="20"/>
              </w:rPr>
              <w:t>E</w:t>
            </w:r>
            <w:r w:rsidR="00DB210E" w:rsidRPr="00DA059C">
              <w:rPr>
                <w:rFonts w:cstheme="minorHAnsi"/>
                <w:sz w:val="20"/>
                <w:szCs w:val="20"/>
              </w:rPr>
              <w:t xml:space="preserve">nsure the avoidance of </w:t>
            </w:r>
            <w:r w:rsidR="005009FA" w:rsidRPr="00DA059C">
              <w:rPr>
                <w:rFonts w:cstheme="minorHAnsi"/>
                <w:sz w:val="20"/>
                <w:szCs w:val="20"/>
              </w:rPr>
              <w:t>all</w:t>
            </w:r>
            <w:r w:rsidR="00770178" w:rsidRPr="00DA059C">
              <w:rPr>
                <w:rFonts w:cstheme="minorHAnsi"/>
                <w:sz w:val="20"/>
                <w:szCs w:val="20"/>
              </w:rPr>
              <w:t xml:space="preserve"> </w:t>
            </w:r>
            <w:r w:rsidR="00DB210E" w:rsidRPr="00DA059C">
              <w:rPr>
                <w:rFonts w:cstheme="minorHAnsi"/>
                <w:sz w:val="20"/>
                <w:szCs w:val="20"/>
              </w:rPr>
              <w:t>form</w:t>
            </w:r>
            <w:r w:rsidR="005009FA" w:rsidRPr="00DA059C">
              <w:rPr>
                <w:rFonts w:cstheme="minorHAnsi"/>
                <w:sz w:val="20"/>
                <w:szCs w:val="20"/>
              </w:rPr>
              <w:t>s</w:t>
            </w:r>
            <w:r w:rsidR="00DB210E" w:rsidRPr="00DA059C">
              <w:rPr>
                <w:rFonts w:cstheme="minorHAnsi"/>
                <w:sz w:val="20"/>
                <w:szCs w:val="20"/>
              </w:rPr>
              <w:t xml:space="preserve"> of </w:t>
            </w:r>
            <w:r w:rsidR="000B490C" w:rsidRPr="00DA059C">
              <w:rPr>
                <w:rFonts w:cstheme="minorHAnsi"/>
                <w:sz w:val="20"/>
                <w:szCs w:val="20"/>
              </w:rPr>
              <w:t>G</w:t>
            </w:r>
            <w:r w:rsidR="008D4991" w:rsidRPr="00DA059C">
              <w:rPr>
                <w:rFonts w:cstheme="minorHAnsi"/>
                <w:sz w:val="20"/>
                <w:szCs w:val="20"/>
              </w:rPr>
              <w:t>ender Based Violence</w:t>
            </w:r>
            <w:r w:rsidR="0063583E" w:rsidRPr="00DA059C">
              <w:rPr>
                <w:rFonts w:cstheme="minorHAnsi"/>
                <w:sz w:val="20"/>
                <w:szCs w:val="20"/>
              </w:rPr>
              <w:t xml:space="preserve"> (GBV)</w:t>
            </w:r>
            <w:r w:rsidR="000B490C" w:rsidRPr="00DA059C">
              <w:rPr>
                <w:rFonts w:cstheme="minorHAnsi"/>
                <w:sz w:val="20"/>
                <w:szCs w:val="20"/>
              </w:rPr>
              <w:t>/</w:t>
            </w:r>
            <w:r w:rsidR="00DB210E" w:rsidRPr="00DA059C">
              <w:rPr>
                <w:rFonts w:cstheme="minorHAnsi"/>
                <w:sz w:val="20"/>
                <w:szCs w:val="20"/>
              </w:rPr>
              <w:t>Sexual Exploitation and Abuse</w:t>
            </w:r>
            <w:r w:rsidR="0063583E" w:rsidRPr="00DA059C">
              <w:rPr>
                <w:rFonts w:cstheme="minorHAnsi"/>
                <w:sz w:val="20"/>
                <w:szCs w:val="20"/>
              </w:rPr>
              <w:t xml:space="preserve"> (SEA)</w:t>
            </w:r>
            <w:r w:rsidR="00EE0DDF" w:rsidRPr="00DA059C">
              <w:rPr>
                <w:rFonts w:cstheme="minorHAnsi"/>
                <w:sz w:val="20"/>
                <w:szCs w:val="20"/>
              </w:rPr>
              <w:t xml:space="preserve">/Sexual Harassment (SH) </w:t>
            </w:r>
            <w:r w:rsidR="00DB210E" w:rsidRPr="00DA059C">
              <w:rPr>
                <w:rFonts w:cstheme="minorHAnsi"/>
                <w:sz w:val="20"/>
                <w:szCs w:val="20"/>
              </w:rPr>
              <w:t xml:space="preserve">by </w:t>
            </w:r>
            <w:r w:rsidR="0068299D" w:rsidRPr="00DA059C">
              <w:rPr>
                <w:rFonts w:cstheme="minorHAnsi"/>
                <w:sz w:val="20"/>
                <w:szCs w:val="20"/>
              </w:rPr>
              <w:t>establishing</w:t>
            </w:r>
            <w:r w:rsidR="00770178" w:rsidRPr="00DA059C">
              <w:rPr>
                <w:rFonts w:cstheme="minorHAnsi"/>
                <w:sz w:val="20"/>
                <w:szCs w:val="20"/>
              </w:rPr>
              <w:t xml:space="preserve"> </w:t>
            </w:r>
            <w:r w:rsidR="00DB210E" w:rsidRPr="00DA059C">
              <w:rPr>
                <w:rFonts w:cstheme="minorHAnsi"/>
                <w:sz w:val="20"/>
                <w:szCs w:val="20"/>
              </w:rPr>
              <w:t>written Code</w:t>
            </w:r>
            <w:r w:rsidR="0068299D" w:rsidRPr="00DA059C">
              <w:rPr>
                <w:rFonts w:cstheme="minorHAnsi"/>
                <w:sz w:val="20"/>
                <w:szCs w:val="20"/>
              </w:rPr>
              <w:t>s</w:t>
            </w:r>
            <w:r w:rsidR="00DB210E" w:rsidRPr="00DA059C">
              <w:rPr>
                <w:rFonts w:cstheme="minorHAnsi"/>
                <w:sz w:val="20"/>
                <w:szCs w:val="20"/>
              </w:rPr>
              <w:t xml:space="preserve"> of Conduct for all workers in the project area as well as train and sensitize them on this issue. The IA has already prepared </w:t>
            </w:r>
            <w:r w:rsidR="00C10B30" w:rsidRPr="00DA059C">
              <w:rPr>
                <w:rFonts w:cstheme="minorHAnsi"/>
                <w:sz w:val="20"/>
                <w:szCs w:val="20"/>
              </w:rPr>
              <w:t xml:space="preserve">a </w:t>
            </w:r>
            <w:r w:rsidR="00DB210E" w:rsidRPr="00DA059C">
              <w:rPr>
                <w:rFonts w:cstheme="minorHAnsi"/>
                <w:sz w:val="20"/>
                <w:szCs w:val="20"/>
              </w:rPr>
              <w:t>SEP and will adopt and implement a Project Grievance Redress Mechanism (GRM) under SEP as well as a labor related GRM under LMP. Project GRM will also manage the risks of GBV and SEA.</w:t>
            </w:r>
          </w:p>
          <w:p w14:paraId="017FE80D" w14:textId="77777777" w:rsidR="00DB210E" w:rsidRPr="00DA059C" w:rsidRDefault="00DB210E" w:rsidP="00DB210E">
            <w:pPr>
              <w:keepLines/>
              <w:widowControl w:val="0"/>
              <w:jc w:val="both"/>
              <w:rPr>
                <w:rFonts w:cstheme="minorHAnsi"/>
                <w:sz w:val="20"/>
                <w:szCs w:val="20"/>
              </w:rPr>
            </w:pPr>
          </w:p>
          <w:p w14:paraId="22F5E403" w14:textId="77777777" w:rsidR="00DB210E" w:rsidRPr="00DA059C" w:rsidRDefault="00885252" w:rsidP="00E9124B">
            <w:pPr>
              <w:keepLines/>
              <w:widowControl w:val="0"/>
              <w:jc w:val="both"/>
              <w:rPr>
                <w:rFonts w:cstheme="minorHAnsi"/>
                <w:sz w:val="20"/>
                <w:szCs w:val="20"/>
              </w:rPr>
            </w:pPr>
            <w:r w:rsidRPr="00DA059C">
              <w:rPr>
                <w:rFonts w:cstheme="minorHAnsi"/>
                <w:sz w:val="20"/>
                <w:szCs w:val="20"/>
              </w:rPr>
              <w:t>E</w:t>
            </w:r>
            <w:r w:rsidR="00DB210E" w:rsidRPr="00DA059C">
              <w:rPr>
                <w:rFonts w:cstheme="minorHAnsi"/>
                <w:sz w:val="20"/>
                <w:szCs w:val="20"/>
              </w:rPr>
              <w:t>nsure that any security personnel deployed in the Project area follow strict rules of engagement and avoid any escalation.</w:t>
            </w:r>
          </w:p>
        </w:tc>
        <w:tc>
          <w:tcPr>
            <w:tcW w:w="3780" w:type="dxa"/>
          </w:tcPr>
          <w:p w14:paraId="4E38FDCA" w14:textId="0B5D87A2" w:rsidR="00DB210E" w:rsidRPr="00DA059C" w:rsidRDefault="00DB210E" w:rsidP="00770178">
            <w:pPr>
              <w:keepLines/>
              <w:widowControl w:val="0"/>
              <w:rPr>
                <w:rFonts w:cstheme="minorHAnsi"/>
                <w:i/>
                <w:sz w:val="20"/>
                <w:szCs w:val="20"/>
              </w:rPr>
            </w:pPr>
            <w:r w:rsidRPr="00DA059C">
              <w:rPr>
                <w:rFonts w:eastAsia="Times New Roman" w:cstheme="minorHAnsi"/>
                <w:bCs/>
                <w:sz w:val="20"/>
                <w:szCs w:val="20"/>
              </w:rPr>
              <w:t>ESMF</w:t>
            </w:r>
            <w:r w:rsidR="00FF7687" w:rsidRPr="00DA059C">
              <w:rPr>
                <w:rFonts w:eastAsia="Times New Roman" w:cstheme="minorHAnsi"/>
                <w:bCs/>
                <w:sz w:val="20"/>
                <w:szCs w:val="20"/>
              </w:rPr>
              <w:t>, LMP</w:t>
            </w:r>
            <w:r w:rsidRPr="00DA059C">
              <w:rPr>
                <w:rFonts w:eastAsia="Times New Roman" w:cstheme="minorHAnsi"/>
                <w:bCs/>
                <w:sz w:val="20"/>
                <w:szCs w:val="20"/>
              </w:rPr>
              <w:t xml:space="preserve"> and SEP have been prepared and community health and safety issues described therein will be adopted and followed throughout Project implementation</w:t>
            </w:r>
            <w:r w:rsidR="0004034D" w:rsidRPr="00DA059C">
              <w:rPr>
                <w:rFonts w:eastAsia="Times New Roman" w:cstheme="minorHAnsi"/>
                <w:bCs/>
                <w:sz w:val="20"/>
                <w:szCs w:val="20"/>
              </w:rPr>
              <w:t xml:space="preserve"> (including all required updates to the documents). </w:t>
            </w:r>
          </w:p>
        </w:tc>
        <w:tc>
          <w:tcPr>
            <w:tcW w:w="3690" w:type="dxa"/>
          </w:tcPr>
          <w:p w14:paraId="3672E29F"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706CBC0F" w14:textId="77777777" w:rsidR="004F4AC0" w:rsidRPr="00DA059C" w:rsidRDefault="004F4AC0" w:rsidP="004F4AC0">
            <w:pPr>
              <w:keepLines/>
              <w:widowControl w:val="0"/>
              <w:rPr>
                <w:rFonts w:cstheme="minorHAnsi"/>
                <w:i/>
                <w:sz w:val="20"/>
                <w:szCs w:val="20"/>
              </w:rPr>
            </w:pPr>
          </w:p>
          <w:p w14:paraId="16778489"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7B6D0449" w14:textId="291F61E7" w:rsidR="00DB210E" w:rsidRPr="00DA059C" w:rsidRDefault="00DB210E" w:rsidP="00DB210E">
            <w:pPr>
              <w:keepLines/>
              <w:widowControl w:val="0"/>
              <w:rPr>
                <w:rFonts w:cstheme="minorHAnsi"/>
                <w:sz w:val="20"/>
                <w:szCs w:val="20"/>
              </w:rPr>
            </w:pPr>
          </w:p>
        </w:tc>
      </w:tr>
    </w:tbl>
    <w:p w14:paraId="5F99CF4D" w14:textId="76932623" w:rsidR="007C5D74" w:rsidRPr="00DA059C" w:rsidRDefault="007C5D74">
      <w:pPr>
        <w:rPr>
          <w:rFonts w:cstheme="minorHAnsi"/>
          <w:sz w:val="20"/>
          <w:szCs w:val="20"/>
        </w:rPr>
      </w:pPr>
    </w:p>
    <w:p w14:paraId="062B0594" w14:textId="3B81B1CB" w:rsidR="00770178" w:rsidRPr="00DA059C" w:rsidRDefault="00770178">
      <w:pPr>
        <w:rPr>
          <w:rFonts w:cstheme="minorHAnsi"/>
          <w:sz w:val="20"/>
          <w:szCs w:val="20"/>
        </w:rPr>
      </w:pPr>
    </w:p>
    <w:p w14:paraId="2AB2AF04" w14:textId="173A20E1" w:rsidR="004735E6" w:rsidRPr="00DA059C" w:rsidRDefault="004735E6">
      <w:pPr>
        <w:rPr>
          <w:rFonts w:cstheme="minorHAnsi"/>
          <w:sz w:val="20"/>
          <w:szCs w:val="20"/>
        </w:rPr>
      </w:pPr>
      <w:r w:rsidRPr="00DA059C">
        <w:rPr>
          <w:rFonts w:cstheme="minorHAnsi"/>
          <w:sz w:val="20"/>
          <w:szCs w:val="20"/>
        </w:rPr>
        <w:br w:type="page"/>
      </w:r>
    </w:p>
    <w:p w14:paraId="2C0C03DF" w14:textId="77777777" w:rsidR="00E9124B" w:rsidRPr="00DA059C" w:rsidRDefault="00E9124B">
      <w:pPr>
        <w:rPr>
          <w:rFonts w:cstheme="minorHAnsi"/>
          <w:sz w:val="20"/>
          <w:szCs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28108E" w:rsidRPr="00DA059C" w14:paraId="6D6C20DE" w14:textId="77777777" w:rsidTr="00594521">
        <w:trPr>
          <w:cantSplit/>
          <w:trHeight w:val="20"/>
        </w:trPr>
        <w:tc>
          <w:tcPr>
            <w:tcW w:w="14305" w:type="dxa"/>
            <w:gridSpan w:val="4"/>
            <w:shd w:val="clear" w:color="auto" w:fill="F4B083" w:themeFill="accent2" w:themeFillTint="99"/>
          </w:tcPr>
          <w:p w14:paraId="23F0F177" w14:textId="77777777" w:rsidR="00502173" w:rsidRPr="00DA059C" w:rsidRDefault="00502173" w:rsidP="00DB210E">
            <w:pPr>
              <w:keepLines/>
              <w:widowControl w:val="0"/>
              <w:rPr>
                <w:rFonts w:cstheme="minorHAnsi"/>
                <w:sz w:val="20"/>
                <w:szCs w:val="20"/>
              </w:rPr>
            </w:pPr>
            <w:r w:rsidRPr="00DA059C">
              <w:rPr>
                <w:rFonts w:cstheme="minorHAnsi"/>
                <w:b/>
                <w:sz w:val="20"/>
                <w:szCs w:val="20"/>
              </w:rPr>
              <w:t>ESS 5:  LAND ACQUISITION, RESTRICTIONS ON LAND USE AND INVOLUNTARY RESETTLEMENT</w:t>
            </w:r>
          </w:p>
        </w:tc>
      </w:tr>
      <w:tr w:rsidR="0028108E" w:rsidRPr="00DA059C" w14:paraId="364EB916" w14:textId="77777777" w:rsidTr="00594521">
        <w:trPr>
          <w:cantSplit/>
          <w:trHeight w:val="20"/>
        </w:trPr>
        <w:tc>
          <w:tcPr>
            <w:tcW w:w="715" w:type="dxa"/>
          </w:tcPr>
          <w:p w14:paraId="6835DF27" w14:textId="77777777" w:rsidR="00502173" w:rsidRPr="00DA059C" w:rsidRDefault="00502173" w:rsidP="005D394E">
            <w:pPr>
              <w:keepLines/>
              <w:widowControl w:val="0"/>
              <w:jc w:val="center"/>
              <w:rPr>
                <w:rFonts w:cstheme="minorHAnsi"/>
                <w:sz w:val="20"/>
                <w:szCs w:val="20"/>
              </w:rPr>
            </w:pPr>
            <w:r w:rsidRPr="00DA059C">
              <w:rPr>
                <w:rFonts w:cstheme="minorHAnsi"/>
                <w:sz w:val="20"/>
                <w:szCs w:val="20"/>
              </w:rPr>
              <w:t>5.1</w:t>
            </w:r>
          </w:p>
        </w:tc>
        <w:tc>
          <w:tcPr>
            <w:tcW w:w="6120" w:type="dxa"/>
          </w:tcPr>
          <w:p w14:paraId="75BEDAC5" w14:textId="77777777" w:rsidR="00383C39" w:rsidRPr="00DA059C" w:rsidRDefault="00502173" w:rsidP="00E9124B">
            <w:pPr>
              <w:keepLines/>
              <w:widowControl w:val="0"/>
              <w:jc w:val="both"/>
              <w:rPr>
                <w:rFonts w:cstheme="minorHAnsi"/>
                <w:b/>
                <w:sz w:val="20"/>
                <w:szCs w:val="20"/>
              </w:rPr>
            </w:pPr>
            <w:r w:rsidRPr="00DA059C">
              <w:rPr>
                <w:rFonts w:cstheme="minorHAnsi"/>
                <w:b/>
                <w:sz w:val="20"/>
                <w:szCs w:val="20"/>
              </w:rPr>
              <w:t>RESETTLEMENT</w:t>
            </w:r>
            <w:r w:rsidR="006D2168" w:rsidRPr="00DA059C">
              <w:rPr>
                <w:rFonts w:cstheme="minorHAnsi"/>
                <w:b/>
                <w:sz w:val="20"/>
                <w:szCs w:val="20"/>
              </w:rPr>
              <w:t xml:space="preserve"> PLANS</w:t>
            </w:r>
            <w:r w:rsidR="00562414" w:rsidRPr="00DA059C">
              <w:rPr>
                <w:rFonts w:cstheme="minorHAnsi"/>
                <w:b/>
                <w:sz w:val="20"/>
                <w:szCs w:val="20"/>
              </w:rPr>
              <w:t xml:space="preserve">: </w:t>
            </w:r>
          </w:p>
          <w:p w14:paraId="35DB9E38" w14:textId="1D7B8537" w:rsidR="00502173" w:rsidRPr="00DA059C" w:rsidRDefault="00A144B0" w:rsidP="00E9124B">
            <w:pPr>
              <w:keepLines/>
              <w:widowControl w:val="0"/>
              <w:jc w:val="both"/>
              <w:rPr>
                <w:rFonts w:cstheme="minorHAnsi"/>
                <w:sz w:val="20"/>
                <w:szCs w:val="20"/>
                <w:u w:val="single"/>
              </w:rPr>
            </w:pPr>
            <w:r w:rsidRPr="00DA059C">
              <w:rPr>
                <w:rFonts w:eastAsia="Times New Roman" w:cstheme="minorHAnsi"/>
                <w:sz w:val="20"/>
                <w:szCs w:val="20"/>
              </w:rPr>
              <w:t xml:space="preserve">Prepare </w:t>
            </w:r>
            <w:r w:rsidR="00BA21BA" w:rsidRPr="00DA059C">
              <w:rPr>
                <w:rFonts w:eastAsia="Times New Roman" w:cstheme="minorHAnsi"/>
                <w:sz w:val="20"/>
                <w:szCs w:val="20"/>
              </w:rPr>
              <w:t xml:space="preserve">ARAP/RAP based on the Social Assessment and screening for AUW. Once the site for </w:t>
            </w:r>
            <w:r w:rsidR="00B850F9" w:rsidRPr="00DA059C">
              <w:rPr>
                <w:rFonts w:eastAsia="Times New Roman" w:cstheme="minorHAnsi"/>
                <w:sz w:val="20"/>
                <w:szCs w:val="20"/>
              </w:rPr>
              <w:t>UTTA</w:t>
            </w:r>
            <w:r w:rsidR="00BA21BA" w:rsidRPr="00DA059C">
              <w:rPr>
                <w:rFonts w:eastAsia="Times New Roman" w:cstheme="minorHAnsi"/>
                <w:sz w:val="20"/>
                <w:szCs w:val="20"/>
              </w:rPr>
              <w:t xml:space="preserve"> </w:t>
            </w:r>
            <w:r w:rsidR="00311EFE" w:rsidRPr="00DA059C">
              <w:rPr>
                <w:rFonts w:eastAsia="Times New Roman" w:cstheme="minorHAnsi"/>
                <w:sz w:val="20"/>
                <w:szCs w:val="20"/>
              </w:rPr>
              <w:t>is</w:t>
            </w:r>
            <w:r w:rsidR="00BA21BA" w:rsidRPr="00DA059C">
              <w:rPr>
                <w:rFonts w:eastAsia="Times New Roman" w:cstheme="minorHAnsi"/>
                <w:sz w:val="20"/>
                <w:szCs w:val="20"/>
              </w:rPr>
              <w:t xml:space="preserve"> identified, RAP/ARAP will be prepared</w:t>
            </w:r>
            <w:r w:rsidR="005A2BA8" w:rsidRPr="00DA059C">
              <w:rPr>
                <w:rFonts w:eastAsia="Times New Roman" w:cstheme="minorHAnsi"/>
                <w:sz w:val="20"/>
                <w:szCs w:val="20"/>
              </w:rPr>
              <w:t>,</w:t>
            </w:r>
            <w:r w:rsidR="00BA21BA" w:rsidRPr="00DA059C">
              <w:rPr>
                <w:rFonts w:eastAsia="Times New Roman" w:cstheme="minorHAnsi"/>
                <w:sz w:val="20"/>
                <w:szCs w:val="20"/>
              </w:rPr>
              <w:t xml:space="preserve"> if require</w:t>
            </w:r>
            <w:r w:rsidR="00311EFE" w:rsidRPr="00DA059C">
              <w:rPr>
                <w:rFonts w:eastAsia="Times New Roman" w:cstheme="minorHAnsi"/>
                <w:sz w:val="20"/>
                <w:szCs w:val="20"/>
              </w:rPr>
              <w:t>d</w:t>
            </w:r>
            <w:r w:rsidR="00BA21BA" w:rsidRPr="00DA059C">
              <w:rPr>
                <w:rFonts w:eastAsia="Times New Roman" w:cstheme="minorHAnsi"/>
                <w:sz w:val="20"/>
                <w:szCs w:val="20"/>
              </w:rPr>
              <w:t>.</w:t>
            </w:r>
            <w:r w:rsidR="00BA21BA" w:rsidRPr="00DA059C" w:rsidDel="00BA21BA">
              <w:rPr>
                <w:rFonts w:eastAsia="Times New Roman" w:cstheme="minorHAnsi"/>
                <w:sz w:val="20"/>
                <w:szCs w:val="20"/>
              </w:rPr>
              <w:t xml:space="preserve"> </w:t>
            </w:r>
          </w:p>
        </w:tc>
        <w:tc>
          <w:tcPr>
            <w:tcW w:w="3780" w:type="dxa"/>
          </w:tcPr>
          <w:p w14:paraId="45519E7D" w14:textId="77777777" w:rsidR="00502173" w:rsidRPr="00DA059C" w:rsidRDefault="00943F19" w:rsidP="00DB210E">
            <w:pPr>
              <w:keepLines/>
              <w:widowControl w:val="0"/>
              <w:jc w:val="both"/>
              <w:rPr>
                <w:rFonts w:cstheme="minorHAnsi"/>
                <w:sz w:val="20"/>
                <w:szCs w:val="20"/>
              </w:rPr>
            </w:pPr>
            <w:r w:rsidRPr="00DA059C">
              <w:rPr>
                <w:rFonts w:cstheme="minorHAnsi"/>
                <w:sz w:val="20"/>
                <w:szCs w:val="20"/>
              </w:rPr>
              <w:t>Prior to</w:t>
            </w:r>
            <w:r w:rsidR="00E9124B" w:rsidRPr="00DA059C">
              <w:rPr>
                <w:rFonts w:cstheme="minorHAnsi"/>
                <w:sz w:val="20"/>
                <w:szCs w:val="20"/>
              </w:rPr>
              <w:t xml:space="preserve"> project implementation</w:t>
            </w:r>
            <w:r w:rsidR="0004034D" w:rsidRPr="00DA059C">
              <w:rPr>
                <w:rFonts w:cstheme="minorHAnsi"/>
                <w:sz w:val="20"/>
                <w:szCs w:val="20"/>
              </w:rPr>
              <w:t>.</w:t>
            </w:r>
          </w:p>
        </w:tc>
        <w:tc>
          <w:tcPr>
            <w:tcW w:w="3690" w:type="dxa"/>
          </w:tcPr>
          <w:p w14:paraId="44433262"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60F0AA9A" w14:textId="77777777" w:rsidR="004F4AC0" w:rsidRPr="00DA059C" w:rsidRDefault="004F4AC0" w:rsidP="004F4AC0">
            <w:pPr>
              <w:keepLines/>
              <w:widowControl w:val="0"/>
              <w:rPr>
                <w:rFonts w:cstheme="minorHAnsi"/>
                <w:i/>
                <w:sz w:val="20"/>
                <w:szCs w:val="20"/>
              </w:rPr>
            </w:pPr>
          </w:p>
          <w:p w14:paraId="0BCDADFD"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6739FA93" w14:textId="022443A1" w:rsidR="00502173" w:rsidRPr="00DA059C" w:rsidRDefault="00502173" w:rsidP="005D394E">
            <w:pPr>
              <w:keepLines/>
              <w:widowControl w:val="0"/>
              <w:rPr>
                <w:rFonts w:cstheme="minorHAnsi"/>
                <w:sz w:val="20"/>
                <w:szCs w:val="20"/>
              </w:rPr>
            </w:pPr>
          </w:p>
        </w:tc>
      </w:tr>
      <w:tr w:rsidR="0028108E" w:rsidRPr="00DA059C" w14:paraId="1EAA5207" w14:textId="77777777" w:rsidTr="00594521">
        <w:trPr>
          <w:cantSplit/>
          <w:trHeight w:val="20"/>
        </w:trPr>
        <w:tc>
          <w:tcPr>
            <w:tcW w:w="14305" w:type="dxa"/>
            <w:gridSpan w:val="4"/>
            <w:shd w:val="clear" w:color="auto" w:fill="F4B083" w:themeFill="accent2" w:themeFillTint="99"/>
          </w:tcPr>
          <w:p w14:paraId="051F591D" w14:textId="77777777" w:rsidR="00502173" w:rsidRPr="00DA059C" w:rsidRDefault="00502173" w:rsidP="00016DAA">
            <w:pPr>
              <w:keepLines/>
              <w:widowControl w:val="0"/>
              <w:rPr>
                <w:rFonts w:cstheme="minorHAnsi"/>
                <w:sz w:val="20"/>
                <w:szCs w:val="20"/>
              </w:rPr>
            </w:pPr>
            <w:r w:rsidRPr="00DA059C">
              <w:rPr>
                <w:rFonts w:cstheme="minorHAnsi"/>
                <w:b/>
                <w:sz w:val="20"/>
                <w:szCs w:val="20"/>
              </w:rPr>
              <w:t>ESS 6:  BIODIVERSITY CONSERVATION AND SUSTAINABLE MANAGEMENT OF LIVING NATURAL RESOURCES</w:t>
            </w:r>
          </w:p>
        </w:tc>
      </w:tr>
      <w:tr w:rsidR="0028108E" w:rsidRPr="00DA059C" w14:paraId="3BA1D2CC" w14:textId="77777777" w:rsidTr="00594521">
        <w:trPr>
          <w:cantSplit/>
          <w:trHeight w:val="20"/>
        </w:trPr>
        <w:tc>
          <w:tcPr>
            <w:tcW w:w="715" w:type="dxa"/>
          </w:tcPr>
          <w:p w14:paraId="07199BA1" w14:textId="77777777" w:rsidR="00502173" w:rsidRPr="00DA059C" w:rsidRDefault="00502173" w:rsidP="001E0886">
            <w:pPr>
              <w:pStyle w:val="Normal-PRsubhead"/>
              <w:rPr>
                <w:color w:val="auto"/>
                <w:sz w:val="20"/>
              </w:rPr>
            </w:pPr>
            <w:r w:rsidRPr="00DA059C">
              <w:rPr>
                <w:color w:val="auto"/>
                <w:sz w:val="20"/>
              </w:rPr>
              <w:t>6.1</w:t>
            </w:r>
          </w:p>
        </w:tc>
        <w:tc>
          <w:tcPr>
            <w:tcW w:w="6120" w:type="dxa"/>
          </w:tcPr>
          <w:p w14:paraId="7C743518" w14:textId="77777777" w:rsidR="00016DAA" w:rsidRPr="00DA059C" w:rsidRDefault="00502173" w:rsidP="00016DAA">
            <w:pPr>
              <w:keepLines/>
              <w:widowControl w:val="0"/>
              <w:rPr>
                <w:rFonts w:cstheme="minorHAnsi"/>
                <w:b/>
                <w:sz w:val="20"/>
                <w:szCs w:val="20"/>
              </w:rPr>
            </w:pPr>
            <w:r w:rsidRPr="00DA059C">
              <w:rPr>
                <w:rFonts w:cstheme="minorHAnsi"/>
                <w:b/>
                <w:sz w:val="20"/>
                <w:szCs w:val="20"/>
              </w:rPr>
              <w:t>BIODIVERSITY RISKS AND IMPACTS</w:t>
            </w:r>
            <w:r w:rsidR="00016DAA" w:rsidRPr="00DA059C">
              <w:rPr>
                <w:rFonts w:cstheme="minorHAnsi"/>
                <w:b/>
                <w:sz w:val="20"/>
                <w:szCs w:val="20"/>
              </w:rPr>
              <w:t>:</w:t>
            </w:r>
          </w:p>
          <w:p w14:paraId="1125D01C" w14:textId="0055EE40" w:rsidR="00502173" w:rsidRPr="00DA059C" w:rsidRDefault="00BB0F09" w:rsidP="00BB0F09">
            <w:pPr>
              <w:keepLines/>
              <w:widowControl w:val="0"/>
              <w:jc w:val="both"/>
              <w:rPr>
                <w:rFonts w:cstheme="minorHAnsi"/>
                <w:sz w:val="20"/>
                <w:szCs w:val="20"/>
              </w:rPr>
            </w:pPr>
            <w:r w:rsidRPr="00DA059C">
              <w:rPr>
                <w:rFonts w:eastAsia="Calibri" w:cstheme="minorHAnsi"/>
                <w:sz w:val="20"/>
                <w:szCs w:val="20"/>
              </w:rPr>
              <w:t>Carryout s</w:t>
            </w:r>
            <w:r w:rsidR="006A27A9" w:rsidRPr="00DA059C">
              <w:rPr>
                <w:rFonts w:eastAsia="Calibri" w:cstheme="minorHAnsi"/>
                <w:sz w:val="20"/>
                <w:szCs w:val="20"/>
              </w:rPr>
              <w:t>creen</w:t>
            </w:r>
            <w:r w:rsidRPr="00DA059C">
              <w:rPr>
                <w:rFonts w:eastAsia="Calibri" w:cstheme="minorHAnsi"/>
                <w:sz w:val="20"/>
                <w:szCs w:val="20"/>
              </w:rPr>
              <w:t>ing</w:t>
            </w:r>
            <w:r w:rsidR="00BA21BA" w:rsidRPr="00DA059C">
              <w:rPr>
                <w:rFonts w:eastAsia="Calibri" w:cstheme="minorHAnsi"/>
                <w:sz w:val="20"/>
                <w:szCs w:val="20"/>
              </w:rPr>
              <w:t xml:space="preserve"> </w:t>
            </w:r>
            <w:r w:rsidR="006A27A9" w:rsidRPr="00DA059C">
              <w:rPr>
                <w:rFonts w:eastAsia="Calibri" w:cstheme="minorHAnsi"/>
                <w:sz w:val="20"/>
                <w:szCs w:val="20"/>
              </w:rPr>
              <w:t xml:space="preserve">to </w:t>
            </w:r>
            <w:r w:rsidR="00016DAA" w:rsidRPr="00DA059C">
              <w:rPr>
                <w:rFonts w:eastAsia="Calibri" w:cstheme="minorHAnsi"/>
                <w:sz w:val="20"/>
                <w:szCs w:val="20"/>
              </w:rPr>
              <w:t>identify any potential sensitive sites of biodiversity value in or near proposed intervention sites</w:t>
            </w:r>
            <w:r w:rsidR="006A27A9" w:rsidRPr="00DA059C">
              <w:rPr>
                <w:rFonts w:eastAsia="Calibri" w:cstheme="minorHAnsi"/>
                <w:sz w:val="20"/>
                <w:szCs w:val="20"/>
              </w:rPr>
              <w:t xml:space="preserve"> and carryout </w:t>
            </w:r>
            <w:r w:rsidR="00016DAA" w:rsidRPr="00DA059C">
              <w:rPr>
                <w:rFonts w:eastAsia="Calibri" w:cstheme="minorHAnsi"/>
                <w:sz w:val="20"/>
                <w:szCs w:val="20"/>
              </w:rPr>
              <w:t>site-specific assessment</w:t>
            </w:r>
            <w:r w:rsidR="00770178" w:rsidRPr="00DA059C">
              <w:rPr>
                <w:rFonts w:eastAsia="Calibri" w:cstheme="minorHAnsi"/>
                <w:sz w:val="20"/>
                <w:szCs w:val="20"/>
              </w:rPr>
              <w:t xml:space="preserve"> </w:t>
            </w:r>
            <w:r w:rsidR="006A27A9" w:rsidRPr="00DA059C">
              <w:rPr>
                <w:rFonts w:eastAsia="Calibri" w:cstheme="minorHAnsi"/>
                <w:sz w:val="20"/>
                <w:szCs w:val="20"/>
              </w:rPr>
              <w:t>to</w:t>
            </w:r>
            <w:r w:rsidR="00016DAA" w:rsidRPr="00DA059C">
              <w:rPr>
                <w:rFonts w:eastAsia="Calibri" w:cstheme="minorHAnsi"/>
                <w:sz w:val="20"/>
                <w:szCs w:val="20"/>
              </w:rPr>
              <w:t xml:space="preserve"> identify potential impacts and propose appropriate mitigation measures.</w:t>
            </w:r>
            <w:r w:rsidR="00770178" w:rsidRPr="00DA059C">
              <w:rPr>
                <w:rFonts w:eastAsia="Calibri" w:cstheme="minorHAnsi"/>
                <w:sz w:val="20"/>
                <w:szCs w:val="20"/>
              </w:rPr>
              <w:t xml:space="preserve"> </w:t>
            </w:r>
            <w:r w:rsidR="00833D50" w:rsidRPr="00DA059C">
              <w:rPr>
                <w:rFonts w:eastAsia="Calibri" w:cstheme="minorHAnsi"/>
                <w:sz w:val="20"/>
                <w:szCs w:val="20"/>
              </w:rPr>
              <w:t>Implement relevant measures as per ESMPs of ESIAs and ESMF.</w:t>
            </w:r>
          </w:p>
        </w:tc>
        <w:tc>
          <w:tcPr>
            <w:tcW w:w="3780" w:type="dxa"/>
          </w:tcPr>
          <w:p w14:paraId="5DB7411C" w14:textId="77777777" w:rsidR="00502173" w:rsidRPr="00DA059C" w:rsidRDefault="00016DAA" w:rsidP="00770178">
            <w:pPr>
              <w:keepLines/>
              <w:widowControl w:val="0"/>
              <w:rPr>
                <w:rFonts w:cstheme="minorHAnsi"/>
                <w:sz w:val="20"/>
                <w:szCs w:val="20"/>
              </w:rPr>
            </w:pPr>
            <w:r w:rsidRPr="00DA059C">
              <w:rPr>
                <w:rFonts w:cstheme="minorHAnsi"/>
                <w:sz w:val="20"/>
                <w:szCs w:val="20"/>
              </w:rPr>
              <w:t>In case risks on sites of biodiversity value is identified</w:t>
            </w:r>
            <w:r w:rsidR="00A24198" w:rsidRPr="00DA059C">
              <w:rPr>
                <w:rFonts w:cstheme="minorHAnsi"/>
                <w:sz w:val="20"/>
                <w:szCs w:val="20"/>
              </w:rPr>
              <w:t xml:space="preserve"> during screening</w:t>
            </w:r>
            <w:r w:rsidRPr="00DA059C">
              <w:rPr>
                <w:rFonts w:cstheme="minorHAnsi"/>
                <w:sz w:val="20"/>
                <w:szCs w:val="20"/>
              </w:rPr>
              <w:t xml:space="preserve">, measures to be taken as per mitigation hierarchy before any </w:t>
            </w:r>
            <w:r w:rsidR="00833D50" w:rsidRPr="00DA059C">
              <w:rPr>
                <w:rFonts w:cstheme="minorHAnsi"/>
                <w:sz w:val="20"/>
                <w:szCs w:val="20"/>
              </w:rPr>
              <w:t>construction/</w:t>
            </w:r>
            <w:r w:rsidR="00833D50" w:rsidRPr="00DA059C">
              <w:rPr>
                <w:rFonts w:cstheme="minorHAnsi"/>
                <w:bCs/>
                <w:sz w:val="20"/>
                <w:szCs w:val="20"/>
              </w:rPr>
              <w:t xml:space="preserve">upgradation/refurbishment/physical </w:t>
            </w:r>
            <w:r w:rsidRPr="00DA059C">
              <w:rPr>
                <w:rFonts w:cstheme="minorHAnsi"/>
                <w:sz w:val="20"/>
                <w:szCs w:val="20"/>
              </w:rPr>
              <w:t>activities begin</w:t>
            </w:r>
            <w:r w:rsidR="0004034D" w:rsidRPr="00DA059C">
              <w:rPr>
                <w:rFonts w:cstheme="minorHAnsi"/>
                <w:sz w:val="20"/>
                <w:szCs w:val="20"/>
              </w:rPr>
              <w:t>.</w:t>
            </w:r>
          </w:p>
          <w:p w14:paraId="57F0FDBC" w14:textId="77777777" w:rsidR="004F4AC0" w:rsidRPr="00DA059C" w:rsidRDefault="004F4AC0" w:rsidP="00770178">
            <w:pPr>
              <w:keepLines/>
              <w:widowControl w:val="0"/>
              <w:rPr>
                <w:rFonts w:cstheme="minorHAnsi"/>
                <w:sz w:val="20"/>
                <w:szCs w:val="20"/>
              </w:rPr>
            </w:pPr>
          </w:p>
          <w:p w14:paraId="72AD7558" w14:textId="5342EF0F" w:rsidR="004F4AC0" w:rsidRPr="00DA059C" w:rsidRDefault="004F4AC0" w:rsidP="00770178">
            <w:pPr>
              <w:keepLines/>
              <w:widowControl w:val="0"/>
              <w:rPr>
                <w:rFonts w:cstheme="minorHAnsi"/>
                <w:sz w:val="20"/>
                <w:szCs w:val="20"/>
              </w:rPr>
            </w:pPr>
            <w:r w:rsidRPr="00DA059C">
              <w:rPr>
                <w:rFonts w:cstheme="minorHAnsi"/>
                <w:i/>
                <w:sz w:val="20"/>
                <w:szCs w:val="20"/>
              </w:rPr>
              <w:t>Monitoring throughout the implementation</w:t>
            </w:r>
          </w:p>
        </w:tc>
        <w:tc>
          <w:tcPr>
            <w:tcW w:w="3690" w:type="dxa"/>
          </w:tcPr>
          <w:p w14:paraId="32780951"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420A2DBC" w14:textId="77777777" w:rsidR="004F4AC0" w:rsidRPr="00DA059C" w:rsidRDefault="004F4AC0" w:rsidP="004F4AC0">
            <w:pPr>
              <w:keepLines/>
              <w:widowControl w:val="0"/>
              <w:rPr>
                <w:rFonts w:cstheme="minorHAnsi"/>
                <w:i/>
                <w:sz w:val="20"/>
                <w:szCs w:val="20"/>
              </w:rPr>
            </w:pPr>
          </w:p>
          <w:p w14:paraId="1B895FD0"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037BB37F" w14:textId="6C9886CB" w:rsidR="00502173" w:rsidRPr="00DA059C" w:rsidRDefault="00502173" w:rsidP="005D394E">
            <w:pPr>
              <w:keepLines/>
              <w:widowControl w:val="0"/>
              <w:rPr>
                <w:rFonts w:cstheme="minorHAnsi"/>
                <w:sz w:val="20"/>
                <w:szCs w:val="20"/>
              </w:rPr>
            </w:pPr>
          </w:p>
        </w:tc>
      </w:tr>
      <w:tr w:rsidR="0028108E" w:rsidRPr="00DA059C" w14:paraId="64109B86" w14:textId="77777777" w:rsidTr="00E9124B">
        <w:trPr>
          <w:cantSplit/>
          <w:trHeight w:val="422"/>
        </w:trPr>
        <w:tc>
          <w:tcPr>
            <w:tcW w:w="14305" w:type="dxa"/>
            <w:gridSpan w:val="4"/>
            <w:shd w:val="clear" w:color="auto" w:fill="F4B083" w:themeFill="accent2" w:themeFillTint="99"/>
          </w:tcPr>
          <w:p w14:paraId="4A20B6C6" w14:textId="77777777" w:rsidR="00502173" w:rsidRPr="00DA059C" w:rsidRDefault="00502173" w:rsidP="00016DAA">
            <w:pPr>
              <w:keepLines/>
              <w:widowControl w:val="0"/>
              <w:rPr>
                <w:rFonts w:cstheme="minorHAnsi"/>
                <w:sz w:val="20"/>
                <w:szCs w:val="20"/>
              </w:rPr>
            </w:pPr>
            <w:r w:rsidRPr="00DA059C">
              <w:rPr>
                <w:rFonts w:cstheme="minorHAnsi"/>
                <w:b/>
                <w:sz w:val="20"/>
                <w:szCs w:val="20"/>
              </w:rPr>
              <w:t>ESS 7: INDIGENOUS PEOPLES/SUB-SAHARAN AFRICAN HISTORICALLY UNDERSERVED TRADITIONAL LOCAL COMMUNITIES</w:t>
            </w:r>
          </w:p>
        </w:tc>
      </w:tr>
      <w:tr w:rsidR="0028108E" w:rsidRPr="00DA059C" w14:paraId="6FEEEA5A" w14:textId="77777777" w:rsidTr="00770178">
        <w:trPr>
          <w:cantSplit/>
          <w:trHeight w:val="1250"/>
        </w:trPr>
        <w:tc>
          <w:tcPr>
            <w:tcW w:w="715" w:type="dxa"/>
          </w:tcPr>
          <w:p w14:paraId="6C2B5C76" w14:textId="77777777" w:rsidR="00502173" w:rsidRPr="00DA059C" w:rsidRDefault="00502173" w:rsidP="001E0886">
            <w:pPr>
              <w:pStyle w:val="Normal-PRsubhead"/>
              <w:rPr>
                <w:color w:val="auto"/>
                <w:sz w:val="20"/>
              </w:rPr>
            </w:pPr>
            <w:r w:rsidRPr="00DA059C">
              <w:rPr>
                <w:color w:val="auto"/>
                <w:sz w:val="20"/>
              </w:rPr>
              <w:t>7.</w:t>
            </w:r>
            <w:r w:rsidR="006D2168" w:rsidRPr="00DA059C">
              <w:rPr>
                <w:color w:val="auto"/>
                <w:sz w:val="20"/>
              </w:rPr>
              <w:t>1</w:t>
            </w:r>
          </w:p>
        </w:tc>
        <w:tc>
          <w:tcPr>
            <w:tcW w:w="6120" w:type="dxa"/>
          </w:tcPr>
          <w:p w14:paraId="56871393" w14:textId="77777777" w:rsidR="00A24198" w:rsidRPr="00DA059C" w:rsidRDefault="00502173" w:rsidP="005D394E">
            <w:pPr>
              <w:keepLines/>
              <w:widowControl w:val="0"/>
              <w:rPr>
                <w:rFonts w:cstheme="minorHAnsi"/>
                <w:sz w:val="20"/>
                <w:szCs w:val="20"/>
              </w:rPr>
            </w:pPr>
            <w:r w:rsidRPr="00DA059C">
              <w:rPr>
                <w:rFonts w:cstheme="minorHAnsi"/>
                <w:b/>
                <w:sz w:val="20"/>
                <w:szCs w:val="20"/>
              </w:rPr>
              <w:t>INDIGENOUS PEOPLES PLAN</w:t>
            </w:r>
            <w:r w:rsidRPr="00DA059C">
              <w:rPr>
                <w:rFonts w:cstheme="minorHAnsi"/>
                <w:sz w:val="20"/>
                <w:szCs w:val="20"/>
              </w:rPr>
              <w:t>:</w:t>
            </w:r>
          </w:p>
          <w:p w14:paraId="6043E890" w14:textId="3241D059" w:rsidR="00AB720C" w:rsidRPr="00DA059C" w:rsidRDefault="001479D1" w:rsidP="00F11A10">
            <w:pPr>
              <w:keepLines/>
              <w:widowControl w:val="0"/>
              <w:jc w:val="both"/>
              <w:rPr>
                <w:rFonts w:cstheme="minorHAnsi"/>
                <w:sz w:val="20"/>
                <w:szCs w:val="20"/>
              </w:rPr>
            </w:pPr>
            <w:r w:rsidRPr="00DA059C">
              <w:rPr>
                <w:rFonts w:eastAsia="Calibri" w:cstheme="minorHAnsi"/>
                <w:sz w:val="20"/>
                <w:szCs w:val="20"/>
              </w:rPr>
              <w:t xml:space="preserve">Prepare, disclose and </w:t>
            </w:r>
            <w:r w:rsidR="00EF14BF" w:rsidRPr="00DA059C">
              <w:rPr>
                <w:rFonts w:eastAsia="Calibri" w:cstheme="minorHAnsi"/>
                <w:sz w:val="20"/>
                <w:szCs w:val="20"/>
              </w:rPr>
              <w:t xml:space="preserve">Implement the IPPF and </w:t>
            </w:r>
            <w:r w:rsidRPr="00DA059C">
              <w:rPr>
                <w:rFonts w:eastAsia="Calibri" w:cstheme="minorHAnsi"/>
                <w:sz w:val="20"/>
                <w:szCs w:val="20"/>
              </w:rPr>
              <w:t>d</w:t>
            </w:r>
            <w:r w:rsidR="006A27A9" w:rsidRPr="00DA059C">
              <w:rPr>
                <w:rFonts w:eastAsia="Calibri" w:cstheme="minorHAnsi"/>
                <w:sz w:val="20"/>
                <w:szCs w:val="20"/>
              </w:rPr>
              <w:t xml:space="preserve">evelop </w:t>
            </w:r>
            <w:r w:rsidR="00C21D0C" w:rsidRPr="00DA059C">
              <w:rPr>
                <w:rFonts w:eastAsia="Calibri" w:cstheme="minorHAnsi"/>
                <w:sz w:val="20"/>
                <w:szCs w:val="20"/>
              </w:rPr>
              <w:t>Indigenous Peoples Plan</w:t>
            </w:r>
            <w:r w:rsidRPr="00DA059C">
              <w:rPr>
                <w:rFonts w:eastAsia="Calibri" w:cstheme="minorHAnsi"/>
                <w:sz w:val="20"/>
                <w:szCs w:val="20"/>
              </w:rPr>
              <w:t>s</w:t>
            </w:r>
            <w:r w:rsidR="00C21D0C" w:rsidRPr="00DA059C">
              <w:rPr>
                <w:rFonts w:eastAsia="Calibri" w:cstheme="minorHAnsi"/>
                <w:sz w:val="20"/>
                <w:szCs w:val="20"/>
              </w:rPr>
              <w:t xml:space="preserve"> (IPP</w:t>
            </w:r>
            <w:r w:rsidRPr="00DA059C">
              <w:rPr>
                <w:rFonts w:eastAsia="Calibri" w:cstheme="minorHAnsi"/>
                <w:sz w:val="20"/>
                <w:szCs w:val="20"/>
              </w:rPr>
              <w:t>s</w:t>
            </w:r>
            <w:r w:rsidR="00C21D0C" w:rsidRPr="00DA059C">
              <w:rPr>
                <w:rFonts w:eastAsia="Calibri" w:cstheme="minorHAnsi"/>
                <w:sz w:val="20"/>
                <w:szCs w:val="20"/>
              </w:rPr>
              <w:t>)</w:t>
            </w:r>
            <w:r w:rsidR="005A2BA8" w:rsidRPr="00DA059C">
              <w:rPr>
                <w:rFonts w:eastAsia="Calibri" w:cstheme="minorHAnsi"/>
                <w:sz w:val="20"/>
                <w:szCs w:val="20"/>
              </w:rPr>
              <w:t>,</w:t>
            </w:r>
            <w:r w:rsidR="006A27A9" w:rsidRPr="00DA059C">
              <w:rPr>
                <w:rFonts w:eastAsia="Calibri" w:cstheme="minorHAnsi"/>
                <w:sz w:val="20"/>
                <w:szCs w:val="20"/>
              </w:rPr>
              <w:t xml:space="preserve"> if such communities exhibit</w:t>
            </w:r>
            <w:r w:rsidR="00FE3C2D" w:rsidRPr="00DA059C">
              <w:rPr>
                <w:rFonts w:eastAsia="Calibri" w:cstheme="minorHAnsi"/>
                <w:sz w:val="20"/>
                <w:szCs w:val="20"/>
              </w:rPr>
              <w:t>ing</w:t>
            </w:r>
            <w:r w:rsidR="006A27A9" w:rsidRPr="00DA059C">
              <w:rPr>
                <w:rFonts w:eastAsia="Calibri" w:cstheme="minorHAnsi"/>
                <w:sz w:val="20"/>
                <w:szCs w:val="20"/>
              </w:rPr>
              <w:t xml:space="preserve"> characteristics mentioned in ESS7</w:t>
            </w:r>
            <w:r w:rsidR="00BA21BA" w:rsidRPr="00DA059C">
              <w:rPr>
                <w:rFonts w:eastAsia="Calibri" w:cstheme="minorHAnsi"/>
                <w:sz w:val="20"/>
                <w:szCs w:val="20"/>
              </w:rPr>
              <w:t xml:space="preserve"> </w:t>
            </w:r>
            <w:r w:rsidR="00FE3C2D" w:rsidRPr="00DA059C">
              <w:rPr>
                <w:rFonts w:eastAsia="Calibri" w:cstheme="minorHAnsi"/>
                <w:sz w:val="20"/>
                <w:szCs w:val="20"/>
              </w:rPr>
              <w:t>are found in the project intervention areas</w:t>
            </w:r>
            <w:r w:rsidR="000F5628" w:rsidRPr="00DA059C">
              <w:rPr>
                <w:rFonts w:eastAsia="Calibri" w:cstheme="minorHAnsi"/>
                <w:sz w:val="20"/>
                <w:szCs w:val="20"/>
              </w:rPr>
              <w:t xml:space="preserve"> per assessment</w:t>
            </w:r>
            <w:r w:rsidR="00E33598" w:rsidRPr="00DA059C">
              <w:rPr>
                <w:rFonts w:eastAsia="Calibri" w:cstheme="minorHAnsi"/>
                <w:sz w:val="20"/>
                <w:szCs w:val="20"/>
              </w:rPr>
              <w:t xml:space="preserve">s conducted under </w:t>
            </w:r>
            <w:r w:rsidR="000F5628" w:rsidRPr="00DA059C">
              <w:rPr>
                <w:rFonts w:eastAsia="Calibri" w:cstheme="minorHAnsi"/>
                <w:sz w:val="20"/>
                <w:szCs w:val="20"/>
              </w:rPr>
              <w:t xml:space="preserve">action 1.2 above. </w:t>
            </w:r>
          </w:p>
        </w:tc>
        <w:tc>
          <w:tcPr>
            <w:tcW w:w="3780" w:type="dxa"/>
          </w:tcPr>
          <w:p w14:paraId="13BABADA" w14:textId="77777777" w:rsidR="007C5E4B" w:rsidRPr="00DA059C" w:rsidRDefault="00C6219C" w:rsidP="005D09FE">
            <w:pPr>
              <w:keepLines/>
              <w:widowControl w:val="0"/>
              <w:rPr>
                <w:rFonts w:cstheme="minorHAnsi"/>
                <w:sz w:val="20"/>
                <w:szCs w:val="20"/>
              </w:rPr>
            </w:pPr>
            <w:r w:rsidRPr="00DA059C">
              <w:rPr>
                <w:rFonts w:cstheme="minorHAnsi"/>
                <w:sz w:val="20"/>
                <w:szCs w:val="20"/>
              </w:rPr>
              <w:t xml:space="preserve">An IPPF has been </w:t>
            </w:r>
            <w:r w:rsidR="007C5E4B" w:rsidRPr="00DA059C">
              <w:rPr>
                <w:rFonts w:cstheme="minorHAnsi"/>
                <w:sz w:val="20"/>
                <w:szCs w:val="20"/>
              </w:rPr>
              <w:t xml:space="preserve">prepared and disclosed prior to appraisal. </w:t>
            </w:r>
          </w:p>
          <w:p w14:paraId="52487AF5" w14:textId="77777777" w:rsidR="007C5E4B" w:rsidRPr="00DA059C" w:rsidRDefault="007C5E4B" w:rsidP="005D09FE">
            <w:pPr>
              <w:keepLines/>
              <w:widowControl w:val="0"/>
              <w:rPr>
                <w:rFonts w:cstheme="minorHAnsi"/>
                <w:sz w:val="20"/>
                <w:szCs w:val="20"/>
              </w:rPr>
            </w:pPr>
          </w:p>
          <w:p w14:paraId="283DD5C6" w14:textId="21E2B469" w:rsidR="00502173" w:rsidRPr="00DA059C" w:rsidRDefault="007C5E4B" w:rsidP="005D09FE">
            <w:pPr>
              <w:keepLines/>
              <w:widowControl w:val="0"/>
              <w:rPr>
                <w:rFonts w:cstheme="minorHAnsi"/>
                <w:sz w:val="20"/>
                <w:szCs w:val="20"/>
              </w:rPr>
            </w:pPr>
            <w:r w:rsidRPr="00DA059C">
              <w:rPr>
                <w:rFonts w:cstheme="minorHAnsi"/>
                <w:sz w:val="20"/>
                <w:szCs w:val="20"/>
              </w:rPr>
              <w:t xml:space="preserve">Based on the outcome of the social assessment, prepare and implement </w:t>
            </w:r>
            <w:r w:rsidR="004C0D8C" w:rsidRPr="00DA059C">
              <w:rPr>
                <w:rFonts w:cstheme="minorHAnsi"/>
                <w:sz w:val="20"/>
                <w:szCs w:val="20"/>
              </w:rPr>
              <w:t xml:space="preserve">IPPs </w:t>
            </w:r>
            <w:r w:rsidR="00894867" w:rsidRPr="00DA059C">
              <w:rPr>
                <w:rFonts w:cstheme="minorHAnsi"/>
                <w:sz w:val="20"/>
                <w:szCs w:val="20"/>
              </w:rPr>
              <w:t>b</w:t>
            </w:r>
            <w:r w:rsidR="00A24198" w:rsidRPr="00DA059C">
              <w:rPr>
                <w:rFonts w:eastAsia="Calibri" w:cstheme="minorHAnsi"/>
                <w:sz w:val="20"/>
                <w:szCs w:val="20"/>
              </w:rPr>
              <w:t xml:space="preserve">efore </w:t>
            </w:r>
            <w:r w:rsidR="00894867" w:rsidRPr="00DA059C">
              <w:rPr>
                <w:rFonts w:eastAsia="Calibri" w:cstheme="minorHAnsi"/>
                <w:sz w:val="20"/>
                <w:szCs w:val="20"/>
              </w:rPr>
              <w:t>sub-</w:t>
            </w:r>
            <w:r w:rsidR="00A24198" w:rsidRPr="00DA059C">
              <w:rPr>
                <w:rFonts w:eastAsia="Calibri" w:cstheme="minorHAnsi"/>
                <w:sz w:val="20"/>
                <w:szCs w:val="20"/>
              </w:rPr>
              <w:t>project implementation</w:t>
            </w:r>
            <w:r w:rsidR="006A27A9" w:rsidRPr="00DA059C">
              <w:rPr>
                <w:rFonts w:eastAsia="Calibri" w:cstheme="minorHAnsi"/>
                <w:sz w:val="20"/>
                <w:szCs w:val="20"/>
              </w:rPr>
              <w:t xml:space="preserve"> if communities exhibit</w:t>
            </w:r>
            <w:r w:rsidR="00B7644B" w:rsidRPr="00DA059C">
              <w:rPr>
                <w:rFonts w:eastAsia="Calibri" w:cstheme="minorHAnsi"/>
                <w:sz w:val="20"/>
                <w:szCs w:val="20"/>
              </w:rPr>
              <w:t>ing</w:t>
            </w:r>
            <w:r w:rsidR="006A27A9" w:rsidRPr="00DA059C">
              <w:rPr>
                <w:rFonts w:eastAsia="Calibri" w:cstheme="minorHAnsi"/>
                <w:sz w:val="20"/>
                <w:szCs w:val="20"/>
              </w:rPr>
              <w:t xml:space="preserve"> ch</w:t>
            </w:r>
            <w:r w:rsidR="00D75F78" w:rsidRPr="00DA059C">
              <w:rPr>
                <w:rFonts w:eastAsia="Calibri" w:cstheme="minorHAnsi"/>
                <w:sz w:val="20"/>
                <w:szCs w:val="20"/>
              </w:rPr>
              <w:t>aracteristics mentioned in ESS7</w:t>
            </w:r>
            <w:r w:rsidR="00B7644B" w:rsidRPr="00DA059C">
              <w:rPr>
                <w:rFonts w:eastAsia="Calibri" w:cstheme="minorHAnsi"/>
                <w:sz w:val="20"/>
                <w:szCs w:val="20"/>
              </w:rPr>
              <w:t xml:space="preserve"> are identified</w:t>
            </w:r>
            <w:r w:rsidR="007F286B" w:rsidRPr="00DA059C">
              <w:rPr>
                <w:rFonts w:eastAsia="Calibri" w:cstheme="minorHAnsi"/>
                <w:sz w:val="20"/>
                <w:szCs w:val="20"/>
              </w:rPr>
              <w:t xml:space="preserve"> in project intervention areas</w:t>
            </w:r>
            <w:r w:rsidR="0004034D" w:rsidRPr="00DA059C">
              <w:rPr>
                <w:rFonts w:eastAsia="Calibri" w:cstheme="minorHAnsi"/>
                <w:sz w:val="20"/>
                <w:szCs w:val="20"/>
              </w:rPr>
              <w:t>.</w:t>
            </w:r>
          </w:p>
        </w:tc>
        <w:tc>
          <w:tcPr>
            <w:tcW w:w="3690" w:type="dxa"/>
          </w:tcPr>
          <w:p w14:paraId="55C8D240"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1436BF23" w14:textId="77777777" w:rsidR="004F4AC0" w:rsidRPr="00DA059C" w:rsidRDefault="004F4AC0" w:rsidP="004F4AC0">
            <w:pPr>
              <w:keepLines/>
              <w:widowControl w:val="0"/>
              <w:rPr>
                <w:rFonts w:cstheme="minorHAnsi"/>
                <w:i/>
                <w:sz w:val="20"/>
                <w:szCs w:val="20"/>
              </w:rPr>
            </w:pPr>
          </w:p>
          <w:p w14:paraId="134F6C0C"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673ED143" w14:textId="3E54C9A7" w:rsidR="00502173" w:rsidRPr="00DA059C" w:rsidRDefault="00502173" w:rsidP="005D394E">
            <w:pPr>
              <w:keepLines/>
              <w:widowControl w:val="0"/>
              <w:rPr>
                <w:rFonts w:cstheme="minorHAnsi"/>
                <w:sz w:val="20"/>
                <w:szCs w:val="20"/>
              </w:rPr>
            </w:pPr>
          </w:p>
        </w:tc>
      </w:tr>
      <w:tr w:rsidR="0028108E" w:rsidRPr="00DA059C" w14:paraId="3C82BB67" w14:textId="77777777" w:rsidTr="00594521">
        <w:trPr>
          <w:cantSplit/>
          <w:trHeight w:val="20"/>
        </w:trPr>
        <w:tc>
          <w:tcPr>
            <w:tcW w:w="14305" w:type="dxa"/>
            <w:gridSpan w:val="4"/>
            <w:shd w:val="clear" w:color="auto" w:fill="F4B083" w:themeFill="accent2" w:themeFillTint="99"/>
          </w:tcPr>
          <w:p w14:paraId="3BA177EE" w14:textId="77777777" w:rsidR="00502173" w:rsidRPr="00DA059C" w:rsidRDefault="00502173" w:rsidP="00016DAA">
            <w:pPr>
              <w:keepLines/>
              <w:widowControl w:val="0"/>
              <w:rPr>
                <w:rFonts w:cstheme="minorHAnsi"/>
                <w:sz w:val="20"/>
                <w:szCs w:val="20"/>
              </w:rPr>
            </w:pPr>
            <w:r w:rsidRPr="00DA059C">
              <w:rPr>
                <w:rFonts w:cstheme="minorHAnsi"/>
                <w:b/>
                <w:sz w:val="20"/>
                <w:szCs w:val="20"/>
              </w:rPr>
              <w:t>ESS 8: CULTURAL HERITAGE</w:t>
            </w:r>
          </w:p>
        </w:tc>
      </w:tr>
      <w:tr w:rsidR="00892DF9" w:rsidRPr="00DA059C" w14:paraId="33BA6E0C" w14:textId="77777777" w:rsidTr="00FA0A88">
        <w:trPr>
          <w:cantSplit/>
          <w:trHeight w:val="548"/>
        </w:trPr>
        <w:tc>
          <w:tcPr>
            <w:tcW w:w="715" w:type="dxa"/>
          </w:tcPr>
          <w:p w14:paraId="7E5C455E" w14:textId="77777777" w:rsidR="00892DF9" w:rsidRPr="00DA059C" w:rsidRDefault="00892DF9" w:rsidP="001E0886">
            <w:pPr>
              <w:pStyle w:val="Normal-PRsubhead"/>
              <w:rPr>
                <w:b/>
                <w:color w:val="auto"/>
                <w:sz w:val="20"/>
              </w:rPr>
            </w:pPr>
            <w:r w:rsidRPr="00DA059C">
              <w:rPr>
                <w:color w:val="auto"/>
                <w:sz w:val="20"/>
              </w:rPr>
              <w:t>8.1</w:t>
            </w:r>
          </w:p>
        </w:tc>
        <w:tc>
          <w:tcPr>
            <w:tcW w:w="6120" w:type="dxa"/>
          </w:tcPr>
          <w:p w14:paraId="34DE1704" w14:textId="77777777" w:rsidR="00892DF9" w:rsidRPr="00DA059C" w:rsidRDefault="006A27A9" w:rsidP="006A27A9">
            <w:pPr>
              <w:pStyle w:val="Normal-PRsubhead"/>
              <w:rPr>
                <w:color w:val="auto"/>
                <w:sz w:val="20"/>
              </w:rPr>
            </w:pPr>
            <w:r w:rsidRPr="00DA059C">
              <w:rPr>
                <w:color w:val="auto"/>
                <w:sz w:val="20"/>
              </w:rPr>
              <w:t xml:space="preserve">Include </w:t>
            </w:r>
            <w:r w:rsidR="00892DF9" w:rsidRPr="00DA059C">
              <w:rPr>
                <w:color w:val="auto"/>
                <w:sz w:val="20"/>
              </w:rPr>
              <w:t>chance finds procedure</w:t>
            </w:r>
            <w:r w:rsidR="00B46471" w:rsidRPr="00DA059C">
              <w:rPr>
                <w:color w:val="auto"/>
                <w:sz w:val="20"/>
              </w:rPr>
              <w:t>s</w:t>
            </w:r>
            <w:r w:rsidR="00892DF9" w:rsidRPr="00DA059C">
              <w:rPr>
                <w:color w:val="auto"/>
                <w:sz w:val="20"/>
              </w:rPr>
              <w:t xml:space="preserve"> in works contracts requiring contractors to stop construction if cultural heritage is encountered during any work and to notify and closely coordinate with relevant mandated country authority for the salvaging and restoration of such cultural heritage.</w:t>
            </w:r>
          </w:p>
        </w:tc>
        <w:tc>
          <w:tcPr>
            <w:tcW w:w="3780" w:type="dxa"/>
          </w:tcPr>
          <w:p w14:paraId="4725D5A3" w14:textId="77777777" w:rsidR="00892DF9" w:rsidRPr="00DA059C" w:rsidRDefault="00892DF9" w:rsidP="00892DF9">
            <w:pPr>
              <w:keepLines/>
              <w:widowControl w:val="0"/>
              <w:rPr>
                <w:rFonts w:cstheme="minorHAnsi"/>
                <w:i/>
                <w:sz w:val="20"/>
                <w:szCs w:val="20"/>
              </w:rPr>
            </w:pPr>
            <w:r w:rsidRPr="00DA059C">
              <w:rPr>
                <w:rFonts w:cstheme="minorHAnsi"/>
                <w:sz w:val="20"/>
                <w:szCs w:val="20"/>
                <w:shd w:val="clear" w:color="auto" w:fill="FFFFFF"/>
              </w:rPr>
              <w:t>During preparation of bid document</w:t>
            </w:r>
            <w:r w:rsidR="00833D50" w:rsidRPr="00DA059C">
              <w:rPr>
                <w:rFonts w:cstheme="minorHAnsi"/>
                <w:sz w:val="20"/>
                <w:szCs w:val="20"/>
                <w:shd w:val="clear" w:color="auto" w:fill="FFFFFF"/>
              </w:rPr>
              <w:t>s</w:t>
            </w:r>
          </w:p>
        </w:tc>
        <w:tc>
          <w:tcPr>
            <w:tcW w:w="3690" w:type="dxa"/>
          </w:tcPr>
          <w:p w14:paraId="7776C5FF"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2296BB67" w14:textId="77777777" w:rsidR="004F4AC0" w:rsidRPr="00DA059C" w:rsidRDefault="004F4AC0" w:rsidP="004F4AC0">
            <w:pPr>
              <w:keepLines/>
              <w:widowControl w:val="0"/>
              <w:rPr>
                <w:rFonts w:cstheme="minorHAnsi"/>
                <w:i/>
                <w:sz w:val="20"/>
                <w:szCs w:val="20"/>
              </w:rPr>
            </w:pPr>
          </w:p>
          <w:p w14:paraId="0BA02A53"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1181983F" w14:textId="68F0C307" w:rsidR="00892DF9" w:rsidRPr="00DA059C" w:rsidRDefault="00892DF9" w:rsidP="00892DF9">
            <w:pPr>
              <w:keepLines/>
              <w:widowControl w:val="0"/>
              <w:rPr>
                <w:rFonts w:cstheme="minorHAnsi"/>
                <w:sz w:val="20"/>
                <w:szCs w:val="20"/>
              </w:rPr>
            </w:pPr>
          </w:p>
        </w:tc>
      </w:tr>
    </w:tbl>
    <w:p w14:paraId="796AA714" w14:textId="77777777" w:rsidR="00F11A10" w:rsidRPr="00DA059C" w:rsidRDefault="00F11A10">
      <w:pPr>
        <w:rPr>
          <w:rFonts w:cstheme="minorHAnsi"/>
          <w:sz w:val="20"/>
          <w:szCs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28108E" w:rsidRPr="00DA059C" w14:paraId="77FAA144" w14:textId="77777777" w:rsidTr="00D75F78">
        <w:trPr>
          <w:trHeight w:val="386"/>
        </w:trPr>
        <w:tc>
          <w:tcPr>
            <w:tcW w:w="14305" w:type="dxa"/>
            <w:gridSpan w:val="4"/>
            <w:shd w:val="clear" w:color="auto" w:fill="F4B083" w:themeFill="accent2" w:themeFillTint="99"/>
          </w:tcPr>
          <w:p w14:paraId="6CA45916" w14:textId="77777777" w:rsidR="00502173" w:rsidRPr="00DA059C" w:rsidRDefault="00E9124B" w:rsidP="00016DAA">
            <w:pPr>
              <w:keepLines/>
              <w:widowControl w:val="0"/>
              <w:rPr>
                <w:rFonts w:cstheme="minorHAnsi"/>
                <w:sz w:val="20"/>
                <w:szCs w:val="20"/>
              </w:rPr>
            </w:pPr>
            <w:r w:rsidRPr="00DA059C">
              <w:rPr>
                <w:rFonts w:cstheme="minorHAnsi"/>
                <w:sz w:val="20"/>
                <w:szCs w:val="20"/>
              </w:rPr>
              <w:br w:type="page"/>
            </w:r>
            <w:r w:rsidR="00502173" w:rsidRPr="00DA059C">
              <w:rPr>
                <w:rFonts w:cstheme="minorHAnsi"/>
                <w:b/>
                <w:sz w:val="20"/>
                <w:szCs w:val="20"/>
              </w:rPr>
              <w:t>ESS 9: FINANCIAL INTERMEDIARIES</w:t>
            </w:r>
          </w:p>
        </w:tc>
      </w:tr>
      <w:tr w:rsidR="0028108E" w:rsidRPr="00DA059C" w14:paraId="0C727B68" w14:textId="77777777" w:rsidTr="00D75F78">
        <w:trPr>
          <w:trHeight w:val="20"/>
        </w:trPr>
        <w:tc>
          <w:tcPr>
            <w:tcW w:w="715" w:type="dxa"/>
          </w:tcPr>
          <w:p w14:paraId="6509ACB4" w14:textId="77777777" w:rsidR="00502173" w:rsidRPr="00DA059C" w:rsidRDefault="00502173" w:rsidP="001E0886">
            <w:pPr>
              <w:pStyle w:val="Normal-PRsubhead"/>
              <w:rPr>
                <w:color w:val="auto"/>
                <w:sz w:val="20"/>
              </w:rPr>
            </w:pPr>
            <w:r w:rsidRPr="00DA059C">
              <w:rPr>
                <w:color w:val="auto"/>
                <w:sz w:val="20"/>
              </w:rPr>
              <w:t>9.1</w:t>
            </w:r>
          </w:p>
        </w:tc>
        <w:tc>
          <w:tcPr>
            <w:tcW w:w="6120" w:type="dxa"/>
          </w:tcPr>
          <w:p w14:paraId="3F337119" w14:textId="77777777" w:rsidR="00892DF9" w:rsidRPr="00DA059C" w:rsidRDefault="00833D50" w:rsidP="00BB0F09">
            <w:pPr>
              <w:jc w:val="both"/>
              <w:rPr>
                <w:rFonts w:cstheme="minorHAnsi"/>
                <w:sz w:val="20"/>
                <w:szCs w:val="20"/>
                <w:lang w:val="en-GB"/>
              </w:rPr>
            </w:pPr>
            <w:r w:rsidRPr="00DA059C">
              <w:rPr>
                <w:rFonts w:cstheme="minorHAnsi"/>
                <w:sz w:val="20"/>
                <w:szCs w:val="20"/>
                <w:lang w:val="en-GB"/>
              </w:rPr>
              <w:t>n/a</w:t>
            </w:r>
          </w:p>
        </w:tc>
        <w:tc>
          <w:tcPr>
            <w:tcW w:w="3780" w:type="dxa"/>
          </w:tcPr>
          <w:p w14:paraId="3386A1A7" w14:textId="77777777" w:rsidR="00502173" w:rsidRPr="00DA059C" w:rsidRDefault="00833D50" w:rsidP="005D394E">
            <w:pPr>
              <w:keepLines/>
              <w:widowControl w:val="0"/>
              <w:rPr>
                <w:rFonts w:cstheme="minorHAnsi"/>
                <w:sz w:val="20"/>
                <w:szCs w:val="20"/>
              </w:rPr>
            </w:pPr>
            <w:r w:rsidRPr="00DA059C">
              <w:rPr>
                <w:rFonts w:cstheme="minorHAnsi"/>
                <w:sz w:val="20"/>
                <w:szCs w:val="20"/>
              </w:rPr>
              <w:t>n/a</w:t>
            </w:r>
          </w:p>
        </w:tc>
        <w:tc>
          <w:tcPr>
            <w:tcW w:w="3690" w:type="dxa"/>
          </w:tcPr>
          <w:p w14:paraId="4EF447C7" w14:textId="77777777" w:rsidR="00502173" w:rsidRPr="00DA059C" w:rsidRDefault="003120EC" w:rsidP="005D394E">
            <w:pPr>
              <w:keepLines/>
              <w:widowControl w:val="0"/>
              <w:rPr>
                <w:rFonts w:cstheme="minorHAnsi"/>
                <w:sz w:val="20"/>
                <w:szCs w:val="20"/>
              </w:rPr>
            </w:pPr>
            <w:r w:rsidRPr="00DA059C">
              <w:rPr>
                <w:rFonts w:cstheme="minorHAnsi"/>
                <w:sz w:val="20"/>
                <w:szCs w:val="20"/>
              </w:rPr>
              <w:t>IA and World Bank</w:t>
            </w:r>
          </w:p>
        </w:tc>
      </w:tr>
      <w:tr w:rsidR="0028108E" w:rsidRPr="00DA059C" w14:paraId="37B3C456" w14:textId="77777777" w:rsidTr="00D75F78">
        <w:trPr>
          <w:trHeight w:val="422"/>
        </w:trPr>
        <w:tc>
          <w:tcPr>
            <w:tcW w:w="14305" w:type="dxa"/>
            <w:gridSpan w:val="4"/>
            <w:shd w:val="clear" w:color="auto" w:fill="F4B083" w:themeFill="accent2" w:themeFillTint="99"/>
          </w:tcPr>
          <w:p w14:paraId="1EF4FDA7" w14:textId="77777777" w:rsidR="00502173" w:rsidRPr="00DA059C" w:rsidRDefault="00502173" w:rsidP="005D394E">
            <w:pPr>
              <w:keepLines/>
              <w:widowControl w:val="0"/>
              <w:rPr>
                <w:rFonts w:cstheme="minorHAnsi"/>
                <w:sz w:val="20"/>
                <w:szCs w:val="20"/>
              </w:rPr>
            </w:pPr>
            <w:r w:rsidRPr="00DA059C">
              <w:rPr>
                <w:rFonts w:cstheme="minorHAnsi"/>
                <w:b/>
                <w:sz w:val="20"/>
                <w:szCs w:val="20"/>
              </w:rPr>
              <w:lastRenderedPageBreak/>
              <w:t>ESS 10: STAKEHOLDER ENGAGEMENT AND INFORMATION DISCLOSURE</w:t>
            </w:r>
          </w:p>
        </w:tc>
      </w:tr>
      <w:tr w:rsidR="00502173" w:rsidRPr="00DA059C" w14:paraId="0D829576" w14:textId="77777777" w:rsidTr="00F11A10">
        <w:trPr>
          <w:trHeight w:val="2735"/>
        </w:trPr>
        <w:tc>
          <w:tcPr>
            <w:tcW w:w="715" w:type="dxa"/>
          </w:tcPr>
          <w:p w14:paraId="067FFAD3" w14:textId="77777777" w:rsidR="00502173" w:rsidRPr="00DA059C" w:rsidRDefault="00502173" w:rsidP="001E0886">
            <w:pPr>
              <w:pStyle w:val="Normal-PRsubhead"/>
              <w:rPr>
                <w:b/>
                <w:color w:val="auto"/>
                <w:sz w:val="20"/>
              </w:rPr>
            </w:pPr>
            <w:r w:rsidRPr="00DA059C">
              <w:rPr>
                <w:color w:val="auto"/>
                <w:sz w:val="20"/>
              </w:rPr>
              <w:t>10.1</w:t>
            </w:r>
          </w:p>
        </w:tc>
        <w:tc>
          <w:tcPr>
            <w:tcW w:w="6120" w:type="dxa"/>
          </w:tcPr>
          <w:p w14:paraId="76C6337C" w14:textId="77777777" w:rsidR="00502173" w:rsidRPr="00DA059C" w:rsidRDefault="00502173" w:rsidP="00F52780">
            <w:pPr>
              <w:keepLines/>
              <w:widowControl w:val="0"/>
              <w:rPr>
                <w:rFonts w:cstheme="minorHAnsi"/>
                <w:b/>
                <w:sz w:val="20"/>
                <w:szCs w:val="20"/>
              </w:rPr>
            </w:pPr>
            <w:r w:rsidRPr="00DA059C">
              <w:rPr>
                <w:rFonts w:cstheme="minorHAnsi"/>
                <w:b/>
                <w:sz w:val="20"/>
                <w:szCs w:val="20"/>
              </w:rPr>
              <w:t>S</w:t>
            </w:r>
            <w:r w:rsidR="000D3122" w:rsidRPr="00DA059C">
              <w:rPr>
                <w:rFonts w:cstheme="minorHAnsi"/>
                <w:b/>
                <w:sz w:val="20"/>
                <w:szCs w:val="20"/>
              </w:rPr>
              <w:t xml:space="preserve">TAKEHOLDER </w:t>
            </w:r>
            <w:r w:rsidRPr="00DA059C">
              <w:rPr>
                <w:rFonts w:cstheme="minorHAnsi"/>
                <w:b/>
                <w:sz w:val="20"/>
                <w:szCs w:val="20"/>
              </w:rPr>
              <w:t>E</w:t>
            </w:r>
            <w:r w:rsidR="000D3122" w:rsidRPr="00DA059C">
              <w:rPr>
                <w:rFonts w:cstheme="minorHAnsi"/>
                <w:b/>
                <w:sz w:val="20"/>
                <w:szCs w:val="20"/>
              </w:rPr>
              <w:t xml:space="preserve">NGAGEMENT </w:t>
            </w:r>
            <w:r w:rsidRPr="00DA059C">
              <w:rPr>
                <w:rFonts w:cstheme="minorHAnsi"/>
                <w:b/>
                <w:sz w:val="20"/>
                <w:szCs w:val="20"/>
              </w:rPr>
              <w:t>P</w:t>
            </w:r>
            <w:r w:rsidR="000D3122" w:rsidRPr="00DA059C">
              <w:rPr>
                <w:rFonts w:cstheme="minorHAnsi"/>
                <w:b/>
                <w:sz w:val="20"/>
                <w:szCs w:val="20"/>
              </w:rPr>
              <w:t>LAN</w:t>
            </w:r>
            <w:r w:rsidRPr="00DA059C">
              <w:rPr>
                <w:rFonts w:cstheme="minorHAnsi"/>
                <w:b/>
                <w:sz w:val="20"/>
                <w:szCs w:val="20"/>
              </w:rPr>
              <w:t xml:space="preserve"> PREPARATION AND IMPLEMENTATION</w:t>
            </w:r>
          </w:p>
          <w:p w14:paraId="3A53F52D" w14:textId="3CAF57DC" w:rsidR="00CA48BE" w:rsidRPr="00DA059C" w:rsidRDefault="00D529AD" w:rsidP="00CA48BE">
            <w:pPr>
              <w:keepLines/>
              <w:widowControl w:val="0"/>
              <w:rPr>
                <w:rFonts w:cstheme="minorHAnsi"/>
                <w:b/>
                <w:sz w:val="20"/>
                <w:szCs w:val="20"/>
              </w:rPr>
            </w:pPr>
            <w:r w:rsidRPr="00DA059C">
              <w:rPr>
                <w:rFonts w:cstheme="minorHAnsi"/>
                <w:sz w:val="20"/>
                <w:szCs w:val="20"/>
              </w:rPr>
              <w:t>Implement the SEP.  The SEP may be amended, with WB team consent and updated (and redisclosed) as needed during Project implementation. Every sub-project will have site specific SEP</w:t>
            </w:r>
            <w:r w:rsidR="005A2BA8" w:rsidRPr="00DA059C">
              <w:rPr>
                <w:rFonts w:cstheme="minorHAnsi"/>
                <w:sz w:val="20"/>
                <w:szCs w:val="20"/>
              </w:rPr>
              <w:t>.</w:t>
            </w:r>
          </w:p>
          <w:p w14:paraId="01C1086E" w14:textId="77777777" w:rsidR="00F11A10" w:rsidRPr="00DA059C" w:rsidRDefault="00F11A10" w:rsidP="00CA48BE">
            <w:pPr>
              <w:keepLines/>
              <w:widowControl w:val="0"/>
              <w:rPr>
                <w:rFonts w:cstheme="minorHAnsi"/>
                <w:b/>
                <w:sz w:val="20"/>
                <w:szCs w:val="20"/>
              </w:rPr>
            </w:pPr>
          </w:p>
          <w:p w14:paraId="41F187A7" w14:textId="77777777" w:rsidR="00CA48BE" w:rsidRPr="00DA059C" w:rsidRDefault="00CA48BE" w:rsidP="00CA48BE">
            <w:pPr>
              <w:keepLines/>
              <w:widowControl w:val="0"/>
              <w:rPr>
                <w:rFonts w:cstheme="minorHAnsi"/>
                <w:b/>
                <w:sz w:val="20"/>
                <w:szCs w:val="20"/>
              </w:rPr>
            </w:pPr>
            <w:r w:rsidRPr="00DA059C">
              <w:rPr>
                <w:rFonts w:cstheme="minorHAnsi"/>
                <w:b/>
                <w:sz w:val="20"/>
                <w:szCs w:val="20"/>
              </w:rPr>
              <w:t xml:space="preserve">PROJECT GRIEVANCE MECHANISM: </w:t>
            </w:r>
          </w:p>
          <w:p w14:paraId="5A2FD28A" w14:textId="617F0A23" w:rsidR="00502173" w:rsidRPr="00DA059C" w:rsidRDefault="00CA48BE" w:rsidP="00D75F78">
            <w:pPr>
              <w:keepLines/>
              <w:widowControl w:val="0"/>
              <w:jc w:val="both"/>
              <w:rPr>
                <w:rFonts w:cstheme="minorHAnsi"/>
                <w:sz w:val="20"/>
                <w:szCs w:val="20"/>
              </w:rPr>
            </w:pPr>
            <w:r w:rsidRPr="00DA059C">
              <w:rPr>
                <w:rFonts w:cstheme="minorHAnsi"/>
                <w:sz w:val="20"/>
                <w:szCs w:val="20"/>
                <w:lang w:val="en-GB"/>
              </w:rPr>
              <w:t>Prepare, adopt, maintain and operate a grievance mechanism, as described in the SEP</w:t>
            </w:r>
            <w:r w:rsidR="005A2BA8" w:rsidRPr="00DA059C">
              <w:rPr>
                <w:rFonts w:cstheme="minorHAnsi"/>
                <w:sz w:val="20"/>
                <w:szCs w:val="20"/>
                <w:lang w:val="en-GB"/>
              </w:rPr>
              <w:t>.</w:t>
            </w:r>
          </w:p>
        </w:tc>
        <w:tc>
          <w:tcPr>
            <w:tcW w:w="3780" w:type="dxa"/>
          </w:tcPr>
          <w:p w14:paraId="4A6D4372" w14:textId="77777777" w:rsidR="00770178" w:rsidRPr="00DA059C" w:rsidRDefault="00770178" w:rsidP="00E86CB8">
            <w:pPr>
              <w:keepLines/>
              <w:widowControl w:val="0"/>
              <w:rPr>
                <w:rFonts w:cstheme="minorHAnsi"/>
                <w:sz w:val="20"/>
                <w:szCs w:val="20"/>
              </w:rPr>
            </w:pPr>
          </w:p>
          <w:p w14:paraId="7CB37E69" w14:textId="7E0780BA" w:rsidR="00502173" w:rsidRPr="00DA059C" w:rsidRDefault="00D529AD" w:rsidP="00E86CB8">
            <w:pPr>
              <w:keepLines/>
              <w:widowControl w:val="0"/>
              <w:rPr>
                <w:rFonts w:cstheme="minorHAnsi"/>
                <w:sz w:val="20"/>
                <w:szCs w:val="20"/>
              </w:rPr>
            </w:pPr>
            <w:r w:rsidRPr="00DA059C">
              <w:rPr>
                <w:rFonts w:cstheme="minorHAnsi"/>
                <w:sz w:val="20"/>
                <w:szCs w:val="20"/>
              </w:rPr>
              <w:t>I</w:t>
            </w:r>
            <w:r w:rsidR="00F52780" w:rsidRPr="00DA059C">
              <w:rPr>
                <w:rFonts w:cstheme="minorHAnsi"/>
                <w:sz w:val="20"/>
                <w:szCs w:val="20"/>
              </w:rPr>
              <w:t>mplemented throughout the Project</w:t>
            </w:r>
            <w:r w:rsidR="0004034D" w:rsidRPr="00DA059C">
              <w:rPr>
                <w:rFonts w:cstheme="minorHAnsi"/>
                <w:sz w:val="20"/>
                <w:szCs w:val="20"/>
              </w:rPr>
              <w:t xml:space="preserve"> implementation period. </w:t>
            </w:r>
          </w:p>
          <w:p w14:paraId="0D056ECB" w14:textId="77777777" w:rsidR="00F00A0D" w:rsidRPr="00DA059C" w:rsidRDefault="00F00A0D" w:rsidP="00E86CB8">
            <w:pPr>
              <w:keepLines/>
              <w:widowControl w:val="0"/>
              <w:rPr>
                <w:rFonts w:cstheme="minorHAnsi"/>
                <w:sz w:val="20"/>
                <w:szCs w:val="20"/>
              </w:rPr>
            </w:pPr>
          </w:p>
          <w:p w14:paraId="247823E9" w14:textId="77777777" w:rsidR="00F00A0D" w:rsidRPr="00DA059C" w:rsidRDefault="00F00A0D" w:rsidP="00E86CB8">
            <w:pPr>
              <w:keepLines/>
              <w:widowControl w:val="0"/>
              <w:rPr>
                <w:rFonts w:cstheme="minorHAnsi"/>
                <w:sz w:val="20"/>
                <w:szCs w:val="20"/>
              </w:rPr>
            </w:pPr>
          </w:p>
          <w:p w14:paraId="30066408" w14:textId="77777777" w:rsidR="00F00A0D" w:rsidRPr="00DA059C" w:rsidRDefault="00F00A0D" w:rsidP="00E86CB8">
            <w:pPr>
              <w:keepLines/>
              <w:widowControl w:val="0"/>
              <w:rPr>
                <w:rFonts w:cstheme="minorHAnsi"/>
                <w:sz w:val="20"/>
                <w:szCs w:val="20"/>
              </w:rPr>
            </w:pPr>
            <w:r w:rsidRPr="00DA059C">
              <w:rPr>
                <w:rFonts w:cstheme="minorHAnsi"/>
                <w:sz w:val="20"/>
                <w:szCs w:val="20"/>
              </w:rPr>
              <w:t xml:space="preserve">Prior to project effectiveness and </w:t>
            </w:r>
            <w:r w:rsidR="007948EA" w:rsidRPr="00DA059C">
              <w:rPr>
                <w:rFonts w:cstheme="minorHAnsi"/>
                <w:sz w:val="20"/>
                <w:szCs w:val="20"/>
              </w:rPr>
              <w:t xml:space="preserve">updated from time to time as needed and </w:t>
            </w:r>
            <w:r w:rsidRPr="00DA059C">
              <w:rPr>
                <w:rFonts w:cstheme="minorHAnsi"/>
                <w:sz w:val="20"/>
                <w:szCs w:val="20"/>
              </w:rPr>
              <w:t>maintained throughout project implementation</w:t>
            </w:r>
            <w:r w:rsidR="007948EA" w:rsidRPr="00DA059C">
              <w:rPr>
                <w:rFonts w:cstheme="minorHAnsi"/>
                <w:sz w:val="20"/>
                <w:szCs w:val="20"/>
              </w:rPr>
              <w:t>.</w:t>
            </w:r>
          </w:p>
        </w:tc>
        <w:tc>
          <w:tcPr>
            <w:tcW w:w="3690" w:type="dxa"/>
          </w:tcPr>
          <w:p w14:paraId="643E8307" w14:textId="77777777" w:rsidR="004F4AC0" w:rsidRPr="00DA059C" w:rsidRDefault="004F4AC0" w:rsidP="004F4AC0">
            <w:pPr>
              <w:keepLines/>
              <w:widowControl w:val="0"/>
              <w:rPr>
                <w:rFonts w:cstheme="minorHAnsi"/>
                <w:sz w:val="20"/>
                <w:szCs w:val="20"/>
              </w:rPr>
            </w:pPr>
            <w:r w:rsidRPr="00DA059C">
              <w:rPr>
                <w:rFonts w:cstheme="minorHAnsi"/>
                <w:sz w:val="20"/>
                <w:szCs w:val="20"/>
              </w:rPr>
              <w:t>SHED-MOE and UGC (Implementing Agencies, IAs) and AUW and concerned universities and contractors;</w:t>
            </w:r>
          </w:p>
          <w:p w14:paraId="4D359F2D" w14:textId="77777777" w:rsidR="004F4AC0" w:rsidRPr="00DA059C" w:rsidRDefault="004F4AC0" w:rsidP="004F4AC0">
            <w:pPr>
              <w:keepLines/>
              <w:widowControl w:val="0"/>
              <w:rPr>
                <w:rFonts w:cstheme="minorHAnsi"/>
                <w:i/>
                <w:sz w:val="20"/>
                <w:szCs w:val="20"/>
              </w:rPr>
            </w:pPr>
          </w:p>
          <w:p w14:paraId="1D284FF3" w14:textId="77777777" w:rsidR="004F4AC0" w:rsidRPr="00DA059C" w:rsidRDefault="004F4AC0" w:rsidP="004F4AC0">
            <w:pPr>
              <w:spacing w:line="0" w:lineRule="atLeast"/>
              <w:rPr>
                <w:rFonts w:cstheme="minorHAnsi"/>
                <w:i/>
                <w:sz w:val="20"/>
                <w:szCs w:val="20"/>
              </w:rPr>
            </w:pPr>
            <w:r w:rsidRPr="00DA059C">
              <w:rPr>
                <w:rFonts w:cstheme="minorHAnsi"/>
                <w:i/>
                <w:sz w:val="20"/>
                <w:szCs w:val="20"/>
              </w:rPr>
              <w:t>Funding from the Project budget.</w:t>
            </w:r>
          </w:p>
          <w:p w14:paraId="00385E34" w14:textId="1A8465B5" w:rsidR="00502173" w:rsidRPr="00DA059C" w:rsidRDefault="00502173" w:rsidP="005D394E">
            <w:pPr>
              <w:keepLines/>
              <w:widowControl w:val="0"/>
              <w:rPr>
                <w:rFonts w:cstheme="minorHAnsi"/>
                <w:sz w:val="20"/>
                <w:szCs w:val="20"/>
              </w:rPr>
            </w:pPr>
          </w:p>
        </w:tc>
      </w:tr>
    </w:tbl>
    <w:p w14:paraId="65AC758E" w14:textId="77777777" w:rsidR="00671B1E" w:rsidRPr="00DA059C" w:rsidRDefault="00671B1E">
      <w:pPr>
        <w:rPr>
          <w:rFonts w:cstheme="minorHAnsi"/>
          <w:sz w:val="20"/>
          <w:szCs w:val="20"/>
        </w:rPr>
      </w:pPr>
    </w:p>
    <w:tbl>
      <w:tblPr>
        <w:tblStyle w:val="TableGrid"/>
        <w:tblW w:w="5000" w:type="pct"/>
        <w:tblLook w:val="04A0" w:firstRow="1" w:lastRow="0" w:firstColumn="1" w:lastColumn="0" w:noHBand="0" w:noVBand="1"/>
      </w:tblPr>
      <w:tblGrid>
        <w:gridCol w:w="6870"/>
        <w:gridCol w:w="3969"/>
        <w:gridCol w:w="3551"/>
      </w:tblGrid>
      <w:tr w:rsidR="0028108E" w:rsidRPr="00DA059C" w14:paraId="7D72B84D" w14:textId="77777777" w:rsidTr="00E9124B">
        <w:tc>
          <w:tcPr>
            <w:tcW w:w="5000" w:type="pct"/>
            <w:gridSpan w:val="3"/>
            <w:shd w:val="clear" w:color="auto" w:fill="F4B083" w:themeFill="accent2" w:themeFillTint="99"/>
            <w:vAlign w:val="bottom"/>
          </w:tcPr>
          <w:p w14:paraId="2426BECE" w14:textId="77777777" w:rsidR="00671B1E" w:rsidRPr="00DA059C" w:rsidRDefault="00671B1E" w:rsidP="00671B1E">
            <w:pPr>
              <w:rPr>
                <w:rFonts w:cstheme="minorHAnsi"/>
                <w:sz w:val="20"/>
                <w:szCs w:val="20"/>
              </w:rPr>
            </w:pPr>
            <w:r w:rsidRPr="00DA059C">
              <w:rPr>
                <w:rFonts w:cstheme="minorHAnsi"/>
                <w:b/>
                <w:sz w:val="20"/>
                <w:szCs w:val="20"/>
              </w:rPr>
              <w:t>CAPACITY DEVELOPMENT SUPPORT (TRAINING)</w:t>
            </w:r>
          </w:p>
        </w:tc>
      </w:tr>
      <w:tr w:rsidR="0028108E" w:rsidRPr="00DA059C" w14:paraId="54B87C76" w14:textId="77777777" w:rsidTr="00671B1E">
        <w:tc>
          <w:tcPr>
            <w:tcW w:w="2387" w:type="pct"/>
          </w:tcPr>
          <w:p w14:paraId="35156F83" w14:textId="77777777" w:rsidR="00671B1E" w:rsidRPr="00DA059C" w:rsidRDefault="00671B1E" w:rsidP="00671B1E">
            <w:pPr>
              <w:spacing w:line="0" w:lineRule="atLeast"/>
              <w:ind w:left="100"/>
              <w:jc w:val="center"/>
              <w:rPr>
                <w:rFonts w:cstheme="minorHAnsi"/>
                <w:b/>
                <w:sz w:val="20"/>
                <w:szCs w:val="20"/>
              </w:rPr>
            </w:pPr>
            <w:r w:rsidRPr="00DA059C">
              <w:rPr>
                <w:rFonts w:cstheme="minorHAnsi"/>
                <w:b/>
                <w:sz w:val="20"/>
                <w:szCs w:val="20"/>
              </w:rPr>
              <w:t>Specify Training to be provided</w:t>
            </w:r>
          </w:p>
        </w:tc>
        <w:tc>
          <w:tcPr>
            <w:tcW w:w="1379" w:type="pct"/>
          </w:tcPr>
          <w:p w14:paraId="1263D314" w14:textId="77777777" w:rsidR="00671B1E" w:rsidRPr="00DA059C" w:rsidRDefault="00671B1E" w:rsidP="00671B1E">
            <w:pPr>
              <w:spacing w:line="0" w:lineRule="atLeast"/>
              <w:jc w:val="center"/>
              <w:rPr>
                <w:rFonts w:eastAsia="Times New Roman" w:cstheme="minorHAnsi"/>
                <w:sz w:val="20"/>
                <w:szCs w:val="20"/>
              </w:rPr>
            </w:pPr>
            <w:r w:rsidRPr="00DA059C">
              <w:rPr>
                <w:rFonts w:cstheme="minorHAnsi"/>
                <w:b/>
                <w:w w:val="99"/>
                <w:sz w:val="20"/>
                <w:szCs w:val="20"/>
              </w:rPr>
              <w:t xml:space="preserve">Targeted Groups and Timeframe </w:t>
            </w:r>
          </w:p>
        </w:tc>
        <w:tc>
          <w:tcPr>
            <w:tcW w:w="1234" w:type="pct"/>
          </w:tcPr>
          <w:p w14:paraId="1AA55B9E" w14:textId="77777777" w:rsidR="00671B1E" w:rsidRPr="00DA059C" w:rsidRDefault="00671B1E" w:rsidP="00671B1E">
            <w:pPr>
              <w:spacing w:line="256" w:lineRule="exact"/>
              <w:ind w:left="20"/>
              <w:jc w:val="center"/>
              <w:rPr>
                <w:rFonts w:cstheme="minorHAnsi"/>
                <w:b/>
                <w:w w:val="99"/>
                <w:sz w:val="20"/>
                <w:szCs w:val="20"/>
              </w:rPr>
            </w:pPr>
            <w:r w:rsidRPr="00DA059C">
              <w:rPr>
                <w:rFonts w:cstheme="minorHAnsi"/>
                <w:b/>
                <w:sz w:val="20"/>
                <w:szCs w:val="20"/>
              </w:rPr>
              <w:t>Training Completed</w:t>
            </w:r>
          </w:p>
        </w:tc>
      </w:tr>
      <w:tr w:rsidR="0028108E" w:rsidRPr="00DA059C" w14:paraId="3B924161" w14:textId="77777777" w:rsidTr="00671B1E">
        <w:tc>
          <w:tcPr>
            <w:tcW w:w="5000" w:type="pct"/>
            <w:gridSpan w:val="3"/>
            <w:vAlign w:val="bottom"/>
          </w:tcPr>
          <w:p w14:paraId="448BA052" w14:textId="493840E9" w:rsidR="00671B1E" w:rsidRPr="00DA059C" w:rsidRDefault="00671B1E" w:rsidP="00671B1E">
            <w:pPr>
              <w:spacing w:line="229" w:lineRule="auto"/>
              <w:ind w:left="120" w:right="260"/>
              <w:rPr>
                <w:rFonts w:cstheme="minorHAnsi"/>
                <w:sz w:val="20"/>
                <w:szCs w:val="20"/>
              </w:rPr>
            </w:pPr>
            <w:r w:rsidRPr="00DA059C">
              <w:rPr>
                <w:rFonts w:cstheme="minorHAnsi"/>
                <w:sz w:val="20"/>
                <w:szCs w:val="20"/>
              </w:rPr>
              <w:t xml:space="preserve">The </w:t>
            </w:r>
            <w:r w:rsidR="00321222" w:rsidRPr="00DA059C">
              <w:rPr>
                <w:rFonts w:cstheme="minorHAnsi"/>
                <w:sz w:val="20"/>
                <w:szCs w:val="20"/>
              </w:rPr>
              <w:t>UGC</w:t>
            </w:r>
            <w:r w:rsidRPr="00DA059C">
              <w:rPr>
                <w:rFonts w:cstheme="minorHAnsi"/>
                <w:sz w:val="20"/>
                <w:szCs w:val="20"/>
              </w:rPr>
              <w:t>, with support of third-party resources as needed (independent experts, NGOs, etc</w:t>
            </w:r>
            <w:r w:rsidR="00770178" w:rsidRPr="00DA059C">
              <w:rPr>
                <w:rFonts w:cstheme="minorHAnsi"/>
                <w:sz w:val="20"/>
                <w:szCs w:val="20"/>
              </w:rPr>
              <w:t>.</w:t>
            </w:r>
            <w:r w:rsidRPr="00DA059C">
              <w:rPr>
                <w:rFonts w:cstheme="minorHAnsi"/>
                <w:sz w:val="20"/>
                <w:szCs w:val="20"/>
              </w:rPr>
              <w:t>) will design and implement training for targeted groups involved in the Project to improve their awareness of risks and mitigate the impacts. This ESCP proposes a preliminary training plan covering the following topics. This plan will be adapted to meet needs during Project implementation.</w:t>
            </w:r>
          </w:p>
        </w:tc>
      </w:tr>
      <w:tr w:rsidR="0028108E" w:rsidRPr="00DA059C" w14:paraId="31BCEEF1" w14:textId="77777777" w:rsidTr="00671B1E">
        <w:tc>
          <w:tcPr>
            <w:tcW w:w="2387" w:type="pct"/>
          </w:tcPr>
          <w:p w14:paraId="74E30D09" w14:textId="77777777" w:rsidR="00671B1E" w:rsidRPr="00DA059C" w:rsidRDefault="00671B1E" w:rsidP="00671B1E">
            <w:pPr>
              <w:tabs>
                <w:tab w:val="left" w:pos="540"/>
              </w:tabs>
              <w:spacing w:line="0" w:lineRule="atLeast"/>
              <w:rPr>
                <w:rFonts w:eastAsia="Arial" w:cstheme="minorHAnsi"/>
                <w:sz w:val="20"/>
                <w:szCs w:val="20"/>
              </w:rPr>
            </w:pPr>
            <w:r w:rsidRPr="00DA059C">
              <w:rPr>
                <w:rFonts w:eastAsia="Arial" w:cstheme="minorHAnsi"/>
                <w:b/>
                <w:sz w:val="20"/>
                <w:szCs w:val="20"/>
              </w:rPr>
              <w:t xml:space="preserve">  ESF</w:t>
            </w:r>
            <w:r w:rsidRPr="00DA059C">
              <w:rPr>
                <w:rFonts w:eastAsia="Arial" w:cstheme="minorHAnsi"/>
                <w:sz w:val="20"/>
                <w:szCs w:val="20"/>
              </w:rPr>
              <w:t>. Training on ESF and the 10 ESSs—including preparation of ESMP</w:t>
            </w:r>
          </w:p>
        </w:tc>
        <w:tc>
          <w:tcPr>
            <w:tcW w:w="1379" w:type="pct"/>
          </w:tcPr>
          <w:p w14:paraId="45781A90" w14:textId="77777777" w:rsidR="00671B1E" w:rsidRPr="00DA059C" w:rsidRDefault="00671B1E" w:rsidP="00671B1E">
            <w:pPr>
              <w:spacing w:line="0" w:lineRule="atLeast"/>
              <w:ind w:left="100"/>
              <w:rPr>
                <w:rFonts w:cstheme="minorHAnsi"/>
                <w:i/>
                <w:sz w:val="20"/>
                <w:szCs w:val="20"/>
              </w:rPr>
            </w:pPr>
            <w:r w:rsidRPr="00DA059C">
              <w:rPr>
                <w:rFonts w:cstheme="minorHAnsi"/>
                <w:sz w:val="20"/>
                <w:szCs w:val="20"/>
              </w:rPr>
              <w:t>Personnel directly related with project at the IA</w:t>
            </w:r>
          </w:p>
        </w:tc>
        <w:tc>
          <w:tcPr>
            <w:tcW w:w="1234" w:type="pct"/>
          </w:tcPr>
          <w:p w14:paraId="2B9FEFBD" w14:textId="7A074EB2" w:rsidR="00671B1E" w:rsidRPr="00DA059C" w:rsidRDefault="00F47FE3" w:rsidP="00671B1E">
            <w:pPr>
              <w:rPr>
                <w:rFonts w:cstheme="minorHAnsi"/>
                <w:sz w:val="20"/>
                <w:szCs w:val="20"/>
              </w:rPr>
            </w:pPr>
            <w:r w:rsidRPr="00DA059C">
              <w:rPr>
                <w:rFonts w:cstheme="minorHAnsi"/>
                <w:sz w:val="20"/>
                <w:szCs w:val="20"/>
              </w:rPr>
              <w:t xml:space="preserve">Within six months of </w:t>
            </w:r>
            <w:r w:rsidR="00671B1E" w:rsidRPr="00DA059C">
              <w:rPr>
                <w:rFonts w:cstheme="minorHAnsi"/>
                <w:sz w:val="20"/>
                <w:szCs w:val="20"/>
              </w:rPr>
              <w:t xml:space="preserve">Project effectiveness </w:t>
            </w:r>
          </w:p>
        </w:tc>
      </w:tr>
      <w:tr w:rsidR="0028108E" w:rsidRPr="00DA059C" w14:paraId="6286AD9A" w14:textId="77777777" w:rsidTr="00671B1E">
        <w:tc>
          <w:tcPr>
            <w:tcW w:w="2387" w:type="pct"/>
            <w:vAlign w:val="bottom"/>
          </w:tcPr>
          <w:p w14:paraId="38275FC1" w14:textId="77777777" w:rsidR="00671B1E" w:rsidRPr="00DA059C" w:rsidRDefault="00671B1E" w:rsidP="00671B1E">
            <w:pPr>
              <w:keepLines/>
              <w:widowControl w:val="0"/>
              <w:rPr>
                <w:rFonts w:cstheme="minorHAnsi"/>
                <w:b/>
                <w:sz w:val="20"/>
                <w:szCs w:val="20"/>
              </w:rPr>
            </w:pPr>
            <w:r w:rsidRPr="00DA059C">
              <w:rPr>
                <w:rFonts w:cstheme="minorHAnsi"/>
                <w:b/>
                <w:sz w:val="20"/>
                <w:szCs w:val="20"/>
              </w:rPr>
              <w:t>Issues Related to COVID-19</w:t>
            </w:r>
          </w:p>
          <w:p w14:paraId="59913E89" w14:textId="77777777" w:rsidR="00671B1E" w:rsidRPr="00DA059C" w:rsidRDefault="00671B1E" w:rsidP="00671B1E">
            <w:pPr>
              <w:pStyle w:val="ListParagraph"/>
              <w:keepLines/>
              <w:widowControl w:val="0"/>
              <w:numPr>
                <w:ilvl w:val="0"/>
                <w:numId w:val="26"/>
              </w:numPr>
              <w:spacing w:after="0"/>
              <w:rPr>
                <w:rFonts w:cstheme="minorHAnsi"/>
                <w:sz w:val="20"/>
                <w:szCs w:val="20"/>
              </w:rPr>
            </w:pPr>
            <w:r w:rsidRPr="00DA059C">
              <w:rPr>
                <w:rFonts w:cstheme="minorHAnsi"/>
                <w:sz w:val="20"/>
                <w:szCs w:val="20"/>
              </w:rPr>
              <w:t>Use and disposal of PPE (for all)</w:t>
            </w:r>
          </w:p>
          <w:p w14:paraId="3418FC4A" w14:textId="77777777" w:rsidR="00671B1E" w:rsidRPr="00DA059C" w:rsidRDefault="00671B1E" w:rsidP="00671B1E">
            <w:pPr>
              <w:pStyle w:val="ListParagraph"/>
              <w:keepLines/>
              <w:widowControl w:val="0"/>
              <w:numPr>
                <w:ilvl w:val="0"/>
                <w:numId w:val="26"/>
              </w:numPr>
              <w:spacing w:after="0"/>
              <w:rPr>
                <w:rFonts w:cstheme="minorHAnsi"/>
                <w:sz w:val="20"/>
                <w:szCs w:val="20"/>
              </w:rPr>
            </w:pPr>
            <w:r w:rsidRPr="00DA059C">
              <w:rPr>
                <w:rFonts w:cstheme="minorHAnsi"/>
                <w:sz w:val="20"/>
                <w:szCs w:val="20"/>
              </w:rPr>
              <w:t>Working in COVID-19 environment (construction workers)</w:t>
            </w:r>
          </w:p>
          <w:p w14:paraId="3D9379A6" w14:textId="77777777" w:rsidR="00671B1E" w:rsidRPr="00DA059C" w:rsidRDefault="00671B1E" w:rsidP="00671B1E">
            <w:pPr>
              <w:pStyle w:val="ListParagraph"/>
              <w:keepLines/>
              <w:widowControl w:val="0"/>
              <w:numPr>
                <w:ilvl w:val="0"/>
                <w:numId w:val="26"/>
              </w:numPr>
              <w:spacing w:after="0"/>
              <w:rPr>
                <w:rFonts w:cstheme="minorHAnsi"/>
                <w:sz w:val="20"/>
                <w:szCs w:val="20"/>
              </w:rPr>
            </w:pPr>
            <w:r w:rsidRPr="00DA059C">
              <w:rPr>
                <w:rFonts w:cstheme="minorHAnsi"/>
                <w:iCs/>
                <w:sz w:val="20"/>
                <w:szCs w:val="20"/>
              </w:rPr>
              <w:t xml:space="preserve">COVID-19 Infection Prevention and Control </w:t>
            </w:r>
            <w:r w:rsidR="00E9124B" w:rsidRPr="00DA059C">
              <w:rPr>
                <w:rFonts w:cstheme="minorHAnsi"/>
                <w:iCs/>
                <w:sz w:val="20"/>
                <w:szCs w:val="20"/>
              </w:rPr>
              <w:t>mechanism</w:t>
            </w:r>
          </w:p>
          <w:p w14:paraId="5DAEBC2E" w14:textId="685C5874" w:rsidR="00671B1E" w:rsidRPr="00DA059C" w:rsidRDefault="00671B1E" w:rsidP="00671B1E">
            <w:pPr>
              <w:pStyle w:val="ListParagraph"/>
              <w:keepLines/>
              <w:widowControl w:val="0"/>
              <w:numPr>
                <w:ilvl w:val="0"/>
                <w:numId w:val="26"/>
              </w:numPr>
              <w:spacing w:after="0"/>
              <w:rPr>
                <w:rFonts w:cstheme="minorHAnsi"/>
                <w:sz w:val="20"/>
                <w:szCs w:val="20"/>
              </w:rPr>
            </w:pPr>
            <w:r w:rsidRPr="00DA059C">
              <w:rPr>
                <w:rFonts w:cstheme="minorHAnsi"/>
                <w:bCs/>
                <w:sz w:val="20"/>
                <w:szCs w:val="20"/>
              </w:rPr>
              <w:t>Standard precautions for COVID-19 (social distancing etc</w:t>
            </w:r>
            <w:r w:rsidR="00770178" w:rsidRPr="00DA059C">
              <w:rPr>
                <w:rFonts w:cstheme="minorHAnsi"/>
                <w:bCs/>
                <w:sz w:val="20"/>
                <w:szCs w:val="20"/>
              </w:rPr>
              <w:t>.</w:t>
            </w:r>
            <w:r w:rsidRPr="00DA059C">
              <w:rPr>
                <w:rFonts w:cstheme="minorHAnsi"/>
                <w:bCs/>
                <w:sz w:val="20"/>
                <w:szCs w:val="20"/>
              </w:rPr>
              <w:t>)</w:t>
            </w:r>
          </w:p>
          <w:p w14:paraId="1376199D" w14:textId="77777777" w:rsidR="00671B1E" w:rsidRPr="00DA059C" w:rsidRDefault="00671B1E" w:rsidP="00671B1E">
            <w:pPr>
              <w:pStyle w:val="ListParagraph"/>
              <w:keepLines/>
              <w:widowControl w:val="0"/>
              <w:numPr>
                <w:ilvl w:val="0"/>
                <w:numId w:val="26"/>
              </w:numPr>
              <w:spacing w:after="0"/>
              <w:rPr>
                <w:rFonts w:cstheme="minorHAnsi"/>
                <w:sz w:val="20"/>
                <w:szCs w:val="20"/>
              </w:rPr>
            </w:pPr>
            <w:r w:rsidRPr="00DA059C">
              <w:rPr>
                <w:rFonts w:cstheme="minorHAnsi"/>
                <w:sz w:val="20"/>
                <w:szCs w:val="20"/>
              </w:rPr>
              <w:t>Risk communication, prevention and community engagement (Administrative and operational personnel)</w:t>
            </w:r>
          </w:p>
          <w:p w14:paraId="34C15AE7" w14:textId="77777777" w:rsidR="00671B1E" w:rsidRPr="00DA059C" w:rsidRDefault="00671B1E" w:rsidP="00E9124B">
            <w:pPr>
              <w:pStyle w:val="ListParagraph"/>
              <w:keepLines/>
              <w:widowControl w:val="0"/>
              <w:numPr>
                <w:ilvl w:val="0"/>
                <w:numId w:val="26"/>
              </w:numPr>
              <w:spacing w:after="0"/>
              <w:rPr>
                <w:rFonts w:cstheme="minorHAnsi"/>
                <w:sz w:val="20"/>
                <w:szCs w:val="20"/>
              </w:rPr>
            </w:pPr>
            <w:r w:rsidRPr="00DA059C">
              <w:rPr>
                <w:rFonts w:cstheme="minorHAnsi"/>
                <w:sz w:val="20"/>
                <w:szCs w:val="20"/>
              </w:rPr>
              <w:t xml:space="preserve">WHO and CDC guidelines on quarantine </w:t>
            </w:r>
          </w:p>
          <w:p w14:paraId="78C9129A" w14:textId="77777777" w:rsidR="00A149AF" w:rsidRPr="00DA059C" w:rsidRDefault="00A149AF" w:rsidP="00E9124B">
            <w:pPr>
              <w:pStyle w:val="ListParagraph"/>
              <w:keepLines/>
              <w:widowControl w:val="0"/>
              <w:numPr>
                <w:ilvl w:val="0"/>
                <w:numId w:val="26"/>
              </w:numPr>
              <w:spacing w:after="0"/>
              <w:rPr>
                <w:rFonts w:cstheme="minorHAnsi"/>
                <w:sz w:val="20"/>
                <w:szCs w:val="20"/>
              </w:rPr>
            </w:pPr>
            <w:r w:rsidRPr="00DA059C">
              <w:rPr>
                <w:rFonts w:cstheme="minorHAnsi"/>
                <w:sz w:val="20"/>
                <w:szCs w:val="20"/>
              </w:rPr>
              <w:t>Compliance with the obligations of The Communicable Diseases (Prevention, Control and Eradication) Act, 2018</w:t>
            </w:r>
          </w:p>
        </w:tc>
        <w:tc>
          <w:tcPr>
            <w:tcW w:w="1379" w:type="pct"/>
          </w:tcPr>
          <w:p w14:paraId="54DB911C" w14:textId="19390092" w:rsidR="00671B1E" w:rsidRPr="00DA059C" w:rsidRDefault="00D361A5" w:rsidP="00671B1E">
            <w:pPr>
              <w:spacing w:line="0" w:lineRule="atLeast"/>
              <w:ind w:left="100"/>
              <w:rPr>
                <w:rFonts w:cstheme="minorHAnsi"/>
                <w:sz w:val="20"/>
                <w:szCs w:val="20"/>
              </w:rPr>
            </w:pPr>
            <w:r w:rsidRPr="00DA059C">
              <w:rPr>
                <w:rFonts w:cstheme="minorHAnsi"/>
                <w:sz w:val="20"/>
                <w:szCs w:val="20"/>
              </w:rPr>
              <w:t xml:space="preserve">Officials of IA, </w:t>
            </w:r>
            <w:r w:rsidR="00662CDA" w:rsidRPr="00DA059C">
              <w:rPr>
                <w:rFonts w:cstheme="minorHAnsi"/>
                <w:sz w:val="20"/>
                <w:szCs w:val="20"/>
              </w:rPr>
              <w:t>l</w:t>
            </w:r>
            <w:r w:rsidRPr="00DA059C">
              <w:rPr>
                <w:rFonts w:cstheme="minorHAnsi"/>
                <w:sz w:val="20"/>
                <w:szCs w:val="20"/>
              </w:rPr>
              <w:t>ocally active NGOs, Civil Work Contractors, Workers</w:t>
            </w:r>
          </w:p>
        </w:tc>
        <w:tc>
          <w:tcPr>
            <w:tcW w:w="1234" w:type="pct"/>
          </w:tcPr>
          <w:p w14:paraId="065AC00F" w14:textId="171B28BD" w:rsidR="00671B1E" w:rsidRPr="00DA059C" w:rsidRDefault="00F47FE3" w:rsidP="00D361A5">
            <w:pPr>
              <w:rPr>
                <w:rFonts w:cstheme="minorHAnsi"/>
                <w:sz w:val="20"/>
                <w:szCs w:val="20"/>
              </w:rPr>
            </w:pPr>
            <w:r w:rsidRPr="00DA059C">
              <w:rPr>
                <w:rFonts w:cstheme="minorHAnsi"/>
                <w:sz w:val="20"/>
                <w:szCs w:val="20"/>
              </w:rPr>
              <w:t>Prior to mobilization of project staff and workers/</w:t>
            </w:r>
            <w:r w:rsidR="00D361A5" w:rsidRPr="00DA059C">
              <w:rPr>
                <w:rFonts w:cstheme="minorHAnsi"/>
                <w:sz w:val="20"/>
                <w:szCs w:val="20"/>
              </w:rPr>
              <w:t xml:space="preserve"> </w:t>
            </w:r>
            <w:r w:rsidR="00662CDA" w:rsidRPr="00DA059C">
              <w:rPr>
                <w:rFonts w:cstheme="minorHAnsi"/>
                <w:sz w:val="20"/>
                <w:szCs w:val="20"/>
              </w:rPr>
              <w:t>contractors</w:t>
            </w:r>
            <w:r w:rsidR="00D361A5" w:rsidRPr="00DA059C">
              <w:rPr>
                <w:rFonts w:cstheme="minorHAnsi"/>
                <w:sz w:val="20"/>
                <w:szCs w:val="20"/>
              </w:rPr>
              <w:t xml:space="preserve"> </w:t>
            </w:r>
          </w:p>
        </w:tc>
      </w:tr>
      <w:tr w:rsidR="0028108E" w:rsidRPr="00DA059C" w14:paraId="59E6622D" w14:textId="77777777" w:rsidTr="00671B1E">
        <w:tc>
          <w:tcPr>
            <w:tcW w:w="2387" w:type="pct"/>
            <w:vAlign w:val="bottom"/>
          </w:tcPr>
          <w:p w14:paraId="63BEE8F3" w14:textId="77777777" w:rsidR="00671B1E" w:rsidRPr="00DA059C" w:rsidRDefault="00671B1E" w:rsidP="00671B1E">
            <w:pPr>
              <w:spacing w:line="0" w:lineRule="atLeast"/>
              <w:ind w:left="100"/>
              <w:rPr>
                <w:rFonts w:cstheme="minorHAnsi"/>
                <w:b/>
                <w:sz w:val="20"/>
                <w:szCs w:val="20"/>
              </w:rPr>
            </w:pPr>
            <w:r w:rsidRPr="00DA059C">
              <w:rPr>
                <w:rFonts w:cstheme="minorHAnsi"/>
                <w:b/>
                <w:sz w:val="20"/>
                <w:szCs w:val="20"/>
              </w:rPr>
              <w:t>Occupational Health and Safety Module:</w:t>
            </w:r>
          </w:p>
          <w:p w14:paraId="2DFBA3B8" w14:textId="77777777" w:rsidR="00671B1E"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eastAsia="Arial" w:cstheme="minorHAnsi"/>
                <w:sz w:val="20"/>
                <w:szCs w:val="20"/>
              </w:rPr>
              <w:t>ESMP implementation</w:t>
            </w:r>
          </w:p>
          <w:p w14:paraId="29C4A3D6" w14:textId="77777777" w:rsidR="00383C39" w:rsidRPr="00DA059C" w:rsidRDefault="00383C39"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eastAsia="Arial" w:cstheme="minorHAnsi"/>
                <w:sz w:val="20"/>
                <w:szCs w:val="20"/>
              </w:rPr>
              <w:t>GBV/SEA/SHA</w:t>
            </w:r>
          </w:p>
          <w:p w14:paraId="77CE01FC" w14:textId="77777777" w:rsidR="00671B1E"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cstheme="minorHAnsi"/>
                <w:sz w:val="20"/>
                <w:szCs w:val="20"/>
              </w:rPr>
              <w:t xml:space="preserve">Workplace risk management </w:t>
            </w:r>
          </w:p>
          <w:p w14:paraId="4C44DF9E" w14:textId="77777777" w:rsidR="00770178"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cstheme="minorHAnsi"/>
                <w:sz w:val="20"/>
                <w:szCs w:val="20"/>
              </w:rPr>
              <w:t>Prevention of accidents at work sites</w:t>
            </w:r>
          </w:p>
          <w:p w14:paraId="7A9401F9" w14:textId="77777777" w:rsidR="00770178"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cstheme="minorHAnsi"/>
                <w:sz w:val="20"/>
                <w:szCs w:val="20"/>
              </w:rPr>
              <w:t>Health and safety rules</w:t>
            </w:r>
          </w:p>
          <w:p w14:paraId="2BED59E4" w14:textId="77777777" w:rsidR="00770178"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cstheme="minorHAnsi"/>
                <w:sz w:val="20"/>
                <w:szCs w:val="20"/>
              </w:rPr>
              <w:t>Solid and liquid waste management</w:t>
            </w:r>
          </w:p>
          <w:p w14:paraId="36BFF866" w14:textId="77777777" w:rsidR="00770178" w:rsidRPr="00DA059C" w:rsidRDefault="00383C39"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eastAsia="Arial" w:cstheme="minorHAnsi"/>
                <w:sz w:val="20"/>
                <w:szCs w:val="20"/>
              </w:rPr>
              <w:lastRenderedPageBreak/>
              <w:t>Traffic and Road Safety</w:t>
            </w:r>
          </w:p>
          <w:p w14:paraId="7C6604D8" w14:textId="7DA928D5" w:rsidR="00671B1E" w:rsidRPr="00DA059C" w:rsidRDefault="00671B1E" w:rsidP="00770178">
            <w:pPr>
              <w:pStyle w:val="ListParagraph"/>
              <w:widowControl w:val="0"/>
              <w:numPr>
                <w:ilvl w:val="0"/>
                <w:numId w:val="25"/>
              </w:numPr>
              <w:autoSpaceDE w:val="0"/>
              <w:autoSpaceDN w:val="0"/>
              <w:adjustRightInd w:val="0"/>
              <w:spacing w:after="0" w:line="0" w:lineRule="atLeast"/>
              <w:ind w:left="787" w:hanging="450"/>
              <w:contextualSpacing/>
              <w:jc w:val="left"/>
              <w:rPr>
                <w:rFonts w:eastAsia="Arial" w:cstheme="minorHAnsi"/>
                <w:sz w:val="20"/>
                <w:szCs w:val="20"/>
              </w:rPr>
            </w:pPr>
            <w:r w:rsidRPr="00DA059C">
              <w:rPr>
                <w:rFonts w:cstheme="minorHAnsi"/>
                <w:sz w:val="20"/>
                <w:szCs w:val="20"/>
              </w:rPr>
              <w:t>Preparedness and response to emergency situations</w:t>
            </w:r>
          </w:p>
        </w:tc>
        <w:tc>
          <w:tcPr>
            <w:tcW w:w="1379" w:type="pct"/>
          </w:tcPr>
          <w:p w14:paraId="70D4CCF9" w14:textId="77777777" w:rsidR="00671B1E" w:rsidRPr="00DA059C" w:rsidRDefault="00671B1E" w:rsidP="00671B1E">
            <w:pPr>
              <w:spacing w:line="0" w:lineRule="atLeast"/>
              <w:ind w:left="100"/>
              <w:rPr>
                <w:rFonts w:cstheme="minorHAnsi"/>
                <w:sz w:val="20"/>
                <w:szCs w:val="20"/>
              </w:rPr>
            </w:pPr>
            <w:r w:rsidRPr="00DA059C">
              <w:rPr>
                <w:rFonts w:cstheme="minorHAnsi"/>
                <w:sz w:val="20"/>
                <w:szCs w:val="20"/>
              </w:rPr>
              <w:lastRenderedPageBreak/>
              <w:t>Officials of IA, Locally active NGOs, Civil Work Contractors, Workers</w:t>
            </w:r>
          </w:p>
        </w:tc>
        <w:tc>
          <w:tcPr>
            <w:tcW w:w="1234" w:type="pct"/>
          </w:tcPr>
          <w:p w14:paraId="2EC86C10" w14:textId="605A5CD3" w:rsidR="00671B1E" w:rsidRPr="00DA059C" w:rsidRDefault="00EA1AB7" w:rsidP="00671B1E">
            <w:pPr>
              <w:rPr>
                <w:rFonts w:cstheme="minorHAnsi"/>
                <w:sz w:val="20"/>
                <w:szCs w:val="20"/>
              </w:rPr>
            </w:pPr>
            <w:r w:rsidRPr="00DA059C">
              <w:rPr>
                <w:rFonts w:cstheme="minorHAnsi"/>
                <w:sz w:val="20"/>
                <w:szCs w:val="20"/>
              </w:rPr>
              <w:t xml:space="preserve">Prior to or at the time of mobilization </w:t>
            </w:r>
            <w:r w:rsidR="00671B1E" w:rsidRPr="00DA059C">
              <w:rPr>
                <w:rFonts w:cstheme="minorHAnsi"/>
                <w:sz w:val="20"/>
                <w:szCs w:val="20"/>
              </w:rPr>
              <w:t xml:space="preserve">and </w:t>
            </w:r>
            <w:r w:rsidRPr="00DA059C">
              <w:rPr>
                <w:rFonts w:cstheme="minorHAnsi"/>
                <w:sz w:val="20"/>
                <w:szCs w:val="20"/>
              </w:rPr>
              <w:t xml:space="preserve">including daily briefs and quarterly orientation </w:t>
            </w:r>
            <w:r w:rsidR="00671B1E" w:rsidRPr="00DA059C">
              <w:rPr>
                <w:rFonts w:cstheme="minorHAnsi"/>
                <w:sz w:val="20"/>
                <w:szCs w:val="20"/>
              </w:rPr>
              <w:t>throughout the project</w:t>
            </w:r>
          </w:p>
        </w:tc>
      </w:tr>
      <w:tr w:rsidR="0028108E" w:rsidRPr="00DA059C" w14:paraId="0A90FE2C" w14:textId="77777777" w:rsidTr="00671B1E">
        <w:tc>
          <w:tcPr>
            <w:tcW w:w="2387" w:type="pct"/>
            <w:vAlign w:val="bottom"/>
          </w:tcPr>
          <w:p w14:paraId="7651334F" w14:textId="77777777" w:rsidR="00671B1E" w:rsidRPr="00DA059C" w:rsidRDefault="00671B1E" w:rsidP="00671B1E">
            <w:pPr>
              <w:spacing w:line="0" w:lineRule="atLeast"/>
              <w:ind w:left="120"/>
              <w:rPr>
                <w:rFonts w:cstheme="minorHAnsi"/>
                <w:b/>
                <w:sz w:val="20"/>
                <w:szCs w:val="20"/>
              </w:rPr>
            </w:pPr>
            <w:r w:rsidRPr="00DA059C">
              <w:rPr>
                <w:rFonts w:cstheme="minorHAnsi"/>
                <w:b/>
                <w:sz w:val="20"/>
                <w:szCs w:val="20"/>
              </w:rPr>
              <w:t>Labor and Working Conditions</w:t>
            </w:r>
          </w:p>
          <w:p w14:paraId="242A4B2C" w14:textId="77777777" w:rsidR="00671B1E" w:rsidRPr="00DA059C" w:rsidRDefault="00671B1E" w:rsidP="00671B1E">
            <w:pPr>
              <w:spacing w:line="49" w:lineRule="exact"/>
              <w:rPr>
                <w:rFonts w:eastAsia="Arial" w:cstheme="minorHAnsi"/>
                <w:sz w:val="20"/>
                <w:szCs w:val="20"/>
              </w:rPr>
            </w:pPr>
          </w:p>
          <w:p w14:paraId="05929900" w14:textId="77777777" w:rsidR="00671B1E" w:rsidRPr="00DA059C" w:rsidRDefault="00671B1E" w:rsidP="00F11A10">
            <w:pPr>
              <w:numPr>
                <w:ilvl w:val="0"/>
                <w:numId w:val="22"/>
              </w:numPr>
              <w:tabs>
                <w:tab w:val="left" w:pos="737"/>
              </w:tabs>
              <w:spacing w:line="0" w:lineRule="atLeast"/>
              <w:ind w:left="697" w:hanging="360"/>
              <w:rPr>
                <w:rFonts w:cstheme="minorHAnsi"/>
                <w:sz w:val="20"/>
                <w:szCs w:val="20"/>
              </w:rPr>
            </w:pPr>
            <w:r w:rsidRPr="00DA059C">
              <w:rPr>
                <w:rFonts w:cstheme="minorHAnsi"/>
                <w:sz w:val="20"/>
                <w:szCs w:val="20"/>
              </w:rPr>
              <w:t xml:space="preserve">Terms and conditions of employment according to national working laws and regulations  </w:t>
            </w:r>
          </w:p>
          <w:p w14:paraId="64044973" w14:textId="3C080760" w:rsidR="00383C39" w:rsidRPr="00DA059C" w:rsidRDefault="00383C39" w:rsidP="00F11A10">
            <w:pPr>
              <w:numPr>
                <w:ilvl w:val="0"/>
                <w:numId w:val="22"/>
              </w:numPr>
              <w:tabs>
                <w:tab w:val="left" w:pos="737"/>
              </w:tabs>
              <w:spacing w:line="0" w:lineRule="atLeast"/>
              <w:ind w:left="697" w:hanging="360"/>
              <w:rPr>
                <w:rFonts w:cstheme="minorHAnsi"/>
                <w:sz w:val="20"/>
                <w:szCs w:val="20"/>
              </w:rPr>
            </w:pPr>
            <w:r w:rsidRPr="00DA059C">
              <w:rPr>
                <w:rFonts w:cstheme="minorHAnsi"/>
                <w:sz w:val="20"/>
                <w:szCs w:val="20"/>
              </w:rPr>
              <w:t>Labor co</w:t>
            </w:r>
            <w:r w:rsidR="00D40C06" w:rsidRPr="00DA059C">
              <w:rPr>
                <w:rFonts w:cstheme="minorHAnsi"/>
                <w:sz w:val="20"/>
                <w:szCs w:val="20"/>
              </w:rPr>
              <w:t>de</w:t>
            </w:r>
            <w:r w:rsidRPr="00DA059C">
              <w:rPr>
                <w:rFonts w:cstheme="minorHAnsi"/>
                <w:sz w:val="20"/>
                <w:szCs w:val="20"/>
              </w:rPr>
              <w:t xml:space="preserve"> of conduct </w:t>
            </w:r>
          </w:p>
          <w:p w14:paraId="1382A050" w14:textId="77777777" w:rsidR="00671B1E" w:rsidRPr="00DA059C" w:rsidRDefault="00671B1E" w:rsidP="00F11A10">
            <w:pPr>
              <w:numPr>
                <w:ilvl w:val="0"/>
                <w:numId w:val="22"/>
              </w:numPr>
              <w:tabs>
                <w:tab w:val="left" w:pos="737"/>
              </w:tabs>
              <w:spacing w:line="0" w:lineRule="atLeast"/>
              <w:ind w:left="697" w:hanging="360"/>
              <w:rPr>
                <w:rFonts w:cstheme="minorHAnsi"/>
                <w:sz w:val="20"/>
                <w:szCs w:val="20"/>
              </w:rPr>
            </w:pPr>
            <w:r w:rsidRPr="00DA059C">
              <w:rPr>
                <w:rFonts w:cstheme="minorHAnsi"/>
                <w:sz w:val="20"/>
                <w:szCs w:val="20"/>
              </w:rPr>
              <w:t>Contract</w:t>
            </w:r>
            <w:r w:rsidR="00E9124B" w:rsidRPr="00DA059C">
              <w:rPr>
                <w:rFonts w:cstheme="minorHAnsi"/>
                <w:sz w:val="20"/>
                <w:szCs w:val="20"/>
              </w:rPr>
              <w:t>or and sub-contractor Codes of C</w:t>
            </w:r>
            <w:r w:rsidRPr="00DA059C">
              <w:rPr>
                <w:rFonts w:cstheme="minorHAnsi"/>
                <w:sz w:val="20"/>
                <w:szCs w:val="20"/>
              </w:rPr>
              <w:t>onduct</w:t>
            </w:r>
          </w:p>
          <w:p w14:paraId="154CE73F" w14:textId="77777777" w:rsidR="00671B1E" w:rsidRPr="00DA059C" w:rsidRDefault="00671B1E" w:rsidP="00F11A10">
            <w:pPr>
              <w:numPr>
                <w:ilvl w:val="0"/>
                <w:numId w:val="22"/>
              </w:numPr>
              <w:tabs>
                <w:tab w:val="left" w:pos="737"/>
              </w:tabs>
              <w:spacing w:line="238" w:lineRule="auto"/>
              <w:ind w:left="697" w:hanging="360"/>
              <w:rPr>
                <w:rFonts w:cstheme="minorHAnsi"/>
                <w:sz w:val="20"/>
                <w:szCs w:val="20"/>
              </w:rPr>
            </w:pPr>
            <w:r w:rsidRPr="00DA059C">
              <w:rPr>
                <w:rFonts w:cstheme="minorHAnsi"/>
                <w:sz w:val="20"/>
                <w:szCs w:val="20"/>
              </w:rPr>
              <w:t>Worker’s organizations</w:t>
            </w:r>
          </w:p>
          <w:p w14:paraId="4250089E" w14:textId="77777777" w:rsidR="00522744" w:rsidRPr="00DA059C" w:rsidRDefault="00671B1E" w:rsidP="00F11A10">
            <w:pPr>
              <w:numPr>
                <w:ilvl w:val="0"/>
                <w:numId w:val="22"/>
              </w:numPr>
              <w:tabs>
                <w:tab w:val="left" w:pos="737"/>
              </w:tabs>
              <w:spacing w:line="238" w:lineRule="auto"/>
              <w:ind w:left="697" w:hanging="360"/>
              <w:rPr>
                <w:rFonts w:cstheme="minorHAnsi"/>
                <w:sz w:val="20"/>
                <w:szCs w:val="20"/>
              </w:rPr>
            </w:pPr>
            <w:r w:rsidRPr="00DA059C">
              <w:rPr>
                <w:rFonts w:cstheme="minorHAnsi"/>
                <w:sz w:val="20"/>
                <w:szCs w:val="20"/>
              </w:rPr>
              <w:t>Child labor and minimum age employment rules</w:t>
            </w:r>
          </w:p>
        </w:tc>
        <w:tc>
          <w:tcPr>
            <w:tcW w:w="1379" w:type="pct"/>
          </w:tcPr>
          <w:p w14:paraId="13678019" w14:textId="77777777" w:rsidR="00671B1E" w:rsidRPr="00DA059C" w:rsidRDefault="00671B1E" w:rsidP="00671B1E">
            <w:pPr>
              <w:spacing w:line="0" w:lineRule="atLeast"/>
              <w:ind w:left="100"/>
              <w:rPr>
                <w:rFonts w:cstheme="minorHAnsi"/>
                <w:i/>
                <w:sz w:val="20"/>
                <w:szCs w:val="20"/>
              </w:rPr>
            </w:pPr>
            <w:r w:rsidRPr="00DA059C">
              <w:rPr>
                <w:rFonts w:cstheme="minorHAnsi"/>
                <w:sz w:val="20"/>
                <w:szCs w:val="20"/>
              </w:rPr>
              <w:t>IA Local officials, Contractors Health Safety Officer, Labor Sardars (Leaders</w:t>
            </w:r>
            <w:r w:rsidRPr="00DA059C">
              <w:rPr>
                <w:rFonts w:cstheme="minorHAnsi"/>
                <w:i/>
                <w:sz w:val="20"/>
                <w:szCs w:val="20"/>
              </w:rPr>
              <w:t>)</w:t>
            </w:r>
          </w:p>
        </w:tc>
        <w:tc>
          <w:tcPr>
            <w:tcW w:w="1234" w:type="pct"/>
          </w:tcPr>
          <w:p w14:paraId="04AA0BBD" w14:textId="790BDD0A" w:rsidR="00671B1E" w:rsidRPr="00DA059C" w:rsidRDefault="00EA1AB7" w:rsidP="00671B1E">
            <w:pPr>
              <w:rPr>
                <w:rFonts w:cstheme="minorHAnsi"/>
                <w:sz w:val="20"/>
                <w:szCs w:val="20"/>
              </w:rPr>
            </w:pPr>
            <w:r w:rsidRPr="00DA059C">
              <w:rPr>
                <w:rFonts w:cstheme="minorHAnsi"/>
                <w:sz w:val="20"/>
                <w:szCs w:val="20"/>
              </w:rPr>
              <w:t xml:space="preserve">Prior to or at the time of mobilization upon </w:t>
            </w:r>
            <w:r w:rsidR="00671B1E" w:rsidRPr="00DA059C">
              <w:rPr>
                <w:rFonts w:cstheme="minorHAnsi"/>
                <w:sz w:val="20"/>
                <w:szCs w:val="20"/>
              </w:rPr>
              <w:t>Project effectiveness</w:t>
            </w:r>
            <w:r w:rsidRPr="00DA059C">
              <w:rPr>
                <w:rFonts w:cstheme="minorHAnsi"/>
                <w:sz w:val="20"/>
                <w:szCs w:val="20"/>
              </w:rPr>
              <w:t xml:space="preserve"> and refreshers at 6 months interval. </w:t>
            </w:r>
          </w:p>
        </w:tc>
      </w:tr>
      <w:tr w:rsidR="0028108E" w:rsidRPr="00DA059C" w14:paraId="1C000C3E" w14:textId="77777777" w:rsidTr="00671B1E">
        <w:tc>
          <w:tcPr>
            <w:tcW w:w="2387" w:type="pct"/>
            <w:vAlign w:val="bottom"/>
          </w:tcPr>
          <w:p w14:paraId="77738D69" w14:textId="77777777" w:rsidR="00671B1E" w:rsidRPr="00DA059C" w:rsidRDefault="00671B1E" w:rsidP="00671B1E">
            <w:pPr>
              <w:spacing w:line="0" w:lineRule="atLeast"/>
              <w:rPr>
                <w:rFonts w:cstheme="minorHAnsi"/>
                <w:sz w:val="20"/>
                <w:szCs w:val="20"/>
              </w:rPr>
            </w:pPr>
            <w:r w:rsidRPr="00DA059C">
              <w:rPr>
                <w:rFonts w:cstheme="minorHAnsi"/>
                <w:b/>
                <w:sz w:val="20"/>
                <w:szCs w:val="20"/>
              </w:rPr>
              <w:t>Grievance Redress Mechanism Module</w:t>
            </w:r>
            <w:r w:rsidRPr="00DA059C">
              <w:rPr>
                <w:rFonts w:cstheme="minorHAnsi"/>
                <w:sz w:val="20"/>
                <w:szCs w:val="20"/>
              </w:rPr>
              <w:t>, design and production of a training module addressing the following aspects:</w:t>
            </w:r>
          </w:p>
          <w:p w14:paraId="2704F486" w14:textId="6150DA52" w:rsidR="00671B1E" w:rsidRPr="00DA059C" w:rsidRDefault="00671B1E" w:rsidP="00F11A10">
            <w:pPr>
              <w:pStyle w:val="ListParagraph"/>
              <w:numPr>
                <w:ilvl w:val="1"/>
                <w:numId w:val="35"/>
              </w:numPr>
              <w:spacing w:after="0"/>
              <w:ind w:left="691"/>
              <w:rPr>
                <w:rFonts w:cstheme="minorHAnsi"/>
                <w:sz w:val="20"/>
                <w:szCs w:val="20"/>
              </w:rPr>
            </w:pPr>
            <w:r w:rsidRPr="00DA059C">
              <w:rPr>
                <w:rFonts w:cstheme="minorHAnsi"/>
                <w:sz w:val="20"/>
                <w:szCs w:val="20"/>
              </w:rPr>
              <w:t>Registration and processing procedure</w:t>
            </w:r>
          </w:p>
          <w:p w14:paraId="04258A6E" w14:textId="00068A61" w:rsidR="00671B1E" w:rsidRPr="00DA059C" w:rsidRDefault="00671B1E" w:rsidP="00F11A10">
            <w:pPr>
              <w:pStyle w:val="ListParagraph"/>
              <w:numPr>
                <w:ilvl w:val="1"/>
                <w:numId w:val="35"/>
              </w:numPr>
              <w:spacing w:after="0"/>
              <w:ind w:left="691"/>
              <w:rPr>
                <w:rFonts w:cstheme="minorHAnsi"/>
                <w:sz w:val="20"/>
                <w:szCs w:val="20"/>
              </w:rPr>
            </w:pPr>
            <w:r w:rsidRPr="00DA059C">
              <w:rPr>
                <w:rFonts w:cstheme="minorHAnsi"/>
                <w:sz w:val="20"/>
                <w:szCs w:val="20"/>
              </w:rPr>
              <w:t>Grievance redress procedure</w:t>
            </w:r>
          </w:p>
          <w:p w14:paraId="2F3C57F5" w14:textId="424B32E9" w:rsidR="00671B1E" w:rsidRPr="00DA059C" w:rsidRDefault="00671B1E" w:rsidP="00F11A10">
            <w:pPr>
              <w:pStyle w:val="ListParagraph"/>
              <w:numPr>
                <w:ilvl w:val="1"/>
                <w:numId w:val="35"/>
              </w:numPr>
              <w:spacing w:after="0"/>
              <w:ind w:left="691"/>
              <w:rPr>
                <w:rFonts w:cstheme="minorHAnsi"/>
                <w:sz w:val="20"/>
                <w:szCs w:val="20"/>
              </w:rPr>
            </w:pPr>
            <w:r w:rsidRPr="00DA059C">
              <w:rPr>
                <w:rFonts w:cstheme="minorHAnsi"/>
                <w:sz w:val="20"/>
                <w:szCs w:val="20"/>
              </w:rPr>
              <w:t>Documenting and processing grievances</w:t>
            </w:r>
          </w:p>
          <w:p w14:paraId="39071C1C" w14:textId="79DD8ABC" w:rsidR="00671B1E" w:rsidRPr="00DA059C" w:rsidRDefault="00671B1E" w:rsidP="00F11A10">
            <w:pPr>
              <w:pStyle w:val="ListParagraph"/>
              <w:numPr>
                <w:ilvl w:val="1"/>
                <w:numId w:val="35"/>
              </w:numPr>
              <w:spacing w:after="0"/>
              <w:ind w:left="691"/>
              <w:rPr>
                <w:rFonts w:cstheme="minorHAnsi"/>
                <w:b/>
                <w:sz w:val="20"/>
                <w:szCs w:val="20"/>
              </w:rPr>
            </w:pPr>
            <w:r w:rsidRPr="00DA059C">
              <w:rPr>
                <w:rFonts w:cstheme="minorHAnsi"/>
                <w:sz w:val="20"/>
                <w:szCs w:val="20"/>
              </w:rPr>
              <w:t>Use of the procedure by different stakeholders</w:t>
            </w:r>
          </w:p>
        </w:tc>
        <w:tc>
          <w:tcPr>
            <w:tcW w:w="1379" w:type="pct"/>
          </w:tcPr>
          <w:p w14:paraId="60CE2A4C" w14:textId="38A4AD8F" w:rsidR="00671B1E" w:rsidRPr="00DA059C" w:rsidRDefault="00671B1E" w:rsidP="00671B1E">
            <w:pPr>
              <w:spacing w:line="220" w:lineRule="exact"/>
              <w:rPr>
                <w:rFonts w:cstheme="minorHAnsi"/>
                <w:i/>
                <w:sz w:val="20"/>
                <w:szCs w:val="20"/>
              </w:rPr>
            </w:pPr>
            <w:r w:rsidRPr="00DA059C">
              <w:rPr>
                <w:rFonts w:cstheme="minorHAnsi"/>
                <w:sz w:val="20"/>
                <w:szCs w:val="20"/>
              </w:rPr>
              <w:t>ES, SDS, HS, Local Governments,</w:t>
            </w:r>
            <w:r w:rsidR="0060302A" w:rsidRPr="00DA059C">
              <w:rPr>
                <w:rFonts w:cstheme="minorHAnsi"/>
                <w:sz w:val="20"/>
                <w:szCs w:val="20"/>
              </w:rPr>
              <w:t xml:space="preserve"> consultation and communication specialist,</w:t>
            </w:r>
            <w:r w:rsidRPr="00DA059C">
              <w:rPr>
                <w:rFonts w:cstheme="minorHAnsi"/>
                <w:sz w:val="20"/>
                <w:szCs w:val="20"/>
              </w:rPr>
              <w:t xml:space="preserve"> Civil Society, Local NGOs, Contractors, </w:t>
            </w:r>
          </w:p>
        </w:tc>
        <w:tc>
          <w:tcPr>
            <w:tcW w:w="1234" w:type="pct"/>
          </w:tcPr>
          <w:p w14:paraId="6039946D" w14:textId="6CFFD1AB" w:rsidR="00671B1E" w:rsidRPr="00DA059C" w:rsidRDefault="00DE7FF3" w:rsidP="00671B1E">
            <w:pPr>
              <w:rPr>
                <w:rFonts w:cstheme="minorHAnsi"/>
                <w:sz w:val="20"/>
                <w:szCs w:val="20"/>
              </w:rPr>
            </w:pPr>
            <w:r w:rsidRPr="00DA059C">
              <w:rPr>
                <w:rFonts w:cstheme="minorHAnsi"/>
                <w:sz w:val="20"/>
                <w:szCs w:val="20"/>
              </w:rPr>
              <w:t xml:space="preserve">Within four months of </w:t>
            </w:r>
            <w:r w:rsidR="00671B1E" w:rsidRPr="00DA059C">
              <w:rPr>
                <w:rFonts w:cstheme="minorHAnsi"/>
                <w:sz w:val="20"/>
                <w:szCs w:val="20"/>
              </w:rPr>
              <w:t xml:space="preserve">Project effectiveness and thereafter once every six months </w:t>
            </w:r>
          </w:p>
        </w:tc>
      </w:tr>
      <w:tr w:rsidR="0028108E" w:rsidRPr="00DA059C" w14:paraId="3AA14CCF" w14:textId="77777777" w:rsidTr="00671B1E">
        <w:tc>
          <w:tcPr>
            <w:tcW w:w="2387" w:type="pct"/>
            <w:vAlign w:val="bottom"/>
          </w:tcPr>
          <w:p w14:paraId="48E2568D" w14:textId="77777777" w:rsidR="00671B1E" w:rsidRPr="00DA059C" w:rsidRDefault="00671B1E" w:rsidP="00F11A10">
            <w:pPr>
              <w:spacing w:line="0" w:lineRule="atLeast"/>
              <w:rPr>
                <w:rFonts w:cstheme="minorHAnsi"/>
                <w:b/>
                <w:sz w:val="20"/>
                <w:szCs w:val="20"/>
              </w:rPr>
            </w:pPr>
            <w:r w:rsidRPr="00DA059C">
              <w:rPr>
                <w:rFonts w:cstheme="minorHAnsi"/>
                <w:b/>
                <w:sz w:val="20"/>
                <w:szCs w:val="20"/>
              </w:rPr>
              <w:t>GBV Risk Module</w:t>
            </w:r>
          </w:p>
          <w:p w14:paraId="2E1F499F" w14:textId="77777777" w:rsidR="00671B1E" w:rsidRPr="00DA059C" w:rsidRDefault="00671B1E" w:rsidP="00E9124B">
            <w:pPr>
              <w:widowControl w:val="0"/>
              <w:autoSpaceDE w:val="0"/>
              <w:autoSpaceDN w:val="0"/>
              <w:adjustRightInd w:val="0"/>
              <w:spacing w:line="0" w:lineRule="atLeast"/>
              <w:contextualSpacing/>
              <w:rPr>
                <w:rFonts w:cstheme="minorHAnsi"/>
                <w:b/>
                <w:sz w:val="20"/>
                <w:szCs w:val="20"/>
              </w:rPr>
            </w:pPr>
            <w:r w:rsidRPr="00DA059C">
              <w:rPr>
                <w:rFonts w:cstheme="minorHAnsi"/>
                <w:sz w:val="20"/>
                <w:szCs w:val="20"/>
              </w:rPr>
              <w:t xml:space="preserve">Raising awareness and </w:t>
            </w:r>
            <w:r w:rsidR="00E9124B" w:rsidRPr="00DA059C">
              <w:rPr>
                <w:rFonts w:cstheme="minorHAnsi"/>
                <w:sz w:val="20"/>
                <w:szCs w:val="20"/>
              </w:rPr>
              <w:t>measures to prevent</w:t>
            </w:r>
            <w:r w:rsidRPr="00DA059C">
              <w:rPr>
                <w:rFonts w:cstheme="minorHAnsi"/>
                <w:sz w:val="20"/>
                <w:szCs w:val="20"/>
              </w:rPr>
              <w:t xml:space="preserve"> and mitigate GBV</w:t>
            </w:r>
            <w:r w:rsidR="00467354" w:rsidRPr="00DA059C">
              <w:rPr>
                <w:rFonts w:cstheme="minorHAnsi"/>
                <w:sz w:val="20"/>
                <w:szCs w:val="20"/>
              </w:rPr>
              <w:t>/SEAH</w:t>
            </w:r>
            <w:r w:rsidRPr="00DA059C">
              <w:rPr>
                <w:rFonts w:cstheme="minorHAnsi"/>
                <w:sz w:val="20"/>
                <w:szCs w:val="20"/>
              </w:rPr>
              <w:t xml:space="preserve"> risks</w:t>
            </w:r>
            <w:r w:rsidR="00E9124B" w:rsidRPr="00DA059C">
              <w:rPr>
                <w:rFonts w:cstheme="minorHAnsi"/>
                <w:sz w:val="20"/>
                <w:szCs w:val="20"/>
              </w:rPr>
              <w:t>.</w:t>
            </w:r>
          </w:p>
          <w:p w14:paraId="01582FE8" w14:textId="77777777" w:rsidR="00671B1E" w:rsidRPr="00DA059C" w:rsidRDefault="00E9124B" w:rsidP="00E9124B">
            <w:pPr>
              <w:widowControl w:val="0"/>
              <w:autoSpaceDE w:val="0"/>
              <w:autoSpaceDN w:val="0"/>
              <w:adjustRightInd w:val="0"/>
              <w:spacing w:line="0" w:lineRule="atLeast"/>
              <w:contextualSpacing/>
              <w:rPr>
                <w:rFonts w:cstheme="minorHAnsi"/>
                <w:b/>
                <w:sz w:val="20"/>
                <w:szCs w:val="20"/>
              </w:rPr>
            </w:pPr>
            <w:r w:rsidRPr="00DA059C">
              <w:rPr>
                <w:rFonts w:cstheme="minorHAnsi"/>
                <w:sz w:val="20"/>
                <w:szCs w:val="20"/>
              </w:rPr>
              <w:t>The topics and</w:t>
            </w:r>
            <w:r w:rsidR="00671B1E" w:rsidRPr="00DA059C">
              <w:rPr>
                <w:rFonts w:cstheme="minorHAnsi"/>
                <w:sz w:val="20"/>
                <w:szCs w:val="20"/>
              </w:rPr>
              <w:t xml:space="preserve"> activities will be developed </w:t>
            </w:r>
            <w:r w:rsidR="00C05A56" w:rsidRPr="00DA059C">
              <w:rPr>
                <w:rFonts w:cstheme="minorHAnsi"/>
                <w:sz w:val="20"/>
                <w:szCs w:val="20"/>
              </w:rPr>
              <w:t xml:space="preserve">and </w:t>
            </w:r>
            <w:r w:rsidR="00671B1E" w:rsidRPr="00DA059C">
              <w:rPr>
                <w:rFonts w:cstheme="minorHAnsi"/>
                <w:sz w:val="20"/>
                <w:szCs w:val="20"/>
              </w:rPr>
              <w:t>included in the Project GRM</w:t>
            </w:r>
            <w:r w:rsidR="00C05A56" w:rsidRPr="00DA059C">
              <w:rPr>
                <w:rFonts w:cstheme="minorHAnsi"/>
                <w:sz w:val="20"/>
                <w:szCs w:val="20"/>
              </w:rPr>
              <w:t>.</w:t>
            </w:r>
          </w:p>
        </w:tc>
        <w:tc>
          <w:tcPr>
            <w:tcW w:w="1379" w:type="pct"/>
          </w:tcPr>
          <w:p w14:paraId="2F329446" w14:textId="77777777" w:rsidR="00671B1E" w:rsidRPr="00DA059C" w:rsidRDefault="00671B1E" w:rsidP="00671B1E">
            <w:pPr>
              <w:spacing w:line="0" w:lineRule="atLeast"/>
              <w:ind w:left="100"/>
              <w:rPr>
                <w:rFonts w:cstheme="minorHAnsi"/>
                <w:sz w:val="20"/>
                <w:szCs w:val="20"/>
              </w:rPr>
            </w:pPr>
            <w:r w:rsidRPr="00DA059C">
              <w:rPr>
                <w:rFonts w:cstheme="minorHAnsi"/>
                <w:sz w:val="20"/>
                <w:szCs w:val="20"/>
              </w:rPr>
              <w:t>IA Local officials, Contractors Health Safety Officer, Labor Sardars (Leaders), Local NGOs, OCC Staffs</w:t>
            </w:r>
          </w:p>
        </w:tc>
        <w:tc>
          <w:tcPr>
            <w:tcW w:w="1234" w:type="pct"/>
          </w:tcPr>
          <w:p w14:paraId="426F15BA" w14:textId="2DC2D1F7" w:rsidR="00671B1E" w:rsidRPr="00DA059C" w:rsidRDefault="00DE7FF3" w:rsidP="00671B1E">
            <w:pPr>
              <w:rPr>
                <w:rFonts w:cstheme="minorHAnsi"/>
                <w:sz w:val="20"/>
                <w:szCs w:val="20"/>
              </w:rPr>
            </w:pPr>
            <w:r w:rsidRPr="00DA059C">
              <w:rPr>
                <w:rFonts w:cstheme="minorHAnsi"/>
                <w:sz w:val="20"/>
                <w:szCs w:val="20"/>
              </w:rPr>
              <w:t xml:space="preserve">Within six months of </w:t>
            </w:r>
            <w:r w:rsidR="00671B1E" w:rsidRPr="00DA059C">
              <w:rPr>
                <w:rFonts w:cstheme="minorHAnsi"/>
                <w:sz w:val="20"/>
                <w:szCs w:val="20"/>
              </w:rPr>
              <w:t>Project effectiveness and thereafter yearly</w:t>
            </w:r>
          </w:p>
        </w:tc>
      </w:tr>
      <w:tr w:rsidR="0028108E" w:rsidRPr="00DA059C" w14:paraId="67AEE902" w14:textId="77777777" w:rsidTr="00671B1E">
        <w:tc>
          <w:tcPr>
            <w:tcW w:w="2387" w:type="pct"/>
            <w:vAlign w:val="bottom"/>
          </w:tcPr>
          <w:p w14:paraId="590C8740" w14:textId="77777777" w:rsidR="00D361A5" w:rsidRPr="00DA059C" w:rsidRDefault="00D361A5" w:rsidP="00F11A10">
            <w:pPr>
              <w:spacing w:line="0" w:lineRule="atLeast"/>
              <w:rPr>
                <w:rFonts w:cstheme="minorHAnsi"/>
                <w:b/>
                <w:sz w:val="20"/>
                <w:szCs w:val="20"/>
              </w:rPr>
            </w:pPr>
            <w:r w:rsidRPr="00DA059C">
              <w:rPr>
                <w:rFonts w:cstheme="minorHAnsi"/>
                <w:b/>
                <w:sz w:val="20"/>
                <w:szCs w:val="20"/>
              </w:rPr>
              <w:t>Waste Management</w:t>
            </w:r>
          </w:p>
          <w:p w14:paraId="50AD8B39" w14:textId="066269C6" w:rsidR="00D361A5" w:rsidRPr="00DA059C" w:rsidRDefault="005A3EC8" w:rsidP="00833D50">
            <w:pPr>
              <w:spacing w:line="256" w:lineRule="auto"/>
              <w:ind w:left="20" w:right="252"/>
              <w:jc w:val="both"/>
              <w:rPr>
                <w:rFonts w:eastAsia="Calibri" w:cstheme="minorHAnsi"/>
                <w:sz w:val="20"/>
                <w:szCs w:val="20"/>
              </w:rPr>
            </w:pPr>
            <w:r w:rsidRPr="00DA059C">
              <w:rPr>
                <w:rFonts w:eastAsia="Calibri" w:cstheme="minorHAnsi"/>
                <w:sz w:val="20"/>
                <w:szCs w:val="20"/>
              </w:rPr>
              <w:t>Caretakers appointed by Educational Institutions will be trained for operation and maintenance, with a special focus on safe disposal of wastewater including necessary training, operation, environmental monitoring and awareness on sanitation technology and management.</w:t>
            </w:r>
          </w:p>
        </w:tc>
        <w:tc>
          <w:tcPr>
            <w:tcW w:w="1379" w:type="pct"/>
          </w:tcPr>
          <w:p w14:paraId="2CC2F5E8" w14:textId="77777777" w:rsidR="00D361A5" w:rsidRPr="00DA059C" w:rsidRDefault="00D361A5" w:rsidP="00833D50">
            <w:pPr>
              <w:spacing w:line="0" w:lineRule="atLeast"/>
              <w:ind w:left="100"/>
              <w:rPr>
                <w:rFonts w:cstheme="minorHAnsi"/>
                <w:sz w:val="20"/>
                <w:szCs w:val="20"/>
              </w:rPr>
            </w:pPr>
            <w:r w:rsidRPr="00DA059C">
              <w:rPr>
                <w:rFonts w:cstheme="minorHAnsi"/>
                <w:sz w:val="20"/>
                <w:szCs w:val="20"/>
              </w:rPr>
              <w:t xml:space="preserve">Caretakers of </w:t>
            </w:r>
            <w:r w:rsidR="00833D50" w:rsidRPr="00DA059C">
              <w:rPr>
                <w:rFonts w:cstheme="minorHAnsi"/>
                <w:sz w:val="20"/>
                <w:szCs w:val="20"/>
              </w:rPr>
              <w:t xml:space="preserve">Educational Institutions </w:t>
            </w:r>
          </w:p>
        </w:tc>
        <w:tc>
          <w:tcPr>
            <w:tcW w:w="1234" w:type="pct"/>
          </w:tcPr>
          <w:p w14:paraId="4E6083D9" w14:textId="77777777" w:rsidR="00D361A5" w:rsidRPr="00DA059C" w:rsidRDefault="00D361A5" w:rsidP="00833D50">
            <w:pPr>
              <w:rPr>
                <w:rFonts w:cstheme="minorHAnsi"/>
                <w:sz w:val="20"/>
                <w:szCs w:val="20"/>
              </w:rPr>
            </w:pPr>
            <w:r w:rsidRPr="00DA059C">
              <w:rPr>
                <w:rFonts w:cstheme="minorHAnsi"/>
                <w:sz w:val="20"/>
                <w:szCs w:val="20"/>
              </w:rPr>
              <w:t>Upon assignment of the caretakers</w:t>
            </w:r>
          </w:p>
        </w:tc>
      </w:tr>
    </w:tbl>
    <w:p w14:paraId="61FAC194" w14:textId="77777777" w:rsidR="00D62A4F" w:rsidRPr="00DA059C" w:rsidRDefault="00D62A4F">
      <w:pPr>
        <w:rPr>
          <w:rFonts w:cstheme="minorHAnsi"/>
          <w:sz w:val="20"/>
          <w:szCs w:val="20"/>
        </w:rPr>
        <w:sectPr w:rsidR="00D62A4F" w:rsidRPr="00DA059C" w:rsidSect="00D62A4F">
          <w:headerReference w:type="even" r:id="rId19"/>
          <w:headerReference w:type="default" r:id="rId20"/>
          <w:footerReference w:type="even" r:id="rId21"/>
          <w:footerReference w:type="default" r:id="rId22"/>
          <w:headerReference w:type="first" r:id="rId23"/>
          <w:footerReference w:type="first" r:id="rId24"/>
          <w:pgSz w:w="15840" w:h="12240" w:orient="landscape"/>
          <w:pgMar w:top="1166" w:right="720" w:bottom="994" w:left="720" w:header="720" w:footer="720" w:gutter="0"/>
          <w:cols w:space="720"/>
          <w:docGrid w:linePitch="360"/>
        </w:sectPr>
      </w:pPr>
    </w:p>
    <w:p w14:paraId="3C2DCF03" w14:textId="138149D9" w:rsidR="00671B1E" w:rsidRDefault="00671B1E"/>
    <w:p w14:paraId="488932B1" w14:textId="526A9D78" w:rsidR="0028108E" w:rsidRDefault="0028108E"/>
    <w:p w14:paraId="5F27F762" w14:textId="1B4A4EEF" w:rsidR="0028108E" w:rsidRDefault="0028108E"/>
    <w:p w14:paraId="20FD1C28" w14:textId="77777777" w:rsidR="0028108E" w:rsidRDefault="0028108E" w:rsidP="0028108E">
      <w:pPr>
        <w:jc w:val="center"/>
        <w:rPr>
          <w:rFonts w:ascii="Corbel" w:hAnsi="Corbel"/>
          <w:b/>
          <w:sz w:val="48"/>
        </w:rPr>
      </w:pPr>
    </w:p>
    <w:p w14:paraId="64B28A75" w14:textId="77777777" w:rsidR="0028108E" w:rsidRDefault="0028108E" w:rsidP="0028108E">
      <w:pPr>
        <w:jc w:val="center"/>
        <w:rPr>
          <w:rFonts w:ascii="Corbel" w:hAnsi="Corbel"/>
          <w:b/>
          <w:sz w:val="48"/>
        </w:rPr>
      </w:pPr>
    </w:p>
    <w:p w14:paraId="52B67C7A" w14:textId="77777777" w:rsidR="0028108E" w:rsidRDefault="0028108E" w:rsidP="0028108E">
      <w:pPr>
        <w:jc w:val="center"/>
        <w:rPr>
          <w:rFonts w:ascii="Corbel" w:hAnsi="Corbel"/>
          <w:b/>
          <w:sz w:val="48"/>
        </w:rPr>
      </w:pPr>
    </w:p>
    <w:p w14:paraId="381516AB" w14:textId="77777777" w:rsidR="00D62A4F" w:rsidRDefault="00D62A4F" w:rsidP="0028108E">
      <w:pPr>
        <w:jc w:val="center"/>
        <w:rPr>
          <w:rFonts w:ascii="Corbel" w:hAnsi="Corbel"/>
          <w:b/>
          <w:sz w:val="48"/>
        </w:rPr>
        <w:sectPr w:rsidR="00D62A4F" w:rsidSect="00D62A4F">
          <w:pgSz w:w="15840" w:h="12240" w:orient="landscape"/>
          <w:pgMar w:top="1166" w:right="720" w:bottom="994" w:left="720" w:header="720" w:footer="720" w:gutter="0"/>
          <w:cols w:space="720"/>
          <w:docGrid w:linePitch="360"/>
        </w:sectPr>
      </w:pPr>
    </w:p>
    <w:p w14:paraId="53D1F694" w14:textId="77777777" w:rsidR="00D07262" w:rsidRDefault="00D07262" w:rsidP="00D07262">
      <w:pPr>
        <w:jc w:val="center"/>
      </w:pPr>
    </w:p>
    <w:p w14:paraId="38ED6F0C" w14:textId="77777777" w:rsidR="00D07262" w:rsidRPr="000A0AEB" w:rsidRDefault="00D07262" w:rsidP="00D07262">
      <w:pPr>
        <w:jc w:val="center"/>
        <w:rPr>
          <w:rFonts w:ascii="Corbel" w:hAnsi="Corbel"/>
          <w:b/>
          <w:color w:val="70AD47" w:themeColor="accent6"/>
          <w:sz w:val="40"/>
        </w:rPr>
      </w:pPr>
    </w:p>
    <w:p w14:paraId="07C9ECB0" w14:textId="77777777" w:rsidR="00D07262" w:rsidRDefault="00D07262" w:rsidP="00D07262">
      <w:pPr>
        <w:jc w:val="center"/>
        <w:rPr>
          <w:rFonts w:ascii="Corbel" w:hAnsi="Corbel"/>
          <w:b/>
          <w:color w:val="808080" w:themeColor="background1" w:themeShade="80"/>
          <w:sz w:val="40"/>
        </w:rPr>
      </w:pPr>
    </w:p>
    <w:p w14:paraId="6889E0CB" w14:textId="77777777" w:rsidR="00D07262" w:rsidRDefault="00D07262" w:rsidP="00D07262">
      <w:pPr>
        <w:jc w:val="center"/>
        <w:rPr>
          <w:rFonts w:ascii="Corbel" w:hAnsi="Corbel"/>
          <w:b/>
          <w:color w:val="808080" w:themeColor="background1" w:themeShade="80"/>
          <w:sz w:val="40"/>
        </w:rPr>
      </w:pPr>
    </w:p>
    <w:p w14:paraId="0C81C92E" w14:textId="77777777" w:rsidR="00D07262" w:rsidRDefault="00D07262" w:rsidP="00D07262">
      <w:pPr>
        <w:jc w:val="center"/>
        <w:rPr>
          <w:rFonts w:ascii="Corbel" w:hAnsi="Corbel"/>
          <w:b/>
          <w:color w:val="808080" w:themeColor="background1" w:themeShade="80"/>
          <w:sz w:val="40"/>
        </w:rPr>
      </w:pPr>
    </w:p>
    <w:p w14:paraId="6A0F9FBB" w14:textId="77777777" w:rsidR="00D07262" w:rsidRDefault="00D07262" w:rsidP="00D07262">
      <w:pPr>
        <w:jc w:val="center"/>
        <w:rPr>
          <w:rFonts w:ascii="Corbel" w:hAnsi="Corbel"/>
          <w:b/>
          <w:color w:val="808080" w:themeColor="background1" w:themeShade="80"/>
          <w:sz w:val="40"/>
        </w:rPr>
      </w:pPr>
    </w:p>
    <w:p w14:paraId="746FC7B6" w14:textId="77777777" w:rsidR="00D07262" w:rsidRDefault="00D07262" w:rsidP="00D07262">
      <w:pPr>
        <w:jc w:val="center"/>
        <w:rPr>
          <w:rFonts w:ascii="Corbel" w:hAnsi="Corbel"/>
          <w:b/>
          <w:color w:val="808080" w:themeColor="background1" w:themeShade="80"/>
          <w:sz w:val="40"/>
        </w:rPr>
      </w:pPr>
    </w:p>
    <w:p w14:paraId="7F4D77D7" w14:textId="77777777" w:rsidR="00D07262" w:rsidRDefault="00D07262" w:rsidP="00D07262">
      <w:pPr>
        <w:jc w:val="center"/>
        <w:rPr>
          <w:rFonts w:ascii="Corbel" w:hAnsi="Corbel"/>
          <w:b/>
          <w:color w:val="808080" w:themeColor="background1" w:themeShade="80"/>
          <w:sz w:val="40"/>
        </w:rPr>
      </w:pPr>
    </w:p>
    <w:p w14:paraId="59FB7481" w14:textId="77777777" w:rsidR="00D07262" w:rsidRDefault="00D07262" w:rsidP="00D07262">
      <w:pPr>
        <w:jc w:val="center"/>
        <w:rPr>
          <w:rFonts w:ascii="Corbel" w:hAnsi="Corbel"/>
          <w:b/>
          <w:color w:val="808080" w:themeColor="background1" w:themeShade="80"/>
          <w:sz w:val="40"/>
        </w:rPr>
      </w:pPr>
    </w:p>
    <w:p w14:paraId="1EB16D61" w14:textId="77777777" w:rsidR="00D07262" w:rsidRDefault="00D07262" w:rsidP="00D07262">
      <w:pPr>
        <w:jc w:val="center"/>
        <w:rPr>
          <w:rFonts w:ascii="Corbel" w:hAnsi="Corbel"/>
          <w:b/>
          <w:color w:val="808080" w:themeColor="background1" w:themeShade="80"/>
          <w:sz w:val="40"/>
        </w:rPr>
      </w:pPr>
    </w:p>
    <w:p w14:paraId="17BDE706" w14:textId="77777777" w:rsidR="00D07262" w:rsidRDefault="00D07262" w:rsidP="00D07262">
      <w:pPr>
        <w:jc w:val="center"/>
        <w:rPr>
          <w:rFonts w:ascii="Corbel" w:hAnsi="Corbel"/>
          <w:b/>
          <w:sz w:val="32"/>
          <w:szCs w:val="32"/>
        </w:rPr>
      </w:pPr>
      <w:r w:rsidRPr="00F806B2">
        <w:rPr>
          <w:rFonts w:ascii="Corbel" w:hAnsi="Corbel"/>
          <w:b/>
          <w:sz w:val="32"/>
          <w:szCs w:val="32"/>
        </w:rPr>
        <w:t xml:space="preserve">Government of Islamic Republic of Afghanistan </w:t>
      </w:r>
    </w:p>
    <w:p w14:paraId="6B54A147" w14:textId="77777777" w:rsidR="00D07262" w:rsidRPr="00F806B2" w:rsidRDefault="00D07262" w:rsidP="00D07262">
      <w:pPr>
        <w:jc w:val="center"/>
        <w:rPr>
          <w:rFonts w:ascii="Corbel" w:hAnsi="Corbel"/>
          <w:b/>
          <w:sz w:val="32"/>
          <w:szCs w:val="32"/>
        </w:rPr>
      </w:pPr>
      <w:r w:rsidRPr="00F806B2">
        <w:rPr>
          <w:rFonts w:ascii="Corbel" w:hAnsi="Corbel"/>
          <w:b/>
          <w:sz w:val="32"/>
          <w:szCs w:val="32"/>
        </w:rPr>
        <w:t>Ministry of Higher Education</w:t>
      </w:r>
    </w:p>
    <w:p w14:paraId="28BC014D" w14:textId="77777777" w:rsidR="00D07262" w:rsidRPr="00F806B2" w:rsidRDefault="00D07262" w:rsidP="00D07262">
      <w:pPr>
        <w:jc w:val="center"/>
        <w:rPr>
          <w:rFonts w:ascii="Corbel" w:hAnsi="Corbel"/>
          <w:b/>
          <w:sz w:val="32"/>
          <w:szCs w:val="32"/>
        </w:rPr>
      </w:pPr>
      <w:r w:rsidRPr="00F806B2">
        <w:rPr>
          <w:rFonts w:ascii="Corbel" w:hAnsi="Corbel"/>
          <w:b/>
          <w:sz w:val="32"/>
          <w:szCs w:val="32"/>
        </w:rPr>
        <w:t>Higher Education Acceleration and Transformation Project (P168961)</w:t>
      </w:r>
    </w:p>
    <w:p w14:paraId="4F8ABF03" w14:textId="77777777" w:rsidR="00D07262" w:rsidRPr="004E7CEA" w:rsidRDefault="00D07262" w:rsidP="00D07262">
      <w:pPr>
        <w:jc w:val="center"/>
        <w:rPr>
          <w:rFonts w:ascii="Corbel" w:hAnsi="Corbel"/>
          <w:b/>
          <w:sz w:val="48"/>
        </w:rPr>
      </w:pPr>
    </w:p>
    <w:p w14:paraId="18CEC057" w14:textId="77777777" w:rsidR="00D07262" w:rsidRPr="00F806B2" w:rsidRDefault="00D07262" w:rsidP="00D07262">
      <w:pPr>
        <w:jc w:val="center"/>
        <w:rPr>
          <w:rFonts w:ascii="Corbel" w:hAnsi="Corbel"/>
          <w:b/>
          <w:color w:val="4472C4" w:themeColor="accent1"/>
          <w:sz w:val="40"/>
          <w:szCs w:val="18"/>
        </w:rPr>
      </w:pPr>
      <w:r w:rsidRPr="00F806B2">
        <w:rPr>
          <w:rFonts w:ascii="Corbel" w:hAnsi="Corbel"/>
          <w:b/>
          <w:color w:val="4472C4" w:themeColor="accent1"/>
          <w:sz w:val="40"/>
          <w:szCs w:val="18"/>
        </w:rPr>
        <w:t xml:space="preserve">ENVIRONMENTAL and SOCIAL </w:t>
      </w:r>
    </w:p>
    <w:p w14:paraId="4EB592CF" w14:textId="77777777" w:rsidR="00D07262" w:rsidRPr="00F806B2" w:rsidRDefault="00D07262" w:rsidP="00D07262">
      <w:pPr>
        <w:jc w:val="center"/>
        <w:rPr>
          <w:rFonts w:ascii="Corbel" w:hAnsi="Corbel"/>
          <w:b/>
          <w:color w:val="4472C4" w:themeColor="accent1"/>
          <w:sz w:val="40"/>
          <w:szCs w:val="18"/>
        </w:rPr>
      </w:pPr>
      <w:r w:rsidRPr="00F806B2">
        <w:rPr>
          <w:rFonts w:ascii="Corbel" w:hAnsi="Corbel"/>
          <w:b/>
          <w:color w:val="4472C4" w:themeColor="accent1"/>
          <w:sz w:val="40"/>
          <w:szCs w:val="18"/>
        </w:rPr>
        <w:t xml:space="preserve">COMMITMENT PLAN (ESCP) </w:t>
      </w:r>
    </w:p>
    <w:p w14:paraId="26CDFACC" w14:textId="77777777" w:rsidR="00D07262" w:rsidRPr="000A0AEB" w:rsidRDefault="00D07262" w:rsidP="00D07262">
      <w:pPr>
        <w:jc w:val="center"/>
        <w:rPr>
          <w:rFonts w:ascii="Corbel" w:hAnsi="Corbel"/>
          <w:b/>
          <w:color w:val="4472C4" w:themeColor="accent1"/>
          <w:sz w:val="48"/>
        </w:rPr>
      </w:pPr>
    </w:p>
    <w:p w14:paraId="471B37A8" w14:textId="31E32989" w:rsidR="00D07262" w:rsidRPr="00F806B2" w:rsidRDefault="00D07262" w:rsidP="00D07262">
      <w:pPr>
        <w:jc w:val="center"/>
        <w:rPr>
          <w:rFonts w:ascii="Corbel" w:hAnsi="Corbel"/>
          <w:b/>
          <w:sz w:val="36"/>
          <w:szCs w:val="16"/>
        </w:rPr>
      </w:pPr>
      <w:r>
        <w:rPr>
          <w:rFonts w:ascii="Corbel" w:hAnsi="Corbel"/>
          <w:b/>
          <w:sz w:val="36"/>
          <w:szCs w:val="16"/>
        </w:rPr>
        <w:t>October</w:t>
      </w:r>
      <w:r w:rsidRPr="00F806B2">
        <w:rPr>
          <w:rFonts w:ascii="Corbel" w:hAnsi="Corbel"/>
          <w:b/>
          <w:sz w:val="36"/>
          <w:szCs w:val="16"/>
        </w:rPr>
        <w:t xml:space="preserve"> ,2020</w:t>
      </w:r>
    </w:p>
    <w:p w14:paraId="7A32EFCF" w14:textId="77777777" w:rsidR="00D07262" w:rsidRDefault="00D07262" w:rsidP="00D07262">
      <w:pPr>
        <w:jc w:val="center"/>
        <w:rPr>
          <w:sz w:val="44"/>
        </w:rPr>
      </w:pPr>
      <w:r w:rsidRPr="004E7CEA">
        <w:rPr>
          <w:sz w:val="44"/>
        </w:rPr>
        <w:br w:type="page"/>
      </w:r>
    </w:p>
    <w:p w14:paraId="0F26D8DB" w14:textId="77777777" w:rsidR="00D07262" w:rsidRDefault="00D07262" w:rsidP="00D07262">
      <w:pPr>
        <w:jc w:val="center"/>
        <w:rPr>
          <w:rFonts w:ascii="Calibri" w:hAnsi="Calibri"/>
          <w:b/>
        </w:rPr>
      </w:pPr>
    </w:p>
    <w:p w14:paraId="6059F863" w14:textId="77777777" w:rsidR="00D07262" w:rsidRPr="000A0AEB" w:rsidRDefault="00D07262" w:rsidP="00D07262">
      <w:pPr>
        <w:jc w:val="center"/>
        <w:rPr>
          <w:rFonts w:ascii="Calibri" w:hAnsi="Calibri"/>
          <w:b/>
          <w:iCs/>
        </w:rPr>
      </w:pPr>
      <w:r w:rsidRPr="000A0AEB">
        <w:rPr>
          <w:rFonts w:ascii="Calibri" w:hAnsi="Calibri"/>
          <w:b/>
          <w:iCs/>
        </w:rPr>
        <w:t>ENVIRONMENTAL AND SOCIAL COMMITMENT PLAN</w:t>
      </w:r>
    </w:p>
    <w:p w14:paraId="769ADBF5" w14:textId="77777777" w:rsidR="00D07262" w:rsidRDefault="00D07262" w:rsidP="00D07262">
      <w:pPr>
        <w:jc w:val="center"/>
        <w:rPr>
          <w:rFonts w:ascii="Calibri" w:hAnsi="Calibri"/>
          <w:b/>
          <w:i/>
          <w:iCs/>
        </w:rPr>
      </w:pPr>
    </w:p>
    <w:p w14:paraId="2DF538B8" w14:textId="77777777" w:rsidR="00D07262" w:rsidRPr="00F806B2" w:rsidRDefault="00D07262" w:rsidP="00D07262">
      <w:pPr>
        <w:pStyle w:val="ListParagraph"/>
        <w:numPr>
          <w:ilvl w:val="0"/>
          <w:numId w:val="16"/>
        </w:numPr>
        <w:rPr>
          <w:rFonts w:ascii="Calibri" w:hAnsi="Calibri"/>
        </w:rPr>
      </w:pPr>
      <w:r>
        <w:rPr>
          <w:rFonts w:ascii="Calibri" w:hAnsi="Calibri"/>
        </w:rPr>
        <w:t xml:space="preserve">The </w:t>
      </w:r>
      <w:r w:rsidRPr="00F806B2">
        <w:rPr>
          <w:rFonts w:ascii="Calibri" w:hAnsi="Calibri"/>
        </w:rPr>
        <w:t xml:space="preserve">Government of </w:t>
      </w:r>
      <w:r>
        <w:rPr>
          <w:rFonts w:ascii="Calibri" w:hAnsi="Calibri"/>
        </w:rPr>
        <w:t>the</w:t>
      </w:r>
      <w:r w:rsidRPr="00F806B2">
        <w:rPr>
          <w:rFonts w:ascii="Calibri" w:hAnsi="Calibri"/>
        </w:rPr>
        <w:t xml:space="preserve"> Islamic Republic of Afghanistan (the </w:t>
      </w:r>
      <w:r w:rsidRPr="00F806B2">
        <w:rPr>
          <w:rFonts w:ascii="Calibri" w:hAnsi="Calibri"/>
          <w:b/>
          <w:bCs/>
        </w:rPr>
        <w:t>Recipient</w:t>
      </w:r>
      <w:r w:rsidRPr="00F806B2">
        <w:rPr>
          <w:rFonts w:ascii="Calibri" w:hAnsi="Calibri"/>
        </w:rPr>
        <w:t xml:space="preserve">) will implement the Higher Education Acceleration and Transformation Project (the </w:t>
      </w:r>
      <w:r w:rsidRPr="00F806B2">
        <w:rPr>
          <w:rFonts w:ascii="Calibri" w:hAnsi="Calibri"/>
          <w:b/>
        </w:rPr>
        <w:t>Project</w:t>
      </w:r>
      <w:r w:rsidRPr="00F806B2">
        <w:rPr>
          <w:rFonts w:ascii="Calibri" w:hAnsi="Calibri"/>
        </w:rPr>
        <w:t xml:space="preserve">), with the involvement of Ministry of Higher Education </w:t>
      </w:r>
      <w:r w:rsidRPr="00F806B2">
        <w:rPr>
          <w:rFonts w:ascii="Calibri" w:hAnsi="Calibri"/>
          <w:b/>
          <w:bCs/>
        </w:rPr>
        <w:t>(</w:t>
      </w:r>
      <w:proofErr w:type="spellStart"/>
      <w:r w:rsidRPr="00F806B2">
        <w:rPr>
          <w:rFonts w:ascii="Calibri" w:hAnsi="Calibri"/>
          <w:b/>
          <w:bCs/>
        </w:rPr>
        <w:t>MoHE</w:t>
      </w:r>
      <w:proofErr w:type="spellEnd"/>
      <w:r w:rsidRPr="00F806B2">
        <w:rPr>
          <w:rFonts w:ascii="Calibri" w:hAnsi="Calibri"/>
          <w:b/>
          <w:bCs/>
        </w:rPr>
        <w:t>)</w:t>
      </w:r>
      <w:r w:rsidRPr="00F806B2">
        <w:rPr>
          <w:rFonts w:ascii="Calibri" w:hAnsi="Calibri"/>
        </w:rPr>
        <w:t xml:space="preserve">. The International Development Association (the </w:t>
      </w:r>
      <w:r w:rsidRPr="00F806B2">
        <w:rPr>
          <w:rFonts w:ascii="Calibri" w:hAnsi="Calibri"/>
          <w:b/>
          <w:bCs/>
        </w:rPr>
        <w:t>Association</w:t>
      </w:r>
      <w:r w:rsidRPr="00F806B2">
        <w:rPr>
          <w:rFonts w:ascii="Calibri" w:hAnsi="Calibri"/>
        </w:rPr>
        <w:t xml:space="preserve">) has agreed to provide financing for the Project. </w:t>
      </w:r>
    </w:p>
    <w:p w14:paraId="338DC848" w14:textId="77777777" w:rsidR="00D07262" w:rsidRDefault="00D07262" w:rsidP="00D07262">
      <w:pPr>
        <w:pStyle w:val="ListParagraph"/>
        <w:numPr>
          <w:ilvl w:val="0"/>
          <w:numId w:val="16"/>
        </w:numPr>
        <w:rPr>
          <w:rFonts w:ascii="Calibri" w:hAnsi="Calibri"/>
        </w:rPr>
      </w:pPr>
      <w:r>
        <w:rPr>
          <w:rFonts w:ascii="Calibri" w:hAnsi="Calibri"/>
        </w:rPr>
        <w:t xml:space="preserve">The Recipient </w:t>
      </w:r>
      <w:r w:rsidRPr="009575BF">
        <w:rPr>
          <w:rFonts w:ascii="Calibri" w:hAnsi="Calibri"/>
        </w:rPr>
        <w:t>will implement material measures and actions so that the Project is implemented in accordance with the Environmental and Social Standards (</w:t>
      </w:r>
      <w:r w:rsidRPr="008F153C">
        <w:rPr>
          <w:rFonts w:ascii="Calibri" w:hAnsi="Calibri"/>
          <w:b/>
        </w:rPr>
        <w:t>ESSs</w:t>
      </w:r>
      <w:r w:rsidRPr="009575BF">
        <w:rPr>
          <w:rFonts w:ascii="Calibri" w:hAnsi="Calibri"/>
        </w:rPr>
        <w:t>)</w:t>
      </w:r>
      <w:r>
        <w:rPr>
          <w:rFonts w:ascii="Calibri" w:hAnsi="Calibri"/>
        </w:rPr>
        <w:t xml:space="preserve"> of the World Bank (the </w:t>
      </w:r>
      <w:r w:rsidRPr="00F806B2">
        <w:rPr>
          <w:rFonts w:ascii="Calibri" w:hAnsi="Calibri"/>
          <w:b/>
          <w:bCs/>
        </w:rPr>
        <w:t>Bank</w:t>
      </w:r>
      <w:r>
        <w:rPr>
          <w:rFonts w:ascii="Calibri" w:hAnsi="Calibri"/>
        </w:rPr>
        <w:t>) representing the Association</w:t>
      </w:r>
      <w:r w:rsidRPr="009575BF">
        <w:rPr>
          <w:rFonts w:ascii="Calibri" w:hAnsi="Calibri"/>
        </w:rPr>
        <w:t>. This Environmental and Social Commitment Plan (</w:t>
      </w:r>
      <w:r w:rsidRPr="008F153C">
        <w:rPr>
          <w:rFonts w:ascii="Calibri" w:hAnsi="Calibri"/>
          <w:b/>
        </w:rPr>
        <w:t>ESCP</w:t>
      </w:r>
      <w:r w:rsidRPr="009575BF">
        <w:rPr>
          <w:rFonts w:ascii="Calibri" w:hAnsi="Calibri"/>
        </w:rPr>
        <w:t>) sets out</w:t>
      </w:r>
      <w:r>
        <w:rPr>
          <w:rFonts w:ascii="Calibri" w:hAnsi="Calibri"/>
        </w:rPr>
        <w:t xml:space="preserve"> </w:t>
      </w:r>
      <w:r w:rsidRPr="009575BF">
        <w:rPr>
          <w:rFonts w:ascii="Calibri" w:hAnsi="Calibri"/>
        </w:rPr>
        <w:t>material measures and actions</w:t>
      </w:r>
      <w:r>
        <w:rPr>
          <w:rFonts w:ascii="Calibri" w:hAnsi="Calibri"/>
        </w:rPr>
        <w:t>, any</w:t>
      </w:r>
      <w:r w:rsidRPr="009925CC">
        <w:t xml:space="preserve"> </w:t>
      </w:r>
      <w:r>
        <w:t xml:space="preserve">specific documents or </w:t>
      </w:r>
      <w:r>
        <w:rPr>
          <w:rFonts w:ascii="Calibri" w:hAnsi="Calibri"/>
        </w:rPr>
        <w:t xml:space="preserve">plans, </w:t>
      </w:r>
      <w:r w:rsidRPr="009925CC">
        <w:rPr>
          <w:rFonts w:ascii="Calibri" w:hAnsi="Calibri"/>
        </w:rPr>
        <w:t>as well as the timing</w:t>
      </w:r>
      <w:r>
        <w:rPr>
          <w:rFonts w:ascii="Calibri" w:hAnsi="Calibri"/>
        </w:rPr>
        <w:t xml:space="preserve"> for each of these. </w:t>
      </w:r>
    </w:p>
    <w:p w14:paraId="61493909" w14:textId="77777777" w:rsidR="00D07262" w:rsidRPr="00F806B2" w:rsidRDefault="00D07262" w:rsidP="00D07262">
      <w:pPr>
        <w:pStyle w:val="ListParagraph"/>
        <w:numPr>
          <w:ilvl w:val="0"/>
          <w:numId w:val="16"/>
        </w:numPr>
        <w:rPr>
          <w:rStyle w:val="CommentReference"/>
          <w:rFonts w:ascii="Calibri" w:hAnsi="Calibri"/>
        </w:rPr>
      </w:pPr>
      <w:r w:rsidRPr="00F806B2">
        <w:rPr>
          <w:rFonts w:ascii="Calibri" w:hAnsi="Calibri"/>
        </w:rPr>
        <w:t>The Recipient will also comply with the provisions of any other E&amp;S documents required under the ESF and referred to in this ESCP, such as Stakeholder Engagement Plan (SEP), and the timelines specified in those E&amp;S documents.</w:t>
      </w:r>
    </w:p>
    <w:p w14:paraId="511E0807" w14:textId="77777777" w:rsidR="00D07262" w:rsidRPr="00D14D9F" w:rsidRDefault="00D07262" w:rsidP="00D07262">
      <w:pPr>
        <w:pStyle w:val="ListParagraph"/>
        <w:numPr>
          <w:ilvl w:val="0"/>
          <w:numId w:val="16"/>
        </w:numPr>
        <w:rPr>
          <w:rFonts w:ascii="Calibri" w:hAnsi="Calibri"/>
        </w:rPr>
      </w:pPr>
      <w:r>
        <w:rPr>
          <w:rFonts w:ascii="Calibri" w:hAnsi="Calibri"/>
        </w:rPr>
        <w:t xml:space="preserve">The Recipient </w:t>
      </w:r>
      <w:r w:rsidRPr="00D14D9F">
        <w:rPr>
          <w:rFonts w:ascii="Calibri" w:hAnsi="Calibri"/>
        </w:rPr>
        <w:t xml:space="preserve">is responsible for compliance with all requirements of the ESCP even when implementation of specific measures and actions is conducted by </w:t>
      </w:r>
      <w:proofErr w:type="spellStart"/>
      <w:r>
        <w:rPr>
          <w:rFonts w:ascii="Calibri" w:hAnsi="Calibri"/>
        </w:rPr>
        <w:t>MoHE</w:t>
      </w:r>
      <w:proofErr w:type="spellEnd"/>
      <w:r w:rsidRPr="00D14D9F">
        <w:rPr>
          <w:rFonts w:ascii="Calibri" w:hAnsi="Calibri"/>
        </w:rPr>
        <w:t xml:space="preserve"> referenced in 1. above.</w:t>
      </w:r>
      <w:r w:rsidRPr="00D14D9F" w:rsidDel="007E4F9D">
        <w:rPr>
          <w:rFonts w:ascii="Calibri" w:hAnsi="Calibri"/>
        </w:rPr>
        <w:t xml:space="preserve"> </w:t>
      </w:r>
    </w:p>
    <w:p w14:paraId="0826D4C1" w14:textId="77777777" w:rsidR="00D07262" w:rsidRPr="009575BF" w:rsidRDefault="00D07262" w:rsidP="00D07262">
      <w:pPr>
        <w:pStyle w:val="ListParagraph"/>
        <w:numPr>
          <w:ilvl w:val="0"/>
          <w:numId w:val="16"/>
        </w:numPr>
        <w:rPr>
          <w:rFonts w:ascii="Calibri" w:hAnsi="Calibri"/>
        </w:rPr>
      </w:pPr>
      <w:r w:rsidRPr="009575BF">
        <w:rPr>
          <w:rFonts w:ascii="Calibri" w:hAnsi="Calibri"/>
        </w:rPr>
        <w:t xml:space="preserve">Implementation of the material measures and actions set out in this ESCP will be monitored and reported to the </w:t>
      </w:r>
      <w:r w:rsidRPr="00F806B2">
        <w:rPr>
          <w:rFonts w:ascii="Calibri" w:hAnsi="Calibri"/>
          <w:iCs/>
        </w:rPr>
        <w:t>Association by the Recipient as required by the ESCP and the conditions of the legal agreement, and the Association will</w:t>
      </w:r>
      <w:r w:rsidRPr="009575BF">
        <w:rPr>
          <w:rFonts w:ascii="Calibri" w:hAnsi="Calibri"/>
        </w:rPr>
        <w:t xml:space="preserve"> monitor and assess progress and completion of the material measures and actions throughout implementation of the Project. </w:t>
      </w:r>
    </w:p>
    <w:p w14:paraId="54BCAC48" w14:textId="77777777" w:rsidR="00D07262" w:rsidRPr="009575BF" w:rsidRDefault="00D07262" w:rsidP="00D07262">
      <w:pPr>
        <w:pStyle w:val="ListParagraph"/>
        <w:numPr>
          <w:ilvl w:val="0"/>
          <w:numId w:val="16"/>
        </w:numPr>
        <w:rPr>
          <w:rFonts w:ascii="Calibri" w:hAnsi="Calibri"/>
        </w:rPr>
      </w:pPr>
      <w:r w:rsidRPr="009575BF">
        <w:rPr>
          <w:rFonts w:ascii="Calibri" w:hAnsi="Calibri"/>
        </w:rPr>
        <w:t xml:space="preserve">As agreed by the </w:t>
      </w:r>
      <w:r w:rsidRPr="00822092">
        <w:rPr>
          <w:rFonts w:ascii="Calibri" w:hAnsi="Calibri"/>
          <w:iCs/>
        </w:rPr>
        <w:t>Association</w:t>
      </w:r>
      <w:r w:rsidRPr="009575BF">
        <w:rPr>
          <w:rFonts w:ascii="Calibri" w:hAnsi="Calibri"/>
        </w:rPr>
        <w:t xml:space="preserve"> and </w:t>
      </w:r>
      <w:r>
        <w:rPr>
          <w:rFonts w:ascii="Calibri" w:hAnsi="Calibri"/>
        </w:rPr>
        <w:t xml:space="preserve">the Recipient, </w:t>
      </w:r>
      <w:r w:rsidRPr="009575BF">
        <w:rPr>
          <w:rFonts w:ascii="Calibri" w:hAnsi="Calibri"/>
        </w:rPr>
        <w:t xml:space="preserve">this ESCP may be revised from time to time during Project implementation, to reflect adaptive management of Project changes and unforeseen circumstances or in response to assessment of Project performance conducted under the ESCP itself. In such circumstances, </w:t>
      </w:r>
      <w:r>
        <w:rPr>
          <w:rFonts w:ascii="Calibri" w:hAnsi="Calibri"/>
        </w:rPr>
        <w:t xml:space="preserve">the Recipient </w:t>
      </w:r>
      <w:r w:rsidRPr="009575BF">
        <w:rPr>
          <w:rFonts w:ascii="Calibri" w:hAnsi="Calibri"/>
        </w:rPr>
        <w:t xml:space="preserve">will agree to the changes with the </w:t>
      </w:r>
      <w:r w:rsidRPr="00822092">
        <w:rPr>
          <w:rFonts w:ascii="Calibri" w:hAnsi="Calibri"/>
          <w:iCs/>
        </w:rPr>
        <w:t>Association</w:t>
      </w:r>
      <w:r w:rsidRPr="009575BF">
        <w:rPr>
          <w:rFonts w:ascii="Calibri" w:hAnsi="Calibri"/>
        </w:rPr>
        <w:t xml:space="preserve"> and will update the ESCP to reflect such changes. Agreement on changes to the ESCP will be documented through the exchange of letters signed between the </w:t>
      </w:r>
      <w:r w:rsidRPr="00822092">
        <w:rPr>
          <w:rFonts w:ascii="Calibri" w:hAnsi="Calibri"/>
          <w:iCs/>
        </w:rPr>
        <w:t xml:space="preserve">Association </w:t>
      </w:r>
      <w:r w:rsidRPr="009575BF">
        <w:rPr>
          <w:rFonts w:ascii="Calibri" w:hAnsi="Calibri"/>
        </w:rPr>
        <w:t xml:space="preserve">and the </w:t>
      </w:r>
      <w:r>
        <w:rPr>
          <w:rFonts w:ascii="Calibri" w:hAnsi="Calibri"/>
        </w:rPr>
        <w:t xml:space="preserve">Recipient. </w:t>
      </w:r>
      <w:r w:rsidRPr="009575BF">
        <w:rPr>
          <w:rFonts w:ascii="Calibri" w:hAnsi="Calibri"/>
        </w:rPr>
        <w:t xml:space="preserve">The </w:t>
      </w:r>
      <w:r>
        <w:rPr>
          <w:rFonts w:ascii="Calibri" w:hAnsi="Calibri"/>
        </w:rPr>
        <w:t xml:space="preserve">Recipient </w:t>
      </w:r>
      <w:r w:rsidRPr="009575BF">
        <w:rPr>
          <w:rFonts w:ascii="Calibri" w:hAnsi="Calibri"/>
        </w:rPr>
        <w:t xml:space="preserve">will promptly disclose the updated ESCP. </w:t>
      </w:r>
    </w:p>
    <w:p w14:paraId="652A1A86" w14:textId="77777777" w:rsidR="00D07262" w:rsidRPr="00822092" w:rsidRDefault="00D07262" w:rsidP="00D07262">
      <w:pPr>
        <w:pStyle w:val="ListParagraph"/>
        <w:numPr>
          <w:ilvl w:val="0"/>
          <w:numId w:val="16"/>
        </w:numPr>
        <w:rPr>
          <w:rFonts w:ascii="Calibri" w:hAnsi="Calibri"/>
        </w:rPr>
        <w:sectPr w:rsidR="00D07262" w:rsidRPr="00822092" w:rsidSect="0047550F">
          <w:headerReference w:type="even" r:id="rId25"/>
          <w:headerReference w:type="default" r:id="rId26"/>
          <w:footerReference w:type="even" r:id="rId27"/>
          <w:footerReference w:type="default" r:id="rId28"/>
          <w:headerReference w:type="first" r:id="rId29"/>
          <w:footerReference w:type="first" r:id="rId30"/>
          <w:pgSz w:w="12240" w:h="15840"/>
          <w:pgMar w:top="720" w:right="1170" w:bottom="720" w:left="990" w:header="720" w:footer="720" w:gutter="0"/>
          <w:cols w:space="720"/>
          <w:docGrid w:linePitch="360"/>
        </w:sectPr>
      </w:pPr>
      <w:r w:rsidRPr="00822092">
        <w:rPr>
          <w:rFonts w:ascii="Calibri" w:hAnsi="Calibri"/>
        </w:rPr>
        <w:t>Where Project changes, unforeseen circumstances, or Project performance result in changes to the risks and impacts during Project implementation, the Recipient shall provide</w:t>
      </w:r>
      <w:r w:rsidRPr="00822092">
        <w:rPr>
          <w:rFonts w:cstheme="minorHAnsi"/>
        </w:rPr>
        <w:t xml:space="preserve"> additional funds, if needed, to implement actions and measures to address such risks and impacts. </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D07262" w:rsidRPr="00FA0A88" w14:paraId="4E03C3E8" w14:textId="77777777" w:rsidTr="00D07262">
        <w:trPr>
          <w:cantSplit/>
          <w:trHeight w:val="56"/>
          <w:tblHeader/>
        </w:trPr>
        <w:tc>
          <w:tcPr>
            <w:tcW w:w="6835" w:type="dxa"/>
            <w:gridSpan w:val="2"/>
            <w:tcBorders>
              <w:top w:val="single" w:sz="4" w:space="0" w:color="000000"/>
            </w:tcBorders>
            <w:shd w:val="clear" w:color="auto" w:fill="auto"/>
          </w:tcPr>
          <w:p w14:paraId="1B4874C0" w14:textId="77777777" w:rsidR="00D07262" w:rsidRPr="00FA0A88" w:rsidRDefault="00D07262" w:rsidP="001A1471">
            <w:pPr>
              <w:keepLines/>
              <w:widowControl w:val="0"/>
              <w:rPr>
                <w:rFonts w:cstheme="minorHAnsi"/>
                <w:b/>
                <w:sz w:val="20"/>
                <w:szCs w:val="20"/>
              </w:rPr>
            </w:pPr>
            <w:r w:rsidRPr="00FA0A88">
              <w:rPr>
                <w:rFonts w:cstheme="minorHAnsi"/>
                <w:b/>
                <w:sz w:val="20"/>
                <w:szCs w:val="20"/>
              </w:rPr>
              <w:lastRenderedPageBreak/>
              <w:t xml:space="preserve">MATERIAL MEASURES AND ACTIONS  </w:t>
            </w:r>
          </w:p>
        </w:tc>
        <w:tc>
          <w:tcPr>
            <w:tcW w:w="3780" w:type="dxa"/>
            <w:tcBorders>
              <w:top w:val="single" w:sz="4" w:space="0" w:color="000000"/>
            </w:tcBorders>
            <w:shd w:val="clear" w:color="auto" w:fill="auto"/>
          </w:tcPr>
          <w:p w14:paraId="45B3BD12" w14:textId="77777777" w:rsidR="00D07262" w:rsidRPr="00FA0A88" w:rsidRDefault="00D07262" w:rsidP="001A1471">
            <w:pPr>
              <w:keepLines/>
              <w:widowControl w:val="0"/>
              <w:jc w:val="center"/>
              <w:rPr>
                <w:rFonts w:cstheme="minorHAnsi"/>
                <w:b/>
                <w:sz w:val="20"/>
                <w:szCs w:val="20"/>
              </w:rPr>
            </w:pPr>
            <w:r w:rsidRPr="00FA0A88">
              <w:rPr>
                <w:rFonts w:cstheme="minorHAnsi"/>
                <w:b/>
                <w:sz w:val="20"/>
                <w:szCs w:val="20"/>
              </w:rPr>
              <w:t>TIMEFRAME</w:t>
            </w:r>
          </w:p>
          <w:p w14:paraId="1B6934C8" w14:textId="77777777" w:rsidR="00D07262" w:rsidRPr="00FA0A88" w:rsidRDefault="00D07262" w:rsidP="001A1471">
            <w:pPr>
              <w:keepLines/>
              <w:widowControl w:val="0"/>
              <w:rPr>
                <w:rFonts w:cstheme="minorHAnsi"/>
                <w:b/>
                <w:sz w:val="20"/>
                <w:szCs w:val="20"/>
              </w:rPr>
            </w:pPr>
          </w:p>
        </w:tc>
        <w:tc>
          <w:tcPr>
            <w:tcW w:w="3690" w:type="dxa"/>
            <w:tcBorders>
              <w:top w:val="single" w:sz="4" w:space="0" w:color="000000"/>
            </w:tcBorders>
            <w:shd w:val="clear" w:color="auto" w:fill="auto"/>
          </w:tcPr>
          <w:p w14:paraId="2E1A9CF2" w14:textId="77777777" w:rsidR="00D07262" w:rsidRPr="00FA0A88" w:rsidRDefault="00D07262" w:rsidP="001A1471">
            <w:pPr>
              <w:keepLines/>
              <w:widowControl w:val="0"/>
              <w:rPr>
                <w:rFonts w:cstheme="minorHAnsi"/>
                <w:b/>
                <w:sz w:val="20"/>
                <w:szCs w:val="20"/>
              </w:rPr>
            </w:pPr>
            <w:r w:rsidRPr="00FA0A88">
              <w:rPr>
                <w:rFonts w:cstheme="minorHAnsi"/>
                <w:b/>
                <w:sz w:val="20"/>
                <w:szCs w:val="20"/>
              </w:rPr>
              <w:t xml:space="preserve">RESPONSIBLE ENTITY/AUTHORITY </w:t>
            </w:r>
          </w:p>
        </w:tc>
      </w:tr>
      <w:tr w:rsidR="00D07262" w:rsidRPr="00FA0A88" w14:paraId="154C2EF1" w14:textId="77777777" w:rsidTr="001A1471">
        <w:trPr>
          <w:cantSplit/>
          <w:trHeight w:val="20"/>
        </w:trPr>
        <w:tc>
          <w:tcPr>
            <w:tcW w:w="14305" w:type="dxa"/>
            <w:gridSpan w:val="4"/>
            <w:tcBorders>
              <w:bottom w:val="single" w:sz="4" w:space="0" w:color="auto"/>
            </w:tcBorders>
            <w:shd w:val="clear" w:color="auto" w:fill="F4B083" w:themeFill="accent2" w:themeFillTint="99"/>
          </w:tcPr>
          <w:p w14:paraId="017F8CE0" w14:textId="77777777" w:rsidR="00D07262" w:rsidRPr="00FA0A88" w:rsidDel="00777D1F" w:rsidRDefault="00D07262" w:rsidP="001A1471">
            <w:pPr>
              <w:keepLines/>
              <w:widowControl w:val="0"/>
              <w:rPr>
                <w:rFonts w:cstheme="minorHAnsi"/>
                <w:sz w:val="20"/>
                <w:szCs w:val="20"/>
              </w:rPr>
            </w:pPr>
            <w:r w:rsidRPr="00FA0A88">
              <w:rPr>
                <w:rFonts w:cstheme="minorHAnsi"/>
                <w:b/>
                <w:sz w:val="20"/>
                <w:szCs w:val="20"/>
              </w:rPr>
              <w:t>MONITORING AND REPORTING</w:t>
            </w:r>
          </w:p>
        </w:tc>
      </w:tr>
      <w:tr w:rsidR="00D07262" w:rsidRPr="00FA0A88" w14:paraId="47C1AD94" w14:textId="77777777" w:rsidTr="001A1471">
        <w:trPr>
          <w:cantSplit/>
          <w:trHeight w:val="20"/>
        </w:trPr>
        <w:tc>
          <w:tcPr>
            <w:tcW w:w="715" w:type="dxa"/>
            <w:tcBorders>
              <w:bottom w:val="single" w:sz="4" w:space="0" w:color="auto"/>
            </w:tcBorders>
          </w:tcPr>
          <w:p w14:paraId="26B1848F" w14:textId="77777777" w:rsidR="00D07262" w:rsidRPr="00FA0A88" w:rsidRDefault="00D07262" w:rsidP="001A1471">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033718FD" w14:textId="77777777" w:rsidR="00D07262" w:rsidRPr="000B2186" w:rsidRDefault="00D07262" w:rsidP="001A1471">
            <w:pPr>
              <w:keepLines/>
              <w:widowControl w:val="0"/>
              <w:rPr>
                <w:rFonts w:cstheme="minorHAnsi"/>
                <w:sz w:val="20"/>
                <w:szCs w:val="20"/>
              </w:rPr>
            </w:pPr>
            <w:r w:rsidRPr="000B2186">
              <w:rPr>
                <w:rFonts w:cstheme="minorHAnsi"/>
                <w:b/>
                <w:sz w:val="20"/>
                <w:szCs w:val="20"/>
              </w:rPr>
              <w:t>REGULAR REPORTING</w:t>
            </w:r>
            <w:r w:rsidRPr="000B2186">
              <w:rPr>
                <w:rFonts w:cstheme="minorHAnsi"/>
                <w:sz w:val="20"/>
                <w:szCs w:val="20"/>
              </w:rPr>
              <w:t xml:space="preserve"> </w:t>
            </w:r>
          </w:p>
          <w:p w14:paraId="73C65220" w14:textId="77777777" w:rsidR="00D07262" w:rsidRPr="000B2186" w:rsidRDefault="00D07262" w:rsidP="001A1471">
            <w:pPr>
              <w:keepLines/>
              <w:widowControl w:val="0"/>
              <w:rPr>
                <w:rFonts w:cstheme="minorHAnsi"/>
                <w:sz w:val="20"/>
                <w:szCs w:val="20"/>
              </w:rPr>
            </w:pPr>
          </w:p>
          <w:p w14:paraId="1A497E44"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Prepare and submit to the Bank regular monitoring reports on the implementation of the ESCP, status of preparation and implementation of E&amp;S documents required under the ESCP, stakeholder engagement activities, functioning of the grievance mechanism(s).</w:t>
            </w:r>
          </w:p>
        </w:tc>
        <w:tc>
          <w:tcPr>
            <w:tcW w:w="3780" w:type="dxa"/>
            <w:tcBorders>
              <w:bottom w:val="single" w:sz="4" w:space="0" w:color="auto"/>
            </w:tcBorders>
          </w:tcPr>
          <w:p w14:paraId="107DC767" w14:textId="77777777" w:rsidR="00D07262" w:rsidRPr="00FA0A88" w:rsidRDefault="00D07262" w:rsidP="001A1471">
            <w:pPr>
              <w:keepLines/>
              <w:widowControl w:val="0"/>
              <w:jc w:val="both"/>
              <w:rPr>
                <w:rFonts w:eastAsia="Times New Roman" w:cstheme="minorHAnsi"/>
                <w:bCs/>
                <w:i/>
                <w:sz w:val="20"/>
                <w:szCs w:val="20"/>
              </w:rPr>
            </w:pPr>
            <w:r>
              <w:rPr>
                <w:rFonts w:eastAsia="Times New Roman" w:cstheme="minorHAnsi"/>
                <w:bCs/>
                <w:i/>
                <w:sz w:val="20"/>
                <w:szCs w:val="20"/>
              </w:rPr>
              <w:t>Q</w:t>
            </w:r>
            <w:r w:rsidRPr="00FA0A88">
              <w:rPr>
                <w:rFonts w:eastAsia="Times New Roman" w:cstheme="minorHAnsi"/>
                <w:bCs/>
                <w:i/>
                <w:sz w:val="20"/>
                <w:szCs w:val="20"/>
              </w:rPr>
              <w:t xml:space="preserve">uarterly </w:t>
            </w:r>
            <w:r>
              <w:rPr>
                <w:rFonts w:eastAsia="Times New Roman" w:cstheme="minorHAnsi"/>
                <w:bCs/>
                <w:i/>
                <w:sz w:val="20"/>
                <w:szCs w:val="20"/>
              </w:rPr>
              <w:t>&amp;</w:t>
            </w:r>
            <w:r w:rsidRPr="00FA0A88">
              <w:rPr>
                <w:rFonts w:eastAsia="Times New Roman" w:cstheme="minorHAnsi"/>
                <w:bCs/>
                <w:i/>
                <w:sz w:val="20"/>
                <w:szCs w:val="20"/>
              </w:rPr>
              <w:t xml:space="preserve"> annual</w:t>
            </w:r>
            <w:r>
              <w:rPr>
                <w:rFonts w:eastAsia="Times New Roman" w:cstheme="minorHAnsi"/>
                <w:bCs/>
                <w:i/>
                <w:sz w:val="20"/>
                <w:szCs w:val="20"/>
              </w:rPr>
              <w:t xml:space="preserve"> reports</w:t>
            </w:r>
            <w:r w:rsidRPr="00FA0A88">
              <w:rPr>
                <w:rFonts w:eastAsia="Times New Roman" w:cstheme="minorHAnsi"/>
                <w:bCs/>
                <w:i/>
                <w:sz w:val="20"/>
                <w:szCs w:val="20"/>
              </w:rPr>
              <w:t xml:space="preserve"> throughout Project implementation. </w:t>
            </w:r>
          </w:p>
          <w:p w14:paraId="445785F2" w14:textId="77777777" w:rsidR="00D07262" w:rsidRPr="00FA0A88" w:rsidRDefault="00D07262" w:rsidP="001A1471">
            <w:pPr>
              <w:keepLines/>
              <w:widowControl w:val="0"/>
              <w:jc w:val="both"/>
              <w:rPr>
                <w:rFonts w:cstheme="minorHAnsi"/>
                <w:i/>
                <w:sz w:val="20"/>
                <w:szCs w:val="20"/>
              </w:rPr>
            </w:pPr>
          </w:p>
        </w:tc>
        <w:tc>
          <w:tcPr>
            <w:tcW w:w="3690" w:type="dxa"/>
            <w:tcBorders>
              <w:bottom w:val="single" w:sz="4" w:space="0" w:color="auto"/>
            </w:tcBorders>
          </w:tcPr>
          <w:p w14:paraId="6CBA7259" w14:textId="77777777" w:rsidR="00D07262" w:rsidRPr="00FA0A88" w:rsidRDefault="00D07262" w:rsidP="001A1471">
            <w:pPr>
              <w:keepLines/>
              <w:widowControl w:val="0"/>
              <w:rPr>
                <w:rFonts w:cstheme="minorHAnsi"/>
                <w:i/>
                <w:sz w:val="20"/>
                <w:szCs w:val="20"/>
              </w:rPr>
            </w:pPr>
            <w:r>
              <w:rPr>
                <w:rFonts w:cstheme="minorHAnsi"/>
                <w:i/>
                <w:sz w:val="20"/>
                <w:szCs w:val="20"/>
              </w:rPr>
              <w:t xml:space="preserve">Ministry of Higher Education </w:t>
            </w:r>
          </w:p>
        </w:tc>
      </w:tr>
      <w:tr w:rsidR="000B2186" w:rsidRPr="000B2186" w14:paraId="5127227D" w14:textId="77777777" w:rsidTr="001A1471">
        <w:trPr>
          <w:cantSplit/>
          <w:trHeight w:val="20"/>
        </w:trPr>
        <w:tc>
          <w:tcPr>
            <w:tcW w:w="715" w:type="dxa"/>
            <w:tcBorders>
              <w:bottom w:val="single" w:sz="4" w:space="0" w:color="000000"/>
            </w:tcBorders>
          </w:tcPr>
          <w:p w14:paraId="6C2CDA4F" w14:textId="77777777" w:rsidR="00D07262" w:rsidRPr="000B2186" w:rsidRDefault="00D07262" w:rsidP="001A1471">
            <w:pPr>
              <w:keepLines/>
              <w:widowControl w:val="0"/>
              <w:jc w:val="center"/>
              <w:rPr>
                <w:rFonts w:cstheme="minorHAnsi"/>
                <w:sz w:val="20"/>
                <w:szCs w:val="20"/>
              </w:rPr>
            </w:pPr>
            <w:r w:rsidRPr="000B2186">
              <w:rPr>
                <w:rFonts w:cstheme="minorHAnsi"/>
                <w:sz w:val="20"/>
                <w:szCs w:val="20"/>
              </w:rPr>
              <w:t>B</w:t>
            </w:r>
          </w:p>
        </w:tc>
        <w:tc>
          <w:tcPr>
            <w:tcW w:w="6120" w:type="dxa"/>
            <w:tcBorders>
              <w:bottom w:val="single" w:sz="4" w:space="0" w:color="000000"/>
            </w:tcBorders>
          </w:tcPr>
          <w:p w14:paraId="0FBFF6D9" w14:textId="77777777" w:rsidR="00D07262" w:rsidRPr="000B2186" w:rsidRDefault="00D07262" w:rsidP="001A1471">
            <w:pPr>
              <w:pStyle w:val="ModelNrmlSingle"/>
              <w:keepLines/>
              <w:widowControl w:val="0"/>
              <w:spacing w:after="0"/>
              <w:ind w:firstLine="0"/>
              <w:jc w:val="left"/>
              <w:rPr>
                <w:rFonts w:asciiTheme="minorHAnsi" w:hAnsiTheme="minorHAnsi" w:cstheme="minorHAnsi"/>
                <w:bCs/>
                <w:sz w:val="20"/>
              </w:rPr>
            </w:pPr>
            <w:r w:rsidRPr="000B2186">
              <w:rPr>
                <w:rFonts w:asciiTheme="minorHAnsi" w:hAnsiTheme="minorHAnsi" w:cstheme="minorHAnsi"/>
                <w:b/>
                <w:bCs/>
                <w:sz w:val="20"/>
              </w:rPr>
              <w:t>INCIDENTS AND ACCIDENTS</w:t>
            </w:r>
            <w:r w:rsidRPr="000B2186">
              <w:rPr>
                <w:rFonts w:asciiTheme="minorHAnsi" w:hAnsiTheme="minorHAnsi" w:cstheme="minorHAnsi"/>
                <w:bCs/>
                <w:sz w:val="20"/>
              </w:rPr>
              <w:t xml:space="preserve"> </w:t>
            </w:r>
          </w:p>
          <w:p w14:paraId="526D96E8" w14:textId="77777777" w:rsidR="00D07262" w:rsidRPr="000B2186" w:rsidRDefault="00D07262" w:rsidP="001A1471">
            <w:pPr>
              <w:pStyle w:val="ModelNrmlSingle"/>
              <w:keepLines/>
              <w:widowControl w:val="0"/>
              <w:spacing w:after="0"/>
              <w:ind w:firstLine="0"/>
              <w:jc w:val="left"/>
              <w:rPr>
                <w:rFonts w:asciiTheme="minorHAnsi" w:hAnsiTheme="minorHAnsi" w:cstheme="minorHAnsi"/>
                <w:bCs/>
                <w:sz w:val="20"/>
              </w:rPr>
            </w:pPr>
          </w:p>
          <w:p w14:paraId="51432556" w14:textId="77777777" w:rsidR="00D07262" w:rsidRPr="000B2186" w:rsidRDefault="00D07262" w:rsidP="001A1471">
            <w:pPr>
              <w:pStyle w:val="ModelNrmlSingle"/>
              <w:keepLines/>
              <w:widowControl w:val="0"/>
              <w:spacing w:after="0"/>
              <w:ind w:firstLine="0"/>
              <w:rPr>
                <w:rFonts w:asciiTheme="minorHAnsi" w:hAnsiTheme="minorHAnsi" w:cstheme="minorHAnsi"/>
                <w:sz w:val="20"/>
              </w:rPr>
            </w:pPr>
            <w:r w:rsidRPr="000B2186">
              <w:rPr>
                <w:rFonts w:asciiTheme="minorHAnsi" w:hAnsiTheme="minorHAnsi" w:cstheme="minorHAnsi"/>
                <w:bCs/>
                <w:sz w:val="20"/>
              </w:rPr>
              <w:t xml:space="preserve">Promptly notify the Bank of any incident or accident including COVID -19 infections </w:t>
            </w:r>
            <w:r w:rsidRPr="000B2186">
              <w:rPr>
                <w:rFonts w:asciiTheme="minorHAnsi" w:hAnsiTheme="minorHAnsi" w:cstheme="minorHAnsi"/>
                <w:sz w:val="20"/>
              </w:rPr>
              <w:t>that might occur to the students or faculty, who get enrolled under the program, both in country and abroad. Provide sufficient detail regarding the incident or accident, indicating immediate measures taken or that are planned to be taken to address it. Subsequently, as per the Bank’s request, prepare a report on the incident or accident and propose any measures to prevent its recurrence.</w:t>
            </w:r>
          </w:p>
          <w:p w14:paraId="17FC3307" w14:textId="77777777" w:rsidR="00D07262" w:rsidRPr="000B2186" w:rsidRDefault="00D07262" w:rsidP="001A1471">
            <w:pPr>
              <w:pStyle w:val="ModelNrmlSingle"/>
              <w:keepLines/>
              <w:widowControl w:val="0"/>
              <w:spacing w:after="0"/>
              <w:ind w:firstLine="0"/>
              <w:rPr>
                <w:rFonts w:asciiTheme="minorHAnsi" w:hAnsiTheme="minorHAnsi" w:cstheme="minorHAnsi"/>
                <w:sz w:val="20"/>
              </w:rPr>
            </w:pPr>
          </w:p>
        </w:tc>
        <w:tc>
          <w:tcPr>
            <w:tcW w:w="3780" w:type="dxa"/>
            <w:tcBorders>
              <w:bottom w:val="single" w:sz="4" w:space="0" w:color="000000"/>
            </w:tcBorders>
          </w:tcPr>
          <w:p w14:paraId="413E64C4" w14:textId="77777777" w:rsidR="00D07262" w:rsidRPr="000B2186" w:rsidRDefault="00D07262" w:rsidP="001A1471">
            <w:pPr>
              <w:keepLines/>
              <w:widowControl w:val="0"/>
              <w:jc w:val="both"/>
              <w:rPr>
                <w:rFonts w:eastAsia="Times New Roman" w:cstheme="minorHAnsi"/>
                <w:bCs/>
                <w:i/>
                <w:sz w:val="20"/>
                <w:szCs w:val="20"/>
              </w:rPr>
            </w:pPr>
            <w:r w:rsidRPr="000B2186">
              <w:rPr>
                <w:rFonts w:eastAsia="Times New Roman" w:cstheme="minorHAnsi"/>
                <w:bCs/>
                <w:i/>
                <w:sz w:val="20"/>
                <w:szCs w:val="20"/>
              </w:rPr>
              <w:t>Notify the Bank within 48 hours after learning of the incident or accident</w:t>
            </w:r>
          </w:p>
          <w:p w14:paraId="11AC8926" w14:textId="77777777" w:rsidR="00D07262" w:rsidRPr="000B2186" w:rsidRDefault="00D07262" w:rsidP="001A1471">
            <w:pPr>
              <w:keepLines/>
              <w:widowControl w:val="0"/>
              <w:jc w:val="both"/>
              <w:rPr>
                <w:rFonts w:eastAsia="Times New Roman" w:cstheme="minorHAnsi"/>
                <w:bCs/>
                <w:i/>
                <w:sz w:val="20"/>
                <w:szCs w:val="20"/>
              </w:rPr>
            </w:pPr>
          </w:p>
          <w:p w14:paraId="23163765" w14:textId="77777777" w:rsidR="00D07262" w:rsidRPr="000B2186" w:rsidRDefault="00D07262" w:rsidP="001A1471">
            <w:pPr>
              <w:keepLines/>
              <w:widowControl w:val="0"/>
              <w:jc w:val="both"/>
              <w:rPr>
                <w:rFonts w:eastAsia="Times New Roman" w:cstheme="minorHAnsi"/>
                <w:bCs/>
                <w:i/>
                <w:sz w:val="20"/>
                <w:szCs w:val="20"/>
              </w:rPr>
            </w:pPr>
            <w:r w:rsidRPr="000B2186">
              <w:rPr>
                <w:rFonts w:eastAsia="Times New Roman" w:cstheme="minorHAnsi"/>
                <w:bCs/>
                <w:i/>
                <w:sz w:val="20"/>
                <w:szCs w:val="20"/>
              </w:rPr>
              <w:t xml:space="preserve"> A report on actions taken to be provided on the same by 07 (Seven) days of notifying the Bank.</w:t>
            </w:r>
          </w:p>
          <w:p w14:paraId="2657E733" w14:textId="77777777" w:rsidR="00D07262" w:rsidRPr="000B2186" w:rsidRDefault="00D07262" w:rsidP="001A1471">
            <w:pPr>
              <w:keepLines/>
              <w:widowControl w:val="0"/>
              <w:jc w:val="both"/>
              <w:rPr>
                <w:rFonts w:cstheme="minorHAnsi"/>
                <w:i/>
                <w:sz w:val="20"/>
                <w:szCs w:val="20"/>
              </w:rPr>
            </w:pPr>
          </w:p>
        </w:tc>
        <w:tc>
          <w:tcPr>
            <w:tcW w:w="3690" w:type="dxa"/>
            <w:tcBorders>
              <w:bottom w:val="single" w:sz="4" w:space="0" w:color="000000"/>
            </w:tcBorders>
          </w:tcPr>
          <w:p w14:paraId="154D4A46" w14:textId="77777777" w:rsidR="00D07262" w:rsidRPr="000B2186" w:rsidRDefault="00D07262" w:rsidP="001A1471">
            <w:pPr>
              <w:keepLines/>
              <w:widowControl w:val="0"/>
              <w:rPr>
                <w:rFonts w:cstheme="minorHAnsi"/>
                <w:i/>
                <w:iCs/>
                <w:sz w:val="20"/>
                <w:szCs w:val="20"/>
              </w:rPr>
            </w:pPr>
            <w:r w:rsidRPr="000B2186">
              <w:rPr>
                <w:rFonts w:cstheme="minorHAnsi"/>
                <w:i/>
                <w:iCs/>
                <w:sz w:val="20"/>
                <w:szCs w:val="20"/>
              </w:rPr>
              <w:t xml:space="preserve">Ministry of Higher Education </w:t>
            </w:r>
          </w:p>
        </w:tc>
      </w:tr>
      <w:tr w:rsidR="000B2186" w:rsidRPr="000B2186" w14:paraId="15EF044F" w14:textId="77777777" w:rsidTr="001A1471">
        <w:trPr>
          <w:cantSplit/>
          <w:trHeight w:val="20"/>
        </w:trPr>
        <w:tc>
          <w:tcPr>
            <w:tcW w:w="14305" w:type="dxa"/>
            <w:gridSpan w:val="4"/>
            <w:tcBorders>
              <w:top w:val="single" w:sz="4" w:space="0" w:color="000000"/>
            </w:tcBorders>
            <w:shd w:val="clear" w:color="auto" w:fill="F4B083" w:themeFill="accent2" w:themeFillTint="99"/>
          </w:tcPr>
          <w:p w14:paraId="6563050D" w14:textId="77777777" w:rsidR="00D07262" w:rsidRPr="000B2186" w:rsidRDefault="00D07262" w:rsidP="001A1471">
            <w:pPr>
              <w:keepLines/>
              <w:widowControl w:val="0"/>
              <w:rPr>
                <w:rFonts w:cstheme="minorHAnsi"/>
                <w:b/>
                <w:sz w:val="20"/>
                <w:szCs w:val="20"/>
              </w:rPr>
            </w:pPr>
          </w:p>
          <w:p w14:paraId="22C5B64A" w14:textId="77777777" w:rsidR="00D07262" w:rsidRPr="000B2186" w:rsidRDefault="00D07262" w:rsidP="001A1471">
            <w:pPr>
              <w:keepLines/>
              <w:widowControl w:val="0"/>
              <w:rPr>
                <w:rFonts w:cstheme="minorHAnsi"/>
                <w:sz w:val="20"/>
                <w:szCs w:val="20"/>
              </w:rPr>
            </w:pPr>
            <w:r w:rsidRPr="000B2186">
              <w:rPr>
                <w:rFonts w:cstheme="minorHAnsi"/>
                <w:b/>
                <w:sz w:val="20"/>
                <w:szCs w:val="20"/>
              </w:rPr>
              <w:t>ESS 1:  ASSESSMENT AND MANAGEMENT OF ENVIRONMENTAL AND SOCIAL RISKS AND IMPACTS</w:t>
            </w:r>
          </w:p>
        </w:tc>
      </w:tr>
      <w:tr w:rsidR="000B2186" w:rsidRPr="000B2186" w14:paraId="28149546" w14:textId="77777777" w:rsidTr="001A1471">
        <w:trPr>
          <w:cantSplit/>
          <w:trHeight w:val="20"/>
        </w:trPr>
        <w:tc>
          <w:tcPr>
            <w:tcW w:w="715" w:type="dxa"/>
            <w:tcBorders>
              <w:top w:val="single" w:sz="4" w:space="0" w:color="000000"/>
            </w:tcBorders>
          </w:tcPr>
          <w:p w14:paraId="0D8512DC" w14:textId="77777777" w:rsidR="00D07262" w:rsidRPr="000B2186" w:rsidRDefault="00D07262" w:rsidP="001A1471">
            <w:pPr>
              <w:keepLines/>
              <w:widowControl w:val="0"/>
              <w:jc w:val="center"/>
              <w:rPr>
                <w:rFonts w:cstheme="minorHAnsi"/>
                <w:sz w:val="20"/>
                <w:szCs w:val="20"/>
              </w:rPr>
            </w:pPr>
            <w:r w:rsidRPr="000B2186">
              <w:rPr>
                <w:rFonts w:cstheme="minorHAnsi"/>
                <w:sz w:val="20"/>
                <w:szCs w:val="20"/>
              </w:rPr>
              <w:t>1.1</w:t>
            </w:r>
          </w:p>
        </w:tc>
        <w:tc>
          <w:tcPr>
            <w:tcW w:w="6120" w:type="dxa"/>
            <w:tcBorders>
              <w:top w:val="single" w:sz="4" w:space="0" w:color="000000"/>
            </w:tcBorders>
          </w:tcPr>
          <w:p w14:paraId="45313253" w14:textId="77777777" w:rsidR="00D07262" w:rsidRPr="000B2186" w:rsidRDefault="00D07262" w:rsidP="001A1471">
            <w:pPr>
              <w:keepLines/>
              <w:widowControl w:val="0"/>
              <w:rPr>
                <w:rFonts w:cstheme="minorHAnsi"/>
                <w:sz w:val="20"/>
                <w:szCs w:val="20"/>
              </w:rPr>
            </w:pPr>
            <w:r w:rsidRPr="000B2186">
              <w:rPr>
                <w:rFonts w:cstheme="minorHAnsi"/>
                <w:b/>
                <w:sz w:val="20"/>
                <w:szCs w:val="20"/>
              </w:rPr>
              <w:t>ORGANIZATIONAL STRUCTURE</w:t>
            </w:r>
          </w:p>
          <w:p w14:paraId="0B648108" w14:textId="77777777" w:rsidR="00D07262" w:rsidRPr="000B2186" w:rsidRDefault="00D07262" w:rsidP="001A1471">
            <w:pPr>
              <w:keepLines/>
              <w:widowControl w:val="0"/>
              <w:rPr>
                <w:rFonts w:cstheme="minorHAnsi"/>
                <w:sz w:val="20"/>
                <w:szCs w:val="20"/>
              </w:rPr>
            </w:pPr>
          </w:p>
          <w:p w14:paraId="29B6D272" w14:textId="77777777" w:rsidR="00D07262" w:rsidRPr="000B2186" w:rsidRDefault="00D07262" w:rsidP="001A1471">
            <w:pPr>
              <w:keepLines/>
              <w:widowControl w:val="0"/>
              <w:jc w:val="lowKashida"/>
              <w:rPr>
                <w:rFonts w:cstheme="minorHAnsi"/>
                <w:sz w:val="20"/>
                <w:szCs w:val="20"/>
                <w:highlight w:val="yellow"/>
              </w:rPr>
            </w:pPr>
            <w:proofErr w:type="spellStart"/>
            <w:r w:rsidRPr="000B2186">
              <w:rPr>
                <w:rFonts w:cstheme="minorHAnsi"/>
                <w:sz w:val="20"/>
                <w:szCs w:val="20"/>
              </w:rPr>
              <w:t>MoHE</w:t>
            </w:r>
            <w:proofErr w:type="spellEnd"/>
            <w:r w:rsidRPr="000B2186">
              <w:rPr>
                <w:rFonts w:cstheme="minorHAnsi"/>
                <w:sz w:val="20"/>
                <w:szCs w:val="20"/>
              </w:rPr>
              <w:t xml:space="preserve"> will utilize the support of Operations and Monitoring Support team (OMST) under the on-going World Bank funded Project – Higher Education Development Project (HEDP) for day-to-day implementation and coordination of the proposed activities in Afghanistan. A full time Environment and Social Specialist recruited under OMST will remain responsible for all the environment and social risks/impacts including monitoring and ensuring application of COVID-19 protocol of Ministry of Public Health (</w:t>
            </w:r>
            <w:proofErr w:type="spellStart"/>
            <w:r w:rsidRPr="000B2186">
              <w:rPr>
                <w:rFonts w:cstheme="minorHAnsi"/>
                <w:sz w:val="20"/>
                <w:szCs w:val="20"/>
              </w:rPr>
              <w:t>MoPH</w:t>
            </w:r>
            <w:proofErr w:type="spellEnd"/>
            <w:r w:rsidRPr="000B2186">
              <w:rPr>
                <w:rFonts w:cstheme="minorHAnsi"/>
                <w:sz w:val="20"/>
                <w:szCs w:val="20"/>
              </w:rPr>
              <w:t>) and World Health Organization (WHO), with qualifications, experience and under terms of reference satisfactory to the Bank. Ensure that specialists have the required experience in handling issues related to GBV/SEA/SH and social assessment skills.</w:t>
            </w:r>
          </w:p>
        </w:tc>
        <w:tc>
          <w:tcPr>
            <w:tcW w:w="3780" w:type="dxa"/>
            <w:tcBorders>
              <w:top w:val="single" w:sz="4" w:space="0" w:color="000000"/>
            </w:tcBorders>
          </w:tcPr>
          <w:p w14:paraId="65B41E47" w14:textId="2EC3E1E6" w:rsidR="00D07262" w:rsidRPr="000B2186" w:rsidRDefault="00D07262" w:rsidP="001A1471">
            <w:pPr>
              <w:keepLines/>
              <w:widowControl w:val="0"/>
              <w:rPr>
                <w:rFonts w:cstheme="minorHAnsi"/>
                <w:i/>
                <w:sz w:val="20"/>
                <w:szCs w:val="20"/>
              </w:rPr>
            </w:pPr>
            <w:r w:rsidRPr="000B2186">
              <w:rPr>
                <w:rFonts w:eastAsia="Times New Roman" w:cstheme="minorHAnsi"/>
                <w:bCs/>
                <w:i/>
                <w:sz w:val="20"/>
                <w:szCs w:val="20"/>
              </w:rPr>
              <w:t xml:space="preserve">An Environment and Social specialist hired under HEDP in </w:t>
            </w:r>
            <w:proofErr w:type="spellStart"/>
            <w:r w:rsidRPr="000B2186">
              <w:rPr>
                <w:rFonts w:eastAsia="Times New Roman" w:cstheme="minorHAnsi"/>
                <w:bCs/>
                <w:i/>
                <w:sz w:val="20"/>
                <w:szCs w:val="20"/>
              </w:rPr>
              <w:t>MoHE</w:t>
            </w:r>
            <w:proofErr w:type="spellEnd"/>
            <w:r w:rsidRPr="000B2186">
              <w:rPr>
                <w:rFonts w:eastAsia="Times New Roman" w:cstheme="minorHAnsi"/>
                <w:bCs/>
                <w:i/>
                <w:sz w:val="20"/>
                <w:szCs w:val="20"/>
              </w:rPr>
              <w:t xml:space="preserve"> will be retained throughout </w:t>
            </w:r>
            <w:r w:rsidR="0077162E">
              <w:rPr>
                <w:rFonts w:eastAsia="Times New Roman" w:cstheme="minorHAnsi"/>
                <w:bCs/>
                <w:i/>
                <w:sz w:val="20"/>
                <w:szCs w:val="20"/>
              </w:rPr>
              <w:t xml:space="preserve">HEAT </w:t>
            </w:r>
            <w:r w:rsidRPr="000B2186">
              <w:rPr>
                <w:rFonts w:eastAsia="Times New Roman" w:cstheme="minorHAnsi"/>
                <w:bCs/>
                <w:i/>
                <w:sz w:val="20"/>
                <w:szCs w:val="20"/>
              </w:rPr>
              <w:t>Project implementation</w:t>
            </w:r>
            <w:r w:rsidRPr="000B2186">
              <w:rPr>
                <w:rFonts w:cstheme="minorHAnsi"/>
                <w:i/>
                <w:sz w:val="20"/>
                <w:szCs w:val="20"/>
              </w:rPr>
              <w:t xml:space="preserve">  </w:t>
            </w:r>
          </w:p>
        </w:tc>
        <w:tc>
          <w:tcPr>
            <w:tcW w:w="3690" w:type="dxa"/>
            <w:tcBorders>
              <w:top w:val="single" w:sz="4" w:space="0" w:color="000000"/>
            </w:tcBorders>
          </w:tcPr>
          <w:p w14:paraId="49FA72D8" w14:textId="77777777" w:rsidR="00D07262" w:rsidRPr="000B2186" w:rsidRDefault="00D07262" w:rsidP="001A1471">
            <w:pPr>
              <w:keepLines/>
              <w:widowControl w:val="0"/>
              <w:rPr>
                <w:rFonts w:cstheme="minorHAnsi"/>
                <w:sz w:val="20"/>
                <w:szCs w:val="20"/>
              </w:rPr>
            </w:pPr>
            <w:r w:rsidRPr="000B2186">
              <w:rPr>
                <w:rFonts w:cstheme="minorHAnsi"/>
                <w:i/>
                <w:sz w:val="20"/>
                <w:szCs w:val="20"/>
              </w:rPr>
              <w:t>Ministry of Higher Education</w:t>
            </w:r>
          </w:p>
        </w:tc>
      </w:tr>
      <w:tr w:rsidR="000B2186" w:rsidRPr="000B2186" w14:paraId="39F156ED" w14:textId="77777777" w:rsidTr="001A1471">
        <w:trPr>
          <w:cantSplit/>
          <w:trHeight w:val="458"/>
        </w:trPr>
        <w:tc>
          <w:tcPr>
            <w:tcW w:w="14305" w:type="dxa"/>
            <w:gridSpan w:val="4"/>
            <w:shd w:val="clear" w:color="auto" w:fill="F4B083" w:themeFill="accent2" w:themeFillTint="99"/>
          </w:tcPr>
          <w:p w14:paraId="38AF58E0"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2:  LABOR AND WORKING CONDITIONS  </w:t>
            </w:r>
          </w:p>
        </w:tc>
      </w:tr>
      <w:tr w:rsidR="000B2186" w:rsidRPr="000B2186" w14:paraId="76BDAA19" w14:textId="77777777" w:rsidTr="001A1471">
        <w:trPr>
          <w:cantSplit/>
          <w:trHeight w:val="20"/>
        </w:trPr>
        <w:tc>
          <w:tcPr>
            <w:tcW w:w="715" w:type="dxa"/>
          </w:tcPr>
          <w:p w14:paraId="7AA09BDC"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lastRenderedPageBreak/>
              <w:t>2.1</w:t>
            </w:r>
          </w:p>
        </w:tc>
        <w:tc>
          <w:tcPr>
            <w:tcW w:w="6120" w:type="dxa"/>
          </w:tcPr>
          <w:p w14:paraId="7E8837FC" w14:textId="77777777" w:rsidR="00D07262" w:rsidRPr="000B2186" w:rsidRDefault="00D07262" w:rsidP="001A1471">
            <w:pPr>
              <w:keepLines/>
              <w:widowControl w:val="0"/>
              <w:jc w:val="both"/>
              <w:rPr>
                <w:rFonts w:cstheme="minorHAnsi"/>
                <w:b/>
                <w:sz w:val="20"/>
                <w:szCs w:val="20"/>
              </w:rPr>
            </w:pPr>
            <w:r w:rsidRPr="000B2186">
              <w:rPr>
                <w:rFonts w:cstheme="minorHAnsi"/>
                <w:b/>
                <w:sz w:val="20"/>
                <w:szCs w:val="20"/>
              </w:rPr>
              <w:t>LABOR MANAGEMENT PROCEDURES</w:t>
            </w:r>
          </w:p>
          <w:p w14:paraId="4AD8C27F" w14:textId="77777777" w:rsidR="00D07262" w:rsidRPr="000B2186" w:rsidRDefault="00D07262" w:rsidP="001A1471">
            <w:pPr>
              <w:keepLines/>
              <w:widowControl w:val="0"/>
              <w:jc w:val="both"/>
              <w:rPr>
                <w:rFonts w:cstheme="minorHAnsi"/>
                <w:sz w:val="20"/>
                <w:szCs w:val="20"/>
              </w:rPr>
            </w:pPr>
          </w:p>
          <w:p w14:paraId="78AA5707"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The existing World Bank financed project “HEDP” has recruited a dedicated Environmental and Social Specialist, who will support the TA activities under the HEAT project and will be retained throughout the project implementation period. </w:t>
            </w:r>
          </w:p>
        </w:tc>
        <w:tc>
          <w:tcPr>
            <w:tcW w:w="3780" w:type="dxa"/>
          </w:tcPr>
          <w:p w14:paraId="39D9A007" w14:textId="77777777" w:rsidR="00D07262" w:rsidRPr="000B2186" w:rsidRDefault="00D07262" w:rsidP="001A1471">
            <w:pPr>
              <w:keepLines/>
              <w:widowControl w:val="0"/>
              <w:jc w:val="both"/>
              <w:rPr>
                <w:rFonts w:eastAsia="Times New Roman" w:cstheme="minorHAnsi"/>
                <w:bCs/>
                <w:i/>
                <w:sz w:val="20"/>
                <w:szCs w:val="20"/>
              </w:rPr>
            </w:pPr>
            <w:r w:rsidRPr="000B2186">
              <w:rPr>
                <w:rFonts w:eastAsia="Times New Roman" w:cstheme="minorHAnsi"/>
                <w:bCs/>
                <w:i/>
                <w:sz w:val="20"/>
                <w:szCs w:val="20"/>
              </w:rPr>
              <w:t>Throughout Project implementation.</w:t>
            </w:r>
          </w:p>
        </w:tc>
        <w:tc>
          <w:tcPr>
            <w:tcW w:w="3690" w:type="dxa"/>
          </w:tcPr>
          <w:p w14:paraId="6CDD0960"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Ministry of Higher Education</w:t>
            </w:r>
          </w:p>
        </w:tc>
      </w:tr>
      <w:tr w:rsidR="000B2186" w:rsidRPr="000B2186" w14:paraId="3B6862D0" w14:textId="77777777" w:rsidTr="001A1471">
        <w:trPr>
          <w:cantSplit/>
          <w:trHeight w:val="20"/>
        </w:trPr>
        <w:tc>
          <w:tcPr>
            <w:tcW w:w="715" w:type="dxa"/>
          </w:tcPr>
          <w:p w14:paraId="65337598"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2.2</w:t>
            </w:r>
          </w:p>
        </w:tc>
        <w:tc>
          <w:tcPr>
            <w:tcW w:w="6120" w:type="dxa"/>
          </w:tcPr>
          <w:p w14:paraId="02333372" w14:textId="77777777" w:rsidR="00D07262" w:rsidRPr="000B2186" w:rsidRDefault="00D07262" w:rsidP="001A1471">
            <w:pPr>
              <w:pStyle w:val="MainText"/>
              <w:keepLines/>
              <w:widowControl w:val="0"/>
              <w:spacing w:after="0" w:line="240" w:lineRule="auto"/>
              <w:jc w:val="both"/>
              <w:rPr>
                <w:rFonts w:asciiTheme="minorHAnsi" w:hAnsiTheme="minorHAnsi" w:cstheme="minorHAnsi"/>
                <w:szCs w:val="20"/>
              </w:rPr>
            </w:pPr>
            <w:r w:rsidRPr="000B2186">
              <w:rPr>
                <w:rFonts w:asciiTheme="minorHAnsi" w:hAnsiTheme="minorHAnsi" w:cstheme="minorHAnsi"/>
                <w:b/>
                <w:szCs w:val="20"/>
              </w:rPr>
              <w:t>GRIEVANCE MECHANISM FOR PROJECT WORKERS</w:t>
            </w:r>
            <w:r w:rsidRPr="000B2186">
              <w:rPr>
                <w:rFonts w:asciiTheme="minorHAnsi" w:hAnsiTheme="minorHAnsi" w:cstheme="minorHAnsi"/>
                <w:szCs w:val="20"/>
              </w:rPr>
              <w:t xml:space="preserve"> </w:t>
            </w:r>
          </w:p>
          <w:p w14:paraId="01494D1F" w14:textId="77777777" w:rsidR="00D07262" w:rsidRPr="000B2186" w:rsidRDefault="00D07262" w:rsidP="001A1471">
            <w:pPr>
              <w:pStyle w:val="MainText"/>
              <w:keepLines/>
              <w:widowControl w:val="0"/>
              <w:spacing w:after="0" w:line="240" w:lineRule="auto"/>
              <w:jc w:val="both"/>
              <w:rPr>
                <w:rFonts w:asciiTheme="minorHAnsi" w:hAnsiTheme="minorHAnsi" w:cstheme="minorHAnsi"/>
                <w:szCs w:val="20"/>
              </w:rPr>
            </w:pPr>
          </w:p>
          <w:p w14:paraId="74205449" w14:textId="77777777" w:rsidR="00D07262" w:rsidRPr="000B2186" w:rsidRDefault="00D07262" w:rsidP="001A1471">
            <w:pPr>
              <w:pStyle w:val="MainText"/>
              <w:keepLines/>
              <w:widowControl w:val="0"/>
              <w:spacing w:after="0" w:line="240" w:lineRule="auto"/>
              <w:jc w:val="both"/>
              <w:rPr>
                <w:rFonts w:asciiTheme="minorHAnsi" w:hAnsiTheme="minorHAnsi" w:cstheme="minorHAnsi"/>
                <w:szCs w:val="20"/>
              </w:rPr>
            </w:pPr>
            <w:r w:rsidRPr="000B2186">
              <w:rPr>
                <w:rFonts w:asciiTheme="minorHAnsi" w:hAnsiTheme="minorHAnsi" w:cstheme="minorHAnsi"/>
                <w:szCs w:val="20"/>
              </w:rPr>
              <w:t xml:space="preserve">The existing World Bank financed project “HEDP” has already established a functional GRM system including GRCs at different levels (Ministry level and University level), and the same system will be upgraded and utilized for HEAT project. The HEDP already has a GRM focal point, who will be retained throughout the project implementation for HEAT project.   </w:t>
            </w:r>
          </w:p>
        </w:tc>
        <w:tc>
          <w:tcPr>
            <w:tcW w:w="3780" w:type="dxa"/>
          </w:tcPr>
          <w:p w14:paraId="174E63EF" w14:textId="77777777" w:rsidR="00D07262" w:rsidRPr="000B2186" w:rsidRDefault="00D07262" w:rsidP="001A1471">
            <w:pPr>
              <w:keepLines/>
              <w:widowControl w:val="0"/>
              <w:jc w:val="both"/>
              <w:rPr>
                <w:rFonts w:cstheme="minorHAnsi"/>
                <w:i/>
                <w:sz w:val="20"/>
                <w:szCs w:val="20"/>
                <w:lang w:eastAsia="en-GB"/>
              </w:rPr>
            </w:pPr>
            <w:r w:rsidRPr="000B2186">
              <w:rPr>
                <w:rFonts w:eastAsia="Times New Roman" w:cstheme="minorHAnsi"/>
                <w:bCs/>
                <w:i/>
                <w:sz w:val="20"/>
                <w:szCs w:val="20"/>
              </w:rPr>
              <w:t xml:space="preserve">Grievance mechanism would be upgraded after approval and maintained throughout Project implementation. </w:t>
            </w:r>
          </w:p>
        </w:tc>
        <w:tc>
          <w:tcPr>
            <w:tcW w:w="3690" w:type="dxa"/>
          </w:tcPr>
          <w:p w14:paraId="355C9261"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Ministry of Higher Education</w:t>
            </w:r>
          </w:p>
        </w:tc>
      </w:tr>
      <w:tr w:rsidR="000B2186" w:rsidRPr="000B2186" w14:paraId="55974A8E" w14:textId="77777777" w:rsidTr="001A1471">
        <w:trPr>
          <w:cantSplit/>
          <w:trHeight w:val="20"/>
        </w:trPr>
        <w:tc>
          <w:tcPr>
            <w:tcW w:w="14305" w:type="dxa"/>
            <w:gridSpan w:val="4"/>
            <w:shd w:val="clear" w:color="auto" w:fill="F4B083" w:themeFill="accent2" w:themeFillTint="99"/>
          </w:tcPr>
          <w:p w14:paraId="2EA39BA8"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3:  RESOURCE EFFICIENCY AND POLLUTION PREVENTION AND MANAGEMENT </w:t>
            </w:r>
          </w:p>
        </w:tc>
      </w:tr>
      <w:tr w:rsidR="000B2186" w:rsidRPr="000B2186" w14:paraId="0601D257" w14:textId="77777777" w:rsidTr="001A1471">
        <w:trPr>
          <w:cantSplit/>
          <w:trHeight w:val="20"/>
        </w:trPr>
        <w:tc>
          <w:tcPr>
            <w:tcW w:w="715" w:type="dxa"/>
          </w:tcPr>
          <w:p w14:paraId="28141137" w14:textId="77777777" w:rsidR="00D07262" w:rsidRPr="000B2186" w:rsidRDefault="00D07262" w:rsidP="001A1471">
            <w:pPr>
              <w:keepLines/>
              <w:widowControl w:val="0"/>
              <w:jc w:val="both"/>
              <w:rPr>
                <w:rFonts w:cstheme="minorHAnsi"/>
                <w:sz w:val="20"/>
                <w:szCs w:val="20"/>
              </w:rPr>
            </w:pPr>
          </w:p>
        </w:tc>
        <w:tc>
          <w:tcPr>
            <w:tcW w:w="13590" w:type="dxa"/>
            <w:gridSpan w:val="3"/>
          </w:tcPr>
          <w:p w14:paraId="24E5267A" w14:textId="77777777" w:rsidR="00D07262" w:rsidRPr="000B2186" w:rsidRDefault="00D07262" w:rsidP="001A1471">
            <w:pPr>
              <w:keepLines/>
              <w:widowControl w:val="0"/>
              <w:spacing w:after="240"/>
              <w:jc w:val="both"/>
              <w:rPr>
                <w:rFonts w:cstheme="minorHAnsi"/>
                <w:sz w:val="20"/>
                <w:szCs w:val="20"/>
              </w:rPr>
            </w:pPr>
            <w:r w:rsidRPr="000B2186">
              <w:rPr>
                <w:rFonts w:cstheme="minorHAnsi"/>
                <w:sz w:val="20"/>
                <w:szCs w:val="20"/>
              </w:rPr>
              <w:t xml:space="preserve">Relevant aspects of this standard shall be considered, as needed, under action 1.2 above, including, inter alia, development and implementation of management plans and measures for pollution prevention and initiatives to reduce, reuse and recycle e-waste and associated plastic and packaging materials to the extent possible. </w:t>
            </w:r>
          </w:p>
        </w:tc>
      </w:tr>
    </w:tbl>
    <w:p w14:paraId="0EEF1A0B" w14:textId="77777777" w:rsidR="00D07262" w:rsidRPr="000B2186" w:rsidRDefault="00D07262" w:rsidP="00D07262">
      <w:pPr>
        <w:jc w:val="both"/>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0B2186" w:rsidRPr="000B2186" w14:paraId="34FD43B3" w14:textId="77777777" w:rsidTr="001A1471">
        <w:trPr>
          <w:cantSplit/>
          <w:trHeight w:val="20"/>
        </w:trPr>
        <w:tc>
          <w:tcPr>
            <w:tcW w:w="14305" w:type="dxa"/>
            <w:gridSpan w:val="4"/>
            <w:shd w:val="clear" w:color="auto" w:fill="F4B083" w:themeFill="accent2" w:themeFillTint="99"/>
          </w:tcPr>
          <w:p w14:paraId="05C6C196"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4:  COMMUNITY HEALTH AND SAFETY </w:t>
            </w:r>
          </w:p>
        </w:tc>
      </w:tr>
      <w:tr w:rsidR="000B2186" w:rsidRPr="000B2186" w14:paraId="3E71E642" w14:textId="77777777" w:rsidTr="001A1471">
        <w:trPr>
          <w:cantSplit/>
          <w:trHeight w:val="20"/>
        </w:trPr>
        <w:tc>
          <w:tcPr>
            <w:tcW w:w="715" w:type="dxa"/>
          </w:tcPr>
          <w:p w14:paraId="731B0A4F"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4.1</w:t>
            </w:r>
          </w:p>
        </w:tc>
        <w:tc>
          <w:tcPr>
            <w:tcW w:w="6120" w:type="dxa"/>
          </w:tcPr>
          <w:p w14:paraId="6F676232"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COMMUNITY HEALTH AND SAFETY:</w:t>
            </w:r>
            <w:r w:rsidRPr="000B2186">
              <w:rPr>
                <w:rFonts w:cstheme="minorHAnsi"/>
                <w:sz w:val="20"/>
                <w:szCs w:val="20"/>
              </w:rPr>
              <w:t xml:space="preserve"> </w:t>
            </w:r>
          </w:p>
          <w:p w14:paraId="6C2F0EC6"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Put measures in place to prevent or minimize the spread of the infectious diseases/COVID-19 by following national and WHO guidelines of social distancing and other measures. </w:t>
            </w:r>
          </w:p>
          <w:p w14:paraId="6456B072" w14:textId="77777777" w:rsidR="00D07262" w:rsidRPr="000B2186" w:rsidRDefault="00D07262" w:rsidP="001A1471">
            <w:pPr>
              <w:keepLines/>
              <w:widowControl w:val="0"/>
              <w:jc w:val="both"/>
              <w:rPr>
                <w:rFonts w:cstheme="minorHAnsi"/>
                <w:sz w:val="20"/>
                <w:szCs w:val="20"/>
              </w:rPr>
            </w:pPr>
          </w:p>
        </w:tc>
        <w:tc>
          <w:tcPr>
            <w:tcW w:w="3780" w:type="dxa"/>
          </w:tcPr>
          <w:p w14:paraId="6CBC029E" w14:textId="77777777" w:rsidR="00D07262" w:rsidRPr="000B2186" w:rsidRDefault="00D07262" w:rsidP="001A1471">
            <w:pPr>
              <w:keepLines/>
              <w:widowControl w:val="0"/>
              <w:jc w:val="both"/>
              <w:rPr>
                <w:rFonts w:cstheme="minorHAnsi"/>
                <w:iCs/>
                <w:sz w:val="20"/>
                <w:szCs w:val="20"/>
              </w:rPr>
            </w:pPr>
            <w:r w:rsidRPr="000B2186">
              <w:rPr>
                <w:i/>
                <w:sz w:val="20"/>
              </w:rPr>
              <w:t xml:space="preserve">Infection prevention and control guidelines will be implemented throughout the project implementation, as required. </w:t>
            </w:r>
          </w:p>
          <w:p w14:paraId="03BD553F" w14:textId="77777777" w:rsidR="00D07262" w:rsidRPr="000B2186" w:rsidRDefault="00D07262" w:rsidP="001A1471">
            <w:pPr>
              <w:keepLines/>
              <w:widowControl w:val="0"/>
              <w:jc w:val="both"/>
              <w:rPr>
                <w:rFonts w:cstheme="minorHAnsi"/>
                <w:iCs/>
                <w:sz w:val="20"/>
                <w:szCs w:val="20"/>
              </w:rPr>
            </w:pPr>
          </w:p>
        </w:tc>
        <w:tc>
          <w:tcPr>
            <w:tcW w:w="3690" w:type="dxa"/>
          </w:tcPr>
          <w:p w14:paraId="117C1074" w14:textId="77777777" w:rsidR="00D07262" w:rsidRPr="000B2186" w:rsidRDefault="00D07262" w:rsidP="001A1471">
            <w:pPr>
              <w:keepLines/>
              <w:widowControl w:val="0"/>
              <w:jc w:val="both"/>
              <w:rPr>
                <w:rFonts w:cstheme="minorHAnsi"/>
                <w:sz w:val="20"/>
                <w:szCs w:val="20"/>
              </w:rPr>
            </w:pPr>
          </w:p>
          <w:p w14:paraId="5F8FFF51"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Ministry of Higher Education</w:t>
            </w:r>
          </w:p>
          <w:p w14:paraId="3242A3B6" w14:textId="77777777" w:rsidR="00D07262" w:rsidRPr="000B2186" w:rsidRDefault="00D07262" w:rsidP="001A1471">
            <w:pPr>
              <w:keepLines/>
              <w:widowControl w:val="0"/>
              <w:jc w:val="both"/>
              <w:rPr>
                <w:rFonts w:cstheme="minorHAnsi"/>
                <w:sz w:val="20"/>
                <w:szCs w:val="20"/>
              </w:rPr>
            </w:pPr>
          </w:p>
          <w:p w14:paraId="418F5C6D" w14:textId="77777777" w:rsidR="00D07262" w:rsidRPr="000B2186" w:rsidRDefault="00D07262" w:rsidP="001A1471">
            <w:pPr>
              <w:keepLines/>
              <w:widowControl w:val="0"/>
              <w:jc w:val="both"/>
              <w:rPr>
                <w:rFonts w:cstheme="minorHAnsi"/>
                <w:sz w:val="20"/>
                <w:szCs w:val="20"/>
              </w:rPr>
            </w:pPr>
          </w:p>
          <w:p w14:paraId="33D99D3C" w14:textId="77777777" w:rsidR="00D07262" w:rsidRPr="000B2186" w:rsidRDefault="00D07262" w:rsidP="001A1471">
            <w:pPr>
              <w:keepLines/>
              <w:widowControl w:val="0"/>
              <w:jc w:val="both"/>
              <w:rPr>
                <w:rFonts w:cstheme="minorHAnsi"/>
                <w:sz w:val="20"/>
                <w:szCs w:val="20"/>
              </w:rPr>
            </w:pPr>
          </w:p>
        </w:tc>
      </w:tr>
      <w:tr w:rsidR="000B2186" w:rsidRPr="000B2186" w14:paraId="1861A51D" w14:textId="77777777" w:rsidTr="001A1471">
        <w:trPr>
          <w:cantSplit/>
          <w:trHeight w:val="20"/>
        </w:trPr>
        <w:tc>
          <w:tcPr>
            <w:tcW w:w="715" w:type="dxa"/>
          </w:tcPr>
          <w:p w14:paraId="329B3530"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lastRenderedPageBreak/>
              <w:t>4.2</w:t>
            </w:r>
          </w:p>
        </w:tc>
        <w:tc>
          <w:tcPr>
            <w:tcW w:w="6120" w:type="dxa"/>
          </w:tcPr>
          <w:p w14:paraId="075449A8"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GBV AND SEA RISKS</w:t>
            </w:r>
            <w:r w:rsidRPr="000B2186">
              <w:rPr>
                <w:rFonts w:cstheme="minorHAnsi"/>
                <w:sz w:val="20"/>
                <w:szCs w:val="20"/>
              </w:rPr>
              <w:t>:</w:t>
            </w:r>
          </w:p>
          <w:p w14:paraId="479A75FE" w14:textId="77777777" w:rsidR="00D07262" w:rsidRPr="000B2186" w:rsidRDefault="00D07262" w:rsidP="001A1471">
            <w:pPr>
              <w:keepLines/>
              <w:widowControl w:val="0"/>
              <w:jc w:val="both"/>
              <w:rPr>
                <w:rFonts w:cstheme="minorHAnsi"/>
                <w:sz w:val="20"/>
                <w:szCs w:val="20"/>
              </w:rPr>
            </w:pPr>
          </w:p>
          <w:p w14:paraId="0BAD6173"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Ensure the avoidance of all forms of Gender Based Violence (GBV)/Sexual Exploitation and Abuse (SEA)/sexual Harassment (SH) by establishing written Codes of Conduct for all teachers and educational professionals working with the beneficiary young women in the project. The IA has already prepared a SEP and will adopt and implement a Project Grievance Redress Mechanism (GRM) under SEP. Project GRM will also manage the risks of GBV and SEA/SH. The project will ensure mitigation measures are in place through Codes of Conduct, a separate GRM for GBV/SEA/SH for all project actors to address grievances confidentially, anti-GBV/SEA/SH policies instituted in project funded institutions, teacher training and curriculum will include anti-GBV/SEA/SH training and contractor training programs on GBV/SEA/SH. The Government of Afghanistan together with the Bank has developed some GBV and SH protocols specifically for educational settings that will be used as part of the mitigation tools package that would include a GBV action plan and codes of conduct.</w:t>
            </w:r>
          </w:p>
          <w:p w14:paraId="158039E5"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 </w:t>
            </w:r>
          </w:p>
        </w:tc>
        <w:tc>
          <w:tcPr>
            <w:tcW w:w="3780" w:type="dxa"/>
          </w:tcPr>
          <w:p w14:paraId="7339B3BF" w14:textId="77777777" w:rsidR="00D07262" w:rsidRPr="000B2186" w:rsidRDefault="00D07262" w:rsidP="001A1471">
            <w:pPr>
              <w:keepLines/>
              <w:widowControl w:val="0"/>
              <w:jc w:val="both"/>
              <w:rPr>
                <w:rFonts w:cstheme="minorHAnsi"/>
                <w:i/>
                <w:iCs/>
                <w:sz w:val="20"/>
                <w:szCs w:val="20"/>
              </w:rPr>
            </w:pPr>
          </w:p>
          <w:p w14:paraId="07B19103" w14:textId="77777777" w:rsidR="00D07262" w:rsidRPr="000B2186" w:rsidRDefault="00D07262" w:rsidP="001A1471">
            <w:pPr>
              <w:keepLines/>
              <w:widowControl w:val="0"/>
              <w:jc w:val="both"/>
              <w:rPr>
                <w:rFonts w:cstheme="minorHAnsi"/>
                <w:i/>
                <w:iCs/>
                <w:sz w:val="20"/>
                <w:szCs w:val="20"/>
              </w:rPr>
            </w:pPr>
          </w:p>
          <w:p w14:paraId="4214E5D9" w14:textId="77777777" w:rsidR="00D07262" w:rsidRPr="000B2186" w:rsidRDefault="00D07262" w:rsidP="001A1471">
            <w:pPr>
              <w:keepLines/>
              <w:widowControl w:val="0"/>
              <w:jc w:val="both"/>
              <w:rPr>
                <w:rFonts w:cstheme="minorHAnsi"/>
                <w:i/>
                <w:sz w:val="20"/>
                <w:szCs w:val="20"/>
              </w:rPr>
            </w:pPr>
            <w:r w:rsidRPr="000B2186">
              <w:rPr>
                <w:rFonts w:cstheme="minorHAnsi"/>
                <w:i/>
                <w:iCs/>
                <w:sz w:val="20"/>
                <w:szCs w:val="20"/>
              </w:rPr>
              <w:t>Codes of conducted to be in place before commencement of project activities. Additional GBV/SEA/SH tools and training will be developed throughout the project as needed after monitoring and review of existing mechanisms.</w:t>
            </w:r>
            <w:r w:rsidRPr="000B2186" w:rsidDel="00D4329F">
              <w:rPr>
                <w:rFonts w:cstheme="minorHAnsi"/>
                <w:i/>
                <w:sz w:val="20"/>
                <w:szCs w:val="20"/>
              </w:rPr>
              <w:t xml:space="preserve"> </w:t>
            </w:r>
          </w:p>
        </w:tc>
        <w:tc>
          <w:tcPr>
            <w:tcW w:w="3690" w:type="dxa"/>
          </w:tcPr>
          <w:p w14:paraId="36C293CB" w14:textId="77777777" w:rsidR="00D07262" w:rsidRPr="000B2186" w:rsidRDefault="00D07262" w:rsidP="001A1471">
            <w:pPr>
              <w:keepLines/>
              <w:widowControl w:val="0"/>
              <w:jc w:val="both"/>
              <w:rPr>
                <w:rFonts w:cstheme="minorHAnsi"/>
                <w:sz w:val="20"/>
                <w:szCs w:val="20"/>
              </w:rPr>
            </w:pPr>
          </w:p>
          <w:p w14:paraId="61ACA40B" w14:textId="77777777" w:rsidR="00D07262" w:rsidRPr="000B2186" w:rsidRDefault="00D07262" w:rsidP="001A1471">
            <w:pPr>
              <w:keepLines/>
              <w:widowControl w:val="0"/>
              <w:jc w:val="both"/>
              <w:rPr>
                <w:rFonts w:cstheme="minorHAnsi"/>
                <w:sz w:val="20"/>
                <w:szCs w:val="20"/>
              </w:rPr>
            </w:pPr>
          </w:p>
          <w:p w14:paraId="371E16E8"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Ministry of Higher Education</w:t>
            </w:r>
          </w:p>
        </w:tc>
      </w:tr>
    </w:tbl>
    <w:p w14:paraId="75081369" w14:textId="77777777" w:rsidR="00D07262" w:rsidRPr="000B2186" w:rsidRDefault="00D07262" w:rsidP="00D07262">
      <w:pPr>
        <w:jc w:val="both"/>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0B2186" w:rsidRPr="000B2186" w14:paraId="3F60189D" w14:textId="77777777" w:rsidTr="001A1471">
        <w:trPr>
          <w:cantSplit/>
          <w:trHeight w:val="20"/>
        </w:trPr>
        <w:tc>
          <w:tcPr>
            <w:tcW w:w="14305" w:type="dxa"/>
            <w:gridSpan w:val="4"/>
            <w:shd w:val="clear" w:color="auto" w:fill="F4B083" w:themeFill="accent2" w:themeFillTint="99"/>
          </w:tcPr>
          <w:p w14:paraId="51DDA718"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5:  LAND ACQUISITION, RESTRICTIONS ON LAND USE AND INVOLUNTARY RESETTLEMENT </w:t>
            </w:r>
            <w:r w:rsidRPr="000B2186">
              <w:rPr>
                <w:rFonts w:cstheme="minorHAnsi"/>
                <w:sz w:val="20"/>
                <w:szCs w:val="20"/>
              </w:rPr>
              <w:t xml:space="preserve">[the relevance of ESS5 is established during the ESA process. If during Project preparation, it is determined that resettlement documents need to be prepared, this should be reflected in the ESCP. See </w:t>
            </w:r>
            <w:r w:rsidRPr="000B2186">
              <w:rPr>
                <w:rFonts w:cstheme="minorHAnsi"/>
                <w:sz w:val="20"/>
                <w:szCs w:val="20"/>
                <w:u w:val="single"/>
              </w:rPr>
              <w:t>examples</w:t>
            </w:r>
            <w:r w:rsidRPr="000B2186">
              <w:rPr>
                <w:rFonts w:cstheme="minorHAnsi"/>
                <w:sz w:val="20"/>
                <w:szCs w:val="20"/>
              </w:rPr>
              <w:t xml:space="preserve"> below]</w:t>
            </w:r>
          </w:p>
        </w:tc>
      </w:tr>
      <w:tr w:rsidR="000B2186" w:rsidRPr="000B2186" w14:paraId="5AE6D64E" w14:textId="77777777" w:rsidTr="001A1471">
        <w:trPr>
          <w:cantSplit/>
          <w:trHeight w:val="20"/>
        </w:trPr>
        <w:tc>
          <w:tcPr>
            <w:tcW w:w="715" w:type="dxa"/>
          </w:tcPr>
          <w:p w14:paraId="649D1128" w14:textId="77777777" w:rsidR="00D07262" w:rsidRPr="000B2186" w:rsidRDefault="00D07262" w:rsidP="001A1471">
            <w:pPr>
              <w:keepLines/>
              <w:widowControl w:val="0"/>
              <w:jc w:val="both"/>
              <w:rPr>
                <w:rFonts w:cstheme="minorHAnsi"/>
                <w:sz w:val="20"/>
                <w:szCs w:val="20"/>
              </w:rPr>
            </w:pPr>
          </w:p>
        </w:tc>
        <w:tc>
          <w:tcPr>
            <w:tcW w:w="6120" w:type="dxa"/>
          </w:tcPr>
          <w:p w14:paraId="78A8085D" w14:textId="77777777" w:rsidR="00D07262" w:rsidRPr="000B2186" w:rsidRDefault="00D07262" w:rsidP="001A1471">
            <w:pPr>
              <w:keepLines/>
              <w:widowControl w:val="0"/>
              <w:spacing w:after="240"/>
              <w:jc w:val="both"/>
              <w:rPr>
                <w:rFonts w:cstheme="minorHAnsi"/>
                <w:sz w:val="20"/>
                <w:szCs w:val="20"/>
                <w:u w:val="single"/>
              </w:rPr>
            </w:pPr>
            <w:r w:rsidRPr="000B2186">
              <w:rPr>
                <w:rFonts w:cstheme="minorHAnsi"/>
                <w:b/>
                <w:sz w:val="20"/>
                <w:szCs w:val="20"/>
              </w:rPr>
              <w:t>Not Relevant</w:t>
            </w:r>
          </w:p>
        </w:tc>
        <w:tc>
          <w:tcPr>
            <w:tcW w:w="3780" w:type="dxa"/>
          </w:tcPr>
          <w:p w14:paraId="6155DA02" w14:textId="77777777" w:rsidR="00D07262" w:rsidRPr="000B2186" w:rsidRDefault="00D07262" w:rsidP="001A1471">
            <w:pPr>
              <w:keepLines/>
              <w:widowControl w:val="0"/>
              <w:jc w:val="both"/>
              <w:rPr>
                <w:rFonts w:cstheme="minorHAnsi"/>
                <w:i/>
                <w:sz w:val="20"/>
                <w:szCs w:val="20"/>
              </w:rPr>
            </w:pPr>
          </w:p>
        </w:tc>
        <w:tc>
          <w:tcPr>
            <w:tcW w:w="3690" w:type="dxa"/>
          </w:tcPr>
          <w:p w14:paraId="3599733E" w14:textId="77777777" w:rsidR="00D07262" w:rsidRPr="000B2186" w:rsidRDefault="00D07262" w:rsidP="001A1471">
            <w:pPr>
              <w:keepLines/>
              <w:widowControl w:val="0"/>
              <w:jc w:val="both"/>
              <w:rPr>
                <w:rFonts w:cstheme="minorHAnsi"/>
                <w:sz w:val="20"/>
                <w:szCs w:val="20"/>
              </w:rPr>
            </w:pPr>
          </w:p>
        </w:tc>
      </w:tr>
      <w:tr w:rsidR="000B2186" w:rsidRPr="000B2186" w14:paraId="10FFC69F" w14:textId="77777777" w:rsidTr="001A1471">
        <w:trPr>
          <w:cantSplit/>
          <w:trHeight w:val="20"/>
        </w:trPr>
        <w:tc>
          <w:tcPr>
            <w:tcW w:w="14305" w:type="dxa"/>
            <w:gridSpan w:val="4"/>
            <w:shd w:val="clear" w:color="auto" w:fill="F4B083" w:themeFill="accent2" w:themeFillTint="99"/>
          </w:tcPr>
          <w:p w14:paraId="64B864CC"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6:  BIODIVERSITY CONSERVATION AND SUSTAINABLE MANAGEMENT OF LIVING NATURAL RESOURCES </w:t>
            </w:r>
            <w:r w:rsidRPr="000B2186">
              <w:rPr>
                <w:rFonts w:cstheme="minorHAnsi"/>
                <w:sz w:val="20"/>
                <w:szCs w:val="20"/>
              </w:rPr>
              <w:t xml:space="preserve">[the relevance of ESS6 is established during the ESA process. As with other ESSs, ESS6 may require the adoption of specific measures that may be set out in an E&amp;S document (e.g. ESMP) already mentioned in the section under ESS1 above or as a stand-alone document or a separate action. Indicate whether ESS6-related measures are covered under an existing document or as stand-alone actions. See </w:t>
            </w:r>
            <w:r w:rsidRPr="000B2186">
              <w:rPr>
                <w:rFonts w:cstheme="minorHAnsi"/>
                <w:sz w:val="20"/>
                <w:szCs w:val="20"/>
                <w:u w:val="single"/>
              </w:rPr>
              <w:t>examples</w:t>
            </w:r>
            <w:r w:rsidRPr="000B2186">
              <w:rPr>
                <w:rFonts w:cstheme="minorHAnsi"/>
                <w:sz w:val="20"/>
                <w:szCs w:val="20"/>
              </w:rPr>
              <w:t xml:space="preserve"> below].</w:t>
            </w:r>
          </w:p>
        </w:tc>
      </w:tr>
      <w:tr w:rsidR="000B2186" w:rsidRPr="000B2186" w14:paraId="40CE5FA5" w14:textId="77777777" w:rsidTr="001A1471">
        <w:trPr>
          <w:cantSplit/>
          <w:trHeight w:val="20"/>
        </w:trPr>
        <w:tc>
          <w:tcPr>
            <w:tcW w:w="715" w:type="dxa"/>
          </w:tcPr>
          <w:p w14:paraId="3F737371" w14:textId="77777777" w:rsidR="00D07262" w:rsidRPr="000B2186" w:rsidRDefault="00D07262" w:rsidP="001A1471">
            <w:pPr>
              <w:pStyle w:val="Normal-PRsubhead"/>
              <w:rPr>
                <w:color w:val="auto"/>
              </w:rPr>
            </w:pPr>
          </w:p>
        </w:tc>
        <w:tc>
          <w:tcPr>
            <w:tcW w:w="6120" w:type="dxa"/>
          </w:tcPr>
          <w:p w14:paraId="4B2079EF" w14:textId="77777777" w:rsidR="00D07262" w:rsidRPr="000B2186" w:rsidRDefault="00D07262" w:rsidP="001A1471">
            <w:pPr>
              <w:pStyle w:val="Normal-PRsubhead"/>
              <w:rPr>
                <w:color w:val="auto"/>
              </w:rPr>
            </w:pPr>
            <w:r w:rsidRPr="000B2186">
              <w:rPr>
                <w:color w:val="auto"/>
              </w:rPr>
              <w:t xml:space="preserve">Not Relevant </w:t>
            </w:r>
          </w:p>
        </w:tc>
        <w:tc>
          <w:tcPr>
            <w:tcW w:w="3780" w:type="dxa"/>
          </w:tcPr>
          <w:p w14:paraId="37F2B565" w14:textId="77777777" w:rsidR="00D07262" w:rsidRPr="000B2186" w:rsidRDefault="00D07262" w:rsidP="001A1471">
            <w:pPr>
              <w:keepLines/>
              <w:widowControl w:val="0"/>
              <w:jc w:val="both"/>
              <w:rPr>
                <w:rFonts w:cstheme="minorHAnsi"/>
                <w:i/>
                <w:sz w:val="20"/>
                <w:szCs w:val="20"/>
              </w:rPr>
            </w:pPr>
          </w:p>
        </w:tc>
        <w:tc>
          <w:tcPr>
            <w:tcW w:w="3690" w:type="dxa"/>
          </w:tcPr>
          <w:p w14:paraId="7525A8EC" w14:textId="77777777" w:rsidR="00D07262" w:rsidRPr="000B2186" w:rsidRDefault="00D07262" w:rsidP="001A1471">
            <w:pPr>
              <w:keepLines/>
              <w:widowControl w:val="0"/>
              <w:jc w:val="both"/>
              <w:rPr>
                <w:rFonts w:cstheme="minorHAnsi"/>
                <w:sz w:val="20"/>
                <w:szCs w:val="20"/>
              </w:rPr>
            </w:pPr>
          </w:p>
        </w:tc>
      </w:tr>
      <w:tr w:rsidR="000B2186" w:rsidRPr="000B2186" w14:paraId="281CE75E" w14:textId="77777777" w:rsidTr="001A1471">
        <w:trPr>
          <w:cantSplit/>
          <w:trHeight w:val="602"/>
        </w:trPr>
        <w:tc>
          <w:tcPr>
            <w:tcW w:w="14305" w:type="dxa"/>
            <w:gridSpan w:val="4"/>
            <w:shd w:val="clear" w:color="auto" w:fill="F4B083" w:themeFill="accent2" w:themeFillTint="99"/>
          </w:tcPr>
          <w:p w14:paraId="483804CC"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7: INDIGENOUS PEOPLES/SUB-SAHARAN AFRICAN HISTORICALLY UNDERSERVED TRADITIONAL LOCAL COMMUNITIES </w:t>
            </w:r>
            <w:r w:rsidRPr="000B2186">
              <w:rPr>
                <w:rFonts w:cstheme="minorHAnsi"/>
                <w:sz w:val="20"/>
                <w:szCs w:val="20"/>
              </w:rPr>
              <w:t>[See examples of possible actions below, if determined that ESS7 is relevant].</w:t>
            </w:r>
          </w:p>
        </w:tc>
      </w:tr>
      <w:tr w:rsidR="000B2186" w:rsidRPr="000B2186" w14:paraId="22E56603" w14:textId="77777777" w:rsidTr="001A1471">
        <w:trPr>
          <w:cantSplit/>
          <w:trHeight w:val="20"/>
        </w:trPr>
        <w:tc>
          <w:tcPr>
            <w:tcW w:w="715" w:type="dxa"/>
          </w:tcPr>
          <w:p w14:paraId="77E4D225" w14:textId="77777777" w:rsidR="00D07262" w:rsidRPr="000B2186" w:rsidRDefault="00D07262" w:rsidP="001A1471">
            <w:pPr>
              <w:pStyle w:val="Normal-PRsubhead"/>
              <w:rPr>
                <w:color w:val="auto"/>
              </w:rPr>
            </w:pPr>
          </w:p>
        </w:tc>
        <w:tc>
          <w:tcPr>
            <w:tcW w:w="6120" w:type="dxa"/>
          </w:tcPr>
          <w:p w14:paraId="205EBCD8" w14:textId="77777777" w:rsidR="00D07262" w:rsidRPr="000B2186" w:rsidRDefault="00D07262" w:rsidP="001A1471">
            <w:pPr>
              <w:pStyle w:val="Normal-PRsubhead"/>
              <w:rPr>
                <w:color w:val="auto"/>
              </w:rPr>
            </w:pPr>
            <w:r w:rsidRPr="000B2186">
              <w:rPr>
                <w:color w:val="auto"/>
              </w:rPr>
              <w:t xml:space="preserve">Not Relevant </w:t>
            </w:r>
          </w:p>
        </w:tc>
        <w:tc>
          <w:tcPr>
            <w:tcW w:w="3780" w:type="dxa"/>
          </w:tcPr>
          <w:p w14:paraId="6D7F776B" w14:textId="77777777" w:rsidR="00D07262" w:rsidRPr="000B2186" w:rsidRDefault="00D07262" w:rsidP="001A1471">
            <w:pPr>
              <w:keepLines/>
              <w:widowControl w:val="0"/>
              <w:jc w:val="both"/>
              <w:rPr>
                <w:rFonts w:cstheme="minorHAnsi"/>
                <w:i/>
                <w:sz w:val="20"/>
                <w:szCs w:val="20"/>
              </w:rPr>
            </w:pPr>
          </w:p>
          <w:p w14:paraId="4E15329D" w14:textId="77777777" w:rsidR="00D07262" w:rsidRPr="000B2186" w:rsidRDefault="00D07262" w:rsidP="001A1471">
            <w:pPr>
              <w:keepLines/>
              <w:widowControl w:val="0"/>
              <w:jc w:val="both"/>
              <w:rPr>
                <w:rFonts w:cstheme="minorHAnsi"/>
                <w:i/>
                <w:sz w:val="20"/>
                <w:szCs w:val="20"/>
              </w:rPr>
            </w:pPr>
            <w:r w:rsidRPr="000B2186">
              <w:rPr>
                <w:rFonts w:cstheme="minorHAnsi"/>
                <w:i/>
                <w:sz w:val="20"/>
                <w:szCs w:val="20"/>
              </w:rPr>
              <w:t xml:space="preserve"> </w:t>
            </w:r>
          </w:p>
        </w:tc>
        <w:tc>
          <w:tcPr>
            <w:tcW w:w="3690" w:type="dxa"/>
          </w:tcPr>
          <w:p w14:paraId="1E439CDC" w14:textId="77777777" w:rsidR="00D07262" w:rsidRPr="000B2186" w:rsidRDefault="00D07262" w:rsidP="001A1471">
            <w:pPr>
              <w:keepLines/>
              <w:widowControl w:val="0"/>
              <w:jc w:val="both"/>
              <w:rPr>
                <w:rFonts w:cstheme="minorHAnsi"/>
                <w:sz w:val="20"/>
                <w:szCs w:val="20"/>
              </w:rPr>
            </w:pPr>
          </w:p>
        </w:tc>
      </w:tr>
      <w:tr w:rsidR="000B2186" w:rsidRPr="000B2186" w14:paraId="402922A4" w14:textId="77777777" w:rsidTr="001A1471">
        <w:trPr>
          <w:cantSplit/>
          <w:trHeight w:val="20"/>
        </w:trPr>
        <w:tc>
          <w:tcPr>
            <w:tcW w:w="14305" w:type="dxa"/>
            <w:gridSpan w:val="4"/>
            <w:shd w:val="clear" w:color="auto" w:fill="F4B083" w:themeFill="accent2" w:themeFillTint="99"/>
          </w:tcPr>
          <w:p w14:paraId="55873C82"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 xml:space="preserve">ESS 8: CULTURAL HERITAGE </w:t>
            </w:r>
            <w:r w:rsidRPr="000B2186">
              <w:rPr>
                <w:rFonts w:cstheme="minorHAnsi"/>
                <w:sz w:val="20"/>
                <w:szCs w:val="20"/>
              </w:rPr>
              <w:t xml:space="preserve">[the relevance of ESS6 is established during the ESA process. As with other ESSs, ESS6 may require the adoption of specific measures that may be set out in an E&amp;S document (e.g. ESMP) already mentioned in the section under ESS1 above or as a stand-alone document or a separate action. Indicate whether ESS8-related measures are covered under an existing document or as stand-alone actions. See </w:t>
            </w:r>
            <w:r w:rsidRPr="000B2186">
              <w:rPr>
                <w:rFonts w:cstheme="minorHAnsi"/>
                <w:sz w:val="20"/>
                <w:szCs w:val="20"/>
                <w:u w:val="single"/>
              </w:rPr>
              <w:t>examples</w:t>
            </w:r>
            <w:r w:rsidRPr="000B2186">
              <w:rPr>
                <w:rFonts w:cstheme="minorHAnsi"/>
                <w:sz w:val="20"/>
                <w:szCs w:val="20"/>
              </w:rPr>
              <w:t xml:space="preserve"> below].</w:t>
            </w:r>
          </w:p>
        </w:tc>
      </w:tr>
      <w:tr w:rsidR="000B2186" w:rsidRPr="000B2186" w14:paraId="32A98AC8" w14:textId="77777777" w:rsidTr="001A1471">
        <w:trPr>
          <w:cantSplit/>
          <w:trHeight w:val="548"/>
        </w:trPr>
        <w:tc>
          <w:tcPr>
            <w:tcW w:w="715" w:type="dxa"/>
          </w:tcPr>
          <w:p w14:paraId="0522B823" w14:textId="77777777" w:rsidR="00D07262" w:rsidRPr="000B2186" w:rsidRDefault="00D07262" w:rsidP="001A1471">
            <w:pPr>
              <w:pStyle w:val="Normal-PRsubhead"/>
              <w:rPr>
                <w:color w:val="auto"/>
              </w:rPr>
            </w:pPr>
          </w:p>
        </w:tc>
        <w:tc>
          <w:tcPr>
            <w:tcW w:w="6120" w:type="dxa"/>
          </w:tcPr>
          <w:p w14:paraId="1FFEBFED" w14:textId="77777777" w:rsidR="00D07262" w:rsidRPr="000B2186" w:rsidRDefault="00D07262" w:rsidP="001A1471">
            <w:pPr>
              <w:pStyle w:val="Normal-PRsubhead"/>
              <w:rPr>
                <w:color w:val="auto"/>
              </w:rPr>
            </w:pPr>
            <w:r w:rsidRPr="000B2186">
              <w:rPr>
                <w:color w:val="auto"/>
              </w:rPr>
              <w:t xml:space="preserve">Not Relevant </w:t>
            </w:r>
          </w:p>
        </w:tc>
        <w:tc>
          <w:tcPr>
            <w:tcW w:w="3780" w:type="dxa"/>
          </w:tcPr>
          <w:p w14:paraId="0B15BD32" w14:textId="77777777" w:rsidR="00D07262" w:rsidRPr="000B2186" w:rsidRDefault="00D07262" w:rsidP="001A1471">
            <w:pPr>
              <w:keepLines/>
              <w:widowControl w:val="0"/>
              <w:jc w:val="both"/>
              <w:rPr>
                <w:rFonts w:cstheme="minorHAnsi"/>
                <w:i/>
                <w:sz w:val="20"/>
                <w:szCs w:val="20"/>
              </w:rPr>
            </w:pPr>
          </w:p>
        </w:tc>
        <w:tc>
          <w:tcPr>
            <w:tcW w:w="3690" w:type="dxa"/>
          </w:tcPr>
          <w:p w14:paraId="5C07CF53" w14:textId="77777777" w:rsidR="00D07262" w:rsidRPr="000B2186" w:rsidRDefault="00D07262" w:rsidP="001A1471">
            <w:pPr>
              <w:keepLines/>
              <w:widowControl w:val="0"/>
              <w:jc w:val="both"/>
              <w:rPr>
                <w:rFonts w:cstheme="minorHAnsi"/>
                <w:sz w:val="20"/>
                <w:szCs w:val="20"/>
              </w:rPr>
            </w:pPr>
          </w:p>
        </w:tc>
      </w:tr>
    </w:tbl>
    <w:p w14:paraId="2D3DD627" w14:textId="77777777" w:rsidR="00D07262" w:rsidRPr="000B2186" w:rsidRDefault="00D07262" w:rsidP="00D07262">
      <w:pPr>
        <w:jc w:val="both"/>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0B2186" w:rsidRPr="000B2186" w14:paraId="0956C1E0" w14:textId="77777777" w:rsidTr="001A1471">
        <w:trPr>
          <w:cantSplit/>
          <w:trHeight w:val="593"/>
        </w:trPr>
        <w:tc>
          <w:tcPr>
            <w:tcW w:w="14305" w:type="dxa"/>
            <w:gridSpan w:val="4"/>
            <w:shd w:val="clear" w:color="auto" w:fill="F4B083" w:themeFill="accent2" w:themeFillTint="99"/>
          </w:tcPr>
          <w:p w14:paraId="384D5230"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lastRenderedPageBreak/>
              <w:t xml:space="preserve">ESS 9: FINANCIAL INTERMEDIARIES </w:t>
            </w:r>
            <w:r w:rsidRPr="000B2186">
              <w:rPr>
                <w:rFonts w:cstheme="minorHAnsi"/>
                <w:sz w:val="20"/>
                <w:szCs w:val="20"/>
              </w:rPr>
              <w:t>[This standard is only relevant for Projects involving Financial Intermediaries (FIs). See below a couple of examples of actions that should be considered when FIs are involved.]</w:t>
            </w:r>
          </w:p>
        </w:tc>
      </w:tr>
      <w:tr w:rsidR="000B2186" w:rsidRPr="000B2186" w14:paraId="7E7C243F" w14:textId="77777777" w:rsidTr="001A1471">
        <w:trPr>
          <w:cantSplit/>
          <w:trHeight w:val="440"/>
        </w:trPr>
        <w:tc>
          <w:tcPr>
            <w:tcW w:w="715" w:type="dxa"/>
          </w:tcPr>
          <w:p w14:paraId="605857F5" w14:textId="77777777" w:rsidR="00D07262" w:rsidRPr="000B2186" w:rsidRDefault="00D07262" w:rsidP="001A1471">
            <w:pPr>
              <w:pStyle w:val="Normal-PRsubhead"/>
              <w:rPr>
                <w:color w:val="auto"/>
              </w:rPr>
            </w:pPr>
          </w:p>
        </w:tc>
        <w:tc>
          <w:tcPr>
            <w:tcW w:w="6120" w:type="dxa"/>
          </w:tcPr>
          <w:p w14:paraId="38334AF0" w14:textId="77777777" w:rsidR="00D07262" w:rsidRPr="000B2186" w:rsidRDefault="00D07262" w:rsidP="001A1471">
            <w:pPr>
              <w:pStyle w:val="Normal-PRsubhead"/>
              <w:rPr>
                <w:color w:val="auto"/>
              </w:rPr>
            </w:pPr>
            <w:r w:rsidRPr="000B2186">
              <w:rPr>
                <w:color w:val="auto"/>
              </w:rPr>
              <w:t xml:space="preserve">Not Relevant </w:t>
            </w:r>
          </w:p>
        </w:tc>
        <w:tc>
          <w:tcPr>
            <w:tcW w:w="3780" w:type="dxa"/>
          </w:tcPr>
          <w:p w14:paraId="22CEB979" w14:textId="77777777" w:rsidR="00D07262" w:rsidRPr="000B2186" w:rsidRDefault="00D07262" w:rsidP="001A1471">
            <w:pPr>
              <w:keepLines/>
              <w:widowControl w:val="0"/>
              <w:jc w:val="both"/>
              <w:rPr>
                <w:rFonts w:cstheme="minorHAnsi"/>
                <w:i/>
                <w:sz w:val="20"/>
                <w:szCs w:val="20"/>
              </w:rPr>
            </w:pPr>
          </w:p>
          <w:p w14:paraId="6FAE1A17"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 xml:space="preserve"> </w:t>
            </w:r>
          </w:p>
        </w:tc>
        <w:tc>
          <w:tcPr>
            <w:tcW w:w="3690" w:type="dxa"/>
          </w:tcPr>
          <w:p w14:paraId="052BDAF9" w14:textId="77777777" w:rsidR="00D07262" w:rsidRPr="000B2186" w:rsidRDefault="00D07262" w:rsidP="001A1471">
            <w:pPr>
              <w:keepLines/>
              <w:widowControl w:val="0"/>
              <w:jc w:val="both"/>
              <w:rPr>
                <w:rFonts w:cstheme="minorHAnsi"/>
                <w:sz w:val="20"/>
                <w:szCs w:val="20"/>
              </w:rPr>
            </w:pPr>
          </w:p>
        </w:tc>
      </w:tr>
      <w:tr w:rsidR="000B2186" w:rsidRPr="000B2186" w14:paraId="1893BA7B" w14:textId="77777777" w:rsidTr="001A1471">
        <w:trPr>
          <w:cantSplit/>
          <w:trHeight w:val="422"/>
        </w:trPr>
        <w:tc>
          <w:tcPr>
            <w:tcW w:w="14305" w:type="dxa"/>
            <w:gridSpan w:val="4"/>
            <w:shd w:val="clear" w:color="auto" w:fill="F4B083" w:themeFill="accent2" w:themeFillTint="99"/>
          </w:tcPr>
          <w:p w14:paraId="7B878203" w14:textId="77777777" w:rsidR="00D07262" w:rsidRPr="000B2186" w:rsidRDefault="00D07262" w:rsidP="001A1471">
            <w:pPr>
              <w:keepLines/>
              <w:widowControl w:val="0"/>
              <w:jc w:val="both"/>
              <w:rPr>
                <w:rFonts w:cstheme="minorHAnsi"/>
                <w:sz w:val="20"/>
                <w:szCs w:val="20"/>
              </w:rPr>
            </w:pPr>
            <w:r w:rsidRPr="000B2186">
              <w:rPr>
                <w:rFonts w:cstheme="minorHAnsi"/>
                <w:b/>
                <w:sz w:val="20"/>
                <w:szCs w:val="20"/>
              </w:rPr>
              <w:t>ESS 10: STAKEHOLDER ENGAGEMENT AND INFORMATION DISCLOSURE</w:t>
            </w:r>
          </w:p>
        </w:tc>
      </w:tr>
      <w:tr w:rsidR="000B2186" w:rsidRPr="000B2186" w14:paraId="4D83E713" w14:textId="77777777" w:rsidTr="001A1471">
        <w:trPr>
          <w:cantSplit/>
          <w:trHeight w:val="20"/>
        </w:trPr>
        <w:tc>
          <w:tcPr>
            <w:tcW w:w="715" w:type="dxa"/>
          </w:tcPr>
          <w:p w14:paraId="7665D13A" w14:textId="77777777" w:rsidR="00D07262" w:rsidRPr="000B2186" w:rsidRDefault="00D07262" w:rsidP="001A1471">
            <w:r w:rsidRPr="000B2186">
              <w:t>10.1</w:t>
            </w:r>
          </w:p>
        </w:tc>
        <w:tc>
          <w:tcPr>
            <w:tcW w:w="6120" w:type="dxa"/>
          </w:tcPr>
          <w:p w14:paraId="3B18A863" w14:textId="77777777" w:rsidR="00D07262" w:rsidRPr="000B2186" w:rsidRDefault="00D07262" w:rsidP="001A1471">
            <w:pPr>
              <w:rPr>
                <w:b/>
                <w:bCs/>
              </w:rPr>
            </w:pPr>
            <w:r w:rsidRPr="000B2186">
              <w:rPr>
                <w:b/>
                <w:bCs/>
              </w:rPr>
              <w:t>STAKEHOLDER ENGAGEMENT PLAN PREPARATION AND IMPLEMENTATION</w:t>
            </w:r>
          </w:p>
          <w:p w14:paraId="3C00C3CB" w14:textId="77777777" w:rsidR="00D07262" w:rsidRPr="000B2186" w:rsidRDefault="00D07262" w:rsidP="001A1471"/>
          <w:p w14:paraId="046416D2" w14:textId="77777777" w:rsidR="00D07262" w:rsidRPr="000B2186" w:rsidRDefault="00D07262" w:rsidP="001A1471">
            <w:pPr>
              <w:rPr>
                <w:rFonts w:cstheme="minorHAnsi"/>
                <w:sz w:val="20"/>
                <w:szCs w:val="20"/>
              </w:rPr>
            </w:pPr>
            <w:r w:rsidRPr="000B2186">
              <w:t xml:space="preserve">A </w:t>
            </w:r>
            <w:r w:rsidRPr="000B2186">
              <w:rPr>
                <w:rFonts w:cstheme="minorHAnsi"/>
                <w:sz w:val="20"/>
                <w:szCs w:val="20"/>
              </w:rPr>
              <w:t xml:space="preserve">SEP has been prepared which will be disclosed before appraisal. The approved SEP will be translated to both the local languages (Dari &amp; Pashto) and disclosed on the MOHE website. </w:t>
            </w:r>
          </w:p>
          <w:p w14:paraId="0ECC2220" w14:textId="77777777" w:rsidR="00D07262" w:rsidRPr="000B2186" w:rsidRDefault="00D07262" w:rsidP="001A1471">
            <w:pPr>
              <w:rPr>
                <w:rFonts w:cstheme="minorHAnsi"/>
                <w:sz w:val="20"/>
                <w:szCs w:val="20"/>
              </w:rPr>
            </w:pPr>
          </w:p>
          <w:p w14:paraId="4845E311" w14:textId="77777777" w:rsidR="00D07262" w:rsidRPr="000B2186" w:rsidRDefault="00D07262" w:rsidP="001A1471">
            <w:r w:rsidRPr="000B2186">
              <w:rPr>
                <w:rFonts w:cstheme="minorHAnsi"/>
                <w:sz w:val="20"/>
                <w:szCs w:val="20"/>
              </w:rPr>
              <w:t>The SEP will be updated as necessary, throughout the project implementation period.</w:t>
            </w:r>
            <w:r w:rsidRPr="000B2186">
              <w:t xml:space="preserve">  </w:t>
            </w:r>
          </w:p>
        </w:tc>
        <w:tc>
          <w:tcPr>
            <w:tcW w:w="3780" w:type="dxa"/>
          </w:tcPr>
          <w:p w14:paraId="3C24DAEB" w14:textId="77777777" w:rsidR="00D07262" w:rsidRPr="000B2186" w:rsidRDefault="00D07262" w:rsidP="001A1471">
            <w:pPr>
              <w:keepLines/>
              <w:widowControl w:val="0"/>
              <w:jc w:val="both"/>
              <w:rPr>
                <w:rFonts w:cstheme="minorHAnsi"/>
                <w:i/>
                <w:sz w:val="20"/>
                <w:szCs w:val="20"/>
              </w:rPr>
            </w:pPr>
          </w:p>
          <w:p w14:paraId="6CEF37BE" w14:textId="77777777" w:rsidR="00D07262" w:rsidRPr="000B2186" w:rsidRDefault="00D07262" w:rsidP="001A1471">
            <w:pPr>
              <w:keepLines/>
              <w:widowControl w:val="0"/>
              <w:jc w:val="both"/>
              <w:rPr>
                <w:rFonts w:cstheme="minorHAnsi"/>
                <w:i/>
                <w:sz w:val="20"/>
                <w:szCs w:val="20"/>
              </w:rPr>
            </w:pPr>
            <w:r w:rsidRPr="000B2186">
              <w:rPr>
                <w:rFonts w:cstheme="minorHAnsi"/>
                <w:i/>
                <w:sz w:val="20"/>
                <w:szCs w:val="20"/>
              </w:rPr>
              <w:t>The SEP will be implemented throughout the project implementation period</w:t>
            </w:r>
          </w:p>
        </w:tc>
        <w:tc>
          <w:tcPr>
            <w:tcW w:w="3690" w:type="dxa"/>
          </w:tcPr>
          <w:p w14:paraId="303A7414"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Ministry of Higher Education</w:t>
            </w:r>
          </w:p>
        </w:tc>
      </w:tr>
      <w:tr w:rsidR="000B2186" w:rsidRPr="000B2186" w14:paraId="1D5EAE3B" w14:textId="77777777" w:rsidTr="001A1471">
        <w:trPr>
          <w:cantSplit/>
          <w:trHeight w:val="20"/>
        </w:trPr>
        <w:tc>
          <w:tcPr>
            <w:tcW w:w="715" w:type="dxa"/>
          </w:tcPr>
          <w:p w14:paraId="5844AC80" w14:textId="77777777" w:rsidR="00D07262" w:rsidRPr="000B2186" w:rsidRDefault="00D07262" w:rsidP="001A1471">
            <w:r w:rsidRPr="000B2186">
              <w:t>10.2</w:t>
            </w:r>
          </w:p>
        </w:tc>
        <w:tc>
          <w:tcPr>
            <w:tcW w:w="6120" w:type="dxa"/>
          </w:tcPr>
          <w:p w14:paraId="5D9A9A37" w14:textId="77777777" w:rsidR="00D07262" w:rsidRPr="000B2186" w:rsidRDefault="00D07262" w:rsidP="001A1471">
            <w:pPr>
              <w:rPr>
                <w:b/>
                <w:bCs/>
              </w:rPr>
            </w:pPr>
            <w:r w:rsidRPr="000B2186">
              <w:rPr>
                <w:b/>
                <w:bCs/>
              </w:rPr>
              <w:t xml:space="preserve">PROJECT GRIEVANCE MECHANISM: </w:t>
            </w:r>
          </w:p>
          <w:p w14:paraId="0F1B2984" w14:textId="77777777" w:rsidR="00D07262" w:rsidRPr="000B2186" w:rsidRDefault="00D07262" w:rsidP="001A1471">
            <w:r w:rsidRPr="000B2186">
              <w:rPr>
                <w:rFonts w:cstheme="minorHAnsi"/>
                <w:sz w:val="20"/>
                <w:szCs w:val="20"/>
              </w:rPr>
              <w:t>Upgrade and maintain and operate the existing grievance mechanism under the HEDP, as described in the SEP.</w:t>
            </w:r>
          </w:p>
        </w:tc>
        <w:tc>
          <w:tcPr>
            <w:tcW w:w="3780" w:type="dxa"/>
          </w:tcPr>
          <w:p w14:paraId="20147842"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The existing GRM system under HEDP will be upgraded before commencement of project activities and maintained throughout the project implementation</w:t>
            </w:r>
            <w:r w:rsidRPr="000B2186">
              <w:rPr>
                <w:rFonts w:cstheme="minorHAnsi"/>
                <w:sz w:val="20"/>
                <w:szCs w:val="20"/>
              </w:rPr>
              <w:t>.</w:t>
            </w:r>
          </w:p>
          <w:p w14:paraId="4C564482" w14:textId="77777777" w:rsidR="00D07262" w:rsidRPr="000B2186" w:rsidRDefault="00D07262" w:rsidP="001A1471">
            <w:pPr>
              <w:keepLines/>
              <w:widowControl w:val="0"/>
              <w:jc w:val="both"/>
              <w:rPr>
                <w:rFonts w:cstheme="minorHAnsi"/>
                <w:sz w:val="20"/>
                <w:szCs w:val="20"/>
              </w:rPr>
            </w:pPr>
          </w:p>
        </w:tc>
        <w:tc>
          <w:tcPr>
            <w:tcW w:w="3690" w:type="dxa"/>
          </w:tcPr>
          <w:p w14:paraId="248F0279" w14:textId="77777777" w:rsidR="00D07262" w:rsidRPr="000B2186" w:rsidRDefault="00D07262" w:rsidP="001A1471">
            <w:pPr>
              <w:keepLines/>
              <w:widowControl w:val="0"/>
              <w:jc w:val="both"/>
              <w:rPr>
                <w:rFonts w:cstheme="minorHAnsi"/>
                <w:sz w:val="20"/>
                <w:szCs w:val="20"/>
              </w:rPr>
            </w:pPr>
            <w:r w:rsidRPr="000B2186">
              <w:rPr>
                <w:rFonts w:cstheme="minorHAnsi"/>
                <w:i/>
                <w:sz w:val="20"/>
                <w:szCs w:val="20"/>
              </w:rPr>
              <w:t>Ministry of Higher Education</w:t>
            </w:r>
          </w:p>
        </w:tc>
      </w:tr>
      <w:tr w:rsidR="000B2186" w:rsidRPr="000B2186" w14:paraId="6ED51F16" w14:textId="77777777" w:rsidTr="001A1471">
        <w:trPr>
          <w:cantSplit/>
          <w:trHeight w:val="377"/>
        </w:trPr>
        <w:tc>
          <w:tcPr>
            <w:tcW w:w="14305" w:type="dxa"/>
            <w:gridSpan w:val="4"/>
            <w:shd w:val="clear" w:color="auto" w:fill="F4B083" w:themeFill="accent2" w:themeFillTint="99"/>
          </w:tcPr>
          <w:p w14:paraId="544ED1D8" w14:textId="77777777" w:rsidR="00D07262" w:rsidRPr="000B2186" w:rsidRDefault="00D07262" w:rsidP="001A1471">
            <w:pPr>
              <w:keepLines/>
              <w:widowControl w:val="0"/>
              <w:jc w:val="both"/>
              <w:rPr>
                <w:rFonts w:cstheme="minorHAnsi"/>
                <w:b/>
                <w:sz w:val="20"/>
                <w:szCs w:val="20"/>
              </w:rPr>
            </w:pPr>
            <w:r w:rsidRPr="000B2186">
              <w:rPr>
                <w:rFonts w:cstheme="minorHAnsi"/>
                <w:b/>
                <w:sz w:val="20"/>
                <w:szCs w:val="20"/>
              </w:rPr>
              <w:t>CAPACITY SUPPORT (TRAINING)</w:t>
            </w:r>
          </w:p>
        </w:tc>
      </w:tr>
      <w:tr w:rsidR="000B2186" w:rsidRPr="000B2186" w14:paraId="756E28D7" w14:textId="77777777" w:rsidTr="001A1471">
        <w:trPr>
          <w:cantSplit/>
          <w:trHeight w:val="20"/>
        </w:trPr>
        <w:tc>
          <w:tcPr>
            <w:tcW w:w="715" w:type="dxa"/>
          </w:tcPr>
          <w:p w14:paraId="0116841C" w14:textId="77777777" w:rsidR="00D07262" w:rsidRPr="000B2186" w:rsidRDefault="00D07262" w:rsidP="001A1471">
            <w:r w:rsidRPr="000B2186">
              <w:rPr>
                <w:b/>
                <w:bCs/>
              </w:rPr>
              <w:t>CS1</w:t>
            </w:r>
          </w:p>
        </w:tc>
        <w:tc>
          <w:tcPr>
            <w:tcW w:w="6120" w:type="dxa"/>
          </w:tcPr>
          <w:p w14:paraId="57D6D60D"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Training topics for personnel involved in the implementation of Project activities will among others include: </w:t>
            </w:r>
          </w:p>
          <w:p w14:paraId="67DE8D2F" w14:textId="77777777" w:rsidR="00D07262" w:rsidRPr="000B2186" w:rsidRDefault="00D07262" w:rsidP="00D07262">
            <w:pPr>
              <w:pStyle w:val="ListParagraph"/>
              <w:keepLines/>
              <w:widowControl w:val="0"/>
              <w:numPr>
                <w:ilvl w:val="0"/>
                <w:numId w:val="20"/>
              </w:numPr>
              <w:spacing w:after="0"/>
              <w:rPr>
                <w:rFonts w:eastAsiaTheme="minorHAnsi" w:cstheme="minorHAnsi"/>
                <w:sz w:val="20"/>
                <w:szCs w:val="20"/>
              </w:rPr>
            </w:pPr>
            <w:r w:rsidRPr="000B2186">
              <w:rPr>
                <w:rFonts w:eastAsiaTheme="minorHAnsi" w:cstheme="minorHAnsi"/>
                <w:sz w:val="20"/>
                <w:szCs w:val="20"/>
              </w:rPr>
              <w:t>COVID-19 Infection Prevention and Control Recommendations</w:t>
            </w:r>
          </w:p>
          <w:p w14:paraId="5FDB2EEC" w14:textId="77777777" w:rsidR="00D07262" w:rsidRPr="000B2186" w:rsidRDefault="00D07262" w:rsidP="00D07262">
            <w:pPr>
              <w:pStyle w:val="ListParagraph"/>
              <w:keepLines/>
              <w:widowControl w:val="0"/>
              <w:numPr>
                <w:ilvl w:val="0"/>
                <w:numId w:val="20"/>
              </w:numPr>
              <w:spacing w:after="0"/>
              <w:rPr>
                <w:rFonts w:eastAsiaTheme="minorHAnsi" w:cstheme="minorHAnsi"/>
                <w:sz w:val="20"/>
                <w:szCs w:val="20"/>
              </w:rPr>
            </w:pPr>
            <w:r w:rsidRPr="000B2186">
              <w:rPr>
                <w:rFonts w:eastAsiaTheme="minorHAnsi" w:cstheme="minorHAnsi"/>
                <w:sz w:val="20"/>
                <w:szCs w:val="20"/>
              </w:rPr>
              <w:t>GBV/SEA/SH prevention measures</w:t>
            </w:r>
          </w:p>
          <w:p w14:paraId="76A3EE52" w14:textId="77777777" w:rsidR="00D07262" w:rsidRPr="000B2186" w:rsidRDefault="00D07262" w:rsidP="00D07262">
            <w:pPr>
              <w:pStyle w:val="ListParagraph"/>
              <w:keepLines/>
              <w:widowControl w:val="0"/>
              <w:numPr>
                <w:ilvl w:val="0"/>
                <w:numId w:val="20"/>
              </w:numPr>
              <w:spacing w:after="0"/>
              <w:rPr>
                <w:rFonts w:eastAsiaTheme="minorHAnsi" w:cstheme="minorHAnsi"/>
                <w:sz w:val="20"/>
                <w:szCs w:val="20"/>
              </w:rPr>
            </w:pPr>
            <w:r w:rsidRPr="000B2186">
              <w:rPr>
                <w:rFonts w:eastAsiaTheme="minorHAnsi" w:cstheme="minorHAnsi"/>
                <w:sz w:val="20"/>
                <w:szCs w:val="20"/>
              </w:rPr>
              <w:t xml:space="preserve">Stakeholder engagement </w:t>
            </w:r>
          </w:p>
          <w:p w14:paraId="09FAB0C9" w14:textId="77777777" w:rsidR="00D07262" w:rsidRPr="000B2186" w:rsidRDefault="00D07262" w:rsidP="00D07262">
            <w:pPr>
              <w:pStyle w:val="ListParagraph"/>
              <w:keepLines/>
              <w:widowControl w:val="0"/>
              <w:numPr>
                <w:ilvl w:val="0"/>
                <w:numId w:val="20"/>
              </w:numPr>
              <w:spacing w:after="0"/>
              <w:rPr>
                <w:rFonts w:eastAsiaTheme="minorHAnsi" w:cstheme="minorHAnsi"/>
                <w:sz w:val="20"/>
                <w:szCs w:val="20"/>
              </w:rPr>
            </w:pPr>
            <w:r w:rsidRPr="000B2186">
              <w:rPr>
                <w:rFonts w:eastAsiaTheme="minorHAnsi" w:cstheme="minorHAnsi"/>
                <w:sz w:val="20"/>
                <w:szCs w:val="20"/>
              </w:rPr>
              <w:t xml:space="preserve">GRM and project information dissemination </w:t>
            </w:r>
          </w:p>
          <w:p w14:paraId="715CBF32" w14:textId="77777777" w:rsidR="00D07262" w:rsidRPr="000B2186" w:rsidRDefault="00D07262" w:rsidP="00D07262">
            <w:pPr>
              <w:pStyle w:val="ListParagraph"/>
              <w:keepLines/>
              <w:widowControl w:val="0"/>
              <w:numPr>
                <w:ilvl w:val="0"/>
                <w:numId w:val="20"/>
              </w:numPr>
              <w:spacing w:after="0"/>
              <w:rPr>
                <w:rFonts w:eastAsiaTheme="minorHAnsi" w:cstheme="minorHAnsi"/>
                <w:sz w:val="20"/>
                <w:szCs w:val="20"/>
              </w:rPr>
            </w:pPr>
            <w:r w:rsidRPr="000B2186">
              <w:rPr>
                <w:rFonts w:eastAsiaTheme="minorHAnsi" w:cstheme="minorHAnsi"/>
                <w:sz w:val="20"/>
                <w:szCs w:val="20"/>
              </w:rPr>
              <w:t>OHS</w:t>
            </w:r>
          </w:p>
          <w:p w14:paraId="0E1FD981" w14:textId="77777777" w:rsidR="00D07262" w:rsidRPr="000B2186" w:rsidRDefault="00D07262" w:rsidP="001A1471">
            <w:pPr>
              <w:keepLines/>
              <w:widowControl w:val="0"/>
              <w:jc w:val="both"/>
              <w:rPr>
                <w:rFonts w:cstheme="minorHAnsi"/>
                <w:sz w:val="20"/>
                <w:szCs w:val="20"/>
              </w:rPr>
            </w:pPr>
          </w:p>
        </w:tc>
        <w:tc>
          <w:tcPr>
            <w:tcW w:w="3780" w:type="dxa"/>
          </w:tcPr>
          <w:p w14:paraId="76E7D28C"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 Throughout Project implementation</w:t>
            </w:r>
          </w:p>
          <w:p w14:paraId="368536E7" w14:textId="77777777" w:rsidR="00D07262" w:rsidRPr="000B2186" w:rsidRDefault="00D07262" w:rsidP="001A1471">
            <w:pPr>
              <w:keepLines/>
              <w:widowControl w:val="0"/>
              <w:jc w:val="both"/>
              <w:rPr>
                <w:rFonts w:cstheme="minorHAnsi"/>
                <w:sz w:val="20"/>
                <w:szCs w:val="20"/>
              </w:rPr>
            </w:pPr>
          </w:p>
        </w:tc>
        <w:tc>
          <w:tcPr>
            <w:tcW w:w="3690" w:type="dxa"/>
          </w:tcPr>
          <w:p w14:paraId="2F980114" w14:textId="77777777" w:rsidR="00D07262" w:rsidRPr="000B2186" w:rsidRDefault="00D07262" w:rsidP="001A1471">
            <w:pPr>
              <w:keepLines/>
              <w:widowControl w:val="0"/>
              <w:jc w:val="both"/>
              <w:rPr>
                <w:rFonts w:cstheme="minorHAnsi"/>
                <w:sz w:val="20"/>
                <w:szCs w:val="20"/>
              </w:rPr>
            </w:pPr>
            <w:r w:rsidRPr="000B2186">
              <w:rPr>
                <w:rFonts w:cstheme="minorHAnsi"/>
                <w:sz w:val="20"/>
                <w:szCs w:val="20"/>
              </w:rPr>
              <w:t xml:space="preserve">Ministry of Higher Education </w:t>
            </w:r>
          </w:p>
        </w:tc>
      </w:tr>
    </w:tbl>
    <w:p w14:paraId="1E21B260" w14:textId="77777777" w:rsidR="00D07262" w:rsidRDefault="00D07262" w:rsidP="00D07262">
      <w:pPr>
        <w:jc w:val="both"/>
      </w:pPr>
    </w:p>
    <w:p w14:paraId="0DC4C081" w14:textId="77777777" w:rsidR="00D07262" w:rsidRDefault="00D07262" w:rsidP="00D07262"/>
    <w:p w14:paraId="0CC2E29F" w14:textId="77777777" w:rsidR="0028108E" w:rsidRPr="0028108E" w:rsidRDefault="0028108E" w:rsidP="00904AF8">
      <w:pPr>
        <w:jc w:val="center"/>
      </w:pPr>
    </w:p>
    <w:sectPr w:rsidR="0028108E" w:rsidRPr="0028108E" w:rsidSect="00E7510E">
      <w:headerReference w:type="even" r:id="rId31"/>
      <w:headerReference w:type="default" r:id="rId32"/>
      <w:footerReference w:type="default" r:id="rId33"/>
      <w:headerReference w:type="firs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3468" w14:textId="77777777" w:rsidR="00FC2965" w:rsidRDefault="00FC2965" w:rsidP="00E35CB2">
      <w:r>
        <w:separator/>
      </w:r>
    </w:p>
    <w:p w14:paraId="18925678" w14:textId="77777777" w:rsidR="00FC2965" w:rsidRDefault="00FC2965"/>
    <w:p w14:paraId="410C0785" w14:textId="77777777" w:rsidR="00FC2965" w:rsidRDefault="00FC2965"/>
    <w:p w14:paraId="05894F90" w14:textId="77777777" w:rsidR="00FC2965" w:rsidRDefault="00FC2965"/>
    <w:p w14:paraId="7FBDFD68" w14:textId="77777777" w:rsidR="00FC2965" w:rsidRDefault="00FC2965"/>
  </w:endnote>
  <w:endnote w:type="continuationSeparator" w:id="0">
    <w:p w14:paraId="067C11BA" w14:textId="77777777" w:rsidR="00FC2965" w:rsidRDefault="00FC2965" w:rsidP="00E35CB2">
      <w:r>
        <w:continuationSeparator/>
      </w:r>
    </w:p>
    <w:p w14:paraId="60C0C883" w14:textId="77777777" w:rsidR="00FC2965" w:rsidRDefault="00FC2965"/>
    <w:p w14:paraId="5ED92F6A" w14:textId="77777777" w:rsidR="00FC2965" w:rsidRDefault="00FC2965"/>
    <w:p w14:paraId="4CFCEFF1" w14:textId="77777777" w:rsidR="00FC2965" w:rsidRDefault="00FC2965"/>
    <w:p w14:paraId="1E8DC2C0" w14:textId="77777777" w:rsidR="00FC2965" w:rsidRDefault="00FC2965"/>
  </w:endnote>
  <w:endnote w:type="continuationNotice" w:id="1">
    <w:p w14:paraId="0622188C" w14:textId="77777777" w:rsidR="00FC2965" w:rsidRDefault="00FC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1E17" w14:textId="77777777" w:rsidR="00E32B7E" w:rsidRDefault="00E32B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3D032122" w14:textId="77777777" w:rsidR="00BC6ED8" w:rsidRDefault="002210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3C1AE7A0" w14:textId="77777777" w:rsidR="00BC6ED8" w:rsidRDefault="00BC6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8717" w14:textId="6C606366" w:rsidR="00E32B7E" w:rsidRDefault="00E32B7E" w:rsidP="004735E6">
    <w:pPr>
      <w:pStyle w:val="Footer"/>
      <w:pBdr>
        <w:top w:val="single" w:sz="4" w:space="1" w:color="D9D9D9" w:themeColor="background1" w:themeShade="D9"/>
      </w:pBdr>
      <w:tabs>
        <w:tab w:val="clear" w:pos="4680"/>
        <w:tab w:val="clear" w:pos="9360"/>
        <w:tab w:val="center" w:pos="5040"/>
        <w:tab w:val="right" w:pos="10080"/>
      </w:tabs>
    </w:pPr>
    <w:r>
      <w:t>HEAT Project, Bangladesh</w:t>
    </w:r>
    <w:r>
      <w:tab/>
    </w:r>
    <w:r>
      <w:tab/>
    </w:r>
    <w:sdt>
      <w:sdtPr>
        <w:id w:val="-71064803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33CB3">
          <w:rPr>
            <w:noProof/>
          </w:rPr>
          <w:t>2</w:t>
        </w:r>
        <w:r>
          <w:rPr>
            <w:noProof/>
          </w:rPr>
          <w:fldChar w:fldCharType="end"/>
        </w:r>
        <w:r>
          <w:t xml:space="preserve"> | </w:t>
        </w:r>
        <w:r>
          <w:rPr>
            <w:color w:val="7F7F7F" w:themeColor="background1" w:themeShade="7F"/>
            <w:spacing w:val="60"/>
          </w:rPr>
          <w:t>Page</w:t>
        </w:r>
      </w:sdtContent>
    </w:sdt>
  </w:p>
  <w:p w14:paraId="3471479C" w14:textId="69B320B7" w:rsidR="00E32B7E" w:rsidRDefault="00E32B7E" w:rsidP="008B3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DF74" w14:textId="77777777" w:rsidR="00E32B7E" w:rsidRDefault="00E32B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7B5E" w14:textId="77777777" w:rsidR="00E32B7E" w:rsidRDefault="00E32B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283286"/>
      <w:docPartObj>
        <w:docPartGallery w:val="Page Numbers (Bottom of Page)"/>
        <w:docPartUnique/>
      </w:docPartObj>
    </w:sdtPr>
    <w:sdtEndPr>
      <w:rPr>
        <w:color w:val="7F7F7F" w:themeColor="background1" w:themeShade="7F"/>
        <w:spacing w:val="60"/>
      </w:rPr>
    </w:sdtEndPr>
    <w:sdtContent>
      <w:p w14:paraId="702CD306" w14:textId="77777777" w:rsidR="00E32B7E" w:rsidRDefault="00E32B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7D30">
          <w:rPr>
            <w:noProof/>
          </w:rPr>
          <w:t>9</w:t>
        </w:r>
        <w:r>
          <w:rPr>
            <w:noProof/>
          </w:rPr>
          <w:fldChar w:fldCharType="end"/>
        </w:r>
        <w:r>
          <w:t xml:space="preserve"> | </w:t>
        </w:r>
        <w:r>
          <w:rPr>
            <w:color w:val="7F7F7F" w:themeColor="background1" w:themeShade="7F"/>
            <w:spacing w:val="60"/>
          </w:rPr>
          <w:t>Page</w:t>
        </w:r>
      </w:p>
    </w:sdtContent>
  </w:sdt>
  <w:p w14:paraId="02A887EB" w14:textId="77777777" w:rsidR="00E32B7E" w:rsidRDefault="00E32B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055C" w14:textId="77777777" w:rsidR="00E32B7E" w:rsidRDefault="00E32B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DE" w14:textId="77777777" w:rsidR="00D07262" w:rsidRDefault="00D072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31319"/>
      <w:docPartObj>
        <w:docPartGallery w:val="Page Numbers (Bottom of Page)"/>
        <w:docPartUnique/>
      </w:docPartObj>
    </w:sdtPr>
    <w:sdtEndPr>
      <w:rPr>
        <w:color w:val="7F7F7F" w:themeColor="background1" w:themeShade="7F"/>
        <w:spacing w:val="60"/>
      </w:rPr>
    </w:sdtEndPr>
    <w:sdtContent>
      <w:p w14:paraId="4863C6B2" w14:textId="77777777" w:rsidR="00D07262" w:rsidRDefault="00D072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CA7960" w14:textId="77777777" w:rsidR="00D07262" w:rsidRDefault="00D072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F327" w14:textId="77777777" w:rsidR="00D07262" w:rsidRDefault="00D0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6C7D" w14:textId="77777777" w:rsidR="00FC2965" w:rsidRDefault="00FC2965" w:rsidP="00E35CB2">
      <w:r>
        <w:separator/>
      </w:r>
    </w:p>
    <w:p w14:paraId="6EA7D046" w14:textId="77777777" w:rsidR="00FC2965" w:rsidRDefault="00FC2965"/>
    <w:p w14:paraId="36EDF79B" w14:textId="77777777" w:rsidR="00FC2965" w:rsidRDefault="00FC2965"/>
    <w:p w14:paraId="6240B79E" w14:textId="77777777" w:rsidR="00FC2965" w:rsidRDefault="00FC2965"/>
    <w:p w14:paraId="67D11F15" w14:textId="77777777" w:rsidR="00FC2965" w:rsidRDefault="00FC2965"/>
  </w:footnote>
  <w:footnote w:type="continuationSeparator" w:id="0">
    <w:p w14:paraId="5BFE97AC" w14:textId="77777777" w:rsidR="00FC2965" w:rsidRDefault="00FC2965" w:rsidP="00E35CB2">
      <w:r>
        <w:continuationSeparator/>
      </w:r>
    </w:p>
    <w:p w14:paraId="510D8CDB" w14:textId="77777777" w:rsidR="00FC2965" w:rsidRDefault="00FC2965"/>
    <w:p w14:paraId="0FE19291" w14:textId="77777777" w:rsidR="00FC2965" w:rsidRDefault="00FC2965"/>
    <w:p w14:paraId="5BC07275" w14:textId="77777777" w:rsidR="00FC2965" w:rsidRDefault="00FC2965"/>
    <w:p w14:paraId="00F3CBAC" w14:textId="77777777" w:rsidR="00FC2965" w:rsidRDefault="00FC2965"/>
  </w:footnote>
  <w:footnote w:type="continuationNotice" w:id="1">
    <w:p w14:paraId="604B3CF3" w14:textId="77777777" w:rsidR="00FC2965" w:rsidRDefault="00FC2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5997" w14:textId="02D30278" w:rsidR="00E32B7E" w:rsidRDefault="00E32B7E">
    <w:pPr>
      <w:pStyle w:val="Header"/>
    </w:pPr>
    <w:r>
      <w:rPr>
        <w:noProof/>
      </w:rPr>
      <mc:AlternateContent>
        <mc:Choice Requires="wps">
          <w:drawing>
            <wp:anchor distT="0" distB="0" distL="114300" distR="114300" simplePos="0" relativeHeight="251654144" behindDoc="1" locked="0" layoutInCell="0" allowOverlap="1" wp14:anchorId="710C6934" wp14:editId="272255A4">
              <wp:simplePos x="0" y="0"/>
              <wp:positionH relativeFrom="margin">
                <wp:align>center</wp:align>
              </wp:positionH>
              <wp:positionV relativeFrom="margin">
                <wp:align>center</wp:align>
              </wp:positionV>
              <wp:extent cx="6703695" cy="1675765"/>
              <wp:effectExtent l="0" t="0" r="1905" b="6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3389A8"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10C6934" id="_x0000_t202" coordsize="21600,21600" o:spt="202" path="m,l,21600r21600,l21600,xe">
              <v:stroke joinstyle="miter"/>
              <v:path gradientshapeok="t" o:connecttype="rect"/>
            </v:shapetype>
            <v:shape id="WordArt 6" o:spid="_x0000_s1027" type="#_x0000_t202" style="position:absolute;margin-left:0;margin-top:0;width:527.85pt;height:131.9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UbnISwcCAADr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793389A8"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8C53" w14:textId="77777777" w:rsidR="00BC6ED8" w:rsidRDefault="00BC6ED8">
    <w:pPr>
      <w:pStyle w:val="Header"/>
    </w:pPr>
  </w:p>
  <w:p w14:paraId="3087FD88" w14:textId="77777777" w:rsidR="00BC6ED8" w:rsidRDefault="00BC6ED8"/>
  <w:p w14:paraId="6C1618C7" w14:textId="77777777" w:rsidR="00BC6ED8" w:rsidRDefault="00BC6ED8"/>
  <w:p w14:paraId="26C18A59" w14:textId="77777777" w:rsidR="00BC6ED8" w:rsidRDefault="00BC6ED8"/>
  <w:p w14:paraId="69E53C24" w14:textId="77777777" w:rsidR="00BC6ED8" w:rsidRDefault="00BC6ED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F191" w14:textId="77777777" w:rsidR="00BC6ED8" w:rsidRPr="00506C68" w:rsidRDefault="002210BB"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6192" behindDoc="1" locked="0" layoutInCell="0" allowOverlap="1" wp14:anchorId="01B95470" wp14:editId="57BDF2F4">
              <wp:simplePos x="0" y="0"/>
              <wp:positionH relativeFrom="margin">
                <wp:align>center</wp:align>
              </wp:positionH>
              <wp:positionV relativeFrom="margin">
                <wp:align>center</wp:align>
              </wp:positionV>
              <wp:extent cx="6703695" cy="106680"/>
              <wp:effectExtent l="0" t="2028825" r="0" b="1677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4823A55" w14:textId="77777777" w:rsidR="00BC6ED8" w:rsidRDefault="002210B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1B95470" id="_x0000_t202" coordsize="21600,21600" o:spt="202" path="m,l,21600r21600,l21600,xe">
              <v:stroke joinstyle="miter"/>
              <v:path gradientshapeok="t" o:connecttype="rect"/>
            </v:shapetype>
            <v:shape id="Text Box 13" o:spid="_x0000_s1036" type="#_x0000_t202" style="position:absolute;margin-left:0;margin-top:0;width:527.85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" o:allowincell="f" filled="f" stroked="f">
              <o:lock v:ext="edit" shapetype="t"/>
              <v:textbox style="mso-fit-shape-to-text:t">
                <w:txbxContent>
                  <w:p w14:paraId="04823A55" w14:textId="77777777" w:rsidR="00BC6ED8" w:rsidRDefault="002210B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07A1AD9" w14:textId="77777777" w:rsidR="00BC6ED8" w:rsidRPr="00506C68" w:rsidRDefault="00BC6ED8" w:rsidP="000A0AEB">
    <w:pPr>
      <w:pStyle w:val="Header"/>
      <w:rPr>
        <w:rFonts w:cstheme="minorHAnsi"/>
        <w:b/>
        <w:color w:val="808080" w:themeColor="background1" w:themeShade="80"/>
        <w:sz w:val="16"/>
        <w:szCs w:val="16"/>
      </w:rPr>
    </w:pPr>
  </w:p>
  <w:p w14:paraId="3764C223" w14:textId="77777777" w:rsidR="00BC6ED8" w:rsidRDefault="00BC6ED8" w:rsidP="005D09F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064" w14:textId="77777777" w:rsidR="00BC6ED8" w:rsidRDefault="00BC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956A" w14:textId="2380EEAB" w:rsidR="00E32B7E" w:rsidRPr="00FA0A88" w:rsidRDefault="00E32B7E" w:rsidP="00FA0A88">
    <w:pPr>
      <w:pStyle w:val="Header"/>
      <w:jc w:val="right"/>
      <w:rPr>
        <w:rFonts w:cstheme="minorHAnsi"/>
        <w:b/>
        <w:smallCaps/>
        <w:color w:val="808080" w:themeColor="background1" w:themeShade="80"/>
        <w:sz w:val="18"/>
        <w:szCs w:val="18"/>
      </w:rPr>
    </w:pPr>
    <w:r>
      <w:rPr>
        <w:rFonts w:cstheme="minorHAnsi"/>
        <w:b/>
        <w:smallCaps/>
        <w:noProof/>
        <w:sz w:val="18"/>
        <w:szCs w:val="18"/>
      </w:rPr>
      <mc:AlternateContent>
        <mc:Choice Requires="wps">
          <w:drawing>
            <wp:anchor distT="0" distB="0" distL="114300" distR="114300" simplePos="0" relativeHeight="251659264" behindDoc="1" locked="0" layoutInCell="0" allowOverlap="1" wp14:anchorId="042CEBC0" wp14:editId="6B3C2AAD">
              <wp:simplePos x="0" y="0"/>
              <wp:positionH relativeFrom="margin">
                <wp:align>center</wp:align>
              </wp:positionH>
              <wp:positionV relativeFrom="margin">
                <wp:align>center</wp:align>
              </wp:positionV>
              <wp:extent cx="6703695" cy="106680"/>
              <wp:effectExtent l="0" t="0" r="1905" b="254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703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89243A"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42CEBC0" id="_x0000_t202" coordsize="21600,21600" o:spt="202" path="m,l,21600r21600,l21600,xe">
              <v:stroke joinstyle="miter"/>
              <v:path gradientshapeok="t" o:connecttype="rect"/>
            </v:shapetype>
            <v:shape id="WordArt 7" o:spid="_x0000_s1028" type="#_x0000_t202" style="position:absolute;left:0;text-align:left;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" o:allowincell="f" filled="f" stroked="f">
              <v:stroke joinstyle="round"/>
              <o:lock v:ext="edit" shapetype="t"/>
              <v:textbox style="mso-fit-shape-to-text:t">
                <w:txbxContent>
                  <w:p w14:paraId="0B89243A"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ENVIRONMENTAL AND SOCIAL COMMITMENT PLAN (ESCP)</w:t>
    </w:r>
    <w:r>
      <w:rPr>
        <w:rFonts w:cstheme="minorHAnsi"/>
        <w:b/>
        <w:color w:val="808080" w:themeColor="background1" w:themeShade="80"/>
        <w:sz w:val="16"/>
        <w:szCs w:val="16"/>
      </w:rPr>
      <w:tab/>
    </w:r>
  </w:p>
  <w:p w14:paraId="4EDBAE84" w14:textId="77777777" w:rsidR="00E32B7E" w:rsidRPr="00AD0A1F" w:rsidRDefault="00E32B7E"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3E0" w14:textId="5981BA76" w:rsidR="00E32B7E" w:rsidRDefault="00E32B7E">
    <w:pPr>
      <w:pStyle w:val="Header"/>
    </w:pPr>
    <w:r>
      <w:rPr>
        <w:noProof/>
      </w:rPr>
      <mc:AlternateContent>
        <mc:Choice Requires="wps">
          <w:drawing>
            <wp:anchor distT="0" distB="0" distL="114300" distR="114300" simplePos="0" relativeHeight="251653120" behindDoc="1" locked="0" layoutInCell="0" allowOverlap="1" wp14:anchorId="4A5CE1F7" wp14:editId="7E3E0E3A">
              <wp:simplePos x="0" y="0"/>
              <wp:positionH relativeFrom="margin">
                <wp:align>center</wp:align>
              </wp:positionH>
              <wp:positionV relativeFrom="margin">
                <wp:align>center</wp:align>
              </wp:positionV>
              <wp:extent cx="6703695" cy="1675765"/>
              <wp:effectExtent l="0" t="0" r="1905" b="6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CFDDC0"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A5CE1F7"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" o:allowincell="f" filled="f" stroked="f">
              <v:stroke joinstyle="round"/>
              <o:lock v:ext="edit" shapetype="t"/>
              <v:textbox style="mso-fit-shape-to-text:t">
                <w:txbxContent>
                  <w:p w14:paraId="46CFDDC0" w14:textId="77777777" w:rsidR="00E32B7E" w:rsidRDefault="00E32B7E"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6635" w14:textId="77777777" w:rsidR="00E32B7E" w:rsidRDefault="00E32B7E">
    <w:pPr>
      <w:pStyle w:val="Header"/>
    </w:pPr>
    <w:r>
      <w:rPr>
        <w:noProof/>
      </w:rPr>
      <mc:AlternateContent>
        <mc:Choice Requires="wps">
          <w:drawing>
            <wp:anchor distT="0" distB="0" distL="114300" distR="114300" simplePos="0" relativeHeight="251661312" behindDoc="1" locked="0" layoutInCell="0" allowOverlap="1" wp14:anchorId="59785F9A" wp14:editId="2DB4D01E">
              <wp:simplePos x="0" y="0"/>
              <wp:positionH relativeFrom="margin">
                <wp:align>center</wp:align>
              </wp:positionH>
              <wp:positionV relativeFrom="margin">
                <wp:align>center</wp:align>
              </wp:positionV>
              <wp:extent cx="6703695" cy="1675765"/>
              <wp:effectExtent l="0" t="2028825" r="0" b="16770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133A1"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9785F9A" id="_x0000_t202" coordsize="21600,21600" o:spt="202" path="m,l,21600r21600,l21600,xe">
              <v:stroke joinstyle="miter"/>
              <v:path gradientshapeok="t" o:connecttype="rect"/>
            </v:shapetype>
            <v:shape id="_x0000_s1030"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3w3p0g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5B9133A1"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6EFB" w14:textId="77777777" w:rsidR="00E32B7E" w:rsidRPr="00FA0A88" w:rsidRDefault="00E32B7E"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2336" behindDoc="1" locked="0" layoutInCell="0" allowOverlap="1" wp14:anchorId="4CAC6DF0" wp14:editId="0CA0CAEB">
              <wp:simplePos x="0" y="0"/>
              <wp:positionH relativeFrom="margin">
                <wp:align>center</wp:align>
              </wp:positionH>
              <wp:positionV relativeFrom="margin">
                <wp:align>center</wp:align>
              </wp:positionV>
              <wp:extent cx="6703695" cy="1675765"/>
              <wp:effectExtent l="0" t="2028825" r="0" b="167703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B5F25D"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CAC6DF0" id="_x0000_t202" coordsize="21600,21600" o:spt="202" path="m,l,21600r21600,l21600,xe">
              <v:stroke joinstyle="miter"/>
              <v:path gradientshapeok="t" o:connecttype="rect"/>
            </v:shapetype>
            <v:shape id="_x0000_s1031" type="#_x0000_t202" style="position:absolute;left:0;text-align:left;margin-left:0;margin-top:0;width:527.85pt;height:131.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fzEiS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1DB5F25D"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259680F5" w14:textId="77777777" w:rsidR="00E32B7E" w:rsidRPr="00AD0A1F" w:rsidRDefault="00E32B7E"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5824" w14:textId="77777777" w:rsidR="00E32B7E" w:rsidRDefault="00E32B7E">
    <w:pPr>
      <w:pStyle w:val="Header"/>
    </w:pPr>
    <w:r>
      <w:rPr>
        <w:noProof/>
      </w:rPr>
      <mc:AlternateContent>
        <mc:Choice Requires="wps">
          <w:drawing>
            <wp:anchor distT="0" distB="0" distL="114300" distR="114300" simplePos="0" relativeHeight="251660288" behindDoc="1" locked="0" layoutInCell="0" allowOverlap="1" wp14:anchorId="100BC4CD" wp14:editId="0F955FCF">
              <wp:simplePos x="0" y="0"/>
              <wp:positionH relativeFrom="margin">
                <wp:align>center</wp:align>
              </wp:positionH>
              <wp:positionV relativeFrom="margin">
                <wp:align>center</wp:align>
              </wp:positionV>
              <wp:extent cx="6703695" cy="1675765"/>
              <wp:effectExtent l="0" t="2028825" r="0" b="167703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ED61CD"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00BC4CD" id="_x0000_t202" coordsize="21600,21600" o:spt="202" path="m,l,21600r21600,l21600,xe">
              <v:stroke joinstyle="miter"/>
              <v:path gradientshapeok="t" o:connecttype="rect"/>
            </v:shapetype>
            <v:shape id="_x0000_s1032"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6UmqQ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1ED61CD" w14:textId="77777777" w:rsidR="00E32B7E" w:rsidRDefault="00E32B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0FD4" w14:textId="77777777" w:rsidR="00D07262" w:rsidRDefault="00D07262">
    <w:pPr>
      <w:pStyle w:val="Header"/>
    </w:pPr>
    <w:r>
      <w:rPr>
        <w:noProof/>
      </w:rPr>
      <mc:AlternateContent>
        <mc:Choice Requires="wps">
          <w:drawing>
            <wp:anchor distT="0" distB="0" distL="114300" distR="114300" simplePos="0" relativeHeight="251657216" behindDoc="1" locked="0" layoutInCell="0" allowOverlap="1" wp14:anchorId="2C1E8387" wp14:editId="708931C8">
              <wp:simplePos x="0" y="0"/>
              <wp:positionH relativeFrom="margin">
                <wp:align>center</wp:align>
              </wp:positionH>
              <wp:positionV relativeFrom="margin">
                <wp:align>center</wp:align>
              </wp:positionV>
              <wp:extent cx="6703695" cy="1675765"/>
              <wp:effectExtent l="0" t="2028825" r="0" b="1677035"/>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11EDC4"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C1E8387" id="_x0000_t202" coordsize="21600,21600" o:spt="202" path="m,l,21600r21600,l21600,xe">
              <v:stroke joinstyle="miter"/>
              <v:path gradientshapeok="t" o:connecttype="rect"/>
            </v:shapetype>
            <v:shape id="_x0000_s1033" type="#_x0000_t202" style="position:absolute;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fa7YlQ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1A11EDC4"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C2C7" w14:textId="77777777" w:rsidR="00D07262" w:rsidRPr="00FA0A88" w:rsidRDefault="00D07262"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0" behindDoc="1" locked="0" layoutInCell="0" allowOverlap="1" wp14:anchorId="42D77CD0" wp14:editId="5A47BE97">
              <wp:simplePos x="0" y="0"/>
              <wp:positionH relativeFrom="margin">
                <wp:align>center</wp:align>
              </wp:positionH>
              <wp:positionV relativeFrom="margin">
                <wp:align>center</wp:align>
              </wp:positionV>
              <wp:extent cx="6703695" cy="1675765"/>
              <wp:effectExtent l="0" t="2028825" r="0" b="1677035"/>
              <wp:wrapNone/>
              <wp:docPr id="1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BCA623"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2D77CD0" id="_x0000_t202" coordsize="21600,21600" o:spt="202" path="m,l,21600r21600,l21600,xe">
              <v:stroke joinstyle="miter"/>
              <v:path gradientshapeok="t" o:connecttype="rect"/>
            </v:shapetype>
            <v:shape id="_x0000_s1034" type="#_x0000_t202" style="position:absolute;left:0;text-align:left;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mPXIgwcCAADx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41BCA623"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6C694573" w14:textId="77777777" w:rsidR="00D07262" w:rsidRPr="00AD0A1F" w:rsidRDefault="00D07262" w:rsidP="00AD0A1F">
    <w:pPr>
      <w:pStyle w:val="Header"/>
      <w:jc w:val="center"/>
      <w:rPr>
        <w:rFonts w:cstheme="minorHAnsi"/>
        <w:b/>
        <w:color w:val="808080" w:themeColor="background1" w:themeShade="80"/>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AA5C" w14:textId="51D8B438" w:rsidR="00D07262" w:rsidRDefault="00D07262">
    <w:pPr>
      <w:pStyle w:val="Header"/>
    </w:pPr>
    <w:r>
      <w:rPr>
        <w:noProof/>
      </w:rPr>
      <mc:AlternateContent>
        <mc:Choice Requires="wps">
          <w:drawing>
            <wp:anchor distT="0" distB="0" distL="114300" distR="114300" simplePos="0" relativeHeight="251655168" behindDoc="1" locked="0" layoutInCell="0" allowOverlap="1" wp14:anchorId="19E79ED5" wp14:editId="0D67874B">
              <wp:simplePos x="0" y="0"/>
              <wp:positionH relativeFrom="margin">
                <wp:align>center</wp:align>
              </wp:positionH>
              <wp:positionV relativeFrom="margin">
                <wp:align>center</wp:align>
              </wp:positionV>
              <wp:extent cx="6703695" cy="1675765"/>
              <wp:effectExtent l="0" t="2028825" r="0" b="1677035"/>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8F14A2"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9E79ED5" id="_x0000_t202" coordsize="21600,21600" o:spt="202" path="m,l,21600r21600,l21600,xe">
              <v:stroke joinstyle="miter"/>
              <v:path gradientshapeok="t" o:connecttype="rect"/>
            </v:shapetype>
            <v:shape id="_x0000_s1035" type="#_x0000_t202" style="position:absolute;margin-left:0;margin-top:0;width:527.85pt;height:131.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V/WBugcCAADx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5F8F14A2" w14:textId="77777777" w:rsidR="00D07262" w:rsidRDefault="00D0726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8026C"/>
    <w:multiLevelType w:val="hybridMultilevel"/>
    <w:tmpl w:val="4008FE04"/>
    <w:lvl w:ilvl="0" w:tplc="FFFFFFFF">
      <w:start w:val="1"/>
      <w:numFmt w:val="bullet"/>
      <w:lvlText w:val="•"/>
      <w:lvlJc w:val="left"/>
    </w:lvl>
    <w:lvl w:ilvl="1" w:tplc="04090001">
      <w:start w:val="1"/>
      <w:numFmt w:val="bullet"/>
      <w:lvlText w:val=""/>
      <w:lvlJc w:val="left"/>
      <w:pPr>
        <w:ind w:left="1097" w:hanging="360"/>
      </w:pPr>
      <w:rPr>
        <w:rFonts w:ascii="Symbol" w:hAnsi="Symbo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4752D6F"/>
    <w:multiLevelType w:val="hybridMultilevel"/>
    <w:tmpl w:val="52C49F32"/>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15:restartNumberingAfterBreak="0">
    <w:nsid w:val="0D302074"/>
    <w:multiLevelType w:val="hybridMultilevel"/>
    <w:tmpl w:val="71B82836"/>
    <w:lvl w:ilvl="0" w:tplc="FFFFFFFF">
      <w:start w:val="1"/>
      <w:numFmt w:val="bullet"/>
      <w:lvlText w:val="•"/>
      <w:lvlJc w:val="left"/>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7191A"/>
    <w:multiLevelType w:val="hybridMultilevel"/>
    <w:tmpl w:val="426A5142"/>
    <w:lvl w:ilvl="0" w:tplc="D39CBB2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527E"/>
    <w:multiLevelType w:val="hybridMultilevel"/>
    <w:tmpl w:val="CD828C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425F3"/>
    <w:multiLevelType w:val="hybridMultilevel"/>
    <w:tmpl w:val="285A79AE"/>
    <w:lvl w:ilvl="0" w:tplc="FFFFFFFF">
      <w:start w:val="1"/>
      <w:numFmt w:val="bullet"/>
      <w:lvlText w:val="•"/>
      <w:lvlJc w:val="left"/>
    </w:lvl>
    <w:lvl w:ilvl="1" w:tplc="FFFFFFFF">
      <w:start w:val="1"/>
      <w:numFmt w:val="bullet"/>
      <w:lvlText w:val="•"/>
      <w:lvlJc w:val="left"/>
      <w:pPr>
        <w:ind w:left="36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52B09"/>
    <w:multiLevelType w:val="hybridMultilevel"/>
    <w:tmpl w:val="43846C7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4412F"/>
    <w:multiLevelType w:val="hybridMultilevel"/>
    <w:tmpl w:val="CE60C0C2"/>
    <w:lvl w:ilvl="0" w:tplc="48090005">
      <w:start w:val="1"/>
      <w:numFmt w:val="bullet"/>
      <w:lvlText w:val=""/>
      <w:lvlJc w:val="left"/>
      <w:pPr>
        <w:ind w:left="820" w:hanging="360"/>
      </w:pPr>
      <w:rPr>
        <w:rFonts w:ascii="Wingdings" w:hAnsi="Wingdings" w:hint="default"/>
      </w:rPr>
    </w:lvl>
    <w:lvl w:ilvl="1" w:tplc="48090003" w:tentative="1">
      <w:start w:val="1"/>
      <w:numFmt w:val="bullet"/>
      <w:lvlText w:val="o"/>
      <w:lvlJc w:val="left"/>
      <w:pPr>
        <w:ind w:left="1540" w:hanging="360"/>
      </w:pPr>
      <w:rPr>
        <w:rFonts w:ascii="Courier New" w:hAnsi="Courier New" w:cs="Courier New" w:hint="default"/>
      </w:rPr>
    </w:lvl>
    <w:lvl w:ilvl="2" w:tplc="48090005" w:tentative="1">
      <w:start w:val="1"/>
      <w:numFmt w:val="bullet"/>
      <w:lvlText w:val=""/>
      <w:lvlJc w:val="left"/>
      <w:pPr>
        <w:ind w:left="2260" w:hanging="360"/>
      </w:pPr>
      <w:rPr>
        <w:rFonts w:ascii="Wingdings" w:hAnsi="Wingdings" w:hint="default"/>
      </w:rPr>
    </w:lvl>
    <w:lvl w:ilvl="3" w:tplc="48090001" w:tentative="1">
      <w:start w:val="1"/>
      <w:numFmt w:val="bullet"/>
      <w:lvlText w:val=""/>
      <w:lvlJc w:val="left"/>
      <w:pPr>
        <w:ind w:left="2980" w:hanging="360"/>
      </w:pPr>
      <w:rPr>
        <w:rFonts w:ascii="Symbol" w:hAnsi="Symbol" w:hint="default"/>
      </w:rPr>
    </w:lvl>
    <w:lvl w:ilvl="4" w:tplc="48090003" w:tentative="1">
      <w:start w:val="1"/>
      <w:numFmt w:val="bullet"/>
      <w:lvlText w:val="o"/>
      <w:lvlJc w:val="left"/>
      <w:pPr>
        <w:ind w:left="3700" w:hanging="360"/>
      </w:pPr>
      <w:rPr>
        <w:rFonts w:ascii="Courier New" w:hAnsi="Courier New" w:cs="Courier New" w:hint="default"/>
      </w:rPr>
    </w:lvl>
    <w:lvl w:ilvl="5" w:tplc="48090005" w:tentative="1">
      <w:start w:val="1"/>
      <w:numFmt w:val="bullet"/>
      <w:lvlText w:val=""/>
      <w:lvlJc w:val="left"/>
      <w:pPr>
        <w:ind w:left="4420" w:hanging="360"/>
      </w:pPr>
      <w:rPr>
        <w:rFonts w:ascii="Wingdings" w:hAnsi="Wingdings" w:hint="default"/>
      </w:rPr>
    </w:lvl>
    <w:lvl w:ilvl="6" w:tplc="48090001" w:tentative="1">
      <w:start w:val="1"/>
      <w:numFmt w:val="bullet"/>
      <w:lvlText w:val=""/>
      <w:lvlJc w:val="left"/>
      <w:pPr>
        <w:ind w:left="5140" w:hanging="360"/>
      </w:pPr>
      <w:rPr>
        <w:rFonts w:ascii="Symbol" w:hAnsi="Symbol" w:hint="default"/>
      </w:rPr>
    </w:lvl>
    <w:lvl w:ilvl="7" w:tplc="48090003" w:tentative="1">
      <w:start w:val="1"/>
      <w:numFmt w:val="bullet"/>
      <w:lvlText w:val="o"/>
      <w:lvlJc w:val="left"/>
      <w:pPr>
        <w:ind w:left="5860" w:hanging="360"/>
      </w:pPr>
      <w:rPr>
        <w:rFonts w:ascii="Courier New" w:hAnsi="Courier New" w:cs="Courier New" w:hint="default"/>
      </w:rPr>
    </w:lvl>
    <w:lvl w:ilvl="8" w:tplc="48090005" w:tentative="1">
      <w:start w:val="1"/>
      <w:numFmt w:val="bullet"/>
      <w:lvlText w:val=""/>
      <w:lvlJc w:val="left"/>
      <w:pPr>
        <w:ind w:left="6580" w:hanging="360"/>
      </w:pPr>
      <w:rPr>
        <w:rFonts w:ascii="Wingdings" w:hAnsi="Wingdings" w:hint="default"/>
      </w:rPr>
    </w:lvl>
  </w:abstractNum>
  <w:abstractNum w:abstractNumId="19" w15:restartNumberingAfterBreak="0">
    <w:nsid w:val="4AF013CA"/>
    <w:multiLevelType w:val="hybridMultilevel"/>
    <w:tmpl w:val="BE58E368"/>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0" w15:restartNumberingAfterBreak="0">
    <w:nsid w:val="4C3F43C9"/>
    <w:multiLevelType w:val="hybridMultilevel"/>
    <w:tmpl w:val="6F4AF6C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97E3B"/>
    <w:multiLevelType w:val="hybridMultilevel"/>
    <w:tmpl w:val="EF0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0529C"/>
    <w:multiLevelType w:val="hybridMultilevel"/>
    <w:tmpl w:val="DF8EF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C0ABF"/>
    <w:multiLevelType w:val="hybridMultilevel"/>
    <w:tmpl w:val="FCCCB8E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E6AFC"/>
    <w:multiLevelType w:val="multilevel"/>
    <w:tmpl w:val="167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107A27"/>
    <w:multiLevelType w:val="hybridMultilevel"/>
    <w:tmpl w:val="40CC460C"/>
    <w:lvl w:ilvl="0" w:tplc="D19497D6">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61C8B"/>
    <w:multiLevelType w:val="multilevel"/>
    <w:tmpl w:val="74861C8B"/>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F0DA2"/>
    <w:multiLevelType w:val="multilevel"/>
    <w:tmpl w:val="7BCF0DA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3"/>
  </w:num>
  <w:num w:numId="2">
    <w:abstractNumId w:val="12"/>
  </w:num>
  <w:num w:numId="3">
    <w:abstractNumId w:val="35"/>
  </w:num>
  <w:num w:numId="4">
    <w:abstractNumId w:val="30"/>
  </w:num>
  <w:num w:numId="5">
    <w:abstractNumId w:val="23"/>
  </w:num>
  <w:num w:numId="6">
    <w:abstractNumId w:val="38"/>
  </w:num>
  <w:num w:numId="7">
    <w:abstractNumId w:val="7"/>
  </w:num>
  <w:num w:numId="8">
    <w:abstractNumId w:val="15"/>
  </w:num>
  <w:num w:numId="9">
    <w:abstractNumId w:val="6"/>
  </w:num>
  <w:num w:numId="10">
    <w:abstractNumId w:val="26"/>
  </w:num>
  <w:num w:numId="11">
    <w:abstractNumId w:val="14"/>
  </w:num>
  <w:num w:numId="12">
    <w:abstractNumId w:val="10"/>
  </w:num>
  <w:num w:numId="13">
    <w:abstractNumId w:val="9"/>
  </w:num>
  <w:num w:numId="14">
    <w:abstractNumId w:val="29"/>
  </w:num>
  <w:num w:numId="15">
    <w:abstractNumId w:val="24"/>
  </w:num>
  <w:num w:numId="16">
    <w:abstractNumId w:val="36"/>
  </w:num>
  <w:num w:numId="17">
    <w:abstractNumId w:val="21"/>
  </w:num>
  <w:num w:numId="18">
    <w:abstractNumId w:val="4"/>
  </w:num>
  <w:num w:numId="19">
    <w:abstractNumId w:val="17"/>
  </w:num>
  <w:num w:numId="20">
    <w:abstractNumId w:val="8"/>
  </w:num>
  <w:num w:numId="21">
    <w:abstractNumId w:val="11"/>
  </w:num>
  <w:num w:numId="22">
    <w:abstractNumId w:val="0"/>
  </w:num>
  <w:num w:numId="23">
    <w:abstractNumId w:val="16"/>
  </w:num>
  <w:num w:numId="24">
    <w:abstractNumId w:val="18"/>
  </w:num>
  <w:num w:numId="25">
    <w:abstractNumId w:val="19"/>
  </w:num>
  <w:num w:numId="26">
    <w:abstractNumId w:val="22"/>
  </w:num>
  <w:num w:numId="27">
    <w:abstractNumId w:val="31"/>
  </w:num>
  <w:num w:numId="28">
    <w:abstractNumId w:val="5"/>
  </w:num>
  <w:num w:numId="29">
    <w:abstractNumId w:val="32"/>
  </w:num>
  <w:num w:numId="30">
    <w:abstractNumId w:val="25"/>
  </w:num>
  <w:num w:numId="31">
    <w:abstractNumId w:val="2"/>
  </w:num>
  <w:num w:numId="32">
    <w:abstractNumId w:val="20"/>
  </w:num>
  <w:num w:numId="33">
    <w:abstractNumId w:val="3"/>
  </w:num>
  <w:num w:numId="34">
    <w:abstractNumId w:val="1"/>
  </w:num>
  <w:num w:numId="35">
    <w:abstractNumId w:val="13"/>
  </w:num>
  <w:num w:numId="36">
    <w:abstractNumId w:val="37"/>
  </w:num>
  <w:num w:numId="37">
    <w:abstractNumId w:val="34"/>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183"/>
    <w:rsid w:val="00002B96"/>
    <w:rsid w:val="000034DD"/>
    <w:rsid w:val="000068ED"/>
    <w:rsid w:val="00006DCB"/>
    <w:rsid w:val="0001001E"/>
    <w:rsid w:val="00011EBF"/>
    <w:rsid w:val="000124AF"/>
    <w:rsid w:val="000132C7"/>
    <w:rsid w:val="00013663"/>
    <w:rsid w:val="00015930"/>
    <w:rsid w:val="00015A47"/>
    <w:rsid w:val="00016176"/>
    <w:rsid w:val="00016743"/>
    <w:rsid w:val="00016DAA"/>
    <w:rsid w:val="00017478"/>
    <w:rsid w:val="0001758C"/>
    <w:rsid w:val="00021A5C"/>
    <w:rsid w:val="00022B03"/>
    <w:rsid w:val="00022CE4"/>
    <w:rsid w:val="00026C40"/>
    <w:rsid w:val="00027448"/>
    <w:rsid w:val="00033CA0"/>
    <w:rsid w:val="0004034D"/>
    <w:rsid w:val="00040743"/>
    <w:rsid w:val="00040E3A"/>
    <w:rsid w:val="00040EA2"/>
    <w:rsid w:val="00044394"/>
    <w:rsid w:val="000468DE"/>
    <w:rsid w:val="00047A48"/>
    <w:rsid w:val="00050BF8"/>
    <w:rsid w:val="00051F1D"/>
    <w:rsid w:val="00053AF4"/>
    <w:rsid w:val="00053C5B"/>
    <w:rsid w:val="0005481F"/>
    <w:rsid w:val="000561A4"/>
    <w:rsid w:val="000564F8"/>
    <w:rsid w:val="000623D2"/>
    <w:rsid w:val="00065787"/>
    <w:rsid w:val="0006583D"/>
    <w:rsid w:val="00066E4A"/>
    <w:rsid w:val="00071F61"/>
    <w:rsid w:val="000820A6"/>
    <w:rsid w:val="00085C13"/>
    <w:rsid w:val="00093F97"/>
    <w:rsid w:val="0009509F"/>
    <w:rsid w:val="00096361"/>
    <w:rsid w:val="000A0AEB"/>
    <w:rsid w:val="000A1E89"/>
    <w:rsid w:val="000A3764"/>
    <w:rsid w:val="000A38EB"/>
    <w:rsid w:val="000A419E"/>
    <w:rsid w:val="000B0093"/>
    <w:rsid w:val="000B1513"/>
    <w:rsid w:val="000B2186"/>
    <w:rsid w:val="000B490C"/>
    <w:rsid w:val="000B4E53"/>
    <w:rsid w:val="000B6C87"/>
    <w:rsid w:val="000B751F"/>
    <w:rsid w:val="000B7699"/>
    <w:rsid w:val="000C0CEF"/>
    <w:rsid w:val="000C4140"/>
    <w:rsid w:val="000C42E8"/>
    <w:rsid w:val="000C59D2"/>
    <w:rsid w:val="000D043C"/>
    <w:rsid w:val="000D3122"/>
    <w:rsid w:val="000D32EF"/>
    <w:rsid w:val="000D3946"/>
    <w:rsid w:val="000D655D"/>
    <w:rsid w:val="000E1A03"/>
    <w:rsid w:val="000E2747"/>
    <w:rsid w:val="000E7057"/>
    <w:rsid w:val="000F0DFB"/>
    <w:rsid w:val="000F2E62"/>
    <w:rsid w:val="000F5628"/>
    <w:rsid w:val="000F7D8D"/>
    <w:rsid w:val="000F7F5D"/>
    <w:rsid w:val="00100272"/>
    <w:rsid w:val="00102036"/>
    <w:rsid w:val="00105450"/>
    <w:rsid w:val="00106028"/>
    <w:rsid w:val="00110CF1"/>
    <w:rsid w:val="0011446F"/>
    <w:rsid w:val="00116677"/>
    <w:rsid w:val="00122EB9"/>
    <w:rsid w:val="0012625A"/>
    <w:rsid w:val="00126D90"/>
    <w:rsid w:val="00131E1D"/>
    <w:rsid w:val="00133BC8"/>
    <w:rsid w:val="0013439D"/>
    <w:rsid w:val="00134E29"/>
    <w:rsid w:val="00137043"/>
    <w:rsid w:val="0014113C"/>
    <w:rsid w:val="00142A09"/>
    <w:rsid w:val="00142B1E"/>
    <w:rsid w:val="00145698"/>
    <w:rsid w:val="00145F2F"/>
    <w:rsid w:val="001465A4"/>
    <w:rsid w:val="00146A78"/>
    <w:rsid w:val="00146AF0"/>
    <w:rsid w:val="001479D1"/>
    <w:rsid w:val="00147DBF"/>
    <w:rsid w:val="0015236B"/>
    <w:rsid w:val="00152CC3"/>
    <w:rsid w:val="00154D0A"/>
    <w:rsid w:val="00157B2E"/>
    <w:rsid w:val="0016519A"/>
    <w:rsid w:val="00165EAF"/>
    <w:rsid w:val="00165F8C"/>
    <w:rsid w:val="00166F63"/>
    <w:rsid w:val="00170978"/>
    <w:rsid w:val="00170A10"/>
    <w:rsid w:val="001722BA"/>
    <w:rsid w:val="00173433"/>
    <w:rsid w:val="001735CA"/>
    <w:rsid w:val="0017533F"/>
    <w:rsid w:val="00175BD5"/>
    <w:rsid w:val="00177A87"/>
    <w:rsid w:val="00180640"/>
    <w:rsid w:val="00181C52"/>
    <w:rsid w:val="001878F9"/>
    <w:rsid w:val="001916A5"/>
    <w:rsid w:val="00197015"/>
    <w:rsid w:val="00197E5B"/>
    <w:rsid w:val="001A1149"/>
    <w:rsid w:val="001A169A"/>
    <w:rsid w:val="001A2066"/>
    <w:rsid w:val="001A44BB"/>
    <w:rsid w:val="001A7AA4"/>
    <w:rsid w:val="001A7BD5"/>
    <w:rsid w:val="001B452C"/>
    <w:rsid w:val="001B5562"/>
    <w:rsid w:val="001C410B"/>
    <w:rsid w:val="001C6065"/>
    <w:rsid w:val="001D2432"/>
    <w:rsid w:val="001D2466"/>
    <w:rsid w:val="001D4EE0"/>
    <w:rsid w:val="001D672E"/>
    <w:rsid w:val="001D78A8"/>
    <w:rsid w:val="001E0539"/>
    <w:rsid w:val="001E0886"/>
    <w:rsid w:val="001E2A43"/>
    <w:rsid w:val="001E3D8D"/>
    <w:rsid w:val="001E72D4"/>
    <w:rsid w:val="001F05A7"/>
    <w:rsid w:val="001F06FE"/>
    <w:rsid w:val="001F3344"/>
    <w:rsid w:val="001F4109"/>
    <w:rsid w:val="001F58D6"/>
    <w:rsid w:val="002000B2"/>
    <w:rsid w:val="002034B8"/>
    <w:rsid w:val="002034F1"/>
    <w:rsid w:val="00203B45"/>
    <w:rsid w:val="002047BE"/>
    <w:rsid w:val="00207790"/>
    <w:rsid w:val="0021281E"/>
    <w:rsid w:val="00217C08"/>
    <w:rsid w:val="002210BB"/>
    <w:rsid w:val="002216CD"/>
    <w:rsid w:val="002229EE"/>
    <w:rsid w:val="00223773"/>
    <w:rsid w:val="00223798"/>
    <w:rsid w:val="00230427"/>
    <w:rsid w:val="00235491"/>
    <w:rsid w:val="00240FBE"/>
    <w:rsid w:val="00253388"/>
    <w:rsid w:val="00256E8D"/>
    <w:rsid w:val="002645DA"/>
    <w:rsid w:val="00265785"/>
    <w:rsid w:val="00266460"/>
    <w:rsid w:val="00275063"/>
    <w:rsid w:val="002753AE"/>
    <w:rsid w:val="00276158"/>
    <w:rsid w:val="0028108E"/>
    <w:rsid w:val="002837C6"/>
    <w:rsid w:val="00284ABA"/>
    <w:rsid w:val="0028766C"/>
    <w:rsid w:val="002900CC"/>
    <w:rsid w:val="002911F7"/>
    <w:rsid w:val="0029168A"/>
    <w:rsid w:val="0029223F"/>
    <w:rsid w:val="0029535A"/>
    <w:rsid w:val="0029679B"/>
    <w:rsid w:val="00297AB6"/>
    <w:rsid w:val="002A05AF"/>
    <w:rsid w:val="002A07CC"/>
    <w:rsid w:val="002A0C04"/>
    <w:rsid w:val="002A4938"/>
    <w:rsid w:val="002A4AFC"/>
    <w:rsid w:val="002A67AD"/>
    <w:rsid w:val="002B04DB"/>
    <w:rsid w:val="002B6CCA"/>
    <w:rsid w:val="002B7B68"/>
    <w:rsid w:val="002C052C"/>
    <w:rsid w:val="002C20D8"/>
    <w:rsid w:val="002C4801"/>
    <w:rsid w:val="002C5A09"/>
    <w:rsid w:val="002C771D"/>
    <w:rsid w:val="002C7822"/>
    <w:rsid w:val="002C7ADE"/>
    <w:rsid w:val="002D1BDE"/>
    <w:rsid w:val="002D36AF"/>
    <w:rsid w:val="002D4AA2"/>
    <w:rsid w:val="002D5209"/>
    <w:rsid w:val="002D5E3A"/>
    <w:rsid w:val="002D6A80"/>
    <w:rsid w:val="002D7B18"/>
    <w:rsid w:val="002E0A8F"/>
    <w:rsid w:val="002E1042"/>
    <w:rsid w:val="002E187D"/>
    <w:rsid w:val="002E31CA"/>
    <w:rsid w:val="002E45B4"/>
    <w:rsid w:val="002E4E68"/>
    <w:rsid w:val="002E551A"/>
    <w:rsid w:val="002E55FE"/>
    <w:rsid w:val="002E5C48"/>
    <w:rsid w:val="002E7419"/>
    <w:rsid w:val="002F0562"/>
    <w:rsid w:val="002F0B51"/>
    <w:rsid w:val="002F2BE5"/>
    <w:rsid w:val="002F64CF"/>
    <w:rsid w:val="00301A37"/>
    <w:rsid w:val="00301D4F"/>
    <w:rsid w:val="00302884"/>
    <w:rsid w:val="00304827"/>
    <w:rsid w:val="00305BCF"/>
    <w:rsid w:val="00305E49"/>
    <w:rsid w:val="003108D8"/>
    <w:rsid w:val="00310A80"/>
    <w:rsid w:val="00311EFE"/>
    <w:rsid w:val="003120EC"/>
    <w:rsid w:val="00312CC6"/>
    <w:rsid w:val="00314F3C"/>
    <w:rsid w:val="00316C77"/>
    <w:rsid w:val="00316E2F"/>
    <w:rsid w:val="00320B3F"/>
    <w:rsid w:val="00321222"/>
    <w:rsid w:val="003259FB"/>
    <w:rsid w:val="00325A2C"/>
    <w:rsid w:val="00331885"/>
    <w:rsid w:val="00332FCC"/>
    <w:rsid w:val="00333CB3"/>
    <w:rsid w:val="00340D88"/>
    <w:rsid w:val="00344366"/>
    <w:rsid w:val="00347F05"/>
    <w:rsid w:val="00352D91"/>
    <w:rsid w:val="0035380B"/>
    <w:rsid w:val="00353A7F"/>
    <w:rsid w:val="00354AD9"/>
    <w:rsid w:val="003570EB"/>
    <w:rsid w:val="003600CB"/>
    <w:rsid w:val="0036097D"/>
    <w:rsid w:val="00365763"/>
    <w:rsid w:val="00367173"/>
    <w:rsid w:val="00367F16"/>
    <w:rsid w:val="0037259C"/>
    <w:rsid w:val="0037539E"/>
    <w:rsid w:val="00375BD0"/>
    <w:rsid w:val="00377019"/>
    <w:rsid w:val="0038062E"/>
    <w:rsid w:val="00380788"/>
    <w:rsid w:val="00383C2C"/>
    <w:rsid w:val="00383C39"/>
    <w:rsid w:val="00383D5A"/>
    <w:rsid w:val="003851E2"/>
    <w:rsid w:val="0038605C"/>
    <w:rsid w:val="00386CDC"/>
    <w:rsid w:val="0038734F"/>
    <w:rsid w:val="003874C3"/>
    <w:rsid w:val="003974D6"/>
    <w:rsid w:val="003A1B73"/>
    <w:rsid w:val="003A5B76"/>
    <w:rsid w:val="003B06E1"/>
    <w:rsid w:val="003B2462"/>
    <w:rsid w:val="003B3C23"/>
    <w:rsid w:val="003B5E96"/>
    <w:rsid w:val="003B64E5"/>
    <w:rsid w:val="003C1D4C"/>
    <w:rsid w:val="003C1DE6"/>
    <w:rsid w:val="003C2002"/>
    <w:rsid w:val="003C7F7F"/>
    <w:rsid w:val="003D038E"/>
    <w:rsid w:val="003D11AE"/>
    <w:rsid w:val="003D6BCD"/>
    <w:rsid w:val="003E1D7B"/>
    <w:rsid w:val="003E3570"/>
    <w:rsid w:val="003E3F20"/>
    <w:rsid w:val="003E41FE"/>
    <w:rsid w:val="003E6028"/>
    <w:rsid w:val="003E6299"/>
    <w:rsid w:val="003F51D0"/>
    <w:rsid w:val="003F7918"/>
    <w:rsid w:val="00402C16"/>
    <w:rsid w:val="00403042"/>
    <w:rsid w:val="00403C0D"/>
    <w:rsid w:val="00403D18"/>
    <w:rsid w:val="00404812"/>
    <w:rsid w:val="004075D2"/>
    <w:rsid w:val="004137A2"/>
    <w:rsid w:val="0041418E"/>
    <w:rsid w:val="004141BA"/>
    <w:rsid w:val="004147DA"/>
    <w:rsid w:val="00416511"/>
    <w:rsid w:val="004173F6"/>
    <w:rsid w:val="00417D70"/>
    <w:rsid w:val="00421ECE"/>
    <w:rsid w:val="004222F1"/>
    <w:rsid w:val="00422BDD"/>
    <w:rsid w:val="00423785"/>
    <w:rsid w:val="004238CF"/>
    <w:rsid w:val="00423CAC"/>
    <w:rsid w:val="00425CD3"/>
    <w:rsid w:val="0043065D"/>
    <w:rsid w:val="00433B26"/>
    <w:rsid w:val="0043453A"/>
    <w:rsid w:val="00436C2B"/>
    <w:rsid w:val="00443425"/>
    <w:rsid w:val="004442D8"/>
    <w:rsid w:val="004472E6"/>
    <w:rsid w:val="0045080E"/>
    <w:rsid w:val="00460A8F"/>
    <w:rsid w:val="0046130D"/>
    <w:rsid w:val="004626CF"/>
    <w:rsid w:val="0046390A"/>
    <w:rsid w:val="00464CD7"/>
    <w:rsid w:val="004650CC"/>
    <w:rsid w:val="00465582"/>
    <w:rsid w:val="0046582A"/>
    <w:rsid w:val="00467354"/>
    <w:rsid w:val="00467AAE"/>
    <w:rsid w:val="00470040"/>
    <w:rsid w:val="004706E3"/>
    <w:rsid w:val="00470F41"/>
    <w:rsid w:val="00470FE0"/>
    <w:rsid w:val="00471255"/>
    <w:rsid w:val="004728A0"/>
    <w:rsid w:val="00472BFE"/>
    <w:rsid w:val="004735E6"/>
    <w:rsid w:val="00474BE5"/>
    <w:rsid w:val="0047550F"/>
    <w:rsid w:val="00475D41"/>
    <w:rsid w:val="00475DE9"/>
    <w:rsid w:val="00484356"/>
    <w:rsid w:val="00484A88"/>
    <w:rsid w:val="004904F8"/>
    <w:rsid w:val="004909BA"/>
    <w:rsid w:val="0049147B"/>
    <w:rsid w:val="00491701"/>
    <w:rsid w:val="00492173"/>
    <w:rsid w:val="00493620"/>
    <w:rsid w:val="00493FB9"/>
    <w:rsid w:val="004973A4"/>
    <w:rsid w:val="00497DE0"/>
    <w:rsid w:val="00497F9A"/>
    <w:rsid w:val="004A5380"/>
    <w:rsid w:val="004A66E4"/>
    <w:rsid w:val="004A7DCB"/>
    <w:rsid w:val="004B006E"/>
    <w:rsid w:val="004B452C"/>
    <w:rsid w:val="004B5968"/>
    <w:rsid w:val="004B5B25"/>
    <w:rsid w:val="004C0D8C"/>
    <w:rsid w:val="004C681B"/>
    <w:rsid w:val="004C7290"/>
    <w:rsid w:val="004D3A88"/>
    <w:rsid w:val="004D50CC"/>
    <w:rsid w:val="004D60D3"/>
    <w:rsid w:val="004D65A4"/>
    <w:rsid w:val="004D759F"/>
    <w:rsid w:val="004D7C69"/>
    <w:rsid w:val="004E04DB"/>
    <w:rsid w:val="004E23EB"/>
    <w:rsid w:val="004E2CF3"/>
    <w:rsid w:val="004E3A06"/>
    <w:rsid w:val="004E51B0"/>
    <w:rsid w:val="004E5289"/>
    <w:rsid w:val="004E68EF"/>
    <w:rsid w:val="004E7CEA"/>
    <w:rsid w:val="004F1184"/>
    <w:rsid w:val="004F1633"/>
    <w:rsid w:val="004F20A5"/>
    <w:rsid w:val="004F46DB"/>
    <w:rsid w:val="004F4AC0"/>
    <w:rsid w:val="004F56F7"/>
    <w:rsid w:val="004F5C4E"/>
    <w:rsid w:val="005009FA"/>
    <w:rsid w:val="00501AA7"/>
    <w:rsid w:val="00501FE6"/>
    <w:rsid w:val="00502173"/>
    <w:rsid w:val="0050251B"/>
    <w:rsid w:val="005027A3"/>
    <w:rsid w:val="0050282D"/>
    <w:rsid w:val="00503F93"/>
    <w:rsid w:val="00506C68"/>
    <w:rsid w:val="00511672"/>
    <w:rsid w:val="00513314"/>
    <w:rsid w:val="005142AF"/>
    <w:rsid w:val="0051493D"/>
    <w:rsid w:val="00514B2F"/>
    <w:rsid w:val="00516053"/>
    <w:rsid w:val="0051799A"/>
    <w:rsid w:val="00522744"/>
    <w:rsid w:val="00523F29"/>
    <w:rsid w:val="00524D42"/>
    <w:rsid w:val="0052591F"/>
    <w:rsid w:val="0053072C"/>
    <w:rsid w:val="00536689"/>
    <w:rsid w:val="00541AD5"/>
    <w:rsid w:val="00544C92"/>
    <w:rsid w:val="00545C67"/>
    <w:rsid w:val="00547D28"/>
    <w:rsid w:val="0055127F"/>
    <w:rsid w:val="005541D6"/>
    <w:rsid w:val="00554415"/>
    <w:rsid w:val="005557DB"/>
    <w:rsid w:val="00556C53"/>
    <w:rsid w:val="00560102"/>
    <w:rsid w:val="005615C9"/>
    <w:rsid w:val="00561847"/>
    <w:rsid w:val="00561AFB"/>
    <w:rsid w:val="00562414"/>
    <w:rsid w:val="00563557"/>
    <w:rsid w:val="00566C7C"/>
    <w:rsid w:val="0056752C"/>
    <w:rsid w:val="00570B1A"/>
    <w:rsid w:val="00572476"/>
    <w:rsid w:val="00572F61"/>
    <w:rsid w:val="00575258"/>
    <w:rsid w:val="005759E2"/>
    <w:rsid w:val="00576631"/>
    <w:rsid w:val="00576B69"/>
    <w:rsid w:val="005829B1"/>
    <w:rsid w:val="005879CC"/>
    <w:rsid w:val="00587CC1"/>
    <w:rsid w:val="00593C8E"/>
    <w:rsid w:val="00594521"/>
    <w:rsid w:val="005A11DD"/>
    <w:rsid w:val="005A2BA8"/>
    <w:rsid w:val="005A3EC8"/>
    <w:rsid w:val="005B21CE"/>
    <w:rsid w:val="005B4E74"/>
    <w:rsid w:val="005B54EF"/>
    <w:rsid w:val="005B5951"/>
    <w:rsid w:val="005C14E5"/>
    <w:rsid w:val="005C246C"/>
    <w:rsid w:val="005C40FB"/>
    <w:rsid w:val="005C4926"/>
    <w:rsid w:val="005C5F8B"/>
    <w:rsid w:val="005C7B2D"/>
    <w:rsid w:val="005D09FE"/>
    <w:rsid w:val="005D394E"/>
    <w:rsid w:val="005D41CB"/>
    <w:rsid w:val="005D45E6"/>
    <w:rsid w:val="005D4B65"/>
    <w:rsid w:val="005D68F9"/>
    <w:rsid w:val="005E0424"/>
    <w:rsid w:val="005E2E4D"/>
    <w:rsid w:val="005E3DC1"/>
    <w:rsid w:val="005E4F08"/>
    <w:rsid w:val="005F13A2"/>
    <w:rsid w:val="005F1AFA"/>
    <w:rsid w:val="005F1B0E"/>
    <w:rsid w:val="005F1B84"/>
    <w:rsid w:val="005F4E4A"/>
    <w:rsid w:val="005F5AC8"/>
    <w:rsid w:val="005F5CE4"/>
    <w:rsid w:val="005F6198"/>
    <w:rsid w:val="005F6237"/>
    <w:rsid w:val="005F66B0"/>
    <w:rsid w:val="00602FE2"/>
    <w:rsid w:val="0060302A"/>
    <w:rsid w:val="00605A78"/>
    <w:rsid w:val="00606CA7"/>
    <w:rsid w:val="006110F8"/>
    <w:rsid w:val="00611B47"/>
    <w:rsid w:val="00612350"/>
    <w:rsid w:val="0061403B"/>
    <w:rsid w:val="006147F6"/>
    <w:rsid w:val="00614E29"/>
    <w:rsid w:val="006175DC"/>
    <w:rsid w:val="00620639"/>
    <w:rsid w:val="00620D53"/>
    <w:rsid w:val="00621097"/>
    <w:rsid w:val="00621894"/>
    <w:rsid w:val="00624095"/>
    <w:rsid w:val="00627DBD"/>
    <w:rsid w:val="00630740"/>
    <w:rsid w:val="00630C76"/>
    <w:rsid w:val="0063583E"/>
    <w:rsid w:val="00636370"/>
    <w:rsid w:val="00641B66"/>
    <w:rsid w:val="00644AC7"/>
    <w:rsid w:val="00646C84"/>
    <w:rsid w:val="006477C1"/>
    <w:rsid w:val="00650EEA"/>
    <w:rsid w:val="00652DC8"/>
    <w:rsid w:val="00654FA8"/>
    <w:rsid w:val="00655E8D"/>
    <w:rsid w:val="00662CDA"/>
    <w:rsid w:val="00662D45"/>
    <w:rsid w:val="00664E14"/>
    <w:rsid w:val="00664F71"/>
    <w:rsid w:val="006664A5"/>
    <w:rsid w:val="00670476"/>
    <w:rsid w:val="00671396"/>
    <w:rsid w:val="00671B1E"/>
    <w:rsid w:val="00673BC8"/>
    <w:rsid w:val="00673C07"/>
    <w:rsid w:val="00674602"/>
    <w:rsid w:val="00676E7B"/>
    <w:rsid w:val="00677149"/>
    <w:rsid w:val="00677B3B"/>
    <w:rsid w:val="00680AB9"/>
    <w:rsid w:val="0068299D"/>
    <w:rsid w:val="006835E0"/>
    <w:rsid w:val="00685FF9"/>
    <w:rsid w:val="0068618C"/>
    <w:rsid w:val="00686DF7"/>
    <w:rsid w:val="0069102A"/>
    <w:rsid w:val="00691FAE"/>
    <w:rsid w:val="00692228"/>
    <w:rsid w:val="00694763"/>
    <w:rsid w:val="006964F8"/>
    <w:rsid w:val="006964FB"/>
    <w:rsid w:val="006A2191"/>
    <w:rsid w:val="006A27A9"/>
    <w:rsid w:val="006A3AE1"/>
    <w:rsid w:val="006A4041"/>
    <w:rsid w:val="006A66D6"/>
    <w:rsid w:val="006A70E3"/>
    <w:rsid w:val="006B1198"/>
    <w:rsid w:val="006B3951"/>
    <w:rsid w:val="006B4A26"/>
    <w:rsid w:val="006C1B99"/>
    <w:rsid w:val="006D0324"/>
    <w:rsid w:val="006D16F0"/>
    <w:rsid w:val="006D2168"/>
    <w:rsid w:val="006D36CD"/>
    <w:rsid w:val="006D4DDB"/>
    <w:rsid w:val="006E1D07"/>
    <w:rsid w:val="006E55EC"/>
    <w:rsid w:val="006E5DDF"/>
    <w:rsid w:val="006E6F40"/>
    <w:rsid w:val="006F0B0A"/>
    <w:rsid w:val="006F0DF5"/>
    <w:rsid w:val="006F3188"/>
    <w:rsid w:val="006F5362"/>
    <w:rsid w:val="00701091"/>
    <w:rsid w:val="00703348"/>
    <w:rsid w:val="007063DF"/>
    <w:rsid w:val="00707EC4"/>
    <w:rsid w:val="00712EBE"/>
    <w:rsid w:val="00717524"/>
    <w:rsid w:val="0072141F"/>
    <w:rsid w:val="00721F4E"/>
    <w:rsid w:val="00722F9A"/>
    <w:rsid w:val="00725C12"/>
    <w:rsid w:val="0073367A"/>
    <w:rsid w:val="0073471D"/>
    <w:rsid w:val="00734F89"/>
    <w:rsid w:val="0074125B"/>
    <w:rsid w:val="0074136F"/>
    <w:rsid w:val="00742247"/>
    <w:rsid w:val="00744980"/>
    <w:rsid w:val="00747414"/>
    <w:rsid w:val="00747B10"/>
    <w:rsid w:val="00752D7A"/>
    <w:rsid w:val="0075350E"/>
    <w:rsid w:val="0075364D"/>
    <w:rsid w:val="00754821"/>
    <w:rsid w:val="007548C5"/>
    <w:rsid w:val="00754E20"/>
    <w:rsid w:val="007551F8"/>
    <w:rsid w:val="007569FE"/>
    <w:rsid w:val="00756E4A"/>
    <w:rsid w:val="007640AF"/>
    <w:rsid w:val="00764868"/>
    <w:rsid w:val="00770178"/>
    <w:rsid w:val="0077162E"/>
    <w:rsid w:val="0077361B"/>
    <w:rsid w:val="00774064"/>
    <w:rsid w:val="0077548F"/>
    <w:rsid w:val="0077655C"/>
    <w:rsid w:val="00777904"/>
    <w:rsid w:val="00777A2D"/>
    <w:rsid w:val="00777D1F"/>
    <w:rsid w:val="00781C28"/>
    <w:rsid w:val="0078416F"/>
    <w:rsid w:val="00784922"/>
    <w:rsid w:val="00784B19"/>
    <w:rsid w:val="00786763"/>
    <w:rsid w:val="00791A34"/>
    <w:rsid w:val="00794511"/>
    <w:rsid w:val="007948EA"/>
    <w:rsid w:val="00795651"/>
    <w:rsid w:val="007958C2"/>
    <w:rsid w:val="00797A6E"/>
    <w:rsid w:val="00797CE3"/>
    <w:rsid w:val="007A19C0"/>
    <w:rsid w:val="007A33BB"/>
    <w:rsid w:val="007A5C66"/>
    <w:rsid w:val="007A706C"/>
    <w:rsid w:val="007B070B"/>
    <w:rsid w:val="007B4E9E"/>
    <w:rsid w:val="007C1B7C"/>
    <w:rsid w:val="007C24FF"/>
    <w:rsid w:val="007C5D74"/>
    <w:rsid w:val="007C5E4B"/>
    <w:rsid w:val="007C7248"/>
    <w:rsid w:val="007C74FE"/>
    <w:rsid w:val="007D06D0"/>
    <w:rsid w:val="007D1B44"/>
    <w:rsid w:val="007D6A51"/>
    <w:rsid w:val="007D70EA"/>
    <w:rsid w:val="007D7377"/>
    <w:rsid w:val="007E135B"/>
    <w:rsid w:val="007E13A2"/>
    <w:rsid w:val="007E260E"/>
    <w:rsid w:val="007E2709"/>
    <w:rsid w:val="007E2DAB"/>
    <w:rsid w:val="007E4F9D"/>
    <w:rsid w:val="007E61EB"/>
    <w:rsid w:val="007E75B4"/>
    <w:rsid w:val="007F118F"/>
    <w:rsid w:val="007F286B"/>
    <w:rsid w:val="007F3C3D"/>
    <w:rsid w:val="00801481"/>
    <w:rsid w:val="00801E64"/>
    <w:rsid w:val="0080354A"/>
    <w:rsid w:val="00805C69"/>
    <w:rsid w:val="00806012"/>
    <w:rsid w:val="00807C04"/>
    <w:rsid w:val="008109FB"/>
    <w:rsid w:val="00821252"/>
    <w:rsid w:val="0082146B"/>
    <w:rsid w:val="00822EA7"/>
    <w:rsid w:val="00824684"/>
    <w:rsid w:val="008249BF"/>
    <w:rsid w:val="008253A2"/>
    <w:rsid w:val="008256E0"/>
    <w:rsid w:val="00825BA5"/>
    <w:rsid w:val="00827E50"/>
    <w:rsid w:val="00833D50"/>
    <w:rsid w:val="00836C2C"/>
    <w:rsid w:val="00836FFE"/>
    <w:rsid w:val="00840E6C"/>
    <w:rsid w:val="0084174A"/>
    <w:rsid w:val="00844CB4"/>
    <w:rsid w:val="00845BB8"/>
    <w:rsid w:val="00846B69"/>
    <w:rsid w:val="0085154F"/>
    <w:rsid w:val="00852057"/>
    <w:rsid w:val="008547B7"/>
    <w:rsid w:val="00856BDC"/>
    <w:rsid w:val="008600AF"/>
    <w:rsid w:val="00861248"/>
    <w:rsid w:val="0086245D"/>
    <w:rsid w:val="00863160"/>
    <w:rsid w:val="00865A6D"/>
    <w:rsid w:val="00867717"/>
    <w:rsid w:val="008736F3"/>
    <w:rsid w:val="00873D3B"/>
    <w:rsid w:val="00874D3A"/>
    <w:rsid w:val="0088064E"/>
    <w:rsid w:val="00885252"/>
    <w:rsid w:val="00885CFC"/>
    <w:rsid w:val="00886479"/>
    <w:rsid w:val="00891841"/>
    <w:rsid w:val="00891DF6"/>
    <w:rsid w:val="0089240F"/>
    <w:rsid w:val="00892652"/>
    <w:rsid w:val="00892DF9"/>
    <w:rsid w:val="00894867"/>
    <w:rsid w:val="00897826"/>
    <w:rsid w:val="008A04EE"/>
    <w:rsid w:val="008A1689"/>
    <w:rsid w:val="008A396B"/>
    <w:rsid w:val="008A40B6"/>
    <w:rsid w:val="008A6051"/>
    <w:rsid w:val="008A7977"/>
    <w:rsid w:val="008B1229"/>
    <w:rsid w:val="008B143F"/>
    <w:rsid w:val="008B15C4"/>
    <w:rsid w:val="008B3D01"/>
    <w:rsid w:val="008B3DA5"/>
    <w:rsid w:val="008C03D2"/>
    <w:rsid w:val="008C061B"/>
    <w:rsid w:val="008C07B5"/>
    <w:rsid w:val="008C0C9B"/>
    <w:rsid w:val="008C2C65"/>
    <w:rsid w:val="008C58A2"/>
    <w:rsid w:val="008D13E6"/>
    <w:rsid w:val="008D1770"/>
    <w:rsid w:val="008D2B01"/>
    <w:rsid w:val="008D307A"/>
    <w:rsid w:val="008D4991"/>
    <w:rsid w:val="008E1414"/>
    <w:rsid w:val="008E2BA6"/>
    <w:rsid w:val="008E2D9D"/>
    <w:rsid w:val="008E4690"/>
    <w:rsid w:val="008E521F"/>
    <w:rsid w:val="008E535C"/>
    <w:rsid w:val="008E7548"/>
    <w:rsid w:val="008F1333"/>
    <w:rsid w:val="008F1512"/>
    <w:rsid w:val="008F153C"/>
    <w:rsid w:val="008F40D7"/>
    <w:rsid w:val="008F4879"/>
    <w:rsid w:val="008F561B"/>
    <w:rsid w:val="008F6547"/>
    <w:rsid w:val="008F674C"/>
    <w:rsid w:val="008F685C"/>
    <w:rsid w:val="009003C4"/>
    <w:rsid w:val="00904A02"/>
    <w:rsid w:val="00904AF8"/>
    <w:rsid w:val="00906EB4"/>
    <w:rsid w:val="009075D7"/>
    <w:rsid w:val="00907ECD"/>
    <w:rsid w:val="00910DFA"/>
    <w:rsid w:val="0091111E"/>
    <w:rsid w:val="009121B7"/>
    <w:rsid w:val="0091289B"/>
    <w:rsid w:val="00912C89"/>
    <w:rsid w:val="00912F93"/>
    <w:rsid w:val="00914AFC"/>
    <w:rsid w:val="00915139"/>
    <w:rsid w:val="00915D58"/>
    <w:rsid w:val="00915F10"/>
    <w:rsid w:val="00916A12"/>
    <w:rsid w:val="00916A95"/>
    <w:rsid w:val="00927D09"/>
    <w:rsid w:val="00927D8B"/>
    <w:rsid w:val="0093189A"/>
    <w:rsid w:val="00931A4A"/>
    <w:rsid w:val="00936331"/>
    <w:rsid w:val="00937551"/>
    <w:rsid w:val="009402D5"/>
    <w:rsid w:val="009428BB"/>
    <w:rsid w:val="00943F19"/>
    <w:rsid w:val="00945B1A"/>
    <w:rsid w:val="0094668F"/>
    <w:rsid w:val="00947023"/>
    <w:rsid w:val="00947BD1"/>
    <w:rsid w:val="00950FFA"/>
    <w:rsid w:val="0095479C"/>
    <w:rsid w:val="00956C8A"/>
    <w:rsid w:val="009575BF"/>
    <w:rsid w:val="00962A34"/>
    <w:rsid w:val="00966758"/>
    <w:rsid w:val="009737AE"/>
    <w:rsid w:val="00974AE9"/>
    <w:rsid w:val="00975431"/>
    <w:rsid w:val="00976201"/>
    <w:rsid w:val="00976A5B"/>
    <w:rsid w:val="009772D5"/>
    <w:rsid w:val="00977F66"/>
    <w:rsid w:val="00981764"/>
    <w:rsid w:val="0098456E"/>
    <w:rsid w:val="00990BBC"/>
    <w:rsid w:val="00991A9F"/>
    <w:rsid w:val="009925CC"/>
    <w:rsid w:val="0099670F"/>
    <w:rsid w:val="009A005C"/>
    <w:rsid w:val="009A101B"/>
    <w:rsid w:val="009A26FC"/>
    <w:rsid w:val="009A3F58"/>
    <w:rsid w:val="009B0E47"/>
    <w:rsid w:val="009B0FD3"/>
    <w:rsid w:val="009B4243"/>
    <w:rsid w:val="009B570F"/>
    <w:rsid w:val="009C36CD"/>
    <w:rsid w:val="009C3E30"/>
    <w:rsid w:val="009C49E1"/>
    <w:rsid w:val="009C5A66"/>
    <w:rsid w:val="009C5A71"/>
    <w:rsid w:val="009C5FA9"/>
    <w:rsid w:val="009C67BB"/>
    <w:rsid w:val="009C7C9E"/>
    <w:rsid w:val="009D2712"/>
    <w:rsid w:val="009D55D6"/>
    <w:rsid w:val="009D603C"/>
    <w:rsid w:val="009D604F"/>
    <w:rsid w:val="009D7590"/>
    <w:rsid w:val="009E130C"/>
    <w:rsid w:val="009E4837"/>
    <w:rsid w:val="009E5289"/>
    <w:rsid w:val="009E7853"/>
    <w:rsid w:val="009F0105"/>
    <w:rsid w:val="009F425A"/>
    <w:rsid w:val="009F4435"/>
    <w:rsid w:val="009F50E9"/>
    <w:rsid w:val="009F66C8"/>
    <w:rsid w:val="00A009C1"/>
    <w:rsid w:val="00A026F5"/>
    <w:rsid w:val="00A027A6"/>
    <w:rsid w:val="00A05906"/>
    <w:rsid w:val="00A07D29"/>
    <w:rsid w:val="00A07EBB"/>
    <w:rsid w:val="00A10C84"/>
    <w:rsid w:val="00A124AF"/>
    <w:rsid w:val="00A12E16"/>
    <w:rsid w:val="00A143E6"/>
    <w:rsid w:val="00A144B0"/>
    <w:rsid w:val="00A149AF"/>
    <w:rsid w:val="00A15ED7"/>
    <w:rsid w:val="00A16ADC"/>
    <w:rsid w:val="00A17842"/>
    <w:rsid w:val="00A24198"/>
    <w:rsid w:val="00A25D44"/>
    <w:rsid w:val="00A27A54"/>
    <w:rsid w:val="00A31E0E"/>
    <w:rsid w:val="00A36C4A"/>
    <w:rsid w:val="00A40316"/>
    <w:rsid w:val="00A43131"/>
    <w:rsid w:val="00A47F59"/>
    <w:rsid w:val="00A508CC"/>
    <w:rsid w:val="00A525A9"/>
    <w:rsid w:val="00A53716"/>
    <w:rsid w:val="00A54559"/>
    <w:rsid w:val="00A5770C"/>
    <w:rsid w:val="00A60CE2"/>
    <w:rsid w:val="00A614CC"/>
    <w:rsid w:val="00A657F8"/>
    <w:rsid w:val="00A71515"/>
    <w:rsid w:val="00A731E4"/>
    <w:rsid w:val="00A76A78"/>
    <w:rsid w:val="00A839A3"/>
    <w:rsid w:val="00A84233"/>
    <w:rsid w:val="00A869E9"/>
    <w:rsid w:val="00A911EE"/>
    <w:rsid w:val="00A91678"/>
    <w:rsid w:val="00A9247B"/>
    <w:rsid w:val="00A966F4"/>
    <w:rsid w:val="00A96974"/>
    <w:rsid w:val="00A97D30"/>
    <w:rsid w:val="00A97D95"/>
    <w:rsid w:val="00AA2A6B"/>
    <w:rsid w:val="00AA364C"/>
    <w:rsid w:val="00AA38EF"/>
    <w:rsid w:val="00AA542F"/>
    <w:rsid w:val="00AA5CAD"/>
    <w:rsid w:val="00AB1582"/>
    <w:rsid w:val="00AB4F98"/>
    <w:rsid w:val="00AB6811"/>
    <w:rsid w:val="00AB6EB7"/>
    <w:rsid w:val="00AB7057"/>
    <w:rsid w:val="00AB720C"/>
    <w:rsid w:val="00AC1B39"/>
    <w:rsid w:val="00AC3288"/>
    <w:rsid w:val="00AC72FF"/>
    <w:rsid w:val="00AC7315"/>
    <w:rsid w:val="00AD0A1F"/>
    <w:rsid w:val="00AD1382"/>
    <w:rsid w:val="00AD348F"/>
    <w:rsid w:val="00AD3880"/>
    <w:rsid w:val="00AD3FD8"/>
    <w:rsid w:val="00AD53B9"/>
    <w:rsid w:val="00AD7131"/>
    <w:rsid w:val="00AE0947"/>
    <w:rsid w:val="00AE15C7"/>
    <w:rsid w:val="00AE60CA"/>
    <w:rsid w:val="00AF038A"/>
    <w:rsid w:val="00AF1482"/>
    <w:rsid w:val="00AF20FA"/>
    <w:rsid w:val="00AF3D21"/>
    <w:rsid w:val="00AF61CF"/>
    <w:rsid w:val="00B0144B"/>
    <w:rsid w:val="00B10025"/>
    <w:rsid w:val="00B11F44"/>
    <w:rsid w:val="00B11FCA"/>
    <w:rsid w:val="00B1205A"/>
    <w:rsid w:val="00B1244E"/>
    <w:rsid w:val="00B1491E"/>
    <w:rsid w:val="00B16C76"/>
    <w:rsid w:val="00B174B9"/>
    <w:rsid w:val="00B22794"/>
    <w:rsid w:val="00B30659"/>
    <w:rsid w:val="00B30A17"/>
    <w:rsid w:val="00B31EF9"/>
    <w:rsid w:val="00B32660"/>
    <w:rsid w:val="00B35931"/>
    <w:rsid w:val="00B35BDD"/>
    <w:rsid w:val="00B35F85"/>
    <w:rsid w:val="00B364F8"/>
    <w:rsid w:val="00B36EC4"/>
    <w:rsid w:val="00B450B5"/>
    <w:rsid w:val="00B45926"/>
    <w:rsid w:val="00B459DC"/>
    <w:rsid w:val="00B46471"/>
    <w:rsid w:val="00B46ABB"/>
    <w:rsid w:val="00B46E00"/>
    <w:rsid w:val="00B50AE3"/>
    <w:rsid w:val="00B50B89"/>
    <w:rsid w:val="00B51400"/>
    <w:rsid w:val="00B532EE"/>
    <w:rsid w:val="00B54D83"/>
    <w:rsid w:val="00B61C95"/>
    <w:rsid w:val="00B62F3A"/>
    <w:rsid w:val="00B650F0"/>
    <w:rsid w:val="00B673E3"/>
    <w:rsid w:val="00B7260A"/>
    <w:rsid w:val="00B74A12"/>
    <w:rsid w:val="00B75815"/>
    <w:rsid w:val="00B7644B"/>
    <w:rsid w:val="00B76B88"/>
    <w:rsid w:val="00B773BD"/>
    <w:rsid w:val="00B77DCA"/>
    <w:rsid w:val="00B80C04"/>
    <w:rsid w:val="00B8232D"/>
    <w:rsid w:val="00B83090"/>
    <w:rsid w:val="00B83F41"/>
    <w:rsid w:val="00B84EE4"/>
    <w:rsid w:val="00B850F9"/>
    <w:rsid w:val="00B9029E"/>
    <w:rsid w:val="00B90BC9"/>
    <w:rsid w:val="00B927CF"/>
    <w:rsid w:val="00B94B5D"/>
    <w:rsid w:val="00B968B3"/>
    <w:rsid w:val="00BA02A2"/>
    <w:rsid w:val="00BA166F"/>
    <w:rsid w:val="00BA21BA"/>
    <w:rsid w:val="00BA29B7"/>
    <w:rsid w:val="00BA481A"/>
    <w:rsid w:val="00BA5648"/>
    <w:rsid w:val="00BB0F09"/>
    <w:rsid w:val="00BB2811"/>
    <w:rsid w:val="00BB4C26"/>
    <w:rsid w:val="00BB6E63"/>
    <w:rsid w:val="00BC0427"/>
    <w:rsid w:val="00BC0D92"/>
    <w:rsid w:val="00BC1463"/>
    <w:rsid w:val="00BC33AC"/>
    <w:rsid w:val="00BC3D60"/>
    <w:rsid w:val="00BC3EC1"/>
    <w:rsid w:val="00BC5139"/>
    <w:rsid w:val="00BC5AB1"/>
    <w:rsid w:val="00BC6863"/>
    <w:rsid w:val="00BC6ED8"/>
    <w:rsid w:val="00BC711A"/>
    <w:rsid w:val="00BC781D"/>
    <w:rsid w:val="00BD11C5"/>
    <w:rsid w:val="00BD1954"/>
    <w:rsid w:val="00BD33B3"/>
    <w:rsid w:val="00BD45A4"/>
    <w:rsid w:val="00BD7D19"/>
    <w:rsid w:val="00BE2254"/>
    <w:rsid w:val="00BE3149"/>
    <w:rsid w:val="00BE3F00"/>
    <w:rsid w:val="00BE49CC"/>
    <w:rsid w:val="00BE7353"/>
    <w:rsid w:val="00BF1C1A"/>
    <w:rsid w:val="00BF1DF5"/>
    <w:rsid w:val="00BF7305"/>
    <w:rsid w:val="00C01A62"/>
    <w:rsid w:val="00C022B9"/>
    <w:rsid w:val="00C03C5C"/>
    <w:rsid w:val="00C04F98"/>
    <w:rsid w:val="00C055C9"/>
    <w:rsid w:val="00C05A56"/>
    <w:rsid w:val="00C06379"/>
    <w:rsid w:val="00C070FD"/>
    <w:rsid w:val="00C0799A"/>
    <w:rsid w:val="00C103A2"/>
    <w:rsid w:val="00C10B30"/>
    <w:rsid w:val="00C14AF4"/>
    <w:rsid w:val="00C15951"/>
    <w:rsid w:val="00C16256"/>
    <w:rsid w:val="00C16504"/>
    <w:rsid w:val="00C16825"/>
    <w:rsid w:val="00C20147"/>
    <w:rsid w:val="00C201B0"/>
    <w:rsid w:val="00C21B59"/>
    <w:rsid w:val="00C21D0C"/>
    <w:rsid w:val="00C22912"/>
    <w:rsid w:val="00C2489F"/>
    <w:rsid w:val="00C2525B"/>
    <w:rsid w:val="00C25464"/>
    <w:rsid w:val="00C30900"/>
    <w:rsid w:val="00C34493"/>
    <w:rsid w:val="00C344D2"/>
    <w:rsid w:val="00C34AA6"/>
    <w:rsid w:val="00C35BA3"/>
    <w:rsid w:val="00C35BD4"/>
    <w:rsid w:val="00C35CAD"/>
    <w:rsid w:val="00C42698"/>
    <w:rsid w:val="00C43DAE"/>
    <w:rsid w:val="00C43F71"/>
    <w:rsid w:val="00C44DB0"/>
    <w:rsid w:val="00C46485"/>
    <w:rsid w:val="00C46C0A"/>
    <w:rsid w:val="00C46E60"/>
    <w:rsid w:val="00C47F87"/>
    <w:rsid w:val="00C51724"/>
    <w:rsid w:val="00C549B1"/>
    <w:rsid w:val="00C57AC0"/>
    <w:rsid w:val="00C60109"/>
    <w:rsid w:val="00C606D5"/>
    <w:rsid w:val="00C61665"/>
    <w:rsid w:val="00C6199B"/>
    <w:rsid w:val="00C6219C"/>
    <w:rsid w:val="00C62977"/>
    <w:rsid w:val="00C63CF6"/>
    <w:rsid w:val="00C64E2A"/>
    <w:rsid w:val="00C66154"/>
    <w:rsid w:val="00C6704F"/>
    <w:rsid w:val="00C746F2"/>
    <w:rsid w:val="00C80DD6"/>
    <w:rsid w:val="00C80F67"/>
    <w:rsid w:val="00C8568A"/>
    <w:rsid w:val="00C860DF"/>
    <w:rsid w:val="00C90384"/>
    <w:rsid w:val="00C90F2F"/>
    <w:rsid w:val="00C91AEF"/>
    <w:rsid w:val="00C93A51"/>
    <w:rsid w:val="00C93C17"/>
    <w:rsid w:val="00C95956"/>
    <w:rsid w:val="00C95EEB"/>
    <w:rsid w:val="00C967C1"/>
    <w:rsid w:val="00CA0797"/>
    <w:rsid w:val="00CA48BE"/>
    <w:rsid w:val="00CB0F24"/>
    <w:rsid w:val="00CB2113"/>
    <w:rsid w:val="00CB6006"/>
    <w:rsid w:val="00CC0AFD"/>
    <w:rsid w:val="00CC0E40"/>
    <w:rsid w:val="00CC16F4"/>
    <w:rsid w:val="00CC2EF2"/>
    <w:rsid w:val="00CC3A9C"/>
    <w:rsid w:val="00CD6137"/>
    <w:rsid w:val="00CD7A06"/>
    <w:rsid w:val="00CE2357"/>
    <w:rsid w:val="00CE2975"/>
    <w:rsid w:val="00CE3577"/>
    <w:rsid w:val="00CE4191"/>
    <w:rsid w:val="00CE4768"/>
    <w:rsid w:val="00CF11F4"/>
    <w:rsid w:val="00CF2015"/>
    <w:rsid w:val="00CF2B7B"/>
    <w:rsid w:val="00CF3D76"/>
    <w:rsid w:val="00CF41AB"/>
    <w:rsid w:val="00CF44FB"/>
    <w:rsid w:val="00CF6BFB"/>
    <w:rsid w:val="00D02F52"/>
    <w:rsid w:val="00D04179"/>
    <w:rsid w:val="00D058F2"/>
    <w:rsid w:val="00D06155"/>
    <w:rsid w:val="00D07262"/>
    <w:rsid w:val="00D07F39"/>
    <w:rsid w:val="00D100A5"/>
    <w:rsid w:val="00D14D9F"/>
    <w:rsid w:val="00D1603C"/>
    <w:rsid w:val="00D17EE2"/>
    <w:rsid w:val="00D216D4"/>
    <w:rsid w:val="00D24DA5"/>
    <w:rsid w:val="00D3010E"/>
    <w:rsid w:val="00D30D99"/>
    <w:rsid w:val="00D32336"/>
    <w:rsid w:val="00D361A5"/>
    <w:rsid w:val="00D36FC9"/>
    <w:rsid w:val="00D40894"/>
    <w:rsid w:val="00D40C06"/>
    <w:rsid w:val="00D42B22"/>
    <w:rsid w:val="00D457EF"/>
    <w:rsid w:val="00D46FBE"/>
    <w:rsid w:val="00D478B7"/>
    <w:rsid w:val="00D50750"/>
    <w:rsid w:val="00D52086"/>
    <w:rsid w:val="00D529AD"/>
    <w:rsid w:val="00D534CE"/>
    <w:rsid w:val="00D56321"/>
    <w:rsid w:val="00D5750B"/>
    <w:rsid w:val="00D60511"/>
    <w:rsid w:val="00D60CE2"/>
    <w:rsid w:val="00D62A4F"/>
    <w:rsid w:val="00D6797C"/>
    <w:rsid w:val="00D67AEA"/>
    <w:rsid w:val="00D67AF6"/>
    <w:rsid w:val="00D7098F"/>
    <w:rsid w:val="00D72118"/>
    <w:rsid w:val="00D75D0E"/>
    <w:rsid w:val="00D75F78"/>
    <w:rsid w:val="00D9022A"/>
    <w:rsid w:val="00D91C8A"/>
    <w:rsid w:val="00D94B07"/>
    <w:rsid w:val="00D958C6"/>
    <w:rsid w:val="00D977D5"/>
    <w:rsid w:val="00D97A81"/>
    <w:rsid w:val="00DA059C"/>
    <w:rsid w:val="00DB0090"/>
    <w:rsid w:val="00DB01BC"/>
    <w:rsid w:val="00DB210E"/>
    <w:rsid w:val="00DB3538"/>
    <w:rsid w:val="00DB55FB"/>
    <w:rsid w:val="00DB5A5E"/>
    <w:rsid w:val="00DB7329"/>
    <w:rsid w:val="00DC219B"/>
    <w:rsid w:val="00DC360B"/>
    <w:rsid w:val="00DC5239"/>
    <w:rsid w:val="00DC5C30"/>
    <w:rsid w:val="00DC7129"/>
    <w:rsid w:val="00DD06EB"/>
    <w:rsid w:val="00DD24C3"/>
    <w:rsid w:val="00DD5E8D"/>
    <w:rsid w:val="00DD7123"/>
    <w:rsid w:val="00DE0B7E"/>
    <w:rsid w:val="00DE1329"/>
    <w:rsid w:val="00DE42B9"/>
    <w:rsid w:val="00DE53E3"/>
    <w:rsid w:val="00DE7FF3"/>
    <w:rsid w:val="00DF0AC2"/>
    <w:rsid w:val="00DF2110"/>
    <w:rsid w:val="00DF53B2"/>
    <w:rsid w:val="00DF61F4"/>
    <w:rsid w:val="00DF776C"/>
    <w:rsid w:val="00E006D9"/>
    <w:rsid w:val="00E00928"/>
    <w:rsid w:val="00E01FCC"/>
    <w:rsid w:val="00E07019"/>
    <w:rsid w:val="00E074FA"/>
    <w:rsid w:val="00E10596"/>
    <w:rsid w:val="00E11299"/>
    <w:rsid w:val="00E11CC0"/>
    <w:rsid w:val="00E13524"/>
    <w:rsid w:val="00E25210"/>
    <w:rsid w:val="00E25E61"/>
    <w:rsid w:val="00E30A99"/>
    <w:rsid w:val="00E30D99"/>
    <w:rsid w:val="00E311F1"/>
    <w:rsid w:val="00E326E6"/>
    <w:rsid w:val="00E32B7E"/>
    <w:rsid w:val="00E32CD5"/>
    <w:rsid w:val="00E33598"/>
    <w:rsid w:val="00E35124"/>
    <w:rsid w:val="00E35ADA"/>
    <w:rsid w:val="00E35CB2"/>
    <w:rsid w:val="00E403A2"/>
    <w:rsid w:val="00E409D3"/>
    <w:rsid w:val="00E42294"/>
    <w:rsid w:val="00E44906"/>
    <w:rsid w:val="00E45FCF"/>
    <w:rsid w:val="00E463F6"/>
    <w:rsid w:val="00E47F4C"/>
    <w:rsid w:val="00E5232E"/>
    <w:rsid w:val="00E524C1"/>
    <w:rsid w:val="00E526BC"/>
    <w:rsid w:val="00E538CB"/>
    <w:rsid w:val="00E53DFB"/>
    <w:rsid w:val="00E540A9"/>
    <w:rsid w:val="00E55613"/>
    <w:rsid w:val="00E56464"/>
    <w:rsid w:val="00E61CC0"/>
    <w:rsid w:val="00E636AE"/>
    <w:rsid w:val="00E63E39"/>
    <w:rsid w:val="00E64832"/>
    <w:rsid w:val="00E65F62"/>
    <w:rsid w:val="00E6617C"/>
    <w:rsid w:val="00E7050A"/>
    <w:rsid w:val="00E7276C"/>
    <w:rsid w:val="00E74EFB"/>
    <w:rsid w:val="00E7510E"/>
    <w:rsid w:val="00E76AD3"/>
    <w:rsid w:val="00E76CE0"/>
    <w:rsid w:val="00E82DA2"/>
    <w:rsid w:val="00E84C99"/>
    <w:rsid w:val="00E85A7E"/>
    <w:rsid w:val="00E85B0E"/>
    <w:rsid w:val="00E86CB8"/>
    <w:rsid w:val="00E90E81"/>
    <w:rsid w:val="00E9124B"/>
    <w:rsid w:val="00E94EA7"/>
    <w:rsid w:val="00E97AE9"/>
    <w:rsid w:val="00EA1AB7"/>
    <w:rsid w:val="00EA2DB3"/>
    <w:rsid w:val="00EA66C1"/>
    <w:rsid w:val="00EA729D"/>
    <w:rsid w:val="00EB01FF"/>
    <w:rsid w:val="00EB6019"/>
    <w:rsid w:val="00EB6741"/>
    <w:rsid w:val="00EC110C"/>
    <w:rsid w:val="00EC159D"/>
    <w:rsid w:val="00EC16BA"/>
    <w:rsid w:val="00EC30E2"/>
    <w:rsid w:val="00EC313A"/>
    <w:rsid w:val="00EC5F0C"/>
    <w:rsid w:val="00ED11C1"/>
    <w:rsid w:val="00ED27EB"/>
    <w:rsid w:val="00ED3C4B"/>
    <w:rsid w:val="00ED3D08"/>
    <w:rsid w:val="00ED3DC1"/>
    <w:rsid w:val="00ED5655"/>
    <w:rsid w:val="00ED7940"/>
    <w:rsid w:val="00EE0DDF"/>
    <w:rsid w:val="00EE1607"/>
    <w:rsid w:val="00EE2438"/>
    <w:rsid w:val="00EE27A9"/>
    <w:rsid w:val="00EE3003"/>
    <w:rsid w:val="00EE6503"/>
    <w:rsid w:val="00EE7628"/>
    <w:rsid w:val="00EF0D54"/>
    <w:rsid w:val="00EF11F9"/>
    <w:rsid w:val="00EF126B"/>
    <w:rsid w:val="00EF1424"/>
    <w:rsid w:val="00EF14BF"/>
    <w:rsid w:val="00EF1D69"/>
    <w:rsid w:val="00EF3099"/>
    <w:rsid w:val="00EF4F83"/>
    <w:rsid w:val="00EF5F41"/>
    <w:rsid w:val="00F0092F"/>
    <w:rsid w:val="00F00A0D"/>
    <w:rsid w:val="00F01F48"/>
    <w:rsid w:val="00F04406"/>
    <w:rsid w:val="00F069CB"/>
    <w:rsid w:val="00F11A10"/>
    <w:rsid w:val="00F1216A"/>
    <w:rsid w:val="00F12376"/>
    <w:rsid w:val="00F13697"/>
    <w:rsid w:val="00F17EC3"/>
    <w:rsid w:val="00F21FBE"/>
    <w:rsid w:val="00F23162"/>
    <w:rsid w:val="00F244EF"/>
    <w:rsid w:val="00F26CA8"/>
    <w:rsid w:val="00F306DF"/>
    <w:rsid w:val="00F312C3"/>
    <w:rsid w:val="00F3346B"/>
    <w:rsid w:val="00F3794F"/>
    <w:rsid w:val="00F3796C"/>
    <w:rsid w:val="00F37BB5"/>
    <w:rsid w:val="00F40327"/>
    <w:rsid w:val="00F406AB"/>
    <w:rsid w:val="00F4087E"/>
    <w:rsid w:val="00F428D3"/>
    <w:rsid w:val="00F42BAA"/>
    <w:rsid w:val="00F434F3"/>
    <w:rsid w:val="00F43999"/>
    <w:rsid w:val="00F44929"/>
    <w:rsid w:val="00F4585F"/>
    <w:rsid w:val="00F4598D"/>
    <w:rsid w:val="00F47FE3"/>
    <w:rsid w:val="00F52780"/>
    <w:rsid w:val="00F53F78"/>
    <w:rsid w:val="00F5645E"/>
    <w:rsid w:val="00F56FA3"/>
    <w:rsid w:val="00F61F64"/>
    <w:rsid w:val="00F664BF"/>
    <w:rsid w:val="00F67BD9"/>
    <w:rsid w:val="00F71C4F"/>
    <w:rsid w:val="00F7249A"/>
    <w:rsid w:val="00F731E8"/>
    <w:rsid w:val="00F74F0A"/>
    <w:rsid w:val="00F75863"/>
    <w:rsid w:val="00F764F2"/>
    <w:rsid w:val="00F77D17"/>
    <w:rsid w:val="00F8178A"/>
    <w:rsid w:val="00F82853"/>
    <w:rsid w:val="00F84CAC"/>
    <w:rsid w:val="00F862DF"/>
    <w:rsid w:val="00F90ED8"/>
    <w:rsid w:val="00F90F65"/>
    <w:rsid w:val="00F9155C"/>
    <w:rsid w:val="00F929A1"/>
    <w:rsid w:val="00F9623E"/>
    <w:rsid w:val="00FA0A88"/>
    <w:rsid w:val="00FA109A"/>
    <w:rsid w:val="00FA2C0C"/>
    <w:rsid w:val="00FA31D1"/>
    <w:rsid w:val="00FA6919"/>
    <w:rsid w:val="00FA6A6C"/>
    <w:rsid w:val="00FB0367"/>
    <w:rsid w:val="00FB0DA6"/>
    <w:rsid w:val="00FB38BD"/>
    <w:rsid w:val="00FC2965"/>
    <w:rsid w:val="00FC36AA"/>
    <w:rsid w:val="00FC5489"/>
    <w:rsid w:val="00FC73E6"/>
    <w:rsid w:val="00FC74A2"/>
    <w:rsid w:val="00FC7DF6"/>
    <w:rsid w:val="00FD052E"/>
    <w:rsid w:val="00FD3708"/>
    <w:rsid w:val="00FD6995"/>
    <w:rsid w:val="00FE14F3"/>
    <w:rsid w:val="00FE39C3"/>
    <w:rsid w:val="00FE3C2D"/>
    <w:rsid w:val="00FE41D6"/>
    <w:rsid w:val="00FE6031"/>
    <w:rsid w:val="00FE690A"/>
    <w:rsid w:val="00FF18CD"/>
    <w:rsid w:val="00FF3408"/>
    <w:rsid w:val="00FF6F7E"/>
    <w:rsid w:val="00FF768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78CE3"/>
  <w15:docId w15:val="{0F7ECF82-BA61-47DA-B99E-828F4C3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91"/>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1E0886"/>
    <w:pPr>
      <w:keepLines/>
      <w:widowControl w:val="0"/>
      <w:tabs>
        <w:tab w:val="left" w:pos="113"/>
      </w:tabs>
      <w:jc w:val="both"/>
    </w:pPr>
    <w:rPr>
      <w:rFonts w:eastAsia="Calibri" w:cstheme="minorHAnsi"/>
      <w:color w:val="201F1E"/>
      <w:szCs w:val="20"/>
      <w:bdr w:val="none" w:sz="0" w:space="0" w:color="auto" w:frame="1"/>
      <w:shd w:val="clear" w:color="auto" w:fill="FFFFFF"/>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2F2BE5"/>
    <w:pPr>
      <w:autoSpaceDE w:val="0"/>
      <w:autoSpaceDN w:val="0"/>
      <w:adjustRightInd w:val="0"/>
    </w:pPr>
    <w:rPr>
      <w:rFonts w:ascii="Arial" w:hAnsi="Arial" w:cs="Arial"/>
      <w:color w:val="000000"/>
      <w:sz w:val="24"/>
      <w:szCs w:val="24"/>
    </w:rPr>
  </w:style>
  <w:style w:type="paragraph" w:customStyle="1" w:styleId="paragraph">
    <w:name w:val="paragraph"/>
    <w:basedOn w:val="Normal"/>
    <w:rsid w:val="00053AF4"/>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53AF4"/>
  </w:style>
  <w:style w:type="character" w:customStyle="1" w:styleId="normaltextrun">
    <w:name w:val="normaltextrun"/>
    <w:basedOn w:val="DefaultParagraphFont"/>
    <w:rsid w:val="00053AF4"/>
  </w:style>
  <w:style w:type="character" w:customStyle="1" w:styleId="NoSpacingChar">
    <w:name w:val="No Spacing Char"/>
    <w:basedOn w:val="DefaultParagraphFont"/>
    <w:link w:val="NoSpacing"/>
    <w:uiPriority w:val="1"/>
    <w:locked/>
    <w:rsid w:val="00383C39"/>
    <w:rPr>
      <w:rFonts w:ascii="Times New Roman" w:hAnsi="Times New Roman" w:cs="Times New Roman"/>
      <w:sz w:val="24"/>
    </w:rPr>
  </w:style>
  <w:style w:type="paragraph" w:styleId="NoSpacing">
    <w:name w:val="No Spacing"/>
    <w:link w:val="NoSpacingChar"/>
    <w:uiPriority w:val="1"/>
    <w:qFormat/>
    <w:rsid w:val="00383C39"/>
    <w:pPr>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623">
      <w:bodyDiv w:val="1"/>
      <w:marLeft w:val="0"/>
      <w:marRight w:val="0"/>
      <w:marTop w:val="0"/>
      <w:marBottom w:val="0"/>
      <w:divBdr>
        <w:top w:val="none" w:sz="0" w:space="0" w:color="auto"/>
        <w:left w:val="none" w:sz="0" w:space="0" w:color="auto"/>
        <w:bottom w:val="none" w:sz="0" w:space="0" w:color="auto"/>
        <w:right w:val="none" w:sz="0" w:space="0" w:color="auto"/>
      </w:divBdr>
    </w:div>
    <w:div w:id="36243347">
      <w:bodyDiv w:val="1"/>
      <w:marLeft w:val="0"/>
      <w:marRight w:val="0"/>
      <w:marTop w:val="0"/>
      <w:marBottom w:val="0"/>
      <w:divBdr>
        <w:top w:val="none" w:sz="0" w:space="0" w:color="auto"/>
        <w:left w:val="none" w:sz="0" w:space="0" w:color="auto"/>
        <w:bottom w:val="none" w:sz="0" w:space="0" w:color="auto"/>
        <w:right w:val="none" w:sz="0" w:space="0" w:color="auto"/>
      </w:divBdr>
    </w:div>
    <w:div w:id="92627190">
      <w:bodyDiv w:val="1"/>
      <w:marLeft w:val="0"/>
      <w:marRight w:val="0"/>
      <w:marTop w:val="0"/>
      <w:marBottom w:val="0"/>
      <w:divBdr>
        <w:top w:val="none" w:sz="0" w:space="0" w:color="auto"/>
        <w:left w:val="none" w:sz="0" w:space="0" w:color="auto"/>
        <w:bottom w:val="none" w:sz="0" w:space="0" w:color="auto"/>
        <w:right w:val="none" w:sz="0" w:space="0" w:color="auto"/>
      </w:divBdr>
      <w:divsChild>
        <w:div w:id="545027113">
          <w:marLeft w:val="0"/>
          <w:marRight w:val="0"/>
          <w:marTop w:val="0"/>
          <w:marBottom w:val="0"/>
          <w:divBdr>
            <w:top w:val="none" w:sz="0" w:space="0" w:color="auto"/>
            <w:left w:val="none" w:sz="0" w:space="0" w:color="auto"/>
            <w:bottom w:val="none" w:sz="0" w:space="0" w:color="auto"/>
            <w:right w:val="none" w:sz="0" w:space="0" w:color="auto"/>
          </w:divBdr>
        </w:div>
        <w:div w:id="1916011279">
          <w:marLeft w:val="0"/>
          <w:marRight w:val="0"/>
          <w:marTop w:val="0"/>
          <w:marBottom w:val="0"/>
          <w:divBdr>
            <w:top w:val="none" w:sz="0" w:space="0" w:color="auto"/>
            <w:left w:val="none" w:sz="0" w:space="0" w:color="auto"/>
            <w:bottom w:val="none" w:sz="0" w:space="0" w:color="auto"/>
            <w:right w:val="none" w:sz="0" w:space="0" w:color="auto"/>
          </w:divBdr>
        </w:div>
        <w:div w:id="1778789493">
          <w:marLeft w:val="0"/>
          <w:marRight w:val="0"/>
          <w:marTop w:val="0"/>
          <w:marBottom w:val="0"/>
          <w:divBdr>
            <w:top w:val="none" w:sz="0" w:space="0" w:color="auto"/>
            <w:left w:val="none" w:sz="0" w:space="0" w:color="auto"/>
            <w:bottom w:val="none" w:sz="0" w:space="0" w:color="auto"/>
            <w:right w:val="none" w:sz="0" w:space="0" w:color="auto"/>
          </w:divBdr>
        </w:div>
        <w:div w:id="730883748">
          <w:marLeft w:val="0"/>
          <w:marRight w:val="0"/>
          <w:marTop w:val="0"/>
          <w:marBottom w:val="0"/>
          <w:divBdr>
            <w:top w:val="none" w:sz="0" w:space="0" w:color="auto"/>
            <w:left w:val="none" w:sz="0" w:space="0" w:color="auto"/>
            <w:bottom w:val="none" w:sz="0" w:space="0" w:color="auto"/>
            <w:right w:val="none" w:sz="0" w:space="0" w:color="auto"/>
          </w:divBdr>
        </w:div>
        <w:div w:id="1136871151">
          <w:marLeft w:val="0"/>
          <w:marRight w:val="0"/>
          <w:marTop w:val="0"/>
          <w:marBottom w:val="0"/>
          <w:divBdr>
            <w:top w:val="none" w:sz="0" w:space="0" w:color="auto"/>
            <w:left w:val="none" w:sz="0" w:space="0" w:color="auto"/>
            <w:bottom w:val="none" w:sz="0" w:space="0" w:color="auto"/>
            <w:right w:val="none" w:sz="0" w:space="0" w:color="auto"/>
          </w:divBdr>
        </w:div>
        <w:div w:id="1384717732">
          <w:marLeft w:val="0"/>
          <w:marRight w:val="0"/>
          <w:marTop w:val="0"/>
          <w:marBottom w:val="0"/>
          <w:divBdr>
            <w:top w:val="none" w:sz="0" w:space="0" w:color="auto"/>
            <w:left w:val="none" w:sz="0" w:space="0" w:color="auto"/>
            <w:bottom w:val="none" w:sz="0" w:space="0" w:color="auto"/>
            <w:right w:val="none" w:sz="0" w:space="0" w:color="auto"/>
          </w:divBdr>
        </w:div>
        <w:div w:id="570701961">
          <w:marLeft w:val="0"/>
          <w:marRight w:val="0"/>
          <w:marTop w:val="0"/>
          <w:marBottom w:val="0"/>
          <w:divBdr>
            <w:top w:val="none" w:sz="0" w:space="0" w:color="auto"/>
            <w:left w:val="none" w:sz="0" w:space="0" w:color="auto"/>
            <w:bottom w:val="none" w:sz="0" w:space="0" w:color="auto"/>
            <w:right w:val="none" w:sz="0" w:space="0" w:color="auto"/>
          </w:divBdr>
        </w:div>
      </w:divsChild>
    </w:div>
    <w:div w:id="285738991">
      <w:bodyDiv w:val="1"/>
      <w:marLeft w:val="0"/>
      <w:marRight w:val="0"/>
      <w:marTop w:val="0"/>
      <w:marBottom w:val="0"/>
      <w:divBdr>
        <w:top w:val="none" w:sz="0" w:space="0" w:color="auto"/>
        <w:left w:val="none" w:sz="0" w:space="0" w:color="auto"/>
        <w:bottom w:val="none" w:sz="0" w:space="0" w:color="auto"/>
        <w:right w:val="none" w:sz="0" w:space="0" w:color="auto"/>
      </w:divBdr>
      <w:divsChild>
        <w:div w:id="922186496">
          <w:marLeft w:val="0"/>
          <w:marRight w:val="0"/>
          <w:marTop w:val="0"/>
          <w:marBottom w:val="0"/>
          <w:divBdr>
            <w:top w:val="none" w:sz="0" w:space="0" w:color="auto"/>
            <w:left w:val="none" w:sz="0" w:space="0" w:color="auto"/>
            <w:bottom w:val="none" w:sz="0" w:space="0" w:color="auto"/>
            <w:right w:val="none" w:sz="0" w:space="0" w:color="auto"/>
          </w:divBdr>
        </w:div>
        <w:div w:id="1924870954">
          <w:marLeft w:val="0"/>
          <w:marRight w:val="0"/>
          <w:marTop w:val="0"/>
          <w:marBottom w:val="0"/>
          <w:divBdr>
            <w:top w:val="none" w:sz="0" w:space="0" w:color="auto"/>
            <w:left w:val="none" w:sz="0" w:space="0" w:color="auto"/>
            <w:bottom w:val="none" w:sz="0" w:space="0" w:color="auto"/>
            <w:right w:val="none" w:sz="0" w:space="0" w:color="auto"/>
          </w:divBdr>
        </w:div>
        <w:div w:id="1467509628">
          <w:marLeft w:val="0"/>
          <w:marRight w:val="0"/>
          <w:marTop w:val="0"/>
          <w:marBottom w:val="0"/>
          <w:divBdr>
            <w:top w:val="none" w:sz="0" w:space="0" w:color="auto"/>
            <w:left w:val="none" w:sz="0" w:space="0" w:color="auto"/>
            <w:bottom w:val="none" w:sz="0" w:space="0" w:color="auto"/>
            <w:right w:val="none" w:sz="0" w:space="0" w:color="auto"/>
          </w:divBdr>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400326218">
      <w:bodyDiv w:val="1"/>
      <w:marLeft w:val="0"/>
      <w:marRight w:val="0"/>
      <w:marTop w:val="0"/>
      <w:marBottom w:val="0"/>
      <w:divBdr>
        <w:top w:val="none" w:sz="0" w:space="0" w:color="auto"/>
        <w:left w:val="none" w:sz="0" w:space="0" w:color="auto"/>
        <w:bottom w:val="none" w:sz="0" w:space="0" w:color="auto"/>
        <w:right w:val="none" w:sz="0" w:space="0" w:color="auto"/>
      </w:divBdr>
      <w:divsChild>
        <w:div w:id="1486164643">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ce1b14d9-8aea-4024-a7a4-95bd20480315" xsi:nil="true"/>
    <Ratings xmlns="http://schemas.microsoft.com/sharepoint/v3" xsi:nil="true"/>
    <LikedBy xmlns="http://schemas.microsoft.com/sharepoint/v3">
      <UserInfo>
        <DisplayName/>
        <AccountId xsi:nil="true"/>
        <AccountType/>
      </UserInfo>
    </LikedBy>
    <IsDocumentTagged xmlns="ce1b14d9-8aea-4024-a7a4-95bd20480315" xsi:nil="true"/>
    <ProofOfDelivery xmlns="ce1b14d9-8aea-4024-a7a4-95bd20480315" xsi:nil="true"/>
    <SubmitToImageBank xmlns="ce1b14d9-8aea-4024-a7a4-95bd20480315"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324EA0028E7468066BD79CE8454B6" ma:contentTypeVersion="7" ma:contentTypeDescription="Create a new document." ma:contentTypeScope="" ma:versionID="ec7375303313ea10bc177b4f79c69f36">
  <xsd:schema xmlns:xsd="http://www.w3.org/2001/XMLSchema" xmlns:xs="http://www.w3.org/2001/XMLSchema" xmlns:p="http://schemas.microsoft.com/office/2006/metadata/properties" xmlns:ns1="http://schemas.microsoft.com/sharepoint/v3" xmlns:ns2="ce1b14d9-8aea-4024-a7a4-95bd20480315" targetNamespace="http://schemas.microsoft.com/office/2006/metadata/properties" ma:root="true" ma:fieldsID="7d68fa24a511f36e8ddd24059421f712" ns1:_="" ns2:_="">
    <xsd:import namespace="http://schemas.microsoft.com/sharepoint/v3"/>
    <xsd:import namespace="ce1b14d9-8aea-4024-a7a4-95bd2048031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b14d9-8aea-4024-a7a4-95bd20480315"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228E8-C3A1-4844-9F47-62DAF94F5B76}"/>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CE784E63-4A57-47B4-94C8-055AC6F5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Shabbir Ahsan</dc:creator>
  <cp:keywords/>
  <dc:description/>
  <cp:lastModifiedBy>Nadia Sharmin</cp:lastModifiedBy>
  <cp:revision>16</cp:revision>
  <cp:lastPrinted>2019-07-26T18:53:00Z</cp:lastPrinted>
  <dcterms:created xsi:type="dcterms:W3CDTF">2020-10-12T13:46:00Z</dcterms:created>
  <dcterms:modified xsi:type="dcterms:W3CDTF">2020-10-13T21:45:00Z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0x010100869324EA0028E7468066BD79CE8454B6</vt:lpwstr>
  </property>
  <property fmtid="{D5CDD505-2E9C-101B-9397-08002B2CF9AE}" pid="3" name="_NewReviewCycle">
    <vt:lpwstr/>
  </property>
  <property fmtid="{D5CDD505-2E9C-101B-9397-08002B2CF9AE}" pid="4" name="Cordis ID">
    <vt:lpwstr>PROJDOCESCP001</vt:lpwstr>
  </property>
  <property fmtid="{D5CDD505-2E9C-101B-9397-08002B2CF9AE}" pid="5" name="Stage">
    <vt:lpwstr>APR</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P168961</vt:lpwstr>
  </property>
  <property fmtid="{D5CDD505-2E9C-101B-9397-08002B2CF9AE}" pid="10" name="Task ID">
    <vt:lpwstr>PRC0025824</vt:lpwstr>
  </property>
  <property fmtid="{D5CDD505-2E9C-101B-9397-08002B2CF9AE}" pid="11" name="DocStatus">
    <vt:lpwstr>23</vt:lpwstr>
  </property>
  <property fmtid="{D5CDD505-2E9C-101B-9397-08002B2CF9AE}" pid="12" name="LockStatus">
    <vt:lpwstr/>
  </property>
  <property fmtid="{D5CDD505-2E9C-101B-9397-08002B2CF9AE}" pid="13" name="ApprovedVersion">
    <vt:lpwstr>APR:3.0</vt:lpwstr>
  </property>
  <property fmtid="{D5CDD505-2E9C-101B-9397-08002B2CF9AE}" pid="14" name="DisclosedVersion">
    <vt:lpwstr>APR:4.0</vt:lpwstr>
  </property>
</Properties>
</file>