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7FA5" w14:textId="77777777" w:rsidR="00156AAB" w:rsidRDefault="003D2CDB">
      <w:pPr>
        <w:jc w:val="center"/>
        <w:rPr>
          <w:b/>
          <w:bCs/>
        </w:rPr>
      </w:pPr>
      <w:r>
        <w:rPr>
          <w:b/>
          <w:bCs/>
        </w:rPr>
        <w:t xml:space="preserve"> </w:t>
      </w:r>
      <w:r w:rsidR="00156AAB">
        <w:rPr>
          <w:b/>
          <w:bCs/>
        </w:rPr>
        <w:t>INTEGRATED SAFEGUARDS DATASHEET</w:t>
      </w:r>
    </w:p>
    <w:p w14:paraId="2605A194" w14:textId="77777777" w:rsidR="00156AAB" w:rsidRDefault="00156AAB">
      <w:pPr>
        <w:jc w:val="center"/>
        <w:rPr>
          <w:b/>
          <w:bCs/>
        </w:rPr>
      </w:pPr>
      <w:r>
        <w:rPr>
          <w:b/>
          <w:bCs/>
        </w:rPr>
        <w:t>APPRAISAL STAGE</w:t>
      </w:r>
    </w:p>
    <w:p w14:paraId="41146CED" w14:textId="77777777" w:rsidR="00156AAB" w:rsidRDefault="00156AAB"/>
    <w:p w14:paraId="47A3A8D9" w14:textId="77777777" w:rsidR="00156AAB" w:rsidRDefault="00156AAB">
      <w:pPr>
        <w:tabs>
          <w:tab w:val="left" w:pos="4428"/>
          <w:tab w:val="left" w:pos="8856"/>
        </w:tabs>
      </w:pPr>
      <w:r>
        <w:rPr>
          <w:b/>
          <w:bCs/>
        </w:rPr>
        <w:t>I.  Basic Information</w:t>
      </w:r>
    </w:p>
    <w:tbl>
      <w:tblPr>
        <w:tblW w:w="0" w:type="auto"/>
        <w:tblLayout w:type="fixed"/>
        <w:tblLook w:val="0000" w:firstRow="0" w:lastRow="0" w:firstColumn="0" w:lastColumn="0" w:noHBand="0" w:noVBand="0"/>
      </w:tblPr>
      <w:tblGrid>
        <w:gridCol w:w="4428"/>
        <w:gridCol w:w="1980"/>
        <w:gridCol w:w="1170"/>
        <w:gridCol w:w="1278"/>
      </w:tblGrid>
      <w:tr w:rsidR="00156AAB" w14:paraId="3DC515A3" w14:textId="77777777">
        <w:tc>
          <w:tcPr>
            <w:tcW w:w="4428" w:type="dxa"/>
          </w:tcPr>
          <w:p w14:paraId="6C91641F" w14:textId="4E71C7D0" w:rsidR="00156AAB" w:rsidRDefault="00172AF3" w:rsidP="0062426A">
            <w:r>
              <w:t xml:space="preserve">Date prepared/updated: </w:t>
            </w:r>
            <w:r w:rsidR="0062426A">
              <w:t>March 7</w:t>
            </w:r>
            <w:r>
              <w:t>, 2015</w:t>
            </w:r>
          </w:p>
        </w:tc>
        <w:tc>
          <w:tcPr>
            <w:tcW w:w="4428" w:type="dxa"/>
            <w:gridSpan w:val="3"/>
          </w:tcPr>
          <w:p w14:paraId="20BAEA8E" w14:textId="6476B821" w:rsidR="00156AAB" w:rsidRDefault="00156AAB" w:rsidP="00300DA1">
            <w:pPr>
              <w:jc w:val="right"/>
            </w:pPr>
            <w:r>
              <w:t>Report No</w:t>
            </w:r>
            <w:r w:rsidR="00DC3264">
              <w:t>.</w:t>
            </w:r>
            <w:bookmarkStart w:id="0" w:name="_GoBack"/>
            <w:bookmarkEnd w:id="0"/>
            <w:r w:rsidR="007D0ACE">
              <w:t>: 95228</w:t>
            </w:r>
          </w:p>
        </w:tc>
      </w:tr>
      <w:tr w:rsidR="00156AAB" w14:paraId="7EB16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428" w:type="dxa"/>
            <w:tcBorders>
              <w:top w:val="nil"/>
              <w:left w:val="nil"/>
              <w:bottom w:val="nil"/>
              <w:right w:val="nil"/>
            </w:tcBorders>
          </w:tcPr>
          <w:p w14:paraId="4CDBF611" w14:textId="77777777" w:rsidR="00156AAB" w:rsidRDefault="00156AAB">
            <w:pPr>
              <w:rPr>
                <w:sz w:val="16"/>
              </w:rPr>
            </w:pPr>
          </w:p>
        </w:tc>
        <w:tc>
          <w:tcPr>
            <w:tcW w:w="4428" w:type="dxa"/>
            <w:gridSpan w:val="3"/>
            <w:tcBorders>
              <w:top w:val="nil"/>
              <w:left w:val="nil"/>
              <w:bottom w:val="nil"/>
              <w:right w:val="nil"/>
            </w:tcBorders>
          </w:tcPr>
          <w:p w14:paraId="2D7BBA93" w14:textId="77777777" w:rsidR="00156AAB" w:rsidRDefault="00156AAB">
            <w:pPr>
              <w:rPr>
                <w:sz w:val="16"/>
              </w:rPr>
            </w:pPr>
          </w:p>
        </w:tc>
      </w:tr>
      <w:tr w:rsidR="00156AAB" w14:paraId="2D95D1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single" w:sz="4" w:space="0" w:color="auto"/>
              <w:right w:val="nil"/>
            </w:tcBorders>
          </w:tcPr>
          <w:p w14:paraId="780C49CA" w14:textId="77777777" w:rsidR="00156AAB" w:rsidRDefault="00156AAB">
            <w:pPr>
              <w:rPr>
                <w:b/>
                <w:bCs/>
              </w:rPr>
            </w:pPr>
            <w:r>
              <w:rPr>
                <w:b/>
                <w:bCs/>
              </w:rPr>
              <w:t xml:space="preserve">1. Basic Project Data </w:t>
            </w:r>
          </w:p>
        </w:tc>
        <w:tc>
          <w:tcPr>
            <w:tcW w:w="4428" w:type="dxa"/>
            <w:gridSpan w:val="3"/>
            <w:tcBorders>
              <w:top w:val="nil"/>
              <w:left w:val="nil"/>
              <w:bottom w:val="single" w:sz="4" w:space="0" w:color="auto"/>
              <w:right w:val="nil"/>
            </w:tcBorders>
          </w:tcPr>
          <w:p w14:paraId="0A77B635" w14:textId="77777777" w:rsidR="00156AAB" w:rsidRDefault="00156AAB"/>
        </w:tc>
      </w:tr>
      <w:tr w:rsidR="00156AAB" w14:paraId="04CA89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bottom w:val="single" w:sz="4" w:space="0" w:color="auto"/>
            </w:tcBorders>
          </w:tcPr>
          <w:p w14:paraId="678FB841" w14:textId="77777777" w:rsidR="00156AAB" w:rsidRDefault="00156AAB">
            <w:r>
              <w:t xml:space="preserve">Country:  </w:t>
            </w:r>
            <w:bookmarkStart w:id="1" w:name="COUNTRY_NAME"/>
            <w:r>
              <w:t>West Bank and Gaza</w:t>
            </w:r>
            <w:bookmarkEnd w:id="1"/>
          </w:p>
        </w:tc>
        <w:tc>
          <w:tcPr>
            <w:tcW w:w="4428" w:type="dxa"/>
            <w:gridSpan w:val="3"/>
            <w:tcBorders>
              <w:top w:val="single" w:sz="4" w:space="0" w:color="auto"/>
              <w:bottom w:val="single" w:sz="4" w:space="0" w:color="auto"/>
            </w:tcBorders>
          </w:tcPr>
          <w:p w14:paraId="0F9C9345" w14:textId="77777777" w:rsidR="00156AAB" w:rsidRDefault="00156AAB" w:rsidP="00300DA1">
            <w:r>
              <w:t xml:space="preserve">Project ID:  </w:t>
            </w:r>
            <w:r w:rsidR="00300DA1">
              <w:t>P154102</w:t>
            </w:r>
          </w:p>
        </w:tc>
      </w:tr>
      <w:tr w:rsidR="00156AAB" w14:paraId="5067C9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14:paraId="68F66AB0" w14:textId="77777777" w:rsidR="00156AAB" w:rsidRDefault="00156AAB">
            <w:r>
              <w:t xml:space="preserve">Project Name:  </w:t>
            </w:r>
            <w:bookmarkStart w:id="2" w:name="PROJECT_NAME"/>
            <w:r>
              <w:t>GZ-SOUTHERN WEST BANK SOLID WASTE MANAGEMENT</w:t>
            </w:r>
            <w:bookmarkEnd w:id="2"/>
            <w:r w:rsidR="00817FE2">
              <w:t xml:space="preserve"> – ADDITIONAL FINANCING (AF)</w:t>
            </w:r>
          </w:p>
        </w:tc>
      </w:tr>
      <w:tr w:rsidR="00156AAB" w14:paraId="16D140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14:paraId="38B51AC8" w14:textId="77777777" w:rsidR="00156AAB" w:rsidRDefault="00156AAB">
            <w:r>
              <w:t xml:space="preserve">Task Team Leader:  </w:t>
            </w:r>
            <w:bookmarkStart w:id="3" w:name="VERNA"/>
            <w:r>
              <w:t>Ibrahim Khalil Dajani</w:t>
            </w:r>
            <w:bookmarkEnd w:id="3"/>
          </w:p>
        </w:tc>
      </w:tr>
      <w:tr w:rsidR="00156AAB" w14:paraId="063FCF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bottom w:val="single" w:sz="4" w:space="0" w:color="auto"/>
            </w:tcBorders>
          </w:tcPr>
          <w:p w14:paraId="74AAF467" w14:textId="0E4E196B" w:rsidR="00156AAB" w:rsidRDefault="00156AAB" w:rsidP="00C662EF">
            <w:r>
              <w:t xml:space="preserve">Estimated Appraisal Date: </w:t>
            </w:r>
            <w:r w:rsidR="00C662EF">
              <w:t>March 1</w:t>
            </w:r>
            <w:r w:rsidR="0062426A">
              <w:t>8</w:t>
            </w:r>
            <w:r w:rsidR="00817FE2">
              <w:t>, 2015</w:t>
            </w:r>
          </w:p>
        </w:tc>
        <w:tc>
          <w:tcPr>
            <w:tcW w:w="4428" w:type="dxa"/>
            <w:gridSpan w:val="3"/>
            <w:tcBorders>
              <w:top w:val="single" w:sz="4" w:space="0" w:color="auto"/>
              <w:bottom w:val="single" w:sz="4" w:space="0" w:color="auto"/>
            </w:tcBorders>
          </w:tcPr>
          <w:p w14:paraId="5D6EFF2A" w14:textId="77777777" w:rsidR="00156AAB" w:rsidRDefault="00156AAB" w:rsidP="00817FE2">
            <w:r>
              <w:t xml:space="preserve">Estimated Board Date: </w:t>
            </w:r>
            <w:bookmarkStart w:id="4" w:name="BOARD_APPROVAL"/>
            <w:r>
              <w:t>March 31, 20</w:t>
            </w:r>
            <w:bookmarkEnd w:id="4"/>
            <w:r w:rsidR="00817FE2">
              <w:t>15</w:t>
            </w:r>
          </w:p>
        </w:tc>
      </w:tr>
      <w:tr w:rsidR="00156AAB" w14:paraId="395B4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bottom w:val="single" w:sz="4" w:space="0" w:color="auto"/>
            </w:tcBorders>
          </w:tcPr>
          <w:p w14:paraId="59172B4E" w14:textId="77777777" w:rsidR="00156AAB" w:rsidRDefault="00156AAB" w:rsidP="00817FE2">
            <w:r>
              <w:t xml:space="preserve">Managing Unit:  </w:t>
            </w:r>
            <w:r w:rsidR="00300DA1">
              <w:t>G</w:t>
            </w:r>
            <w:r w:rsidR="00817FE2">
              <w:t>SURR</w:t>
            </w:r>
          </w:p>
        </w:tc>
        <w:tc>
          <w:tcPr>
            <w:tcW w:w="4428" w:type="dxa"/>
            <w:gridSpan w:val="3"/>
            <w:tcBorders>
              <w:top w:val="single" w:sz="4" w:space="0" w:color="auto"/>
              <w:bottom w:val="single" w:sz="4" w:space="0" w:color="auto"/>
            </w:tcBorders>
          </w:tcPr>
          <w:p w14:paraId="68E52221" w14:textId="77777777" w:rsidR="00156AAB" w:rsidRDefault="00156AAB" w:rsidP="00817FE2">
            <w:r>
              <w:t xml:space="preserve">Lending Instrument:  </w:t>
            </w:r>
            <w:bookmarkStart w:id="5" w:name="INSTR_NAME"/>
            <w:r>
              <w:t xml:space="preserve">Specific Investment </w:t>
            </w:r>
            <w:bookmarkEnd w:id="5"/>
            <w:r w:rsidR="00817FE2">
              <w:t>Grant</w:t>
            </w:r>
          </w:p>
        </w:tc>
      </w:tr>
      <w:tr w:rsidR="00156AAB" w14:paraId="40E3BE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14:paraId="7CE0387B" w14:textId="77777777" w:rsidR="00156AAB" w:rsidRDefault="00156AAB" w:rsidP="00817FE2">
            <w:r>
              <w:t xml:space="preserve">Sector:  </w:t>
            </w:r>
            <w:bookmarkStart w:id="6" w:name="SEC_SHORT_NAME"/>
            <w:r>
              <w:t>Solid waste management (</w:t>
            </w:r>
            <w:r w:rsidR="00817FE2">
              <w:t>100</w:t>
            </w:r>
            <w:r>
              <w:t>%);</w:t>
            </w:r>
            <w:bookmarkEnd w:id="6"/>
          </w:p>
        </w:tc>
      </w:tr>
      <w:tr w:rsidR="00156AAB" w14:paraId="17CF4E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14:paraId="7C0CF2E6" w14:textId="77777777" w:rsidR="00156AAB" w:rsidRDefault="00156AAB">
            <w:r>
              <w:t xml:space="preserve">Theme:  </w:t>
            </w:r>
            <w:bookmarkStart w:id="7" w:name="THEME_NAME"/>
            <w:r>
              <w:t>Pollution management and environmental health (P);Municipal governance and institution building (S)</w:t>
            </w:r>
            <w:bookmarkEnd w:id="7"/>
          </w:p>
        </w:tc>
      </w:tr>
      <w:tr w:rsidR="00156AAB" w14:paraId="25024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bottom w:val="nil"/>
            </w:tcBorders>
          </w:tcPr>
          <w:p w14:paraId="06F7E30E" w14:textId="77777777" w:rsidR="00156AAB" w:rsidRDefault="00156AAB">
            <w:pPr>
              <w:tabs>
                <w:tab w:val="left" w:pos="720"/>
                <w:tab w:val="decimal" w:pos="3240"/>
              </w:tabs>
            </w:pPr>
            <w:r>
              <w:t>IBRD Amount (US$m.):</w:t>
            </w:r>
            <w:r>
              <w:tab/>
            </w:r>
            <w:bookmarkStart w:id="8" w:name="IBRD_AMT"/>
            <w:r>
              <w:t>0.00</w:t>
            </w:r>
            <w:bookmarkEnd w:id="8"/>
          </w:p>
          <w:p w14:paraId="6ECE5278" w14:textId="77777777" w:rsidR="00156AAB" w:rsidRDefault="00156AAB">
            <w:pPr>
              <w:tabs>
                <w:tab w:val="left" w:pos="720"/>
                <w:tab w:val="decimal" w:pos="3240"/>
              </w:tabs>
            </w:pPr>
            <w:r>
              <w:t>IDA Amount (US$m.):</w:t>
            </w:r>
            <w:r>
              <w:tab/>
            </w:r>
            <w:bookmarkStart w:id="9" w:name="IDA_AMT"/>
            <w:r>
              <w:t>0.00</w:t>
            </w:r>
            <w:bookmarkEnd w:id="9"/>
          </w:p>
          <w:p w14:paraId="7C3EC33F" w14:textId="77777777" w:rsidR="00156AAB" w:rsidRDefault="00156AAB">
            <w:pPr>
              <w:tabs>
                <w:tab w:val="left" w:pos="720"/>
                <w:tab w:val="decimal" w:pos="3240"/>
              </w:tabs>
            </w:pPr>
            <w:r>
              <w:t>GEF Amount (US$m.):</w:t>
            </w:r>
            <w:r>
              <w:tab/>
            </w:r>
            <w:bookmarkStart w:id="10" w:name="GEF_AMT"/>
            <w:r>
              <w:t>0.00</w:t>
            </w:r>
            <w:bookmarkEnd w:id="10"/>
          </w:p>
          <w:p w14:paraId="0ED53942" w14:textId="77777777" w:rsidR="00156AAB" w:rsidRDefault="00156AAB">
            <w:pPr>
              <w:tabs>
                <w:tab w:val="left" w:pos="720"/>
                <w:tab w:val="decimal" w:pos="3240"/>
              </w:tabs>
            </w:pPr>
            <w:r>
              <w:t>PCF Amount (US$m.):</w:t>
            </w:r>
            <w:r>
              <w:tab/>
            </w:r>
            <w:bookmarkStart w:id="11" w:name="PCF_AMT"/>
            <w:r>
              <w:t>0.00</w:t>
            </w:r>
            <w:bookmarkEnd w:id="11"/>
          </w:p>
        </w:tc>
      </w:tr>
      <w:tr w:rsidR="00156AAB" w14:paraId="478666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nil"/>
              <w:left w:val="single" w:sz="4" w:space="0" w:color="auto"/>
            </w:tcBorders>
          </w:tcPr>
          <w:p w14:paraId="63391B73" w14:textId="77777777" w:rsidR="00156AAB" w:rsidRDefault="00156AAB">
            <w:pPr>
              <w:tabs>
                <w:tab w:val="left" w:pos="720"/>
                <w:tab w:val="decimal" w:pos="7200"/>
              </w:tabs>
              <w:ind w:right="152"/>
            </w:pPr>
            <w:r>
              <w:t xml:space="preserve">Other financing amounts by source: </w:t>
            </w:r>
            <w:bookmarkStart w:id="12" w:name="OTHER_AMT"/>
          </w:p>
          <w:p w14:paraId="20DEFDCB" w14:textId="7E0B562B" w:rsidR="00156AAB" w:rsidRDefault="00156AAB">
            <w:pPr>
              <w:tabs>
                <w:tab w:val="left" w:pos="720"/>
                <w:tab w:val="decimal" w:pos="7200"/>
              </w:tabs>
              <w:ind w:right="152"/>
            </w:pPr>
            <w:r>
              <w:tab/>
              <w:t>Special Financing</w:t>
            </w:r>
            <w:r w:rsidR="00817FE2">
              <w:t xml:space="preserve"> (through MDTF)</w:t>
            </w:r>
            <w:r w:rsidR="00817FE2">
              <w:tab/>
              <w:t>1</w:t>
            </w:r>
            <w:r>
              <w:t>.</w:t>
            </w:r>
            <w:r w:rsidR="007650B6">
              <w:t>50</w:t>
            </w:r>
          </w:p>
          <w:p w14:paraId="25BB279E" w14:textId="77777777" w:rsidR="00156AAB" w:rsidRDefault="00156AAB">
            <w:pPr>
              <w:tabs>
                <w:tab w:val="left" w:pos="720"/>
                <w:tab w:val="decimal" w:pos="7200"/>
              </w:tabs>
              <w:ind w:right="152"/>
            </w:pPr>
            <w:r>
              <w:tab/>
            </w:r>
            <w:r>
              <w:rPr>
                <w:u w:val="single"/>
              </w:rPr>
              <w:t>Financing Gap</w:t>
            </w:r>
            <w:r>
              <w:rPr>
                <w:u w:val="single"/>
              </w:rPr>
              <w:tab/>
              <w:t>0.00</w:t>
            </w:r>
          </w:p>
          <w:p w14:paraId="17EBAE32" w14:textId="73F1785B" w:rsidR="00156AAB" w:rsidRDefault="00156AAB">
            <w:pPr>
              <w:tabs>
                <w:tab w:val="left" w:pos="720"/>
                <w:tab w:val="decimal" w:pos="7200"/>
              </w:tabs>
              <w:ind w:right="152"/>
            </w:pPr>
            <w:r>
              <w:tab/>
            </w:r>
            <w:r>
              <w:tab/>
            </w:r>
            <w:bookmarkEnd w:id="12"/>
            <w:r w:rsidR="00817FE2">
              <w:t>1.</w:t>
            </w:r>
            <w:r w:rsidR="007650B6">
              <w:t>50</w:t>
            </w:r>
          </w:p>
        </w:tc>
      </w:tr>
      <w:tr w:rsidR="00156AAB" w14:paraId="03357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14:paraId="0A2331AD" w14:textId="77777777" w:rsidR="00156AAB" w:rsidRDefault="00156AAB">
            <w:r>
              <w:t xml:space="preserve">Environmental Category: </w:t>
            </w:r>
            <w:bookmarkStart w:id="13" w:name="ENV_CAT_CODE"/>
            <w:r>
              <w:t>A</w:t>
            </w:r>
            <w:bookmarkEnd w:id="13"/>
            <w:r>
              <w:t xml:space="preserve"> - </w:t>
            </w:r>
            <w:bookmarkStart w:id="14" w:name="ENV_CAT_DESC"/>
            <w:r>
              <w:t>Full Assessment</w:t>
            </w:r>
            <w:bookmarkEnd w:id="14"/>
          </w:p>
        </w:tc>
      </w:tr>
      <w:tr w:rsidR="00156AAB" w14:paraId="1DEA9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428" w:type="dxa"/>
            <w:tcBorders>
              <w:top w:val="single" w:sz="4" w:space="0" w:color="auto"/>
              <w:bottom w:val="single" w:sz="4" w:space="0" w:color="auto"/>
              <w:right w:val="nil"/>
            </w:tcBorders>
          </w:tcPr>
          <w:p w14:paraId="34A9EF93" w14:textId="77777777" w:rsidR="00156AAB" w:rsidRDefault="00156AAB">
            <w:r>
              <w:t>Simplified Processing</w:t>
            </w:r>
          </w:p>
        </w:tc>
        <w:tc>
          <w:tcPr>
            <w:tcW w:w="1980" w:type="dxa"/>
            <w:tcBorders>
              <w:top w:val="single" w:sz="4" w:space="0" w:color="auto"/>
              <w:left w:val="nil"/>
              <w:right w:val="nil"/>
            </w:tcBorders>
          </w:tcPr>
          <w:p w14:paraId="7658A687" w14:textId="77777777" w:rsidR="00156AAB" w:rsidRDefault="00156AAB">
            <w:r>
              <w:t>Simple [</w:t>
            </w:r>
            <w:bookmarkStart w:id="15" w:name="SIMPLE_PROCESS"/>
            <w:bookmarkEnd w:id="15"/>
            <w:r w:rsidR="00172AF3">
              <w:t>X</w:t>
            </w:r>
            <w:r>
              <w:t>]</w:t>
            </w:r>
          </w:p>
        </w:tc>
        <w:tc>
          <w:tcPr>
            <w:tcW w:w="2448" w:type="dxa"/>
            <w:gridSpan w:val="2"/>
            <w:tcBorders>
              <w:top w:val="single" w:sz="4" w:space="0" w:color="auto"/>
              <w:left w:val="nil"/>
            </w:tcBorders>
          </w:tcPr>
          <w:p w14:paraId="41F98EDD" w14:textId="77777777" w:rsidR="00156AAB" w:rsidRDefault="00156AAB">
            <w:r>
              <w:t>Repeater [</w:t>
            </w:r>
            <w:bookmarkStart w:id="16" w:name="REPEATER_PROCESS"/>
            <w:bookmarkEnd w:id="16"/>
            <w:r>
              <w:t>]</w:t>
            </w:r>
          </w:p>
        </w:tc>
      </w:tr>
      <w:tr w:rsidR="00156AAB" w14:paraId="3D339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single" w:sz="4" w:space="0" w:color="auto"/>
              <w:right w:val="nil"/>
            </w:tcBorders>
          </w:tcPr>
          <w:p w14:paraId="4CBC97E1" w14:textId="77777777" w:rsidR="00156AAB" w:rsidRDefault="00156AAB">
            <w:r>
              <w:t>Is this project processed under OP 8.50 (Emergency Recovery) or OP 8.00 (Rapid Response to Crises and Emergencies)</w:t>
            </w:r>
          </w:p>
        </w:tc>
        <w:tc>
          <w:tcPr>
            <w:tcW w:w="1170" w:type="dxa"/>
            <w:tcBorders>
              <w:left w:val="nil"/>
              <w:right w:val="nil"/>
            </w:tcBorders>
            <w:vAlign w:val="center"/>
          </w:tcPr>
          <w:p w14:paraId="7A1B74D1" w14:textId="77777777" w:rsidR="00156AAB" w:rsidRDefault="00156AAB">
            <w:pPr>
              <w:jc w:val="center"/>
            </w:pPr>
            <w:r>
              <w:t>Yes [</w:t>
            </w:r>
            <w:bookmarkStart w:id="17" w:name="ER_PROJ_Y"/>
            <w:r>
              <w:t xml:space="preserve"> </w:t>
            </w:r>
            <w:bookmarkEnd w:id="17"/>
            <w:r>
              <w:t>]</w:t>
            </w:r>
          </w:p>
        </w:tc>
        <w:tc>
          <w:tcPr>
            <w:tcW w:w="1278" w:type="dxa"/>
            <w:tcBorders>
              <w:left w:val="nil"/>
            </w:tcBorders>
            <w:vAlign w:val="center"/>
          </w:tcPr>
          <w:p w14:paraId="0A5D6D37" w14:textId="77777777" w:rsidR="00156AAB" w:rsidRDefault="00156AAB">
            <w:pPr>
              <w:jc w:val="center"/>
            </w:pPr>
            <w:r>
              <w:t>No [</w:t>
            </w:r>
            <w:bookmarkStart w:id="18" w:name="ER_PROJ_N"/>
            <w:r>
              <w:t>X</w:t>
            </w:r>
            <w:bookmarkEnd w:id="18"/>
            <w:r>
              <w:t>]</w:t>
            </w:r>
          </w:p>
        </w:tc>
      </w:tr>
    </w:tbl>
    <w:p w14:paraId="7E5070CB" w14:textId="77777777" w:rsidR="00156AAB" w:rsidRDefault="00156AAB"/>
    <w:p w14:paraId="6F040A1D" w14:textId="77777777" w:rsidR="00156AAB" w:rsidRDefault="00156AAB">
      <w:pPr>
        <w:keepNext/>
        <w:rPr>
          <w:b/>
          <w:bCs/>
        </w:rPr>
      </w:pPr>
      <w:r>
        <w:rPr>
          <w:b/>
          <w:bCs/>
        </w:rPr>
        <w:t>2. Project Objectives</w:t>
      </w:r>
    </w:p>
    <w:p w14:paraId="0904E9CF" w14:textId="77777777" w:rsidR="002E1082" w:rsidRPr="002E1082" w:rsidRDefault="002E1082" w:rsidP="002E1082">
      <w:bookmarkStart w:id="19" w:name="ISDS_DOTEXT"/>
      <w:r w:rsidRPr="002E1082">
        <w:t xml:space="preserve">The </w:t>
      </w:r>
      <w:r w:rsidR="00817FE2">
        <w:t>original / parent Southern West Bank Solid Waste Management Project’s (</w:t>
      </w:r>
      <w:r w:rsidRPr="002E1082">
        <w:t>SWMP</w:t>
      </w:r>
      <w:r w:rsidR="00817FE2">
        <w:t>)</w:t>
      </w:r>
      <w:r w:rsidRPr="002E1082">
        <w:t xml:space="preserve"> objectives are to support about 33 municipalities and joint services council’s members of the HJSC for Bethlehem and Hebron governorates in improving their solid waste disposal services through provision of a socially acceptable and environmentally friendly system.  Sin</w:t>
      </w:r>
      <w:r w:rsidR="000802C0">
        <w:t>c</w:t>
      </w:r>
      <w:r w:rsidRPr="002E1082">
        <w:t>e the PA is in process of considering the amalgamation of local governments into JSC or larger municipalities, the coverage of the SWMP would not be affected.</w:t>
      </w:r>
    </w:p>
    <w:p w14:paraId="1C8A53A3" w14:textId="77777777" w:rsidR="00156AAB" w:rsidRDefault="00156AAB"/>
    <w:p w14:paraId="01B758DA" w14:textId="77777777" w:rsidR="00156AAB" w:rsidRDefault="00156AAB">
      <w:r>
        <w:t xml:space="preserve">The project development objective would be accomplished through (i) strengthening the joint services council administrative and technical capabilities for a cost-effective management of the waste disposal services, (ii) improving the wastes disposal services through provision of a transfer station and a sanitary landfill facility, and (iii) a public awareness campaign for promoting waste minimization, resource recovery and cost recovery for financial viability. </w:t>
      </w:r>
    </w:p>
    <w:p w14:paraId="71D8655B" w14:textId="77777777" w:rsidR="00817FE2" w:rsidRDefault="00817FE2"/>
    <w:p w14:paraId="15B53CD0" w14:textId="77777777" w:rsidR="00817FE2" w:rsidRDefault="00817FE2">
      <w:r>
        <w:lastRenderedPageBreak/>
        <w:t xml:space="preserve">The objective of this Additional Financing (AF) is to provide additional funding towards achieving the same objectives of the Parent project. </w:t>
      </w:r>
    </w:p>
    <w:p w14:paraId="64EABF91" w14:textId="77777777" w:rsidR="00156AAB" w:rsidRDefault="00156AAB"/>
    <w:p w14:paraId="1CC40CDF" w14:textId="77777777" w:rsidR="00156AAB" w:rsidRDefault="00156AAB">
      <w:r>
        <w:t>The key performance indicator</w:t>
      </w:r>
      <w:r w:rsidR="00817FE2">
        <w:t xml:space="preserve"> for the AF</w:t>
      </w:r>
      <w:r>
        <w:t xml:space="preserve"> would be measured </w:t>
      </w:r>
      <w:r w:rsidR="00817FE2">
        <w:t>by the final sanitary closure of the Yatta dumpsite</w:t>
      </w:r>
      <w:r>
        <w:t xml:space="preserve">.  </w:t>
      </w:r>
      <w:bookmarkEnd w:id="19"/>
    </w:p>
    <w:p w14:paraId="282E8FC5" w14:textId="77777777" w:rsidR="00156AAB" w:rsidRDefault="00156AAB"/>
    <w:p w14:paraId="1D4E3A5B" w14:textId="77777777" w:rsidR="00156AAB" w:rsidRDefault="00156AAB">
      <w:pPr>
        <w:keepNext/>
        <w:rPr>
          <w:b/>
          <w:bCs/>
        </w:rPr>
      </w:pPr>
      <w:r>
        <w:rPr>
          <w:b/>
          <w:bCs/>
        </w:rPr>
        <w:t>3. Project Description</w:t>
      </w:r>
    </w:p>
    <w:p w14:paraId="5D217AF7" w14:textId="77777777" w:rsidR="00022BEE" w:rsidRDefault="00156AAB" w:rsidP="001A1FFD">
      <w:pPr>
        <w:shd w:val="clear" w:color="auto" w:fill="FFFFFF"/>
        <w:tabs>
          <w:tab w:val="left" w:pos="0"/>
        </w:tabs>
      </w:pPr>
      <w:bookmarkStart w:id="20" w:name="ISDS_PROJDESC_TEXT"/>
      <w:r>
        <w:t xml:space="preserve">The </w:t>
      </w:r>
      <w:r w:rsidR="00817FE2">
        <w:t xml:space="preserve">AF contributes to one specific activity identified by parent </w:t>
      </w:r>
      <w:r>
        <w:t>project scope</w:t>
      </w:r>
      <w:r w:rsidR="00817FE2">
        <w:t>’s</w:t>
      </w:r>
      <w:r>
        <w:t xml:space="preserve"> </w:t>
      </w:r>
      <w:r w:rsidR="00817FE2">
        <w:t xml:space="preserve">related to subcomponent (2.e) </w:t>
      </w:r>
      <w:r w:rsidR="00817FE2" w:rsidRPr="002E1082">
        <w:t>Civil Works: towards clean-up and re</w:t>
      </w:r>
      <w:r w:rsidR="00022BEE">
        <w:t xml:space="preserve">habilitation of Yatta dump site. Now that the new sanitary landfill is constructed and operational. The proposed AF will finance the sanitary closure of the last remaining dumpsite at Yatta. </w:t>
      </w:r>
      <w:bookmarkEnd w:id="20"/>
    </w:p>
    <w:p w14:paraId="687741A0" w14:textId="77777777" w:rsidR="00022BEE" w:rsidRDefault="00022BEE" w:rsidP="001A1FFD">
      <w:pPr>
        <w:shd w:val="clear" w:color="auto" w:fill="FFFFFF"/>
        <w:tabs>
          <w:tab w:val="left" w:pos="0"/>
        </w:tabs>
      </w:pPr>
    </w:p>
    <w:p w14:paraId="421D868B" w14:textId="77777777" w:rsidR="00022BEE" w:rsidRDefault="00022BEE" w:rsidP="001A1FFD">
      <w:pPr>
        <w:shd w:val="clear" w:color="auto" w:fill="FFFFFF"/>
        <w:tabs>
          <w:tab w:val="left" w:pos="0"/>
        </w:tabs>
      </w:pPr>
      <w:r>
        <w:t>The following is the description of the parent project:</w:t>
      </w:r>
    </w:p>
    <w:p w14:paraId="01BF6029" w14:textId="77777777" w:rsidR="002E1082" w:rsidRPr="002E1082" w:rsidRDefault="002E1082" w:rsidP="001A1FFD">
      <w:pPr>
        <w:shd w:val="clear" w:color="auto" w:fill="FFFFFF"/>
        <w:tabs>
          <w:tab w:val="left" w:pos="0"/>
        </w:tabs>
        <w:spacing w:before="120"/>
      </w:pPr>
      <w:r w:rsidRPr="002E1082">
        <w:rPr>
          <w:b/>
        </w:rPr>
        <w:t>Component 1.</w:t>
      </w:r>
      <w:r w:rsidRPr="002E1082">
        <w:t xml:space="preserve"> This Component consists of three parts as described below: </w:t>
      </w:r>
    </w:p>
    <w:p w14:paraId="25D8BA52" w14:textId="77777777" w:rsidR="002E1082" w:rsidRPr="002E1082" w:rsidRDefault="002E1082" w:rsidP="002E1082">
      <w:pPr>
        <w:numPr>
          <w:ilvl w:val="1"/>
          <w:numId w:val="1"/>
        </w:numPr>
        <w:shd w:val="clear" w:color="auto" w:fill="FFFFFF"/>
        <w:tabs>
          <w:tab w:val="clear" w:pos="1440"/>
          <w:tab w:val="left" w:pos="0"/>
          <w:tab w:val="num" w:pos="720"/>
        </w:tabs>
        <w:spacing w:before="120"/>
        <w:ind w:left="720"/>
      </w:pPr>
      <w:r w:rsidRPr="002E1082">
        <w:rPr>
          <w:i/>
        </w:rPr>
        <w:t>Capacity Building for the HJSC.</w:t>
      </w:r>
      <w:r w:rsidRPr="002E1082">
        <w:t xml:space="preserve"> The HJSC and its TOU is a new organization and its members need to develop: an understanding of the solid waste services and administration including definition and accountability of roles and responsibilities of the Council and the TOU; basic skills on the management functions of solid waste such as administration and finance, planning, environmental and social aspects, and setting policy for efficient, effective and sustainable service; and on public awareness and consultation to seek the cooperation of the beneficiary population in the making and application of policy decisions. The TOU will also need training primarily on the job and technical assistance on some specific aspects of the management functions entrusted to it. The capacity building would be implemented with the assistance of individual consultants who will be hired as advisors to the Council and TOU as described in the attached Scope of Services. The capacity building in addition to on-the-job training would include workshops and study tours to nearby countries. The consultants would arrange, plan and launch study tours within the West Bank and to a nearby country such as Jordan for council members and senior TOU management staff. </w:t>
      </w:r>
    </w:p>
    <w:p w14:paraId="0670A2D4" w14:textId="77777777" w:rsidR="002E1082" w:rsidRPr="002E1082" w:rsidRDefault="002E1082" w:rsidP="002E1082">
      <w:pPr>
        <w:shd w:val="clear" w:color="auto" w:fill="FFFFFF"/>
        <w:spacing w:before="120"/>
        <w:ind w:left="720"/>
      </w:pPr>
      <w:r w:rsidRPr="002E1082">
        <w:t xml:space="preserve">This component would finance: (i) a consultant to provide technical support and training on management and financial aspects to the HJSC members and TOU managers; (ii) a consultant to support the TOU on project management and procurement; and a consultant to build TOU capacity and municipalities on SWM financial management; and study tours within the West Bank (Jenin SWM system), Jordan and possibly Izmir, Turkey. </w:t>
      </w:r>
    </w:p>
    <w:p w14:paraId="2A234AA0" w14:textId="77777777" w:rsidR="002E1082" w:rsidRPr="002E1082" w:rsidRDefault="002E1082" w:rsidP="002E1082">
      <w:pPr>
        <w:numPr>
          <w:ilvl w:val="1"/>
          <w:numId w:val="1"/>
        </w:numPr>
        <w:shd w:val="clear" w:color="auto" w:fill="FFFFFF"/>
        <w:tabs>
          <w:tab w:val="clear" w:pos="1440"/>
          <w:tab w:val="left" w:pos="0"/>
          <w:tab w:val="num" w:pos="720"/>
        </w:tabs>
        <w:spacing w:before="120"/>
        <w:ind w:left="720"/>
      </w:pPr>
      <w:r w:rsidRPr="002E1082">
        <w:rPr>
          <w:i/>
        </w:rPr>
        <w:t>Capacity Building for EQA:</w:t>
      </w:r>
      <w:r w:rsidRPr="002E1082">
        <w:t xml:space="preserve"> Technical staff of EQA would need training on environmental monitoring planning, field inspection and testing, analysis and reporting on solid waste operations (landfill and transfer stations) including the monitoring of dump sites closures. The training would be provided by consultants contracted under the project (see component 2) for environmental monitoring. </w:t>
      </w:r>
    </w:p>
    <w:p w14:paraId="26F2AB07" w14:textId="77777777" w:rsidR="002E1082" w:rsidRPr="002E1082" w:rsidRDefault="002E1082" w:rsidP="002E1082">
      <w:pPr>
        <w:shd w:val="clear" w:color="auto" w:fill="FFFFFF"/>
        <w:tabs>
          <w:tab w:val="left" w:pos="0"/>
        </w:tabs>
        <w:spacing w:before="120"/>
        <w:ind w:left="720"/>
      </w:pPr>
      <w:r w:rsidRPr="002E1082">
        <w:t xml:space="preserve">The services of the EMP monitoring consultant would include the training of EQA designated technical staff as follows: (i) classroom courses to explain and discuss the planning of monitoring, the preparation of monitoring forms on what </w:t>
      </w:r>
      <w:r w:rsidRPr="002E1082">
        <w:lastRenderedPageBreak/>
        <w:t>will be monitored and requirements for inspection, sampling, testing and analysis of results for compliance with laws and regulations; (ii) participate in the field inspections, sampling and testing, and analysis and evaluation of findings with recommendations on actions to be taken; and (iii) preparation of reports by the monitoring organization. This component would finance the local transport of trainees participating in the capacity building program which may be included in the EMP consultant contract as reimbursable expense.  Additional training costs are included in the budget for the EMP consultancy services described in Component 2 below.</w:t>
      </w:r>
    </w:p>
    <w:p w14:paraId="4697E949" w14:textId="77777777" w:rsidR="002E1082" w:rsidRPr="002E1082" w:rsidRDefault="002E1082" w:rsidP="002E1082">
      <w:pPr>
        <w:numPr>
          <w:ilvl w:val="1"/>
          <w:numId w:val="1"/>
        </w:numPr>
        <w:shd w:val="clear" w:color="auto" w:fill="FFFFFF"/>
        <w:tabs>
          <w:tab w:val="clear" w:pos="1440"/>
          <w:tab w:val="left" w:pos="0"/>
          <w:tab w:val="num" w:pos="720"/>
        </w:tabs>
        <w:spacing w:before="120"/>
        <w:ind w:left="720"/>
      </w:pPr>
      <w:r w:rsidRPr="002E1082">
        <w:rPr>
          <w:i/>
        </w:rPr>
        <w:t>Public Awareness Campaign.</w:t>
      </w:r>
      <w:r w:rsidRPr="002E1082">
        <w:t xml:space="preserve">  The proposed project will benefit from the material already prepared for and experience gained in the public awareness campaign designed and delivered for the Northern West Bank Solid Waste Environmental Management Project (SWEMP) currently in operation. This component includes the cost of reproducing such material and the cost of disseminating it. This component would finance consultants, workshops, training and launching awareness campaigns including dissemination through various media. A consultant firm would be hired to plan, organize and deliver public awareness campaigns to make the beneficiary communities aware (including businesses and institutions) of solid waste management policies and procedures and seek their cooperation in service efficiency improvements, compliance with regulations and timely payments for services. The consultant(s) would design and deliver training programs to build capacity at the HJSC, TOU and EQA on client-oriented customer service to strengthen relations with beneficiary communities. </w:t>
      </w:r>
    </w:p>
    <w:p w14:paraId="4CDD62C5" w14:textId="77777777" w:rsidR="002E1082" w:rsidRPr="002E1082" w:rsidRDefault="002E1082" w:rsidP="001A1FFD">
      <w:pPr>
        <w:shd w:val="clear" w:color="auto" w:fill="FFFFFF"/>
        <w:tabs>
          <w:tab w:val="left" w:pos="0"/>
        </w:tabs>
        <w:spacing w:before="120"/>
      </w:pPr>
      <w:r w:rsidRPr="002E1082">
        <w:rPr>
          <w:b/>
        </w:rPr>
        <w:t>Component 2.</w:t>
      </w:r>
      <w:r w:rsidRPr="002E1082">
        <w:t xml:space="preserve"> This component would support construction of a new sanitary landfill facility and a transfer station, the closure of 17 dump sites plus several small sites scattered randomly in Hebron and Bethlehem governorates, and the implementation of the EMP. A detailed description is given below: </w:t>
      </w:r>
    </w:p>
    <w:p w14:paraId="642303D2" w14:textId="10DC05A2" w:rsidR="002E1082" w:rsidRPr="002E1082" w:rsidRDefault="002E1082" w:rsidP="001A1FFD">
      <w:pPr>
        <w:numPr>
          <w:ilvl w:val="0"/>
          <w:numId w:val="3"/>
        </w:numPr>
        <w:shd w:val="clear" w:color="auto" w:fill="FFFFFF"/>
        <w:tabs>
          <w:tab w:val="left" w:pos="0"/>
        </w:tabs>
        <w:spacing w:before="120"/>
        <w:ind w:left="720"/>
      </w:pPr>
      <w:r w:rsidRPr="002E1082">
        <w:t xml:space="preserve">Civil works: for the construction of a sanitary landfill facility located at </w:t>
      </w:r>
      <w:r w:rsidR="0062426A">
        <w:t>Al-Minya</w:t>
      </w:r>
      <w:r w:rsidRPr="002E1082">
        <w:t xml:space="preserve"> site and consisting of construction of two out of four cells with a sealed bottom consisting of multi-barrier  layers and leachate drainage system and treatment facility including a return pumping station and piping with spray discharge to the landfill cells, site fencing and main entrance gate and sign, on-site paved service roads, surface drainage system and site lighting, weight bridge station including a control room, administration building, paved parking areas,  storage and maintenance workshop, stand-by power generator and electrical switch gear, a water storage tank, a gas station including an underground fuel storage tank, a paved container parking area, vehicle wheels cleaning area, on-site wastewater septic tank disposal system, and related off-site infrastructure (rehabilitation of existing access road and construction of a new section of by-pass road,  power and water supply, and telecommunication service line as required; </w:t>
      </w:r>
    </w:p>
    <w:p w14:paraId="2E566A7A" w14:textId="77777777" w:rsidR="002E1082" w:rsidRPr="002E1082" w:rsidRDefault="002E1082" w:rsidP="001A1FFD">
      <w:pPr>
        <w:numPr>
          <w:ilvl w:val="0"/>
          <w:numId w:val="3"/>
        </w:numPr>
        <w:shd w:val="clear" w:color="auto" w:fill="FFFFFF"/>
        <w:tabs>
          <w:tab w:val="left" w:pos="0"/>
        </w:tabs>
        <w:spacing w:before="120"/>
        <w:ind w:left="720"/>
      </w:pPr>
      <w:r w:rsidRPr="002E1082">
        <w:t xml:space="preserve">Civil works: for the construction and installation of waste compactors for Hebron Transfer Station; </w:t>
      </w:r>
    </w:p>
    <w:p w14:paraId="443FA655" w14:textId="63D0E061" w:rsidR="002E1082" w:rsidRPr="002E1082" w:rsidRDefault="002E1082" w:rsidP="001A1FFD">
      <w:pPr>
        <w:numPr>
          <w:ilvl w:val="0"/>
          <w:numId w:val="3"/>
        </w:numPr>
        <w:shd w:val="clear" w:color="auto" w:fill="FFFFFF"/>
        <w:tabs>
          <w:tab w:val="left" w:pos="0"/>
        </w:tabs>
        <w:spacing w:before="120"/>
        <w:ind w:left="720"/>
      </w:pPr>
      <w:r w:rsidRPr="002E1082">
        <w:t>Civil works: for the construction and installation of a</w:t>
      </w:r>
      <w:r w:rsidR="00E528EB">
        <w:t>n</w:t>
      </w:r>
      <w:r w:rsidRPr="002E1082">
        <w:t xml:space="preserve"> existing waste recycling plant (owner-supplied equipment) at </w:t>
      </w:r>
      <w:r w:rsidR="0062426A">
        <w:t>Al-Minya</w:t>
      </w:r>
      <w:r w:rsidRPr="002E1082">
        <w:t xml:space="preserve"> landfill; </w:t>
      </w:r>
    </w:p>
    <w:p w14:paraId="58DCE6D1" w14:textId="77777777" w:rsidR="002E1082" w:rsidRPr="002E1082" w:rsidRDefault="002E1082" w:rsidP="001A1FFD">
      <w:pPr>
        <w:numPr>
          <w:ilvl w:val="0"/>
          <w:numId w:val="3"/>
        </w:numPr>
        <w:shd w:val="clear" w:color="auto" w:fill="FFFFFF"/>
        <w:tabs>
          <w:tab w:val="left" w:pos="0"/>
        </w:tabs>
        <w:spacing w:before="120"/>
        <w:ind w:left="720"/>
      </w:pPr>
      <w:r w:rsidRPr="002E1082">
        <w:lastRenderedPageBreak/>
        <w:t xml:space="preserve">Equipment: i) supply of operational equipment for the landfill (bulldozers, compactors and loaders); ii) supply of transfer station waste containers and waste container hauling vehicles; </w:t>
      </w:r>
    </w:p>
    <w:p w14:paraId="2D8FB4E5" w14:textId="77777777" w:rsidR="002E1082" w:rsidRPr="002E1082" w:rsidRDefault="002E1082" w:rsidP="001A1FFD">
      <w:pPr>
        <w:numPr>
          <w:ilvl w:val="0"/>
          <w:numId w:val="3"/>
        </w:numPr>
        <w:shd w:val="clear" w:color="auto" w:fill="FFFFFF"/>
        <w:tabs>
          <w:tab w:val="left" w:pos="0"/>
        </w:tabs>
        <w:spacing w:before="120"/>
        <w:ind w:left="720"/>
      </w:pPr>
      <w:r w:rsidRPr="002E1082">
        <w:t xml:space="preserve">Civil Works : towards clean-up and rehabilitation of Yatta dump site for use during construction and closure of all 17 dump sites by end of construction period; </w:t>
      </w:r>
    </w:p>
    <w:p w14:paraId="7D1B8E47" w14:textId="77777777" w:rsidR="002E1082" w:rsidRPr="002E1082" w:rsidRDefault="002E1082" w:rsidP="001A1FFD">
      <w:pPr>
        <w:numPr>
          <w:ilvl w:val="0"/>
          <w:numId w:val="3"/>
        </w:numPr>
        <w:shd w:val="clear" w:color="auto" w:fill="FFFFFF"/>
        <w:tabs>
          <w:tab w:val="left" w:pos="0"/>
        </w:tabs>
        <w:spacing w:before="120"/>
        <w:ind w:left="720"/>
      </w:pPr>
      <w:r w:rsidRPr="002E1082">
        <w:t xml:space="preserve">Technical Assistance: towards operational management contract for the landfill and transfer station; and </w:t>
      </w:r>
    </w:p>
    <w:p w14:paraId="252E38E0" w14:textId="77777777" w:rsidR="002E1082" w:rsidRPr="002E1082" w:rsidRDefault="002E1082" w:rsidP="001A1FFD">
      <w:pPr>
        <w:numPr>
          <w:ilvl w:val="0"/>
          <w:numId w:val="3"/>
        </w:numPr>
        <w:shd w:val="clear" w:color="auto" w:fill="FFFFFF"/>
        <w:tabs>
          <w:tab w:val="left" w:pos="0"/>
        </w:tabs>
        <w:spacing w:before="120"/>
        <w:ind w:left="720"/>
      </w:pPr>
      <w:r w:rsidRPr="002E1082">
        <w:t>EMP/</w:t>
      </w:r>
      <w:r w:rsidR="002D23CE">
        <w:t>A</w:t>
      </w:r>
      <w:r w:rsidRPr="002E1082">
        <w:t>RAP implementation</w:t>
      </w:r>
      <w:r w:rsidR="00B46616">
        <w:t>. Please note (below) that the additional finance</w:t>
      </w:r>
      <w:r w:rsidR="002D23CE">
        <w:t xml:space="preserve"> project</w:t>
      </w:r>
      <w:r w:rsidR="00B46616">
        <w:t xml:space="preserve"> does not trigger OP 4.12</w:t>
      </w:r>
      <w:r w:rsidR="002D23CE">
        <w:t>, thus</w:t>
      </w:r>
      <w:r w:rsidR="00B46616">
        <w:t xml:space="preserve"> this refers to the parent project</w:t>
      </w:r>
      <w:r w:rsidR="002D23CE">
        <w:t xml:space="preserve"> only. ARAPs prepared under the parent project have delivered agreed upon compensation and mitigation to project affected people</w:t>
      </w:r>
      <w:r w:rsidRPr="002E1082">
        <w:t xml:space="preserve">. </w:t>
      </w:r>
    </w:p>
    <w:p w14:paraId="79489F3F" w14:textId="77777777" w:rsidR="002E1082" w:rsidRPr="002E1082" w:rsidRDefault="002E1082" w:rsidP="001A1FFD">
      <w:pPr>
        <w:shd w:val="clear" w:color="auto" w:fill="FFFFFF"/>
        <w:tabs>
          <w:tab w:val="left" w:pos="0"/>
        </w:tabs>
        <w:spacing w:before="120"/>
        <w:rPr>
          <w:b/>
        </w:rPr>
      </w:pPr>
      <w:r w:rsidRPr="002E1082">
        <w:rPr>
          <w:b/>
        </w:rPr>
        <w:t>Component 3</w:t>
      </w:r>
      <w:r w:rsidR="00817FE2">
        <w:rPr>
          <w:b/>
        </w:rPr>
        <w:t>.</w:t>
      </w:r>
      <w:r w:rsidRPr="002E1082">
        <w:rPr>
          <w:b/>
        </w:rPr>
        <w:t xml:space="preserve"> </w:t>
      </w:r>
      <w:r w:rsidRPr="002E1082">
        <w:t>This component would support studies and implementation of small-scale recycle projects:</w:t>
      </w:r>
      <w:r w:rsidRPr="002E1082">
        <w:rPr>
          <w:b/>
        </w:rPr>
        <w:t xml:space="preserve"> </w:t>
      </w:r>
    </w:p>
    <w:p w14:paraId="721224BA" w14:textId="77777777" w:rsidR="002E1082" w:rsidRPr="002E1082" w:rsidRDefault="002E1082" w:rsidP="00372EC4">
      <w:pPr>
        <w:numPr>
          <w:ilvl w:val="0"/>
          <w:numId w:val="4"/>
        </w:numPr>
        <w:shd w:val="clear" w:color="auto" w:fill="FFFFFF"/>
        <w:tabs>
          <w:tab w:val="left" w:pos="0"/>
        </w:tabs>
        <w:spacing w:before="120"/>
        <w:ind w:left="720"/>
      </w:pPr>
      <w:r w:rsidRPr="002E1082">
        <w:t xml:space="preserve">A study of waste collection optimization at local government level and the feasibility and design of small-scale projects for waste reduction, waste recovery for recycling and composting; and </w:t>
      </w:r>
    </w:p>
    <w:p w14:paraId="3D17E2B1" w14:textId="77777777" w:rsidR="002E1082" w:rsidRPr="002E1082" w:rsidRDefault="002E1082" w:rsidP="00372EC4">
      <w:pPr>
        <w:numPr>
          <w:ilvl w:val="0"/>
          <w:numId w:val="4"/>
        </w:numPr>
        <w:shd w:val="clear" w:color="auto" w:fill="FFFFFF"/>
        <w:tabs>
          <w:tab w:val="left" w:pos="0"/>
        </w:tabs>
        <w:spacing w:before="120"/>
        <w:ind w:left="720"/>
      </w:pPr>
      <w:r w:rsidRPr="002E1082">
        <w:t>Implement small-scale recycle and composting projects. This would consist of : (i) technical assistance to plan and organize waste pickers into commercially-viable service organizations including launching such operations for a period of at least one year, which would be extendable as needed; and (ii) investments required to launch such small businesses including the cost of goods, salaries of waste pickers, transport and administrative expenses (rent of office space, office equipment, communication and supplies)for a period of one year, which would be extendable as needed. The total cost for this component is estimated at about.</w:t>
      </w:r>
    </w:p>
    <w:p w14:paraId="58606229" w14:textId="77777777" w:rsidR="002E1082" w:rsidRPr="002E1082" w:rsidRDefault="00817FE2" w:rsidP="001A1FFD">
      <w:pPr>
        <w:shd w:val="clear" w:color="auto" w:fill="FFFFFF"/>
        <w:tabs>
          <w:tab w:val="left" w:pos="0"/>
        </w:tabs>
        <w:spacing w:before="120"/>
      </w:pPr>
      <w:r>
        <w:rPr>
          <w:b/>
        </w:rPr>
        <w:t>Component 4.</w:t>
      </w:r>
      <w:r w:rsidR="002E1082" w:rsidRPr="002E1082">
        <w:t xml:space="preserve"> This component includes project management consisting of: </w:t>
      </w:r>
    </w:p>
    <w:p w14:paraId="04A2B223" w14:textId="77777777" w:rsidR="002E1082" w:rsidRPr="002E1082" w:rsidRDefault="002E1082" w:rsidP="00372EC4">
      <w:pPr>
        <w:numPr>
          <w:ilvl w:val="0"/>
          <w:numId w:val="5"/>
        </w:numPr>
        <w:shd w:val="clear" w:color="auto" w:fill="FFFFFF"/>
        <w:tabs>
          <w:tab w:val="left" w:pos="0"/>
        </w:tabs>
        <w:spacing w:before="120"/>
        <w:ind w:left="720"/>
      </w:pPr>
      <w:r w:rsidRPr="002E1082">
        <w:t xml:space="preserve">the incremental operation costs (on a declining rate from 100% in Year 1 to 50% in Year 5) of the HJSC Technical Operations Unit (TOU) to enable project implementation such as: salaries of contracted TOU staff, office rental and utilities, communication, procurement related expenditures, printing and supplies, maintenance of office equipment, training of TOU staff and travel cost associated with project implementation and training; and </w:t>
      </w:r>
    </w:p>
    <w:p w14:paraId="7098AA20" w14:textId="5AA580F6" w:rsidR="002E1082" w:rsidRPr="002E1082" w:rsidRDefault="002E1082" w:rsidP="00372EC4">
      <w:pPr>
        <w:numPr>
          <w:ilvl w:val="0"/>
          <w:numId w:val="5"/>
        </w:numPr>
        <w:shd w:val="clear" w:color="auto" w:fill="FFFFFF"/>
        <w:tabs>
          <w:tab w:val="left" w:pos="0"/>
        </w:tabs>
        <w:spacing w:before="120"/>
        <w:ind w:left="720"/>
      </w:pPr>
      <w:r w:rsidRPr="002E1082">
        <w:t xml:space="preserve">A contract with a reputable international consulting firm for supervision of construction of the landfill and transfer station </w:t>
      </w:r>
      <w:r w:rsidR="007650B6">
        <w:t>has already been satisfactorily completed.</w:t>
      </w:r>
    </w:p>
    <w:p w14:paraId="2BC37D6B" w14:textId="77777777" w:rsidR="00156AAB" w:rsidRDefault="00156AAB"/>
    <w:p w14:paraId="05AF4C04" w14:textId="77777777" w:rsidR="00156AAB" w:rsidRDefault="00156AAB">
      <w:pPr>
        <w:keepNext/>
        <w:rPr>
          <w:b/>
          <w:bCs/>
        </w:rPr>
      </w:pPr>
      <w:r>
        <w:rPr>
          <w:b/>
          <w:bCs/>
        </w:rPr>
        <w:t>4. Project Location and salient physical characteristics relevant to the safeguard analysis</w:t>
      </w:r>
    </w:p>
    <w:p w14:paraId="3103D646" w14:textId="77777777" w:rsidR="00156AAB" w:rsidRDefault="00156AAB">
      <w:bookmarkStart w:id="21" w:name="ISDS_PROJLOC_TEXT"/>
      <w:r>
        <w:t xml:space="preserve">The </w:t>
      </w:r>
      <w:r w:rsidR="008E1A5C">
        <w:t xml:space="preserve">location of the Yatta dumpsite is </w:t>
      </w:r>
      <w:r>
        <w:t xml:space="preserve">outside the populated area in </w:t>
      </w:r>
      <w:r w:rsidR="007650B6">
        <w:t xml:space="preserve">the southeast of </w:t>
      </w:r>
      <w:r w:rsidR="008E1A5C">
        <w:t xml:space="preserve">Hebron </w:t>
      </w:r>
      <w:r>
        <w:t xml:space="preserve">Governorate, </w:t>
      </w:r>
      <w:r w:rsidR="008E1A5C">
        <w:t>S</w:t>
      </w:r>
      <w:r>
        <w:t xml:space="preserve">outhern West Bank. </w:t>
      </w:r>
      <w:bookmarkEnd w:id="21"/>
      <w:r w:rsidR="008E1A5C">
        <w:t>It is located at least 8.5 kilometers from the center of Yatta municipalities and at least 1.4 kilometers (aerial distance) from the closest housing cluster.</w:t>
      </w:r>
    </w:p>
    <w:p w14:paraId="7B400455" w14:textId="77777777" w:rsidR="00156AAB" w:rsidRDefault="00156AAB"/>
    <w:p w14:paraId="61F326F7" w14:textId="77777777" w:rsidR="00156AAB" w:rsidRDefault="00156AAB">
      <w:pPr>
        <w:keepNext/>
        <w:rPr>
          <w:b/>
          <w:bCs/>
        </w:rPr>
      </w:pPr>
      <w:r>
        <w:rPr>
          <w:b/>
          <w:bCs/>
        </w:rPr>
        <w:lastRenderedPageBreak/>
        <w:t>5. Environmental and Social Safeguards Specialists</w:t>
      </w:r>
    </w:p>
    <w:p w14:paraId="482AB5C2" w14:textId="77777777" w:rsidR="00817FE2" w:rsidRDefault="00817FE2" w:rsidP="00817FE2">
      <w:pPr>
        <w:ind w:left="261"/>
      </w:pPr>
      <w:bookmarkStart w:id="22" w:name="SPEC_TEAM"/>
      <w:r>
        <w:t>Mr. John Butler, Lead Social Development Specialist (</w:t>
      </w:r>
      <w:r w:rsidR="00FB7D65">
        <w:t>G</w:t>
      </w:r>
      <w:r>
        <w:t>SURR)</w:t>
      </w:r>
    </w:p>
    <w:p w14:paraId="298BC020" w14:textId="77777777" w:rsidR="00156AAB" w:rsidRDefault="00156AAB">
      <w:pPr>
        <w:ind w:left="261"/>
      </w:pPr>
      <w:r>
        <w:t>Mr</w:t>
      </w:r>
      <w:r w:rsidR="00817FE2">
        <w:t>.</w:t>
      </w:r>
      <w:r>
        <w:t xml:space="preserve"> </w:t>
      </w:r>
      <w:r w:rsidR="00817FE2">
        <w:t xml:space="preserve">Dariusz Kobus, Environmental Safeguards Consultant </w:t>
      </w:r>
      <w:r>
        <w:t>(</w:t>
      </w:r>
      <w:r w:rsidR="00817FE2">
        <w:t>GTIDR</w:t>
      </w:r>
      <w:r>
        <w:t>)</w:t>
      </w:r>
    </w:p>
    <w:bookmarkEnd w:id="22"/>
    <w:p w14:paraId="71564DA2" w14:textId="77777777" w:rsidR="00156AAB" w:rsidRDefault="00156AAB">
      <w:pPr>
        <w:rPr>
          <w:b/>
          <w:bCs/>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534"/>
        <w:gridCol w:w="1106"/>
        <w:gridCol w:w="1096"/>
      </w:tblGrid>
      <w:tr w:rsidR="00156AAB" w14:paraId="41447E83" w14:textId="77777777">
        <w:trPr>
          <w:tblHeader/>
        </w:trPr>
        <w:tc>
          <w:tcPr>
            <w:tcW w:w="5534" w:type="dxa"/>
            <w:tcBorders>
              <w:top w:val="single" w:sz="12" w:space="0" w:color="auto"/>
              <w:left w:val="single" w:sz="4" w:space="0" w:color="auto"/>
              <w:bottom w:val="single" w:sz="12" w:space="0" w:color="auto"/>
            </w:tcBorders>
          </w:tcPr>
          <w:p w14:paraId="16ED4108" w14:textId="77777777" w:rsidR="00156AAB" w:rsidRDefault="00156AAB">
            <w:pPr>
              <w:keepNext/>
            </w:pPr>
            <w:r>
              <w:rPr>
                <w:b/>
                <w:bCs/>
              </w:rPr>
              <w:t>6. Safeguard Policies Triggered</w:t>
            </w:r>
          </w:p>
        </w:tc>
        <w:tc>
          <w:tcPr>
            <w:tcW w:w="1106" w:type="dxa"/>
            <w:tcBorders>
              <w:top w:val="single" w:sz="12" w:space="0" w:color="auto"/>
              <w:left w:val="single" w:sz="4" w:space="0" w:color="auto"/>
              <w:bottom w:val="single" w:sz="12" w:space="0" w:color="auto"/>
            </w:tcBorders>
          </w:tcPr>
          <w:p w14:paraId="26E48914" w14:textId="77777777" w:rsidR="00156AAB" w:rsidRDefault="00156AAB">
            <w:pPr>
              <w:keepNext/>
              <w:jc w:val="center"/>
              <w:rPr>
                <w:b/>
                <w:bCs/>
              </w:rPr>
            </w:pPr>
            <w:r>
              <w:rPr>
                <w:b/>
                <w:bCs/>
              </w:rPr>
              <w:t>Yes</w:t>
            </w:r>
          </w:p>
        </w:tc>
        <w:tc>
          <w:tcPr>
            <w:tcW w:w="1096" w:type="dxa"/>
            <w:tcBorders>
              <w:top w:val="single" w:sz="12" w:space="0" w:color="auto"/>
              <w:left w:val="single" w:sz="4" w:space="0" w:color="auto"/>
              <w:bottom w:val="single" w:sz="12" w:space="0" w:color="auto"/>
              <w:right w:val="single" w:sz="4" w:space="0" w:color="auto"/>
            </w:tcBorders>
          </w:tcPr>
          <w:p w14:paraId="286B8E72" w14:textId="77777777" w:rsidR="00156AAB" w:rsidRDefault="00156AAB">
            <w:pPr>
              <w:keepNext/>
              <w:jc w:val="center"/>
              <w:rPr>
                <w:b/>
                <w:bCs/>
              </w:rPr>
            </w:pPr>
            <w:r>
              <w:rPr>
                <w:b/>
                <w:bCs/>
              </w:rPr>
              <w:t>No</w:t>
            </w:r>
          </w:p>
        </w:tc>
      </w:tr>
      <w:tr w:rsidR="00156AAB" w14:paraId="06F9686E" w14:textId="77777777">
        <w:tc>
          <w:tcPr>
            <w:tcW w:w="5534" w:type="dxa"/>
            <w:tcBorders>
              <w:top w:val="single" w:sz="12" w:space="0" w:color="auto"/>
              <w:left w:val="single" w:sz="4" w:space="0" w:color="auto"/>
              <w:bottom w:val="nil"/>
            </w:tcBorders>
          </w:tcPr>
          <w:p w14:paraId="7BB62BEC" w14:textId="77777777" w:rsidR="00156AAB" w:rsidRDefault="00156AAB">
            <w:pPr>
              <w:keepNext/>
              <w:rPr>
                <w:b/>
                <w:bCs/>
              </w:rPr>
            </w:pPr>
            <w:r>
              <w:rPr>
                <w:b/>
                <w:bCs/>
              </w:rPr>
              <w:t>Environmental Assessment (OP/BP 4.01)</w:t>
            </w:r>
          </w:p>
        </w:tc>
        <w:tc>
          <w:tcPr>
            <w:tcW w:w="1106" w:type="dxa"/>
            <w:tcBorders>
              <w:top w:val="single" w:sz="12" w:space="0" w:color="auto"/>
              <w:left w:val="single" w:sz="4" w:space="0" w:color="auto"/>
              <w:bottom w:val="nil"/>
            </w:tcBorders>
          </w:tcPr>
          <w:p w14:paraId="16BFEFC1" w14:textId="77777777" w:rsidR="00156AAB" w:rsidRDefault="00156AAB">
            <w:pPr>
              <w:keepNext/>
              <w:jc w:val="center"/>
              <w:rPr>
                <w:rFonts w:ascii="Arial" w:hAnsi="Arial" w:cs="Arial"/>
                <w:b/>
                <w:bCs/>
              </w:rPr>
            </w:pPr>
            <w:bookmarkStart w:id="23" w:name="EnvironmentalAssessment_Y"/>
            <w:r>
              <w:rPr>
                <w:rFonts w:ascii="Arial" w:hAnsi="Arial" w:cs="Arial"/>
                <w:b/>
                <w:bCs/>
              </w:rPr>
              <w:t>X</w:t>
            </w:r>
            <w:bookmarkEnd w:id="23"/>
          </w:p>
        </w:tc>
        <w:tc>
          <w:tcPr>
            <w:tcW w:w="1096" w:type="dxa"/>
            <w:tcBorders>
              <w:top w:val="single" w:sz="12" w:space="0" w:color="auto"/>
              <w:left w:val="single" w:sz="4" w:space="0" w:color="auto"/>
              <w:bottom w:val="nil"/>
              <w:right w:val="single" w:sz="4" w:space="0" w:color="auto"/>
            </w:tcBorders>
          </w:tcPr>
          <w:p w14:paraId="5C5D6BB2" w14:textId="77777777" w:rsidR="00156AAB" w:rsidRDefault="00156AAB">
            <w:pPr>
              <w:keepNext/>
              <w:jc w:val="center"/>
              <w:rPr>
                <w:rFonts w:ascii="Arial" w:hAnsi="Arial" w:cs="Arial"/>
                <w:b/>
                <w:bCs/>
              </w:rPr>
            </w:pPr>
            <w:bookmarkStart w:id="24" w:name="EnvironmentalAssessment_N"/>
            <w:bookmarkEnd w:id="24"/>
          </w:p>
        </w:tc>
      </w:tr>
      <w:tr w:rsidR="00156AAB" w14:paraId="34E7E37B" w14:textId="77777777">
        <w:tc>
          <w:tcPr>
            <w:tcW w:w="5534" w:type="dxa"/>
            <w:tcBorders>
              <w:top w:val="single" w:sz="4" w:space="0" w:color="auto"/>
              <w:left w:val="single" w:sz="4" w:space="0" w:color="auto"/>
              <w:bottom w:val="nil"/>
            </w:tcBorders>
          </w:tcPr>
          <w:p w14:paraId="2927F27E" w14:textId="77777777" w:rsidR="00156AAB" w:rsidRDefault="00156AAB">
            <w:pPr>
              <w:keepNext/>
              <w:rPr>
                <w:b/>
                <w:bCs/>
              </w:rPr>
            </w:pPr>
            <w:r>
              <w:rPr>
                <w:b/>
                <w:bCs/>
              </w:rPr>
              <w:t>Natural Habitats (OP/BP 4.04)</w:t>
            </w:r>
          </w:p>
        </w:tc>
        <w:tc>
          <w:tcPr>
            <w:tcW w:w="1106" w:type="dxa"/>
            <w:tcBorders>
              <w:top w:val="single" w:sz="4" w:space="0" w:color="auto"/>
              <w:left w:val="single" w:sz="4" w:space="0" w:color="auto"/>
              <w:bottom w:val="nil"/>
            </w:tcBorders>
          </w:tcPr>
          <w:p w14:paraId="7C8E9DE4" w14:textId="77777777" w:rsidR="00156AAB" w:rsidRDefault="00156AAB">
            <w:pPr>
              <w:keepNext/>
              <w:jc w:val="center"/>
              <w:rPr>
                <w:rFonts w:ascii="Arial" w:hAnsi="Arial" w:cs="Arial"/>
                <w:b/>
                <w:bCs/>
              </w:rPr>
            </w:pPr>
            <w:bookmarkStart w:id="25" w:name="NaturalHabitats_Y"/>
            <w:bookmarkEnd w:id="25"/>
          </w:p>
        </w:tc>
        <w:tc>
          <w:tcPr>
            <w:tcW w:w="1096" w:type="dxa"/>
            <w:tcBorders>
              <w:top w:val="single" w:sz="4" w:space="0" w:color="auto"/>
              <w:left w:val="single" w:sz="4" w:space="0" w:color="auto"/>
              <w:bottom w:val="nil"/>
              <w:right w:val="single" w:sz="4" w:space="0" w:color="auto"/>
            </w:tcBorders>
          </w:tcPr>
          <w:p w14:paraId="064C3708" w14:textId="77777777" w:rsidR="00156AAB" w:rsidRDefault="00156AAB">
            <w:pPr>
              <w:keepNext/>
              <w:jc w:val="center"/>
              <w:rPr>
                <w:rFonts w:ascii="Arial" w:hAnsi="Arial" w:cs="Arial"/>
                <w:b/>
                <w:bCs/>
              </w:rPr>
            </w:pPr>
            <w:bookmarkStart w:id="26" w:name="NaturalHabitats_N"/>
            <w:r>
              <w:rPr>
                <w:rFonts w:ascii="Arial" w:hAnsi="Arial" w:cs="Arial"/>
                <w:b/>
                <w:bCs/>
              </w:rPr>
              <w:t>X</w:t>
            </w:r>
            <w:bookmarkEnd w:id="26"/>
          </w:p>
        </w:tc>
      </w:tr>
      <w:tr w:rsidR="00156AAB" w14:paraId="64294C09" w14:textId="77777777">
        <w:tc>
          <w:tcPr>
            <w:tcW w:w="5534" w:type="dxa"/>
            <w:tcBorders>
              <w:top w:val="single" w:sz="4" w:space="0" w:color="auto"/>
              <w:left w:val="single" w:sz="4" w:space="0" w:color="auto"/>
              <w:bottom w:val="nil"/>
            </w:tcBorders>
          </w:tcPr>
          <w:p w14:paraId="3F0EBAA7" w14:textId="77777777" w:rsidR="00156AAB" w:rsidRDefault="00156AAB">
            <w:pPr>
              <w:keepNext/>
              <w:rPr>
                <w:b/>
                <w:bCs/>
              </w:rPr>
            </w:pPr>
            <w:r>
              <w:rPr>
                <w:b/>
                <w:bCs/>
              </w:rPr>
              <w:t>Forests (OP/BP 4.36)</w:t>
            </w:r>
          </w:p>
        </w:tc>
        <w:tc>
          <w:tcPr>
            <w:tcW w:w="1106" w:type="dxa"/>
            <w:tcBorders>
              <w:top w:val="single" w:sz="4" w:space="0" w:color="auto"/>
              <w:left w:val="single" w:sz="4" w:space="0" w:color="auto"/>
              <w:bottom w:val="nil"/>
            </w:tcBorders>
          </w:tcPr>
          <w:p w14:paraId="331B71C2" w14:textId="77777777" w:rsidR="00156AAB" w:rsidRDefault="00156AAB">
            <w:pPr>
              <w:keepNext/>
              <w:jc w:val="center"/>
              <w:rPr>
                <w:rFonts w:ascii="Arial" w:hAnsi="Arial" w:cs="Arial"/>
                <w:b/>
                <w:bCs/>
              </w:rPr>
            </w:pPr>
            <w:bookmarkStart w:id="27" w:name="Forests_Y"/>
            <w:bookmarkEnd w:id="27"/>
          </w:p>
        </w:tc>
        <w:tc>
          <w:tcPr>
            <w:tcW w:w="1096" w:type="dxa"/>
            <w:tcBorders>
              <w:top w:val="single" w:sz="4" w:space="0" w:color="auto"/>
              <w:left w:val="single" w:sz="4" w:space="0" w:color="auto"/>
              <w:bottom w:val="nil"/>
              <w:right w:val="single" w:sz="4" w:space="0" w:color="auto"/>
            </w:tcBorders>
          </w:tcPr>
          <w:p w14:paraId="3EE7F831" w14:textId="77777777" w:rsidR="00156AAB" w:rsidRDefault="00156AAB">
            <w:pPr>
              <w:keepNext/>
              <w:jc w:val="center"/>
              <w:rPr>
                <w:rFonts w:ascii="Arial" w:hAnsi="Arial" w:cs="Arial"/>
                <w:b/>
                <w:bCs/>
              </w:rPr>
            </w:pPr>
            <w:bookmarkStart w:id="28" w:name="Forests_N"/>
            <w:r>
              <w:rPr>
                <w:rFonts w:ascii="Arial" w:hAnsi="Arial" w:cs="Arial"/>
                <w:b/>
                <w:bCs/>
              </w:rPr>
              <w:t>X</w:t>
            </w:r>
            <w:bookmarkEnd w:id="28"/>
          </w:p>
        </w:tc>
      </w:tr>
      <w:tr w:rsidR="00156AAB" w14:paraId="3D455566" w14:textId="77777777">
        <w:tc>
          <w:tcPr>
            <w:tcW w:w="5534" w:type="dxa"/>
            <w:tcBorders>
              <w:top w:val="single" w:sz="4" w:space="0" w:color="auto"/>
              <w:left w:val="single" w:sz="4" w:space="0" w:color="auto"/>
              <w:bottom w:val="nil"/>
            </w:tcBorders>
          </w:tcPr>
          <w:p w14:paraId="1F56E61D" w14:textId="77777777" w:rsidR="00156AAB" w:rsidRDefault="00156AAB">
            <w:pPr>
              <w:keepNext/>
              <w:rPr>
                <w:b/>
                <w:bCs/>
              </w:rPr>
            </w:pPr>
            <w:r>
              <w:rPr>
                <w:b/>
                <w:bCs/>
              </w:rPr>
              <w:t>Pest Management (OP 4.09)</w:t>
            </w:r>
          </w:p>
        </w:tc>
        <w:tc>
          <w:tcPr>
            <w:tcW w:w="1106" w:type="dxa"/>
            <w:tcBorders>
              <w:top w:val="single" w:sz="4" w:space="0" w:color="auto"/>
              <w:left w:val="single" w:sz="4" w:space="0" w:color="auto"/>
              <w:bottom w:val="nil"/>
            </w:tcBorders>
          </w:tcPr>
          <w:p w14:paraId="63C6AF24" w14:textId="77777777" w:rsidR="00156AAB" w:rsidRDefault="00156AAB">
            <w:pPr>
              <w:keepNext/>
              <w:jc w:val="center"/>
              <w:rPr>
                <w:rFonts w:ascii="Arial" w:hAnsi="Arial" w:cs="Arial"/>
                <w:b/>
                <w:bCs/>
              </w:rPr>
            </w:pPr>
            <w:bookmarkStart w:id="29" w:name="PestManagement_Y"/>
            <w:bookmarkEnd w:id="29"/>
          </w:p>
        </w:tc>
        <w:tc>
          <w:tcPr>
            <w:tcW w:w="1096" w:type="dxa"/>
            <w:tcBorders>
              <w:top w:val="single" w:sz="4" w:space="0" w:color="auto"/>
              <w:left w:val="single" w:sz="4" w:space="0" w:color="auto"/>
              <w:bottom w:val="nil"/>
              <w:right w:val="single" w:sz="4" w:space="0" w:color="auto"/>
            </w:tcBorders>
          </w:tcPr>
          <w:p w14:paraId="5839D24A" w14:textId="77777777" w:rsidR="00156AAB" w:rsidRDefault="00156AAB">
            <w:pPr>
              <w:keepNext/>
              <w:jc w:val="center"/>
              <w:rPr>
                <w:rFonts w:ascii="Arial" w:hAnsi="Arial" w:cs="Arial"/>
                <w:b/>
                <w:bCs/>
              </w:rPr>
            </w:pPr>
            <w:bookmarkStart w:id="30" w:name="PestManagement_N"/>
            <w:r>
              <w:rPr>
                <w:rFonts w:ascii="Arial" w:hAnsi="Arial" w:cs="Arial"/>
                <w:b/>
                <w:bCs/>
              </w:rPr>
              <w:t>X</w:t>
            </w:r>
            <w:bookmarkEnd w:id="30"/>
          </w:p>
        </w:tc>
      </w:tr>
      <w:tr w:rsidR="00156AAB" w14:paraId="43C52E18" w14:textId="77777777">
        <w:tc>
          <w:tcPr>
            <w:tcW w:w="5534" w:type="dxa"/>
            <w:tcBorders>
              <w:top w:val="single" w:sz="4" w:space="0" w:color="auto"/>
              <w:left w:val="single" w:sz="4" w:space="0" w:color="auto"/>
              <w:bottom w:val="nil"/>
            </w:tcBorders>
          </w:tcPr>
          <w:p w14:paraId="27E9EED7" w14:textId="77777777" w:rsidR="00156AAB" w:rsidRDefault="00156AAB">
            <w:pPr>
              <w:keepNext/>
              <w:rPr>
                <w:b/>
                <w:bCs/>
              </w:rPr>
            </w:pPr>
            <w:r>
              <w:rPr>
                <w:b/>
                <w:bCs/>
              </w:rPr>
              <w:t>Physical Cultural Resources (OP/BP 4.11)</w:t>
            </w:r>
          </w:p>
        </w:tc>
        <w:tc>
          <w:tcPr>
            <w:tcW w:w="1106" w:type="dxa"/>
            <w:tcBorders>
              <w:top w:val="single" w:sz="4" w:space="0" w:color="auto"/>
              <w:left w:val="single" w:sz="4" w:space="0" w:color="auto"/>
              <w:bottom w:val="nil"/>
            </w:tcBorders>
          </w:tcPr>
          <w:p w14:paraId="547C7E34" w14:textId="77777777" w:rsidR="00156AAB" w:rsidRDefault="00156AAB">
            <w:pPr>
              <w:keepNext/>
              <w:jc w:val="center"/>
              <w:rPr>
                <w:rFonts w:ascii="Arial" w:hAnsi="Arial" w:cs="Arial"/>
                <w:b/>
                <w:bCs/>
              </w:rPr>
            </w:pPr>
            <w:bookmarkStart w:id="31" w:name="CulturalProperty_Y"/>
            <w:bookmarkStart w:id="32" w:name="PhysicalCulturalResources_Y"/>
            <w:bookmarkEnd w:id="31"/>
            <w:r>
              <w:rPr>
                <w:rFonts w:ascii="Arial" w:hAnsi="Arial" w:cs="Arial"/>
                <w:b/>
                <w:bCs/>
              </w:rPr>
              <w:t>X</w:t>
            </w:r>
            <w:bookmarkEnd w:id="32"/>
          </w:p>
        </w:tc>
        <w:tc>
          <w:tcPr>
            <w:tcW w:w="1096" w:type="dxa"/>
            <w:tcBorders>
              <w:top w:val="single" w:sz="4" w:space="0" w:color="auto"/>
              <w:left w:val="single" w:sz="4" w:space="0" w:color="auto"/>
              <w:bottom w:val="nil"/>
              <w:right w:val="single" w:sz="4" w:space="0" w:color="auto"/>
            </w:tcBorders>
          </w:tcPr>
          <w:p w14:paraId="47027166" w14:textId="77777777" w:rsidR="00156AAB" w:rsidRDefault="00156AAB">
            <w:pPr>
              <w:keepNext/>
              <w:jc w:val="center"/>
              <w:rPr>
                <w:rFonts w:ascii="Arial" w:hAnsi="Arial" w:cs="Arial"/>
                <w:b/>
                <w:bCs/>
              </w:rPr>
            </w:pPr>
            <w:bookmarkStart w:id="33" w:name="CulturalProperty_N"/>
            <w:bookmarkStart w:id="34" w:name="PhysicalCulturalResources_N"/>
            <w:bookmarkEnd w:id="33"/>
            <w:bookmarkEnd w:id="34"/>
          </w:p>
        </w:tc>
      </w:tr>
      <w:tr w:rsidR="00156AAB" w14:paraId="12A43ABF" w14:textId="77777777">
        <w:tc>
          <w:tcPr>
            <w:tcW w:w="5534" w:type="dxa"/>
            <w:tcBorders>
              <w:top w:val="single" w:sz="4" w:space="0" w:color="auto"/>
              <w:left w:val="single" w:sz="4" w:space="0" w:color="auto"/>
              <w:bottom w:val="nil"/>
            </w:tcBorders>
          </w:tcPr>
          <w:p w14:paraId="7E8638F7" w14:textId="77777777" w:rsidR="00156AAB" w:rsidRDefault="00156AAB">
            <w:pPr>
              <w:keepNext/>
              <w:rPr>
                <w:b/>
                <w:bCs/>
              </w:rPr>
            </w:pPr>
            <w:r>
              <w:rPr>
                <w:b/>
                <w:bCs/>
              </w:rPr>
              <w:t>Indigenous Peoples (OP/BP 4.10)</w:t>
            </w:r>
          </w:p>
        </w:tc>
        <w:tc>
          <w:tcPr>
            <w:tcW w:w="1106" w:type="dxa"/>
            <w:tcBorders>
              <w:top w:val="single" w:sz="4" w:space="0" w:color="auto"/>
              <w:left w:val="single" w:sz="4" w:space="0" w:color="auto"/>
              <w:bottom w:val="nil"/>
            </w:tcBorders>
          </w:tcPr>
          <w:p w14:paraId="7E444B4C" w14:textId="77777777" w:rsidR="00156AAB" w:rsidRDefault="00156AAB">
            <w:pPr>
              <w:keepNext/>
              <w:jc w:val="center"/>
              <w:rPr>
                <w:rFonts w:ascii="Arial" w:hAnsi="Arial" w:cs="Arial"/>
                <w:b/>
                <w:bCs/>
              </w:rPr>
            </w:pPr>
            <w:bookmarkStart w:id="35" w:name="IndigenousPeoples_Y"/>
            <w:bookmarkEnd w:id="35"/>
          </w:p>
        </w:tc>
        <w:tc>
          <w:tcPr>
            <w:tcW w:w="1096" w:type="dxa"/>
            <w:tcBorders>
              <w:top w:val="single" w:sz="4" w:space="0" w:color="auto"/>
              <w:left w:val="single" w:sz="4" w:space="0" w:color="auto"/>
              <w:bottom w:val="nil"/>
              <w:right w:val="single" w:sz="4" w:space="0" w:color="auto"/>
            </w:tcBorders>
          </w:tcPr>
          <w:p w14:paraId="1D098E49" w14:textId="77777777" w:rsidR="00156AAB" w:rsidRDefault="00156AAB">
            <w:pPr>
              <w:keepNext/>
              <w:jc w:val="center"/>
              <w:rPr>
                <w:rFonts w:ascii="Arial" w:hAnsi="Arial" w:cs="Arial"/>
                <w:b/>
                <w:bCs/>
              </w:rPr>
            </w:pPr>
            <w:bookmarkStart w:id="36" w:name="IndigenousPeoples_N"/>
            <w:r>
              <w:rPr>
                <w:rFonts w:ascii="Arial" w:hAnsi="Arial" w:cs="Arial"/>
                <w:b/>
                <w:bCs/>
              </w:rPr>
              <w:t>X</w:t>
            </w:r>
            <w:bookmarkEnd w:id="36"/>
          </w:p>
        </w:tc>
      </w:tr>
      <w:tr w:rsidR="00156AAB" w14:paraId="5565AA92" w14:textId="77777777">
        <w:tc>
          <w:tcPr>
            <w:tcW w:w="5534" w:type="dxa"/>
            <w:tcBorders>
              <w:top w:val="single" w:sz="4" w:space="0" w:color="auto"/>
              <w:left w:val="single" w:sz="4" w:space="0" w:color="auto"/>
              <w:bottom w:val="nil"/>
            </w:tcBorders>
          </w:tcPr>
          <w:p w14:paraId="416E7C04" w14:textId="77777777" w:rsidR="00156AAB" w:rsidRDefault="00156AAB">
            <w:pPr>
              <w:keepNext/>
              <w:rPr>
                <w:b/>
                <w:bCs/>
              </w:rPr>
            </w:pPr>
            <w:r>
              <w:rPr>
                <w:b/>
                <w:bCs/>
              </w:rPr>
              <w:t>Involuntary Resettlement (OP/BP 4.12)</w:t>
            </w:r>
          </w:p>
        </w:tc>
        <w:tc>
          <w:tcPr>
            <w:tcW w:w="1106" w:type="dxa"/>
            <w:tcBorders>
              <w:top w:val="single" w:sz="4" w:space="0" w:color="auto"/>
              <w:left w:val="single" w:sz="4" w:space="0" w:color="auto"/>
              <w:bottom w:val="nil"/>
            </w:tcBorders>
          </w:tcPr>
          <w:p w14:paraId="46987BFF" w14:textId="6F3B0FB7" w:rsidR="00156AAB" w:rsidRDefault="00156AAB">
            <w:pPr>
              <w:keepNext/>
              <w:jc w:val="center"/>
              <w:rPr>
                <w:rFonts w:ascii="Arial" w:hAnsi="Arial" w:cs="Arial"/>
                <w:b/>
                <w:bCs/>
              </w:rPr>
            </w:pPr>
          </w:p>
        </w:tc>
        <w:tc>
          <w:tcPr>
            <w:tcW w:w="1096" w:type="dxa"/>
            <w:tcBorders>
              <w:top w:val="single" w:sz="4" w:space="0" w:color="auto"/>
              <w:left w:val="single" w:sz="4" w:space="0" w:color="auto"/>
              <w:bottom w:val="nil"/>
              <w:right w:val="single" w:sz="4" w:space="0" w:color="auto"/>
            </w:tcBorders>
          </w:tcPr>
          <w:p w14:paraId="62D9B79B" w14:textId="77777777" w:rsidR="00156AAB" w:rsidRDefault="00365357">
            <w:pPr>
              <w:keepNext/>
              <w:jc w:val="center"/>
              <w:rPr>
                <w:rFonts w:ascii="Arial" w:hAnsi="Arial" w:cs="Arial"/>
                <w:b/>
                <w:bCs/>
              </w:rPr>
            </w:pPr>
            <w:bookmarkStart w:id="37" w:name="InvoluntaryResettlement_N"/>
            <w:bookmarkEnd w:id="37"/>
            <w:r>
              <w:rPr>
                <w:rFonts w:ascii="Arial" w:hAnsi="Arial" w:cs="Arial"/>
                <w:b/>
                <w:bCs/>
              </w:rPr>
              <w:t>X</w:t>
            </w:r>
          </w:p>
        </w:tc>
      </w:tr>
      <w:tr w:rsidR="00156AAB" w14:paraId="368A5FC6" w14:textId="77777777">
        <w:tc>
          <w:tcPr>
            <w:tcW w:w="5534" w:type="dxa"/>
            <w:tcBorders>
              <w:top w:val="single" w:sz="4" w:space="0" w:color="auto"/>
              <w:left w:val="single" w:sz="4" w:space="0" w:color="auto"/>
              <w:bottom w:val="nil"/>
            </w:tcBorders>
          </w:tcPr>
          <w:p w14:paraId="384D8725" w14:textId="77777777" w:rsidR="00156AAB" w:rsidRDefault="00156AAB">
            <w:pPr>
              <w:keepNext/>
              <w:rPr>
                <w:b/>
                <w:bCs/>
              </w:rPr>
            </w:pPr>
            <w:r>
              <w:rPr>
                <w:b/>
                <w:bCs/>
              </w:rPr>
              <w:t>Safety of Dams (OP/BP 4.37)</w:t>
            </w:r>
          </w:p>
        </w:tc>
        <w:tc>
          <w:tcPr>
            <w:tcW w:w="1106" w:type="dxa"/>
            <w:tcBorders>
              <w:top w:val="single" w:sz="4" w:space="0" w:color="auto"/>
              <w:left w:val="single" w:sz="4" w:space="0" w:color="auto"/>
              <w:bottom w:val="nil"/>
            </w:tcBorders>
          </w:tcPr>
          <w:p w14:paraId="114663B2" w14:textId="77777777" w:rsidR="00156AAB" w:rsidRDefault="00156AAB">
            <w:pPr>
              <w:keepNext/>
              <w:jc w:val="center"/>
              <w:rPr>
                <w:rFonts w:ascii="Arial" w:hAnsi="Arial" w:cs="Arial"/>
                <w:b/>
                <w:bCs/>
              </w:rPr>
            </w:pPr>
            <w:bookmarkStart w:id="38" w:name="SafetyofDams_Y"/>
            <w:bookmarkEnd w:id="38"/>
          </w:p>
        </w:tc>
        <w:tc>
          <w:tcPr>
            <w:tcW w:w="1096" w:type="dxa"/>
            <w:tcBorders>
              <w:top w:val="single" w:sz="4" w:space="0" w:color="auto"/>
              <w:left w:val="single" w:sz="4" w:space="0" w:color="auto"/>
              <w:bottom w:val="nil"/>
              <w:right w:val="single" w:sz="4" w:space="0" w:color="auto"/>
            </w:tcBorders>
          </w:tcPr>
          <w:p w14:paraId="546B618E" w14:textId="77777777" w:rsidR="00156AAB" w:rsidRDefault="00156AAB">
            <w:pPr>
              <w:keepNext/>
              <w:jc w:val="center"/>
              <w:rPr>
                <w:rFonts w:ascii="Arial" w:hAnsi="Arial" w:cs="Arial"/>
                <w:b/>
                <w:bCs/>
              </w:rPr>
            </w:pPr>
            <w:bookmarkStart w:id="39" w:name="SafetyofDams_N"/>
            <w:r>
              <w:rPr>
                <w:rFonts w:ascii="Arial" w:hAnsi="Arial" w:cs="Arial"/>
                <w:b/>
                <w:bCs/>
              </w:rPr>
              <w:t>X</w:t>
            </w:r>
            <w:bookmarkEnd w:id="39"/>
          </w:p>
        </w:tc>
      </w:tr>
      <w:tr w:rsidR="00156AAB" w14:paraId="06BB4534" w14:textId="77777777">
        <w:tc>
          <w:tcPr>
            <w:tcW w:w="5534" w:type="dxa"/>
            <w:tcBorders>
              <w:top w:val="single" w:sz="4" w:space="0" w:color="auto"/>
              <w:left w:val="single" w:sz="4" w:space="0" w:color="auto"/>
              <w:bottom w:val="single" w:sz="4" w:space="0" w:color="auto"/>
            </w:tcBorders>
          </w:tcPr>
          <w:p w14:paraId="75890AF0" w14:textId="77777777" w:rsidR="00156AAB" w:rsidRDefault="00156AAB">
            <w:pPr>
              <w:keepNext/>
              <w:rPr>
                <w:b/>
                <w:bCs/>
              </w:rPr>
            </w:pPr>
            <w:r>
              <w:rPr>
                <w:b/>
                <w:bCs/>
              </w:rPr>
              <w:t>Projects on International Waterways (OP/BP</w:t>
            </w:r>
            <w:r>
              <w:t xml:space="preserve"> </w:t>
            </w:r>
            <w:r>
              <w:rPr>
                <w:b/>
                <w:bCs/>
              </w:rPr>
              <w:t>7.50)</w:t>
            </w:r>
          </w:p>
        </w:tc>
        <w:tc>
          <w:tcPr>
            <w:tcW w:w="1106" w:type="dxa"/>
            <w:tcBorders>
              <w:top w:val="single" w:sz="4" w:space="0" w:color="auto"/>
              <w:left w:val="single" w:sz="4" w:space="0" w:color="auto"/>
              <w:bottom w:val="single" w:sz="4" w:space="0" w:color="auto"/>
            </w:tcBorders>
          </w:tcPr>
          <w:p w14:paraId="25759B7D" w14:textId="77777777" w:rsidR="00156AAB" w:rsidRDefault="00156AAB">
            <w:pPr>
              <w:keepNext/>
              <w:jc w:val="center"/>
              <w:rPr>
                <w:rFonts w:ascii="Arial" w:hAnsi="Arial" w:cs="Arial"/>
                <w:b/>
                <w:bCs/>
              </w:rPr>
            </w:pPr>
            <w:bookmarkStart w:id="40" w:name="ProjectsinInternationalWaters_Y"/>
            <w:bookmarkStart w:id="41" w:name="ProjectsonInternationalWaters_Y"/>
            <w:bookmarkEnd w:id="40"/>
            <w:bookmarkEnd w:id="41"/>
          </w:p>
        </w:tc>
        <w:tc>
          <w:tcPr>
            <w:tcW w:w="1096" w:type="dxa"/>
            <w:tcBorders>
              <w:top w:val="single" w:sz="4" w:space="0" w:color="auto"/>
              <w:left w:val="single" w:sz="4" w:space="0" w:color="auto"/>
              <w:bottom w:val="single" w:sz="4" w:space="0" w:color="auto"/>
              <w:right w:val="single" w:sz="4" w:space="0" w:color="auto"/>
            </w:tcBorders>
          </w:tcPr>
          <w:p w14:paraId="2BDADF75" w14:textId="77777777" w:rsidR="00156AAB" w:rsidRDefault="00156AAB">
            <w:pPr>
              <w:keepNext/>
              <w:jc w:val="center"/>
              <w:rPr>
                <w:rFonts w:ascii="Arial" w:hAnsi="Arial" w:cs="Arial"/>
                <w:b/>
                <w:bCs/>
              </w:rPr>
            </w:pPr>
            <w:bookmarkStart w:id="42" w:name="ProjectsinInternationalWaters_N"/>
            <w:bookmarkStart w:id="43" w:name="ProjectsonInternationalWaters_N"/>
            <w:bookmarkEnd w:id="42"/>
            <w:r>
              <w:rPr>
                <w:rFonts w:ascii="Arial" w:hAnsi="Arial" w:cs="Arial"/>
                <w:b/>
                <w:bCs/>
              </w:rPr>
              <w:t>X</w:t>
            </w:r>
            <w:bookmarkEnd w:id="43"/>
          </w:p>
        </w:tc>
      </w:tr>
      <w:tr w:rsidR="00156AAB" w14:paraId="008F8A3F" w14:textId="77777777">
        <w:tc>
          <w:tcPr>
            <w:tcW w:w="5534" w:type="dxa"/>
            <w:tcBorders>
              <w:top w:val="single" w:sz="4" w:space="0" w:color="auto"/>
              <w:left w:val="single" w:sz="4" w:space="0" w:color="auto"/>
              <w:bottom w:val="single" w:sz="12" w:space="0" w:color="auto"/>
              <w:right w:val="single" w:sz="4" w:space="0" w:color="auto"/>
            </w:tcBorders>
          </w:tcPr>
          <w:p w14:paraId="595A8A1F" w14:textId="77777777" w:rsidR="00156AAB" w:rsidRDefault="00156AAB">
            <w:pPr>
              <w:keepNext/>
              <w:rPr>
                <w:b/>
                <w:bCs/>
              </w:rPr>
            </w:pPr>
            <w:r>
              <w:rPr>
                <w:b/>
                <w:bCs/>
              </w:rPr>
              <w:t>Projects in Disputed Areas (OP/BP 7.60)</w:t>
            </w:r>
          </w:p>
        </w:tc>
        <w:tc>
          <w:tcPr>
            <w:tcW w:w="1106" w:type="dxa"/>
            <w:tcBorders>
              <w:top w:val="single" w:sz="4" w:space="0" w:color="auto"/>
              <w:left w:val="single" w:sz="4" w:space="0" w:color="auto"/>
              <w:bottom w:val="single" w:sz="12" w:space="0" w:color="auto"/>
              <w:right w:val="single" w:sz="4" w:space="0" w:color="auto"/>
            </w:tcBorders>
          </w:tcPr>
          <w:p w14:paraId="0171A3E1" w14:textId="77777777" w:rsidR="00156AAB" w:rsidRDefault="00156AAB">
            <w:pPr>
              <w:keepNext/>
              <w:jc w:val="center"/>
              <w:rPr>
                <w:rFonts w:ascii="Arial" w:hAnsi="Arial" w:cs="Arial"/>
                <w:b/>
                <w:bCs/>
              </w:rPr>
            </w:pPr>
            <w:bookmarkStart w:id="44" w:name="ProjectsinDisputedAreas_Y"/>
            <w:bookmarkEnd w:id="44"/>
          </w:p>
        </w:tc>
        <w:tc>
          <w:tcPr>
            <w:tcW w:w="1096" w:type="dxa"/>
            <w:tcBorders>
              <w:top w:val="single" w:sz="4" w:space="0" w:color="auto"/>
              <w:left w:val="single" w:sz="4" w:space="0" w:color="auto"/>
              <w:bottom w:val="single" w:sz="12" w:space="0" w:color="auto"/>
              <w:right w:val="single" w:sz="4" w:space="0" w:color="auto"/>
            </w:tcBorders>
          </w:tcPr>
          <w:p w14:paraId="7FA88F54" w14:textId="77777777" w:rsidR="00156AAB" w:rsidRDefault="00156AAB">
            <w:pPr>
              <w:keepNext/>
              <w:jc w:val="center"/>
              <w:rPr>
                <w:rFonts w:ascii="Arial" w:hAnsi="Arial" w:cs="Arial"/>
                <w:b/>
                <w:bCs/>
              </w:rPr>
            </w:pPr>
            <w:bookmarkStart w:id="45" w:name="ProjectsinDisputedAreas_N"/>
            <w:r>
              <w:rPr>
                <w:rFonts w:ascii="Arial" w:hAnsi="Arial" w:cs="Arial"/>
                <w:b/>
                <w:bCs/>
              </w:rPr>
              <w:t>X</w:t>
            </w:r>
            <w:bookmarkEnd w:id="45"/>
          </w:p>
        </w:tc>
      </w:tr>
    </w:tbl>
    <w:p w14:paraId="1DB75427" w14:textId="77777777" w:rsidR="00156AAB" w:rsidRPr="00230620" w:rsidRDefault="00365357">
      <w:pPr>
        <w:rPr>
          <w:b/>
          <w:bCs/>
          <w:i/>
        </w:rPr>
      </w:pPr>
      <w:r w:rsidRPr="00230620">
        <w:rPr>
          <w:b/>
          <w:bCs/>
          <w:i/>
        </w:rPr>
        <w:t>Please note that OP 4.12 was only</w:t>
      </w:r>
      <w:r w:rsidR="00B46616" w:rsidRPr="00230620">
        <w:rPr>
          <w:b/>
          <w:bCs/>
          <w:i/>
        </w:rPr>
        <w:t xml:space="preserve"> triggered for </w:t>
      </w:r>
      <w:r w:rsidRPr="00230620">
        <w:rPr>
          <w:b/>
          <w:bCs/>
          <w:i/>
        </w:rPr>
        <w:t xml:space="preserve">the </w:t>
      </w:r>
      <w:r w:rsidR="00B46616" w:rsidRPr="00230620">
        <w:rPr>
          <w:b/>
          <w:bCs/>
          <w:i/>
        </w:rPr>
        <w:t>parent project</w:t>
      </w:r>
      <w:r w:rsidRPr="00230620">
        <w:rPr>
          <w:b/>
          <w:bCs/>
          <w:i/>
        </w:rPr>
        <w:t>.  The ARAPs produced under the parent project have already deliver</w:t>
      </w:r>
      <w:r w:rsidR="00760BEB" w:rsidRPr="00230620">
        <w:rPr>
          <w:b/>
          <w:bCs/>
          <w:i/>
        </w:rPr>
        <w:t>e</w:t>
      </w:r>
      <w:r w:rsidRPr="00230620">
        <w:rPr>
          <w:b/>
          <w:bCs/>
          <w:i/>
        </w:rPr>
        <w:t>d agreed upon mitigation and compensation to project affected people</w:t>
      </w:r>
      <w:r w:rsidR="00B46616" w:rsidRPr="00230620">
        <w:rPr>
          <w:b/>
          <w:bCs/>
          <w:i/>
        </w:rPr>
        <w:t>.</w:t>
      </w:r>
    </w:p>
    <w:p w14:paraId="1D2417AA" w14:textId="77777777" w:rsidR="007650B6" w:rsidRDefault="007650B6">
      <w:pPr>
        <w:rPr>
          <w:b/>
          <w:bCs/>
        </w:rPr>
      </w:pPr>
    </w:p>
    <w:p w14:paraId="0CAC9C48" w14:textId="77777777" w:rsidR="00156AAB" w:rsidRDefault="00156AAB">
      <w:pPr>
        <w:keepNext/>
        <w:rPr>
          <w:b/>
          <w:bCs/>
        </w:rPr>
      </w:pPr>
      <w:r>
        <w:rPr>
          <w:b/>
          <w:bCs/>
        </w:rPr>
        <w:t>II.  Key Safeguard Policy Issues and Their Management</w:t>
      </w:r>
    </w:p>
    <w:p w14:paraId="54F424E0" w14:textId="77777777" w:rsidR="00156AAB" w:rsidRDefault="00156AAB">
      <w:pPr>
        <w:keepNext/>
        <w:spacing w:before="120" w:after="120"/>
        <w:rPr>
          <w:b/>
          <w:bCs/>
          <w:i/>
          <w:iCs/>
        </w:rPr>
      </w:pPr>
      <w:r>
        <w:rPr>
          <w:b/>
          <w:bCs/>
          <w:i/>
          <w:iCs/>
        </w:rPr>
        <w:t>A. Summary of Key Safeguard Issues</w:t>
      </w:r>
    </w:p>
    <w:p w14:paraId="353775BD" w14:textId="77777777" w:rsidR="00156AAB" w:rsidRPr="00351959" w:rsidRDefault="00156AAB">
      <w:pPr>
        <w:keepNext/>
        <w:rPr>
          <w:i/>
        </w:rPr>
      </w:pPr>
      <w:r w:rsidRPr="00351959">
        <w:rPr>
          <w:i/>
        </w:rPr>
        <w:t>1. Describe any safeguard issues and impacts associated with the proposed project. Identify and describe any potential large scale, significant and/or irreversible impacts:</w:t>
      </w:r>
    </w:p>
    <w:p w14:paraId="2BAC930D" w14:textId="47D6CCA7" w:rsidR="00351959" w:rsidRDefault="001A1FFD" w:rsidP="00351959">
      <w:bookmarkStart w:id="46" w:name="ISDS_SG_ISSUE"/>
      <w:r>
        <w:rPr>
          <w:b/>
        </w:rPr>
        <w:t>Update on OP 4.01</w:t>
      </w:r>
      <w:r w:rsidRPr="00372EC4">
        <w:rPr>
          <w:b/>
        </w:rPr>
        <w:t xml:space="preserve">: </w:t>
      </w:r>
      <w:r w:rsidRPr="00372EC4">
        <w:t xml:space="preserve">Environment Protection Impacts: the project aims at sanitary closing of the Yatta dumpsite. This would include the excavations and backfilling in the waste body to reduce the slopes and provide access to all parts of the site. A 6 meter wide internal site parameter road will be constructed to add more stability to the dumpsite and enable access to the different parts during monitoring and emergencies; cleaning of the valley from all waste and building stone blocks retaining walls along the valley abutments to prevent waste sliding into the valley. The design includes capping of the waste by </w:t>
      </w:r>
      <w:r w:rsidR="00760BEB">
        <w:t xml:space="preserve">two layers of </w:t>
      </w:r>
      <w:r w:rsidRPr="00372EC4">
        <w:t xml:space="preserve">compacted soil and clay </w:t>
      </w:r>
      <w:r w:rsidR="00760BEB">
        <w:t xml:space="preserve">(compacted clay in the bottom layer, and lightly compacted soil supporting vegetation growth in the top layer) </w:t>
      </w:r>
      <w:r w:rsidRPr="00372EC4">
        <w:t xml:space="preserve">of not less than 50 centimeters in depth; installing reinforced concrete ditches to divert rainwater from the site into the valley to prevent soil erosion; and installing gas venting system for safe release of the gas. These </w:t>
      </w:r>
      <w:r w:rsidR="00760BEB">
        <w:t xml:space="preserve">measures </w:t>
      </w:r>
      <w:r w:rsidRPr="00372EC4">
        <w:t>will prevent percolation of rainwater into the waste body, minimize generation of leachate, minimize contamination of stream that runs through the valley during winter, and prevent the risk of gas accumulation and migration in the waste body and beyond.</w:t>
      </w:r>
    </w:p>
    <w:bookmarkEnd w:id="46"/>
    <w:p w14:paraId="169226D4" w14:textId="77777777" w:rsidR="001A1FFD" w:rsidRDefault="001A1FFD" w:rsidP="00020E22">
      <w:pPr>
        <w:rPr>
          <w:b/>
        </w:rPr>
      </w:pPr>
    </w:p>
    <w:p w14:paraId="7FE842F7" w14:textId="77777777" w:rsidR="00372EC4" w:rsidRDefault="00372EC4" w:rsidP="00020E22">
      <w:pPr>
        <w:rPr>
          <w:b/>
        </w:rPr>
      </w:pPr>
      <w:r>
        <w:rPr>
          <w:b/>
        </w:rPr>
        <w:t>Update on OP 4.11</w:t>
      </w:r>
      <w:r w:rsidRPr="00372EC4">
        <w:rPr>
          <w:b/>
        </w:rPr>
        <w:t>:</w:t>
      </w:r>
      <w:r>
        <w:rPr>
          <w:b/>
        </w:rPr>
        <w:t xml:space="preserve"> During the preparation of the ESIA, </w:t>
      </w:r>
      <w:r>
        <w:t xml:space="preserve">a small archaeological </w:t>
      </w:r>
      <w:r w:rsidRPr="00CE749F">
        <w:t xml:space="preserve">place at the north side of the </w:t>
      </w:r>
      <w:r>
        <w:t xml:space="preserve">Yatta </w:t>
      </w:r>
      <w:r w:rsidRPr="00CE749F">
        <w:t xml:space="preserve">site </w:t>
      </w:r>
      <w:r>
        <w:t xml:space="preserve">was identified that is </w:t>
      </w:r>
      <w:r w:rsidRPr="00CE749F">
        <w:t>surrounded by waste body</w:t>
      </w:r>
      <w:r>
        <w:t xml:space="preserve"> site. During appraisal of the parent project, officials from the Palestinian Ministry of Tourism and Antiquities (MOTA) visited the site but did not report any significant value of the site. Still, the JSC-H&amp;B has delineated this site and i</w:t>
      </w:r>
      <w:r w:rsidRPr="00CE749F">
        <w:rPr>
          <w:rFonts w:cs="Arial"/>
          <w:szCs w:val="22"/>
        </w:rPr>
        <w:t xml:space="preserve">n case of </w:t>
      </w:r>
      <w:r>
        <w:rPr>
          <w:rFonts w:cs="Arial"/>
          <w:szCs w:val="22"/>
        </w:rPr>
        <w:t xml:space="preserve">any </w:t>
      </w:r>
      <w:r w:rsidRPr="00CE749F">
        <w:rPr>
          <w:rFonts w:cs="Arial"/>
          <w:szCs w:val="22"/>
        </w:rPr>
        <w:t xml:space="preserve">accidental findings of any antiquities or physical cultural resources that might occur during the implementation </w:t>
      </w:r>
      <w:r w:rsidRPr="00CE749F">
        <w:rPr>
          <w:rFonts w:cs="Arial"/>
          <w:szCs w:val="22"/>
        </w:rPr>
        <w:lastRenderedPageBreak/>
        <w:t>of the projects, the contractor must notify the JSC-H&amp;B</w:t>
      </w:r>
      <w:r>
        <w:rPr>
          <w:rFonts w:cs="Arial"/>
          <w:szCs w:val="22"/>
        </w:rPr>
        <w:t xml:space="preserve"> and thereby notifying the MOTA for immediate action.</w:t>
      </w:r>
    </w:p>
    <w:p w14:paraId="0C5E0787" w14:textId="77777777" w:rsidR="00372EC4" w:rsidRDefault="00372EC4" w:rsidP="00020E22">
      <w:pPr>
        <w:rPr>
          <w:b/>
        </w:rPr>
      </w:pPr>
    </w:p>
    <w:p w14:paraId="0E537B05" w14:textId="6D9EB572" w:rsidR="00020E22" w:rsidRDefault="00020E22" w:rsidP="00020E22">
      <w:r>
        <w:rPr>
          <w:b/>
        </w:rPr>
        <w:t xml:space="preserve">Update on OP 4.12: </w:t>
      </w:r>
      <w:r>
        <w:t>The proposed activities to be funded by t</w:t>
      </w:r>
      <w:r w:rsidR="00022BEE">
        <w:t xml:space="preserve">his AF do not trigger OP 4.12. </w:t>
      </w:r>
      <w:r>
        <w:t>The parent Project had triggered this OP due to the presence of waste</w:t>
      </w:r>
      <w:r w:rsidR="00B46616">
        <w:t>-</w:t>
      </w:r>
      <w:r>
        <w:t>pickers at the project site</w:t>
      </w:r>
      <w:r w:rsidR="007650B6">
        <w:t>,</w:t>
      </w:r>
      <w:r>
        <w:t xml:space="preserve"> the acquisition of land for the new landfill site</w:t>
      </w:r>
      <w:r w:rsidR="007650B6">
        <w:t xml:space="preserve"> as well as the presence of herdsmen there</w:t>
      </w:r>
      <w:r>
        <w:t>. ARAPs for waste</w:t>
      </w:r>
      <w:r w:rsidR="00B46616">
        <w:t>-</w:t>
      </w:r>
      <w:r>
        <w:t>pickers</w:t>
      </w:r>
      <w:r w:rsidR="007650B6">
        <w:t>,</w:t>
      </w:r>
      <w:r>
        <w:t xml:space="preserve"> landowners </w:t>
      </w:r>
      <w:r w:rsidR="007650B6">
        <w:t xml:space="preserve">and herdsmen </w:t>
      </w:r>
      <w:r>
        <w:t>were prepared in accordance with the relevant policies and the client has adhered to them during project implementation.  All waste pickers agreed to mitigation packages which have been implemented or are in the process of being implemented</w:t>
      </w:r>
      <w:r w:rsidR="007650B6">
        <w:t>,</w:t>
      </w:r>
      <w:r w:rsidR="00F9090B">
        <w:t xml:space="preserve"> land owners have received their compensation</w:t>
      </w:r>
      <w:r w:rsidR="007650B6">
        <w:t xml:space="preserve"> and herdsmen have received animal feed and sheep as compensation</w:t>
      </w:r>
      <w:r>
        <w:t>.</w:t>
      </w:r>
      <w:r w:rsidR="00F9090B">
        <w:t xml:space="preserve">  The policy is not triggered for this AF</w:t>
      </w:r>
      <w:r w:rsidR="002E3A8C">
        <w:t xml:space="preserve"> because the Yatta dumpsite is officially closed</w:t>
      </w:r>
      <w:r w:rsidR="0021403A">
        <w:t xml:space="preserve">, all have been notified of this and a gate with a guard </w:t>
      </w:r>
      <w:r w:rsidR="007650B6">
        <w:t xml:space="preserve">and a sign </w:t>
      </w:r>
      <w:r w:rsidR="0021403A">
        <w:t>have been established.  No new land will be acquired</w:t>
      </w:r>
      <w:r w:rsidR="007650B6">
        <w:t xml:space="preserve"> as part of the proposed activities</w:t>
      </w:r>
      <w:r w:rsidR="0021403A">
        <w:t>.</w:t>
      </w:r>
    </w:p>
    <w:p w14:paraId="33A33267" w14:textId="77777777" w:rsidR="00156AAB" w:rsidRDefault="00156AAB"/>
    <w:p w14:paraId="16D16D1E" w14:textId="77777777" w:rsidR="00156AAB" w:rsidRPr="00351959" w:rsidRDefault="00156AAB">
      <w:pPr>
        <w:keepNext/>
        <w:rPr>
          <w:i/>
        </w:rPr>
      </w:pPr>
      <w:r w:rsidRPr="00351959">
        <w:rPr>
          <w:i/>
        </w:rPr>
        <w:t>2. Describe any potential indirect and/or long term impacts due to anticipated future activities in the project area:</w:t>
      </w:r>
    </w:p>
    <w:p w14:paraId="7B53C740" w14:textId="7CA3C5C1" w:rsidR="00156AAB" w:rsidRDefault="001A1FFD">
      <w:bookmarkStart w:id="47" w:name="ISDS_SG_IMP"/>
      <w:r w:rsidRPr="00372EC4">
        <w:t>The project will have primarily positive impacts by rehabilitating and closing the Yatta dumpsite, which was generating leachate posing risk to ground</w:t>
      </w:r>
      <w:r w:rsidR="007650B6">
        <w:t xml:space="preserve"> </w:t>
      </w:r>
      <w:r w:rsidRPr="00372EC4">
        <w:t xml:space="preserve">and surface water, and where </w:t>
      </w:r>
      <w:r w:rsidR="00760BEB">
        <w:t xml:space="preserve">landfill gas supported </w:t>
      </w:r>
      <w:r w:rsidRPr="00372EC4">
        <w:t>waste burning was causing significant harm to the environment.</w:t>
      </w:r>
      <w:bookmarkEnd w:id="47"/>
    </w:p>
    <w:p w14:paraId="580FDAA9" w14:textId="77777777" w:rsidR="00156AAB" w:rsidRDefault="00156AAB"/>
    <w:p w14:paraId="73445B56" w14:textId="77777777" w:rsidR="00156AAB" w:rsidRPr="00351959" w:rsidRDefault="00156AAB">
      <w:pPr>
        <w:keepNext/>
        <w:rPr>
          <w:i/>
        </w:rPr>
      </w:pPr>
      <w:r w:rsidRPr="00351959">
        <w:rPr>
          <w:i/>
        </w:rPr>
        <w:t>3. Describe any project alternatives (if relevant) considered to help avoid or minimize adverse impacts.</w:t>
      </w:r>
    </w:p>
    <w:p w14:paraId="2070D932" w14:textId="5B67536A" w:rsidR="00156AAB" w:rsidRDefault="00351959">
      <w:bookmarkStart w:id="48" w:name="ISDS_SG_ALT"/>
      <w:r>
        <w:t xml:space="preserve">The parent project has financed the construction of a new sanitary landfill built and currently operated </w:t>
      </w:r>
      <w:r w:rsidR="007650B6">
        <w:t xml:space="preserve">by international operator </w:t>
      </w:r>
      <w:r>
        <w:t>based on international standards</w:t>
      </w:r>
      <w:r w:rsidR="007650B6">
        <w:t xml:space="preserve"> and International Finance Corporation’s (IFC) technical assistance</w:t>
      </w:r>
      <w:r>
        <w:t xml:space="preserve">. The closure of this dumpsite as well as 18 other ones (much smaller in size and already closed and rehabilitated by the Parent Project) would </w:t>
      </w:r>
      <w:r w:rsidR="00760BEB">
        <w:t xml:space="preserve">prevent </w:t>
      </w:r>
      <w:r w:rsidR="006812B9">
        <w:t>further use of the dumpsites and illegal dumping</w:t>
      </w:r>
      <w:r w:rsidR="007650B6">
        <w:t xml:space="preserve"> and burning of waste</w:t>
      </w:r>
      <w:r w:rsidR="00760BEB">
        <w:t xml:space="preserve">. </w:t>
      </w:r>
      <w:r w:rsidR="00AD60DC">
        <w:t xml:space="preserve">It would also reduce odors releases, flies and </w:t>
      </w:r>
      <w:r w:rsidR="0006403E">
        <w:t>wind-blown</w:t>
      </w:r>
      <w:r w:rsidR="003A5291">
        <w:t xml:space="preserve"> </w:t>
      </w:r>
      <w:r w:rsidR="00AD60DC">
        <w:t xml:space="preserve">plastic bags </w:t>
      </w:r>
      <w:r w:rsidR="003A5291">
        <w:t xml:space="preserve">littering </w:t>
      </w:r>
      <w:r w:rsidR="00AD60DC">
        <w:t xml:space="preserve">that were affecting the livestock in neighboring farms. </w:t>
      </w:r>
      <w:r w:rsidR="006812B9">
        <w:t xml:space="preserve">Several </w:t>
      </w:r>
      <w:r w:rsidR="003A5291">
        <w:t xml:space="preserve">additional </w:t>
      </w:r>
      <w:r w:rsidR="006812B9">
        <w:t xml:space="preserve">options </w:t>
      </w:r>
      <w:r w:rsidR="003A5291">
        <w:t xml:space="preserve">for waste management </w:t>
      </w:r>
      <w:r w:rsidR="006812B9">
        <w:t xml:space="preserve">were considered by the stakeholders </w:t>
      </w:r>
      <w:r w:rsidR="00AD60DC">
        <w:t xml:space="preserve">including constructing a public garden or developing gas collection system and power generation. These options would be </w:t>
      </w:r>
      <w:r w:rsidR="003A5291">
        <w:t>considered at later stage</w:t>
      </w:r>
      <w:r w:rsidR="007650B6">
        <w:t xml:space="preserve"> and once the technical studies have been done and proven economically and financially feasible</w:t>
      </w:r>
      <w:r w:rsidR="00AD60DC">
        <w:t>.</w:t>
      </w:r>
    </w:p>
    <w:bookmarkEnd w:id="48"/>
    <w:p w14:paraId="24491CD2" w14:textId="77777777" w:rsidR="00156AAB" w:rsidRDefault="00156AAB"/>
    <w:p w14:paraId="23E36CF9" w14:textId="77777777" w:rsidR="00156AAB" w:rsidRPr="00AD60DC" w:rsidRDefault="00156AAB">
      <w:pPr>
        <w:keepNext/>
        <w:rPr>
          <w:i/>
        </w:rPr>
      </w:pPr>
      <w:r w:rsidRPr="00AD60DC">
        <w:rPr>
          <w:i/>
        </w:rPr>
        <w:t>4. Describe measures taken by the borrower to address safeguard policy issues. Provide an assessment of borrower capacity to plan and implement the measures described.</w:t>
      </w:r>
    </w:p>
    <w:p w14:paraId="66D84746" w14:textId="77777777" w:rsidR="00156AAB" w:rsidRDefault="00AD60DC">
      <w:bookmarkStart w:id="49" w:name="ISDS_SG_MEAS"/>
      <w:r>
        <w:t xml:space="preserve">This </w:t>
      </w:r>
      <w:r w:rsidR="00300DA1">
        <w:t>AF</w:t>
      </w:r>
      <w:r>
        <w:t xml:space="preserve"> builds on the successful compliance of the client with the safeguards policies under the parent project. </w:t>
      </w:r>
      <w:r w:rsidR="00156AAB">
        <w:t xml:space="preserve">Furthermore, the Environment Quality Authority </w:t>
      </w:r>
      <w:r w:rsidR="002E1082">
        <w:t>has</w:t>
      </w:r>
      <w:r w:rsidR="00156AAB">
        <w:t xml:space="preserve"> been </w:t>
      </w:r>
      <w:r>
        <w:t xml:space="preserve">monitoring the performance of the client and its private operators and compliance with the national environmental regulations. The Client has </w:t>
      </w:r>
      <w:r w:rsidR="00156AAB">
        <w:t xml:space="preserve">committed </w:t>
      </w:r>
      <w:r>
        <w:t xml:space="preserve">to continue its compliance </w:t>
      </w:r>
      <w:r w:rsidR="00156AAB">
        <w:t xml:space="preserve">and </w:t>
      </w:r>
      <w:r>
        <w:t>implementation of</w:t>
      </w:r>
      <w:r w:rsidR="00156AAB">
        <w:t xml:space="preserve"> all measures related to safeguards.</w:t>
      </w:r>
      <w:bookmarkEnd w:id="49"/>
    </w:p>
    <w:p w14:paraId="123338D3" w14:textId="77777777" w:rsidR="00156AAB" w:rsidRDefault="00156AAB"/>
    <w:p w14:paraId="5217BBCF" w14:textId="77777777" w:rsidR="00156AAB" w:rsidRPr="00AD60DC" w:rsidRDefault="00156AAB">
      <w:pPr>
        <w:keepNext/>
        <w:rPr>
          <w:i/>
        </w:rPr>
      </w:pPr>
      <w:r w:rsidRPr="00AD60DC">
        <w:rPr>
          <w:i/>
        </w:rPr>
        <w:lastRenderedPageBreak/>
        <w:t>5. Identify the key stakeholders and describe the mechanisms for consultation and disclosure on safeguard policies, with an emphasis on potentially affected people.</w:t>
      </w:r>
    </w:p>
    <w:p w14:paraId="738CE723" w14:textId="77777777" w:rsidR="00156AAB" w:rsidRDefault="00156AAB">
      <w:bookmarkStart w:id="50" w:name="ISDS_SG_STAKE"/>
      <w:r>
        <w:t xml:space="preserve">Key stakeholders include: </w:t>
      </w:r>
    </w:p>
    <w:p w14:paraId="7F8C1BFA" w14:textId="77777777" w:rsidR="00156AAB" w:rsidRDefault="00156AAB"/>
    <w:p w14:paraId="3D1A462C" w14:textId="17B476F5" w:rsidR="00156AAB" w:rsidRDefault="00156AAB" w:rsidP="00BC7668">
      <w:r>
        <w:t xml:space="preserve">a. </w:t>
      </w:r>
      <w:r w:rsidR="00AD60DC">
        <w:t xml:space="preserve">Hebron </w:t>
      </w:r>
      <w:r w:rsidR="00922898">
        <w:t xml:space="preserve">and Yatta municipalities </w:t>
      </w:r>
      <w:r w:rsidR="00AD60DC">
        <w:t>who own the land and the dumpsite; Yatta municipality who has administrative jurisdiction over the land</w:t>
      </w:r>
      <w:r w:rsidR="00BC7668">
        <w:t>; and farmers and land owners surrounding the dumpsite</w:t>
      </w:r>
      <w:r>
        <w:t>.</w:t>
      </w:r>
      <w:r w:rsidR="00BC7668">
        <w:t xml:space="preserve"> Considering that this dumpsite is also located in Area C of the West Bank that is still under </w:t>
      </w:r>
      <w:r>
        <w:t xml:space="preserve">Israeli Civil Administration </w:t>
      </w:r>
      <w:r w:rsidR="00BC7668">
        <w:t>and Military control is also considered a stakeholder. All parties have expressed interest and demand for the sanitary closure of Yatta dumpsite.</w:t>
      </w:r>
    </w:p>
    <w:p w14:paraId="3402E5AB" w14:textId="77777777" w:rsidR="00156AAB" w:rsidRDefault="00156AAB"/>
    <w:p w14:paraId="6E31A93C" w14:textId="1A8479DE" w:rsidR="00156AAB" w:rsidRDefault="00022BEE">
      <w:r>
        <w:t>T</w:t>
      </w:r>
      <w:r w:rsidR="00BC7668">
        <w:t xml:space="preserve">he Addendum to the </w:t>
      </w:r>
      <w:r w:rsidR="00156AAB">
        <w:t>ESIA</w:t>
      </w:r>
      <w:r w:rsidR="00BC7668">
        <w:t xml:space="preserve">, </w:t>
      </w:r>
      <w:r w:rsidR="0062426A">
        <w:t xml:space="preserve">has been disclosed locally </w:t>
      </w:r>
      <w:r w:rsidR="00BC7668">
        <w:t xml:space="preserve">on the websites of the Joint Services Council for Southern West Bank and </w:t>
      </w:r>
      <w:r w:rsidR="00156AAB">
        <w:t xml:space="preserve">Hebron and Bethlehem </w:t>
      </w:r>
      <w:r>
        <w:t xml:space="preserve">(JSC-H&amp;B) </w:t>
      </w:r>
      <w:r w:rsidR="00BC7668">
        <w:t>as well as in the Bank InfoShop</w:t>
      </w:r>
      <w:r w:rsidR="0062426A">
        <w:t xml:space="preserve"> on February 18 and 20, 2015, respectively</w:t>
      </w:r>
      <w:r w:rsidR="00156AAB">
        <w:t xml:space="preserve">.  </w:t>
      </w:r>
      <w:bookmarkEnd w:id="50"/>
    </w:p>
    <w:p w14:paraId="02365405" w14:textId="77777777" w:rsidR="00156AAB" w:rsidRDefault="00156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2"/>
        <w:gridCol w:w="1359"/>
        <w:gridCol w:w="68"/>
        <w:gridCol w:w="1161"/>
      </w:tblGrid>
      <w:tr w:rsidR="00156AAB" w14:paraId="09A98859" w14:textId="77777777" w:rsidTr="00172AF3">
        <w:tc>
          <w:tcPr>
            <w:tcW w:w="6052" w:type="dxa"/>
            <w:tcBorders>
              <w:top w:val="single" w:sz="12" w:space="0" w:color="auto"/>
              <w:left w:val="nil"/>
              <w:bottom w:val="single" w:sz="12" w:space="0" w:color="auto"/>
              <w:right w:val="nil"/>
            </w:tcBorders>
            <w:vAlign w:val="center"/>
          </w:tcPr>
          <w:p w14:paraId="7941E29C" w14:textId="77777777" w:rsidR="00156AAB" w:rsidRDefault="00156AAB">
            <w:pPr>
              <w:spacing w:before="120" w:after="120"/>
              <w:rPr>
                <w:b/>
                <w:bCs/>
              </w:rPr>
            </w:pPr>
            <w:r>
              <w:rPr>
                <w:b/>
                <w:bCs/>
                <w:i/>
                <w:iCs/>
              </w:rPr>
              <w:t>B. Disclosure Requirements Date</w:t>
            </w:r>
          </w:p>
        </w:tc>
        <w:tc>
          <w:tcPr>
            <w:tcW w:w="1359" w:type="dxa"/>
            <w:tcBorders>
              <w:top w:val="single" w:sz="12" w:space="0" w:color="auto"/>
              <w:left w:val="nil"/>
              <w:bottom w:val="single" w:sz="12" w:space="0" w:color="auto"/>
              <w:right w:val="nil"/>
            </w:tcBorders>
            <w:vAlign w:val="bottom"/>
          </w:tcPr>
          <w:p w14:paraId="6F9F6D9D" w14:textId="77777777" w:rsidR="00156AAB" w:rsidRDefault="00156AAB">
            <w:pPr>
              <w:jc w:val="center"/>
            </w:pPr>
          </w:p>
        </w:tc>
        <w:tc>
          <w:tcPr>
            <w:tcW w:w="1229" w:type="dxa"/>
            <w:gridSpan w:val="2"/>
            <w:tcBorders>
              <w:top w:val="single" w:sz="12" w:space="0" w:color="auto"/>
              <w:left w:val="nil"/>
              <w:bottom w:val="single" w:sz="12" w:space="0" w:color="auto"/>
              <w:right w:val="nil"/>
            </w:tcBorders>
            <w:vAlign w:val="bottom"/>
          </w:tcPr>
          <w:p w14:paraId="523D0304" w14:textId="77777777" w:rsidR="00156AAB" w:rsidRDefault="00156AAB">
            <w:pPr>
              <w:jc w:val="center"/>
            </w:pPr>
          </w:p>
        </w:tc>
      </w:tr>
      <w:tr w:rsidR="00156AAB" w14:paraId="08D9BF9B" w14:textId="77777777" w:rsidTr="00172AF3">
        <w:trPr>
          <w:cantSplit/>
        </w:trPr>
        <w:tc>
          <w:tcPr>
            <w:tcW w:w="8640" w:type="dxa"/>
            <w:gridSpan w:val="4"/>
            <w:tcBorders>
              <w:top w:val="single" w:sz="12" w:space="0" w:color="auto"/>
              <w:left w:val="nil"/>
              <w:bottom w:val="nil"/>
              <w:right w:val="nil"/>
            </w:tcBorders>
          </w:tcPr>
          <w:p w14:paraId="47E07448" w14:textId="77777777" w:rsidR="00156AAB" w:rsidRDefault="00156AAB">
            <w:pPr>
              <w:rPr>
                <w:b/>
                <w:bCs/>
              </w:rPr>
            </w:pPr>
            <w:bookmarkStart w:id="51" w:name="RAT_CODE_705" w:colFirst="0" w:colLast="1"/>
            <w:r>
              <w:rPr>
                <w:b/>
                <w:bCs/>
              </w:rPr>
              <w:t>Environmental Assessment/Audit/Management Plan/Other:</w:t>
            </w:r>
          </w:p>
        </w:tc>
      </w:tr>
      <w:tr w:rsidR="00172AF3" w14:paraId="7A99F58D" w14:textId="77777777" w:rsidTr="00230620">
        <w:tc>
          <w:tcPr>
            <w:tcW w:w="6052" w:type="dxa"/>
            <w:tcBorders>
              <w:top w:val="nil"/>
              <w:left w:val="nil"/>
              <w:bottom w:val="nil"/>
              <w:right w:val="nil"/>
            </w:tcBorders>
            <w:vAlign w:val="center"/>
          </w:tcPr>
          <w:p w14:paraId="249861CC" w14:textId="77777777" w:rsidR="00172AF3" w:rsidRDefault="00172AF3" w:rsidP="00172AF3">
            <w:pPr>
              <w:ind w:left="180"/>
            </w:pPr>
            <w:r>
              <w:t xml:space="preserve">Was the document disclosed </w:t>
            </w:r>
            <w:r>
              <w:rPr>
                <w:b/>
              </w:rPr>
              <w:t>prior to appraisal?</w:t>
            </w:r>
          </w:p>
        </w:tc>
        <w:tc>
          <w:tcPr>
            <w:tcW w:w="1427" w:type="dxa"/>
            <w:gridSpan w:val="2"/>
            <w:tcBorders>
              <w:top w:val="nil"/>
              <w:left w:val="nil"/>
              <w:bottom w:val="nil"/>
              <w:right w:val="nil"/>
            </w:tcBorders>
          </w:tcPr>
          <w:p w14:paraId="04EC8357" w14:textId="1B7BBE63" w:rsidR="00172AF3" w:rsidRDefault="003A5291" w:rsidP="00172AF3">
            <w:r>
              <w:t>Yes – addendum to the parent ESIA</w:t>
            </w:r>
          </w:p>
        </w:tc>
        <w:tc>
          <w:tcPr>
            <w:tcW w:w="1161" w:type="dxa"/>
            <w:tcBorders>
              <w:top w:val="nil"/>
              <w:left w:val="nil"/>
              <w:bottom w:val="nil"/>
              <w:right w:val="nil"/>
            </w:tcBorders>
            <w:vAlign w:val="center"/>
          </w:tcPr>
          <w:p w14:paraId="007744E0" w14:textId="77777777" w:rsidR="00172AF3" w:rsidRDefault="00172AF3" w:rsidP="00172AF3">
            <w:pPr>
              <w:jc w:val="center"/>
            </w:pPr>
          </w:p>
        </w:tc>
      </w:tr>
      <w:tr w:rsidR="00172AF3" w14:paraId="5621BD78" w14:textId="77777777" w:rsidTr="00230620">
        <w:tc>
          <w:tcPr>
            <w:tcW w:w="6052" w:type="dxa"/>
            <w:tcBorders>
              <w:top w:val="nil"/>
              <w:left w:val="nil"/>
              <w:bottom w:val="nil"/>
              <w:right w:val="nil"/>
            </w:tcBorders>
            <w:vAlign w:val="center"/>
          </w:tcPr>
          <w:p w14:paraId="7F6E1A8E" w14:textId="77777777" w:rsidR="00172AF3" w:rsidRDefault="00172AF3" w:rsidP="00172AF3">
            <w:pPr>
              <w:ind w:left="180"/>
            </w:pPr>
            <w:r>
              <w:t>Date of receipt by the Bank</w:t>
            </w:r>
          </w:p>
        </w:tc>
        <w:tc>
          <w:tcPr>
            <w:tcW w:w="1427" w:type="dxa"/>
            <w:gridSpan w:val="2"/>
            <w:tcBorders>
              <w:top w:val="nil"/>
              <w:left w:val="nil"/>
              <w:bottom w:val="nil"/>
              <w:right w:val="nil"/>
            </w:tcBorders>
          </w:tcPr>
          <w:p w14:paraId="3DFDBA63" w14:textId="5D1FF7DA" w:rsidR="00172AF3" w:rsidRDefault="00922898">
            <w:r>
              <w:t>February 18, 2015</w:t>
            </w:r>
          </w:p>
        </w:tc>
        <w:tc>
          <w:tcPr>
            <w:tcW w:w="1161" w:type="dxa"/>
            <w:tcBorders>
              <w:top w:val="nil"/>
              <w:left w:val="nil"/>
              <w:bottom w:val="nil"/>
              <w:right w:val="nil"/>
            </w:tcBorders>
            <w:vAlign w:val="center"/>
          </w:tcPr>
          <w:p w14:paraId="49E44B18" w14:textId="77777777" w:rsidR="00172AF3" w:rsidRDefault="00172AF3" w:rsidP="00172AF3">
            <w:pPr>
              <w:jc w:val="center"/>
            </w:pPr>
            <w:bookmarkStart w:id="52" w:name="EA_REC_FLG"/>
            <w:bookmarkEnd w:id="52"/>
          </w:p>
        </w:tc>
      </w:tr>
      <w:tr w:rsidR="00172AF3" w14:paraId="7F8C911C" w14:textId="77777777" w:rsidTr="00230620">
        <w:tc>
          <w:tcPr>
            <w:tcW w:w="6052" w:type="dxa"/>
            <w:tcBorders>
              <w:top w:val="nil"/>
              <w:left w:val="nil"/>
              <w:bottom w:val="nil"/>
              <w:right w:val="nil"/>
            </w:tcBorders>
            <w:vAlign w:val="center"/>
          </w:tcPr>
          <w:p w14:paraId="676E980E" w14:textId="77777777" w:rsidR="00172AF3" w:rsidRDefault="00172AF3" w:rsidP="00172AF3">
            <w:pPr>
              <w:ind w:left="180"/>
            </w:pPr>
            <w:r>
              <w:t>Date of "in-country" disclosure</w:t>
            </w:r>
          </w:p>
        </w:tc>
        <w:tc>
          <w:tcPr>
            <w:tcW w:w="1427" w:type="dxa"/>
            <w:gridSpan w:val="2"/>
            <w:tcBorders>
              <w:top w:val="nil"/>
              <w:left w:val="nil"/>
              <w:bottom w:val="nil"/>
              <w:right w:val="nil"/>
            </w:tcBorders>
          </w:tcPr>
          <w:p w14:paraId="18CC4DC5" w14:textId="2E745BAF" w:rsidR="00172AF3" w:rsidRDefault="00922898">
            <w:r>
              <w:t>February 18, 2015</w:t>
            </w:r>
          </w:p>
        </w:tc>
        <w:tc>
          <w:tcPr>
            <w:tcW w:w="1161" w:type="dxa"/>
            <w:tcBorders>
              <w:top w:val="nil"/>
              <w:left w:val="nil"/>
              <w:bottom w:val="nil"/>
              <w:right w:val="nil"/>
            </w:tcBorders>
            <w:vAlign w:val="center"/>
          </w:tcPr>
          <w:p w14:paraId="70D03BA1" w14:textId="77777777" w:rsidR="00172AF3" w:rsidRDefault="00172AF3" w:rsidP="00172AF3">
            <w:pPr>
              <w:jc w:val="center"/>
            </w:pPr>
            <w:bookmarkStart w:id="53" w:name="EA_DIS_FLG"/>
            <w:bookmarkEnd w:id="53"/>
          </w:p>
        </w:tc>
      </w:tr>
      <w:tr w:rsidR="00172AF3" w14:paraId="2954DB83" w14:textId="77777777" w:rsidTr="00230620">
        <w:tc>
          <w:tcPr>
            <w:tcW w:w="6052" w:type="dxa"/>
            <w:tcBorders>
              <w:top w:val="nil"/>
              <w:left w:val="nil"/>
              <w:bottom w:val="nil"/>
              <w:right w:val="nil"/>
            </w:tcBorders>
            <w:vAlign w:val="center"/>
          </w:tcPr>
          <w:p w14:paraId="4EA7E8AA" w14:textId="77777777" w:rsidR="00172AF3" w:rsidRDefault="00172AF3" w:rsidP="00172AF3">
            <w:pPr>
              <w:ind w:left="180"/>
            </w:pPr>
            <w:r>
              <w:t>Date of submission to InfoShop</w:t>
            </w:r>
          </w:p>
        </w:tc>
        <w:tc>
          <w:tcPr>
            <w:tcW w:w="1427" w:type="dxa"/>
            <w:gridSpan w:val="2"/>
            <w:tcBorders>
              <w:top w:val="nil"/>
              <w:left w:val="nil"/>
              <w:bottom w:val="nil"/>
              <w:right w:val="nil"/>
            </w:tcBorders>
          </w:tcPr>
          <w:p w14:paraId="1A95A797" w14:textId="40EE1B38" w:rsidR="00172AF3" w:rsidRDefault="00922898">
            <w:r>
              <w:t>February 20, 2015</w:t>
            </w:r>
          </w:p>
        </w:tc>
        <w:tc>
          <w:tcPr>
            <w:tcW w:w="1161" w:type="dxa"/>
            <w:tcBorders>
              <w:top w:val="nil"/>
              <w:left w:val="nil"/>
              <w:bottom w:val="nil"/>
              <w:right w:val="nil"/>
            </w:tcBorders>
            <w:vAlign w:val="center"/>
          </w:tcPr>
          <w:p w14:paraId="7A4AF98F" w14:textId="77777777" w:rsidR="00172AF3" w:rsidRDefault="00172AF3" w:rsidP="00172AF3">
            <w:pPr>
              <w:jc w:val="center"/>
            </w:pPr>
            <w:bookmarkStart w:id="54" w:name="EA_SUB_FLG"/>
            <w:bookmarkEnd w:id="54"/>
          </w:p>
        </w:tc>
      </w:tr>
      <w:tr w:rsidR="00172AF3" w14:paraId="059CF31B" w14:textId="77777777" w:rsidTr="00230620">
        <w:tc>
          <w:tcPr>
            <w:tcW w:w="6052" w:type="dxa"/>
            <w:tcBorders>
              <w:top w:val="nil"/>
              <w:left w:val="nil"/>
              <w:bottom w:val="single" w:sz="4" w:space="0" w:color="auto"/>
              <w:right w:val="nil"/>
            </w:tcBorders>
            <w:vAlign w:val="center"/>
          </w:tcPr>
          <w:p w14:paraId="3775EE1B" w14:textId="77777777" w:rsidR="00172AF3" w:rsidRDefault="00172AF3" w:rsidP="00172AF3">
            <w:pPr>
              <w:ind w:left="180"/>
            </w:pPr>
            <w:r>
              <w:t>For category A projects, date of distributing the Executive Summary of the EA to the Executive Directors</w:t>
            </w:r>
          </w:p>
        </w:tc>
        <w:tc>
          <w:tcPr>
            <w:tcW w:w="1427" w:type="dxa"/>
            <w:gridSpan w:val="2"/>
            <w:tcBorders>
              <w:top w:val="nil"/>
              <w:left w:val="nil"/>
              <w:bottom w:val="single" w:sz="4" w:space="0" w:color="auto"/>
              <w:right w:val="nil"/>
            </w:tcBorders>
          </w:tcPr>
          <w:p w14:paraId="423C6085" w14:textId="09971A99" w:rsidR="00172AF3" w:rsidRDefault="00922898" w:rsidP="00172AF3">
            <w:r>
              <w:t>NA</w:t>
            </w:r>
          </w:p>
        </w:tc>
        <w:tc>
          <w:tcPr>
            <w:tcW w:w="1161" w:type="dxa"/>
            <w:tcBorders>
              <w:top w:val="nil"/>
              <w:left w:val="nil"/>
              <w:bottom w:val="single" w:sz="4" w:space="0" w:color="auto"/>
              <w:right w:val="nil"/>
            </w:tcBorders>
            <w:vAlign w:val="center"/>
          </w:tcPr>
          <w:p w14:paraId="214F9893" w14:textId="77777777" w:rsidR="00172AF3" w:rsidRDefault="00172AF3" w:rsidP="00172AF3">
            <w:pPr>
              <w:jc w:val="center"/>
            </w:pPr>
            <w:bookmarkStart w:id="55" w:name="EA_ED_FLG"/>
            <w:bookmarkEnd w:id="55"/>
          </w:p>
        </w:tc>
      </w:tr>
      <w:tr w:rsidR="00156AAB" w14:paraId="03119A36" w14:textId="77777777" w:rsidTr="00230620">
        <w:trPr>
          <w:cantSplit/>
        </w:trPr>
        <w:tc>
          <w:tcPr>
            <w:tcW w:w="8640" w:type="dxa"/>
            <w:gridSpan w:val="4"/>
            <w:tcBorders>
              <w:top w:val="single" w:sz="4" w:space="0" w:color="auto"/>
              <w:left w:val="nil"/>
              <w:bottom w:val="nil"/>
              <w:right w:val="nil"/>
            </w:tcBorders>
          </w:tcPr>
          <w:p w14:paraId="71271305" w14:textId="77777777" w:rsidR="00156AAB" w:rsidRDefault="00156AAB">
            <w:pPr>
              <w:rPr>
                <w:b/>
                <w:bCs/>
              </w:rPr>
            </w:pPr>
            <w:bookmarkStart w:id="56" w:name="RAT_CODE_735" w:colFirst="0" w:colLast="1"/>
            <w:bookmarkEnd w:id="51"/>
            <w:r>
              <w:rPr>
                <w:b/>
                <w:bCs/>
              </w:rPr>
              <w:t>Resettlement Action Plan/Framework/Policy Process:</w:t>
            </w:r>
          </w:p>
        </w:tc>
      </w:tr>
      <w:tr w:rsidR="00172AF3" w14:paraId="2D1348FB" w14:textId="77777777" w:rsidTr="00230620">
        <w:tc>
          <w:tcPr>
            <w:tcW w:w="6052" w:type="dxa"/>
            <w:tcBorders>
              <w:top w:val="nil"/>
              <w:left w:val="nil"/>
              <w:bottom w:val="nil"/>
              <w:right w:val="nil"/>
            </w:tcBorders>
            <w:vAlign w:val="center"/>
          </w:tcPr>
          <w:p w14:paraId="5555B29A" w14:textId="77777777" w:rsidR="00172AF3" w:rsidRDefault="00172AF3" w:rsidP="00172AF3">
            <w:pPr>
              <w:ind w:left="180"/>
            </w:pPr>
            <w:r>
              <w:t xml:space="preserve">Was the document disclosed </w:t>
            </w:r>
            <w:r>
              <w:rPr>
                <w:b/>
              </w:rPr>
              <w:t>prior to appraisal?</w:t>
            </w:r>
          </w:p>
        </w:tc>
        <w:tc>
          <w:tcPr>
            <w:tcW w:w="1359" w:type="dxa"/>
            <w:tcBorders>
              <w:top w:val="nil"/>
              <w:left w:val="nil"/>
              <w:bottom w:val="nil"/>
              <w:right w:val="nil"/>
            </w:tcBorders>
          </w:tcPr>
          <w:p w14:paraId="53B1A57F" w14:textId="04E41E9A" w:rsidR="00172AF3" w:rsidRDefault="00722302" w:rsidP="00172AF3">
            <w:r>
              <w:t xml:space="preserve">OP. 4.12 was </w:t>
            </w:r>
            <w:r w:rsidR="00172AF3" w:rsidRPr="00AB713A">
              <w:t xml:space="preserve">Not </w:t>
            </w:r>
            <w:r w:rsidR="00E97E55">
              <w:t>Triggered</w:t>
            </w:r>
            <w:r>
              <w:t xml:space="preserve"> </w:t>
            </w:r>
            <w:r w:rsidR="00E97E55">
              <w:t>for the AF project</w:t>
            </w:r>
            <w:r w:rsidR="00140068">
              <w:t xml:space="preserve"> (Parent ARAP disclosed on November 25, 2009)</w:t>
            </w:r>
          </w:p>
        </w:tc>
        <w:tc>
          <w:tcPr>
            <w:tcW w:w="1229" w:type="dxa"/>
            <w:gridSpan w:val="2"/>
            <w:tcBorders>
              <w:top w:val="nil"/>
              <w:left w:val="nil"/>
              <w:bottom w:val="nil"/>
              <w:right w:val="nil"/>
            </w:tcBorders>
            <w:vAlign w:val="center"/>
          </w:tcPr>
          <w:p w14:paraId="6126EB07" w14:textId="77777777" w:rsidR="00172AF3" w:rsidRDefault="00172AF3" w:rsidP="00172AF3">
            <w:pPr>
              <w:jc w:val="center"/>
            </w:pPr>
          </w:p>
        </w:tc>
      </w:tr>
      <w:tr w:rsidR="00172AF3" w14:paraId="7962C36A" w14:textId="77777777" w:rsidTr="00230620">
        <w:tc>
          <w:tcPr>
            <w:tcW w:w="6052" w:type="dxa"/>
            <w:tcBorders>
              <w:top w:val="nil"/>
              <w:left w:val="nil"/>
              <w:bottom w:val="nil"/>
              <w:right w:val="nil"/>
            </w:tcBorders>
          </w:tcPr>
          <w:p w14:paraId="57E38C11" w14:textId="77777777" w:rsidR="00172AF3" w:rsidRDefault="00172AF3" w:rsidP="00172AF3">
            <w:pPr>
              <w:ind w:left="180"/>
            </w:pPr>
            <w:r>
              <w:t>Date of receipt by the Bank</w:t>
            </w:r>
          </w:p>
        </w:tc>
        <w:tc>
          <w:tcPr>
            <w:tcW w:w="1359" w:type="dxa"/>
            <w:tcBorders>
              <w:top w:val="nil"/>
              <w:left w:val="nil"/>
              <w:bottom w:val="nil"/>
              <w:right w:val="nil"/>
            </w:tcBorders>
          </w:tcPr>
          <w:p w14:paraId="4F813B92" w14:textId="3E76A435" w:rsidR="00172AF3" w:rsidRDefault="00172AF3">
            <w:r w:rsidRPr="00AB713A">
              <w:t>No</w:t>
            </w:r>
            <w:r w:rsidR="00E97E55">
              <w:t>t triggered for AF project</w:t>
            </w:r>
            <w:r w:rsidR="00140068">
              <w:t xml:space="preserve"> </w:t>
            </w:r>
            <w:r w:rsidR="00140068">
              <w:lastRenderedPageBreak/>
              <w:t>(Parent ARAP received on November 25, 2009)</w:t>
            </w:r>
          </w:p>
        </w:tc>
        <w:tc>
          <w:tcPr>
            <w:tcW w:w="1229" w:type="dxa"/>
            <w:gridSpan w:val="2"/>
            <w:tcBorders>
              <w:top w:val="nil"/>
              <w:left w:val="nil"/>
              <w:bottom w:val="nil"/>
              <w:right w:val="nil"/>
            </w:tcBorders>
            <w:vAlign w:val="center"/>
          </w:tcPr>
          <w:p w14:paraId="2BD73040" w14:textId="77777777" w:rsidR="00172AF3" w:rsidRDefault="00172AF3" w:rsidP="00172AF3">
            <w:pPr>
              <w:jc w:val="center"/>
            </w:pPr>
            <w:bookmarkStart w:id="57" w:name="RA_REC_FLG"/>
            <w:bookmarkEnd w:id="57"/>
          </w:p>
        </w:tc>
      </w:tr>
      <w:tr w:rsidR="00172AF3" w14:paraId="74BE0148" w14:textId="77777777" w:rsidTr="00760BEB">
        <w:tc>
          <w:tcPr>
            <w:tcW w:w="6052" w:type="dxa"/>
            <w:tcBorders>
              <w:top w:val="nil"/>
              <w:left w:val="nil"/>
              <w:bottom w:val="nil"/>
              <w:right w:val="nil"/>
            </w:tcBorders>
          </w:tcPr>
          <w:p w14:paraId="5CEFB43D" w14:textId="77777777" w:rsidR="00172AF3" w:rsidRDefault="00172AF3" w:rsidP="00172AF3">
            <w:pPr>
              <w:ind w:left="180"/>
            </w:pPr>
            <w:r>
              <w:lastRenderedPageBreak/>
              <w:t>Date of "in-country" disclosure</w:t>
            </w:r>
          </w:p>
        </w:tc>
        <w:tc>
          <w:tcPr>
            <w:tcW w:w="1359" w:type="dxa"/>
            <w:tcBorders>
              <w:top w:val="nil"/>
              <w:left w:val="nil"/>
              <w:bottom w:val="nil"/>
              <w:right w:val="nil"/>
            </w:tcBorders>
          </w:tcPr>
          <w:p w14:paraId="72E27660" w14:textId="688649D0" w:rsidR="00172AF3" w:rsidRDefault="00172AF3" w:rsidP="00172AF3">
            <w:r w:rsidRPr="00AB713A">
              <w:t>Not</w:t>
            </w:r>
            <w:r w:rsidR="00E97E55">
              <w:t xml:space="preserve"> triggered for AF project</w:t>
            </w:r>
            <w:r w:rsidR="00140068">
              <w:t xml:space="preserve"> (Parent ARAP disclosed on November 25, 2009)</w:t>
            </w:r>
          </w:p>
        </w:tc>
        <w:tc>
          <w:tcPr>
            <w:tcW w:w="1229" w:type="dxa"/>
            <w:gridSpan w:val="2"/>
            <w:tcBorders>
              <w:top w:val="nil"/>
              <w:left w:val="nil"/>
              <w:bottom w:val="nil"/>
              <w:right w:val="nil"/>
            </w:tcBorders>
            <w:vAlign w:val="center"/>
          </w:tcPr>
          <w:p w14:paraId="74E4487E" w14:textId="77777777" w:rsidR="00172AF3" w:rsidRDefault="00172AF3" w:rsidP="00172AF3">
            <w:pPr>
              <w:jc w:val="center"/>
            </w:pPr>
            <w:bookmarkStart w:id="58" w:name="RA_DIS_FLG"/>
            <w:bookmarkEnd w:id="58"/>
          </w:p>
        </w:tc>
      </w:tr>
      <w:tr w:rsidR="00172AF3" w14:paraId="026F2D18" w14:textId="77777777" w:rsidTr="00760BEB">
        <w:tc>
          <w:tcPr>
            <w:tcW w:w="6052" w:type="dxa"/>
            <w:tcBorders>
              <w:top w:val="nil"/>
              <w:left w:val="nil"/>
              <w:bottom w:val="single" w:sz="4" w:space="0" w:color="auto"/>
              <w:right w:val="nil"/>
            </w:tcBorders>
          </w:tcPr>
          <w:p w14:paraId="38441C92" w14:textId="77777777" w:rsidR="00172AF3" w:rsidRDefault="00172AF3" w:rsidP="00172AF3">
            <w:pPr>
              <w:ind w:left="180"/>
            </w:pPr>
            <w:r>
              <w:t>Date of submission to InfoShop</w:t>
            </w:r>
          </w:p>
        </w:tc>
        <w:tc>
          <w:tcPr>
            <w:tcW w:w="1359" w:type="dxa"/>
            <w:tcBorders>
              <w:top w:val="nil"/>
              <w:left w:val="nil"/>
              <w:bottom w:val="single" w:sz="4" w:space="0" w:color="auto"/>
              <w:right w:val="nil"/>
            </w:tcBorders>
          </w:tcPr>
          <w:p w14:paraId="2808D8CB" w14:textId="305475C5" w:rsidR="00172AF3" w:rsidRDefault="00E97E55">
            <w:r>
              <w:t>not triggered for AF project</w:t>
            </w:r>
            <w:r w:rsidR="00140068">
              <w:t xml:space="preserve"> (Parent ARAP disclosed on December 1, 2009)</w:t>
            </w:r>
          </w:p>
        </w:tc>
        <w:tc>
          <w:tcPr>
            <w:tcW w:w="1229" w:type="dxa"/>
            <w:gridSpan w:val="2"/>
            <w:tcBorders>
              <w:top w:val="nil"/>
              <w:left w:val="nil"/>
              <w:bottom w:val="single" w:sz="4" w:space="0" w:color="auto"/>
              <w:right w:val="nil"/>
            </w:tcBorders>
            <w:vAlign w:val="center"/>
          </w:tcPr>
          <w:p w14:paraId="7671AFB8" w14:textId="77777777" w:rsidR="00172AF3" w:rsidRDefault="00172AF3" w:rsidP="00172AF3">
            <w:pPr>
              <w:jc w:val="center"/>
            </w:pPr>
            <w:bookmarkStart w:id="59" w:name="RA_SUB_FLG"/>
            <w:bookmarkEnd w:id="59"/>
          </w:p>
        </w:tc>
      </w:tr>
      <w:tr w:rsidR="00156AAB" w14:paraId="6B0209E4" w14:textId="77777777" w:rsidTr="00172AF3">
        <w:trPr>
          <w:cantSplit/>
        </w:trPr>
        <w:tc>
          <w:tcPr>
            <w:tcW w:w="8640" w:type="dxa"/>
            <w:gridSpan w:val="4"/>
            <w:tcBorders>
              <w:top w:val="single" w:sz="4" w:space="0" w:color="auto"/>
              <w:left w:val="nil"/>
              <w:bottom w:val="nil"/>
              <w:right w:val="nil"/>
            </w:tcBorders>
          </w:tcPr>
          <w:p w14:paraId="7E219FF2" w14:textId="77777777" w:rsidR="00156AAB" w:rsidRDefault="00156AAB">
            <w:pPr>
              <w:rPr>
                <w:b/>
                <w:bCs/>
              </w:rPr>
            </w:pPr>
            <w:bookmarkStart w:id="60" w:name="RAT_CODE_730" w:colFirst="0" w:colLast="1"/>
            <w:bookmarkEnd w:id="56"/>
            <w:r>
              <w:rPr>
                <w:b/>
                <w:bCs/>
              </w:rPr>
              <w:t>Indigenous Peoples Plan/Planning Framework:</w:t>
            </w:r>
          </w:p>
        </w:tc>
      </w:tr>
      <w:tr w:rsidR="00156AAB" w14:paraId="6BEF392F" w14:textId="77777777" w:rsidTr="00172AF3">
        <w:tc>
          <w:tcPr>
            <w:tcW w:w="6052" w:type="dxa"/>
            <w:tcBorders>
              <w:top w:val="nil"/>
              <w:left w:val="nil"/>
              <w:bottom w:val="nil"/>
              <w:right w:val="nil"/>
            </w:tcBorders>
            <w:vAlign w:val="center"/>
          </w:tcPr>
          <w:p w14:paraId="48424DDD" w14:textId="77777777" w:rsidR="00156AAB" w:rsidRDefault="00156AAB">
            <w:pPr>
              <w:ind w:left="180"/>
            </w:pPr>
            <w:r>
              <w:t xml:space="preserve">Was the document disclosed </w:t>
            </w:r>
            <w:r>
              <w:rPr>
                <w:b/>
              </w:rPr>
              <w:t>prior to appraisal?</w:t>
            </w:r>
          </w:p>
        </w:tc>
        <w:tc>
          <w:tcPr>
            <w:tcW w:w="1359" w:type="dxa"/>
            <w:tcBorders>
              <w:top w:val="nil"/>
              <w:left w:val="nil"/>
              <w:bottom w:val="nil"/>
              <w:right w:val="nil"/>
            </w:tcBorders>
            <w:vAlign w:val="center"/>
          </w:tcPr>
          <w:p w14:paraId="32B1EFA0" w14:textId="77777777" w:rsidR="00156AAB" w:rsidRDefault="00156AAB">
            <w:pPr>
              <w:jc w:val="center"/>
            </w:pPr>
            <w:bookmarkStart w:id="61" w:name="IP_PRIOR"/>
            <w:bookmarkEnd w:id="61"/>
            <w:r>
              <w:t>N/A</w:t>
            </w:r>
          </w:p>
        </w:tc>
        <w:tc>
          <w:tcPr>
            <w:tcW w:w="1229" w:type="dxa"/>
            <w:gridSpan w:val="2"/>
            <w:tcBorders>
              <w:top w:val="nil"/>
              <w:left w:val="nil"/>
              <w:bottom w:val="nil"/>
              <w:right w:val="nil"/>
            </w:tcBorders>
            <w:vAlign w:val="center"/>
          </w:tcPr>
          <w:p w14:paraId="6F42ACE1" w14:textId="77777777" w:rsidR="00156AAB" w:rsidRDefault="00156AAB">
            <w:pPr>
              <w:jc w:val="center"/>
            </w:pPr>
          </w:p>
        </w:tc>
      </w:tr>
      <w:tr w:rsidR="00156AAB" w14:paraId="4CB14B60" w14:textId="77777777" w:rsidTr="00172AF3">
        <w:tc>
          <w:tcPr>
            <w:tcW w:w="6052" w:type="dxa"/>
            <w:tcBorders>
              <w:top w:val="nil"/>
              <w:left w:val="nil"/>
              <w:bottom w:val="nil"/>
              <w:right w:val="nil"/>
            </w:tcBorders>
          </w:tcPr>
          <w:p w14:paraId="5371AD3E" w14:textId="77777777" w:rsidR="00156AAB" w:rsidRDefault="00156AAB">
            <w:pPr>
              <w:ind w:left="180"/>
            </w:pPr>
            <w:r>
              <w:t>Date of receipt by the Bank</w:t>
            </w:r>
          </w:p>
        </w:tc>
        <w:tc>
          <w:tcPr>
            <w:tcW w:w="1359" w:type="dxa"/>
            <w:tcBorders>
              <w:top w:val="nil"/>
              <w:left w:val="nil"/>
              <w:bottom w:val="nil"/>
              <w:right w:val="nil"/>
            </w:tcBorders>
            <w:vAlign w:val="center"/>
          </w:tcPr>
          <w:p w14:paraId="4B101663" w14:textId="77777777" w:rsidR="00156AAB" w:rsidRDefault="00156AAB">
            <w:pPr>
              <w:jc w:val="center"/>
            </w:pPr>
            <w:bookmarkStart w:id="62" w:name="IP_REC_DATE"/>
            <w:bookmarkEnd w:id="62"/>
            <w:r>
              <w:t>N/A</w:t>
            </w:r>
          </w:p>
        </w:tc>
        <w:tc>
          <w:tcPr>
            <w:tcW w:w="1229" w:type="dxa"/>
            <w:gridSpan w:val="2"/>
            <w:tcBorders>
              <w:top w:val="nil"/>
              <w:left w:val="nil"/>
              <w:bottom w:val="nil"/>
              <w:right w:val="nil"/>
            </w:tcBorders>
            <w:vAlign w:val="center"/>
          </w:tcPr>
          <w:p w14:paraId="4337BF43" w14:textId="77777777" w:rsidR="00156AAB" w:rsidRDefault="00156AAB">
            <w:pPr>
              <w:jc w:val="center"/>
            </w:pPr>
            <w:bookmarkStart w:id="63" w:name="IP_REC_FLG"/>
            <w:bookmarkEnd w:id="63"/>
          </w:p>
        </w:tc>
      </w:tr>
      <w:tr w:rsidR="00156AAB" w14:paraId="50A209EA" w14:textId="77777777" w:rsidTr="00172AF3">
        <w:tc>
          <w:tcPr>
            <w:tcW w:w="6052" w:type="dxa"/>
            <w:tcBorders>
              <w:top w:val="nil"/>
              <w:left w:val="nil"/>
              <w:bottom w:val="nil"/>
              <w:right w:val="nil"/>
            </w:tcBorders>
          </w:tcPr>
          <w:p w14:paraId="48A57A24" w14:textId="77777777" w:rsidR="00156AAB" w:rsidRDefault="00156AAB">
            <w:pPr>
              <w:ind w:left="180"/>
            </w:pPr>
            <w:r>
              <w:t>Date of "in-country" disclosure</w:t>
            </w:r>
          </w:p>
        </w:tc>
        <w:tc>
          <w:tcPr>
            <w:tcW w:w="1359" w:type="dxa"/>
            <w:tcBorders>
              <w:top w:val="nil"/>
              <w:left w:val="nil"/>
              <w:bottom w:val="nil"/>
              <w:right w:val="nil"/>
            </w:tcBorders>
            <w:vAlign w:val="center"/>
          </w:tcPr>
          <w:p w14:paraId="0F4B8FDF" w14:textId="77777777" w:rsidR="00156AAB" w:rsidRDefault="00156AAB">
            <w:pPr>
              <w:jc w:val="center"/>
            </w:pPr>
            <w:bookmarkStart w:id="64" w:name="IP_DIS_DATE"/>
            <w:bookmarkEnd w:id="64"/>
            <w:r>
              <w:t>N/A</w:t>
            </w:r>
          </w:p>
        </w:tc>
        <w:tc>
          <w:tcPr>
            <w:tcW w:w="1229" w:type="dxa"/>
            <w:gridSpan w:val="2"/>
            <w:tcBorders>
              <w:top w:val="nil"/>
              <w:left w:val="nil"/>
              <w:bottom w:val="nil"/>
              <w:right w:val="nil"/>
            </w:tcBorders>
            <w:vAlign w:val="center"/>
          </w:tcPr>
          <w:p w14:paraId="60DB1ADA" w14:textId="77777777" w:rsidR="00156AAB" w:rsidRDefault="00156AAB">
            <w:pPr>
              <w:jc w:val="center"/>
            </w:pPr>
            <w:bookmarkStart w:id="65" w:name="IP_DIS_FLG"/>
            <w:bookmarkEnd w:id="65"/>
          </w:p>
        </w:tc>
      </w:tr>
      <w:tr w:rsidR="00156AAB" w14:paraId="62EA7CE7" w14:textId="77777777" w:rsidTr="00172AF3">
        <w:tc>
          <w:tcPr>
            <w:tcW w:w="6052" w:type="dxa"/>
            <w:tcBorders>
              <w:top w:val="nil"/>
              <w:left w:val="nil"/>
              <w:bottom w:val="single" w:sz="4" w:space="0" w:color="auto"/>
              <w:right w:val="nil"/>
            </w:tcBorders>
          </w:tcPr>
          <w:p w14:paraId="73634559" w14:textId="77777777" w:rsidR="00156AAB" w:rsidRDefault="00156AAB">
            <w:pPr>
              <w:ind w:left="180"/>
            </w:pPr>
            <w:r>
              <w:t>Date of submission to InfoShop</w:t>
            </w:r>
          </w:p>
        </w:tc>
        <w:tc>
          <w:tcPr>
            <w:tcW w:w="1359" w:type="dxa"/>
            <w:tcBorders>
              <w:top w:val="nil"/>
              <w:left w:val="nil"/>
              <w:bottom w:val="single" w:sz="4" w:space="0" w:color="auto"/>
              <w:right w:val="nil"/>
            </w:tcBorders>
            <w:vAlign w:val="center"/>
          </w:tcPr>
          <w:p w14:paraId="42686463" w14:textId="77777777" w:rsidR="00156AAB" w:rsidRDefault="00156AAB">
            <w:pPr>
              <w:jc w:val="center"/>
            </w:pPr>
            <w:bookmarkStart w:id="66" w:name="IP_SUB_DATE"/>
            <w:bookmarkEnd w:id="66"/>
            <w:r>
              <w:t>N/A</w:t>
            </w:r>
          </w:p>
        </w:tc>
        <w:tc>
          <w:tcPr>
            <w:tcW w:w="1229" w:type="dxa"/>
            <w:gridSpan w:val="2"/>
            <w:tcBorders>
              <w:top w:val="nil"/>
              <w:left w:val="nil"/>
              <w:bottom w:val="single" w:sz="4" w:space="0" w:color="auto"/>
              <w:right w:val="nil"/>
            </w:tcBorders>
            <w:vAlign w:val="center"/>
          </w:tcPr>
          <w:p w14:paraId="39E009F3" w14:textId="77777777" w:rsidR="00156AAB" w:rsidRDefault="00156AAB">
            <w:pPr>
              <w:jc w:val="center"/>
            </w:pPr>
            <w:bookmarkStart w:id="67" w:name="IP_SUB_FLG"/>
            <w:bookmarkEnd w:id="67"/>
          </w:p>
        </w:tc>
      </w:tr>
      <w:tr w:rsidR="00156AAB" w14:paraId="53C1EF40" w14:textId="77777777" w:rsidTr="00172AF3">
        <w:trPr>
          <w:cantSplit/>
        </w:trPr>
        <w:tc>
          <w:tcPr>
            <w:tcW w:w="8640" w:type="dxa"/>
            <w:gridSpan w:val="4"/>
            <w:tcBorders>
              <w:top w:val="single" w:sz="4" w:space="0" w:color="auto"/>
              <w:left w:val="nil"/>
              <w:bottom w:val="nil"/>
              <w:right w:val="nil"/>
            </w:tcBorders>
          </w:tcPr>
          <w:p w14:paraId="58C68AA6" w14:textId="77777777" w:rsidR="00156AAB" w:rsidRDefault="00156AAB">
            <w:pPr>
              <w:rPr>
                <w:b/>
                <w:bCs/>
              </w:rPr>
            </w:pPr>
            <w:bookmarkStart w:id="68" w:name="RAT_CODE_720" w:colFirst="0" w:colLast="1"/>
            <w:bookmarkEnd w:id="60"/>
            <w:r>
              <w:rPr>
                <w:b/>
                <w:bCs/>
              </w:rPr>
              <w:t>Pest Management Plan:</w:t>
            </w:r>
          </w:p>
        </w:tc>
      </w:tr>
      <w:tr w:rsidR="00156AAB" w14:paraId="2A827300" w14:textId="77777777" w:rsidTr="00172AF3">
        <w:tc>
          <w:tcPr>
            <w:tcW w:w="6052" w:type="dxa"/>
            <w:tcBorders>
              <w:top w:val="nil"/>
              <w:left w:val="nil"/>
              <w:bottom w:val="nil"/>
              <w:right w:val="nil"/>
            </w:tcBorders>
            <w:vAlign w:val="center"/>
          </w:tcPr>
          <w:p w14:paraId="52044822" w14:textId="77777777" w:rsidR="00156AAB" w:rsidRDefault="00156AAB">
            <w:pPr>
              <w:ind w:left="180"/>
            </w:pPr>
            <w:r>
              <w:t xml:space="preserve">Was the document disclosed </w:t>
            </w:r>
            <w:r>
              <w:rPr>
                <w:b/>
              </w:rPr>
              <w:t>prior to appraisal?</w:t>
            </w:r>
          </w:p>
        </w:tc>
        <w:tc>
          <w:tcPr>
            <w:tcW w:w="1359" w:type="dxa"/>
            <w:tcBorders>
              <w:top w:val="nil"/>
              <w:left w:val="nil"/>
              <w:bottom w:val="nil"/>
              <w:right w:val="nil"/>
            </w:tcBorders>
            <w:vAlign w:val="center"/>
          </w:tcPr>
          <w:p w14:paraId="0950310C" w14:textId="77777777" w:rsidR="00156AAB" w:rsidRDefault="00156AAB">
            <w:pPr>
              <w:jc w:val="center"/>
            </w:pPr>
            <w:bookmarkStart w:id="69" w:name="PM_PRIOR"/>
            <w:bookmarkEnd w:id="69"/>
            <w:r>
              <w:t>N/A</w:t>
            </w:r>
          </w:p>
        </w:tc>
        <w:tc>
          <w:tcPr>
            <w:tcW w:w="1229" w:type="dxa"/>
            <w:gridSpan w:val="2"/>
            <w:tcBorders>
              <w:top w:val="nil"/>
              <w:left w:val="nil"/>
              <w:bottom w:val="nil"/>
              <w:right w:val="nil"/>
            </w:tcBorders>
            <w:vAlign w:val="center"/>
          </w:tcPr>
          <w:p w14:paraId="64765407" w14:textId="77777777" w:rsidR="00156AAB" w:rsidRDefault="00156AAB">
            <w:pPr>
              <w:jc w:val="center"/>
            </w:pPr>
          </w:p>
        </w:tc>
      </w:tr>
      <w:tr w:rsidR="00156AAB" w14:paraId="751B5623" w14:textId="77777777" w:rsidTr="00172AF3">
        <w:tc>
          <w:tcPr>
            <w:tcW w:w="6052" w:type="dxa"/>
            <w:tcBorders>
              <w:top w:val="nil"/>
              <w:left w:val="nil"/>
              <w:bottom w:val="nil"/>
              <w:right w:val="nil"/>
            </w:tcBorders>
          </w:tcPr>
          <w:p w14:paraId="69829466" w14:textId="77777777" w:rsidR="00156AAB" w:rsidRDefault="00156AAB">
            <w:pPr>
              <w:ind w:left="180"/>
            </w:pPr>
            <w:r>
              <w:t>Date of receipt by the Bank</w:t>
            </w:r>
          </w:p>
        </w:tc>
        <w:tc>
          <w:tcPr>
            <w:tcW w:w="1359" w:type="dxa"/>
            <w:tcBorders>
              <w:top w:val="nil"/>
              <w:left w:val="nil"/>
              <w:bottom w:val="nil"/>
              <w:right w:val="nil"/>
            </w:tcBorders>
            <w:vAlign w:val="center"/>
          </w:tcPr>
          <w:p w14:paraId="5183FF3F" w14:textId="77777777" w:rsidR="00156AAB" w:rsidRDefault="00156AAB">
            <w:pPr>
              <w:jc w:val="center"/>
            </w:pPr>
            <w:bookmarkStart w:id="70" w:name="PM_REC_DATE"/>
            <w:bookmarkEnd w:id="70"/>
            <w:r>
              <w:t>N/A</w:t>
            </w:r>
          </w:p>
        </w:tc>
        <w:tc>
          <w:tcPr>
            <w:tcW w:w="1229" w:type="dxa"/>
            <w:gridSpan w:val="2"/>
            <w:tcBorders>
              <w:top w:val="nil"/>
              <w:left w:val="nil"/>
              <w:bottom w:val="nil"/>
              <w:right w:val="nil"/>
            </w:tcBorders>
            <w:vAlign w:val="center"/>
          </w:tcPr>
          <w:p w14:paraId="4FE3E6D5" w14:textId="77777777" w:rsidR="00156AAB" w:rsidRDefault="00156AAB">
            <w:pPr>
              <w:jc w:val="center"/>
            </w:pPr>
            <w:bookmarkStart w:id="71" w:name="PM_REC_FLG"/>
            <w:bookmarkEnd w:id="71"/>
          </w:p>
        </w:tc>
      </w:tr>
      <w:tr w:rsidR="00156AAB" w14:paraId="6DE600B2" w14:textId="77777777" w:rsidTr="00172AF3">
        <w:tc>
          <w:tcPr>
            <w:tcW w:w="6052" w:type="dxa"/>
            <w:tcBorders>
              <w:top w:val="nil"/>
              <w:left w:val="nil"/>
              <w:bottom w:val="nil"/>
              <w:right w:val="nil"/>
            </w:tcBorders>
          </w:tcPr>
          <w:p w14:paraId="34C477F9" w14:textId="77777777" w:rsidR="00156AAB" w:rsidRDefault="00156AAB">
            <w:pPr>
              <w:ind w:left="180"/>
            </w:pPr>
            <w:r>
              <w:t>Date of "in-country" disclosure</w:t>
            </w:r>
          </w:p>
        </w:tc>
        <w:tc>
          <w:tcPr>
            <w:tcW w:w="1359" w:type="dxa"/>
            <w:tcBorders>
              <w:top w:val="nil"/>
              <w:left w:val="nil"/>
              <w:bottom w:val="nil"/>
              <w:right w:val="nil"/>
            </w:tcBorders>
            <w:vAlign w:val="center"/>
          </w:tcPr>
          <w:p w14:paraId="703B5DA7" w14:textId="77777777" w:rsidR="00156AAB" w:rsidRDefault="00156AAB">
            <w:pPr>
              <w:jc w:val="center"/>
            </w:pPr>
            <w:bookmarkStart w:id="72" w:name="PM_DIS_DATE"/>
            <w:bookmarkEnd w:id="72"/>
            <w:r>
              <w:t>N/A</w:t>
            </w:r>
          </w:p>
        </w:tc>
        <w:tc>
          <w:tcPr>
            <w:tcW w:w="1229" w:type="dxa"/>
            <w:gridSpan w:val="2"/>
            <w:tcBorders>
              <w:top w:val="nil"/>
              <w:left w:val="nil"/>
              <w:bottom w:val="nil"/>
              <w:right w:val="nil"/>
            </w:tcBorders>
            <w:vAlign w:val="center"/>
          </w:tcPr>
          <w:p w14:paraId="3084B379" w14:textId="77777777" w:rsidR="00156AAB" w:rsidRDefault="00156AAB">
            <w:pPr>
              <w:jc w:val="center"/>
            </w:pPr>
            <w:bookmarkStart w:id="73" w:name="PM_DIS_FLG"/>
            <w:bookmarkEnd w:id="73"/>
          </w:p>
        </w:tc>
      </w:tr>
      <w:tr w:rsidR="00156AAB" w14:paraId="66B1F0D8" w14:textId="77777777" w:rsidTr="00172AF3">
        <w:tc>
          <w:tcPr>
            <w:tcW w:w="6052" w:type="dxa"/>
            <w:tcBorders>
              <w:top w:val="nil"/>
              <w:left w:val="nil"/>
              <w:bottom w:val="single" w:sz="4" w:space="0" w:color="auto"/>
              <w:right w:val="nil"/>
            </w:tcBorders>
          </w:tcPr>
          <w:p w14:paraId="2BB5A167" w14:textId="77777777" w:rsidR="00156AAB" w:rsidRDefault="00156AAB">
            <w:pPr>
              <w:ind w:left="180"/>
            </w:pPr>
            <w:r>
              <w:t>Date of submission to InfoShop</w:t>
            </w:r>
          </w:p>
        </w:tc>
        <w:tc>
          <w:tcPr>
            <w:tcW w:w="1359" w:type="dxa"/>
            <w:tcBorders>
              <w:top w:val="nil"/>
              <w:left w:val="nil"/>
              <w:bottom w:val="single" w:sz="4" w:space="0" w:color="auto"/>
              <w:right w:val="nil"/>
            </w:tcBorders>
            <w:vAlign w:val="center"/>
          </w:tcPr>
          <w:p w14:paraId="71FDC641" w14:textId="77777777" w:rsidR="00156AAB" w:rsidRDefault="00156AAB">
            <w:pPr>
              <w:jc w:val="center"/>
            </w:pPr>
            <w:bookmarkStart w:id="74" w:name="PM_SUB_DATE"/>
            <w:bookmarkEnd w:id="74"/>
            <w:r>
              <w:t>N/A</w:t>
            </w:r>
          </w:p>
        </w:tc>
        <w:tc>
          <w:tcPr>
            <w:tcW w:w="1229" w:type="dxa"/>
            <w:gridSpan w:val="2"/>
            <w:tcBorders>
              <w:top w:val="nil"/>
              <w:left w:val="nil"/>
              <w:bottom w:val="single" w:sz="4" w:space="0" w:color="auto"/>
              <w:right w:val="nil"/>
            </w:tcBorders>
            <w:vAlign w:val="center"/>
          </w:tcPr>
          <w:p w14:paraId="2FABA3A6" w14:textId="77777777" w:rsidR="00156AAB" w:rsidRDefault="00156AAB">
            <w:pPr>
              <w:jc w:val="center"/>
            </w:pPr>
            <w:bookmarkStart w:id="75" w:name="PM_SUB_FLG"/>
            <w:bookmarkEnd w:id="75"/>
          </w:p>
        </w:tc>
      </w:tr>
      <w:bookmarkEnd w:id="68"/>
      <w:tr w:rsidR="00156AAB" w14:paraId="41148C5D" w14:textId="77777777" w:rsidTr="00172AF3">
        <w:trPr>
          <w:cantSplit/>
        </w:trPr>
        <w:tc>
          <w:tcPr>
            <w:tcW w:w="8640" w:type="dxa"/>
            <w:gridSpan w:val="4"/>
            <w:tcBorders>
              <w:top w:val="nil"/>
              <w:left w:val="nil"/>
              <w:bottom w:val="single" w:sz="4" w:space="0" w:color="auto"/>
              <w:right w:val="nil"/>
            </w:tcBorders>
          </w:tcPr>
          <w:p w14:paraId="53716AA1" w14:textId="77777777" w:rsidR="00156AAB" w:rsidRDefault="00156AAB">
            <w:pPr>
              <w:rPr>
                <w:b/>
                <w:bCs/>
              </w:rPr>
            </w:pPr>
            <w:r>
              <w:rPr>
                <w:b/>
                <w:bCs/>
              </w:rPr>
              <w:t>* If the project triggers the Pest Management and/or Physical Cultural Resources, the respective issues are to be addressed and disclosed as part of the Environmental Assessment/Audit/or EMP.</w:t>
            </w:r>
          </w:p>
        </w:tc>
      </w:tr>
      <w:tr w:rsidR="00156AAB" w14:paraId="243CB36E" w14:textId="77777777" w:rsidTr="00172AF3">
        <w:trPr>
          <w:cantSplit/>
        </w:trPr>
        <w:tc>
          <w:tcPr>
            <w:tcW w:w="8640" w:type="dxa"/>
            <w:gridSpan w:val="4"/>
            <w:tcBorders>
              <w:top w:val="single" w:sz="4" w:space="0" w:color="auto"/>
              <w:left w:val="nil"/>
              <w:bottom w:val="nil"/>
              <w:right w:val="nil"/>
            </w:tcBorders>
          </w:tcPr>
          <w:p w14:paraId="4C599883" w14:textId="77777777" w:rsidR="00156AAB" w:rsidRDefault="00156AAB">
            <w:pPr>
              <w:keepNext/>
              <w:rPr>
                <w:b/>
                <w:bCs/>
              </w:rPr>
            </w:pPr>
            <w:r>
              <w:rPr>
                <w:b/>
                <w:bCs/>
              </w:rPr>
              <w:t>If in-country disclosure of any of the above documents is not expected, please explain why:</w:t>
            </w:r>
          </w:p>
        </w:tc>
      </w:tr>
      <w:tr w:rsidR="00156AAB" w14:paraId="1F07A43E" w14:textId="77777777" w:rsidTr="00172AF3">
        <w:trPr>
          <w:cantSplit/>
        </w:trPr>
        <w:tc>
          <w:tcPr>
            <w:tcW w:w="8640" w:type="dxa"/>
            <w:gridSpan w:val="4"/>
            <w:tcBorders>
              <w:top w:val="nil"/>
              <w:left w:val="nil"/>
              <w:bottom w:val="single" w:sz="12" w:space="0" w:color="auto"/>
              <w:right w:val="nil"/>
            </w:tcBorders>
          </w:tcPr>
          <w:p w14:paraId="47BC54A2" w14:textId="77777777" w:rsidR="00156AAB" w:rsidRDefault="00156AAB">
            <w:bookmarkStart w:id="76" w:name="ISDS_SG_REAS"/>
            <w:r>
              <w:t xml:space="preserve">N/A  </w:t>
            </w:r>
            <w:bookmarkEnd w:id="76"/>
          </w:p>
        </w:tc>
      </w:tr>
    </w:tbl>
    <w:p w14:paraId="0334ACC1" w14:textId="77777777" w:rsidR="00156AAB" w:rsidRDefault="00156AAB">
      <w:pPr>
        <w:keepNext/>
        <w:rPr>
          <w:b/>
          <w:bCs/>
          <w:i/>
          <w:iCs/>
        </w:rPr>
      </w:pPr>
      <w:r>
        <w:rPr>
          <w:b/>
          <w:bCs/>
          <w:i/>
          <w:iCs/>
        </w:rPr>
        <w:t>C. Compliance Monitoring Indicators at the Corporate Level (to be filled in when the ISDS is finalized by the project decision meeting)</w:t>
      </w:r>
    </w:p>
    <w:tbl>
      <w:tblPr>
        <w:tblW w:w="8928" w:type="dxa"/>
        <w:tblLook w:val="0000" w:firstRow="0" w:lastRow="0" w:firstColumn="0" w:lastColumn="0" w:noHBand="0" w:noVBand="0"/>
      </w:tblPr>
      <w:tblGrid>
        <w:gridCol w:w="7668"/>
        <w:gridCol w:w="1260"/>
      </w:tblGrid>
      <w:tr w:rsidR="00156AAB" w14:paraId="67B004FD" w14:textId="77777777" w:rsidTr="00230620">
        <w:tc>
          <w:tcPr>
            <w:tcW w:w="7668" w:type="dxa"/>
            <w:tcBorders>
              <w:bottom w:val="single" w:sz="4" w:space="0" w:color="auto"/>
            </w:tcBorders>
          </w:tcPr>
          <w:p w14:paraId="16D40D81" w14:textId="77777777" w:rsidR="00156AAB" w:rsidRDefault="00156AAB">
            <w:bookmarkStart w:id="77" w:name="CM_TAB"/>
            <w:bookmarkEnd w:id="77"/>
          </w:p>
        </w:tc>
        <w:tc>
          <w:tcPr>
            <w:tcW w:w="1260" w:type="dxa"/>
            <w:tcBorders>
              <w:bottom w:val="single" w:sz="4" w:space="0" w:color="auto"/>
            </w:tcBorders>
          </w:tcPr>
          <w:p w14:paraId="6016D9D7" w14:textId="77777777" w:rsidR="00156AAB" w:rsidRDefault="00156AAB"/>
        </w:tc>
      </w:tr>
      <w:tr w:rsidR="00156AAB" w14:paraId="25096FA3" w14:textId="77777777" w:rsidTr="00230620">
        <w:tc>
          <w:tcPr>
            <w:tcW w:w="7668" w:type="dxa"/>
            <w:tcBorders>
              <w:top w:val="single" w:sz="4" w:space="0" w:color="auto"/>
            </w:tcBorders>
          </w:tcPr>
          <w:p w14:paraId="66BC4FB9" w14:textId="77777777" w:rsidR="00156AAB" w:rsidRDefault="00156AAB">
            <w:pPr>
              <w:rPr>
                <w:b/>
              </w:rPr>
            </w:pPr>
            <w:r>
              <w:rPr>
                <w:b/>
              </w:rPr>
              <w:t>OP/BP/GP 4.01 - Environment Assessment</w:t>
            </w:r>
          </w:p>
        </w:tc>
        <w:tc>
          <w:tcPr>
            <w:tcW w:w="1260" w:type="dxa"/>
            <w:tcBorders>
              <w:top w:val="single" w:sz="4" w:space="0" w:color="auto"/>
            </w:tcBorders>
          </w:tcPr>
          <w:p w14:paraId="614B6909" w14:textId="77777777" w:rsidR="00156AAB" w:rsidRDefault="00156AAB"/>
        </w:tc>
      </w:tr>
      <w:tr w:rsidR="00156AAB" w14:paraId="56E033E4" w14:textId="77777777" w:rsidTr="00230620">
        <w:tc>
          <w:tcPr>
            <w:tcW w:w="7668" w:type="dxa"/>
          </w:tcPr>
          <w:p w14:paraId="760C933B" w14:textId="77777777" w:rsidR="00156AAB" w:rsidRDefault="00156AAB">
            <w:r>
              <w:lastRenderedPageBreak/>
              <w:t>Does the project require a stand-alone EA (including EMP) report?</w:t>
            </w:r>
          </w:p>
        </w:tc>
        <w:tc>
          <w:tcPr>
            <w:tcW w:w="1260" w:type="dxa"/>
          </w:tcPr>
          <w:p w14:paraId="5B794886" w14:textId="77777777" w:rsidR="00156AAB" w:rsidRDefault="00156AAB">
            <w:r>
              <w:t>Yes</w:t>
            </w:r>
            <w:r w:rsidR="003A5291">
              <w:t xml:space="preserve"> – addendum to the parent ESIA</w:t>
            </w:r>
          </w:p>
        </w:tc>
      </w:tr>
      <w:tr w:rsidR="00156AAB" w14:paraId="729F63C1" w14:textId="77777777" w:rsidTr="00230620">
        <w:tc>
          <w:tcPr>
            <w:tcW w:w="7668" w:type="dxa"/>
          </w:tcPr>
          <w:p w14:paraId="72338B4A" w14:textId="77777777" w:rsidR="00156AAB" w:rsidRDefault="00156AAB">
            <w:r>
              <w:t>If yes, then did the Regional Environment Unit or Sector Manager (SM) review and approve the EA report?</w:t>
            </w:r>
          </w:p>
        </w:tc>
        <w:tc>
          <w:tcPr>
            <w:tcW w:w="1260" w:type="dxa"/>
          </w:tcPr>
          <w:p w14:paraId="3E739171" w14:textId="77777777" w:rsidR="00156AAB" w:rsidRDefault="00156AAB">
            <w:r>
              <w:t>Yes</w:t>
            </w:r>
          </w:p>
        </w:tc>
      </w:tr>
      <w:tr w:rsidR="00156AAB" w14:paraId="642CD7FB" w14:textId="77777777" w:rsidTr="00230620">
        <w:tc>
          <w:tcPr>
            <w:tcW w:w="7668" w:type="dxa"/>
            <w:tcBorders>
              <w:bottom w:val="single" w:sz="4" w:space="0" w:color="auto"/>
            </w:tcBorders>
          </w:tcPr>
          <w:p w14:paraId="67C2DCCB" w14:textId="77777777" w:rsidR="00156AAB" w:rsidRDefault="00156AAB">
            <w:r>
              <w:t>Are the cost and the accountabilities for the EMP incorporated in the credit/loan?</w:t>
            </w:r>
          </w:p>
        </w:tc>
        <w:tc>
          <w:tcPr>
            <w:tcW w:w="1260" w:type="dxa"/>
            <w:tcBorders>
              <w:bottom w:val="single" w:sz="4" w:space="0" w:color="auto"/>
            </w:tcBorders>
          </w:tcPr>
          <w:p w14:paraId="399D575A" w14:textId="77777777" w:rsidR="00156AAB" w:rsidRDefault="00156AAB">
            <w:r>
              <w:t>Yes</w:t>
            </w:r>
          </w:p>
        </w:tc>
      </w:tr>
      <w:tr w:rsidR="00156AAB" w14:paraId="03052623" w14:textId="77777777" w:rsidTr="00230620">
        <w:tc>
          <w:tcPr>
            <w:tcW w:w="7668" w:type="dxa"/>
            <w:tcBorders>
              <w:top w:val="single" w:sz="4" w:space="0" w:color="auto"/>
            </w:tcBorders>
          </w:tcPr>
          <w:p w14:paraId="2766B28B" w14:textId="77777777" w:rsidR="00156AAB" w:rsidRDefault="00156AAB">
            <w:pPr>
              <w:rPr>
                <w:b/>
              </w:rPr>
            </w:pPr>
            <w:r>
              <w:rPr>
                <w:b/>
              </w:rPr>
              <w:t>OP/BP 4.11 - Physical Cultural Resources</w:t>
            </w:r>
          </w:p>
        </w:tc>
        <w:tc>
          <w:tcPr>
            <w:tcW w:w="1260" w:type="dxa"/>
            <w:tcBorders>
              <w:top w:val="single" w:sz="4" w:space="0" w:color="auto"/>
            </w:tcBorders>
          </w:tcPr>
          <w:p w14:paraId="29DC49BA" w14:textId="77777777" w:rsidR="00156AAB" w:rsidRDefault="00156AAB"/>
        </w:tc>
      </w:tr>
      <w:tr w:rsidR="00156AAB" w14:paraId="2DFF10F6" w14:textId="77777777" w:rsidTr="00230620">
        <w:tc>
          <w:tcPr>
            <w:tcW w:w="7668" w:type="dxa"/>
          </w:tcPr>
          <w:p w14:paraId="7794BDB7" w14:textId="77777777" w:rsidR="00156AAB" w:rsidRDefault="00156AAB">
            <w:r>
              <w:t>Does the EA include adequate measures related to cultural property?</w:t>
            </w:r>
          </w:p>
        </w:tc>
        <w:tc>
          <w:tcPr>
            <w:tcW w:w="1260" w:type="dxa"/>
          </w:tcPr>
          <w:p w14:paraId="203F0DBF" w14:textId="77777777" w:rsidR="00156AAB" w:rsidRDefault="00156AAB">
            <w:r>
              <w:t>Yes</w:t>
            </w:r>
          </w:p>
        </w:tc>
      </w:tr>
      <w:tr w:rsidR="00156AAB" w14:paraId="00D96CB5" w14:textId="77777777" w:rsidTr="00230620">
        <w:tc>
          <w:tcPr>
            <w:tcW w:w="7668" w:type="dxa"/>
            <w:tcBorders>
              <w:bottom w:val="single" w:sz="4" w:space="0" w:color="auto"/>
            </w:tcBorders>
          </w:tcPr>
          <w:p w14:paraId="2D3A662A" w14:textId="77777777" w:rsidR="00156AAB" w:rsidRDefault="00156AAB">
            <w:r>
              <w:t>Does the credit/loan incorporate mechanisms to mitigate the potential adverse impacts on cultural property?</w:t>
            </w:r>
          </w:p>
        </w:tc>
        <w:tc>
          <w:tcPr>
            <w:tcW w:w="1260" w:type="dxa"/>
            <w:tcBorders>
              <w:bottom w:val="single" w:sz="4" w:space="0" w:color="auto"/>
            </w:tcBorders>
          </w:tcPr>
          <w:p w14:paraId="346E26F6" w14:textId="77777777" w:rsidR="00156AAB" w:rsidRDefault="00156AAB">
            <w:r>
              <w:t>Yes</w:t>
            </w:r>
          </w:p>
        </w:tc>
      </w:tr>
      <w:tr w:rsidR="00156AAB" w14:paraId="5AB2D6D5" w14:textId="77777777" w:rsidTr="00230620">
        <w:tc>
          <w:tcPr>
            <w:tcW w:w="7668" w:type="dxa"/>
            <w:tcBorders>
              <w:top w:val="single" w:sz="4" w:space="0" w:color="auto"/>
            </w:tcBorders>
          </w:tcPr>
          <w:p w14:paraId="302C1E37" w14:textId="77777777" w:rsidR="00156AAB" w:rsidRDefault="00156AAB">
            <w:pPr>
              <w:rPr>
                <w:b/>
              </w:rPr>
            </w:pPr>
            <w:r>
              <w:rPr>
                <w:b/>
              </w:rPr>
              <w:t>OP/BP 4.12 - Involuntary Resettlement</w:t>
            </w:r>
          </w:p>
        </w:tc>
        <w:tc>
          <w:tcPr>
            <w:tcW w:w="1260" w:type="dxa"/>
            <w:tcBorders>
              <w:top w:val="single" w:sz="4" w:space="0" w:color="auto"/>
            </w:tcBorders>
          </w:tcPr>
          <w:p w14:paraId="2790023E" w14:textId="77777777" w:rsidR="00156AAB" w:rsidRDefault="00156AAB"/>
        </w:tc>
      </w:tr>
      <w:tr w:rsidR="00156AAB" w14:paraId="70944F1A" w14:textId="77777777" w:rsidTr="00230620">
        <w:tc>
          <w:tcPr>
            <w:tcW w:w="7668" w:type="dxa"/>
          </w:tcPr>
          <w:p w14:paraId="19E88475" w14:textId="77777777" w:rsidR="00156AAB" w:rsidRDefault="00156AAB">
            <w:r>
              <w:t>Has a resettlement plan/abbreviated plan/policy framework/process framework (as appropriate) been prepared?</w:t>
            </w:r>
          </w:p>
        </w:tc>
        <w:tc>
          <w:tcPr>
            <w:tcW w:w="1260" w:type="dxa"/>
          </w:tcPr>
          <w:p w14:paraId="082E3AD9" w14:textId="77777777" w:rsidR="00156AAB" w:rsidRDefault="00912527">
            <w:r>
              <w:t>No</w:t>
            </w:r>
          </w:p>
        </w:tc>
      </w:tr>
      <w:tr w:rsidR="00156AAB" w14:paraId="295733DD" w14:textId="77777777" w:rsidTr="00230620">
        <w:tc>
          <w:tcPr>
            <w:tcW w:w="7668" w:type="dxa"/>
            <w:tcBorders>
              <w:bottom w:val="single" w:sz="4" w:space="0" w:color="auto"/>
            </w:tcBorders>
          </w:tcPr>
          <w:p w14:paraId="04AB8219" w14:textId="77777777" w:rsidR="00156AAB" w:rsidRDefault="00156AAB">
            <w:r>
              <w:t>If yes, then did the Regional unit responsible for safeguards or Sector Manager review the plan?</w:t>
            </w:r>
          </w:p>
        </w:tc>
        <w:tc>
          <w:tcPr>
            <w:tcW w:w="1260" w:type="dxa"/>
            <w:tcBorders>
              <w:bottom w:val="single" w:sz="4" w:space="0" w:color="auto"/>
            </w:tcBorders>
          </w:tcPr>
          <w:p w14:paraId="42AAB10E" w14:textId="77777777" w:rsidR="00156AAB" w:rsidRDefault="00912527">
            <w:r>
              <w:t>No</w:t>
            </w:r>
          </w:p>
        </w:tc>
      </w:tr>
      <w:tr w:rsidR="00156AAB" w14:paraId="082B3296" w14:textId="77777777" w:rsidTr="00230620">
        <w:tc>
          <w:tcPr>
            <w:tcW w:w="7668" w:type="dxa"/>
            <w:tcBorders>
              <w:top w:val="single" w:sz="4" w:space="0" w:color="auto"/>
            </w:tcBorders>
          </w:tcPr>
          <w:p w14:paraId="116D6D98" w14:textId="77777777" w:rsidR="00156AAB" w:rsidRDefault="00156AAB">
            <w:pPr>
              <w:rPr>
                <w:b/>
              </w:rPr>
            </w:pPr>
            <w:r>
              <w:rPr>
                <w:b/>
              </w:rPr>
              <w:t>The World Bank Policy on Disclosure of Information</w:t>
            </w:r>
          </w:p>
        </w:tc>
        <w:tc>
          <w:tcPr>
            <w:tcW w:w="1260" w:type="dxa"/>
            <w:tcBorders>
              <w:top w:val="single" w:sz="4" w:space="0" w:color="auto"/>
            </w:tcBorders>
          </w:tcPr>
          <w:p w14:paraId="2E121E8F" w14:textId="77777777" w:rsidR="00156AAB" w:rsidRDefault="00156AAB"/>
        </w:tc>
      </w:tr>
      <w:tr w:rsidR="00156AAB" w14:paraId="435CFD99" w14:textId="77777777" w:rsidTr="00230620">
        <w:tc>
          <w:tcPr>
            <w:tcW w:w="7668" w:type="dxa"/>
          </w:tcPr>
          <w:p w14:paraId="7C4067C6" w14:textId="77777777" w:rsidR="00156AAB" w:rsidRDefault="00156AAB">
            <w:r>
              <w:t>Have relevant safeguard policies documents been sent to the World Bank's Infoshop?</w:t>
            </w:r>
          </w:p>
        </w:tc>
        <w:tc>
          <w:tcPr>
            <w:tcW w:w="1260" w:type="dxa"/>
          </w:tcPr>
          <w:p w14:paraId="4DDA1B7A" w14:textId="776EBA76" w:rsidR="00156AAB" w:rsidRDefault="003A5291">
            <w:r>
              <w:t>Yes, the addendum to the parent ESIA</w:t>
            </w:r>
          </w:p>
        </w:tc>
      </w:tr>
      <w:tr w:rsidR="00156AAB" w14:paraId="17ACFB10" w14:textId="77777777" w:rsidTr="00230620">
        <w:tc>
          <w:tcPr>
            <w:tcW w:w="7668" w:type="dxa"/>
            <w:tcBorders>
              <w:bottom w:val="single" w:sz="4" w:space="0" w:color="auto"/>
            </w:tcBorders>
          </w:tcPr>
          <w:p w14:paraId="6179AE19" w14:textId="77777777" w:rsidR="00156AAB" w:rsidRDefault="00156AAB">
            <w:r>
              <w:t>Have relevant documents been disclosed in-country in a public place in a form and language that are understandable and accessible to project-affected groups and local NGOs?</w:t>
            </w:r>
          </w:p>
        </w:tc>
        <w:tc>
          <w:tcPr>
            <w:tcW w:w="1260" w:type="dxa"/>
            <w:tcBorders>
              <w:bottom w:val="single" w:sz="4" w:space="0" w:color="auto"/>
            </w:tcBorders>
          </w:tcPr>
          <w:p w14:paraId="1418D4EB" w14:textId="6DF42A37" w:rsidR="00156AAB" w:rsidRDefault="003A5291">
            <w:r>
              <w:t>Yes, the addendum to the parent ESIA</w:t>
            </w:r>
          </w:p>
        </w:tc>
      </w:tr>
      <w:tr w:rsidR="00156AAB" w14:paraId="09997EE5" w14:textId="77777777" w:rsidTr="00230620">
        <w:tc>
          <w:tcPr>
            <w:tcW w:w="7668" w:type="dxa"/>
            <w:tcBorders>
              <w:top w:val="single" w:sz="4" w:space="0" w:color="auto"/>
            </w:tcBorders>
          </w:tcPr>
          <w:p w14:paraId="6228576C" w14:textId="77777777" w:rsidR="00156AAB" w:rsidRDefault="00156AAB">
            <w:pPr>
              <w:rPr>
                <w:b/>
              </w:rPr>
            </w:pPr>
            <w:r>
              <w:rPr>
                <w:b/>
              </w:rPr>
              <w:t>All Safeguard Policies</w:t>
            </w:r>
          </w:p>
        </w:tc>
        <w:tc>
          <w:tcPr>
            <w:tcW w:w="1260" w:type="dxa"/>
            <w:tcBorders>
              <w:top w:val="single" w:sz="4" w:space="0" w:color="auto"/>
            </w:tcBorders>
          </w:tcPr>
          <w:p w14:paraId="40AEB66E" w14:textId="77777777" w:rsidR="00156AAB" w:rsidRDefault="00156AAB"/>
        </w:tc>
      </w:tr>
      <w:tr w:rsidR="00156AAB" w14:paraId="5EBA049D" w14:textId="77777777" w:rsidTr="00230620">
        <w:tc>
          <w:tcPr>
            <w:tcW w:w="7668" w:type="dxa"/>
          </w:tcPr>
          <w:p w14:paraId="60A5BE01" w14:textId="77777777" w:rsidR="00156AAB" w:rsidRDefault="00156AAB">
            <w:r>
              <w:t>Have satisfactory calendar, budget and clear institutional responsibilities been prepared for the implementation of measures related to safeguard policies?</w:t>
            </w:r>
          </w:p>
        </w:tc>
        <w:tc>
          <w:tcPr>
            <w:tcW w:w="1260" w:type="dxa"/>
          </w:tcPr>
          <w:p w14:paraId="517709A6" w14:textId="77777777" w:rsidR="00156AAB" w:rsidRDefault="00156AAB">
            <w:r>
              <w:t>Yes</w:t>
            </w:r>
          </w:p>
        </w:tc>
      </w:tr>
      <w:tr w:rsidR="00156AAB" w14:paraId="7765FE1F" w14:textId="77777777" w:rsidTr="00230620">
        <w:tc>
          <w:tcPr>
            <w:tcW w:w="7668" w:type="dxa"/>
          </w:tcPr>
          <w:p w14:paraId="214FD6AD" w14:textId="77777777" w:rsidR="00156AAB" w:rsidRDefault="00156AAB">
            <w:r>
              <w:t>Have costs related to safeguard policy measures been included in the project cost?</w:t>
            </w:r>
          </w:p>
        </w:tc>
        <w:tc>
          <w:tcPr>
            <w:tcW w:w="1260" w:type="dxa"/>
          </w:tcPr>
          <w:p w14:paraId="0EEB63F2" w14:textId="77777777" w:rsidR="00156AAB" w:rsidRDefault="00156AAB">
            <w:r>
              <w:t>Yes</w:t>
            </w:r>
          </w:p>
        </w:tc>
      </w:tr>
      <w:tr w:rsidR="00156AAB" w14:paraId="2E6ECE23" w14:textId="77777777" w:rsidTr="00230620">
        <w:tc>
          <w:tcPr>
            <w:tcW w:w="7668" w:type="dxa"/>
          </w:tcPr>
          <w:p w14:paraId="1ED2E8D8" w14:textId="77777777" w:rsidR="00156AAB" w:rsidRDefault="00156AAB">
            <w:r>
              <w:t>Does the Monitoring and Evaluation system of the project include the monitoring of safeguard impacts and measures related to safeguard policies?</w:t>
            </w:r>
          </w:p>
        </w:tc>
        <w:tc>
          <w:tcPr>
            <w:tcW w:w="1260" w:type="dxa"/>
          </w:tcPr>
          <w:p w14:paraId="1C3B6A6E" w14:textId="77777777" w:rsidR="00156AAB" w:rsidRDefault="00156AAB">
            <w:r>
              <w:t>Yes</w:t>
            </w:r>
          </w:p>
        </w:tc>
      </w:tr>
      <w:tr w:rsidR="00156AAB" w14:paraId="27723073" w14:textId="77777777" w:rsidTr="00230620">
        <w:tc>
          <w:tcPr>
            <w:tcW w:w="7668" w:type="dxa"/>
            <w:tcBorders>
              <w:bottom w:val="single" w:sz="4" w:space="0" w:color="auto"/>
            </w:tcBorders>
          </w:tcPr>
          <w:p w14:paraId="6BE6D5D3" w14:textId="77777777" w:rsidR="00156AAB" w:rsidRDefault="00156AAB">
            <w:r>
              <w:t>Have satisfactory implementation arrangements been agreed with the borrower and the same been adequately reflected in the project legal documents?</w:t>
            </w:r>
          </w:p>
        </w:tc>
        <w:tc>
          <w:tcPr>
            <w:tcW w:w="1260" w:type="dxa"/>
            <w:tcBorders>
              <w:bottom w:val="single" w:sz="4" w:space="0" w:color="auto"/>
            </w:tcBorders>
          </w:tcPr>
          <w:p w14:paraId="11A5F9F0" w14:textId="77777777" w:rsidR="00156AAB" w:rsidRDefault="00156AAB">
            <w:r>
              <w:t>Yes</w:t>
            </w:r>
          </w:p>
        </w:tc>
      </w:tr>
    </w:tbl>
    <w:p w14:paraId="62B97175" w14:textId="77777777" w:rsidR="00156AAB" w:rsidRDefault="00156AAB"/>
    <w:p w14:paraId="7F4292DB" w14:textId="77777777" w:rsidR="00156AAB" w:rsidRDefault="00156AAB"/>
    <w:p w14:paraId="3808D757" w14:textId="77777777" w:rsidR="00156AAB" w:rsidRDefault="00156AAB">
      <w:pPr>
        <w:keepNext/>
        <w:keepLines/>
        <w:rPr>
          <w:b/>
          <w:bCs/>
          <w:i/>
          <w:iCs/>
        </w:rPr>
      </w:pPr>
      <w:r>
        <w:rPr>
          <w:b/>
          <w:bCs/>
          <w:i/>
          <w:iCs/>
        </w:rPr>
        <w:lastRenderedPageBreak/>
        <w:t>D. Approvals</w:t>
      </w:r>
    </w:p>
    <w:p w14:paraId="463A0124" w14:textId="77777777" w:rsidR="00156AAB" w:rsidRDefault="00156AAB">
      <w:pPr>
        <w:keepNext/>
        <w:keepLines/>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420"/>
        <w:gridCol w:w="4263"/>
        <w:gridCol w:w="1630"/>
      </w:tblGrid>
      <w:tr w:rsidR="00156AAB" w14:paraId="70EB310D" w14:textId="77777777">
        <w:trPr>
          <w:jc w:val="center"/>
        </w:trPr>
        <w:tc>
          <w:tcPr>
            <w:tcW w:w="3420" w:type="dxa"/>
            <w:tcBorders>
              <w:top w:val="double" w:sz="4" w:space="0" w:color="auto"/>
              <w:left w:val="double" w:sz="4" w:space="0" w:color="auto"/>
              <w:bottom w:val="nil"/>
              <w:right w:val="nil"/>
            </w:tcBorders>
          </w:tcPr>
          <w:p w14:paraId="3A4AA86E" w14:textId="77777777" w:rsidR="00156AAB" w:rsidRDefault="00156AAB">
            <w:pPr>
              <w:keepNext/>
              <w:keepLines/>
              <w:rPr>
                <w:b/>
                <w:bCs/>
                <w:i/>
                <w:iCs/>
              </w:rPr>
            </w:pPr>
            <w:r>
              <w:rPr>
                <w:b/>
                <w:bCs/>
                <w:i/>
                <w:iCs/>
              </w:rPr>
              <w:t>Signed and submitted by:</w:t>
            </w:r>
          </w:p>
        </w:tc>
        <w:tc>
          <w:tcPr>
            <w:tcW w:w="4263" w:type="dxa"/>
            <w:tcBorders>
              <w:top w:val="double" w:sz="4" w:space="0" w:color="auto"/>
              <w:left w:val="nil"/>
              <w:bottom w:val="nil"/>
              <w:right w:val="nil"/>
            </w:tcBorders>
          </w:tcPr>
          <w:p w14:paraId="5D2C6272" w14:textId="77777777" w:rsidR="00156AAB" w:rsidRDefault="00156AAB">
            <w:pPr>
              <w:keepNext/>
              <w:keepLines/>
              <w:jc w:val="center"/>
              <w:rPr>
                <w:b/>
                <w:bCs/>
                <w:i/>
              </w:rPr>
            </w:pPr>
            <w:r>
              <w:rPr>
                <w:b/>
                <w:bCs/>
                <w:i/>
              </w:rPr>
              <w:t>Name</w:t>
            </w:r>
          </w:p>
        </w:tc>
        <w:tc>
          <w:tcPr>
            <w:tcW w:w="1630" w:type="dxa"/>
            <w:tcBorders>
              <w:top w:val="double" w:sz="4" w:space="0" w:color="auto"/>
              <w:left w:val="nil"/>
              <w:bottom w:val="nil"/>
              <w:right w:val="double" w:sz="4" w:space="0" w:color="auto"/>
            </w:tcBorders>
          </w:tcPr>
          <w:p w14:paraId="0AC98B21" w14:textId="77777777" w:rsidR="00156AAB" w:rsidRDefault="00156AAB">
            <w:pPr>
              <w:keepNext/>
              <w:keepLines/>
              <w:jc w:val="center"/>
              <w:rPr>
                <w:b/>
                <w:bCs/>
                <w:i/>
              </w:rPr>
            </w:pPr>
            <w:r>
              <w:rPr>
                <w:b/>
                <w:bCs/>
                <w:i/>
              </w:rPr>
              <w:t>Date</w:t>
            </w:r>
          </w:p>
        </w:tc>
      </w:tr>
      <w:tr w:rsidR="00156AAB" w14:paraId="14731EC7" w14:textId="77777777">
        <w:trPr>
          <w:jc w:val="center"/>
        </w:trPr>
        <w:tc>
          <w:tcPr>
            <w:tcW w:w="3420" w:type="dxa"/>
            <w:tcBorders>
              <w:top w:val="nil"/>
              <w:left w:val="double" w:sz="4" w:space="0" w:color="auto"/>
              <w:bottom w:val="nil"/>
              <w:right w:val="nil"/>
            </w:tcBorders>
          </w:tcPr>
          <w:p w14:paraId="09C5A52E" w14:textId="77777777" w:rsidR="00156AAB" w:rsidRDefault="00156AAB">
            <w:pPr>
              <w:keepNext/>
              <w:keepLines/>
              <w:rPr>
                <w:sz w:val="22"/>
              </w:rPr>
            </w:pPr>
            <w:r>
              <w:rPr>
                <w:sz w:val="22"/>
              </w:rPr>
              <w:t>Task Team Leader:</w:t>
            </w:r>
          </w:p>
        </w:tc>
        <w:tc>
          <w:tcPr>
            <w:tcW w:w="4263" w:type="dxa"/>
            <w:tcBorders>
              <w:top w:val="nil"/>
              <w:left w:val="nil"/>
              <w:bottom w:val="nil"/>
              <w:right w:val="nil"/>
            </w:tcBorders>
          </w:tcPr>
          <w:p w14:paraId="7E5E8716" w14:textId="77777777" w:rsidR="00156AAB" w:rsidRDefault="00156AAB">
            <w:pPr>
              <w:keepNext/>
              <w:keepLines/>
              <w:rPr>
                <w:sz w:val="22"/>
              </w:rPr>
            </w:pPr>
            <w:bookmarkStart w:id="78" w:name="TTL_NAME"/>
            <w:r>
              <w:rPr>
                <w:sz w:val="22"/>
              </w:rPr>
              <w:t>Mr</w:t>
            </w:r>
            <w:r w:rsidR="002E1082">
              <w:rPr>
                <w:sz w:val="22"/>
              </w:rPr>
              <w:t>.</w:t>
            </w:r>
            <w:r>
              <w:rPr>
                <w:sz w:val="22"/>
              </w:rPr>
              <w:t xml:space="preserve"> Ibrahim Khalil Dajani</w:t>
            </w:r>
            <w:bookmarkEnd w:id="78"/>
          </w:p>
        </w:tc>
        <w:tc>
          <w:tcPr>
            <w:tcW w:w="1630" w:type="dxa"/>
            <w:tcBorders>
              <w:top w:val="nil"/>
              <w:left w:val="nil"/>
              <w:bottom w:val="nil"/>
              <w:right w:val="double" w:sz="4" w:space="0" w:color="auto"/>
            </w:tcBorders>
          </w:tcPr>
          <w:p w14:paraId="0B714BBC" w14:textId="77777777" w:rsidR="00156AAB" w:rsidRDefault="00156AAB">
            <w:pPr>
              <w:keepNext/>
              <w:keepLines/>
              <w:jc w:val="center"/>
              <w:rPr>
                <w:sz w:val="22"/>
              </w:rPr>
            </w:pPr>
            <w:bookmarkStart w:id="79" w:name="TTL_DATE"/>
            <w:bookmarkEnd w:id="79"/>
          </w:p>
        </w:tc>
      </w:tr>
      <w:tr w:rsidR="00156AAB" w14:paraId="6F721858" w14:textId="77777777">
        <w:trPr>
          <w:jc w:val="center"/>
        </w:trPr>
        <w:tc>
          <w:tcPr>
            <w:tcW w:w="3420" w:type="dxa"/>
            <w:tcBorders>
              <w:top w:val="nil"/>
              <w:left w:val="double" w:sz="4" w:space="0" w:color="auto"/>
              <w:bottom w:val="nil"/>
              <w:right w:val="nil"/>
            </w:tcBorders>
          </w:tcPr>
          <w:p w14:paraId="1F70639B" w14:textId="77777777" w:rsidR="00156AAB" w:rsidRDefault="00156AAB">
            <w:pPr>
              <w:keepNext/>
              <w:keepLines/>
              <w:rPr>
                <w:sz w:val="22"/>
              </w:rPr>
            </w:pPr>
            <w:r>
              <w:rPr>
                <w:sz w:val="22"/>
              </w:rPr>
              <w:t>Environmental Specialist:</w:t>
            </w:r>
          </w:p>
        </w:tc>
        <w:tc>
          <w:tcPr>
            <w:tcW w:w="4263" w:type="dxa"/>
            <w:tcBorders>
              <w:top w:val="nil"/>
              <w:left w:val="nil"/>
              <w:bottom w:val="nil"/>
              <w:right w:val="nil"/>
            </w:tcBorders>
          </w:tcPr>
          <w:p w14:paraId="35A9E456" w14:textId="77777777" w:rsidR="00156AAB" w:rsidRDefault="00156AAB">
            <w:pPr>
              <w:keepNext/>
              <w:keepLines/>
              <w:rPr>
                <w:sz w:val="22"/>
              </w:rPr>
            </w:pPr>
            <w:bookmarkStart w:id="80" w:name="ES_NAME"/>
            <w:r>
              <w:rPr>
                <w:sz w:val="22"/>
              </w:rPr>
              <w:t>Mr</w:t>
            </w:r>
            <w:r w:rsidR="002E1082">
              <w:rPr>
                <w:sz w:val="22"/>
              </w:rPr>
              <w:t>.</w:t>
            </w:r>
            <w:r>
              <w:rPr>
                <w:sz w:val="22"/>
              </w:rPr>
              <w:t xml:space="preserve"> </w:t>
            </w:r>
            <w:r w:rsidR="00CA750F" w:rsidRPr="00250589">
              <w:rPr>
                <w:sz w:val="22"/>
              </w:rPr>
              <w:t>Dariusz Kobus</w:t>
            </w:r>
            <w:bookmarkEnd w:id="80"/>
          </w:p>
        </w:tc>
        <w:tc>
          <w:tcPr>
            <w:tcW w:w="1630" w:type="dxa"/>
            <w:tcBorders>
              <w:top w:val="nil"/>
              <w:left w:val="nil"/>
              <w:bottom w:val="nil"/>
              <w:right w:val="double" w:sz="4" w:space="0" w:color="auto"/>
            </w:tcBorders>
          </w:tcPr>
          <w:p w14:paraId="51A98577" w14:textId="77777777" w:rsidR="00156AAB" w:rsidRDefault="00156AAB">
            <w:pPr>
              <w:keepNext/>
              <w:keepLines/>
              <w:jc w:val="center"/>
              <w:rPr>
                <w:sz w:val="22"/>
              </w:rPr>
            </w:pPr>
            <w:bookmarkStart w:id="81" w:name="ES_DATE"/>
            <w:bookmarkEnd w:id="81"/>
          </w:p>
        </w:tc>
      </w:tr>
      <w:tr w:rsidR="00156AAB" w14:paraId="75CB02E0" w14:textId="77777777">
        <w:trPr>
          <w:jc w:val="center"/>
        </w:trPr>
        <w:tc>
          <w:tcPr>
            <w:tcW w:w="3420" w:type="dxa"/>
            <w:tcBorders>
              <w:top w:val="nil"/>
              <w:left w:val="double" w:sz="4" w:space="0" w:color="auto"/>
              <w:bottom w:val="nil"/>
              <w:right w:val="nil"/>
            </w:tcBorders>
          </w:tcPr>
          <w:p w14:paraId="071CDA50" w14:textId="77777777" w:rsidR="00156AAB" w:rsidRDefault="00156AAB">
            <w:pPr>
              <w:keepNext/>
              <w:keepLines/>
              <w:rPr>
                <w:sz w:val="22"/>
              </w:rPr>
            </w:pPr>
            <w:r>
              <w:rPr>
                <w:sz w:val="22"/>
              </w:rPr>
              <w:t>Social Development Specialist</w:t>
            </w:r>
          </w:p>
        </w:tc>
        <w:tc>
          <w:tcPr>
            <w:tcW w:w="4263" w:type="dxa"/>
            <w:tcBorders>
              <w:top w:val="nil"/>
              <w:left w:val="nil"/>
              <w:bottom w:val="nil"/>
              <w:right w:val="nil"/>
            </w:tcBorders>
          </w:tcPr>
          <w:p w14:paraId="78EFE9BA" w14:textId="77777777" w:rsidR="00156AAB" w:rsidRDefault="00156AAB">
            <w:pPr>
              <w:keepNext/>
              <w:keepLines/>
              <w:rPr>
                <w:sz w:val="22"/>
              </w:rPr>
            </w:pPr>
            <w:bookmarkStart w:id="82" w:name="SDS_NAME"/>
            <w:r>
              <w:rPr>
                <w:sz w:val="22"/>
              </w:rPr>
              <w:t>Mr</w:t>
            </w:r>
            <w:r w:rsidR="002E1082">
              <w:rPr>
                <w:sz w:val="22"/>
              </w:rPr>
              <w:t>.</w:t>
            </w:r>
            <w:r>
              <w:rPr>
                <w:sz w:val="22"/>
              </w:rPr>
              <w:t xml:space="preserve"> </w:t>
            </w:r>
            <w:r w:rsidR="00CA750F">
              <w:t>John Butler</w:t>
            </w:r>
            <w:bookmarkEnd w:id="82"/>
          </w:p>
        </w:tc>
        <w:tc>
          <w:tcPr>
            <w:tcW w:w="1630" w:type="dxa"/>
            <w:tcBorders>
              <w:top w:val="nil"/>
              <w:left w:val="nil"/>
              <w:bottom w:val="nil"/>
              <w:right w:val="double" w:sz="4" w:space="0" w:color="auto"/>
            </w:tcBorders>
          </w:tcPr>
          <w:p w14:paraId="26E68D64" w14:textId="77777777" w:rsidR="00156AAB" w:rsidRDefault="00156AAB">
            <w:pPr>
              <w:keepNext/>
              <w:keepLines/>
              <w:jc w:val="center"/>
              <w:rPr>
                <w:sz w:val="22"/>
              </w:rPr>
            </w:pPr>
            <w:bookmarkStart w:id="83" w:name="SDS_DATE"/>
            <w:bookmarkEnd w:id="83"/>
          </w:p>
        </w:tc>
      </w:tr>
      <w:tr w:rsidR="00156AAB" w14:paraId="1E98D912" w14:textId="77777777">
        <w:trPr>
          <w:jc w:val="center"/>
        </w:trPr>
        <w:tc>
          <w:tcPr>
            <w:tcW w:w="3420" w:type="dxa"/>
            <w:tcBorders>
              <w:top w:val="nil"/>
              <w:left w:val="double" w:sz="4" w:space="0" w:color="auto"/>
              <w:bottom w:val="nil"/>
              <w:right w:val="nil"/>
            </w:tcBorders>
          </w:tcPr>
          <w:p w14:paraId="083A4B82" w14:textId="77777777" w:rsidR="00156AAB" w:rsidRDefault="00156AAB">
            <w:pPr>
              <w:keepNext/>
              <w:keepLines/>
              <w:rPr>
                <w:sz w:val="22"/>
              </w:rPr>
            </w:pPr>
            <w:r>
              <w:rPr>
                <w:sz w:val="22"/>
              </w:rPr>
              <w:t>Additional Environmental and/or Social Development Specialist(s):</w:t>
            </w:r>
          </w:p>
        </w:tc>
        <w:tc>
          <w:tcPr>
            <w:tcW w:w="4263" w:type="dxa"/>
            <w:tcBorders>
              <w:top w:val="nil"/>
              <w:left w:val="nil"/>
              <w:bottom w:val="nil"/>
              <w:right w:val="nil"/>
            </w:tcBorders>
          </w:tcPr>
          <w:p w14:paraId="3F6F5EB8" w14:textId="77777777" w:rsidR="00156AAB" w:rsidRDefault="00CA750F">
            <w:pPr>
              <w:keepNext/>
              <w:keepLines/>
              <w:rPr>
                <w:sz w:val="22"/>
              </w:rPr>
            </w:pPr>
            <w:bookmarkStart w:id="84" w:name="AS_NAME"/>
            <w:bookmarkEnd w:id="84"/>
            <w:r>
              <w:rPr>
                <w:sz w:val="22"/>
              </w:rPr>
              <w:t xml:space="preserve">Mr. </w:t>
            </w:r>
            <w:r w:rsidRPr="00CA750F">
              <w:rPr>
                <w:sz w:val="22"/>
              </w:rPr>
              <w:t>Africa Eshogba Olojoba</w:t>
            </w:r>
          </w:p>
        </w:tc>
        <w:tc>
          <w:tcPr>
            <w:tcW w:w="1630" w:type="dxa"/>
            <w:tcBorders>
              <w:top w:val="nil"/>
              <w:left w:val="nil"/>
              <w:bottom w:val="nil"/>
              <w:right w:val="double" w:sz="4" w:space="0" w:color="auto"/>
            </w:tcBorders>
          </w:tcPr>
          <w:p w14:paraId="2E917DEE" w14:textId="77777777" w:rsidR="00156AAB" w:rsidRDefault="00156AAB">
            <w:pPr>
              <w:keepNext/>
              <w:keepLines/>
              <w:jc w:val="center"/>
              <w:rPr>
                <w:sz w:val="22"/>
              </w:rPr>
            </w:pPr>
            <w:bookmarkStart w:id="85" w:name="AS_DATE"/>
            <w:bookmarkEnd w:id="85"/>
          </w:p>
        </w:tc>
      </w:tr>
      <w:tr w:rsidR="00156AAB" w14:paraId="2D24DFF0" w14:textId="77777777">
        <w:trPr>
          <w:jc w:val="center"/>
        </w:trPr>
        <w:tc>
          <w:tcPr>
            <w:tcW w:w="3420" w:type="dxa"/>
            <w:tcBorders>
              <w:top w:val="nil"/>
              <w:left w:val="double" w:sz="4" w:space="0" w:color="auto"/>
              <w:bottom w:val="single" w:sz="4" w:space="0" w:color="auto"/>
              <w:right w:val="nil"/>
            </w:tcBorders>
          </w:tcPr>
          <w:p w14:paraId="68CC578F" w14:textId="77777777" w:rsidR="00156AAB" w:rsidRDefault="00156AAB">
            <w:pPr>
              <w:keepNext/>
              <w:keepLines/>
              <w:rPr>
                <w:sz w:val="16"/>
              </w:rPr>
            </w:pPr>
          </w:p>
        </w:tc>
        <w:tc>
          <w:tcPr>
            <w:tcW w:w="4263" w:type="dxa"/>
            <w:tcBorders>
              <w:top w:val="nil"/>
              <w:left w:val="nil"/>
              <w:bottom w:val="single" w:sz="4" w:space="0" w:color="auto"/>
              <w:right w:val="nil"/>
            </w:tcBorders>
          </w:tcPr>
          <w:p w14:paraId="024808DB" w14:textId="77777777" w:rsidR="00156AAB" w:rsidRDefault="00156AAB">
            <w:pPr>
              <w:keepNext/>
              <w:keepLines/>
              <w:rPr>
                <w:sz w:val="16"/>
              </w:rPr>
            </w:pPr>
          </w:p>
        </w:tc>
        <w:tc>
          <w:tcPr>
            <w:tcW w:w="1630" w:type="dxa"/>
            <w:tcBorders>
              <w:top w:val="nil"/>
              <w:left w:val="nil"/>
              <w:bottom w:val="single" w:sz="4" w:space="0" w:color="auto"/>
              <w:right w:val="double" w:sz="4" w:space="0" w:color="auto"/>
            </w:tcBorders>
          </w:tcPr>
          <w:p w14:paraId="20886F5C" w14:textId="77777777" w:rsidR="00156AAB" w:rsidRDefault="00156AAB">
            <w:pPr>
              <w:keepNext/>
              <w:keepLines/>
              <w:jc w:val="center"/>
              <w:rPr>
                <w:iCs/>
                <w:sz w:val="16"/>
              </w:rPr>
            </w:pPr>
          </w:p>
        </w:tc>
      </w:tr>
      <w:tr w:rsidR="00156AAB" w14:paraId="49C58A6D" w14:textId="77777777">
        <w:trPr>
          <w:jc w:val="center"/>
        </w:trPr>
        <w:tc>
          <w:tcPr>
            <w:tcW w:w="3420" w:type="dxa"/>
            <w:tcBorders>
              <w:top w:val="single" w:sz="4" w:space="0" w:color="auto"/>
              <w:left w:val="double" w:sz="4" w:space="0" w:color="auto"/>
              <w:bottom w:val="nil"/>
              <w:right w:val="nil"/>
            </w:tcBorders>
          </w:tcPr>
          <w:p w14:paraId="7AAFB78D" w14:textId="77777777" w:rsidR="00156AAB" w:rsidRDefault="00156AAB">
            <w:pPr>
              <w:keepNext/>
              <w:keepLines/>
              <w:rPr>
                <w:b/>
                <w:bCs/>
                <w:i/>
                <w:iCs/>
              </w:rPr>
            </w:pPr>
            <w:r>
              <w:rPr>
                <w:b/>
                <w:bCs/>
                <w:i/>
                <w:iCs/>
              </w:rPr>
              <w:t>Approved by:</w:t>
            </w:r>
          </w:p>
        </w:tc>
        <w:tc>
          <w:tcPr>
            <w:tcW w:w="4263" w:type="dxa"/>
            <w:tcBorders>
              <w:top w:val="single" w:sz="4" w:space="0" w:color="auto"/>
              <w:left w:val="nil"/>
              <w:bottom w:val="nil"/>
              <w:right w:val="nil"/>
            </w:tcBorders>
          </w:tcPr>
          <w:p w14:paraId="4221935C" w14:textId="77777777" w:rsidR="00156AAB" w:rsidRDefault="00156AAB">
            <w:pPr>
              <w:keepNext/>
              <w:keepLines/>
            </w:pPr>
          </w:p>
        </w:tc>
        <w:tc>
          <w:tcPr>
            <w:tcW w:w="1630" w:type="dxa"/>
            <w:tcBorders>
              <w:top w:val="single" w:sz="4" w:space="0" w:color="auto"/>
              <w:left w:val="nil"/>
              <w:bottom w:val="nil"/>
              <w:right w:val="double" w:sz="4" w:space="0" w:color="auto"/>
            </w:tcBorders>
          </w:tcPr>
          <w:p w14:paraId="1D1F0312" w14:textId="77777777" w:rsidR="00156AAB" w:rsidRDefault="00156AAB">
            <w:pPr>
              <w:keepNext/>
              <w:keepLines/>
              <w:jc w:val="center"/>
              <w:rPr>
                <w:iCs/>
                <w:sz w:val="22"/>
              </w:rPr>
            </w:pPr>
          </w:p>
        </w:tc>
      </w:tr>
      <w:tr w:rsidR="00156AAB" w14:paraId="74D29203" w14:textId="77777777">
        <w:trPr>
          <w:jc w:val="center"/>
        </w:trPr>
        <w:tc>
          <w:tcPr>
            <w:tcW w:w="3420" w:type="dxa"/>
            <w:tcBorders>
              <w:top w:val="nil"/>
              <w:left w:val="double" w:sz="4" w:space="0" w:color="auto"/>
              <w:bottom w:val="nil"/>
              <w:right w:val="nil"/>
            </w:tcBorders>
          </w:tcPr>
          <w:p w14:paraId="3A5C5CFA" w14:textId="77777777" w:rsidR="00156AAB" w:rsidRDefault="00156AAB">
            <w:pPr>
              <w:keepNext/>
              <w:keepLines/>
              <w:rPr>
                <w:sz w:val="22"/>
              </w:rPr>
            </w:pPr>
            <w:r>
              <w:rPr>
                <w:sz w:val="22"/>
              </w:rPr>
              <w:t>Regional Safeguards Coordinator:</w:t>
            </w:r>
          </w:p>
        </w:tc>
        <w:tc>
          <w:tcPr>
            <w:tcW w:w="4263" w:type="dxa"/>
            <w:tcBorders>
              <w:top w:val="nil"/>
              <w:left w:val="nil"/>
              <w:bottom w:val="nil"/>
              <w:right w:val="nil"/>
            </w:tcBorders>
          </w:tcPr>
          <w:p w14:paraId="0467B372" w14:textId="77777777" w:rsidR="00156AAB" w:rsidRDefault="001A1FFD" w:rsidP="001A1FFD">
            <w:pPr>
              <w:keepNext/>
              <w:keepLines/>
              <w:rPr>
                <w:sz w:val="22"/>
              </w:rPr>
            </w:pPr>
            <w:bookmarkStart w:id="86" w:name="RSC_NAME"/>
            <w:r>
              <w:rPr>
                <w:sz w:val="22"/>
              </w:rPr>
              <w:t>Ms</w:t>
            </w:r>
            <w:r w:rsidR="002E1082">
              <w:rPr>
                <w:sz w:val="22"/>
              </w:rPr>
              <w:t>.</w:t>
            </w:r>
            <w:r w:rsidR="00156AAB">
              <w:rPr>
                <w:sz w:val="22"/>
              </w:rPr>
              <w:t xml:space="preserve"> </w:t>
            </w:r>
            <w:bookmarkEnd w:id="86"/>
            <w:r>
              <w:rPr>
                <w:sz w:val="22"/>
              </w:rPr>
              <w:t>Nina Chee</w:t>
            </w:r>
          </w:p>
        </w:tc>
        <w:tc>
          <w:tcPr>
            <w:tcW w:w="1630" w:type="dxa"/>
            <w:tcBorders>
              <w:top w:val="nil"/>
              <w:left w:val="nil"/>
              <w:bottom w:val="nil"/>
              <w:right w:val="double" w:sz="4" w:space="0" w:color="auto"/>
            </w:tcBorders>
          </w:tcPr>
          <w:p w14:paraId="195BE0FA" w14:textId="77777777" w:rsidR="00156AAB" w:rsidRDefault="00156AAB">
            <w:pPr>
              <w:keepNext/>
              <w:keepLines/>
              <w:jc w:val="center"/>
              <w:rPr>
                <w:sz w:val="22"/>
              </w:rPr>
            </w:pPr>
            <w:bookmarkStart w:id="87" w:name="RSC_DATE"/>
            <w:bookmarkEnd w:id="87"/>
          </w:p>
        </w:tc>
      </w:tr>
      <w:tr w:rsidR="00156AAB" w14:paraId="0845D95D" w14:textId="77777777">
        <w:trPr>
          <w:jc w:val="center"/>
        </w:trPr>
        <w:tc>
          <w:tcPr>
            <w:tcW w:w="9313" w:type="dxa"/>
            <w:gridSpan w:val="3"/>
            <w:tcBorders>
              <w:top w:val="nil"/>
              <w:left w:val="double" w:sz="4" w:space="0" w:color="auto"/>
              <w:bottom w:val="nil"/>
              <w:right w:val="double" w:sz="4" w:space="0" w:color="auto"/>
            </w:tcBorders>
          </w:tcPr>
          <w:p w14:paraId="4D3869F6" w14:textId="77777777" w:rsidR="00156AAB" w:rsidRDefault="00156AAB">
            <w:pPr>
              <w:keepNext/>
              <w:keepLines/>
              <w:ind w:left="198"/>
              <w:rPr>
                <w:iCs/>
                <w:sz w:val="22"/>
              </w:rPr>
            </w:pPr>
            <w:r>
              <w:rPr>
                <w:iCs/>
                <w:sz w:val="22"/>
              </w:rPr>
              <w:t xml:space="preserve">Comments:  </w:t>
            </w:r>
            <w:bookmarkStart w:id="88" w:name="RSC_COMM"/>
            <w:bookmarkEnd w:id="88"/>
          </w:p>
        </w:tc>
      </w:tr>
      <w:tr w:rsidR="00156AAB" w14:paraId="1A3950D2" w14:textId="77777777">
        <w:trPr>
          <w:jc w:val="center"/>
        </w:trPr>
        <w:tc>
          <w:tcPr>
            <w:tcW w:w="3420" w:type="dxa"/>
            <w:tcBorders>
              <w:top w:val="nil"/>
              <w:left w:val="double" w:sz="4" w:space="0" w:color="auto"/>
              <w:bottom w:val="nil"/>
              <w:right w:val="nil"/>
            </w:tcBorders>
          </w:tcPr>
          <w:p w14:paraId="7AB073D6" w14:textId="77777777" w:rsidR="00156AAB" w:rsidRDefault="00156AAB">
            <w:pPr>
              <w:keepNext/>
              <w:keepLines/>
              <w:rPr>
                <w:sz w:val="22"/>
              </w:rPr>
            </w:pPr>
            <w:r>
              <w:rPr>
                <w:sz w:val="22"/>
              </w:rPr>
              <w:t>Sector Manager:</w:t>
            </w:r>
          </w:p>
        </w:tc>
        <w:tc>
          <w:tcPr>
            <w:tcW w:w="4263" w:type="dxa"/>
            <w:tcBorders>
              <w:top w:val="nil"/>
              <w:left w:val="nil"/>
              <w:bottom w:val="nil"/>
              <w:right w:val="nil"/>
            </w:tcBorders>
          </w:tcPr>
          <w:p w14:paraId="5E58DBA4" w14:textId="77777777" w:rsidR="00156AAB" w:rsidRDefault="00156AAB" w:rsidP="00CA750F">
            <w:pPr>
              <w:keepNext/>
              <w:keepLines/>
              <w:rPr>
                <w:sz w:val="22"/>
              </w:rPr>
            </w:pPr>
            <w:bookmarkStart w:id="89" w:name="SM_NAME"/>
            <w:r>
              <w:rPr>
                <w:sz w:val="22"/>
              </w:rPr>
              <w:t>Ms</w:t>
            </w:r>
            <w:r w:rsidR="002E1082">
              <w:rPr>
                <w:sz w:val="22"/>
              </w:rPr>
              <w:t>.</w:t>
            </w:r>
            <w:r>
              <w:rPr>
                <w:sz w:val="22"/>
              </w:rPr>
              <w:t xml:space="preserve"> </w:t>
            </w:r>
            <w:bookmarkEnd w:id="89"/>
            <w:r w:rsidR="00CA750F">
              <w:rPr>
                <w:sz w:val="22"/>
              </w:rPr>
              <w:t>Nina Bhatt</w:t>
            </w:r>
          </w:p>
        </w:tc>
        <w:tc>
          <w:tcPr>
            <w:tcW w:w="1630" w:type="dxa"/>
            <w:tcBorders>
              <w:top w:val="nil"/>
              <w:left w:val="nil"/>
              <w:bottom w:val="nil"/>
              <w:right w:val="double" w:sz="4" w:space="0" w:color="auto"/>
            </w:tcBorders>
          </w:tcPr>
          <w:p w14:paraId="11EF0902" w14:textId="77777777" w:rsidR="00156AAB" w:rsidRDefault="00156AAB">
            <w:pPr>
              <w:keepNext/>
              <w:keepLines/>
              <w:jc w:val="center"/>
              <w:rPr>
                <w:sz w:val="22"/>
              </w:rPr>
            </w:pPr>
            <w:bookmarkStart w:id="90" w:name="SM_DATE"/>
            <w:bookmarkEnd w:id="90"/>
          </w:p>
        </w:tc>
      </w:tr>
      <w:tr w:rsidR="00156AAB" w14:paraId="1F5163C2" w14:textId="77777777">
        <w:trPr>
          <w:jc w:val="center"/>
        </w:trPr>
        <w:tc>
          <w:tcPr>
            <w:tcW w:w="9313" w:type="dxa"/>
            <w:gridSpan w:val="3"/>
            <w:tcBorders>
              <w:top w:val="nil"/>
              <w:left w:val="double" w:sz="4" w:space="0" w:color="auto"/>
              <w:bottom w:val="double" w:sz="4" w:space="0" w:color="auto"/>
              <w:right w:val="double" w:sz="4" w:space="0" w:color="auto"/>
            </w:tcBorders>
          </w:tcPr>
          <w:p w14:paraId="23DE3985" w14:textId="77777777" w:rsidR="00156AAB" w:rsidRDefault="00156AAB">
            <w:pPr>
              <w:keepNext/>
              <w:keepLines/>
              <w:ind w:left="198"/>
              <w:rPr>
                <w:iCs/>
                <w:sz w:val="22"/>
              </w:rPr>
            </w:pPr>
            <w:r>
              <w:rPr>
                <w:iCs/>
                <w:sz w:val="22"/>
              </w:rPr>
              <w:t xml:space="preserve">Comments:  </w:t>
            </w:r>
            <w:bookmarkStart w:id="91" w:name="SM_COMM"/>
            <w:bookmarkEnd w:id="91"/>
          </w:p>
        </w:tc>
      </w:tr>
    </w:tbl>
    <w:p w14:paraId="106CC50C" w14:textId="77777777" w:rsidR="00156AAB" w:rsidRDefault="00156AAB" w:rsidP="00962BFA">
      <w:pPr>
        <w:ind w:left="261"/>
      </w:pPr>
    </w:p>
    <w:sectPr w:rsidR="00156A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DD778" w14:textId="77777777" w:rsidR="00A12D47" w:rsidRDefault="00A12D47">
      <w:r>
        <w:separator/>
      </w:r>
    </w:p>
  </w:endnote>
  <w:endnote w:type="continuationSeparator" w:id="0">
    <w:p w14:paraId="5AE1A21D" w14:textId="77777777" w:rsidR="00A12D47" w:rsidRDefault="00A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836B" w14:textId="77777777" w:rsidR="00A12D47" w:rsidRDefault="00A12D47">
      <w:r>
        <w:separator/>
      </w:r>
    </w:p>
  </w:footnote>
  <w:footnote w:type="continuationSeparator" w:id="0">
    <w:p w14:paraId="3A82D9FB" w14:textId="77777777" w:rsidR="00A12D47" w:rsidRDefault="00A1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BC0"/>
    <w:multiLevelType w:val="hybridMultilevel"/>
    <w:tmpl w:val="E0E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213EC"/>
    <w:multiLevelType w:val="hybridMultilevel"/>
    <w:tmpl w:val="15FCDD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A41CBF"/>
    <w:multiLevelType w:val="hybridMultilevel"/>
    <w:tmpl w:val="F4F62F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990E44"/>
    <w:multiLevelType w:val="hybridMultilevel"/>
    <w:tmpl w:val="E75C7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D30C71"/>
    <w:multiLevelType w:val="hybridMultilevel"/>
    <w:tmpl w:val="E6AAB5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AB"/>
    <w:rsid w:val="00020E22"/>
    <w:rsid w:val="00022BEE"/>
    <w:rsid w:val="0006403E"/>
    <w:rsid w:val="000802C0"/>
    <w:rsid w:val="000F3AA5"/>
    <w:rsid w:val="0012384D"/>
    <w:rsid w:val="00140068"/>
    <w:rsid w:val="00156AAB"/>
    <w:rsid w:val="00172AF3"/>
    <w:rsid w:val="001A1FFD"/>
    <w:rsid w:val="001C1992"/>
    <w:rsid w:val="001C727E"/>
    <w:rsid w:val="001F4E12"/>
    <w:rsid w:val="0021403A"/>
    <w:rsid w:val="00230620"/>
    <w:rsid w:val="00250589"/>
    <w:rsid w:val="002D23CE"/>
    <w:rsid w:val="002E1082"/>
    <w:rsid w:val="002E3A8C"/>
    <w:rsid w:val="00300DA1"/>
    <w:rsid w:val="00351959"/>
    <w:rsid w:val="00365357"/>
    <w:rsid w:val="00372EC4"/>
    <w:rsid w:val="003A5291"/>
    <w:rsid w:val="003D2CDB"/>
    <w:rsid w:val="00421F4C"/>
    <w:rsid w:val="00434D5E"/>
    <w:rsid w:val="0051606A"/>
    <w:rsid w:val="0062426A"/>
    <w:rsid w:val="006812B9"/>
    <w:rsid w:val="00722302"/>
    <w:rsid w:val="00760BEB"/>
    <w:rsid w:val="007650B6"/>
    <w:rsid w:val="007D0ACE"/>
    <w:rsid w:val="00817FE2"/>
    <w:rsid w:val="008315ED"/>
    <w:rsid w:val="00837899"/>
    <w:rsid w:val="008E1A5C"/>
    <w:rsid w:val="00912527"/>
    <w:rsid w:val="00922898"/>
    <w:rsid w:val="00962BFA"/>
    <w:rsid w:val="00A12D47"/>
    <w:rsid w:val="00AD60DC"/>
    <w:rsid w:val="00AD6D5E"/>
    <w:rsid w:val="00B46616"/>
    <w:rsid w:val="00BC7668"/>
    <w:rsid w:val="00C16FF3"/>
    <w:rsid w:val="00C614E5"/>
    <w:rsid w:val="00C662EF"/>
    <w:rsid w:val="00CA750F"/>
    <w:rsid w:val="00DC3264"/>
    <w:rsid w:val="00E31DC2"/>
    <w:rsid w:val="00E528EB"/>
    <w:rsid w:val="00E559A4"/>
    <w:rsid w:val="00E73A80"/>
    <w:rsid w:val="00E97E55"/>
    <w:rsid w:val="00F56483"/>
    <w:rsid w:val="00F9090B"/>
    <w:rsid w:val="00FB7944"/>
    <w:rsid w:val="00FB7D65"/>
    <w:rsid w:val="00FD0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4B511"/>
  <w15:docId w15:val="{AD75D3CA-41FF-429D-B7A4-6BB99EE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paragraph" w:customStyle="1" w:styleId="Bullet1">
    <w:name w:val="Bullet 1"/>
    <w:basedOn w:val="Normal"/>
    <w:autoRedefine/>
    <w:qFormat/>
    <w:rsid w:val="00351959"/>
    <w:pPr>
      <w:spacing w:before="60" w:line="276" w:lineRule="auto"/>
      <w:jc w:val="both"/>
    </w:pPr>
    <w:rPr>
      <w:szCs w:val="20"/>
    </w:rPr>
  </w:style>
  <w:style w:type="paragraph" w:styleId="BalloonText">
    <w:name w:val="Balloon Text"/>
    <w:basedOn w:val="Normal"/>
    <w:link w:val="BalloonTextChar"/>
    <w:rsid w:val="000F3AA5"/>
    <w:rPr>
      <w:rFonts w:ascii="Tahoma" w:hAnsi="Tahoma" w:cs="Tahoma"/>
      <w:sz w:val="16"/>
      <w:szCs w:val="16"/>
    </w:rPr>
  </w:style>
  <w:style w:type="character" w:customStyle="1" w:styleId="BalloonTextChar">
    <w:name w:val="Balloon Text Char"/>
    <w:link w:val="BalloonText"/>
    <w:rsid w:val="000F3AA5"/>
    <w:rPr>
      <w:rFonts w:ascii="Tahoma" w:hAnsi="Tahoma" w:cs="Tahoma"/>
      <w:sz w:val="16"/>
      <w:szCs w:val="16"/>
    </w:rPr>
  </w:style>
  <w:style w:type="paragraph" w:styleId="CommentSubject">
    <w:name w:val="annotation subject"/>
    <w:basedOn w:val="CommentText"/>
    <w:next w:val="CommentText"/>
    <w:link w:val="CommentSubjectChar"/>
    <w:rsid w:val="000802C0"/>
    <w:rPr>
      <w:b/>
      <w:bCs/>
    </w:rPr>
  </w:style>
  <w:style w:type="character" w:customStyle="1" w:styleId="CommentTextChar">
    <w:name w:val="Comment Text Char"/>
    <w:basedOn w:val="DefaultParagraphFont"/>
    <w:link w:val="CommentText"/>
    <w:semiHidden/>
    <w:rsid w:val="000802C0"/>
  </w:style>
  <w:style w:type="character" w:customStyle="1" w:styleId="CommentSubjectChar">
    <w:name w:val="Comment Subject Char"/>
    <w:basedOn w:val="CommentTextChar"/>
    <w:link w:val="CommentSubject"/>
    <w:rsid w:val="00080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3242</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INTEGRATED SAFEGUARDS DATASHEET</vt:lpstr>
    </vt:vector>
  </TitlesOfParts>
  <Company>World Bank Group</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Dan Atchison</dc:creator>
  <cp:lastModifiedBy>Lina Janenaite</cp:lastModifiedBy>
  <cp:revision>4</cp:revision>
  <cp:lastPrinted>2015-03-24T14:44:00Z</cp:lastPrinted>
  <dcterms:created xsi:type="dcterms:W3CDTF">2015-03-19T13:31:00Z</dcterms:created>
  <dcterms:modified xsi:type="dcterms:W3CDTF">2015-03-24T14:44:00Z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ISDS">
    <vt:bool>true</vt:bool>
  </property>
</Properties>
</file>